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601E" w:rsidRPr="005110C6" w:rsidRDefault="00863C86">
      <w:pPr>
        <w:snapToGrid w:val="0"/>
        <w:jc w:val="center"/>
        <w:rPr>
          <w:rFonts w:ascii="Times New Roman" w:hAnsi="Times New Roman" w:cs="Times New Roman"/>
          <w:b/>
          <w:caps/>
          <w:sz w:val="28"/>
          <w:szCs w:val="28"/>
        </w:rPr>
      </w:pPr>
      <w:r w:rsidRPr="005110C6">
        <w:rPr>
          <w:rFonts w:ascii="Times New Roman" w:hAnsi="Times New Roman" w:cs="Times New Roman"/>
          <w:b/>
          <w:caps/>
          <w:sz w:val="28"/>
          <w:szCs w:val="28"/>
        </w:rPr>
        <w:t>Міністерство ОХОРОНИ ЗДОРОВ’Я України</w:t>
      </w:r>
    </w:p>
    <w:p w:rsidR="005E362A" w:rsidRPr="005110C6" w:rsidRDefault="005E362A">
      <w:pPr>
        <w:snapToGrid w:val="0"/>
        <w:jc w:val="center"/>
        <w:rPr>
          <w:rFonts w:ascii="Times New Roman" w:hAnsi="Times New Roman" w:cs="Times New Roman"/>
          <w:b/>
          <w:sz w:val="28"/>
          <w:szCs w:val="28"/>
        </w:rPr>
      </w:pPr>
    </w:p>
    <w:p w:rsidR="0018601E" w:rsidRPr="005110C6" w:rsidRDefault="00863C86">
      <w:pPr>
        <w:snapToGrid w:val="0"/>
        <w:jc w:val="center"/>
        <w:rPr>
          <w:rFonts w:ascii="Times New Roman" w:hAnsi="Times New Roman" w:cs="Times New Roman"/>
          <w:b/>
          <w:caps/>
          <w:sz w:val="28"/>
          <w:szCs w:val="28"/>
        </w:rPr>
      </w:pPr>
      <w:r w:rsidRPr="005110C6">
        <w:rPr>
          <w:rFonts w:ascii="Times New Roman" w:hAnsi="Times New Roman" w:cs="Times New Roman"/>
          <w:b/>
          <w:sz w:val="28"/>
          <w:szCs w:val="28"/>
        </w:rPr>
        <w:t xml:space="preserve">ОДЕСЬКИЙ НАЦІОНАЛЬНИЙ МЕДИЧНИЙ </w:t>
      </w:r>
      <w:r w:rsidRPr="005110C6">
        <w:rPr>
          <w:rFonts w:ascii="Times New Roman" w:hAnsi="Times New Roman" w:cs="Times New Roman"/>
          <w:b/>
          <w:caps/>
          <w:sz w:val="28"/>
          <w:szCs w:val="28"/>
        </w:rPr>
        <w:t>УНІВЕРСИТЕТ</w:t>
      </w:r>
    </w:p>
    <w:p w:rsidR="0018601E" w:rsidRPr="005110C6" w:rsidRDefault="0018601E">
      <w:pPr>
        <w:snapToGrid w:val="0"/>
        <w:jc w:val="center"/>
        <w:rPr>
          <w:rFonts w:ascii="Times New Roman" w:hAnsi="Times New Roman" w:cs="Times New Roman"/>
          <w:b/>
          <w:sz w:val="28"/>
          <w:szCs w:val="28"/>
        </w:rPr>
      </w:pPr>
    </w:p>
    <w:p w:rsidR="0018601E" w:rsidRPr="005110C6" w:rsidRDefault="00863C86">
      <w:pPr>
        <w:snapToGrid w:val="0"/>
        <w:jc w:val="center"/>
        <w:rPr>
          <w:rFonts w:ascii="Times New Roman" w:hAnsi="Times New Roman" w:cs="Times New Roman"/>
          <w:b/>
          <w:sz w:val="28"/>
          <w:szCs w:val="28"/>
        </w:rPr>
      </w:pPr>
      <w:r w:rsidRPr="005110C6">
        <w:rPr>
          <w:rFonts w:ascii="Times New Roman" w:hAnsi="Times New Roman" w:cs="Times New Roman"/>
          <w:b/>
          <w:sz w:val="28"/>
          <w:szCs w:val="28"/>
        </w:rPr>
        <w:t>Медико-фармацевтичний факультет</w:t>
      </w:r>
    </w:p>
    <w:p w:rsidR="0018601E" w:rsidRPr="005110C6" w:rsidRDefault="0018601E">
      <w:pPr>
        <w:snapToGrid w:val="0"/>
        <w:jc w:val="center"/>
        <w:rPr>
          <w:rFonts w:ascii="Times New Roman" w:hAnsi="Times New Roman" w:cs="Times New Roman"/>
          <w:sz w:val="28"/>
          <w:szCs w:val="28"/>
        </w:rPr>
      </w:pPr>
    </w:p>
    <w:p w:rsidR="0018601E" w:rsidRPr="005110C6" w:rsidRDefault="0018601E">
      <w:pPr>
        <w:snapToGrid w:val="0"/>
        <w:jc w:val="center"/>
        <w:rPr>
          <w:rFonts w:ascii="Times New Roman" w:hAnsi="Times New Roman" w:cs="Times New Roman"/>
          <w:sz w:val="28"/>
          <w:szCs w:val="28"/>
        </w:rPr>
      </w:pPr>
    </w:p>
    <w:p w:rsidR="0018601E" w:rsidRPr="005110C6" w:rsidRDefault="0018601E">
      <w:pPr>
        <w:jc w:val="center"/>
        <w:rPr>
          <w:rFonts w:ascii="Times New Roman" w:hAnsi="Times New Roman" w:cs="Times New Roman"/>
          <w:b/>
          <w:sz w:val="28"/>
          <w:szCs w:val="28"/>
        </w:rPr>
      </w:pPr>
    </w:p>
    <w:p w:rsidR="0075762B" w:rsidRPr="005110C6" w:rsidRDefault="0075762B">
      <w:pPr>
        <w:jc w:val="center"/>
        <w:rPr>
          <w:rFonts w:ascii="Times New Roman" w:hAnsi="Times New Roman" w:cs="Times New Roman"/>
          <w:b/>
          <w:sz w:val="28"/>
          <w:szCs w:val="28"/>
        </w:rPr>
      </w:pPr>
    </w:p>
    <w:p w:rsidR="0075762B" w:rsidRPr="005110C6" w:rsidRDefault="0075762B">
      <w:pPr>
        <w:jc w:val="center"/>
        <w:rPr>
          <w:rFonts w:ascii="Times New Roman" w:hAnsi="Times New Roman" w:cs="Times New Roman"/>
          <w:b/>
          <w:sz w:val="28"/>
          <w:szCs w:val="28"/>
        </w:rPr>
      </w:pPr>
    </w:p>
    <w:p w:rsidR="005E362A" w:rsidRPr="005110C6" w:rsidRDefault="005E362A">
      <w:pPr>
        <w:jc w:val="center"/>
        <w:rPr>
          <w:rFonts w:ascii="Times New Roman" w:hAnsi="Times New Roman" w:cs="Times New Roman"/>
          <w:b/>
          <w:sz w:val="28"/>
          <w:szCs w:val="28"/>
        </w:rPr>
      </w:pPr>
    </w:p>
    <w:p w:rsidR="0075762B" w:rsidRPr="005110C6" w:rsidRDefault="0075762B">
      <w:pPr>
        <w:jc w:val="center"/>
        <w:rPr>
          <w:rFonts w:ascii="Times New Roman" w:hAnsi="Times New Roman" w:cs="Times New Roman"/>
          <w:b/>
          <w:sz w:val="28"/>
          <w:szCs w:val="28"/>
        </w:rPr>
      </w:pPr>
    </w:p>
    <w:p w:rsidR="0018601E" w:rsidRPr="005110C6" w:rsidRDefault="005E362A">
      <w:pPr>
        <w:jc w:val="center"/>
        <w:rPr>
          <w:rFonts w:ascii="Times New Roman" w:hAnsi="Times New Roman" w:cs="Times New Roman"/>
          <w:caps/>
          <w:sz w:val="32"/>
          <w:szCs w:val="32"/>
        </w:rPr>
      </w:pPr>
      <w:r w:rsidRPr="005110C6">
        <w:rPr>
          <w:rFonts w:ascii="Times New Roman" w:hAnsi="Times New Roman" w:cs="Times New Roman"/>
          <w:caps/>
          <w:sz w:val="32"/>
          <w:szCs w:val="32"/>
        </w:rPr>
        <w:t>шевчук ганна юріївна</w:t>
      </w:r>
    </w:p>
    <w:p w:rsidR="0018601E" w:rsidRPr="005110C6" w:rsidRDefault="0018601E">
      <w:pPr>
        <w:jc w:val="center"/>
        <w:rPr>
          <w:rFonts w:ascii="Times New Roman" w:hAnsi="Times New Roman" w:cs="Times New Roman"/>
          <w:b/>
          <w:sz w:val="28"/>
          <w:szCs w:val="28"/>
        </w:rPr>
      </w:pPr>
    </w:p>
    <w:p w:rsidR="0018601E" w:rsidRPr="005110C6" w:rsidRDefault="005E362A" w:rsidP="005E362A">
      <w:pPr>
        <w:jc w:val="center"/>
        <w:rPr>
          <w:rFonts w:ascii="Times New Roman" w:hAnsi="Times New Roman" w:cs="Times New Roman"/>
          <w:b/>
          <w:caps/>
          <w:sz w:val="28"/>
          <w:szCs w:val="28"/>
        </w:rPr>
      </w:pPr>
      <w:r w:rsidRPr="005110C6">
        <w:rPr>
          <w:rFonts w:ascii="Times New Roman" w:hAnsi="Times New Roman" w:cs="Times New Roman"/>
          <w:b/>
          <w:caps/>
          <w:sz w:val="28"/>
          <w:szCs w:val="28"/>
        </w:rPr>
        <w:t>впровадження моделі</w:t>
      </w:r>
      <w:r w:rsidR="003700E6" w:rsidRPr="005110C6">
        <w:rPr>
          <w:rFonts w:ascii="Times New Roman" w:hAnsi="Times New Roman" w:cs="Times New Roman"/>
          <w:b/>
          <w:caps/>
          <w:sz w:val="28"/>
          <w:szCs w:val="28"/>
        </w:rPr>
        <w:t xml:space="preserve"> бізнес – планування </w:t>
      </w:r>
      <w:r w:rsidRPr="005110C6">
        <w:rPr>
          <w:rFonts w:ascii="Times New Roman" w:hAnsi="Times New Roman" w:cs="Times New Roman"/>
          <w:b/>
          <w:caps/>
          <w:sz w:val="28"/>
          <w:szCs w:val="28"/>
        </w:rPr>
        <w:t>для сучасних тренінгових медичних центрів</w:t>
      </w:r>
    </w:p>
    <w:p w:rsidR="0018601E" w:rsidRPr="005110C6" w:rsidRDefault="005E362A">
      <w:pPr>
        <w:jc w:val="center"/>
        <w:rPr>
          <w:rFonts w:ascii="Times New Roman" w:hAnsi="Times New Roman" w:cs="Times New Roman"/>
          <w:sz w:val="28"/>
          <w:szCs w:val="28"/>
        </w:rPr>
      </w:pPr>
      <w:r w:rsidRPr="005110C6">
        <w:rPr>
          <w:rFonts w:ascii="Times New Roman" w:hAnsi="Times New Roman" w:cs="Times New Roman"/>
          <w:sz w:val="28"/>
          <w:szCs w:val="28"/>
        </w:rPr>
        <w:t>Implementation of a business planning model for modern medical training centres</w:t>
      </w:r>
    </w:p>
    <w:p w:rsidR="0018601E" w:rsidRPr="005110C6" w:rsidRDefault="0018601E">
      <w:pPr>
        <w:snapToGrid w:val="0"/>
        <w:rPr>
          <w:rFonts w:ascii="Times New Roman" w:eastAsia="Times New Roman" w:hAnsi="Times New Roman" w:cs="Times New Roman"/>
          <w:sz w:val="28"/>
          <w:szCs w:val="28"/>
        </w:rPr>
      </w:pPr>
    </w:p>
    <w:p w:rsidR="0018601E" w:rsidRPr="005110C6" w:rsidRDefault="00863C86" w:rsidP="003700E6">
      <w:pPr>
        <w:snapToGrid w:val="0"/>
        <w:jc w:val="center"/>
        <w:rPr>
          <w:rFonts w:ascii="Times New Roman" w:eastAsia="Times New Roman" w:hAnsi="Times New Roman" w:cs="Times New Roman"/>
          <w:sz w:val="28"/>
          <w:szCs w:val="28"/>
        </w:rPr>
      </w:pPr>
      <w:r w:rsidRPr="005110C6">
        <w:rPr>
          <w:rFonts w:ascii="Times New Roman" w:eastAsia="Times New Roman" w:hAnsi="Times New Roman" w:cs="Times New Roman"/>
          <w:sz w:val="28"/>
          <w:szCs w:val="28"/>
        </w:rPr>
        <w:t>Спеціальність 073 Менеджмент</w:t>
      </w:r>
    </w:p>
    <w:p w:rsidR="0018601E" w:rsidRPr="005110C6" w:rsidRDefault="00863C86" w:rsidP="003700E6">
      <w:pPr>
        <w:snapToGrid w:val="0"/>
        <w:jc w:val="center"/>
        <w:rPr>
          <w:rFonts w:ascii="Times New Roman" w:eastAsia="Times New Roman" w:hAnsi="Times New Roman" w:cs="Times New Roman"/>
          <w:sz w:val="28"/>
          <w:szCs w:val="28"/>
        </w:rPr>
      </w:pPr>
      <w:r w:rsidRPr="005110C6">
        <w:rPr>
          <w:rFonts w:ascii="Times New Roman" w:eastAsia="Times New Roman" w:hAnsi="Times New Roman" w:cs="Times New Roman"/>
          <w:sz w:val="28"/>
          <w:szCs w:val="28"/>
        </w:rPr>
        <w:t>Галузь знань 07</w:t>
      </w:r>
      <w:r w:rsidR="005E362A" w:rsidRPr="005110C6">
        <w:rPr>
          <w:rFonts w:ascii="Times New Roman" w:eastAsia="Times New Roman" w:hAnsi="Times New Roman" w:cs="Times New Roman"/>
          <w:sz w:val="28"/>
          <w:szCs w:val="28"/>
        </w:rPr>
        <w:t>:</w:t>
      </w:r>
      <w:r w:rsidRPr="005110C6">
        <w:rPr>
          <w:rFonts w:ascii="Times New Roman" w:eastAsia="Times New Roman" w:hAnsi="Times New Roman" w:cs="Times New Roman"/>
          <w:sz w:val="28"/>
          <w:szCs w:val="28"/>
        </w:rPr>
        <w:t xml:space="preserve"> Управління та адміністрування</w:t>
      </w:r>
    </w:p>
    <w:p w:rsidR="0018601E" w:rsidRPr="005110C6" w:rsidRDefault="0018601E">
      <w:pPr>
        <w:snapToGrid w:val="0"/>
        <w:jc w:val="center"/>
        <w:rPr>
          <w:rFonts w:ascii="Times New Roman" w:eastAsia="Times New Roman" w:hAnsi="Times New Roman" w:cs="Times New Roman"/>
          <w:sz w:val="28"/>
          <w:szCs w:val="28"/>
        </w:rPr>
      </w:pPr>
    </w:p>
    <w:p w:rsidR="0075762B" w:rsidRPr="005110C6" w:rsidRDefault="0075762B" w:rsidP="0075762B">
      <w:pPr>
        <w:snapToGrid w:val="0"/>
        <w:jc w:val="center"/>
        <w:rPr>
          <w:rFonts w:ascii="Times New Roman" w:eastAsia="Times New Roman" w:hAnsi="Times New Roman" w:cs="Times New Roman"/>
          <w:b/>
          <w:sz w:val="28"/>
          <w:szCs w:val="28"/>
        </w:rPr>
      </w:pPr>
      <w:r w:rsidRPr="005110C6">
        <w:rPr>
          <w:rFonts w:ascii="Times New Roman" w:eastAsia="Times New Roman" w:hAnsi="Times New Roman" w:cs="Times New Roman"/>
          <w:b/>
          <w:sz w:val="28"/>
          <w:szCs w:val="28"/>
        </w:rPr>
        <w:t>Кваліфікаційна робота</w:t>
      </w:r>
    </w:p>
    <w:p w:rsidR="0018601E" w:rsidRPr="005110C6" w:rsidRDefault="0075762B" w:rsidP="0075762B">
      <w:pPr>
        <w:snapToGrid w:val="0"/>
        <w:jc w:val="center"/>
        <w:rPr>
          <w:rFonts w:ascii="Times New Roman" w:eastAsia="Times New Roman" w:hAnsi="Times New Roman" w:cs="Times New Roman"/>
          <w:sz w:val="28"/>
          <w:szCs w:val="28"/>
        </w:rPr>
      </w:pPr>
      <w:r w:rsidRPr="005110C6">
        <w:rPr>
          <w:rFonts w:ascii="Times New Roman" w:eastAsia="Times New Roman" w:hAnsi="Times New Roman" w:cs="Times New Roman"/>
          <w:sz w:val="28"/>
          <w:szCs w:val="28"/>
        </w:rPr>
        <w:t>на здобуття ступеня вищої освіти «магістр»</w:t>
      </w:r>
    </w:p>
    <w:p w:rsidR="0018601E" w:rsidRPr="005110C6" w:rsidRDefault="0018601E">
      <w:pPr>
        <w:jc w:val="center"/>
        <w:rPr>
          <w:rFonts w:ascii="Times New Roman" w:hAnsi="Times New Roman" w:cs="Times New Roman"/>
          <w:b/>
          <w:sz w:val="28"/>
          <w:szCs w:val="28"/>
        </w:rPr>
      </w:pPr>
    </w:p>
    <w:p w:rsidR="0075762B" w:rsidRPr="005110C6" w:rsidRDefault="0075762B">
      <w:pPr>
        <w:jc w:val="center"/>
        <w:rPr>
          <w:rFonts w:ascii="Times New Roman" w:hAnsi="Times New Roman" w:cs="Times New Roman"/>
          <w:b/>
          <w:sz w:val="28"/>
          <w:szCs w:val="28"/>
        </w:rPr>
      </w:pPr>
    </w:p>
    <w:tbl>
      <w:tblPr>
        <w:tblW w:w="5000" w:type="pct"/>
        <w:tblCellMar>
          <w:left w:w="0" w:type="dxa"/>
          <w:right w:w="0" w:type="dxa"/>
        </w:tblCellMar>
        <w:tblLook w:val="04A0" w:firstRow="1" w:lastRow="0" w:firstColumn="1" w:lastColumn="0" w:noHBand="0" w:noVBand="1"/>
      </w:tblPr>
      <w:tblGrid>
        <w:gridCol w:w="4644"/>
        <w:gridCol w:w="4927"/>
      </w:tblGrid>
      <w:tr w:rsidR="0018601E" w:rsidRPr="005110C6">
        <w:trPr>
          <w:trHeight w:val="1216"/>
        </w:trPr>
        <w:tc>
          <w:tcPr>
            <w:tcW w:w="2426" w:type="pct"/>
            <w:shd w:val="clear" w:color="auto" w:fill="auto"/>
            <w:tcMar>
              <w:top w:w="0" w:type="dxa"/>
              <w:left w:w="108" w:type="dxa"/>
              <w:bottom w:w="0" w:type="dxa"/>
              <w:right w:w="108" w:type="dxa"/>
            </w:tcMar>
          </w:tcPr>
          <w:p w:rsidR="0018601E" w:rsidRPr="005110C6" w:rsidRDefault="0018601E">
            <w:pPr>
              <w:snapToGrid w:val="0"/>
              <w:jc w:val="center"/>
              <w:rPr>
                <w:rFonts w:ascii="Times New Roman" w:hAnsi="Times New Roman" w:cs="Times New Roman"/>
                <w:sz w:val="28"/>
                <w:szCs w:val="28"/>
              </w:rPr>
            </w:pPr>
          </w:p>
          <w:p w:rsidR="0018601E" w:rsidRPr="005110C6" w:rsidRDefault="0018601E">
            <w:pPr>
              <w:snapToGrid w:val="0"/>
              <w:jc w:val="center"/>
              <w:rPr>
                <w:rFonts w:ascii="Times New Roman" w:hAnsi="Times New Roman" w:cs="Times New Roman"/>
                <w:sz w:val="28"/>
                <w:szCs w:val="28"/>
              </w:rPr>
            </w:pPr>
          </w:p>
        </w:tc>
        <w:tc>
          <w:tcPr>
            <w:tcW w:w="2574" w:type="pct"/>
            <w:shd w:val="clear" w:color="auto" w:fill="auto"/>
            <w:tcMar>
              <w:top w:w="0" w:type="dxa"/>
              <w:left w:w="108" w:type="dxa"/>
              <w:bottom w:w="0" w:type="dxa"/>
              <w:right w:w="108" w:type="dxa"/>
            </w:tcMar>
          </w:tcPr>
          <w:p w:rsidR="0018601E" w:rsidRPr="005110C6" w:rsidRDefault="005E362A">
            <w:pPr>
              <w:snapToGrid w:val="0"/>
              <w:rPr>
                <w:rFonts w:ascii="Times New Roman" w:hAnsi="Times New Roman" w:cs="Times New Roman"/>
                <w:b/>
                <w:sz w:val="28"/>
                <w:szCs w:val="28"/>
              </w:rPr>
            </w:pPr>
            <w:r w:rsidRPr="005110C6">
              <w:rPr>
                <w:rFonts w:ascii="Times New Roman" w:hAnsi="Times New Roman" w:cs="Times New Roman"/>
                <w:b/>
                <w:sz w:val="28"/>
                <w:szCs w:val="28"/>
              </w:rPr>
              <w:t>Науковий к</w:t>
            </w:r>
            <w:r w:rsidR="00863C86" w:rsidRPr="005110C6">
              <w:rPr>
                <w:rFonts w:ascii="Times New Roman" w:hAnsi="Times New Roman" w:cs="Times New Roman"/>
                <w:b/>
                <w:sz w:val="28"/>
                <w:szCs w:val="28"/>
              </w:rPr>
              <w:t xml:space="preserve">ерівник: </w:t>
            </w:r>
          </w:p>
          <w:p w:rsidR="0018601E" w:rsidRPr="005110C6" w:rsidRDefault="00863C86">
            <w:pPr>
              <w:snapToGrid w:val="0"/>
              <w:rPr>
                <w:rFonts w:ascii="Times New Roman" w:hAnsi="Times New Roman" w:cs="Times New Roman"/>
                <w:sz w:val="28"/>
                <w:szCs w:val="28"/>
              </w:rPr>
            </w:pPr>
            <w:r w:rsidRPr="005110C6">
              <w:rPr>
                <w:rFonts w:ascii="Times New Roman" w:hAnsi="Times New Roman" w:cs="Times New Roman"/>
                <w:sz w:val="28"/>
                <w:szCs w:val="28"/>
              </w:rPr>
              <w:t xml:space="preserve">к.екон.н., доцент </w:t>
            </w:r>
            <w:r w:rsidR="005E362A" w:rsidRPr="005110C6">
              <w:rPr>
                <w:rFonts w:ascii="Times New Roman" w:hAnsi="Times New Roman" w:cs="Times New Roman"/>
                <w:sz w:val="28"/>
                <w:szCs w:val="28"/>
              </w:rPr>
              <w:t>Князькова В. Я.</w:t>
            </w:r>
          </w:p>
          <w:p w:rsidR="0018601E" w:rsidRPr="005110C6" w:rsidRDefault="0018601E">
            <w:pPr>
              <w:snapToGrid w:val="0"/>
              <w:rPr>
                <w:rFonts w:ascii="Times New Roman" w:hAnsi="Times New Roman" w:cs="Times New Roman"/>
                <w:sz w:val="28"/>
                <w:szCs w:val="28"/>
              </w:rPr>
            </w:pPr>
          </w:p>
          <w:p w:rsidR="0018601E" w:rsidRPr="005110C6" w:rsidRDefault="00863C86">
            <w:pPr>
              <w:snapToGrid w:val="0"/>
              <w:rPr>
                <w:rFonts w:ascii="Times New Roman" w:hAnsi="Times New Roman" w:cs="Times New Roman"/>
                <w:b/>
                <w:sz w:val="28"/>
                <w:szCs w:val="28"/>
              </w:rPr>
            </w:pPr>
            <w:r w:rsidRPr="005110C6">
              <w:rPr>
                <w:rFonts w:ascii="Times New Roman" w:hAnsi="Times New Roman" w:cs="Times New Roman"/>
                <w:b/>
                <w:sz w:val="28"/>
                <w:szCs w:val="28"/>
              </w:rPr>
              <w:t>Рецензент:</w:t>
            </w:r>
          </w:p>
          <w:p w:rsidR="0018601E" w:rsidRPr="005110C6" w:rsidRDefault="005E362A" w:rsidP="005E362A">
            <w:pPr>
              <w:snapToGrid w:val="0"/>
              <w:rPr>
                <w:rFonts w:ascii="Times New Roman" w:hAnsi="Times New Roman" w:cs="Times New Roman"/>
                <w:sz w:val="28"/>
                <w:szCs w:val="28"/>
              </w:rPr>
            </w:pPr>
            <w:r w:rsidRPr="005110C6">
              <w:rPr>
                <w:rFonts w:ascii="Times New Roman" w:hAnsi="Times New Roman" w:cs="Times New Roman"/>
                <w:sz w:val="28"/>
                <w:szCs w:val="28"/>
              </w:rPr>
              <w:t>д</w:t>
            </w:r>
            <w:r w:rsidR="00863C86" w:rsidRPr="005110C6">
              <w:rPr>
                <w:rFonts w:ascii="Times New Roman" w:hAnsi="Times New Roman" w:cs="Times New Roman"/>
                <w:sz w:val="28"/>
                <w:szCs w:val="28"/>
              </w:rPr>
              <w:t xml:space="preserve">.екон.н., </w:t>
            </w:r>
            <w:r w:rsidRPr="005110C6">
              <w:rPr>
                <w:rFonts w:ascii="Times New Roman" w:hAnsi="Times New Roman" w:cs="Times New Roman"/>
                <w:sz w:val="28"/>
                <w:szCs w:val="28"/>
              </w:rPr>
              <w:t>професор</w:t>
            </w:r>
            <w:r w:rsidR="00863C86" w:rsidRPr="005110C6">
              <w:rPr>
                <w:rFonts w:ascii="Times New Roman" w:hAnsi="Times New Roman" w:cs="Times New Roman"/>
                <w:sz w:val="28"/>
                <w:szCs w:val="28"/>
              </w:rPr>
              <w:t xml:space="preserve"> </w:t>
            </w:r>
            <w:r w:rsidRPr="005110C6">
              <w:rPr>
                <w:rFonts w:ascii="Times New Roman" w:hAnsi="Times New Roman" w:cs="Times New Roman"/>
                <w:sz w:val="28"/>
                <w:szCs w:val="28"/>
              </w:rPr>
              <w:t>Чайковська М. П.</w:t>
            </w:r>
          </w:p>
        </w:tc>
      </w:tr>
    </w:tbl>
    <w:p w:rsidR="0018601E" w:rsidRPr="005110C6" w:rsidRDefault="0018601E">
      <w:pPr>
        <w:tabs>
          <w:tab w:val="left" w:pos="0"/>
        </w:tabs>
        <w:snapToGrid w:val="0"/>
        <w:rPr>
          <w:rFonts w:ascii="Times New Roman" w:hAnsi="Times New Roman" w:cs="Times New Roman"/>
          <w:sz w:val="28"/>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4926"/>
      </w:tblGrid>
      <w:tr w:rsidR="0075762B" w:rsidRPr="005110C6" w:rsidTr="00AD0D75">
        <w:tc>
          <w:tcPr>
            <w:tcW w:w="4644" w:type="dxa"/>
          </w:tcPr>
          <w:p w:rsidR="0075762B" w:rsidRPr="005110C6" w:rsidRDefault="0075762B" w:rsidP="00AD0D75">
            <w:pPr>
              <w:autoSpaceDE w:val="0"/>
              <w:autoSpaceDN w:val="0"/>
              <w:adjustRightInd w:val="0"/>
              <w:rPr>
                <w:rFonts w:ascii="Times New Roman" w:hAnsi="Times New Roman" w:cs="Times New Roman"/>
                <w:sz w:val="28"/>
                <w:szCs w:val="28"/>
              </w:rPr>
            </w:pPr>
            <w:r w:rsidRPr="005110C6">
              <w:rPr>
                <w:rFonts w:ascii="Times New Roman" w:hAnsi="Times New Roman" w:cs="Times New Roman"/>
                <w:sz w:val="28"/>
                <w:szCs w:val="28"/>
              </w:rPr>
              <w:t xml:space="preserve">Рекомендовано до захисту: </w:t>
            </w:r>
          </w:p>
          <w:p w:rsidR="00D94E34" w:rsidRDefault="00D94E34" w:rsidP="00AD0D75">
            <w:pPr>
              <w:autoSpaceDE w:val="0"/>
              <w:autoSpaceDN w:val="0"/>
              <w:adjustRightInd w:val="0"/>
              <w:rPr>
                <w:rFonts w:ascii="Times New Roman" w:hAnsi="Times New Roman" w:cs="Times New Roman"/>
                <w:sz w:val="28"/>
                <w:szCs w:val="28"/>
              </w:rPr>
            </w:pPr>
          </w:p>
          <w:p w:rsidR="0075762B" w:rsidRPr="005110C6" w:rsidRDefault="0075762B" w:rsidP="00AD0D75">
            <w:pPr>
              <w:autoSpaceDE w:val="0"/>
              <w:autoSpaceDN w:val="0"/>
              <w:adjustRightInd w:val="0"/>
              <w:rPr>
                <w:rFonts w:ascii="Times New Roman" w:hAnsi="Times New Roman" w:cs="Times New Roman"/>
                <w:sz w:val="28"/>
                <w:szCs w:val="28"/>
              </w:rPr>
            </w:pPr>
            <w:r w:rsidRPr="005110C6">
              <w:rPr>
                <w:rFonts w:ascii="Times New Roman" w:hAnsi="Times New Roman" w:cs="Times New Roman"/>
                <w:sz w:val="28"/>
                <w:szCs w:val="28"/>
              </w:rPr>
              <w:t>Протокол засідання кафедри менеджменту охорони здоров’я та психології</w:t>
            </w:r>
          </w:p>
          <w:p w:rsidR="0075762B" w:rsidRPr="005110C6" w:rsidRDefault="0075762B" w:rsidP="00AD0D75">
            <w:pPr>
              <w:tabs>
                <w:tab w:val="left" w:pos="0"/>
              </w:tabs>
              <w:snapToGrid w:val="0"/>
              <w:rPr>
                <w:rFonts w:ascii="Times New Roman" w:hAnsi="Times New Roman" w:cs="Times New Roman"/>
                <w:sz w:val="28"/>
                <w:szCs w:val="28"/>
              </w:rPr>
            </w:pPr>
            <w:r w:rsidRPr="005110C6">
              <w:rPr>
                <w:rFonts w:ascii="Times New Roman" w:hAnsi="Times New Roman" w:cs="Times New Roman"/>
                <w:sz w:val="28"/>
                <w:szCs w:val="28"/>
              </w:rPr>
              <w:t>№ ____ від «___» _______ 2025 р.</w:t>
            </w:r>
          </w:p>
          <w:p w:rsidR="0075762B" w:rsidRDefault="0075762B" w:rsidP="00AD0D75">
            <w:pPr>
              <w:tabs>
                <w:tab w:val="left" w:pos="0"/>
              </w:tabs>
              <w:snapToGrid w:val="0"/>
              <w:rPr>
                <w:rFonts w:ascii="Times New Roman" w:hAnsi="Times New Roman" w:cs="Times New Roman"/>
                <w:sz w:val="28"/>
                <w:szCs w:val="28"/>
              </w:rPr>
            </w:pPr>
          </w:p>
          <w:p w:rsidR="00D94E34" w:rsidRPr="005110C6" w:rsidRDefault="00D94E34" w:rsidP="00AD0D75">
            <w:pPr>
              <w:tabs>
                <w:tab w:val="left" w:pos="0"/>
              </w:tabs>
              <w:snapToGrid w:val="0"/>
              <w:rPr>
                <w:rFonts w:ascii="Times New Roman" w:hAnsi="Times New Roman" w:cs="Times New Roman"/>
                <w:sz w:val="28"/>
                <w:szCs w:val="28"/>
              </w:rPr>
            </w:pPr>
          </w:p>
          <w:p w:rsidR="0075762B" w:rsidRPr="005110C6" w:rsidRDefault="0075762B" w:rsidP="00AD0D75">
            <w:pPr>
              <w:tabs>
                <w:tab w:val="left" w:pos="0"/>
              </w:tabs>
              <w:snapToGrid w:val="0"/>
              <w:rPr>
                <w:rFonts w:ascii="Times New Roman" w:hAnsi="Times New Roman" w:cs="Times New Roman"/>
                <w:sz w:val="28"/>
                <w:szCs w:val="28"/>
              </w:rPr>
            </w:pPr>
            <w:r w:rsidRPr="005110C6">
              <w:rPr>
                <w:rFonts w:ascii="Times New Roman" w:hAnsi="Times New Roman" w:cs="Times New Roman"/>
                <w:sz w:val="28"/>
                <w:szCs w:val="28"/>
              </w:rPr>
              <w:t xml:space="preserve">Гарант ОПП </w:t>
            </w:r>
          </w:p>
          <w:p w:rsidR="0075762B" w:rsidRPr="005110C6" w:rsidRDefault="0075762B" w:rsidP="00AD0D75">
            <w:pPr>
              <w:autoSpaceDE w:val="0"/>
              <w:autoSpaceDN w:val="0"/>
              <w:adjustRightInd w:val="0"/>
              <w:rPr>
                <w:rFonts w:ascii="Times New Roman" w:hAnsi="Times New Roman" w:cs="Times New Roman"/>
                <w:sz w:val="28"/>
                <w:szCs w:val="28"/>
              </w:rPr>
            </w:pPr>
          </w:p>
          <w:p w:rsidR="0075762B" w:rsidRPr="005110C6" w:rsidRDefault="0075762B" w:rsidP="00AD0D75">
            <w:pPr>
              <w:autoSpaceDE w:val="0"/>
              <w:autoSpaceDN w:val="0"/>
              <w:adjustRightInd w:val="0"/>
              <w:rPr>
                <w:rFonts w:ascii="Times New Roman" w:hAnsi="Times New Roman" w:cs="Times New Roman"/>
                <w:sz w:val="28"/>
                <w:szCs w:val="28"/>
              </w:rPr>
            </w:pPr>
            <w:r w:rsidRPr="005110C6">
              <w:rPr>
                <w:rFonts w:ascii="Times New Roman" w:eastAsia="TimesNewRomanPSMT" w:hAnsi="Times New Roman" w:cs="Times New Roman"/>
                <w:sz w:val="28"/>
                <w:szCs w:val="28"/>
              </w:rPr>
              <w:t>_______________ Вікторія БОРЩ</w:t>
            </w:r>
          </w:p>
          <w:p w:rsidR="0075762B" w:rsidRPr="005110C6" w:rsidRDefault="0075762B" w:rsidP="00AD0D75">
            <w:pPr>
              <w:autoSpaceDE w:val="0"/>
              <w:autoSpaceDN w:val="0"/>
              <w:adjustRightInd w:val="0"/>
              <w:rPr>
                <w:rFonts w:ascii="Times New Roman" w:hAnsi="Times New Roman" w:cs="Times New Roman"/>
                <w:sz w:val="28"/>
                <w:szCs w:val="28"/>
              </w:rPr>
            </w:pPr>
          </w:p>
        </w:tc>
        <w:tc>
          <w:tcPr>
            <w:tcW w:w="4926" w:type="dxa"/>
          </w:tcPr>
          <w:p w:rsidR="0075762B" w:rsidRPr="005110C6" w:rsidRDefault="0075762B" w:rsidP="00AD0D75">
            <w:pPr>
              <w:autoSpaceDE w:val="0"/>
              <w:autoSpaceDN w:val="0"/>
              <w:adjustRightInd w:val="0"/>
              <w:rPr>
                <w:rFonts w:ascii="Times New Roman" w:hAnsi="Times New Roman" w:cs="Times New Roman"/>
                <w:sz w:val="28"/>
                <w:szCs w:val="28"/>
              </w:rPr>
            </w:pPr>
            <w:r w:rsidRPr="005110C6">
              <w:rPr>
                <w:rFonts w:ascii="Times New Roman" w:hAnsi="Times New Roman" w:cs="Times New Roman"/>
                <w:sz w:val="28"/>
                <w:szCs w:val="28"/>
              </w:rPr>
              <w:t>Захищено на засіданні ЕК № ______</w:t>
            </w:r>
          </w:p>
          <w:p w:rsidR="0075762B" w:rsidRPr="005110C6" w:rsidRDefault="0075762B" w:rsidP="00AD0D75">
            <w:pPr>
              <w:autoSpaceDE w:val="0"/>
              <w:autoSpaceDN w:val="0"/>
              <w:adjustRightInd w:val="0"/>
              <w:rPr>
                <w:rFonts w:ascii="Times New Roman" w:hAnsi="Times New Roman" w:cs="Times New Roman"/>
                <w:sz w:val="28"/>
                <w:szCs w:val="28"/>
              </w:rPr>
            </w:pPr>
          </w:p>
          <w:p w:rsidR="0075762B" w:rsidRPr="005110C6" w:rsidRDefault="0075762B" w:rsidP="00AD0D75">
            <w:pPr>
              <w:autoSpaceDE w:val="0"/>
              <w:autoSpaceDN w:val="0"/>
              <w:adjustRightInd w:val="0"/>
              <w:rPr>
                <w:rFonts w:ascii="Times New Roman" w:hAnsi="Times New Roman" w:cs="Times New Roman"/>
                <w:sz w:val="28"/>
                <w:szCs w:val="28"/>
              </w:rPr>
            </w:pPr>
            <w:r w:rsidRPr="005110C6">
              <w:rPr>
                <w:rFonts w:ascii="Times New Roman" w:hAnsi="Times New Roman" w:cs="Times New Roman"/>
                <w:sz w:val="28"/>
                <w:szCs w:val="28"/>
              </w:rPr>
              <w:t>Протокол № __ від «__» ____</w:t>
            </w:r>
            <w:r w:rsidRPr="005110C6">
              <w:rPr>
                <w:rFonts w:ascii="Times New Roman" w:eastAsia="TimesNewRomanPSMT" w:hAnsi="Times New Roman" w:cs="Times New Roman"/>
                <w:sz w:val="28"/>
                <w:szCs w:val="28"/>
              </w:rPr>
              <w:t xml:space="preserve">_ 2025 </w:t>
            </w:r>
            <w:r w:rsidRPr="005110C6">
              <w:rPr>
                <w:rFonts w:ascii="Times New Roman" w:hAnsi="Times New Roman" w:cs="Times New Roman"/>
                <w:sz w:val="28"/>
                <w:szCs w:val="28"/>
              </w:rPr>
              <w:t>р.</w:t>
            </w:r>
          </w:p>
          <w:p w:rsidR="0075762B" w:rsidRPr="005110C6" w:rsidRDefault="0075762B" w:rsidP="00AD0D75">
            <w:pPr>
              <w:tabs>
                <w:tab w:val="left" w:pos="0"/>
              </w:tabs>
              <w:snapToGrid w:val="0"/>
              <w:rPr>
                <w:rFonts w:ascii="Times New Roman" w:hAnsi="Times New Roman" w:cs="Times New Roman"/>
                <w:sz w:val="28"/>
                <w:szCs w:val="28"/>
              </w:rPr>
            </w:pPr>
          </w:p>
          <w:p w:rsidR="0075762B" w:rsidRPr="005110C6" w:rsidRDefault="0075762B" w:rsidP="00AD0D75">
            <w:pPr>
              <w:tabs>
                <w:tab w:val="left" w:pos="0"/>
              </w:tabs>
              <w:snapToGrid w:val="0"/>
              <w:rPr>
                <w:rFonts w:ascii="Times New Roman" w:hAnsi="Times New Roman" w:cs="Times New Roman"/>
                <w:sz w:val="28"/>
                <w:szCs w:val="28"/>
              </w:rPr>
            </w:pPr>
          </w:p>
          <w:p w:rsidR="005E362A" w:rsidRPr="005110C6" w:rsidRDefault="0075762B" w:rsidP="00AD0D75">
            <w:pPr>
              <w:tabs>
                <w:tab w:val="left" w:pos="0"/>
              </w:tabs>
              <w:snapToGrid w:val="0"/>
              <w:rPr>
                <w:rFonts w:ascii="Times New Roman" w:hAnsi="Times New Roman" w:cs="Times New Roman"/>
                <w:sz w:val="28"/>
                <w:szCs w:val="28"/>
              </w:rPr>
            </w:pPr>
            <w:r w:rsidRPr="005110C6">
              <w:rPr>
                <w:rFonts w:ascii="Times New Roman" w:hAnsi="Times New Roman" w:cs="Times New Roman"/>
                <w:sz w:val="28"/>
                <w:szCs w:val="28"/>
              </w:rPr>
              <w:t xml:space="preserve">Оцінка </w:t>
            </w:r>
          </w:p>
          <w:p w:rsidR="0075762B" w:rsidRPr="005110C6" w:rsidRDefault="0075762B" w:rsidP="00AD0D75">
            <w:pPr>
              <w:tabs>
                <w:tab w:val="left" w:pos="0"/>
              </w:tabs>
              <w:snapToGrid w:val="0"/>
              <w:rPr>
                <w:rFonts w:ascii="Times New Roman" w:hAnsi="Times New Roman" w:cs="Times New Roman"/>
                <w:sz w:val="28"/>
                <w:szCs w:val="28"/>
              </w:rPr>
            </w:pPr>
            <w:r w:rsidRPr="005110C6">
              <w:rPr>
                <w:rFonts w:ascii="Times New Roman" w:hAnsi="Times New Roman" w:cs="Times New Roman"/>
                <w:sz w:val="28"/>
                <w:szCs w:val="28"/>
              </w:rPr>
              <w:t>_______ / ________ / _______</w:t>
            </w:r>
          </w:p>
          <w:p w:rsidR="0075762B" w:rsidRPr="005110C6" w:rsidRDefault="0075762B" w:rsidP="00AD0D75">
            <w:pPr>
              <w:autoSpaceDE w:val="0"/>
              <w:autoSpaceDN w:val="0"/>
              <w:adjustRightInd w:val="0"/>
              <w:rPr>
                <w:rFonts w:ascii="Times New Roman" w:hAnsi="Times New Roman" w:cs="Times New Roman"/>
                <w:sz w:val="28"/>
                <w:szCs w:val="28"/>
              </w:rPr>
            </w:pPr>
          </w:p>
          <w:p w:rsidR="0075762B" w:rsidRPr="005110C6" w:rsidRDefault="0075762B" w:rsidP="00AD0D75">
            <w:pPr>
              <w:autoSpaceDE w:val="0"/>
              <w:autoSpaceDN w:val="0"/>
              <w:adjustRightInd w:val="0"/>
              <w:rPr>
                <w:rFonts w:ascii="Times New Roman" w:hAnsi="Times New Roman" w:cs="Times New Roman"/>
                <w:sz w:val="28"/>
                <w:szCs w:val="28"/>
              </w:rPr>
            </w:pPr>
            <w:r w:rsidRPr="005110C6">
              <w:rPr>
                <w:rFonts w:ascii="Times New Roman" w:hAnsi="Times New Roman" w:cs="Times New Roman"/>
                <w:sz w:val="28"/>
                <w:szCs w:val="28"/>
              </w:rPr>
              <w:t>Голова ЕК</w:t>
            </w:r>
          </w:p>
          <w:p w:rsidR="0075762B" w:rsidRPr="005110C6" w:rsidRDefault="0075762B" w:rsidP="00AD0D75">
            <w:pPr>
              <w:autoSpaceDE w:val="0"/>
              <w:autoSpaceDN w:val="0"/>
              <w:adjustRightInd w:val="0"/>
              <w:rPr>
                <w:rFonts w:ascii="Times New Roman" w:hAnsi="Times New Roman" w:cs="Times New Roman"/>
                <w:sz w:val="28"/>
                <w:szCs w:val="28"/>
              </w:rPr>
            </w:pPr>
          </w:p>
          <w:p w:rsidR="0075762B" w:rsidRPr="005110C6" w:rsidRDefault="0075762B" w:rsidP="00AD0D75">
            <w:pPr>
              <w:tabs>
                <w:tab w:val="left" w:pos="0"/>
              </w:tabs>
              <w:snapToGrid w:val="0"/>
              <w:rPr>
                <w:rFonts w:ascii="Times New Roman" w:hAnsi="Times New Roman" w:cs="Times New Roman"/>
                <w:sz w:val="28"/>
                <w:szCs w:val="28"/>
              </w:rPr>
            </w:pPr>
            <w:r w:rsidRPr="005110C6">
              <w:rPr>
                <w:rFonts w:ascii="Times New Roman" w:eastAsia="TimesNewRomanPSMT" w:hAnsi="Times New Roman" w:cs="Times New Roman"/>
                <w:sz w:val="28"/>
                <w:szCs w:val="28"/>
              </w:rPr>
              <w:t>_______________ Олена САДЧЕНКО</w:t>
            </w:r>
          </w:p>
        </w:tc>
      </w:tr>
    </w:tbl>
    <w:p w:rsidR="002505D7" w:rsidRPr="005110C6" w:rsidRDefault="002505D7">
      <w:pPr>
        <w:tabs>
          <w:tab w:val="left" w:pos="0"/>
        </w:tabs>
        <w:snapToGrid w:val="0"/>
        <w:jc w:val="center"/>
        <w:rPr>
          <w:rFonts w:ascii="Times New Roman" w:hAnsi="Times New Roman" w:cs="Times New Roman"/>
          <w:b/>
          <w:sz w:val="28"/>
          <w:szCs w:val="28"/>
        </w:rPr>
      </w:pPr>
      <w:bookmarkStart w:id="0" w:name="_GoBack"/>
      <w:bookmarkEnd w:id="0"/>
    </w:p>
    <w:p w:rsidR="0018601E" w:rsidRPr="005110C6" w:rsidRDefault="00863C86" w:rsidP="002505D7">
      <w:pPr>
        <w:tabs>
          <w:tab w:val="left" w:pos="0"/>
        </w:tabs>
        <w:snapToGrid w:val="0"/>
        <w:jc w:val="center"/>
        <w:rPr>
          <w:rFonts w:ascii="Times New Roman" w:hAnsi="Times New Roman" w:cs="Times New Roman"/>
          <w:b/>
          <w:bCs/>
          <w:caps/>
          <w:sz w:val="28"/>
          <w:szCs w:val="28"/>
        </w:rPr>
      </w:pPr>
      <w:r w:rsidRPr="005110C6">
        <w:rPr>
          <w:rFonts w:ascii="Times New Roman" w:hAnsi="Times New Roman" w:cs="Times New Roman"/>
          <w:b/>
          <w:sz w:val="28"/>
          <w:szCs w:val="28"/>
        </w:rPr>
        <w:t>Одеса 2025</w:t>
      </w:r>
      <w:r w:rsidRPr="005110C6">
        <w:rPr>
          <w:rFonts w:ascii="Times New Roman" w:hAnsi="Times New Roman" w:cs="Times New Roman"/>
          <w:b/>
          <w:bCs/>
          <w:caps/>
          <w:sz w:val="28"/>
          <w:szCs w:val="28"/>
        </w:rPr>
        <w:br w:type="page"/>
      </w:r>
    </w:p>
    <w:p w:rsidR="00247669" w:rsidRPr="005110C6" w:rsidRDefault="00247669" w:rsidP="00340B6A">
      <w:pPr>
        <w:adjustRightInd w:val="0"/>
        <w:spacing w:line="360" w:lineRule="auto"/>
        <w:jc w:val="center"/>
        <w:rPr>
          <w:rFonts w:ascii="Times New Roman" w:eastAsiaTheme="minorHAnsi" w:hAnsi="Times New Roman" w:cs="Times New Roman"/>
          <w:b/>
          <w:bCs/>
          <w:caps/>
          <w:sz w:val="28"/>
          <w:szCs w:val="28"/>
          <w:lang w:eastAsia="en-US"/>
        </w:rPr>
      </w:pPr>
      <w:r w:rsidRPr="005110C6">
        <w:rPr>
          <w:rFonts w:ascii="Times New Roman" w:eastAsiaTheme="minorHAnsi" w:hAnsi="Times New Roman" w:cs="Times New Roman"/>
          <w:b/>
          <w:bCs/>
          <w:caps/>
          <w:sz w:val="28"/>
          <w:szCs w:val="28"/>
          <w:lang w:eastAsia="en-US"/>
        </w:rPr>
        <w:lastRenderedPageBreak/>
        <w:t>Анотація кваліфікаційної роботи</w:t>
      </w:r>
    </w:p>
    <w:p w:rsidR="00247669" w:rsidRPr="005110C6" w:rsidRDefault="00247669" w:rsidP="00340B6A">
      <w:pPr>
        <w:adjustRightInd w:val="0"/>
        <w:spacing w:line="360" w:lineRule="auto"/>
        <w:jc w:val="center"/>
        <w:rPr>
          <w:rFonts w:ascii="Times New Roman" w:eastAsiaTheme="minorHAnsi" w:hAnsi="Times New Roman" w:cs="Times New Roman"/>
          <w:b/>
          <w:bCs/>
          <w:caps/>
          <w:sz w:val="28"/>
          <w:szCs w:val="28"/>
          <w:lang w:eastAsia="en-US"/>
        </w:rPr>
      </w:pPr>
    </w:p>
    <w:p w:rsidR="00247669" w:rsidRPr="005110C6" w:rsidRDefault="00247669" w:rsidP="00340B6A">
      <w:pPr>
        <w:adjustRightInd w:val="0"/>
        <w:spacing w:line="360" w:lineRule="auto"/>
        <w:ind w:firstLine="708"/>
        <w:jc w:val="both"/>
        <w:rPr>
          <w:rFonts w:ascii="Times New Roman" w:eastAsiaTheme="minorHAnsi" w:hAnsi="Times New Roman" w:cs="Times New Roman"/>
          <w:b/>
          <w:bCs/>
          <w:caps/>
          <w:sz w:val="28"/>
          <w:szCs w:val="28"/>
          <w:lang w:eastAsia="en-US"/>
        </w:rPr>
      </w:pPr>
      <w:r w:rsidRPr="005110C6">
        <w:rPr>
          <w:rFonts w:ascii="Times New Roman" w:hAnsi="Times New Roman" w:cs="Times New Roman"/>
          <w:b/>
          <w:sz w:val="28"/>
          <w:szCs w:val="28"/>
        </w:rPr>
        <w:t xml:space="preserve">Шевчук Г. Ю. </w:t>
      </w:r>
      <w:r w:rsidRPr="005110C6">
        <w:rPr>
          <w:rFonts w:ascii="Times New Roman" w:hAnsi="Times New Roman" w:cs="Times New Roman"/>
          <w:bCs/>
          <w:sz w:val="28"/>
          <w:szCs w:val="28"/>
        </w:rPr>
        <w:t xml:space="preserve">Впровадження моделі бізнес – планування для сучасних тренінгових медичних центрів </w:t>
      </w:r>
      <w:r w:rsidRPr="005110C6">
        <w:rPr>
          <w:rFonts w:ascii="Times New Roman" w:eastAsia="TimesNewRomanPSMT" w:hAnsi="Times New Roman" w:cs="Times New Roman"/>
          <w:sz w:val="28"/>
          <w:szCs w:val="28"/>
          <w:lang w:eastAsia="en-US"/>
        </w:rPr>
        <w:t xml:space="preserve">: </w:t>
      </w:r>
      <w:r w:rsidRPr="005110C6">
        <w:rPr>
          <w:rFonts w:ascii="Times New Roman" w:eastAsiaTheme="minorHAnsi" w:hAnsi="Times New Roman" w:cs="Times New Roman"/>
          <w:sz w:val="28"/>
          <w:szCs w:val="28"/>
          <w:lang w:eastAsia="en-US"/>
        </w:rPr>
        <w:t xml:space="preserve">кваліфікаційна робота на здобуття освітнього ступеня «магістр» : спец. 073 «Менеджмент» / Одеський національний медичний університет. Кафедра менеджменту охорони здоров’я та психології. Науковий керівник: Князькова В. Я., к. е. н. - Одеса, 2025. </w:t>
      </w:r>
      <w:r w:rsidR="008373F1" w:rsidRPr="005110C6">
        <w:rPr>
          <w:rFonts w:ascii="Times New Roman" w:eastAsiaTheme="minorHAnsi" w:hAnsi="Times New Roman" w:cs="Times New Roman"/>
          <w:sz w:val="28"/>
          <w:szCs w:val="28"/>
          <w:lang w:eastAsia="en-US"/>
        </w:rPr>
        <w:t>88</w:t>
      </w:r>
      <w:r w:rsidRPr="005110C6">
        <w:rPr>
          <w:rFonts w:ascii="Times New Roman" w:eastAsiaTheme="minorHAnsi" w:hAnsi="Times New Roman" w:cs="Times New Roman"/>
          <w:sz w:val="28"/>
          <w:szCs w:val="28"/>
          <w:lang w:eastAsia="en-US"/>
        </w:rPr>
        <w:t xml:space="preserve"> с.</w:t>
      </w:r>
    </w:p>
    <w:p w:rsidR="00340B6A" w:rsidRPr="005110C6" w:rsidRDefault="00247669" w:rsidP="00340B6A">
      <w:pPr>
        <w:spacing w:line="360" w:lineRule="auto"/>
        <w:ind w:firstLine="708"/>
        <w:jc w:val="both"/>
        <w:rPr>
          <w:rFonts w:ascii="Times New Roman" w:hAnsi="Times New Roman" w:cs="Times New Roman"/>
          <w:iCs/>
          <w:sz w:val="28"/>
          <w:szCs w:val="28"/>
        </w:rPr>
      </w:pPr>
      <w:r w:rsidRPr="005110C6">
        <w:rPr>
          <w:rFonts w:ascii="Times New Roman" w:hAnsi="Times New Roman" w:cs="Times New Roman"/>
          <w:b/>
          <w:sz w:val="28"/>
          <w:szCs w:val="28"/>
        </w:rPr>
        <w:t xml:space="preserve">Анотація. </w:t>
      </w:r>
      <w:r w:rsidR="00863C86" w:rsidRPr="005110C6">
        <w:rPr>
          <w:rFonts w:ascii="Times New Roman" w:hAnsi="Times New Roman" w:cs="Times New Roman"/>
          <w:sz w:val="28"/>
          <w:szCs w:val="28"/>
        </w:rPr>
        <w:t>Кваліфікаційн</w:t>
      </w:r>
      <w:r w:rsidR="00340B6A" w:rsidRPr="005110C6">
        <w:rPr>
          <w:rFonts w:ascii="Times New Roman" w:hAnsi="Times New Roman" w:cs="Times New Roman"/>
          <w:sz w:val="28"/>
          <w:szCs w:val="28"/>
        </w:rPr>
        <w:t>а</w:t>
      </w:r>
      <w:r w:rsidR="00863C86" w:rsidRPr="005110C6">
        <w:rPr>
          <w:rFonts w:ascii="Times New Roman" w:hAnsi="Times New Roman" w:cs="Times New Roman"/>
          <w:sz w:val="28"/>
          <w:szCs w:val="28"/>
        </w:rPr>
        <w:t xml:space="preserve"> робот</w:t>
      </w:r>
      <w:r w:rsidR="00340B6A" w:rsidRPr="005110C6">
        <w:rPr>
          <w:rFonts w:ascii="Times New Roman" w:hAnsi="Times New Roman" w:cs="Times New Roman"/>
          <w:sz w:val="28"/>
          <w:szCs w:val="28"/>
        </w:rPr>
        <w:t xml:space="preserve">а має на меті обґрунтування моделі бізнес-планування для сучасного тренінгового медичного центру, спрямовану на підвищення ефективності управління, фінансової стійкості та якості освітніх послуг. В роботі </w:t>
      </w:r>
      <w:r w:rsidR="00340B6A" w:rsidRPr="005110C6">
        <w:rPr>
          <w:rStyle w:val="a4"/>
          <w:rFonts w:ascii="Times New Roman" w:hAnsi="Times New Roman" w:cs="Times New Roman"/>
          <w:b w:val="0"/>
          <w:sz w:val="28"/>
          <w:szCs w:val="28"/>
        </w:rPr>
        <w:t>проаналізовано теоретичні основи бізнес-планування</w:t>
      </w:r>
      <w:r w:rsidR="00340B6A" w:rsidRPr="005110C6">
        <w:rPr>
          <w:rFonts w:ascii="Times New Roman" w:hAnsi="Times New Roman" w:cs="Times New Roman"/>
          <w:sz w:val="28"/>
          <w:szCs w:val="28"/>
        </w:rPr>
        <w:t xml:space="preserve"> у сфері медичної освіти та діяльності тренінгових центрів; </w:t>
      </w:r>
      <w:r w:rsidR="00340B6A" w:rsidRPr="005110C6">
        <w:rPr>
          <w:rStyle w:val="a4"/>
          <w:rFonts w:ascii="Times New Roman" w:hAnsi="Times New Roman" w:cs="Times New Roman"/>
          <w:b w:val="0"/>
          <w:sz w:val="28"/>
          <w:szCs w:val="28"/>
        </w:rPr>
        <w:t>досліджено сучасні моделі та інструменти</w:t>
      </w:r>
      <w:r w:rsidR="00340B6A" w:rsidRPr="005110C6">
        <w:rPr>
          <w:rFonts w:ascii="Times New Roman" w:hAnsi="Times New Roman" w:cs="Times New Roman"/>
          <w:sz w:val="28"/>
          <w:szCs w:val="28"/>
        </w:rPr>
        <w:t xml:space="preserve"> стратегічного та операційного планування, релевантні для симуляційної медицини; </w:t>
      </w:r>
      <w:r w:rsidR="00340B6A" w:rsidRPr="005110C6">
        <w:rPr>
          <w:rStyle w:val="a4"/>
          <w:rFonts w:ascii="Times New Roman" w:hAnsi="Times New Roman" w:cs="Times New Roman"/>
          <w:b w:val="0"/>
          <w:sz w:val="28"/>
          <w:szCs w:val="28"/>
        </w:rPr>
        <w:t>проаналізовано ринок тренінгових медичних центрів України</w:t>
      </w:r>
      <w:r w:rsidR="00340B6A" w:rsidRPr="005110C6">
        <w:rPr>
          <w:rFonts w:ascii="Times New Roman" w:hAnsi="Times New Roman" w:cs="Times New Roman"/>
          <w:sz w:val="28"/>
          <w:szCs w:val="28"/>
        </w:rPr>
        <w:t xml:space="preserve"> та визначити позиціонування майбутнього тренінгового медичного центру ОНМедУ; зроблено </w:t>
      </w:r>
      <w:r w:rsidR="00340B6A" w:rsidRPr="005110C6">
        <w:rPr>
          <w:rStyle w:val="a4"/>
          <w:rFonts w:ascii="Times New Roman" w:hAnsi="Times New Roman" w:cs="Times New Roman"/>
          <w:b w:val="0"/>
          <w:sz w:val="28"/>
          <w:szCs w:val="28"/>
        </w:rPr>
        <w:t>оцінку організаційних, кадрових та фінансових можливостей ОНМедУ</w:t>
      </w:r>
      <w:r w:rsidR="00340B6A" w:rsidRPr="005110C6">
        <w:rPr>
          <w:rFonts w:ascii="Times New Roman" w:hAnsi="Times New Roman" w:cs="Times New Roman"/>
          <w:sz w:val="28"/>
          <w:szCs w:val="28"/>
        </w:rPr>
        <w:t xml:space="preserve"> для створення тренінгового медичного центру; </w:t>
      </w:r>
      <w:r w:rsidR="00340B6A" w:rsidRPr="005110C6">
        <w:rPr>
          <w:rStyle w:val="a4"/>
          <w:rFonts w:ascii="Times New Roman" w:hAnsi="Times New Roman" w:cs="Times New Roman"/>
          <w:b w:val="0"/>
          <w:sz w:val="28"/>
          <w:szCs w:val="28"/>
        </w:rPr>
        <w:t xml:space="preserve">сформовано бізнес-модель </w:t>
      </w:r>
      <w:r w:rsidR="00340B6A" w:rsidRPr="005110C6">
        <w:rPr>
          <w:rFonts w:ascii="Times New Roman" w:hAnsi="Times New Roman" w:cs="Times New Roman"/>
          <w:sz w:val="28"/>
          <w:szCs w:val="28"/>
        </w:rPr>
        <w:t xml:space="preserve">для майбутнього тренінгового медичного мультицентру ОНМедУ; </w:t>
      </w:r>
      <w:r w:rsidR="00340B6A" w:rsidRPr="005110C6">
        <w:rPr>
          <w:rStyle w:val="a4"/>
          <w:rFonts w:ascii="Times New Roman" w:hAnsi="Times New Roman" w:cs="Times New Roman"/>
          <w:b w:val="0"/>
          <w:sz w:val="28"/>
          <w:szCs w:val="28"/>
        </w:rPr>
        <w:t>розроблено стратегічні напрями удосконалення системи управління</w:t>
      </w:r>
      <w:r w:rsidR="00340B6A" w:rsidRPr="005110C6">
        <w:rPr>
          <w:rFonts w:ascii="Times New Roman" w:hAnsi="Times New Roman" w:cs="Times New Roman"/>
          <w:sz w:val="28"/>
          <w:szCs w:val="28"/>
        </w:rPr>
        <w:t xml:space="preserve"> тренінговим медичним мультицентром ОНМедУ; </w:t>
      </w:r>
      <w:r w:rsidR="00340B6A" w:rsidRPr="005110C6">
        <w:rPr>
          <w:rStyle w:val="a4"/>
          <w:rFonts w:ascii="Times New Roman" w:hAnsi="Times New Roman" w:cs="Times New Roman"/>
          <w:b w:val="0"/>
          <w:sz w:val="28"/>
          <w:szCs w:val="28"/>
        </w:rPr>
        <w:t>обґрунтовано економічну ефективність та перспективи розвитку</w:t>
      </w:r>
      <w:r w:rsidR="00340B6A" w:rsidRPr="005110C6">
        <w:rPr>
          <w:rFonts w:ascii="Times New Roman" w:hAnsi="Times New Roman" w:cs="Times New Roman"/>
          <w:sz w:val="28"/>
          <w:szCs w:val="28"/>
        </w:rPr>
        <w:t xml:space="preserve"> тренінгового медичного мультицентру ОНМедУ.</w:t>
      </w:r>
    </w:p>
    <w:p w:rsidR="00340B6A" w:rsidRPr="005110C6" w:rsidRDefault="00340B6A" w:rsidP="00340B6A">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Практичне значення роботи полягає у можливості застосування розробленої моделі бізнес-планування при створенні та функціонуванні тренінгового медичного мультицентру ОНМедУ, а також іншими закладами вищої медичної освіти, які планують модернізацію симуляційної підготовки.</w:t>
      </w:r>
    </w:p>
    <w:p w:rsidR="0018601E" w:rsidRPr="005110C6" w:rsidRDefault="00863C86" w:rsidP="00340B6A">
      <w:pPr>
        <w:spacing w:line="360" w:lineRule="auto"/>
        <w:ind w:firstLine="708"/>
        <w:jc w:val="both"/>
        <w:rPr>
          <w:rFonts w:ascii="Times New Roman" w:hAnsi="Times New Roman" w:cs="Times New Roman"/>
          <w:bCs/>
          <w:color w:val="auto"/>
          <w:sz w:val="28"/>
          <w:szCs w:val="28"/>
        </w:rPr>
      </w:pPr>
      <w:r w:rsidRPr="005110C6">
        <w:rPr>
          <w:rFonts w:ascii="Times New Roman" w:hAnsi="Times New Roman" w:cs="Times New Roman"/>
          <w:b/>
          <w:sz w:val="28"/>
          <w:szCs w:val="28"/>
        </w:rPr>
        <w:t>Ключові слова:</w:t>
      </w:r>
      <w:r w:rsidR="008B0C3C" w:rsidRPr="005110C6">
        <w:rPr>
          <w:rFonts w:ascii="Times New Roman" w:hAnsi="Times New Roman" w:cs="Times New Roman"/>
          <w:b/>
          <w:sz w:val="28"/>
          <w:szCs w:val="28"/>
        </w:rPr>
        <w:t xml:space="preserve"> </w:t>
      </w:r>
      <w:r w:rsidR="00D00BAA" w:rsidRPr="005110C6">
        <w:rPr>
          <w:rStyle w:val="a4"/>
          <w:rFonts w:ascii="Times New Roman" w:hAnsi="Times New Roman" w:cs="Times New Roman"/>
          <w:b w:val="0"/>
          <w:bCs w:val="0"/>
          <w:color w:val="auto"/>
          <w:sz w:val="28"/>
          <w:szCs w:val="28"/>
        </w:rPr>
        <w:t xml:space="preserve">бізнес-планування, </w:t>
      </w:r>
      <w:r w:rsidR="00340B6A" w:rsidRPr="005110C6">
        <w:rPr>
          <w:rStyle w:val="a4"/>
          <w:rFonts w:ascii="Times New Roman" w:hAnsi="Times New Roman" w:cs="Times New Roman"/>
          <w:b w:val="0"/>
          <w:bCs w:val="0"/>
          <w:color w:val="auto"/>
          <w:sz w:val="28"/>
          <w:szCs w:val="28"/>
        </w:rPr>
        <w:t xml:space="preserve">бізнес-модель, мультицентр, </w:t>
      </w:r>
      <w:r w:rsidR="00DE4484" w:rsidRPr="005110C6">
        <w:rPr>
          <w:rStyle w:val="a4"/>
          <w:rFonts w:ascii="Times New Roman" w:hAnsi="Times New Roman" w:cs="Times New Roman"/>
          <w:b w:val="0"/>
          <w:bCs w:val="0"/>
          <w:color w:val="auto"/>
          <w:sz w:val="28"/>
          <w:szCs w:val="28"/>
        </w:rPr>
        <w:t xml:space="preserve">Одеський національний медичний університет, </w:t>
      </w:r>
      <w:r w:rsidR="00340B6A" w:rsidRPr="005110C6">
        <w:rPr>
          <w:rStyle w:val="a4"/>
          <w:rFonts w:ascii="Times New Roman" w:hAnsi="Times New Roman" w:cs="Times New Roman"/>
          <w:b w:val="0"/>
          <w:bCs w:val="0"/>
          <w:color w:val="auto"/>
          <w:sz w:val="28"/>
          <w:szCs w:val="28"/>
        </w:rPr>
        <w:t xml:space="preserve">перспективи розвитку, </w:t>
      </w:r>
      <w:r w:rsidR="00DE4484" w:rsidRPr="005110C6">
        <w:rPr>
          <w:rStyle w:val="a4"/>
          <w:rFonts w:ascii="Times New Roman" w:hAnsi="Times New Roman" w:cs="Times New Roman"/>
          <w:b w:val="0"/>
          <w:bCs w:val="0"/>
          <w:color w:val="auto"/>
          <w:sz w:val="28"/>
          <w:szCs w:val="28"/>
        </w:rPr>
        <w:t xml:space="preserve">система управління, стратегічні напрями, </w:t>
      </w:r>
      <w:r w:rsidR="00340B6A" w:rsidRPr="005110C6">
        <w:rPr>
          <w:rStyle w:val="a4"/>
          <w:rFonts w:ascii="Times New Roman" w:hAnsi="Times New Roman" w:cs="Times New Roman"/>
          <w:b w:val="0"/>
          <w:bCs w:val="0"/>
          <w:color w:val="auto"/>
          <w:sz w:val="28"/>
          <w:szCs w:val="28"/>
        </w:rPr>
        <w:t>тренінговий медичний центр</w:t>
      </w:r>
      <w:r w:rsidR="00D00BAA" w:rsidRPr="005110C6">
        <w:rPr>
          <w:rStyle w:val="a4"/>
          <w:rFonts w:ascii="Times New Roman" w:hAnsi="Times New Roman" w:cs="Times New Roman"/>
          <w:b w:val="0"/>
          <w:color w:val="auto"/>
          <w:sz w:val="28"/>
          <w:szCs w:val="28"/>
        </w:rPr>
        <w:t>.</w:t>
      </w:r>
    </w:p>
    <w:p w:rsidR="00340B6A" w:rsidRPr="005110C6" w:rsidRDefault="00340B6A">
      <w:pPr>
        <w:widowControl/>
        <w:rPr>
          <w:rFonts w:ascii="Times New Roman" w:eastAsiaTheme="minorHAnsi" w:hAnsi="Times New Roman" w:cs="Times New Roman"/>
          <w:b/>
          <w:sz w:val="28"/>
          <w:szCs w:val="28"/>
          <w:lang w:eastAsia="en-US"/>
        </w:rPr>
      </w:pPr>
      <w:r w:rsidRPr="005110C6">
        <w:rPr>
          <w:rFonts w:ascii="Times New Roman" w:eastAsiaTheme="minorHAnsi" w:hAnsi="Times New Roman" w:cs="Times New Roman"/>
          <w:b/>
          <w:sz w:val="28"/>
          <w:szCs w:val="28"/>
          <w:lang w:eastAsia="en-US"/>
        </w:rPr>
        <w:br w:type="page"/>
      </w:r>
    </w:p>
    <w:p w:rsidR="00247669" w:rsidRPr="005110C6" w:rsidRDefault="00247669" w:rsidP="002C0715">
      <w:pPr>
        <w:adjustRightInd w:val="0"/>
        <w:spacing w:line="360" w:lineRule="auto"/>
        <w:jc w:val="center"/>
        <w:rPr>
          <w:rFonts w:ascii="Times New Roman" w:eastAsiaTheme="minorHAnsi" w:hAnsi="Times New Roman" w:cs="Times New Roman"/>
          <w:b/>
          <w:sz w:val="28"/>
          <w:szCs w:val="28"/>
          <w:lang w:val="en-US" w:eastAsia="en-US"/>
        </w:rPr>
      </w:pPr>
      <w:r w:rsidRPr="005110C6">
        <w:rPr>
          <w:rFonts w:ascii="Times New Roman" w:eastAsiaTheme="minorHAnsi" w:hAnsi="Times New Roman" w:cs="Times New Roman"/>
          <w:b/>
          <w:sz w:val="28"/>
          <w:szCs w:val="28"/>
          <w:lang w:val="en-US" w:eastAsia="en-US"/>
        </w:rPr>
        <w:lastRenderedPageBreak/>
        <w:t>ANNOTATION</w:t>
      </w:r>
    </w:p>
    <w:p w:rsidR="0018601E" w:rsidRPr="005110C6" w:rsidRDefault="0018601E" w:rsidP="002C0715">
      <w:pPr>
        <w:spacing w:line="360" w:lineRule="auto"/>
        <w:rPr>
          <w:rFonts w:ascii="Times New Roman" w:hAnsi="Times New Roman" w:cs="Times New Roman"/>
          <w:b/>
          <w:sz w:val="28"/>
          <w:szCs w:val="28"/>
          <w:lang w:val="en-US"/>
        </w:rPr>
      </w:pPr>
    </w:p>
    <w:p w:rsidR="002C0715" w:rsidRPr="005110C6" w:rsidRDefault="002C0715" w:rsidP="002C0715">
      <w:pPr>
        <w:adjustRightInd w:val="0"/>
        <w:spacing w:line="360" w:lineRule="auto"/>
        <w:ind w:firstLine="708"/>
        <w:jc w:val="both"/>
        <w:rPr>
          <w:rFonts w:ascii="Times New Roman" w:hAnsi="Times New Roman" w:cs="Times New Roman"/>
          <w:sz w:val="28"/>
          <w:szCs w:val="28"/>
          <w:lang w:val="en-US"/>
        </w:rPr>
      </w:pPr>
      <w:r w:rsidRPr="005110C6">
        <w:rPr>
          <w:rFonts w:ascii="Times New Roman" w:hAnsi="Times New Roman" w:cs="Times New Roman"/>
          <w:b/>
          <w:sz w:val="28"/>
          <w:szCs w:val="28"/>
          <w:lang w:val="en-US"/>
        </w:rPr>
        <w:t xml:space="preserve">Shevchuk H. Yu. </w:t>
      </w:r>
      <w:r w:rsidRPr="005110C6">
        <w:rPr>
          <w:rFonts w:ascii="Times New Roman" w:hAnsi="Times New Roman" w:cs="Times New Roman"/>
          <w:sz w:val="28"/>
          <w:szCs w:val="28"/>
          <w:lang w:val="en-US"/>
        </w:rPr>
        <w:t>Implementation of a business planning model for modern medical training centres : qualification thesis for obtaining the "Master" educational degree: specialty 073 "Management" / Odesa National Medical University. Department of Healthcare Management and Psychology. Scientific advisor: Knyazkova V. Ya., Ph.D. in Economics - Odesa, 2025. 88 р.</w:t>
      </w:r>
    </w:p>
    <w:p w:rsidR="002C0715" w:rsidRPr="005110C6" w:rsidRDefault="002C0715" w:rsidP="002C0715">
      <w:pPr>
        <w:adjustRightInd w:val="0"/>
        <w:spacing w:line="360" w:lineRule="auto"/>
        <w:ind w:firstLine="708"/>
        <w:jc w:val="both"/>
        <w:rPr>
          <w:rFonts w:ascii="Times New Roman" w:hAnsi="Times New Roman" w:cs="Times New Roman"/>
          <w:sz w:val="28"/>
          <w:szCs w:val="28"/>
          <w:lang w:val="en-US"/>
        </w:rPr>
      </w:pPr>
      <w:r w:rsidRPr="005110C6">
        <w:rPr>
          <w:rFonts w:ascii="Times New Roman" w:hAnsi="Times New Roman" w:cs="Times New Roman"/>
          <w:b/>
          <w:sz w:val="28"/>
          <w:szCs w:val="28"/>
          <w:lang w:val="en-US"/>
        </w:rPr>
        <w:t xml:space="preserve">Abstract. </w:t>
      </w:r>
      <w:r w:rsidRPr="005110C6">
        <w:rPr>
          <w:rFonts w:ascii="Times New Roman" w:hAnsi="Times New Roman" w:cs="Times New Roman"/>
          <w:sz w:val="28"/>
          <w:szCs w:val="28"/>
          <w:lang w:val="en-US"/>
        </w:rPr>
        <w:t>The qualification thesis aims to substantiate a business planning model for a modern training medical center, aimed at improving management efficiency, financial sustainability, and the quality of educational services. The qualification thesis analyzes the theoretical foundations of business planning in the field of medical education and the activities of training centers; modern models and tools of strategic and operational planning relevant to simulation medicine were investigated; the market of training medical centers in Ukraine was analyzed and the positioning of the future training medical center of the Odesa National Medical University (ONMedU) was determined; the assessment of the organizational, personnel and financial capabilities of the ONMedU for the creation of the training medical center was made; the business model has been formed for the future ONMedU medical training multicenter; strategic directions for improving the management system of the ONMedU training medical multicenter have been developed; the economic efficiency and development prospects of the ONMedU medical training multicenter are substantiated.</w:t>
      </w:r>
    </w:p>
    <w:p w:rsidR="002C0715" w:rsidRPr="005110C6" w:rsidRDefault="002C0715" w:rsidP="002C0715">
      <w:pPr>
        <w:adjustRightInd w:val="0"/>
        <w:spacing w:line="360" w:lineRule="auto"/>
        <w:ind w:firstLine="708"/>
        <w:jc w:val="both"/>
        <w:rPr>
          <w:rFonts w:ascii="Times New Roman" w:hAnsi="Times New Roman" w:cs="Times New Roman"/>
          <w:sz w:val="28"/>
          <w:szCs w:val="28"/>
          <w:lang w:val="en-US"/>
        </w:rPr>
      </w:pPr>
      <w:r w:rsidRPr="005110C6">
        <w:rPr>
          <w:rFonts w:ascii="Times New Roman" w:hAnsi="Times New Roman" w:cs="Times New Roman"/>
          <w:sz w:val="28"/>
          <w:szCs w:val="28"/>
          <w:lang w:val="en-US"/>
        </w:rPr>
        <w:t>The practical significance of the qualification thesis lies in the possibility of applying the developed business planning model in the creation and operation of the ONMedU medical training multicenter, as well as other institutions of higher medical education that plan to modernize simulation training.</w:t>
      </w:r>
    </w:p>
    <w:p w:rsidR="002C0715" w:rsidRPr="005110C6" w:rsidRDefault="002C0715" w:rsidP="002C0715">
      <w:pPr>
        <w:adjustRightInd w:val="0"/>
        <w:spacing w:line="360" w:lineRule="auto"/>
        <w:ind w:firstLine="708"/>
        <w:jc w:val="both"/>
        <w:rPr>
          <w:rFonts w:ascii="Times New Roman" w:hAnsi="Times New Roman" w:cs="Times New Roman"/>
          <w:sz w:val="28"/>
          <w:szCs w:val="28"/>
          <w:lang w:val="en-US"/>
        </w:rPr>
      </w:pPr>
      <w:r w:rsidRPr="005110C6">
        <w:rPr>
          <w:rFonts w:ascii="Times New Roman" w:hAnsi="Times New Roman" w:cs="Times New Roman"/>
          <w:b/>
          <w:sz w:val="28"/>
          <w:szCs w:val="28"/>
          <w:lang w:val="en-US"/>
        </w:rPr>
        <w:t xml:space="preserve">Keywords: </w:t>
      </w:r>
      <w:r w:rsidRPr="005110C6">
        <w:rPr>
          <w:rFonts w:ascii="Times New Roman" w:hAnsi="Times New Roman" w:cs="Times New Roman"/>
          <w:sz w:val="28"/>
          <w:szCs w:val="28"/>
          <w:lang w:val="en-US"/>
        </w:rPr>
        <w:t>business planning, business model, multicenter, Odesa National Medical University (ONMedU), development prospects, management system, strategic directions, training medical center.</w:t>
      </w:r>
    </w:p>
    <w:p w:rsidR="0018601E" w:rsidRPr="005110C6" w:rsidRDefault="00863C86" w:rsidP="002C0715">
      <w:pPr>
        <w:spacing w:line="360" w:lineRule="auto"/>
        <w:rPr>
          <w:rFonts w:ascii="Times New Roman" w:hAnsi="Times New Roman" w:cs="Times New Roman"/>
          <w:bCs/>
          <w:sz w:val="28"/>
          <w:szCs w:val="28"/>
        </w:rPr>
      </w:pPr>
      <w:r w:rsidRPr="005110C6">
        <w:rPr>
          <w:rFonts w:ascii="Times New Roman" w:hAnsi="Times New Roman" w:cs="Times New Roman"/>
          <w:bCs/>
          <w:sz w:val="28"/>
          <w:szCs w:val="28"/>
        </w:rPr>
        <w:br w:type="page"/>
      </w:r>
    </w:p>
    <w:p w:rsidR="0018601E" w:rsidRPr="005110C6" w:rsidRDefault="00863C86" w:rsidP="006C3334">
      <w:pPr>
        <w:spacing w:line="360" w:lineRule="auto"/>
        <w:jc w:val="center"/>
        <w:rPr>
          <w:rFonts w:ascii="Times New Roman" w:hAnsi="Times New Roman" w:cs="Times New Roman"/>
          <w:b/>
          <w:bCs/>
          <w:sz w:val="28"/>
          <w:szCs w:val="28"/>
        </w:rPr>
      </w:pPr>
      <w:r w:rsidRPr="005110C6">
        <w:rPr>
          <w:rFonts w:ascii="Times New Roman" w:hAnsi="Times New Roman" w:cs="Times New Roman"/>
          <w:b/>
          <w:bCs/>
          <w:sz w:val="28"/>
          <w:szCs w:val="28"/>
        </w:rPr>
        <w:lastRenderedPageBreak/>
        <w:t>ЗМІСТ</w:t>
      </w:r>
    </w:p>
    <w:p w:rsidR="0018601E" w:rsidRPr="005110C6" w:rsidRDefault="0018601E" w:rsidP="006C3334">
      <w:pPr>
        <w:spacing w:line="360" w:lineRule="auto"/>
        <w:jc w:val="center"/>
        <w:rPr>
          <w:rFonts w:ascii="Times New Roman" w:hAnsi="Times New Roman" w:cs="Times New Roman"/>
          <w:bCs/>
          <w:sz w:val="28"/>
          <w:szCs w:val="28"/>
        </w:rPr>
      </w:pPr>
    </w:p>
    <w:tbl>
      <w:tblPr>
        <w:tblStyle w:val="ac"/>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51"/>
        <w:gridCol w:w="720"/>
      </w:tblGrid>
      <w:tr w:rsidR="0018601E" w:rsidRPr="005110C6">
        <w:tc>
          <w:tcPr>
            <w:tcW w:w="4624" w:type="pct"/>
          </w:tcPr>
          <w:p w:rsidR="0018601E" w:rsidRPr="005110C6" w:rsidRDefault="00863C86" w:rsidP="00213066">
            <w:pPr>
              <w:spacing w:line="360" w:lineRule="auto"/>
              <w:jc w:val="both"/>
              <w:rPr>
                <w:rFonts w:ascii="Times New Roman" w:hAnsi="Times New Roman" w:cs="Times New Roman"/>
                <w:b/>
                <w:bCs/>
                <w:color w:val="auto"/>
                <w:sz w:val="28"/>
                <w:szCs w:val="28"/>
              </w:rPr>
            </w:pPr>
            <w:r w:rsidRPr="005110C6">
              <w:rPr>
                <w:rFonts w:ascii="Times New Roman" w:hAnsi="Times New Roman" w:cs="Times New Roman"/>
                <w:b/>
                <w:bCs/>
                <w:color w:val="auto"/>
                <w:sz w:val="28"/>
                <w:szCs w:val="28"/>
              </w:rPr>
              <w:t>ВСТУП……………………………………………………………………….</w:t>
            </w:r>
          </w:p>
        </w:tc>
        <w:tc>
          <w:tcPr>
            <w:tcW w:w="376" w:type="pct"/>
            <w:vAlign w:val="center"/>
          </w:tcPr>
          <w:p w:rsidR="0018601E" w:rsidRPr="005110C6" w:rsidRDefault="008373F1" w:rsidP="003F2420">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6</w:t>
            </w:r>
          </w:p>
        </w:tc>
      </w:tr>
      <w:tr w:rsidR="0018601E" w:rsidRPr="005110C6">
        <w:tc>
          <w:tcPr>
            <w:tcW w:w="4624" w:type="pct"/>
          </w:tcPr>
          <w:p w:rsidR="0018601E" w:rsidRPr="005110C6" w:rsidRDefault="00863C86" w:rsidP="00213066">
            <w:pPr>
              <w:spacing w:line="360" w:lineRule="auto"/>
              <w:jc w:val="both"/>
              <w:rPr>
                <w:rFonts w:ascii="Times New Roman" w:hAnsi="Times New Roman" w:cs="Times New Roman"/>
                <w:b/>
                <w:bCs/>
                <w:color w:val="auto"/>
                <w:sz w:val="28"/>
                <w:szCs w:val="28"/>
              </w:rPr>
            </w:pPr>
            <w:r w:rsidRPr="005110C6">
              <w:rPr>
                <w:rFonts w:ascii="Times New Roman" w:hAnsi="Times New Roman" w:cs="Times New Roman"/>
                <w:b/>
                <w:bCs/>
                <w:color w:val="auto"/>
                <w:sz w:val="28"/>
                <w:szCs w:val="28"/>
              </w:rPr>
              <w:t xml:space="preserve">РОЗДІЛ 1. </w:t>
            </w:r>
            <w:r w:rsidR="00213066" w:rsidRPr="005110C6">
              <w:rPr>
                <w:rFonts w:ascii="Times New Roman" w:hAnsi="Times New Roman" w:cs="Times New Roman"/>
                <w:b/>
                <w:sz w:val="28"/>
                <w:szCs w:val="28"/>
              </w:rPr>
              <w:t xml:space="preserve">ТЕОРЕТИЧНІ ОСНОВИ ВПРОВАДЖЕННЯ МОДЕЛІ БІЗНЕС-ПЛАНУВАННЯ В СУЧАСНИХ ТРЕНІНГОВИХ МЕДИЧНИХ ЦЕНТРАХ </w:t>
            </w:r>
            <w:r w:rsidR="00213066" w:rsidRPr="005110C6">
              <w:rPr>
                <w:rFonts w:ascii="Times New Roman" w:hAnsi="Times New Roman" w:cs="Times New Roman"/>
                <w:b/>
                <w:bCs/>
                <w:color w:val="auto"/>
                <w:sz w:val="28"/>
                <w:szCs w:val="28"/>
              </w:rPr>
              <w:t>…………………………………………………</w:t>
            </w:r>
          </w:p>
        </w:tc>
        <w:tc>
          <w:tcPr>
            <w:tcW w:w="376" w:type="pct"/>
            <w:vAlign w:val="bottom"/>
          </w:tcPr>
          <w:p w:rsidR="0018601E" w:rsidRPr="005110C6" w:rsidRDefault="008373F1" w:rsidP="003F2420">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11</w:t>
            </w:r>
          </w:p>
        </w:tc>
      </w:tr>
      <w:tr w:rsidR="0018601E" w:rsidRPr="005110C6">
        <w:tc>
          <w:tcPr>
            <w:tcW w:w="4624" w:type="pct"/>
          </w:tcPr>
          <w:p w:rsidR="0018601E" w:rsidRPr="005110C6" w:rsidRDefault="00213066" w:rsidP="00DB4A7D">
            <w:pPr>
              <w:pStyle w:val="ad"/>
              <w:numPr>
                <w:ilvl w:val="1"/>
                <w:numId w:val="1"/>
              </w:numPr>
              <w:spacing w:line="360" w:lineRule="auto"/>
              <w:jc w:val="both"/>
              <w:rPr>
                <w:rFonts w:ascii="Times New Roman" w:hAnsi="Times New Roman" w:cs="Times New Roman"/>
                <w:b/>
                <w:sz w:val="28"/>
                <w:szCs w:val="28"/>
              </w:rPr>
            </w:pPr>
            <w:r w:rsidRPr="005110C6">
              <w:rPr>
                <w:rStyle w:val="a4"/>
                <w:rFonts w:ascii="Times New Roman" w:hAnsi="Times New Roman" w:cs="Times New Roman"/>
                <w:b w:val="0"/>
                <w:sz w:val="28"/>
                <w:szCs w:val="28"/>
              </w:rPr>
              <w:t>Сутність та роль бізнес-планування у сфері охорони здоров’я</w:t>
            </w:r>
            <w:r w:rsidRPr="005110C6">
              <w:rPr>
                <w:rStyle w:val="a4"/>
                <w:rFonts w:ascii="Times New Roman" w:hAnsi="Times New Roman" w:cs="Times New Roman"/>
                <w:b w:val="0"/>
                <w:bCs w:val="0"/>
                <w:sz w:val="28"/>
                <w:szCs w:val="28"/>
              </w:rPr>
              <w:t xml:space="preserve"> </w:t>
            </w:r>
            <w:r w:rsidR="00761E22" w:rsidRPr="005110C6">
              <w:rPr>
                <w:rStyle w:val="a4"/>
                <w:rFonts w:ascii="Times New Roman" w:hAnsi="Times New Roman" w:cs="Times New Roman"/>
                <w:b w:val="0"/>
                <w:color w:val="auto"/>
                <w:sz w:val="28"/>
                <w:szCs w:val="28"/>
              </w:rPr>
              <w:t>…</w:t>
            </w:r>
            <w:r w:rsidRPr="005110C6">
              <w:rPr>
                <w:rStyle w:val="a4"/>
                <w:rFonts w:ascii="Times New Roman" w:hAnsi="Times New Roman" w:cs="Times New Roman"/>
                <w:b w:val="0"/>
                <w:color w:val="auto"/>
                <w:sz w:val="28"/>
                <w:szCs w:val="28"/>
              </w:rPr>
              <w:t>..</w:t>
            </w:r>
          </w:p>
        </w:tc>
        <w:tc>
          <w:tcPr>
            <w:tcW w:w="376" w:type="pct"/>
            <w:vAlign w:val="bottom"/>
          </w:tcPr>
          <w:p w:rsidR="0018601E" w:rsidRPr="005110C6" w:rsidRDefault="008373F1" w:rsidP="003F2420">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11</w:t>
            </w:r>
          </w:p>
        </w:tc>
      </w:tr>
      <w:tr w:rsidR="0018601E" w:rsidRPr="005110C6">
        <w:tc>
          <w:tcPr>
            <w:tcW w:w="4624" w:type="pct"/>
          </w:tcPr>
          <w:p w:rsidR="0018601E" w:rsidRPr="005110C6" w:rsidRDefault="00213066" w:rsidP="00DB4A7D">
            <w:pPr>
              <w:pStyle w:val="ab"/>
              <w:widowControl w:val="0"/>
              <w:numPr>
                <w:ilvl w:val="1"/>
                <w:numId w:val="1"/>
              </w:numPr>
              <w:spacing w:before="0" w:beforeAutospacing="0" w:after="0" w:afterAutospacing="0" w:line="360" w:lineRule="auto"/>
              <w:jc w:val="both"/>
              <w:rPr>
                <w:b/>
                <w:sz w:val="28"/>
                <w:szCs w:val="28"/>
                <w:lang w:val="uk-UA"/>
              </w:rPr>
            </w:pPr>
            <w:r w:rsidRPr="005110C6">
              <w:rPr>
                <w:rStyle w:val="a4"/>
                <w:b w:val="0"/>
                <w:sz w:val="28"/>
                <w:szCs w:val="28"/>
                <w:lang w:val="uk-UA"/>
              </w:rPr>
              <w:t xml:space="preserve">Тренінгові медичні центри як об’єкти управління </w:t>
            </w:r>
            <w:r w:rsidR="003F2420" w:rsidRPr="005110C6">
              <w:rPr>
                <w:rStyle w:val="a4"/>
                <w:b w:val="0"/>
                <w:bCs w:val="0"/>
                <w:sz w:val="28"/>
                <w:szCs w:val="28"/>
                <w:lang w:val="uk-UA"/>
              </w:rPr>
              <w:t>...</w:t>
            </w:r>
            <w:r w:rsidRPr="005110C6">
              <w:rPr>
                <w:rStyle w:val="a4"/>
                <w:b w:val="0"/>
                <w:bCs w:val="0"/>
                <w:sz w:val="28"/>
                <w:szCs w:val="28"/>
                <w:lang w:val="uk-UA"/>
              </w:rPr>
              <w:t>........................</w:t>
            </w:r>
          </w:p>
        </w:tc>
        <w:tc>
          <w:tcPr>
            <w:tcW w:w="376" w:type="pct"/>
            <w:vAlign w:val="bottom"/>
          </w:tcPr>
          <w:p w:rsidR="0018601E" w:rsidRPr="005110C6" w:rsidRDefault="00863C86" w:rsidP="008373F1">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1</w:t>
            </w:r>
            <w:r w:rsidR="008373F1" w:rsidRPr="005110C6">
              <w:rPr>
                <w:rFonts w:ascii="Times New Roman" w:hAnsi="Times New Roman" w:cs="Times New Roman"/>
                <w:bCs/>
                <w:color w:val="auto"/>
                <w:sz w:val="28"/>
                <w:szCs w:val="28"/>
              </w:rPr>
              <w:t>6</w:t>
            </w:r>
          </w:p>
        </w:tc>
      </w:tr>
      <w:tr w:rsidR="0018601E" w:rsidRPr="005110C6">
        <w:tc>
          <w:tcPr>
            <w:tcW w:w="4624" w:type="pct"/>
          </w:tcPr>
          <w:p w:rsidR="0018601E" w:rsidRPr="005110C6" w:rsidRDefault="00213066" w:rsidP="00DB4A7D">
            <w:pPr>
              <w:pStyle w:val="ab"/>
              <w:widowControl w:val="0"/>
              <w:numPr>
                <w:ilvl w:val="1"/>
                <w:numId w:val="1"/>
              </w:numPr>
              <w:spacing w:before="0" w:beforeAutospacing="0" w:after="0" w:afterAutospacing="0" w:line="360" w:lineRule="auto"/>
              <w:jc w:val="both"/>
              <w:rPr>
                <w:b/>
                <w:sz w:val="28"/>
                <w:szCs w:val="28"/>
                <w:lang w:val="uk-UA"/>
              </w:rPr>
            </w:pPr>
            <w:r w:rsidRPr="005110C6">
              <w:rPr>
                <w:rStyle w:val="a4"/>
                <w:b w:val="0"/>
                <w:sz w:val="28"/>
                <w:szCs w:val="28"/>
                <w:lang w:val="uk-UA"/>
              </w:rPr>
              <w:t>Зарубіжний досвід організації бізнес-планування тренінгових медичних центрів …………………………………………………….</w:t>
            </w:r>
          </w:p>
        </w:tc>
        <w:tc>
          <w:tcPr>
            <w:tcW w:w="376" w:type="pct"/>
            <w:vAlign w:val="bottom"/>
          </w:tcPr>
          <w:p w:rsidR="0018601E" w:rsidRPr="005110C6" w:rsidRDefault="008373F1" w:rsidP="003F2420">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23</w:t>
            </w:r>
          </w:p>
        </w:tc>
      </w:tr>
      <w:tr w:rsidR="0018601E" w:rsidRPr="005110C6">
        <w:tc>
          <w:tcPr>
            <w:tcW w:w="4624" w:type="pct"/>
          </w:tcPr>
          <w:p w:rsidR="0018601E" w:rsidRPr="005110C6" w:rsidRDefault="00863C86" w:rsidP="00213066">
            <w:pPr>
              <w:spacing w:line="360" w:lineRule="auto"/>
              <w:jc w:val="both"/>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Висновок до розділу 1 ………………………………………………………</w:t>
            </w:r>
          </w:p>
        </w:tc>
        <w:tc>
          <w:tcPr>
            <w:tcW w:w="376" w:type="pct"/>
            <w:vAlign w:val="bottom"/>
          </w:tcPr>
          <w:p w:rsidR="0018601E" w:rsidRPr="005110C6" w:rsidRDefault="00863C86" w:rsidP="00461D8A">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2</w:t>
            </w:r>
            <w:r w:rsidR="00461D8A" w:rsidRPr="005110C6">
              <w:rPr>
                <w:rFonts w:ascii="Times New Roman" w:hAnsi="Times New Roman" w:cs="Times New Roman"/>
                <w:bCs/>
                <w:color w:val="auto"/>
                <w:sz w:val="28"/>
                <w:szCs w:val="28"/>
              </w:rPr>
              <w:t>8</w:t>
            </w:r>
          </w:p>
        </w:tc>
      </w:tr>
      <w:tr w:rsidR="0018601E" w:rsidRPr="005110C6">
        <w:tc>
          <w:tcPr>
            <w:tcW w:w="4624" w:type="pct"/>
          </w:tcPr>
          <w:p w:rsidR="0018601E" w:rsidRPr="005110C6" w:rsidRDefault="00863C86" w:rsidP="00213066">
            <w:pPr>
              <w:spacing w:line="360" w:lineRule="auto"/>
              <w:jc w:val="both"/>
              <w:outlineLvl w:val="2"/>
              <w:rPr>
                <w:rFonts w:ascii="Times New Roman" w:hAnsi="Times New Roman" w:cs="Times New Roman"/>
                <w:b/>
                <w:bCs/>
                <w:color w:val="auto"/>
                <w:sz w:val="28"/>
                <w:szCs w:val="28"/>
              </w:rPr>
            </w:pPr>
            <w:r w:rsidRPr="005110C6">
              <w:rPr>
                <w:rFonts w:ascii="Times New Roman" w:hAnsi="Times New Roman" w:cs="Times New Roman"/>
                <w:b/>
                <w:bCs/>
                <w:color w:val="auto"/>
                <w:sz w:val="28"/>
                <w:szCs w:val="28"/>
              </w:rPr>
              <w:t xml:space="preserve">РОЗДІЛ 2. </w:t>
            </w:r>
            <w:r w:rsidR="00213066" w:rsidRPr="005110C6">
              <w:rPr>
                <w:rFonts w:ascii="Times New Roman" w:hAnsi="Times New Roman" w:cs="Times New Roman"/>
                <w:b/>
                <w:caps/>
                <w:sz w:val="28"/>
                <w:szCs w:val="28"/>
              </w:rPr>
              <w:t xml:space="preserve">АНАЛІЗ РИНКУ сучасних ТРЕНІНГОВИХ МЕДИЧНИХ ЦЕНТРІВ УКРАЇНИ та перспективи розвитку </w:t>
            </w:r>
            <w:r w:rsidR="00761E22" w:rsidRPr="005110C6">
              <w:rPr>
                <w:rFonts w:ascii="Times New Roman" w:hAnsi="Times New Roman" w:cs="Times New Roman"/>
                <w:b/>
                <w:bCs/>
                <w:color w:val="auto"/>
                <w:sz w:val="28"/>
                <w:szCs w:val="28"/>
              </w:rPr>
              <w:t>…………</w:t>
            </w:r>
            <w:r w:rsidR="00213066" w:rsidRPr="005110C6">
              <w:rPr>
                <w:rFonts w:ascii="Times New Roman" w:hAnsi="Times New Roman" w:cs="Times New Roman"/>
                <w:b/>
                <w:bCs/>
                <w:color w:val="auto"/>
                <w:sz w:val="28"/>
                <w:szCs w:val="28"/>
              </w:rPr>
              <w:t>………………………………………………………</w:t>
            </w:r>
          </w:p>
        </w:tc>
        <w:tc>
          <w:tcPr>
            <w:tcW w:w="376" w:type="pct"/>
            <w:vAlign w:val="bottom"/>
          </w:tcPr>
          <w:p w:rsidR="0018601E" w:rsidRPr="005110C6" w:rsidRDefault="008373F1" w:rsidP="003F2420">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31</w:t>
            </w:r>
          </w:p>
        </w:tc>
      </w:tr>
      <w:tr w:rsidR="0018601E" w:rsidRPr="005110C6">
        <w:tc>
          <w:tcPr>
            <w:tcW w:w="4624" w:type="pct"/>
          </w:tcPr>
          <w:p w:rsidR="0018601E" w:rsidRPr="005110C6" w:rsidRDefault="00213066" w:rsidP="00DB4A7D">
            <w:pPr>
              <w:pStyle w:val="ad"/>
              <w:numPr>
                <w:ilvl w:val="1"/>
                <w:numId w:val="2"/>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Загальна характеристика ринку послуг тренінгових медичних центрів України ………………………………………………………</w:t>
            </w:r>
          </w:p>
        </w:tc>
        <w:tc>
          <w:tcPr>
            <w:tcW w:w="376" w:type="pct"/>
            <w:vAlign w:val="bottom"/>
          </w:tcPr>
          <w:p w:rsidR="0018601E" w:rsidRPr="005110C6" w:rsidRDefault="008373F1" w:rsidP="003F2420">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31</w:t>
            </w:r>
          </w:p>
        </w:tc>
      </w:tr>
      <w:tr w:rsidR="0018601E" w:rsidRPr="005110C6">
        <w:tc>
          <w:tcPr>
            <w:tcW w:w="4624" w:type="pct"/>
          </w:tcPr>
          <w:p w:rsidR="0018601E" w:rsidRPr="005110C6" w:rsidRDefault="00213066" w:rsidP="00DB4A7D">
            <w:pPr>
              <w:pStyle w:val="ad"/>
              <w:numPr>
                <w:ilvl w:val="1"/>
                <w:numId w:val="2"/>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Характеристика Одеського національного медичного університету як тренінгового медичного центру Півдня України </w:t>
            </w:r>
            <w:r w:rsidRPr="005110C6">
              <w:rPr>
                <w:rFonts w:ascii="Times New Roman" w:hAnsi="Times New Roman" w:cs="Times New Roman"/>
                <w:bCs/>
                <w:color w:val="auto"/>
                <w:sz w:val="28"/>
                <w:szCs w:val="28"/>
              </w:rPr>
              <w:t>..</w:t>
            </w:r>
          </w:p>
        </w:tc>
        <w:tc>
          <w:tcPr>
            <w:tcW w:w="376" w:type="pct"/>
            <w:vAlign w:val="bottom"/>
          </w:tcPr>
          <w:p w:rsidR="0018601E" w:rsidRPr="005110C6" w:rsidRDefault="00863C86" w:rsidP="008373F1">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3</w:t>
            </w:r>
            <w:r w:rsidR="008373F1" w:rsidRPr="005110C6">
              <w:rPr>
                <w:rFonts w:ascii="Times New Roman" w:hAnsi="Times New Roman" w:cs="Times New Roman"/>
                <w:bCs/>
                <w:color w:val="auto"/>
                <w:sz w:val="28"/>
                <w:szCs w:val="28"/>
              </w:rPr>
              <w:t>6</w:t>
            </w:r>
          </w:p>
        </w:tc>
      </w:tr>
      <w:tr w:rsidR="0018601E" w:rsidRPr="005110C6">
        <w:tc>
          <w:tcPr>
            <w:tcW w:w="4624" w:type="pct"/>
          </w:tcPr>
          <w:p w:rsidR="0018601E" w:rsidRPr="005110C6" w:rsidRDefault="00213066" w:rsidP="00DB4A7D">
            <w:pPr>
              <w:pStyle w:val="ad"/>
              <w:numPr>
                <w:ilvl w:val="1"/>
                <w:numId w:val="2"/>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Стратегія створення сучасного тренінгового медичного центру на базі Одеського національного медичного університету …………..</w:t>
            </w:r>
          </w:p>
        </w:tc>
        <w:tc>
          <w:tcPr>
            <w:tcW w:w="376" w:type="pct"/>
            <w:vAlign w:val="bottom"/>
          </w:tcPr>
          <w:p w:rsidR="0018601E" w:rsidRPr="005110C6" w:rsidRDefault="008373F1" w:rsidP="003F2420">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44</w:t>
            </w:r>
          </w:p>
        </w:tc>
      </w:tr>
      <w:tr w:rsidR="0018601E" w:rsidRPr="005110C6">
        <w:tc>
          <w:tcPr>
            <w:tcW w:w="4624" w:type="pct"/>
          </w:tcPr>
          <w:p w:rsidR="0018601E" w:rsidRPr="005110C6" w:rsidRDefault="00863C86" w:rsidP="00213066">
            <w:pPr>
              <w:spacing w:line="360" w:lineRule="auto"/>
              <w:jc w:val="both"/>
              <w:rPr>
                <w:rFonts w:ascii="Times New Roman" w:hAnsi="Times New Roman" w:cs="Times New Roman"/>
                <w:color w:val="auto"/>
                <w:sz w:val="28"/>
                <w:szCs w:val="28"/>
              </w:rPr>
            </w:pPr>
            <w:r w:rsidRPr="005110C6">
              <w:rPr>
                <w:rFonts w:ascii="Times New Roman" w:hAnsi="Times New Roman" w:cs="Times New Roman"/>
                <w:color w:val="auto"/>
                <w:sz w:val="28"/>
                <w:szCs w:val="28"/>
              </w:rPr>
              <w:t>Висновок до розділу 2 ……………………………………………………</w:t>
            </w:r>
            <w:r w:rsidR="00761E22" w:rsidRPr="005110C6">
              <w:rPr>
                <w:rFonts w:ascii="Times New Roman" w:hAnsi="Times New Roman" w:cs="Times New Roman"/>
                <w:color w:val="auto"/>
                <w:sz w:val="28"/>
                <w:szCs w:val="28"/>
              </w:rPr>
              <w:t>…</w:t>
            </w:r>
          </w:p>
        </w:tc>
        <w:tc>
          <w:tcPr>
            <w:tcW w:w="376" w:type="pct"/>
            <w:vAlign w:val="bottom"/>
          </w:tcPr>
          <w:p w:rsidR="0018601E" w:rsidRPr="005110C6" w:rsidRDefault="00863C86" w:rsidP="008373F1">
            <w:pPr>
              <w:spacing w:line="360" w:lineRule="auto"/>
              <w:jc w:val="center"/>
              <w:rPr>
                <w:rFonts w:ascii="Times New Roman" w:hAnsi="Times New Roman" w:cs="Times New Roman"/>
                <w:color w:val="auto"/>
                <w:sz w:val="28"/>
                <w:szCs w:val="28"/>
              </w:rPr>
            </w:pPr>
            <w:r w:rsidRPr="005110C6">
              <w:rPr>
                <w:rFonts w:ascii="Times New Roman" w:hAnsi="Times New Roman" w:cs="Times New Roman"/>
                <w:color w:val="auto"/>
                <w:sz w:val="28"/>
                <w:szCs w:val="28"/>
              </w:rPr>
              <w:t>4</w:t>
            </w:r>
            <w:r w:rsidR="008373F1" w:rsidRPr="005110C6">
              <w:rPr>
                <w:rFonts w:ascii="Times New Roman" w:hAnsi="Times New Roman" w:cs="Times New Roman"/>
                <w:color w:val="auto"/>
                <w:sz w:val="28"/>
                <w:szCs w:val="28"/>
              </w:rPr>
              <w:t>9</w:t>
            </w:r>
          </w:p>
        </w:tc>
      </w:tr>
      <w:tr w:rsidR="0018601E" w:rsidRPr="005110C6">
        <w:tc>
          <w:tcPr>
            <w:tcW w:w="4624" w:type="pct"/>
          </w:tcPr>
          <w:p w:rsidR="0018601E" w:rsidRPr="005110C6" w:rsidRDefault="00863C86" w:rsidP="00213066">
            <w:pPr>
              <w:spacing w:line="360" w:lineRule="auto"/>
              <w:jc w:val="both"/>
              <w:outlineLvl w:val="2"/>
              <w:rPr>
                <w:rFonts w:ascii="Times New Roman" w:hAnsi="Times New Roman" w:cs="Times New Roman"/>
                <w:b/>
                <w:bCs/>
                <w:color w:val="auto"/>
                <w:sz w:val="28"/>
                <w:szCs w:val="28"/>
              </w:rPr>
            </w:pPr>
            <w:r w:rsidRPr="005110C6">
              <w:rPr>
                <w:rFonts w:ascii="Times New Roman" w:hAnsi="Times New Roman" w:cs="Times New Roman"/>
                <w:b/>
                <w:bCs/>
                <w:color w:val="auto"/>
                <w:sz w:val="28"/>
                <w:szCs w:val="28"/>
              </w:rPr>
              <w:t xml:space="preserve">РОЗДІЛ 3. </w:t>
            </w:r>
            <w:r w:rsidR="00213066" w:rsidRPr="005110C6">
              <w:rPr>
                <w:rFonts w:ascii="Times New Roman" w:eastAsia="Times New Roman" w:hAnsi="Times New Roman" w:cs="Times New Roman"/>
                <w:b/>
                <w:bCs/>
                <w:caps/>
                <w:kern w:val="36"/>
                <w:sz w:val="28"/>
                <w:szCs w:val="28"/>
                <w:lang w:eastAsia="ru-RU"/>
              </w:rPr>
              <w:t xml:space="preserve">Впровадження БІЗНЕС-ПЛАНУВАННЯ для створення сучасних тренінгових медичних центрів </w:t>
            </w:r>
            <w:r w:rsidRPr="005110C6">
              <w:rPr>
                <w:rFonts w:ascii="Times New Roman" w:hAnsi="Times New Roman" w:cs="Times New Roman"/>
                <w:b/>
                <w:bCs/>
                <w:color w:val="auto"/>
                <w:sz w:val="28"/>
                <w:szCs w:val="28"/>
              </w:rPr>
              <w:t>………………………</w:t>
            </w:r>
            <w:r w:rsidR="00761E22" w:rsidRPr="005110C6">
              <w:rPr>
                <w:rFonts w:ascii="Times New Roman" w:hAnsi="Times New Roman" w:cs="Times New Roman"/>
                <w:b/>
                <w:bCs/>
                <w:color w:val="auto"/>
                <w:sz w:val="28"/>
                <w:szCs w:val="28"/>
              </w:rPr>
              <w:t>…</w:t>
            </w:r>
            <w:r w:rsidR="003F2420" w:rsidRPr="005110C6">
              <w:rPr>
                <w:rFonts w:ascii="Times New Roman" w:hAnsi="Times New Roman" w:cs="Times New Roman"/>
                <w:b/>
                <w:bCs/>
                <w:color w:val="auto"/>
                <w:sz w:val="28"/>
                <w:szCs w:val="28"/>
              </w:rPr>
              <w:t>…………………………………</w:t>
            </w:r>
            <w:r w:rsidR="00213066" w:rsidRPr="005110C6">
              <w:rPr>
                <w:rFonts w:ascii="Times New Roman" w:hAnsi="Times New Roman" w:cs="Times New Roman"/>
                <w:b/>
                <w:bCs/>
                <w:color w:val="auto"/>
                <w:sz w:val="28"/>
                <w:szCs w:val="28"/>
              </w:rPr>
              <w:t>………</w:t>
            </w:r>
          </w:p>
        </w:tc>
        <w:tc>
          <w:tcPr>
            <w:tcW w:w="376" w:type="pct"/>
            <w:vAlign w:val="bottom"/>
          </w:tcPr>
          <w:p w:rsidR="0018601E" w:rsidRPr="005110C6" w:rsidRDefault="008373F1" w:rsidP="003F2420">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53</w:t>
            </w:r>
          </w:p>
        </w:tc>
      </w:tr>
      <w:tr w:rsidR="0018601E" w:rsidRPr="005110C6">
        <w:tc>
          <w:tcPr>
            <w:tcW w:w="4624" w:type="pct"/>
          </w:tcPr>
          <w:p w:rsidR="0018601E" w:rsidRPr="005110C6" w:rsidRDefault="00213066" w:rsidP="00DB4A7D">
            <w:pPr>
              <w:pStyle w:val="ad"/>
              <w:numPr>
                <w:ilvl w:val="1"/>
                <w:numId w:val="3"/>
              </w:numPr>
              <w:spacing w:line="360" w:lineRule="auto"/>
              <w:jc w:val="both"/>
              <w:outlineLvl w:val="1"/>
              <w:rPr>
                <w:rFonts w:ascii="Times New Roman" w:eastAsia="Times New Roman" w:hAnsi="Times New Roman" w:cs="Times New Roman"/>
                <w:bCs/>
                <w:sz w:val="28"/>
                <w:szCs w:val="28"/>
                <w:lang w:eastAsia="ru-RU"/>
              </w:rPr>
            </w:pPr>
            <w:r w:rsidRPr="005110C6">
              <w:rPr>
                <w:rFonts w:ascii="Times New Roman" w:eastAsia="Times New Roman" w:hAnsi="Times New Roman" w:cs="Times New Roman"/>
                <w:bCs/>
                <w:sz w:val="28"/>
                <w:szCs w:val="28"/>
                <w:lang w:eastAsia="ru-RU"/>
              </w:rPr>
              <w:t xml:space="preserve">Формування </w:t>
            </w:r>
            <w:r w:rsidRPr="005110C6">
              <w:rPr>
                <w:rStyle w:val="a4"/>
                <w:rFonts w:ascii="Times New Roman" w:hAnsi="Times New Roman" w:cs="Times New Roman"/>
                <w:b w:val="0"/>
                <w:sz w:val="28"/>
                <w:szCs w:val="28"/>
              </w:rPr>
              <w:t xml:space="preserve">бізнес-моделі </w:t>
            </w:r>
            <w:r w:rsidRPr="005110C6">
              <w:rPr>
                <w:rFonts w:ascii="Times New Roman" w:hAnsi="Times New Roman" w:cs="Times New Roman"/>
                <w:sz w:val="28"/>
                <w:szCs w:val="28"/>
              </w:rPr>
              <w:t>для створення т</w:t>
            </w:r>
            <w:r w:rsidRPr="005110C6">
              <w:rPr>
                <w:rStyle w:val="a4"/>
                <w:rFonts w:ascii="Times New Roman" w:hAnsi="Times New Roman" w:cs="Times New Roman"/>
                <w:b w:val="0"/>
                <w:sz w:val="28"/>
                <w:szCs w:val="28"/>
              </w:rPr>
              <w:t xml:space="preserve">ренінгового медичного центру Одеського національного медичного університету </w:t>
            </w:r>
            <w:r w:rsidR="00863C86" w:rsidRPr="005110C6">
              <w:rPr>
                <w:rFonts w:ascii="Times New Roman" w:hAnsi="Times New Roman" w:cs="Times New Roman"/>
                <w:bCs/>
                <w:color w:val="auto"/>
                <w:sz w:val="28"/>
                <w:szCs w:val="28"/>
              </w:rPr>
              <w:t>……</w:t>
            </w:r>
            <w:r w:rsidR="003F2420" w:rsidRPr="005110C6">
              <w:rPr>
                <w:rFonts w:ascii="Times New Roman" w:hAnsi="Times New Roman" w:cs="Times New Roman"/>
                <w:bCs/>
                <w:color w:val="auto"/>
                <w:sz w:val="28"/>
                <w:szCs w:val="28"/>
              </w:rPr>
              <w:t>…………………………………………………….</w:t>
            </w:r>
          </w:p>
        </w:tc>
        <w:tc>
          <w:tcPr>
            <w:tcW w:w="376" w:type="pct"/>
            <w:vAlign w:val="bottom"/>
          </w:tcPr>
          <w:p w:rsidR="0018601E" w:rsidRPr="005110C6" w:rsidRDefault="008373F1" w:rsidP="003F2420">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53</w:t>
            </w:r>
          </w:p>
        </w:tc>
      </w:tr>
      <w:tr w:rsidR="0018601E" w:rsidRPr="005110C6">
        <w:tc>
          <w:tcPr>
            <w:tcW w:w="4624" w:type="pct"/>
          </w:tcPr>
          <w:p w:rsidR="0018601E" w:rsidRPr="005110C6" w:rsidRDefault="00213066" w:rsidP="00DB4A7D">
            <w:pPr>
              <w:pStyle w:val="1"/>
              <w:keepNext w:val="0"/>
              <w:keepLines w:val="0"/>
              <w:numPr>
                <w:ilvl w:val="1"/>
                <w:numId w:val="3"/>
              </w:numPr>
              <w:spacing w:before="0" w:line="360" w:lineRule="auto"/>
              <w:jc w:val="both"/>
              <w:outlineLvl w:val="0"/>
              <w:rPr>
                <w:rFonts w:ascii="Times New Roman" w:hAnsi="Times New Roman" w:cs="Times New Roman"/>
                <w:b w:val="0"/>
                <w:bCs w:val="0"/>
                <w:color w:val="auto"/>
              </w:rPr>
            </w:pPr>
            <w:r w:rsidRPr="005110C6">
              <w:rPr>
                <w:rFonts w:ascii="Times New Roman" w:hAnsi="Times New Roman" w:cs="Times New Roman"/>
                <w:b w:val="0"/>
                <w:color w:val="auto"/>
              </w:rPr>
              <w:t xml:space="preserve">Контролінг і ключові показники ефективності для оцінки діяльності тренінгового </w:t>
            </w:r>
            <w:r w:rsidRPr="005110C6">
              <w:rPr>
                <w:rStyle w:val="a4"/>
                <w:rFonts w:ascii="Times New Roman" w:hAnsi="Times New Roman" w:cs="Times New Roman"/>
                <w:color w:val="auto"/>
              </w:rPr>
              <w:t>медичного мульт</w:t>
            </w:r>
            <w:r w:rsidR="00371718" w:rsidRPr="005110C6">
              <w:rPr>
                <w:rStyle w:val="a4"/>
                <w:rFonts w:ascii="Times New Roman" w:hAnsi="Times New Roman" w:cs="Times New Roman"/>
                <w:color w:val="auto"/>
              </w:rPr>
              <w:t>и</w:t>
            </w:r>
            <w:r w:rsidRPr="005110C6">
              <w:rPr>
                <w:rStyle w:val="a4"/>
                <w:rFonts w:ascii="Times New Roman" w:hAnsi="Times New Roman" w:cs="Times New Roman"/>
                <w:color w:val="auto"/>
              </w:rPr>
              <w:t xml:space="preserve">центру Одеського національного медичного університету </w:t>
            </w:r>
            <w:r w:rsidR="003F2420" w:rsidRPr="005110C6">
              <w:rPr>
                <w:rFonts w:ascii="Times New Roman" w:eastAsia="Times New Roman" w:hAnsi="Times New Roman" w:cs="Times New Roman"/>
                <w:b w:val="0"/>
                <w:color w:val="auto"/>
                <w:lang w:eastAsia="ru-RU"/>
              </w:rPr>
              <w:t>………..</w:t>
            </w:r>
            <w:r w:rsidR="00863C86" w:rsidRPr="005110C6">
              <w:rPr>
                <w:rFonts w:ascii="Times New Roman" w:hAnsi="Times New Roman" w:cs="Times New Roman"/>
                <w:b w:val="0"/>
                <w:color w:val="auto"/>
              </w:rPr>
              <w:t>…</w:t>
            </w:r>
            <w:r w:rsidRPr="005110C6">
              <w:rPr>
                <w:rFonts w:ascii="Times New Roman" w:hAnsi="Times New Roman" w:cs="Times New Roman"/>
                <w:b w:val="0"/>
                <w:color w:val="auto"/>
              </w:rPr>
              <w:t>………………...</w:t>
            </w:r>
          </w:p>
        </w:tc>
        <w:tc>
          <w:tcPr>
            <w:tcW w:w="376" w:type="pct"/>
            <w:vAlign w:val="bottom"/>
          </w:tcPr>
          <w:p w:rsidR="0018601E" w:rsidRPr="005110C6" w:rsidRDefault="008373F1" w:rsidP="003F2420">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59</w:t>
            </w:r>
          </w:p>
        </w:tc>
      </w:tr>
      <w:tr w:rsidR="0018601E" w:rsidRPr="005110C6">
        <w:tc>
          <w:tcPr>
            <w:tcW w:w="4624" w:type="pct"/>
          </w:tcPr>
          <w:p w:rsidR="0018601E" w:rsidRPr="005110C6" w:rsidRDefault="00213066" w:rsidP="00DB4A7D">
            <w:pPr>
              <w:pStyle w:val="1"/>
              <w:keepNext w:val="0"/>
              <w:keepLines w:val="0"/>
              <w:numPr>
                <w:ilvl w:val="1"/>
                <w:numId w:val="3"/>
              </w:numPr>
              <w:spacing w:before="0" w:line="360" w:lineRule="auto"/>
              <w:jc w:val="both"/>
              <w:outlineLvl w:val="0"/>
              <w:rPr>
                <w:rFonts w:ascii="Times New Roman" w:hAnsi="Times New Roman" w:cs="Times New Roman"/>
                <w:b w:val="0"/>
                <w:color w:val="auto"/>
              </w:rPr>
            </w:pPr>
            <w:r w:rsidRPr="005110C6">
              <w:rPr>
                <w:rFonts w:ascii="Times New Roman" w:hAnsi="Times New Roman" w:cs="Times New Roman"/>
                <w:b w:val="0"/>
                <w:color w:val="auto"/>
              </w:rPr>
              <w:lastRenderedPageBreak/>
              <w:t xml:space="preserve">Напрямки удосконалення системи управління тренінговим </w:t>
            </w:r>
            <w:r w:rsidRPr="005110C6">
              <w:rPr>
                <w:rStyle w:val="a4"/>
                <w:rFonts w:ascii="Times New Roman" w:hAnsi="Times New Roman" w:cs="Times New Roman"/>
                <w:color w:val="auto"/>
              </w:rPr>
              <w:t>медичним мульт</w:t>
            </w:r>
            <w:r w:rsidR="00371718" w:rsidRPr="005110C6">
              <w:rPr>
                <w:rStyle w:val="a4"/>
                <w:rFonts w:ascii="Times New Roman" w:hAnsi="Times New Roman" w:cs="Times New Roman"/>
                <w:color w:val="auto"/>
              </w:rPr>
              <w:t>и</w:t>
            </w:r>
            <w:r w:rsidRPr="005110C6">
              <w:rPr>
                <w:rStyle w:val="a4"/>
                <w:rFonts w:ascii="Times New Roman" w:hAnsi="Times New Roman" w:cs="Times New Roman"/>
                <w:color w:val="auto"/>
              </w:rPr>
              <w:t>центром Одеського національного медичного університету</w:t>
            </w:r>
            <w:r w:rsidRPr="005110C6">
              <w:rPr>
                <w:rFonts w:ascii="Times New Roman" w:hAnsi="Times New Roman" w:cs="Times New Roman"/>
                <w:b w:val="0"/>
                <w:color w:val="auto"/>
              </w:rPr>
              <w:t xml:space="preserve"> </w:t>
            </w:r>
            <w:r w:rsidR="003F2420" w:rsidRPr="005110C6">
              <w:rPr>
                <w:rStyle w:val="a4"/>
                <w:rFonts w:ascii="Times New Roman" w:hAnsi="Times New Roman" w:cs="Times New Roman"/>
                <w:color w:val="auto"/>
              </w:rPr>
              <w:t xml:space="preserve"> .</w:t>
            </w:r>
            <w:r w:rsidR="00761E22" w:rsidRPr="005110C6">
              <w:rPr>
                <w:rStyle w:val="a4"/>
                <w:rFonts w:ascii="Times New Roman" w:hAnsi="Times New Roman" w:cs="Times New Roman"/>
                <w:color w:val="auto"/>
              </w:rPr>
              <w:t>……………………………………………………</w:t>
            </w:r>
            <w:r w:rsidR="00D7350D" w:rsidRPr="005110C6">
              <w:rPr>
                <w:rStyle w:val="a4"/>
                <w:rFonts w:ascii="Times New Roman" w:hAnsi="Times New Roman" w:cs="Times New Roman"/>
                <w:color w:val="auto"/>
              </w:rPr>
              <w:t>…..</w:t>
            </w:r>
          </w:p>
        </w:tc>
        <w:tc>
          <w:tcPr>
            <w:tcW w:w="376" w:type="pct"/>
            <w:vAlign w:val="bottom"/>
          </w:tcPr>
          <w:p w:rsidR="0018601E" w:rsidRPr="005110C6" w:rsidRDefault="008373F1" w:rsidP="003F2420">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66</w:t>
            </w:r>
          </w:p>
        </w:tc>
      </w:tr>
      <w:tr w:rsidR="0018601E" w:rsidRPr="005110C6">
        <w:tc>
          <w:tcPr>
            <w:tcW w:w="4624" w:type="pct"/>
          </w:tcPr>
          <w:p w:rsidR="0018601E" w:rsidRPr="005110C6" w:rsidRDefault="00863C86" w:rsidP="00213066">
            <w:pPr>
              <w:spacing w:line="360" w:lineRule="auto"/>
              <w:jc w:val="both"/>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Висновок до розділу 3 .……………………………………………………..</w:t>
            </w:r>
            <w:r w:rsidR="00D7350D" w:rsidRPr="005110C6">
              <w:rPr>
                <w:rFonts w:ascii="Times New Roman" w:hAnsi="Times New Roman" w:cs="Times New Roman"/>
                <w:bCs/>
                <w:color w:val="auto"/>
                <w:sz w:val="28"/>
                <w:szCs w:val="28"/>
              </w:rPr>
              <w:t>.</w:t>
            </w:r>
          </w:p>
        </w:tc>
        <w:tc>
          <w:tcPr>
            <w:tcW w:w="376" w:type="pct"/>
            <w:vAlign w:val="bottom"/>
          </w:tcPr>
          <w:p w:rsidR="0018601E" w:rsidRPr="005110C6" w:rsidRDefault="00863C86" w:rsidP="003F2420">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7</w:t>
            </w:r>
            <w:r w:rsidR="008373F1" w:rsidRPr="005110C6">
              <w:rPr>
                <w:rFonts w:ascii="Times New Roman" w:hAnsi="Times New Roman" w:cs="Times New Roman"/>
                <w:bCs/>
                <w:color w:val="auto"/>
                <w:sz w:val="28"/>
                <w:szCs w:val="28"/>
              </w:rPr>
              <w:t>1</w:t>
            </w:r>
          </w:p>
        </w:tc>
      </w:tr>
      <w:tr w:rsidR="0018601E" w:rsidRPr="005110C6">
        <w:tc>
          <w:tcPr>
            <w:tcW w:w="4624" w:type="pct"/>
          </w:tcPr>
          <w:p w:rsidR="0018601E" w:rsidRPr="005110C6" w:rsidRDefault="00863C86" w:rsidP="00213066">
            <w:pPr>
              <w:spacing w:line="360" w:lineRule="auto"/>
              <w:jc w:val="both"/>
              <w:rPr>
                <w:rFonts w:ascii="Times New Roman" w:hAnsi="Times New Roman" w:cs="Times New Roman"/>
                <w:b/>
                <w:bCs/>
                <w:color w:val="auto"/>
                <w:sz w:val="28"/>
                <w:szCs w:val="28"/>
              </w:rPr>
            </w:pPr>
            <w:r w:rsidRPr="005110C6">
              <w:rPr>
                <w:rFonts w:ascii="Times New Roman" w:hAnsi="Times New Roman" w:cs="Times New Roman"/>
                <w:b/>
                <w:bCs/>
                <w:color w:val="auto"/>
                <w:sz w:val="28"/>
                <w:szCs w:val="28"/>
              </w:rPr>
              <w:t>ВИСНОВКИ ..………………………………………………………………</w:t>
            </w:r>
          </w:p>
        </w:tc>
        <w:tc>
          <w:tcPr>
            <w:tcW w:w="376" w:type="pct"/>
            <w:vAlign w:val="bottom"/>
          </w:tcPr>
          <w:p w:rsidR="0018601E" w:rsidRPr="005110C6" w:rsidRDefault="008373F1" w:rsidP="003F2420">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75</w:t>
            </w:r>
          </w:p>
        </w:tc>
      </w:tr>
      <w:tr w:rsidR="0018601E" w:rsidRPr="005110C6">
        <w:tc>
          <w:tcPr>
            <w:tcW w:w="4624" w:type="pct"/>
          </w:tcPr>
          <w:p w:rsidR="0018601E" w:rsidRPr="005110C6" w:rsidRDefault="00863C86" w:rsidP="00213066">
            <w:pPr>
              <w:spacing w:line="360" w:lineRule="auto"/>
              <w:jc w:val="both"/>
              <w:rPr>
                <w:rFonts w:ascii="Times New Roman" w:hAnsi="Times New Roman" w:cs="Times New Roman"/>
                <w:b/>
                <w:bCs/>
                <w:color w:val="auto"/>
                <w:sz w:val="28"/>
                <w:szCs w:val="28"/>
              </w:rPr>
            </w:pPr>
            <w:r w:rsidRPr="005110C6">
              <w:rPr>
                <w:rFonts w:ascii="Times New Roman" w:hAnsi="Times New Roman" w:cs="Times New Roman"/>
                <w:b/>
                <w:color w:val="auto"/>
                <w:sz w:val="28"/>
                <w:szCs w:val="28"/>
              </w:rPr>
              <w:t>СПИСОК ЛІТЕРАТУРИ</w:t>
            </w:r>
            <w:r w:rsidRPr="005110C6">
              <w:rPr>
                <w:rFonts w:ascii="Times New Roman" w:hAnsi="Times New Roman" w:cs="Times New Roman"/>
                <w:b/>
                <w:bCs/>
                <w:color w:val="auto"/>
                <w:sz w:val="28"/>
                <w:szCs w:val="28"/>
              </w:rPr>
              <w:t xml:space="preserve"> …………</w:t>
            </w:r>
            <w:r w:rsidR="006C3334" w:rsidRPr="005110C6">
              <w:rPr>
                <w:rFonts w:ascii="Times New Roman" w:hAnsi="Times New Roman" w:cs="Times New Roman"/>
                <w:b/>
                <w:bCs/>
                <w:color w:val="auto"/>
                <w:sz w:val="28"/>
                <w:szCs w:val="28"/>
              </w:rPr>
              <w:t>………………………………………</w:t>
            </w:r>
          </w:p>
        </w:tc>
        <w:tc>
          <w:tcPr>
            <w:tcW w:w="376" w:type="pct"/>
            <w:vAlign w:val="bottom"/>
          </w:tcPr>
          <w:p w:rsidR="0018601E" w:rsidRPr="005110C6" w:rsidRDefault="008373F1" w:rsidP="003F2420">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82</w:t>
            </w:r>
          </w:p>
        </w:tc>
      </w:tr>
      <w:tr w:rsidR="0018601E" w:rsidRPr="005110C6">
        <w:tc>
          <w:tcPr>
            <w:tcW w:w="4624" w:type="pct"/>
          </w:tcPr>
          <w:p w:rsidR="0018601E" w:rsidRPr="005110C6" w:rsidRDefault="00863C86" w:rsidP="00213066">
            <w:pPr>
              <w:spacing w:line="360" w:lineRule="auto"/>
              <w:jc w:val="both"/>
              <w:rPr>
                <w:rFonts w:ascii="Times New Roman" w:hAnsi="Times New Roman" w:cs="Times New Roman"/>
                <w:b/>
                <w:bCs/>
                <w:color w:val="auto"/>
                <w:sz w:val="28"/>
                <w:szCs w:val="28"/>
              </w:rPr>
            </w:pPr>
            <w:r w:rsidRPr="005110C6">
              <w:rPr>
                <w:rFonts w:ascii="Times New Roman" w:hAnsi="Times New Roman" w:cs="Times New Roman"/>
                <w:b/>
                <w:bCs/>
                <w:color w:val="auto"/>
                <w:sz w:val="28"/>
                <w:szCs w:val="28"/>
              </w:rPr>
              <w:t>ДОДАТКИ ..…………………………………………………………………</w:t>
            </w:r>
          </w:p>
        </w:tc>
        <w:tc>
          <w:tcPr>
            <w:tcW w:w="376" w:type="pct"/>
            <w:vAlign w:val="bottom"/>
          </w:tcPr>
          <w:p w:rsidR="0018601E" w:rsidRPr="005110C6" w:rsidRDefault="008373F1" w:rsidP="003F2420">
            <w:pPr>
              <w:spacing w:line="360" w:lineRule="auto"/>
              <w:jc w:val="center"/>
              <w:rPr>
                <w:rFonts w:ascii="Times New Roman" w:hAnsi="Times New Roman" w:cs="Times New Roman"/>
                <w:bCs/>
                <w:color w:val="auto"/>
                <w:sz w:val="28"/>
                <w:szCs w:val="28"/>
              </w:rPr>
            </w:pPr>
            <w:r w:rsidRPr="005110C6">
              <w:rPr>
                <w:rFonts w:ascii="Times New Roman" w:hAnsi="Times New Roman" w:cs="Times New Roman"/>
                <w:bCs/>
                <w:color w:val="auto"/>
                <w:sz w:val="28"/>
                <w:szCs w:val="28"/>
              </w:rPr>
              <w:t>8</w:t>
            </w:r>
            <w:r w:rsidR="00863C86" w:rsidRPr="005110C6">
              <w:rPr>
                <w:rFonts w:ascii="Times New Roman" w:hAnsi="Times New Roman" w:cs="Times New Roman"/>
                <w:bCs/>
                <w:color w:val="auto"/>
                <w:sz w:val="28"/>
                <w:szCs w:val="28"/>
              </w:rPr>
              <w:t>9</w:t>
            </w:r>
          </w:p>
        </w:tc>
      </w:tr>
    </w:tbl>
    <w:p w:rsidR="0018601E" w:rsidRPr="005110C6" w:rsidRDefault="00863C86">
      <w:pPr>
        <w:rPr>
          <w:rFonts w:ascii="Times New Roman" w:hAnsi="Times New Roman" w:cs="Times New Roman"/>
          <w:sz w:val="28"/>
          <w:szCs w:val="28"/>
        </w:rPr>
      </w:pPr>
      <w:r w:rsidRPr="005110C6">
        <w:rPr>
          <w:rFonts w:ascii="Times New Roman" w:hAnsi="Times New Roman" w:cs="Times New Roman"/>
          <w:sz w:val="28"/>
          <w:szCs w:val="28"/>
        </w:rPr>
        <w:br w:type="page"/>
      </w:r>
    </w:p>
    <w:p w:rsidR="0018601E" w:rsidRPr="005110C6" w:rsidRDefault="00863C86" w:rsidP="00DE0C99">
      <w:pPr>
        <w:spacing w:line="360" w:lineRule="auto"/>
        <w:jc w:val="center"/>
        <w:rPr>
          <w:rFonts w:ascii="Times New Roman" w:hAnsi="Times New Roman" w:cs="Times New Roman"/>
          <w:b/>
          <w:bCs/>
          <w:sz w:val="28"/>
          <w:szCs w:val="28"/>
        </w:rPr>
      </w:pPr>
      <w:r w:rsidRPr="005110C6">
        <w:rPr>
          <w:rFonts w:ascii="Times New Roman" w:hAnsi="Times New Roman" w:cs="Times New Roman"/>
          <w:b/>
          <w:bCs/>
          <w:sz w:val="28"/>
          <w:szCs w:val="28"/>
        </w:rPr>
        <w:lastRenderedPageBreak/>
        <w:t>ВСТУП</w:t>
      </w:r>
    </w:p>
    <w:p w:rsidR="0018601E" w:rsidRPr="005110C6" w:rsidRDefault="0018601E" w:rsidP="00F44DF4">
      <w:pPr>
        <w:spacing w:line="360" w:lineRule="auto"/>
        <w:jc w:val="both"/>
        <w:rPr>
          <w:rFonts w:ascii="Times New Roman" w:hAnsi="Times New Roman" w:cs="Times New Roman"/>
          <w:i/>
          <w:sz w:val="28"/>
          <w:szCs w:val="28"/>
        </w:rPr>
      </w:pPr>
    </w:p>
    <w:p w:rsidR="00F44DF4" w:rsidRPr="005110C6" w:rsidRDefault="00863C86" w:rsidP="00F44DF4">
      <w:pPr>
        <w:spacing w:line="360" w:lineRule="auto"/>
        <w:ind w:firstLine="708"/>
        <w:jc w:val="both"/>
        <w:rPr>
          <w:rFonts w:ascii="Times New Roman" w:hAnsi="Times New Roman" w:cs="Times New Roman"/>
          <w:sz w:val="28"/>
          <w:szCs w:val="28"/>
        </w:rPr>
      </w:pPr>
      <w:r w:rsidRPr="005110C6">
        <w:rPr>
          <w:rFonts w:ascii="Times New Roman" w:hAnsi="Times New Roman" w:cs="Times New Roman"/>
          <w:i/>
          <w:sz w:val="28"/>
          <w:szCs w:val="28"/>
        </w:rPr>
        <w:t>Актуальність теми.</w:t>
      </w:r>
      <w:r w:rsidRPr="005110C6">
        <w:rPr>
          <w:rFonts w:ascii="Times New Roman" w:hAnsi="Times New Roman" w:cs="Times New Roman"/>
          <w:sz w:val="28"/>
          <w:szCs w:val="28"/>
        </w:rPr>
        <w:t xml:space="preserve"> </w:t>
      </w:r>
    </w:p>
    <w:p w:rsidR="00F44DF4" w:rsidRPr="005110C6" w:rsidRDefault="00F44DF4" w:rsidP="00F44DF4">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У сучасних умовах трансформації системи медичної освіти України та інтеграції в європейський освітньо-професійний простір ключовим завданням закладів вищої медичної освіти є забезпечення високої якості практичної підготовки майбутніх лікарів. Воєнні події, посилення вимог до клінічних компетентностей, необхідність швидкої підготовки медичних кадрів, зокрема з домедичної, невідкладної та тактичної медицини, актуалізують потребу створення та розвитку сучасних тренінгових медичних центрів, заснованих на симуляційних технологіях. Саме симуляційна форма навчання сьогодні визнається одним із найбільш ефективних методів формування клінічних навичок, мінімізації помилок і підвищення безпеки пацієнтів, що підтверджують дані WHO, AAMC, ASPE та Європейської асоціації медичної освіти.</w:t>
      </w:r>
    </w:p>
    <w:p w:rsidR="00F44DF4" w:rsidRPr="005110C6" w:rsidRDefault="00F44DF4" w:rsidP="00F44DF4">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 xml:space="preserve">Разом із тим, розвиток тренінгових медичних центрів потребує не лише високотехнологічної інфраструктури, але й ефективної управлінської системи, що забезпечує їх фінансову стабільність, конкурентоспроможність, здатність до масштабування та інтеграції в ринковий простір освітніх і медичних послуг. У цих умовах </w:t>
      </w:r>
      <w:r w:rsidRPr="005110C6">
        <w:rPr>
          <w:rStyle w:val="a4"/>
          <w:rFonts w:ascii="Times New Roman" w:hAnsi="Times New Roman" w:cs="Times New Roman"/>
          <w:b w:val="0"/>
          <w:sz w:val="28"/>
          <w:szCs w:val="28"/>
        </w:rPr>
        <w:t>бізнес-планування</w:t>
      </w:r>
      <w:r w:rsidRPr="005110C6">
        <w:rPr>
          <w:rFonts w:ascii="Times New Roman" w:hAnsi="Times New Roman" w:cs="Times New Roman"/>
          <w:sz w:val="28"/>
          <w:szCs w:val="28"/>
        </w:rPr>
        <w:t xml:space="preserve"> виступає ключовим управлінським інструментом, який дозволяє обґрунтувати цілі створення центру, розрахувати економічну доцільність, оптимізувати використання ресурсів, визначити джерела фінансування, спрогнозувати доходи, розробити дорожню карту розвитку та оцінити ризики. Світовий досвід показує, що саме впровадження бізнес-планового підходу стало фундаментом успішної діяльності провідних симуляційних центрів світу – Mayo Clinic Simulation Center (США), NHS Simulation Centre (Велика Британія), European Resuscitation Training Hubs (EU), що працюють на базі чітких моделей фінансової стійкості, партнерств і диверсифікації освітніх програм.</w:t>
      </w:r>
    </w:p>
    <w:p w:rsidR="00F44DF4" w:rsidRPr="005110C6" w:rsidRDefault="00F44DF4" w:rsidP="00F44DF4">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 xml:space="preserve">В Україні питання бізнес-планування у сфері симуляційної медицини </w:t>
      </w:r>
      <w:r w:rsidRPr="005110C6">
        <w:rPr>
          <w:rFonts w:ascii="Times New Roman" w:hAnsi="Times New Roman" w:cs="Times New Roman"/>
          <w:sz w:val="28"/>
          <w:szCs w:val="28"/>
        </w:rPr>
        <w:lastRenderedPageBreak/>
        <w:t>досі залишається недостатньо розробленим. Більшість тренінгових центрів створюються на базі університетів або лікарень без довгострокових економічних моделей, механізмів фінансової оцінки, підходів до управління ефективністю та стратегічного розвитку. Це призводить до фрагментарного використання обладнання, нерівномірного завантаження, обмежених можливостей для залучення грантів, партнерів і комерційних клієнтів. В умовах обмеженого бюджетного фінансування та зростаючого попиту на практичну підготовку медиків така ситуація створює ризики нестійкості та низької ефективності діяльності центрів.</w:t>
      </w:r>
    </w:p>
    <w:p w:rsidR="00F44DF4" w:rsidRPr="005110C6" w:rsidRDefault="00F44DF4" w:rsidP="00F44DF4">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Особливо актуальною тема є для Одеського національного медичного університету, який має потужний кадровий потенціал та стратегічну потребу у створенні сучасного мультифункціонального тренінгового медичного центру. Університет щорічно навчає велику кількість студентів, інтернів та слухачів БПР, а також працює з іноземними студентами, потреби яких включають високий рівень практичної підготовки та стандартизоване оцінювання клінічних навичок. Крім того, регіональний контекст Одеської області характеризується високим попитом на навчання у сфері невідкладної та домедичної допомоги, військово-медичної підготовки та тренінгів для приватних медичних закладів.</w:t>
      </w:r>
    </w:p>
    <w:p w:rsidR="00F44DF4" w:rsidRPr="005110C6" w:rsidRDefault="00F44DF4" w:rsidP="00FB2CBE">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 xml:space="preserve">Таким чином, </w:t>
      </w:r>
      <w:r w:rsidRPr="005110C6">
        <w:rPr>
          <w:rStyle w:val="a4"/>
          <w:rFonts w:ascii="Times New Roman" w:hAnsi="Times New Roman" w:cs="Times New Roman"/>
          <w:b w:val="0"/>
          <w:sz w:val="28"/>
          <w:szCs w:val="28"/>
        </w:rPr>
        <w:t>розроблення та впровадження моделі бізнес-планування</w:t>
      </w:r>
      <w:r w:rsidRPr="005110C6">
        <w:rPr>
          <w:rFonts w:ascii="Times New Roman" w:hAnsi="Times New Roman" w:cs="Times New Roman"/>
          <w:sz w:val="28"/>
          <w:szCs w:val="28"/>
        </w:rPr>
        <w:t xml:space="preserve"> для сучасних тренінгових медичних центрів є надзвичайно актуальним напрямом дослідження, що поєднує стратегічні потреби медичної освіти, вимоги ринку, сучасні міжнародні підходи та реальні можливості закладів вищої освіти. У сукупності зазначене підкреслює наукову, практичну та соціальну значущість теми, що визначає її високу актуальність для сучасних умов розвитку системи охорони здоров’я та медичної освіти України.</w:t>
      </w:r>
    </w:p>
    <w:p w:rsidR="00FB2CBE" w:rsidRPr="005110C6" w:rsidRDefault="00863C86" w:rsidP="00FB2CBE">
      <w:pPr>
        <w:spacing w:line="360" w:lineRule="auto"/>
        <w:ind w:firstLine="708"/>
        <w:jc w:val="both"/>
        <w:rPr>
          <w:rFonts w:ascii="Times New Roman" w:hAnsi="Times New Roman" w:cs="Times New Roman"/>
          <w:iCs/>
          <w:sz w:val="28"/>
          <w:szCs w:val="28"/>
        </w:rPr>
      </w:pPr>
      <w:r w:rsidRPr="005110C6">
        <w:rPr>
          <w:rFonts w:ascii="Times New Roman" w:hAnsi="Times New Roman" w:cs="Times New Roman"/>
          <w:i/>
          <w:iCs/>
          <w:sz w:val="28"/>
          <w:szCs w:val="28"/>
        </w:rPr>
        <w:t>Мета і завдання дослідження</w:t>
      </w:r>
      <w:r w:rsidRPr="005110C6">
        <w:rPr>
          <w:rFonts w:ascii="Times New Roman" w:hAnsi="Times New Roman" w:cs="Times New Roman"/>
          <w:iCs/>
          <w:sz w:val="28"/>
          <w:szCs w:val="28"/>
        </w:rPr>
        <w:t xml:space="preserve">. </w:t>
      </w:r>
    </w:p>
    <w:p w:rsidR="00FB2CBE" w:rsidRPr="005110C6" w:rsidRDefault="00863C86" w:rsidP="00FB2CBE">
      <w:pPr>
        <w:spacing w:line="360" w:lineRule="auto"/>
        <w:ind w:firstLine="708"/>
        <w:jc w:val="both"/>
        <w:rPr>
          <w:rFonts w:ascii="Times New Roman" w:hAnsi="Times New Roman" w:cs="Times New Roman"/>
          <w:iCs/>
          <w:sz w:val="28"/>
          <w:szCs w:val="28"/>
        </w:rPr>
      </w:pPr>
      <w:r w:rsidRPr="005110C6">
        <w:rPr>
          <w:rFonts w:ascii="Times New Roman" w:hAnsi="Times New Roman" w:cs="Times New Roman"/>
          <w:i/>
          <w:sz w:val="28"/>
          <w:szCs w:val="28"/>
        </w:rPr>
        <w:t xml:space="preserve">Метою дослідження </w:t>
      </w:r>
      <w:r w:rsidRPr="005110C6">
        <w:rPr>
          <w:rFonts w:ascii="Times New Roman" w:hAnsi="Times New Roman" w:cs="Times New Roman"/>
          <w:sz w:val="28"/>
          <w:szCs w:val="28"/>
        </w:rPr>
        <w:t xml:space="preserve">є </w:t>
      </w:r>
      <w:r w:rsidR="00FB2CBE" w:rsidRPr="005110C6">
        <w:rPr>
          <w:rFonts w:ascii="Times New Roman" w:hAnsi="Times New Roman" w:cs="Times New Roman"/>
          <w:sz w:val="28"/>
          <w:szCs w:val="28"/>
        </w:rPr>
        <w:t>обґрунтування моделі бізнес-планування для сучасного тренінгового медичного центру, спрямовану на підвищення ефективності управління, фінансової стійкості та якості освітніх послуг.</w:t>
      </w:r>
    </w:p>
    <w:p w:rsidR="00FB2CBE" w:rsidRPr="005110C6" w:rsidRDefault="00863C86" w:rsidP="00FB2CBE">
      <w:pPr>
        <w:spacing w:line="360" w:lineRule="auto"/>
        <w:ind w:firstLine="708"/>
        <w:jc w:val="both"/>
        <w:rPr>
          <w:rFonts w:ascii="Times New Roman" w:hAnsi="Times New Roman" w:cs="Times New Roman"/>
          <w:i/>
          <w:sz w:val="28"/>
          <w:szCs w:val="28"/>
        </w:rPr>
      </w:pPr>
      <w:r w:rsidRPr="005110C6">
        <w:rPr>
          <w:rFonts w:ascii="Times New Roman" w:hAnsi="Times New Roman" w:cs="Times New Roman"/>
          <w:iCs/>
          <w:sz w:val="28"/>
          <w:szCs w:val="28"/>
        </w:rPr>
        <w:lastRenderedPageBreak/>
        <w:t xml:space="preserve">Для досягнення поставленої мети визначено такі </w:t>
      </w:r>
      <w:r w:rsidRPr="005110C6">
        <w:rPr>
          <w:rFonts w:ascii="Times New Roman" w:hAnsi="Times New Roman" w:cs="Times New Roman"/>
          <w:i/>
          <w:sz w:val="28"/>
          <w:szCs w:val="28"/>
        </w:rPr>
        <w:t>завдання дослідження:</w:t>
      </w:r>
    </w:p>
    <w:p w:rsidR="00FB2CBE" w:rsidRPr="005110C6" w:rsidRDefault="00FB2CBE" w:rsidP="00DB4A7D">
      <w:pPr>
        <w:pStyle w:val="ad"/>
        <w:numPr>
          <w:ilvl w:val="0"/>
          <w:numId w:val="4"/>
        </w:numPr>
        <w:spacing w:line="360" w:lineRule="auto"/>
        <w:jc w:val="both"/>
        <w:rPr>
          <w:rFonts w:ascii="Times New Roman" w:hAnsi="Times New Roman" w:cs="Times New Roman"/>
          <w:iCs/>
          <w:sz w:val="28"/>
          <w:szCs w:val="28"/>
        </w:rPr>
      </w:pPr>
      <w:r w:rsidRPr="005110C6">
        <w:rPr>
          <w:rStyle w:val="a4"/>
          <w:rFonts w:ascii="Times New Roman" w:hAnsi="Times New Roman" w:cs="Times New Roman"/>
          <w:b w:val="0"/>
          <w:sz w:val="28"/>
          <w:szCs w:val="28"/>
        </w:rPr>
        <w:t>проаналізувати теоретичні основи бізнес-планування</w:t>
      </w:r>
      <w:r w:rsidRPr="005110C6">
        <w:rPr>
          <w:rFonts w:ascii="Times New Roman" w:hAnsi="Times New Roman" w:cs="Times New Roman"/>
          <w:sz w:val="28"/>
          <w:szCs w:val="28"/>
        </w:rPr>
        <w:t xml:space="preserve"> у сфері медичної освіти та діяльності тренінгових центрів;</w:t>
      </w:r>
    </w:p>
    <w:p w:rsidR="00FB2CBE" w:rsidRPr="005110C6" w:rsidRDefault="00FB2CBE" w:rsidP="00DB4A7D">
      <w:pPr>
        <w:pStyle w:val="ad"/>
        <w:numPr>
          <w:ilvl w:val="0"/>
          <w:numId w:val="4"/>
        </w:numPr>
        <w:spacing w:line="360" w:lineRule="auto"/>
        <w:jc w:val="both"/>
        <w:rPr>
          <w:rFonts w:ascii="Times New Roman" w:hAnsi="Times New Roman" w:cs="Times New Roman"/>
          <w:iCs/>
          <w:sz w:val="28"/>
          <w:szCs w:val="28"/>
        </w:rPr>
      </w:pPr>
      <w:r w:rsidRPr="005110C6">
        <w:rPr>
          <w:rStyle w:val="a4"/>
          <w:rFonts w:ascii="Times New Roman" w:hAnsi="Times New Roman" w:cs="Times New Roman"/>
          <w:b w:val="0"/>
          <w:sz w:val="28"/>
          <w:szCs w:val="28"/>
        </w:rPr>
        <w:t>дослідити сучасні моделі та інструменти</w:t>
      </w:r>
      <w:r w:rsidRPr="005110C6">
        <w:rPr>
          <w:rFonts w:ascii="Times New Roman" w:hAnsi="Times New Roman" w:cs="Times New Roman"/>
          <w:sz w:val="28"/>
          <w:szCs w:val="28"/>
        </w:rPr>
        <w:t xml:space="preserve"> стратегічного та операційного планування, релевантні для симуляційної медицини;</w:t>
      </w:r>
    </w:p>
    <w:p w:rsidR="00FB2CBE" w:rsidRPr="005110C6" w:rsidRDefault="00FB2CBE" w:rsidP="00DB4A7D">
      <w:pPr>
        <w:pStyle w:val="ad"/>
        <w:numPr>
          <w:ilvl w:val="0"/>
          <w:numId w:val="4"/>
        </w:numPr>
        <w:spacing w:line="360" w:lineRule="auto"/>
        <w:jc w:val="both"/>
        <w:rPr>
          <w:rFonts w:ascii="Times New Roman" w:hAnsi="Times New Roman" w:cs="Times New Roman"/>
          <w:iCs/>
          <w:sz w:val="28"/>
          <w:szCs w:val="28"/>
        </w:rPr>
      </w:pPr>
      <w:r w:rsidRPr="005110C6">
        <w:rPr>
          <w:rStyle w:val="a4"/>
          <w:rFonts w:ascii="Times New Roman" w:hAnsi="Times New Roman" w:cs="Times New Roman"/>
          <w:b w:val="0"/>
          <w:sz w:val="28"/>
          <w:szCs w:val="28"/>
        </w:rPr>
        <w:t>проаналізувати ринок тренінгових медичних центрів України</w:t>
      </w:r>
      <w:r w:rsidRPr="005110C6">
        <w:rPr>
          <w:rFonts w:ascii="Times New Roman" w:hAnsi="Times New Roman" w:cs="Times New Roman"/>
          <w:sz w:val="28"/>
          <w:szCs w:val="28"/>
        </w:rPr>
        <w:t xml:space="preserve"> та визначити позиціонування майбутнього тренінгового медичного центру ОНМедУ;</w:t>
      </w:r>
    </w:p>
    <w:p w:rsidR="00FB2CBE" w:rsidRPr="005110C6" w:rsidRDefault="00FB2CBE" w:rsidP="00DB4A7D">
      <w:pPr>
        <w:pStyle w:val="ad"/>
        <w:numPr>
          <w:ilvl w:val="0"/>
          <w:numId w:val="4"/>
        </w:numPr>
        <w:spacing w:line="360" w:lineRule="auto"/>
        <w:jc w:val="both"/>
        <w:rPr>
          <w:rFonts w:ascii="Times New Roman" w:hAnsi="Times New Roman" w:cs="Times New Roman"/>
          <w:iCs/>
          <w:sz w:val="28"/>
          <w:szCs w:val="28"/>
        </w:rPr>
      </w:pPr>
      <w:r w:rsidRPr="005110C6">
        <w:rPr>
          <w:rStyle w:val="a4"/>
          <w:rFonts w:ascii="Times New Roman" w:hAnsi="Times New Roman" w:cs="Times New Roman"/>
          <w:b w:val="0"/>
          <w:sz w:val="28"/>
          <w:szCs w:val="28"/>
        </w:rPr>
        <w:t>оцінити організаційні, кадрові та фінансові можливості ОНМедУ</w:t>
      </w:r>
      <w:r w:rsidRPr="005110C6">
        <w:rPr>
          <w:rFonts w:ascii="Times New Roman" w:hAnsi="Times New Roman" w:cs="Times New Roman"/>
          <w:sz w:val="28"/>
          <w:szCs w:val="28"/>
        </w:rPr>
        <w:t xml:space="preserve"> для створення тренінгового медичного мультицентру;</w:t>
      </w:r>
    </w:p>
    <w:p w:rsidR="00FB2CBE" w:rsidRPr="005110C6" w:rsidRDefault="00FB2CBE" w:rsidP="00DB4A7D">
      <w:pPr>
        <w:pStyle w:val="ad"/>
        <w:numPr>
          <w:ilvl w:val="0"/>
          <w:numId w:val="4"/>
        </w:numPr>
        <w:spacing w:line="360" w:lineRule="auto"/>
        <w:jc w:val="both"/>
        <w:rPr>
          <w:rFonts w:ascii="Times New Roman" w:hAnsi="Times New Roman" w:cs="Times New Roman"/>
          <w:iCs/>
          <w:sz w:val="28"/>
          <w:szCs w:val="28"/>
        </w:rPr>
      </w:pPr>
      <w:r w:rsidRPr="005110C6">
        <w:rPr>
          <w:rStyle w:val="a4"/>
          <w:rFonts w:ascii="Times New Roman" w:hAnsi="Times New Roman" w:cs="Times New Roman"/>
          <w:b w:val="0"/>
          <w:sz w:val="28"/>
          <w:szCs w:val="28"/>
        </w:rPr>
        <w:t xml:space="preserve">сформувати бізнес-модель </w:t>
      </w:r>
      <w:r w:rsidRPr="005110C6">
        <w:rPr>
          <w:rFonts w:ascii="Times New Roman" w:hAnsi="Times New Roman" w:cs="Times New Roman"/>
          <w:sz w:val="28"/>
          <w:szCs w:val="28"/>
        </w:rPr>
        <w:t>для майбутнього тренінгового медичного мультицентру ОНМедУ;</w:t>
      </w:r>
    </w:p>
    <w:p w:rsidR="00FB2CBE" w:rsidRPr="005110C6" w:rsidRDefault="00FB2CBE" w:rsidP="00DB4A7D">
      <w:pPr>
        <w:pStyle w:val="ad"/>
        <w:numPr>
          <w:ilvl w:val="0"/>
          <w:numId w:val="4"/>
        </w:numPr>
        <w:spacing w:line="360" w:lineRule="auto"/>
        <w:jc w:val="both"/>
        <w:rPr>
          <w:rFonts w:ascii="Times New Roman" w:hAnsi="Times New Roman" w:cs="Times New Roman"/>
          <w:iCs/>
          <w:sz w:val="28"/>
          <w:szCs w:val="28"/>
        </w:rPr>
      </w:pPr>
      <w:r w:rsidRPr="005110C6">
        <w:rPr>
          <w:rStyle w:val="a4"/>
          <w:rFonts w:ascii="Times New Roman" w:hAnsi="Times New Roman" w:cs="Times New Roman"/>
          <w:b w:val="0"/>
          <w:sz w:val="28"/>
          <w:szCs w:val="28"/>
        </w:rPr>
        <w:t>розробити стратегічні напрями удосконалення системи управління</w:t>
      </w:r>
      <w:r w:rsidRPr="005110C6">
        <w:rPr>
          <w:rFonts w:ascii="Times New Roman" w:hAnsi="Times New Roman" w:cs="Times New Roman"/>
          <w:sz w:val="28"/>
          <w:szCs w:val="28"/>
        </w:rPr>
        <w:t xml:space="preserve"> тренінговим медичним мультицентром ОНМедУ;</w:t>
      </w:r>
    </w:p>
    <w:p w:rsidR="00FB2CBE" w:rsidRPr="005110C6" w:rsidRDefault="00FB2CBE" w:rsidP="00DB4A7D">
      <w:pPr>
        <w:pStyle w:val="ad"/>
        <w:numPr>
          <w:ilvl w:val="0"/>
          <w:numId w:val="4"/>
        </w:numPr>
        <w:spacing w:line="360" w:lineRule="auto"/>
        <w:jc w:val="both"/>
        <w:rPr>
          <w:rFonts w:ascii="Times New Roman" w:hAnsi="Times New Roman" w:cs="Times New Roman"/>
          <w:iCs/>
          <w:sz w:val="28"/>
          <w:szCs w:val="28"/>
        </w:rPr>
      </w:pPr>
      <w:r w:rsidRPr="005110C6">
        <w:rPr>
          <w:rStyle w:val="a4"/>
          <w:rFonts w:ascii="Times New Roman" w:hAnsi="Times New Roman" w:cs="Times New Roman"/>
          <w:b w:val="0"/>
          <w:sz w:val="28"/>
          <w:szCs w:val="28"/>
        </w:rPr>
        <w:t>обґрунтувати економічну ефективність та перспективи розвитку</w:t>
      </w:r>
      <w:r w:rsidRPr="005110C6">
        <w:rPr>
          <w:rFonts w:ascii="Times New Roman" w:hAnsi="Times New Roman" w:cs="Times New Roman"/>
          <w:sz w:val="28"/>
          <w:szCs w:val="28"/>
        </w:rPr>
        <w:t xml:space="preserve"> тренінгового медичного мультицентру ОНМедУ.</w:t>
      </w:r>
    </w:p>
    <w:p w:rsidR="00DE0C99" w:rsidRPr="005110C6" w:rsidRDefault="00863C86" w:rsidP="00FB2CBE">
      <w:pPr>
        <w:spacing w:line="360" w:lineRule="auto"/>
        <w:ind w:firstLine="708"/>
        <w:jc w:val="both"/>
        <w:rPr>
          <w:rFonts w:ascii="Times New Roman" w:eastAsia="Times New Roman" w:hAnsi="Times New Roman" w:cs="Times New Roman"/>
          <w:color w:val="auto"/>
          <w:sz w:val="28"/>
          <w:szCs w:val="28"/>
          <w:lang w:eastAsia="ru-RU" w:bidi="ar-SA"/>
        </w:rPr>
      </w:pPr>
      <w:r w:rsidRPr="005110C6">
        <w:rPr>
          <w:rFonts w:ascii="Times New Roman" w:hAnsi="Times New Roman" w:cs="Times New Roman"/>
          <w:i/>
          <w:iCs/>
          <w:sz w:val="28"/>
          <w:szCs w:val="28"/>
        </w:rPr>
        <w:t>Об’єкт дослідження</w:t>
      </w:r>
      <w:r w:rsidRPr="005110C6">
        <w:rPr>
          <w:rFonts w:ascii="Times New Roman" w:hAnsi="Times New Roman" w:cs="Times New Roman"/>
          <w:sz w:val="28"/>
          <w:szCs w:val="28"/>
        </w:rPr>
        <w:t xml:space="preserve"> – </w:t>
      </w:r>
      <w:r w:rsidR="00FB2CBE" w:rsidRPr="005110C6">
        <w:rPr>
          <w:rFonts w:ascii="Times New Roman" w:hAnsi="Times New Roman" w:cs="Times New Roman"/>
          <w:sz w:val="28"/>
          <w:szCs w:val="28"/>
        </w:rPr>
        <w:t>процес управління розвитком тренінгових медичних центрів у вітчизняних закладах вищої медичної освіти</w:t>
      </w:r>
      <w:r w:rsidR="000C0682" w:rsidRPr="005110C6">
        <w:rPr>
          <w:rFonts w:ascii="Times New Roman" w:hAnsi="Times New Roman" w:cs="Times New Roman"/>
          <w:sz w:val="28"/>
          <w:szCs w:val="28"/>
        </w:rPr>
        <w:t>.</w:t>
      </w:r>
    </w:p>
    <w:p w:rsidR="00FB2CBE" w:rsidRPr="005110C6" w:rsidRDefault="00863C86" w:rsidP="00FB2CBE">
      <w:pPr>
        <w:spacing w:line="360" w:lineRule="auto"/>
        <w:ind w:firstLine="708"/>
        <w:jc w:val="both"/>
        <w:rPr>
          <w:rFonts w:ascii="Times New Roman" w:hAnsi="Times New Roman" w:cs="Times New Roman"/>
          <w:i/>
          <w:iCs/>
          <w:sz w:val="28"/>
          <w:szCs w:val="28"/>
        </w:rPr>
      </w:pPr>
      <w:r w:rsidRPr="005110C6">
        <w:rPr>
          <w:rFonts w:ascii="Times New Roman" w:hAnsi="Times New Roman" w:cs="Times New Roman"/>
          <w:i/>
          <w:iCs/>
          <w:sz w:val="28"/>
          <w:szCs w:val="28"/>
        </w:rPr>
        <w:t xml:space="preserve">Предмет дослідження </w:t>
      </w:r>
      <w:r w:rsidRPr="005110C6">
        <w:rPr>
          <w:rFonts w:ascii="Times New Roman" w:hAnsi="Times New Roman" w:cs="Times New Roman"/>
          <w:iCs/>
          <w:sz w:val="28"/>
          <w:szCs w:val="28"/>
        </w:rPr>
        <w:t xml:space="preserve">– </w:t>
      </w:r>
      <w:r w:rsidR="00FB2CBE" w:rsidRPr="005110C6">
        <w:rPr>
          <w:rFonts w:ascii="Times New Roman" w:hAnsi="Times New Roman" w:cs="Times New Roman"/>
          <w:iCs/>
          <w:sz w:val="28"/>
          <w:szCs w:val="28"/>
        </w:rPr>
        <w:t>м</w:t>
      </w:r>
      <w:r w:rsidR="00FB2CBE" w:rsidRPr="005110C6">
        <w:rPr>
          <w:rFonts w:ascii="Times New Roman" w:hAnsi="Times New Roman" w:cs="Times New Roman"/>
          <w:sz w:val="28"/>
          <w:szCs w:val="28"/>
        </w:rPr>
        <w:t>одель бізнес-планування, інструменти та механізми управління сучасними тренінговими медичними центрами на базі ОНМедУ.</w:t>
      </w:r>
    </w:p>
    <w:p w:rsidR="00AE046C" w:rsidRPr="005110C6" w:rsidRDefault="00863C86" w:rsidP="00AE046C">
      <w:pPr>
        <w:spacing w:line="360" w:lineRule="auto"/>
        <w:ind w:firstLine="708"/>
        <w:jc w:val="both"/>
        <w:rPr>
          <w:rFonts w:ascii="Times New Roman" w:hAnsi="Times New Roman" w:cs="Times New Roman"/>
          <w:i/>
          <w:color w:val="auto"/>
          <w:sz w:val="28"/>
          <w:szCs w:val="28"/>
        </w:rPr>
      </w:pPr>
      <w:r w:rsidRPr="005110C6">
        <w:rPr>
          <w:rFonts w:ascii="Times New Roman" w:hAnsi="Times New Roman" w:cs="Times New Roman"/>
          <w:i/>
          <w:color w:val="auto"/>
          <w:sz w:val="28"/>
          <w:szCs w:val="28"/>
        </w:rPr>
        <w:t xml:space="preserve">Методи дослідження. </w:t>
      </w:r>
    </w:p>
    <w:p w:rsidR="00AE046C" w:rsidRPr="005110C6" w:rsidRDefault="00AE046C" w:rsidP="00AE046C">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 xml:space="preserve">У роботі використано комплекс таких методів: </w:t>
      </w:r>
      <w:r w:rsidRPr="005110C6">
        <w:rPr>
          <w:rStyle w:val="a4"/>
          <w:rFonts w:ascii="Times New Roman" w:hAnsi="Times New Roman" w:cs="Times New Roman"/>
          <w:b w:val="0"/>
          <w:sz w:val="28"/>
          <w:szCs w:val="28"/>
        </w:rPr>
        <w:t>аналіз та синтез</w:t>
      </w:r>
      <w:r w:rsidRPr="005110C6">
        <w:rPr>
          <w:rFonts w:ascii="Times New Roman" w:hAnsi="Times New Roman" w:cs="Times New Roman"/>
          <w:sz w:val="28"/>
          <w:szCs w:val="28"/>
        </w:rPr>
        <w:t xml:space="preserve"> – для теоретичного опрацювання підходів до бізнес-планування; </w:t>
      </w:r>
      <w:r w:rsidRPr="005110C6">
        <w:rPr>
          <w:rStyle w:val="a4"/>
          <w:rFonts w:ascii="Times New Roman" w:hAnsi="Times New Roman" w:cs="Times New Roman"/>
          <w:b w:val="0"/>
          <w:sz w:val="28"/>
          <w:szCs w:val="28"/>
        </w:rPr>
        <w:t>порівняльний аналіз</w:t>
      </w:r>
      <w:r w:rsidRPr="005110C6">
        <w:rPr>
          <w:rFonts w:ascii="Times New Roman" w:hAnsi="Times New Roman" w:cs="Times New Roman"/>
          <w:sz w:val="28"/>
          <w:szCs w:val="28"/>
        </w:rPr>
        <w:t xml:space="preserve"> – для вивчення міжнародного досвіду створення симуляційних центрів; </w:t>
      </w:r>
      <w:r w:rsidRPr="005110C6">
        <w:rPr>
          <w:rStyle w:val="a4"/>
          <w:rFonts w:ascii="Times New Roman" w:hAnsi="Times New Roman" w:cs="Times New Roman"/>
          <w:b w:val="0"/>
          <w:sz w:val="28"/>
          <w:szCs w:val="28"/>
        </w:rPr>
        <w:t>економічний аналіз</w:t>
      </w:r>
      <w:r w:rsidRPr="005110C6">
        <w:rPr>
          <w:rFonts w:ascii="Times New Roman" w:hAnsi="Times New Roman" w:cs="Times New Roman"/>
          <w:sz w:val="28"/>
          <w:szCs w:val="28"/>
        </w:rPr>
        <w:t xml:space="preserve"> – для розрахунку unit-економіки, маржинальності, окупності; </w:t>
      </w:r>
      <w:r w:rsidRPr="005110C6">
        <w:rPr>
          <w:rStyle w:val="a4"/>
          <w:rFonts w:ascii="Times New Roman" w:hAnsi="Times New Roman" w:cs="Times New Roman"/>
          <w:b w:val="0"/>
          <w:sz w:val="28"/>
          <w:szCs w:val="28"/>
        </w:rPr>
        <w:t>SWOT та PESTEL-аналіз</w:t>
      </w:r>
      <w:r w:rsidRPr="005110C6">
        <w:rPr>
          <w:rFonts w:ascii="Times New Roman" w:hAnsi="Times New Roman" w:cs="Times New Roman"/>
          <w:sz w:val="28"/>
          <w:szCs w:val="28"/>
        </w:rPr>
        <w:t xml:space="preserve"> – для оцінки позицій ОНМедУ; </w:t>
      </w:r>
      <w:r w:rsidRPr="005110C6">
        <w:rPr>
          <w:rStyle w:val="a4"/>
          <w:rFonts w:ascii="Times New Roman" w:hAnsi="Times New Roman" w:cs="Times New Roman"/>
          <w:b w:val="0"/>
          <w:sz w:val="28"/>
          <w:szCs w:val="28"/>
        </w:rPr>
        <w:t>моделювання</w:t>
      </w:r>
      <w:r w:rsidRPr="005110C6">
        <w:rPr>
          <w:rFonts w:ascii="Times New Roman" w:hAnsi="Times New Roman" w:cs="Times New Roman"/>
          <w:sz w:val="28"/>
          <w:szCs w:val="28"/>
        </w:rPr>
        <w:t xml:space="preserve"> – для побудови бізнес-моделі Canvas; </w:t>
      </w:r>
      <w:r w:rsidRPr="005110C6">
        <w:rPr>
          <w:rStyle w:val="a4"/>
          <w:rFonts w:ascii="Times New Roman" w:hAnsi="Times New Roman" w:cs="Times New Roman"/>
          <w:b w:val="0"/>
          <w:sz w:val="28"/>
          <w:szCs w:val="28"/>
        </w:rPr>
        <w:t>методи стратегічного менеджменту</w:t>
      </w:r>
      <w:r w:rsidRPr="005110C6">
        <w:rPr>
          <w:rFonts w:ascii="Times New Roman" w:hAnsi="Times New Roman" w:cs="Times New Roman"/>
          <w:sz w:val="28"/>
          <w:szCs w:val="28"/>
        </w:rPr>
        <w:t xml:space="preserve"> – для розробки напрямів розвитку та ризик-менеджменту; </w:t>
      </w:r>
      <w:r w:rsidRPr="005110C6">
        <w:rPr>
          <w:rStyle w:val="a4"/>
          <w:rFonts w:ascii="Times New Roman" w:hAnsi="Times New Roman" w:cs="Times New Roman"/>
          <w:b w:val="0"/>
          <w:sz w:val="28"/>
          <w:szCs w:val="28"/>
        </w:rPr>
        <w:t>експертний аналіз</w:t>
      </w:r>
      <w:r w:rsidRPr="005110C6">
        <w:rPr>
          <w:rFonts w:ascii="Times New Roman" w:hAnsi="Times New Roman" w:cs="Times New Roman"/>
          <w:sz w:val="28"/>
          <w:szCs w:val="28"/>
        </w:rPr>
        <w:t xml:space="preserve"> – для обґрунтування управлінських рішень; </w:t>
      </w:r>
      <w:r w:rsidRPr="005110C6">
        <w:rPr>
          <w:rStyle w:val="a4"/>
          <w:rFonts w:ascii="Times New Roman" w:hAnsi="Times New Roman" w:cs="Times New Roman"/>
          <w:b w:val="0"/>
          <w:sz w:val="28"/>
          <w:szCs w:val="28"/>
        </w:rPr>
        <w:lastRenderedPageBreak/>
        <w:t>сценарний аналіз</w:t>
      </w:r>
      <w:r w:rsidRPr="005110C6">
        <w:rPr>
          <w:rFonts w:ascii="Times New Roman" w:hAnsi="Times New Roman" w:cs="Times New Roman"/>
          <w:sz w:val="28"/>
          <w:szCs w:val="28"/>
        </w:rPr>
        <w:t xml:space="preserve"> – для прогнозування варіантів розвитку мультицентру.</w:t>
      </w:r>
    </w:p>
    <w:p w:rsidR="00AE046C" w:rsidRPr="005110C6" w:rsidRDefault="00863C86" w:rsidP="00AE046C">
      <w:pPr>
        <w:spacing w:line="360" w:lineRule="auto"/>
        <w:ind w:firstLine="708"/>
        <w:jc w:val="both"/>
        <w:rPr>
          <w:rFonts w:ascii="Times New Roman" w:hAnsi="Times New Roman" w:cs="Times New Roman"/>
          <w:i/>
          <w:iCs/>
          <w:color w:val="auto"/>
          <w:sz w:val="28"/>
          <w:szCs w:val="28"/>
        </w:rPr>
      </w:pPr>
      <w:r w:rsidRPr="005110C6">
        <w:rPr>
          <w:rFonts w:ascii="Times New Roman" w:hAnsi="Times New Roman" w:cs="Times New Roman"/>
          <w:i/>
          <w:iCs/>
          <w:color w:val="auto"/>
          <w:sz w:val="28"/>
          <w:szCs w:val="28"/>
        </w:rPr>
        <w:t xml:space="preserve">Інформаційна база. </w:t>
      </w:r>
    </w:p>
    <w:p w:rsidR="00AE046C" w:rsidRPr="005110C6" w:rsidRDefault="00AE046C" w:rsidP="00AE046C">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Інформаційну основу роботи становлять: нормативно-правові акти МОЗ України та МОН України щодо медичної освіти та симуляційного навчання; стратегічні документи ОНМедУ та методичні матеріали кафедр; статистичні дані ринку освітніх медичних послуг України; міжнародні стандарти AHA, ERC, NAEMT, WHO Simulation Standards; наукові публікації у сфері стратегічного менеджменту, бізнес-планування, медичної освіти; аналітичні звіти Laerdal, CAE Healthcare, WHO, IMC; результати власного аналізу роботи існуючих тренінгових медичних центрів України; матеріали фахових сайтів та офіційні дані тренінгових центрів ЄС та США.</w:t>
      </w:r>
    </w:p>
    <w:p w:rsidR="000010D2" w:rsidRPr="005110C6" w:rsidRDefault="00863C86" w:rsidP="000010D2">
      <w:pPr>
        <w:spacing w:line="360" w:lineRule="auto"/>
        <w:ind w:firstLine="709"/>
        <w:jc w:val="both"/>
        <w:rPr>
          <w:rFonts w:ascii="Times New Roman" w:hAnsi="Times New Roman" w:cs="Times New Roman"/>
          <w:sz w:val="28"/>
          <w:szCs w:val="28"/>
        </w:rPr>
      </w:pPr>
      <w:r w:rsidRPr="005110C6">
        <w:rPr>
          <w:rFonts w:ascii="Times New Roman" w:hAnsi="Times New Roman" w:cs="Times New Roman"/>
          <w:i/>
          <w:color w:val="auto"/>
          <w:sz w:val="28"/>
          <w:szCs w:val="28"/>
        </w:rPr>
        <w:t xml:space="preserve">Теоретичне та практичне значення </w:t>
      </w:r>
      <w:r w:rsidRPr="005110C6">
        <w:rPr>
          <w:rFonts w:ascii="Times New Roman" w:hAnsi="Times New Roman" w:cs="Times New Roman"/>
          <w:i/>
          <w:sz w:val="28"/>
          <w:szCs w:val="28"/>
        </w:rPr>
        <w:t>отриманих результатів</w:t>
      </w:r>
      <w:r w:rsidRPr="005110C6">
        <w:rPr>
          <w:rFonts w:ascii="Times New Roman" w:hAnsi="Times New Roman" w:cs="Times New Roman"/>
          <w:sz w:val="28"/>
          <w:szCs w:val="28"/>
        </w:rPr>
        <w:t xml:space="preserve">. </w:t>
      </w:r>
    </w:p>
    <w:p w:rsidR="000010D2" w:rsidRPr="005110C6" w:rsidRDefault="000010D2" w:rsidP="000010D2">
      <w:pPr>
        <w:spacing w:line="360" w:lineRule="auto"/>
        <w:ind w:firstLine="709"/>
        <w:jc w:val="both"/>
        <w:rPr>
          <w:rFonts w:ascii="Times New Roman" w:hAnsi="Times New Roman" w:cs="Times New Roman"/>
          <w:sz w:val="28"/>
          <w:szCs w:val="28"/>
        </w:rPr>
      </w:pPr>
      <w:r w:rsidRPr="005110C6">
        <w:rPr>
          <w:rFonts w:ascii="Times New Roman" w:hAnsi="Times New Roman" w:cs="Times New Roman"/>
          <w:sz w:val="28"/>
          <w:szCs w:val="28"/>
        </w:rPr>
        <w:t>Теоретичне значення проведеного дослідження полягає в узагальненні, систематизації та розвитку наукових підходів до управління тренінговими медичними центрами в умовах трансформації системи медичної освіти України. У кваліфікаційній роботі у</w:t>
      </w:r>
      <w:r w:rsidRPr="005110C6">
        <w:rPr>
          <w:rStyle w:val="a4"/>
          <w:rFonts w:ascii="Times New Roman" w:hAnsi="Times New Roman" w:cs="Times New Roman"/>
          <w:b w:val="0"/>
          <w:sz w:val="28"/>
          <w:szCs w:val="28"/>
        </w:rPr>
        <w:t>точнено сутність та структуру бізнес-планування</w:t>
      </w:r>
      <w:r w:rsidRPr="005110C6">
        <w:rPr>
          <w:rFonts w:ascii="Times New Roman" w:hAnsi="Times New Roman" w:cs="Times New Roman"/>
          <w:sz w:val="28"/>
          <w:szCs w:val="28"/>
        </w:rPr>
        <w:t xml:space="preserve"> для освітньо-медичних організацій; .р</w:t>
      </w:r>
      <w:r w:rsidRPr="005110C6">
        <w:rPr>
          <w:rStyle w:val="a4"/>
          <w:rFonts w:ascii="Times New Roman" w:hAnsi="Times New Roman" w:cs="Times New Roman"/>
          <w:b w:val="0"/>
          <w:sz w:val="28"/>
          <w:szCs w:val="28"/>
        </w:rPr>
        <w:t>озширено теоретичні засади функціонування тренінгових медичних центрів; удосконалено методичний підхід до аналізу ефективності діяльності тренінгових центрів; сформовано сучасну концепцію управління тренінговим медичним мультицентром; розроблено теоретичну модель інтеграції симуляційної медицини в стратегічний розвиток закладів вищої медичної освіти.</w:t>
      </w:r>
    </w:p>
    <w:p w:rsidR="000010D2" w:rsidRPr="005110C6" w:rsidRDefault="000010D2" w:rsidP="000010D2">
      <w:pPr>
        <w:spacing w:line="360" w:lineRule="auto"/>
        <w:ind w:firstLine="709"/>
        <w:jc w:val="both"/>
        <w:rPr>
          <w:rStyle w:val="a4"/>
          <w:rFonts w:ascii="Times New Roman" w:hAnsi="Times New Roman" w:cs="Times New Roman"/>
          <w:b w:val="0"/>
          <w:sz w:val="28"/>
          <w:szCs w:val="28"/>
        </w:rPr>
      </w:pPr>
      <w:r w:rsidRPr="005110C6">
        <w:rPr>
          <w:rFonts w:ascii="Times New Roman" w:hAnsi="Times New Roman" w:cs="Times New Roman"/>
          <w:sz w:val="28"/>
          <w:szCs w:val="28"/>
        </w:rPr>
        <w:t>Практичне значення роботи полягає у можливості безпосереднього застосування розробленої моделі бізнес-планування при створенні та функціонуванні тренінгового медичного мультицентру Одеського національного медичного університету. У процесі роботи з</w:t>
      </w:r>
      <w:r w:rsidRPr="005110C6">
        <w:rPr>
          <w:rStyle w:val="a4"/>
          <w:rFonts w:ascii="Times New Roman" w:hAnsi="Times New Roman" w:cs="Times New Roman"/>
          <w:b w:val="0"/>
          <w:sz w:val="28"/>
          <w:szCs w:val="28"/>
        </w:rPr>
        <w:t>апропоновано реалістичну бізнес-модель створення тренінгового медичного мультицентру ОНМедУ; розраховано unit-економіку</w:t>
      </w:r>
      <w:r w:rsidRPr="005110C6">
        <w:rPr>
          <w:rFonts w:ascii="Times New Roman" w:hAnsi="Times New Roman" w:cs="Times New Roman"/>
          <w:sz w:val="28"/>
          <w:szCs w:val="28"/>
        </w:rPr>
        <w:t>, що дозволяє визначати прибутковість кожного напряму навчання; с</w:t>
      </w:r>
      <w:r w:rsidRPr="005110C6">
        <w:rPr>
          <w:rStyle w:val="a4"/>
          <w:rFonts w:ascii="Times New Roman" w:hAnsi="Times New Roman" w:cs="Times New Roman"/>
          <w:b w:val="0"/>
          <w:sz w:val="28"/>
          <w:szCs w:val="28"/>
        </w:rPr>
        <w:t>формовано систему контролінгу та KPI</w:t>
      </w:r>
      <w:r w:rsidRPr="005110C6">
        <w:rPr>
          <w:rFonts w:ascii="Times New Roman" w:hAnsi="Times New Roman" w:cs="Times New Roman"/>
          <w:sz w:val="28"/>
          <w:szCs w:val="28"/>
        </w:rPr>
        <w:t xml:space="preserve">, яка забезпечує ефективне управління якістю навчання, фінансовими потоками, </w:t>
      </w:r>
      <w:r w:rsidRPr="005110C6">
        <w:rPr>
          <w:rFonts w:ascii="Times New Roman" w:hAnsi="Times New Roman" w:cs="Times New Roman"/>
          <w:sz w:val="28"/>
          <w:szCs w:val="28"/>
        </w:rPr>
        <w:lastRenderedPageBreak/>
        <w:t>роботою інструкторів і завантаженням обладнання. Також, р</w:t>
      </w:r>
      <w:r w:rsidRPr="005110C6">
        <w:rPr>
          <w:rStyle w:val="a4"/>
          <w:rFonts w:ascii="Times New Roman" w:hAnsi="Times New Roman" w:cs="Times New Roman"/>
          <w:b w:val="0"/>
          <w:sz w:val="28"/>
          <w:szCs w:val="28"/>
        </w:rPr>
        <w:t>озроблено сценарний аналіз (базовий, оптимістичний, песимістичний)</w:t>
      </w:r>
      <w:r w:rsidRPr="005110C6">
        <w:rPr>
          <w:rFonts w:ascii="Times New Roman" w:hAnsi="Times New Roman" w:cs="Times New Roman"/>
          <w:sz w:val="28"/>
          <w:szCs w:val="28"/>
        </w:rPr>
        <w:t xml:space="preserve">, що дає можливість керівництву університету прогнозувати розвиток центру з урахуванням змін ринку, фінансування, міжнародної співпраці. </w:t>
      </w:r>
      <w:r w:rsidRPr="005110C6">
        <w:rPr>
          <w:rStyle w:val="a4"/>
          <w:rFonts w:ascii="Times New Roman" w:hAnsi="Times New Roman" w:cs="Times New Roman"/>
          <w:b w:val="0"/>
          <w:sz w:val="28"/>
          <w:szCs w:val="28"/>
        </w:rPr>
        <w:t>Створено стратегію ризик-менеджменту</w:t>
      </w:r>
      <w:r w:rsidRPr="005110C6">
        <w:rPr>
          <w:rFonts w:ascii="Times New Roman" w:hAnsi="Times New Roman" w:cs="Times New Roman"/>
          <w:sz w:val="28"/>
          <w:szCs w:val="28"/>
        </w:rPr>
        <w:t xml:space="preserve">, яка дозволяє: мінімізувати операційні, фінансові та репутаційні ризики, забезпечити безперервність освітнього процесу навіть в умовах воєнного стану. </w:t>
      </w:r>
      <w:r w:rsidRPr="005110C6">
        <w:rPr>
          <w:rStyle w:val="a4"/>
          <w:rFonts w:ascii="Times New Roman" w:hAnsi="Times New Roman" w:cs="Times New Roman"/>
          <w:b w:val="0"/>
          <w:sz w:val="28"/>
          <w:szCs w:val="28"/>
        </w:rPr>
        <w:t>Визначено напрями удосконалення системи управління тренінговим медичним  мультицентром ОНМедУ.</w:t>
      </w:r>
    </w:p>
    <w:p w:rsidR="000010D2" w:rsidRPr="005110C6" w:rsidRDefault="000010D2" w:rsidP="000010D2">
      <w:pPr>
        <w:spacing w:line="360" w:lineRule="auto"/>
        <w:ind w:firstLine="709"/>
        <w:jc w:val="both"/>
        <w:rPr>
          <w:rFonts w:ascii="Times New Roman" w:hAnsi="Times New Roman" w:cs="Times New Roman"/>
          <w:sz w:val="28"/>
          <w:szCs w:val="28"/>
        </w:rPr>
      </w:pPr>
      <w:r w:rsidRPr="005110C6">
        <w:rPr>
          <w:rStyle w:val="a4"/>
          <w:rFonts w:ascii="Times New Roman" w:hAnsi="Times New Roman" w:cs="Times New Roman"/>
          <w:b w:val="0"/>
          <w:sz w:val="28"/>
          <w:szCs w:val="28"/>
        </w:rPr>
        <w:t>Розроблені рекомендації можуть бути використані ОНМедУ на етапі підготовки до запуску тренінгового медичного мульт</w:t>
      </w:r>
      <w:r w:rsidR="00371718" w:rsidRPr="005110C6">
        <w:rPr>
          <w:rStyle w:val="a4"/>
          <w:rFonts w:ascii="Times New Roman" w:hAnsi="Times New Roman" w:cs="Times New Roman"/>
          <w:b w:val="0"/>
          <w:sz w:val="28"/>
          <w:szCs w:val="28"/>
        </w:rPr>
        <w:t>и</w:t>
      </w:r>
      <w:r w:rsidRPr="005110C6">
        <w:rPr>
          <w:rStyle w:val="a4"/>
          <w:rFonts w:ascii="Times New Roman" w:hAnsi="Times New Roman" w:cs="Times New Roman"/>
          <w:b w:val="0"/>
          <w:sz w:val="28"/>
          <w:szCs w:val="28"/>
        </w:rPr>
        <w:t>центру</w:t>
      </w:r>
      <w:r w:rsidRPr="005110C6">
        <w:rPr>
          <w:rFonts w:ascii="Times New Roman" w:hAnsi="Times New Roman" w:cs="Times New Roman"/>
          <w:sz w:val="28"/>
          <w:szCs w:val="28"/>
        </w:rPr>
        <w:t>, а також іншими закладами вищої медичної освіти України, що планують модернізацію симуляційної підготовки. Отримані у дослідженні результати мають значну наукову та практичну цінність. Запропонована модель бізнес-планування не лише сприяє ефективному запуску та функціонуванню тренінгового медичного центру, але й створює основу для його довгострокового розвитку, інтеграції в міжнародний освітній простір та підвищення якості підготовки медичних фахівців в Україні.</w:t>
      </w:r>
    </w:p>
    <w:p w:rsidR="00DE0C99" w:rsidRPr="005110C6" w:rsidRDefault="00863C86" w:rsidP="000010D2">
      <w:pPr>
        <w:spacing w:line="360" w:lineRule="auto"/>
        <w:ind w:firstLine="709"/>
        <w:jc w:val="both"/>
        <w:rPr>
          <w:rFonts w:ascii="Times New Roman" w:hAnsi="Times New Roman" w:cs="Times New Roman"/>
          <w:sz w:val="28"/>
          <w:szCs w:val="28"/>
        </w:rPr>
      </w:pPr>
      <w:r w:rsidRPr="005110C6">
        <w:rPr>
          <w:rFonts w:ascii="Times New Roman" w:hAnsi="Times New Roman" w:cs="Times New Roman"/>
          <w:i/>
          <w:sz w:val="28"/>
          <w:szCs w:val="28"/>
        </w:rPr>
        <w:t xml:space="preserve">Апробація результатів роботи. </w:t>
      </w:r>
    </w:p>
    <w:p w:rsidR="00DE0C99" w:rsidRPr="005110C6" w:rsidRDefault="00AA3D17" w:rsidP="001C3DAF">
      <w:pPr>
        <w:spacing w:line="360" w:lineRule="auto"/>
        <w:ind w:firstLine="708"/>
        <w:jc w:val="both"/>
        <w:rPr>
          <w:rStyle w:val="normaltextrun"/>
          <w:rFonts w:ascii="Times New Roman" w:hAnsi="Times New Roman" w:cs="Times New Roman"/>
          <w:sz w:val="28"/>
          <w:szCs w:val="28"/>
        </w:rPr>
      </w:pPr>
      <w:r w:rsidRPr="005110C6">
        <w:rPr>
          <w:rFonts w:ascii="Times New Roman" w:hAnsi="Times New Roman" w:cs="Times New Roman"/>
          <w:sz w:val="28"/>
          <w:szCs w:val="28"/>
        </w:rPr>
        <w:t xml:space="preserve">Мартинюк О. А., Шевчук Г. Ю. Впровадження моделі бізнес – планування для сучасних тренінгових центрів. </w:t>
      </w:r>
      <w:r w:rsidR="00863C86" w:rsidRPr="005110C6">
        <w:rPr>
          <w:rFonts w:ascii="Times New Roman" w:hAnsi="Times New Roman" w:cs="Times New Roman"/>
          <w:i/>
          <w:sz w:val="28"/>
          <w:szCs w:val="28"/>
        </w:rPr>
        <w:t>Сучасні напрями змін в управлінні охороною здоров’я: модернізація, якість, психологія та комунікація</w:t>
      </w:r>
      <w:r w:rsidR="00863C86" w:rsidRPr="005110C6">
        <w:rPr>
          <w:rFonts w:ascii="Times New Roman" w:hAnsi="Times New Roman" w:cs="Times New Roman"/>
          <w:sz w:val="28"/>
          <w:szCs w:val="28"/>
        </w:rPr>
        <w:t xml:space="preserve"> [Електронне видання] : збірка матеріалів II міжнар. наук.- практ. конф. м. Одеса, 30 травня 2025 р. / за заг. ред. академіка НАМН України, д. мед. н., професора В. М. Запорожана ; наук. ред. д. мед н., професор В. Г. Марічереда. Одеса : ОНМедУ, 2025. </w:t>
      </w:r>
      <w:r w:rsidR="00863C86" w:rsidRPr="005110C6">
        <w:rPr>
          <w:rStyle w:val="normaltextrun"/>
          <w:rFonts w:ascii="Times New Roman" w:hAnsi="Times New Roman" w:cs="Times New Roman"/>
          <w:sz w:val="28"/>
          <w:szCs w:val="28"/>
        </w:rPr>
        <w:t xml:space="preserve">С. </w:t>
      </w:r>
      <w:r w:rsidR="00A14B12" w:rsidRPr="005110C6">
        <w:rPr>
          <w:rStyle w:val="normaltextrun"/>
          <w:rFonts w:ascii="Times New Roman" w:hAnsi="Times New Roman" w:cs="Times New Roman"/>
          <w:sz w:val="28"/>
          <w:szCs w:val="28"/>
        </w:rPr>
        <w:t>12</w:t>
      </w:r>
      <w:r w:rsidRPr="005110C6">
        <w:rPr>
          <w:rStyle w:val="normaltextrun"/>
          <w:rFonts w:ascii="Times New Roman" w:hAnsi="Times New Roman" w:cs="Times New Roman"/>
          <w:sz w:val="28"/>
          <w:szCs w:val="28"/>
        </w:rPr>
        <w:t>2</w:t>
      </w:r>
      <w:r w:rsidR="00A14B12" w:rsidRPr="005110C6">
        <w:rPr>
          <w:rStyle w:val="normaltextrun"/>
          <w:rFonts w:ascii="Times New Roman" w:hAnsi="Times New Roman" w:cs="Times New Roman"/>
          <w:sz w:val="28"/>
          <w:szCs w:val="28"/>
        </w:rPr>
        <w:t>-12</w:t>
      </w:r>
      <w:r w:rsidRPr="005110C6">
        <w:rPr>
          <w:rStyle w:val="normaltextrun"/>
          <w:rFonts w:ascii="Times New Roman" w:hAnsi="Times New Roman" w:cs="Times New Roman"/>
          <w:sz w:val="28"/>
          <w:szCs w:val="28"/>
        </w:rPr>
        <w:t>4</w:t>
      </w:r>
      <w:r w:rsidR="00863C86" w:rsidRPr="005110C6">
        <w:rPr>
          <w:rStyle w:val="normaltextrun"/>
          <w:rFonts w:ascii="Times New Roman" w:hAnsi="Times New Roman" w:cs="Times New Roman"/>
          <w:sz w:val="28"/>
          <w:szCs w:val="28"/>
        </w:rPr>
        <w:t>.</w:t>
      </w:r>
    </w:p>
    <w:p w:rsidR="00DE0C99" w:rsidRPr="005110C6" w:rsidRDefault="00863C86" w:rsidP="001C3DAF">
      <w:pPr>
        <w:spacing w:line="360" w:lineRule="auto"/>
        <w:ind w:firstLine="708"/>
        <w:jc w:val="both"/>
        <w:rPr>
          <w:rFonts w:ascii="Times New Roman" w:hAnsi="Times New Roman" w:cs="Times New Roman"/>
          <w:sz w:val="28"/>
          <w:szCs w:val="28"/>
        </w:rPr>
      </w:pPr>
      <w:r w:rsidRPr="005110C6">
        <w:rPr>
          <w:rFonts w:ascii="Times New Roman" w:hAnsi="Times New Roman" w:cs="Times New Roman"/>
          <w:i/>
          <w:sz w:val="28"/>
          <w:szCs w:val="28"/>
        </w:rPr>
        <w:t>Структура кваліфікаційної роботи.</w:t>
      </w:r>
      <w:r w:rsidRPr="005110C6">
        <w:rPr>
          <w:rFonts w:ascii="Times New Roman" w:hAnsi="Times New Roman" w:cs="Times New Roman"/>
          <w:sz w:val="28"/>
          <w:szCs w:val="28"/>
        </w:rPr>
        <w:t xml:space="preserve"> </w:t>
      </w:r>
    </w:p>
    <w:p w:rsidR="00371718" w:rsidRPr="005110C6" w:rsidRDefault="00863C86" w:rsidP="000010D2">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 xml:space="preserve">Робота складається із вступу, трьох розділів, висновків, списку літератури, додатків. Загальний обсяг роботи складає </w:t>
      </w:r>
      <w:r w:rsidR="006403E9" w:rsidRPr="005110C6">
        <w:rPr>
          <w:rFonts w:ascii="Times New Roman" w:hAnsi="Times New Roman" w:cs="Times New Roman"/>
          <w:sz w:val="28"/>
          <w:szCs w:val="28"/>
        </w:rPr>
        <w:t xml:space="preserve">88 </w:t>
      </w:r>
      <w:r w:rsidRPr="005110C6">
        <w:rPr>
          <w:rFonts w:ascii="Times New Roman" w:hAnsi="Times New Roman" w:cs="Times New Roman"/>
          <w:sz w:val="28"/>
          <w:szCs w:val="28"/>
        </w:rPr>
        <w:t xml:space="preserve">сторінок, з яких </w:t>
      </w:r>
      <w:r w:rsidR="006403E9" w:rsidRPr="005110C6">
        <w:rPr>
          <w:rFonts w:ascii="Times New Roman" w:hAnsi="Times New Roman" w:cs="Times New Roman"/>
          <w:sz w:val="28"/>
          <w:szCs w:val="28"/>
        </w:rPr>
        <w:t>81</w:t>
      </w:r>
      <w:r w:rsidRPr="005110C6">
        <w:rPr>
          <w:rFonts w:ascii="Times New Roman" w:hAnsi="Times New Roman" w:cs="Times New Roman"/>
          <w:sz w:val="28"/>
          <w:szCs w:val="28"/>
        </w:rPr>
        <w:t xml:space="preserve"> сторінк</w:t>
      </w:r>
      <w:r w:rsidR="006403E9" w:rsidRPr="005110C6">
        <w:rPr>
          <w:rFonts w:ascii="Times New Roman" w:hAnsi="Times New Roman" w:cs="Times New Roman"/>
          <w:sz w:val="28"/>
          <w:szCs w:val="28"/>
        </w:rPr>
        <w:t>а</w:t>
      </w:r>
      <w:r w:rsidRPr="005110C6">
        <w:rPr>
          <w:rFonts w:ascii="Times New Roman" w:hAnsi="Times New Roman" w:cs="Times New Roman"/>
          <w:sz w:val="28"/>
          <w:szCs w:val="28"/>
        </w:rPr>
        <w:t xml:space="preserve"> основного тексту, список літератури містить </w:t>
      </w:r>
      <w:r w:rsidR="006C70FC" w:rsidRPr="005110C6">
        <w:rPr>
          <w:rFonts w:ascii="Times New Roman" w:hAnsi="Times New Roman" w:cs="Times New Roman"/>
          <w:sz w:val="28"/>
          <w:szCs w:val="28"/>
        </w:rPr>
        <w:t>67</w:t>
      </w:r>
      <w:r w:rsidRPr="005110C6">
        <w:rPr>
          <w:rFonts w:ascii="Times New Roman" w:hAnsi="Times New Roman" w:cs="Times New Roman"/>
          <w:sz w:val="28"/>
          <w:szCs w:val="28"/>
        </w:rPr>
        <w:t xml:space="preserve"> найменуван</w:t>
      </w:r>
      <w:r w:rsidR="006C70FC" w:rsidRPr="005110C6">
        <w:rPr>
          <w:rFonts w:ascii="Times New Roman" w:hAnsi="Times New Roman" w:cs="Times New Roman"/>
          <w:sz w:val="28"/>
          <w:szCs w:val="28"/>
        </w:rPr>
        <w:t>ь</w:t>
      </w:r>
      <w:r w:rsidRPr="005110C6">
        <w:rPr>
          <w:rFonts w:ascii="Times New Roman" w:hAnsi="Times New Roman" w:cs="Times New Roman"/>
          <w:sz w:val="28"/>
          <w:szCs w:val="28"/>
        </w:rPr>
        <w:t xml:space="preserve">. У роботі вміщено </w:t>
      </w:r>
      <w:r w:rsidR="001674CC" w:rsidRPr="005110C6">
        <w:rPr>
          <w:rFonts w:ascii="Times New Roman" w:hAnsi="Times New Roman" w:cs="Times New Roman"/>
          <w:sz w:val="28"/>
          <w:szCs w:val="28"/>
        </w:rPr>
        <w:t>11</w:t>
      </w:r>
      <w:r w:rsidRPr="005110C6">
        <w:rPr>
          <w:rFonts w:ascii="Times New Roman" w:hAnsi="Times New Roman" w:cs="Times New Roman"/>
          <w:sz w:val="28"/>
          <w:szCs w:val="28"/>
        </w:rPr>
        <w:t xml:space="preserve"> таблиць</w:t>
      </w:r>
      <w:r w:rsidR="006C70FC" w:rsidRPr="005110C6">
        <w:rPr>
          <w:rFonts w:ascii="Times New Roman" w:hAnsi="Times New Roman" w:cs="Times New Roman"/>
          <w:sz w:val="28"/>
          <w:szCs w:val="28"/>
        </w:rPr>
        <w:t xml:space="preserve"> </w:t>
      </w:r>
      <w:r w:rsidRPr="005110C6">
        <w:rPr>
          <w:rFonts w:ascii="Times New Roman" w:hAnsi="Times New Roman" w:cs="Times New Roman"/>
          <w:sz w:val="28"/>
          <w:szCs w:val="28"/>
        </w:rPr>
        <w:t xml:space="preserve">та </w:t>
      </w:r>
      <w:r w:rsidR="006C70FC" w:rsidRPr="005110C6">
        <w:rPr>
          <w:rFonts w:ascii="Times New Roman" w:hAnsi="Times New Roman" w:cs="Times New Roman"/>
          <w:sz w:val="28"/>
          <w:szCs w:val="28"/>
        </w:rPr>
        <w:t>1</w:t>
      </w:r>
      <w:r w:rsidRPr="005110C6">
        <w:rPr>
          <w:rFonts w:ascii="Times New Roman" w:hAnsi="Times New Roman" w:cs="Times New Roman"/>
          <w:sz w:val="28"/>
          <w:szCs w:val="28"/>
        </w:rPr>
        <w:t xml:space="preserve"> додат</w:t>
      </w:r>
      <w:r w:rsidR="006C70FC" w:rsidRPr="005110C6">
        <w:rPr>
          <w:rFonts w:ascii="Times New Roman" w:hAnsi="Times New Roman" w:cs="Times New Roman"/>
          <w:sz w:val="28"/>
          <w:szCs w:val="28"/>
        </w:rPr>
        <w:t>ок</w:t>
      </w:r>
      <w:r w:rsidRPr="005110C6">
        <w:rPr>
          <w:rFonts w:ascii="Times New Roman" w:hAnsi="Times New Roman" w:cs="Times New Roman"/>
          <w:sz w:val="28"/>
          <w:szCs w:val="28"/>
        </w:rPr>
        <w:t>.</w:t>
      </w:r>
    </w:p>
    <w:p w:rsidR="00DB4A7D" w:rsidRPr="005110C6" w:rsidRDefault="00DB4A7D" w:rsidP="00DB4A7D">
      <w:pPr>
        <w:spacing w:line="360" w:lineRule="auto"/>
        <w:jc w:val="center"/>
        <w:rPr>
          <w:rStyle w:val="fontstyle11"/>
          <w:rFonts w:ascii="Times New Roman" w:hAnsi="Times New Roman" w:cs="Times New Roman"/>
          <w:b/>
          <w:caps/>
          <w:color w:val="auto"/>
          <w:sz w:val="28"/>
          <w:szCs w:val="28"/>
        </w:rPr>
      </w:pPr>
      <w:r w:rsidRPr="005110C6">
        <w:rPr>
          <w:rStyle w:val="fontstyle11"/>
          <w:rFonts w:ascii="Times New Roman" w:hAnsi="Times New Roman" w:cs="Times New Roman"/>
          <w:b/>
          <w:caps/>
          <w:color w:val="auto"/>
          <w:sz w:val="28"/>
          <w:szCs w:val="28"/>
        </w:rPr>
        <w:lastRenderedPageBreak/>
        <w:t>РОЗДІЛ 1.</w:t>
      </w:r>
    </w:p>
    <w:p w:rsidR="00DB4A7D" w:rsidRPr="005110C6" w:rsidRDefault="00DB4A7D" w:rsidP="00DB4A7D">
      <w:pPr>
        <w:spacing w:line="360" w:lineRule="auto"/>
        <w:jc w:val="center"/>
        <w:rPr>
          <w:rFonts w:ascii="Times New Roman" w:hAnsi="Times New Roman" w:cs="Times New Roman"/>
          <w:b/>
          <w:sz w:val="28"/>
          <w:szCs w:val="28"/>
        </w:rPr>
      </w:pPr>
      <w:r w:rsidRPr="005110C6">
        <w:rPr>
          <w:rFonts w:ascii="Times New Roman" w:hAnsi="Times New Roman" w:cs="Times New Roman"/>
          <w:b/>
          <w:sz w:val="28"/>
          <w:szCs w:val="28"/>
        </w:rPr>
        <w:t>ТЕОРЕТИЧНІ ОСНОВИ ВПРОВАДЖЕННЯ МОДЕЛІ БІЗНЕС-ПЛАНУВАННЯ В СУЧАСНИХ ТРЕНІНГОВИХ МЕДИЧНИХ ЦЕНТРАХ</w:t>
      </w:r>
    </w:p>
    <w:p w:rsidR="00DB4A7D" w:rsidRPr="005110C6" w:rsidRDefault="00DB4A7D" w:rsidP="00DB4A7D">
      <w:pPr>
        <w:spacing w:line="360" w:lineRule="auto"/>
        <w:jc w:val="center"/>
        <w:rPr>
          <w:rFonts w:ascii="Times New Roman" w:hAnsi="Times New Roman" w:cs="Times New Roman"/>
          <w:sz w:val="28"/>
          <w:szCs w:val="28"/>
        </w:rPr>
      </w:pPr>
    </w:p>
    <w:p w:rsidR="00DB4A7D" w:rsidRPr="005110C6" w:rsidRDefault="00DB4A7D" w:rsidP="00DB4A7D">
      <w:pPr>
        <w:spacing w:line="360" w:lineRule="auto"/>
        <w:ind w:firstLine="708"/>
        <w:jc w:val="both"/>
        <w:rPr>
          <w:rStyle w:val="a4"/>
          <w:rFonts w:ascii="Times New Roman" w:hAnsi="Times New Roman" w:cs="Times New Roman"/>
          <w:bCs w:val="0"/>
          <w:sz w:val="28"/>
          <w:szCs w:val="28"/>
        </w:rPr>
      </w:pPr>
      <w:r w:rsidRPr="005110C6">
        <w:rPr>
          <w:rStyle w:val="a4"/>
          <w:rFonts w:ascii="Times New Roman" w:hAnsi="Times New Roman" w:cs="Times New Roman"/>
          <w:sz w:val="28"/>
          <w:szCs w:val="28"/>
        </w:rPr>
        <w:t>1.1. Сутність та роль бізнес-планування у сфері охорони здоров’я</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Сучасний динамічний розвиток бізнесу та необхідність підвищення конкурентоспроможності та конкурентних переваг потребують впровадження відповідного та ефективного підходу до управління. Слід зазначити, що найефективнішим інструментом управління сьогодні є бізнес-планування, яке охоплює весь спектр управління та організовує й акумулює процес для прийняття оптимальних рішень з використанням найсучасніших технологій на основі потенціалу середовища підприємства [</w:t>
      </w:r>
      <w:r w:rsidR="00637796" w:rsidRPr="005110C6">
        <w:rPr>
          <w:rFonts w:ascii="Times New Roman" w:hAnsi="Times New Roman" w:cs="Times New Roman"/>
          <w:sz w:val="28"/>
          <w:szCs w:val="28"/>
        </w:rPr>
        <w:t>3</w:t>
      </w:r>
      <w:r w:rsidRPr="005110C6">
        <w:rPr>
          <w:rFonts w:ascii="Times New Roman" w:hAnsi="Times New Roman" w:cs="Times New Roman"/>
          <w:sz w:val="28"/>
          <w:szCs w:val="28"/>
        </w:rPr>
        <w:t>].</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Бізнес-планування є ключовою управлінською функцією, яка забезпечує системну підготовку організації до майбутньої діяльності, визначає її цілі, ресурси та оптимальні шляхи їх досягнення. У науковій літературі бізнес-планування розглядається як процес формування комплексу рішень щодо розвитку організації, спрямованих на підвищення ефективності її функціонування та забезпечення конкурентних переваг (Ф. Котлер, Г. Мінцберг, П. Друкер)</w:t>
      </w:r>
      <w:r w:rsidR="00637796" w:rsidRPr="005110C6">
        <w:rPr>
          <w:rFonts w:ascii="Times New Roman" w:hAnsi="Times New Roman" w:cs="Times New Roman"/>
          <w:sz w:val="28"/>
          <w:szCs w:val="28"/>
        </w:rPr>
        <w:t xml:space="preserve"> [9; 12; 21]</w:t>
      </w:r>
      <w:r w:rsidRPr="005110C6">
        <w:rPr>
          <w:rFonts w:ascii="Times New Roman" w:hAnsi="Times New Roman" w:cs="Times New Roman"/>
          <w:sz w:val="28"/>
          <w:szCs w:val="28"/>
        </w:rPr>
        <w:t>.</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У медичній сфері бізнес-планування вирізняється високим рівнем регламентації, складністю побудови фінансових моделей та необхідністю врахування соціальної значущості послуг. На відміну від бізнесу інших галузей, медичні послуги поєднують економічну, соціальну та етичну компоненти, що робить управління ними більш комплексним.</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Бізнес-планування у медичних організаціях виконує такі функції</w:t>
      </w:r>
      <w:r w:rsidR="00637796" w:rsidRPr="005110C6">
        <w:rPr>
          <w:rFonts w:ascii="Times New Roman" w:hAnsi="Times New Roman" w:cs="Times New Roman"/>
          <w:sz w:val="28"/>
          <w:szCs w:val="28"/>
        </w:rPr>
        <w:t xml:space="preserve"> [</w:t>
      </w:r>
      <w:r w:rsidR="00655864" w:rsidRPr="005110C6">
        <w:rPr>
          <w:rFonts w:ascii="Times New Roman" w:hAnsi="Times New Roman" w:cs="Times New Roman"/>
          <w:sz w:val="28"/>
          <w:szCs w:val="28"/>
        </w:rPr>
        <w:t>4</w:t>
      </w:r>
      <w:r w:rsidR="00637796" w:rsidRPr="005110C6">
        <w:rPr>
          <w:rFonts w:ascii="Times New Roman" w:hAnsi="Times New Roman" w:cs="Times New Roman"/>
          <w:sz w:val="28"/>
          <w:szCs w:val="28"/>
        </w:rPr>
        <w:t>]</w:t>
      </w:r>
      <w:r w:rsidRPr="005110C6">
        <w:rPr>
          <w:rFonts w:ascii="Times New Roman" w:hAnsi="Times New Roman" w:cs="Times New Roman"/>
          <w:sz w:val="28"/>
          <w:szCs w:val="28"/>
        </w:rPr>
        <w:t>:</w:t>
      </w:r>
    </w:p>
    <w:p w:rsidR="00DB4A7D" w:rsidRPr="005110C6" w:rsidRDefault="00DB4A7D" w:rsidP="00DB4A7D">
      <w:pPr>
        <w:pStyle w:val="ad"/>
        <w:numPr>
          <w:ilvl w:val="0"/>
          <w:numId w:val="6"/>
        </w:numPr>
        <w:spacing w:line="360" w:lineRule="auto"/>
        <w:jc w:val="both"/>
        <w:rPr>
          <w:rFonts w:ascii="Times New Roman" w:hAnsi="Times New Roman" w:cs="Times New Roman"/>
          <w:sz w:val="28"/>
          <w:szCs w:val="28"/>
        </w:rPr>
      </w:pPr>
      <w:r w:rsidRPr="005110C6">
        <w:rPr>
          <w:rStyle w:val="a4"/>
          <w:rFonts w:ascii="Times New Roman" w:hAnsi="Times New Roman" w:cs="Times New Roman"/>
          <w:b w:val="0"/>
          <w:sz w:val="28"/>
          <w:szCs w:val="28"/>
        </w:rPr>
        <w:t>аналітична</w:t>
      </w:r>
      <w:r w:rsidRPr="005110C6">
        <w:rPr>
          <w:rFonts w:ascii="Times New Roman" w:hAnsi="Times New Roman" w:cs="Times New Roman"/>
          <w:sz w:val="28"/>
          <w:szCs w:val="28"/>
        </w:rPr>
        <w:t xml:space="preserve"> функція – оцінювання ринку, визначення потреб споживачів.</w:t>
      </w:r>
    </w:p>
    <w:p w:rsidR="00DB4A7D" w:rsidRPr="005110C6" w:rsidRDefault="00DB4A7D" w:rsidP="00DB4A7D">
      <w:pPr>
        <w:pStyle w:val="ad"/>
        <w:numPr>
          <w:ilvl w:val="0"/>
          <w:numId w:val="6"/>
        </w:numPr>
        <w:spacing w:line="360" w:lineRule="auto"/>
        <w:jc w:val="both"/>
        <w:rPr>
          <w:rFonts w:ascii="Times New Roman" w:hAnsi="Times New Roman" w:cs="Times New Roman"/>
          <w:sz w:val="28"/>
          <w:szCs w:val="28"/>
        </w:rPr>
      </w:pPr>
      <w:r w:rsidRPr="005110C6">
        <w:rPr>
          <w:rStyle w:val="a4"/>
          <w:rFonts w:ascii="Times New Roman" w:hAnsi="Times New Roman" w:cs="Times New Roman"/>
          <w:b w:val="0"/>
          <w:sz w:val="28"/>
          <w:szCs w:val="28"/>
        </w:rPr>
        <w:t>стратегічна</w:t>
      </w:r>
      <w:r w:rsidRPr="005110C6">
        <w:rPr>
          <w:rFonts w:ascii="Times New Roman" w:hAnsi="Times New Roman" w:cs="Times New Roman"/>
          <w:sz w:val="28"/>
          <w:szCs w:val="28"/>
        </w:rPr>
        <w:t xml:space="preserve"> функція – формування довгострокових цілей.</w:t>
      </w:r>
    </w:p>
    <w:p w:rsidR="00DB4A7D" w:rsidRPr="005110C6" w:rsidRDefault="00DB4A7D" w:rsidP="00DB4A7D">
      <w:pPr>
        <w:pStyle w:val="ad"/>
        <w:numPr>
          <w:ilvl w:val="0"/>
          <w:numId w:val="6"/>
        </w:numPr>
        <w:spacing w:line="360" w:lineRule="auto"/>
        <w:jc w:val="both"/>
        <w:rPr>
          <w:rFonts w:ascii="Times New Roman" w:hAnsi="Times New Roman" w:cs="Times New Roman"/>
          <w:sz w:val="28"/>
          <w:szCs w:val="28"/>
        </w:rPr>
      </w:pPr>
      <w:r w:rsidRPr="005110C6">
        <w:rPr>
          <w:rStyle w:val="a4"/>
          <w:rFonts w:ascii="Times New Roman" w:hAnsi="Times New Roman" w:cs="Times New Roman"/>
          <w:b w:val="0"/>
          <w:sz w:val="28"/>
          <w:szCs w:val="28"/>
        </w:rPr>
        <w:t>операційна</w:t>
      </w:r>
      <w:r w:rsidRPr="005110C6">
        <w:rPr>
          <w:rFonts w:ascii="Times New Roman" w:hAnsi="Times New Roman" w:cs="Times New Roman"/>
          <w:sz w:val="28"/>
          <w:szCs w:val="28"/>
        </w:rPr>
        <w:t xml:space="preserve"> функція – планування поточних процесів та навчальних програм.</w:t>
      </w:r>
    </w:p>
    <w:p w:rsidR="00DB4A7D" w:rsidRPr="005110C6" w:rsidRDefault="00DB4A7D" w:rsidP="00DB4A7D">
      <w:pPr>
        <w:pStyle w:val="ad"/>
        <w:numPr>
          <w:ilvl w:val="0"/>
          <w:numId w:val="6"/>
        </w:numPr>
        <w:spacing w:line="360" w:lineRule="auto"/>
        <w:jc w:val="both"/>
        <w:rPr>
          <w:rFonts w:ascii="Times New Roman" w:hAnsi="Times New Roman" w:cs="Times New Roman"/>
          <w:sz w:val="28"/>
          <w:szCs w:val="28"/>
        </w:rPr>
      </w:pPr>
      <w:r w:rsidRPr="005110C6">
        <w:rPr>
          <w:rStyle w:val="a4"/>
          <w:rFonts w:ascii="Times New Roman" w:hAnsi="Times New Roman" w:cs="Times New Roman"/>
          <w:b w:val="0"/>
          <w:sz w:val="28"/>
          <w:szCs w:val="28"/>
        </w:rPr>
        <w:lastRenderedPageBreak/>
        <w:t>ресурсна</w:t>
      </w:r>
      <w:r w:rsidRPr="005110C6">
        <w:rPr>
          <w:rFonts w:ascii="Times New Roman" w:hAnsi="Times New Roman" w:cs="Times New Roman"/>
          <w:sz w:val="28"/>
          <w:szCs w:val="28"/>
        </w:rPr>
        <w:t xml:space="preserve"> функція – оптимізація використання матеріальних, кадрових і фінансових ресурсів.</w:t>
      </w:r>
    </w:p>
    <w:p w:rsidR="00DB4A7D" w:rsidRPr="005110C6" w:rsidRDefault="00DB4A7D" w:rsidP="00DB4A7D">
      <w:pPr>
        <w:pStyle w:val="ad"/>
        <w:numPr>
          <w:ilvl w:val="0"/>
          <w:numId w:val="6"/>
        </w:numPr>
        <w:spacing w:line="360" w:lineRule="auto"/>
        <w:jc w:val="both"/>
        <w:rPr>
          <w:rFonts w:ascii="Times New Roman" w:hAnsi="Times New Roman" w:cs="Times New Roman"/>
          <w:sz w:val="28"/>
          <w:szCs w:val="28"/>
        </w:rPr>
      </w:pPr>
      <w:r w:rsidRPr="005110C6">
        <w:rPr>
          <w:rStyle w:val="a4"/>
          <w:rFonts w:ascii="Times New Roman" w:hAnsi="Times New Roman" w:cs="Times New Roman"/>
          <w:b w:val="0"/>
          <w:sz w:val="28"/>
          <w:szCs w:val="28"/>
        </w:rPr>
        <w:t>контрольна</w:t>
      </w:r>
      <w:r w:rsidRPr="005110C6">
        <w:rPr>
          <w:rFonts w:ascii="Times New Roman" w:hAnsi="Times New Roman" w:cs="Times New Roman"/>
          <w:sz w:val="28"/>
          <w:szCs w:val="28"/>
        </w:rPr>
        <w:t xml:space="preserve"> функція – оцінювання ефективності діяльності та точкове коригування</w:t>
      </w:r>
      <w:r w:rsidR="00517C21" w:rsidRPr="005110C6">
        <w:rPr>
          <w:rFonts w:ascii="Times New Roman" w:hAnsi="Times New Roman" w:cs="Times New Roman"/>
          <w:sz w:val="28"/>
          <w:szCs w:val="28"/>
        </w:rPr>
        <w:t xml:space="preserve"> [38]</w:t>
      </w:r>
      <w:r w:rsidRPr="005110C6">
        <w:rPr>
          <w:rFonts w:ascii="Times New Roman" w:hAnsi="Times New Roman" w:cs="Times New Roman"/>
          <w:sz w:val="28"/>
          <w:szCs w:val="28"/>
        </w:rPr>
        <w:t>.</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В галузі охорони здоров’я бізнес-планування має низку особливостей</w:t>
      </w:r>
      <w:r w:rsidR="00655864" w:rsidRPr="005110C6">
        <w:rPr>
          <w:rFonts w:ascii="Times New Roman" w:hAnsi="Times New Roman" w:cs="Times New Roman"/>
          <w:sz w:val="28"/>
          <w:szCs w:val="28"/>
        </w:rPr>
        <w:t xml:space="preserve"> [7</w:t>
      </w:r>
      <w:r w:rsidR="00A35B6B" w:rsidRPr="005110C6">
        <w:rPr>
          <w:rFonts w:ascii="Times New Roman" w:hAnsi="Times New Roman" w:cs="Times New Roman"/>
          <w:sz w:val="28"/>
          <w:szCs w:val="28"/>
        </w:rPr>
        <w:t>; 16</w:t>
      </w:r>
      <w:r w:rsidR="00655864" w:rsidRPr="005110C6">
        <w:rPr>
          <w:rFonts w:ascii="Times New Roman" w:hAnsi="Times New Roman" w:cs="Times New Roman"/>
          <w:sz w:val="28"/>
          <w:szCs w:val="28"/>
        </w:rPr>
        <w:t>]</w:t>
      </w:r>
      <w:r w:rsidRPr="005110C6">
        <w:rPr>
          <w:rFonts w:ascii="Times New Roman" w:hAnsi="Times New Roman" w:cs="Times New Roman"/>
          <w:sz w:val="28"/>
          <w:szCs w:val="28"/>
        </w:rPr>
        <w:t>:</w:t>
      </w:r>
    </w:p>
    <w:p w:rsidR="00DB4A7D" w:rsidRPr="005110C6" w:rsidRDefault="00DB4A7D" w:rsidP="00DB4A7D">
      <w:pPr>
        <w:pStyle w:val="ad"/>
        <w:numPr>
          <w:ilvl w:val="0"/>
          <w:numId w:val="7"/>
        </w:numPr>
        <w:spacing w:line="360" w:lineRule="auto"/>
        <w:jc w:val="both"/>
        <w:rPr>
          <w:rFonts w:ascii="Times New Roman" w:hAnsi="Times New Roman" w:cs="Times New Roman"/>
          <w:sz w:val="28"/>
          <w:szCs w:val="28"/>
        </w:rPr>
      </w:pPr>
      <w:r w:rsidRPr="005110C6">
        <w:rPr>
          <w:rFonts w:ascii="Times New Roman" w:hAnsi="Times New Roman" w:cs="Times New Roman"/>
          <w:sz w:val="28"/>
          <w:szCs w:val="28"/>
        </w:rPr>
        <w:t>регулювання державою (ліцензування, стандарти надання послуг, протоколи);</w:t>
      </w:r>
    </w:p>
    <w:p w:rsidR="00DB4A7D" w:rsidRPr="005110C6" w:rsidRDefault="00DB4A7D" w:rsidP="00DB4A7D">
      <w:pPr>
        <w:pStyle w:val="ad"/>
        <w:numPr>
          <w:ilvl w:val="0"/>
          <w:numId w:val="7"/>
        </w:numPr>
        <w:spacing w:line="360" w:lineRule="auto"/>
        <w:jc w:val="both"/>
        <w:rPr>
          <w:rFonts w:ascii="Times New Roman" w:hAnsi="Times New Roman" w:cs="Times New Roman"/>
          <w:sz w:val="28"/>
          <w:szCs w:val="28"/>
        </w:rPr>
      </w:pPr>
      <w:r w:rsidRPr="005110C6">
        <w:rPr>
          <w:rFonts w:ascii="Times New Roman" w:hAnsi="Times New Roman" w:cs="Times New Roman"/>
          <w:sz w:val="28"/>
          <w:szCs w:val="28"/>
        </w:rPr>
        <w:t>високий рівень ризиків і відповідальності медичних послуг;</w:t>
      </w:r>
    </w:p>
    <w:p w:rsidR="00DB4A7D" w:rsidRPr="005110C6" w:rsidRDefault="00DB4A7D" w:rsidP="00DB4A7D">
      <w:pPr>
        <w:pStyle w:val="ad"/>
        <w:numPr>
          <w:ilvl w:val="0"/>
          <w:numId w:val="7"/>
        </w:numPr>
        <w:spacing w:line="360" w:lineRule="auto"/>
        <w:jc w:val="both"/>
        <w:rPr>
          <w:rFonts w:ascii="Times New Roman" w:hAnsi="Times New Roman" w:cs="Times New Roman"/>
          <w:sz w:val="28"/>
          <w:szCs w:val="28"/>
        </w:rPr>
      </w:pPr>
      <w:r w:rsidRPr="005110C6">
        <w:rPr>
          <w:rFonts w:ascii="Times New Roman" w:hAnsi="Times New Roman" w:cs="Times New Roman"/>
          <w:sz w:val="28"/>
          <w:szCs w:val="28"/>
        </w:rPr>
        <w:t>необхідність точного прогнозування потреб у персоналі та інфраструктурі;</w:t>
      </w:r>
    </w:p>
    <w:p w:rsidR="00DB4A7D" w:rsidRPr="005110C6" w:rsidRDefault="00DB4A7D" w:rsidP="00DB4A7D">
      <w:pPr>
        <w:pStyle w:val="ad"/>
        <w:numPr>
          <w:ilvl w:val="0"/>
          <w:numId w:val="7"/>
        </w:numPr>
        <w:spacing w:line="360" w:lineRule="auto"/>
        <w:jc w:val="both"/>
        <w:rPr>
          <w:rFonts w:ascii="Times New Roman" w:hAnsi="Times New Roman" w:cs="Times New Roman"/>
          <w:sz w:val="28"/>
          <w:szCs w:val="28"/>
        </w:rPr>
      </w:pPr>
      <w:r w:rsidRPr="005110C6">
        <w:rPr>
          <w:rFonts w:ascii="Times New Roman" w:hAnsi="Times New Roman" w:cs="Times New Roman"/>
          <w:sz w:val="28"/>
          <w:szCs w:val="28"/>
        </w:rPr>
        <w:t>залежність від соціальних та демографічних факторів.</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У контексті розвитку ринку освітніх послуг, зокрема у сфері охорони здоров’я, бізнес-план виступає не лише інструментом запуску нового напрямку, а й засобом довгострокового стратегічного розвитку. Це особливо важливо для тренінгових медичних центрів (далі - ТМЦ), які мають стати не лише базою для передачі знань, а й інституціями, здатними оперативно реагувати на потреби системи охорони здоров’я в умовах війни, кризи та відновлення [</w:t>
      </w:r>
      <w:r w:rsidR="00655864" w:rsidRPr="005110C6">
        <w:rPr>
          <w:rFonts w:ascii="Times New Roman" w:hAnsi="Times New Roman" w:cs="Times New Roman"/>
          <w:sz w:val="28"/>
          <w:szCs w:val="28"/>
        </w:rPr>
        <w:t>19</w:t>
      </w:r>
      <w:r w:rsidRPr="005110C6">
        <w:rPr>
          <w:rFonts w:ascii="Times New Roman" w:hAnsi="Times New Roman" w:cs="Times New Roman"/>
          <w:sz w:val="28"/>
          <w:szCs w:val="28"/>
        </w:rPr>
        <w:t xml:space="preserve">; </w:t>
      </w:r>
      <w:r w:rsidR="00655864" w:rsidRPr="005110C6">
        <w:rPr>
          <w:rFonts w:ascii="Times New Roman" w:hAnsi="Times New Roman" w:cs="Times New Roman"/>
          <w:sz w:val="28"/>
          <w:szCs w:val="28"/>
        </w:rPr>
        <w:t>52</w:t>
      </w:r>
      <w:r w:rsidRPr="005110C6">
        <w:rPr>
          <w:rFonts w:ascii="Times New Roman" w:hAnsi="Times New Roman" w:cs="Times New Roman"/>
          <w:sz w:val="28"/>
          <w:szCs w:val="28"/>
        </w:rPr>
        <w:t>].</w:t>
      </w:r>
    </w:p>
    <w:p w:rsidR="00DB4A7D" w:rsidRPr="005110C6" w:rsidRDefault="00DB4A7D" w:rsidP="00DB4A7D">
      <w:pPr>
        <w:pStyle w:val="ad"/>
        <w:spacing w:line="360" w:lineRule="auto"/>
        <w:ind w:left="0" w:firstLine="708"/>
        <w:jc w:val="both"/>
        <w:rPr>
          <w:rFonts w:ascii="Times New Roman" w:hAnsi="Times New Roman" w:cs="Times New Roman"/>
          <w:sz w:val="28"/>
          <w:szCs w:val="28"/>
        </w:rPr>
      </w:pPr>
      <w:r w:rsidRPr="005110C6">
        <w:rPr>
          <w:rFonts w:ascii="Times New Roman" w:hAnsi="Times New Roman" w:cs="Times New Roman"/>
          <w:sz w:val="28"/>
          <w:szCs w:val="28"/>
        </w:rPr>
        <w:t>Особливе значення бізнес-планування має для тренінгових медичних центрів, діяльність яких пов’язана з підготовкою медичних кадрів, проведенням симуляційних занять, професійних курсів, майстер-класів та сертифікаційних програм. Розвиток таких центрів потребує не лише освітнього підходу, а й чітко структурованої моделі управління, що включає аналіз ринку, розробку освітнього продукту, фінансове прогнозування та оцінку ризиків</w:t>
      </w:r>
      <w:r w:rsidR="00517C21" w:rsidRPr="005110C6">
        <w:rPr>
          <w:rFonts w:ascii="Times New Roman" w:hAnsi="Times New Roman" w:cs="Times New Roman"/>
          <w:sz w:val="28"/>
          <w:szCs w:val="28"/>
        </w:rPr>
        <w:t xml:space="preserve"> [41]</w:t>
      </w:r>
      <w:r w:rsidRPr="005110C6">
        <w:rPr>
          <w:rFonts w:ascii="Times New Roman" w:hAnsi="Times New Roman" w:cs="Times New Roman"/>
          <w:sz w:val="28"/>
          <w:szCs w:val="28"/>
        </w:rPr>
        <w:t>.</w:t>
      </w:r>
    </w:p>
    <w:p w:rsidR="00DB4A7D" w:rsidRPr="005110C6" w:rsidRDefault="00DB4A7D" w:rsidP="00DB4A7D">
      <w:pPr>
        <w:pStyle w:val="ad"/>
        <w:spacing w:line="360" w:lineRule="auto"/>
        <w:ind w:left="0" w:firstLine="708"/>
        <w:jc w:val="both"/>
        <w:rPr>
          <w:rFonts w:ascii="Times New Roman" w:hAnsi="Times New Roman" w:cs="Times New Roman"/>
          <w:sz w:val="28"/>
          <w:szCs w:val="28"/>
        </w:rPr>
      </w:pPr>
      <w:r w:rsidRPr="005110C6">
        <w:rPr>
          <w:rStyle w:val="a4"/>
          <w:rFonts w:ascii="Times New Roman" w:hAnsi="Times New Roman" w:cs="Times New Roman"/>
          <w:b w:val="0"/>
          <w:sz w:val="28"/>
          <w:szCs w:val="28"/>
        </w:rPr>
        <w:t>У тренінгових медичних центрах</w:t>
      </w:r>
      <w:r w:rsidRPr="005110C6">
        <w:rPr>
          <w:rFonts w:ascii="Times New Roman" w:hAnsi="Times New Roman" w:cs="Times New Roman"/>
          <w:sz w:val="28"/>
          <w:szCs w:val="28"/>
        </w:rPr>
        <w:t xml:space="preserve"> бізнес-планування виконує такі функції:</w:t>
      </w:r>
    </w:p>
    <w:p w:rsidR="00DB4A7D" w:rsidRPr="005110C6" w:rsidRDefault="00DB4A7D" w:rsidP="00DB4A7D">
      <w:pPr>
        <w:pStyle w:val="ad"/>
        <w:numPr>
          <w:ilvl w:val="0"/>
          <w:numId w:val="7"/>
        </w:numPr>
        <w:spacing w:line="360" w:lineRule="auto"/>
        <w:jc w:val="both"/>
        <w:rPr>
          <w:rFonts w:ascii="Times New Roman" w:hAnsi="Times New Roman" w:cs="Times New Roman"/>
          <w:sz w:val="28"/>
          <w:szCs w:val="28"/>
        </w:rPr>
      </w:pPr>
      <w:r w:rsidRPr="005110C6">
        <w:rPr>
          <w:rFonts w:ascii="Times New Roman" w:hAnsi="Times New Roman" w:cs="Times New Roman"/>
          <w:sz w:val="28"/>
          <w:szCs w:val="28"/>
        </w:rPr>
        <w:t>оцінка попиту на освітні медичні послуги (симуляційні програми, тренінги);</w:t>
      </w:r>
    </w:p>
    <w:p w:rsidR="00DB4A7D" w:rsidRPr="005110C6" w:rsidRDefault="00DB4A7D" w:rsidP="00DB4A7D">
      <w:pPr>
        <w:pStyle w:val="ad"/>
        <w:numPr>
          <w:ilvl w:val="0"/>
          <w:numId w:val="7"/>
        </w:numPr>
        <w:spacing w:line="360" w:lineRule="auto"/>
        <w:jc w:val="both"/>
        <w:rPr>
          <w:rFonts w:ascii="Times New Roman" w:hAnsi="Times New Roman" w:cs="Times New Roman"/>
          <w:sz w:val="28"/>
          <w:szCs w:val="28"/>
        </w:rPr>
      </w:pPr>
      <w:r w:rsidRPr="005110C6">
        <w:rPr>
          <w:rFonts w:ascii="Times New Roman" w:hAnsi="Times New Roman" w:cs="Times New Roman"/>
          <w:sz w:val="28"/>
          <w:szCs w:val="28"/>
        </w:rPr>
        <w:lastRenderedPageBreak/>
        <w:t>визначення оптимальної структури навчальних продуктів;</w:t>
      </w:r>
    </w:p>
    <w:p w:rsidR="00DB4A7D" w:rsidRPr="005110C6" w:rsidRDefault="00DB4A7D" w:rsidP="00DB4A7D">
      <w:pPr>
        <w:pStyle w:val="ad"/>
        <w:numPr>
          <w:ilvl w:val="0"/>
          <w:numId w:val="7"/>
        </w:numPr>
        <w:spacing w:line="360" w:lineRule="auto"/>
        <w:jc w:val="both"/>
        <w:rPr>
          <w:rFonts w:ascii="Times New Roman" w:hAnsi="Times New Roman" w:cs="Times New Roman"/>
          <w:sz w:val="28"/>
          <w:szCs w:val="28"/>
        </w:rPr>
      </w:pPr>
      <w:r w:rsidRPr="005110C6">
        <w:rPr>
          <w:rFonts w:ascii="Times New Roman" w:hAnsi="Times New Roman" w:cs="Times New Roman"/>
          <w:sz w:val="28"/>
          <w:szCs w:val="28"/>
        </w:rPr>
        <w:t>формування фінансової стійкості центру;</w:t>
      </w:r>
    </w:p>
    <w:p w:rsidR="00DB4A7D" w:rsidRPr="005110C6" w:rsidRDefault="00DB4A7D" w:rsidP="00DB4A7D">
      <w:pPr>
        <w:pStyle w:val="ad"/>
        <w:numPr>
          <w:ilvl w:val="0"/>
          <w:numId w:val="7"/>
        </w:numPr>
        <w:spacing w:line="360" w:lineRule="auto"/>
        <w:jc w:val="both"/>
        <w:rPr>
          <w:rFonts w:ascii="Times New Roman" w:hAnsi="Times New Roman" w:cs="Times New Roman"/>
          <w:sz w:val="28"/>
          <w:szCs w:val="28"/>
        </w:rPr>
      </w:pPr>
      <w:r w:rsidRPr="005110C6">
        <w:rPr>
          <w:rFonts w:ascii="Times New Roman" w:hAnsi="Times New Roman" w:cs="Times New Roman"/>
          <w:sz w:val="28"/>
          <w:szCs w:val="28"/>
        </w:rPr>
        <w:t>підвищення конкурентоспроможності на ринку медичної освіти.</w:t>
      </w:r>
    </w:p>
    <w:p w:rsidR="00DB4A7D" w:rsidRPr="005110C6" w:rsidRDefault="00DB4A7D" w:rsidP="00DB4A7D">
      <w:pPr>
        <w:spacing w:line="360" w:lineRule="auto"/>
        <w:ind w:firstLine="708"/>
        <w:jc w:val="both"/>
        <w:rPr>
          <w:rStyle w:val="a4"/>
          <w:rFonts w:ascii="Times New Roman" w:hAnsi="Times New Roman" w:cs="Times New Roman"/>
          <w:b w:val="0"/>
          <w:bCs w:val="0"/>
          <w:sz w:val="28"/>
          <w:szCs w:val="28"/>
        </w:rPr>
      </w:pPr>
      <w:r w:rsidRPr="005110C6">
        <w:rPr>
          <w:rStyle w:val="a4"/>
          <w:rFonts w:ascii="Times New Roman" w:hAnsi="Times New Roman" w:cs="Times New Roman"/>
          <w:b w:val="0"/>
          <w:sz w:val="28"/>
          <w:szCs w:val="28"/>
        </w:rPr>
        <w:t xml:space="preserve">Розглянемо сучасні підходи до бізнес-планування: </w:t>
      </w:r>
      <w:r w:rsidRPr="005110C6">
        <w:rPr>
          <w:rFonts w:ascii="Times New Roman" w:hAnsi="Times New Roman" w:cs="Times New Roman"/>
          <w:bCs/>
          <w:sz w:val="28"/>
          <w:szCs w:val="28"/>
        </w:rPr>
        <w:t>Lean, Agile, Canvas</w:t>
      </w:r>
      <w:r w:rsidR="00655864" w:rsidRPr="005110C6">
        <w:rPr>
          <w:rFonts w:ascii="Times New Roman" w:hAnsi="Times New Roman" w:cs="Times New Roman"/>
          <w:bCs/>
          <w:sz w:val="28"/>
          <w:szCs w:val="28"/>
        </w:rPr>
        <w:t xml:space="preserve"> </w:t>
      </w:r>
      <w:r w:rsidR="00655864" w:rsidRPr="005110C6">
        <w:rPr>
          <w:rFonts w:ascii="Times New Roman" w:hAnsi="Times New Roman" w:cs="Times New Roman"/>
          <w:sz w:val="28"/>
          <w:szCs w:val="28"/>
        </w:rPr>
        <w:t>[23; 43; 54]</w:t>
      </w:r>
      <w:r w:rsidRPr="005110C6">
        <w:rPr>
          <w:rFonts w:ascii="Times New Roman" w:hAnsi="Times New Roman" w:cs="Times New Roman"/>
          <w:bCs/>
          <w:sz w:val="28"/>
          <w:szCs w:val="28"/>
        </w:rPr>
        <w:t>.</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eastAsia="Times New Roman" w:hAnsi="Times New Roman" w:cs="Times New Roman"/>
          <w:sz w:val="28"/>
          <w:szCs w:val="28"/>
          <w:lang w:eastAsia="ru-RU"/>
        </w:rPr>
        <w:t>Сучасне бізнес-планування Lean — це підхід до створення бізнес-плану, який фокусується на створенні цінності для клієнта шляхом усунення втрат у бізнес-процесах. Замість традиційного підходу, Lean-планування наголошує на оптимізації ресурсів, підвищенні продуктивності та гнучкості для швидкої адаптації до змін на ринку</w:t>
      </w:r>
      <w:r w:rsidR="00655864" w:rsidRPr="005110C6">
        <w:rPr>
          <w:rFonts w:ascii="Times New Roman" w:eastAsia="Times New Roman" w:hAnsi="Times New Roman" w:cs="Times New Roman"/>
          <w:sz w:val="28"/>
          <w:szCs w:val="28"/>
          <w:lang w:eastAsia="ru-RU"/>
        </w:rPr>
        <w:t xml:space="preserve"> </w:t>
      </w:r>
      <w:r w:rsidR="00655864" w:rsidRPr="005110C6">
        <w:rPr>
          <w:rFonts w:ascii="Times New Roman" w:hAnsi="Times New Roman" w:cs="Times New Roman"/>
          <w:sz w:val="28"/>
          <w:szCs w:val="28"/>
        </w:rPr>
        <w:t>[23]</w:t>
      </w:r>
      <w:r w:rsidRPr="005110C6">
        <w:rPr>
          <w:rFonts w:ascii="Times New Roman" w:eastAsia="Times New Roman" w:hAnsi="Times New Roman" w:cs="Times New Roman"/>
          <w:sz w:val="28"/>
          <w:szCs w:val="28"/>
          <w:lang w:eastAsia="ru-RU"/>
        </w:rPr>
        <w:t>.</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eastAsia="Times New Roman" w:hAnsi="Times New Roman" w:cs="Times New Roman"/>
          <w:bCs/>
          <w:sz w:val="28"/>
          <w:szCs w:val="28"/>
          <w:lang w:eastAsia="ru-RU"/>
        </w:rPr>
        <w:t xml:space="preserve">Основні принципи та методи </w:t>
      </w:r>
      <w:r w:rsidRPr="005110C6">
        <w:rPr>
          <w:rFonts w:ascii="Times New Roman" w:eastAsia="Times New Roman" w:hAnsi="Times New Roman" w:cs="Times New Roman"/>
          <w:sz w:val="28"/>
          <w:szCs w:val="28"/>
          <w:lang w:eastAsia="ru-RU"/>
        </w:rPr>
        <w:t>бізнес-планування Lean:</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 xml:space="preserve">- </w:t>
      </w:r>
      <w:r w:rsidRPr="005110C6">
        <w:rPr>
          <w:rFonts w:ascii="Times New Roman" w:eastAsia="Times New Roman" w:hAnsi="Times New Roman" w:cs="Times New Roman"/>
          <w:bCs/>
          <w:sz w:val="28"/>
          <w:szCs w:val="28"/>
          <w:lang w:eastAsia="ru-RU"/>
        </w:rPr>
        <w:t xml:space="preserve">Усунення втрат. </w:t>
      </w:r>
      <w:r w:rsidRPr="005110C6">
        <w:rPr>
          <w:rFonts w:ascii="Times New Roman" w:eastAsia="Times New Roman" w:hAnsi="Times New Roman" w:cs="Times New Roman"/>
          <w:sz w:val="28"/>
          <w:szCs w:val="28"/>
          <w:lang w:eastAsia="ru-RU"/>
        </w:rPr>
        <w:t>Lean-підхід ідентифікує та усуває будь-які дії, що не створюють цінності для кінцевого споживача (наприклад, надмірне виробництво, очікування, зайве транспортування).</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 xml:space="preserve">- </w:t>
      </w:r>
      <w:r w:rsidRPr="005110C6">
        <w:rPr>
          <w:rFonts w:ascii="Times New Roman" w:eastAsia="Times New Roman" w:hAnsi="Times New Roman" w:cs="Times New Roman"/>
          <w:bCs/>
          <w:sz w:val="28"/>
          <w:szCs w:val="28"/>
          <w:lang w:eastAsia="ru-RU"/>
        </w:rPr>
        <w:t xml:space="preserve">Орієнтація на клієнта. </w:t>
      </w:r>
      <w:r w:rsidRPr="005110C6">
        <w:rPr>
          <w:rFonts w:ascii="Times New Roman" w:eastAsia="Times New Roman" w:hAnsi="Times New Roman" w:cs="Times New Roman"/>
          <w:sz w:val="28"/>
          <w:szCs w:val="28"/>
          <w:lang w:eastAsia="ru-RU"/>
        </w:rPr>
        <w:t>Всі процеси оптимізуються з урахуванням потреб і задоволення клієнта, що забезпечує високу конкурентоспроможність.</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 xml:space="preserve">- </w:t>
      </w:r>
      <w:r w:rsidRPr="005110C6">
        <w:rPr>
          <w:rFonts w:ascii="Times New Roman" w:eastAsia="Times New Roman" w:hAnsi="Times New Roman" w:cs="Times New Roman"/>
          <w:bCs/>
          <w:sz w:val="28"/>
          <w:szCs w:val="28"/>
          <w:lang w:eastAsia="ru-RU"/>
        </w:rPr>
        <w:t xml:space="preserve">Безперервне вдосконалення. </w:t>
      </w:r>
      <w:r w:rsidRPr="005110C6">
        <w:rPr>
          <w:rFonts w:ascii="Times New Roman" w:eastAsia="Times New Roman" w:hAnsi="Times New Roman" w:cs="Times New Roman"/>
          <w:sz w:val="28"/>
          <w:szCs w:val="28"/>
          <w:lang w:eastAsia="ru-RU"/>
        </w:rPr>
        <w:t>Lean-планування передбачає створення механізмів для постійного вдосконалення робочих процесів та виявлення нових можливостей для розвитку.</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 xml:space="preserve">- </w:t>
      </w:r>
      <w:r w:rsidRPr="005110C6">
        <w:rPr>
          <w:rFonts w:ascii="Times New Roman" w:eastAsia="Times New Roman" w:hAnsi="Times New Roman" w:cs="Times New Roman"/>
          <w:bCs/>
          <w:sz w:val="28"/>
          <w:szCs w:val="28"/>
          <w:lang w:eastAsia="ru-RU"/>
        </w:rPr>
        <w:t xml:space="preserve">Спрощення взаємодії. </w:t>
      </w:r>
      <w:r w:rsidRPr="005110C6">
        <w:rPr>
          <w:rFonts w:ascii="Times New Roman" w:eastAsia="Times New Roman" w:hAnsi="Times New Roman" w:cs="Times New Roman"/>
          <w:sz w:val="28"/>
          <w:szCs w:val="28"/>
          <w:lang w:eastAsia="ru-RU"/>
        </w:rPr>
        <w:t>Мета — спростити взаємодію між співробітниками та створити більш прозорі та ефективні робочі процеси.</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 xml:space="preserve">- </w:t>
      </w:r>
      <w:r w:rsidRPr="005110C6">
        <w:rPr>
          <w:rFonts w:ascii="Times New Roman" w:eastAsia="Times New Roman" w:hAnsi="Times New Roman" w:cs="Times New Roman"/>
          <w:bCs/>
          <w:sz w:val="28"/>
          <w:szCs w:val="28"/>
          <w:lang w:eastAsia="ru-RU"/>
        </w:rPr>
        <w:t xml:space="preserve">Гнучкість та швидка адаптація. </w:t>
      </w:r>
      <w:r w:rsidRPr="005110C6">
        <w:rPr>
          <w:rFonts w:ascii="Times New Roman" w:eastAsia="Times New Roman" w:hAnsi="Times New Roman" w:cs="Times New Roman"/>
          <w:sz w:val="28"/>
          <w:szCs w:val="28"/>
          <w:lang w:eastAsia="ru-RU"/>
        </w:rPr>
        <w:t>Lean-компанії демонструють стабільність у кризові періоди завдяки гнучким процесам, що дозволяють швидко реагувати на зміни</w:t>
      </w:r>
      <w:r w:rsidR="00655864" w:rsidRPr="005110C6">
        <w:rPr>
          <w:rFonts w:ascii="Times New Roman" w:eastAsia="Times New Roman" w:hAnsi="Times New Roman" w:cs="Times New Roman"/>
          <w:sz w:val="28"/>
          <w:szCs w:val="28"/>
          <w:lang w:eastAsia="ru-RU"/>
        </w:rPr>
        <w:t xml:space="preserve"> </w:t>
      </w:r>
      <w:r w:rsidR="00655864" w:rsidRPr="005110C6">
        <w:rPr>
          <w:rFonts w:ascii="Times New Roman" w:hAnsi="Times New Roman" w:cs="Times New Roman"/>
          <w:sz w:val="28"/>
          <w:szCs w:val="28"/>
        </w:rPr>
        <w:t>[23]</w:t>
      </w:r>
      <w:r w:rsidRPr="005110C6">
        <w:rPr>
          <w:rFonts w:ascii="Times New Roman" w:eastAsia="Times New Roman" w:hAnsi="Times New Roman" w:cs="Times New Roman"/>
          <w:sz w:val="28"/>
          <w:szCs w:val="28"/>
          <w:lang w:eastAsia="ru-RU"/>
        </w:rPr>
        <w:t>.</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eastAsia="Times New Roman" w:hAnsi="Times New Roman" w:cs="Times New Roman"/>
          <w:bCs/>
          <w:sz w:val="28"/>
          <w:szCs w:val="28"/>
          <w:shd w:val="clear" w:color="auto" w:fill="FFFFFF"/>
          <w:lang w:eastAsia="ru-RU"/>
        </w:rPr>
        <w:t>Вплив на бізнес-планування:</w:t>
      </w:r>
    </w:p>
    <w:p w:rsidR="00DB4A7D" w:rsidRPr="005110C6" w:rsidRDefault="00DB4A7D" w:rsidP="00DB4A7D">
      <w:pPr>
        <w:pStyle w:val="ad"/>
        <w:numPr>
          <w:ilvl w:val="0"/>
          <w:numId w:val="7"/>
        </w:numPr>
        <w:spacing w:line="360" w:lineRule="auto"/>
        <w:jc w:val="both"/>
        <w:rPr>
          <w:rFonts w:ascii="Times New Roman" w:hAnsi="Times New Roman" w:cs="Times New Roman"/>
          <w:sz w:val="28"/>
          <w:szCs w:val="28"/>
        </w:rPr>
      </w:pPr>
      <w:r w:rsidRPr="005110C6">
        <w:rPr>
          <w:rFonts w:ascii="Times New Roman" w:eastAsia="Times New Roman" w:hAnsi="Times New Roman" w:cs="Times New Roman"/>
          <w:bCs/>
          <w:sz w:val="28"/>
          <w:szCs w:val="28"/>
          <w:shd w:val="clear" w:color="auto" w:fill="FFFFFF"/>
          <w:lang w:eastAsia="ru-RU"/>
        </w:rPr>
        <w:t>Зменшення ризиків - з</w:t>
      </w:r>
      <w:r w:rsidRPr="005110C6">
        <w:rPr>
          <w:rFonts w:ascii="Times New Roman" w:eastAsia="Times New Roman" w:hAnsi="Times New Roman" w:cs="Times New Roman"/>
          <w:sz w:val="28"/>
          <w:szCs w:val="28"/>
          <w:shd w:val="clear" w:color="auto" w:fill="FFFFFF"/>
          <w:lang w:eastAsia="ru-RU"/>
        </w:rPr>
        <w:t>авдяки фокусу на усуненні неефективності, Lean-підхід допомагає заздалегідь виявити та уникнути критичних помилок у бізнес-плані.</w:t>
      </w:r>
    </w:p>
    <w:p w:rsidR="00DB4A7D" w:rsidRPr="005110C6" w:rsidRDefault="00DB4A7D" w:rsidP="00DB4A7D">
      <w:pPr>
        <w:pStyle w:val="ad"/>
        <w:numPr>
          <w:ilvl w:val="0"/>
          <w:numId w:val="7"/>
        </w:numPr>
        <w:spacing w:line="360" w:lineRule="auto"/>
        <w:jc w:val="both"/>
        <w:rPr>
          <w:rFonts w:ascii="Times New Roman" w:hAnsi="Times New Roman" w:cs="Times New Roman"/>
          <w:sz w:val="28"/>
          <w:szCs w:val="28"/>
        </w:rPr>
      </w:pPr>
      <w:r w:rsidRPr="005110C6">
        <w:rPr>
          <w:rFonts w:ascii="Times New Roman" w:eastAsia="Times New Roman" w:hAnsi="Times New Roman" w:cs="Times New Roman"/>
          <w:bCs/>
          <w:sz w:val="28"/>
          <w:szCs w:val="28"/>
          <w:shd w:val="clear" w:color="auto" w:fill="FFFFFF"/>
          <w:lang w:eastAsia="ru-RU"/>
        </w:rPr>
        <w:t>Підвищення конкурентоспроможності - о</w:t>
      </w:r>
      <w:r w:rsidRPr="005110C6">
        <w:rPr>
          <w:rFonts w:ascii="Times New Roman" w:eastAsia="Times New Roman" w:hAnsi="Times New Roman" w:cs="Times New Roman"/>
          <w:sz w:val="28"/>
          <w:szCs w:val="28"/>
          <w:shd w:val="clear" w:color="auto" w:fill="FFFFFF"/>
          <w:lang w:eastAsia="ru-RU"/>
        </w:rPr>
        <w:t xml:space="preserve">птимізація процесів дозволяє </w:t>
      </w:r>
      <w:r w:rsidRPr="005110C6">
        <w:rPr>
          <w:rFonts w:ascii="Times New Roman" w:eastAsia="Times New Roman" w:hAnsi="Times New Roman" w:cs="Times New Roman"/>
          <w:sz w:val="28"/>
          <w:szCs w:val="28"/>
          <w:shd w:val="clear" w:color="auto" w:fill="FFFFFF"/>
          <w:lang w:eastAsia="ru-RU"/>
        </w:rPr>
        <w:lastRenderedPageBreak/>
        <w:t>компаніям швидше постачати якісний продукт клієнтам та збільшувати прибуток.</w:t>
      </w:r>
    </w:p>
    <w:p w:rsidR="00DB4A7D" w:rsidRPr="005110C6" w:rsidRDefault="00DB4A7D" w:rsidP="00DB4A7D">
      <w:pPr>
        <w:pStyle w:val="ad"/>
        <w:numPr>
          <w:ilvl w:val="0"/>
          <w:numId w:val="7"/>
        </w:numPr>
        <w:spacing w:line="360" w:lineRule="auto"/>
        <w:jc w:val="both"/>
        <w:rPr>
          <w:rFonts w:ascii="Times New Roman" w:hAnsi="Times New Roman" w:cs="Times New Roman"/>
          <w:sz w:val="28"/>
          <w:szCs w:val="28"/>
        </w:rPr>
      </w:pPr>
      <w:r w:rsidRPr="005110C6">
        <w:rPr>
          <w:rFonts w:ascii="Times New Roman" w:eastAsia="Times New Roman" w:hAnsi="Times New Roman" w:cs="Times New Roman"/>
          <w:bCs/>
          <w:sz w:val="28"/>
          <w:szCs w:val="28"/>
          <w:shd w:val="clear" w:color="auto" w:fill="FFFFFF"/>
          <w:lang w:eastAsia="ru-RU"/>
        </w:rPr>
        <w:t xml:space="preserve">Стабільний розвиток - </w:t>
      </w:r>
      <w:r w:rsidRPr="005110C6">
        <w:rPr>
          <w:rFonts w:ascii="Times New Roman" w:eastAsia="Times New Roman" w:hAnsi="Times New Roman" w:cs="Times New Roman"/>
          <w:sz w:val="28"/>
          <w:szCs w:val="28"/>
          <w:shd w:val="clear" w:color="auto" w:fill="FFFFFF"/>
          <w:lang w:eastAsia="ru-RU"/>
        </w:rPr>
        <w:t>Lean-модель сприяє довгостроковому розвитку та збереженню лідерських позицій на ринку, навіть під час криз.</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eastAsia="Times New Roman" w:hAnsi="Times New Roman" w:cs="Times New Roman"/>
          <w:sz w:val="28"/>
          <w:szCs w:val="28"/>
          <w:shd w:val="clear" w:color="auto" w:fill="FFFFFF"/>
          <w:lang w:eastAsia="ru-RU"/>
        </w:rPr>
        <w:t>Традиційний бізнес-план часто є більш статичним і зосередженим на початковому розрахунку доходів, витрат та фінансових показників. Натомість, Lean-планування є динамічним процесом, що постійно адаптується, та спрямований на операційну ефективність, а не лише на фінансові прогнози.</w:t>
      </w:r>
    </w:p>
    <w:p w:rsidR="00DB4A7D" w:rsidRPr="005110C6" w:rsidRDefault="00DB4A7D" w:rsidP="00DB4A7D">
      <w:pPr>
        <w:spacing w:line="360" w:lineRule="auto"/>
        <w:ind w:firstLine="708"/>
        <w:jc w:val="both"/>
        <w:rPr>
          <w:rFonts w:ascii="Times New Roman" w:eastAsia="Times New Roman" w:hAnsi="Times New Roman" w:cs="Times New Roman"/>
          <w:sz w:val="28"/>
          <w:szCs w:val="28"/>
          <w:lang w:eastAsia="ru-RU"/>
        </w:rPr>
      </w:pPr>
      <w:r w:rsidRPr="005110C6">
        <w:rPr>
          <w:rFonts w:ascii="Times New Roman" w:eastAsia="Times New Roman" w:hAnsi="Times New Roman" w:cs="Times New Roman"/>
          <w:sz w:val="28"/>
          <w:szCs w:val="28"/>
          <w:lang w:eastAsia="ru-RU"/>
        </w:rPr>
        <w:t>Сучасне адаптивне планування – Agile, є гнучким підходом до управління проєктами, що ґрунтується на ітеративній розробці, постійній взаємодії з клієнтом та швидкій адаптації до змін. Замість жорсткого лінійного плану, Agile розбиває проєкт на короткі цикли, дозволяючи команді гнучко реагувати на нові вимоги та вносити покращення на кожному етапі</w:t>
      </w:r>
      <w:r w:rsidR="00655864" w:rsidRPr="005110C6">
        <w:rPr>
          <w:rFonts w:ascii="Times New Roman" w:eastAsia="Times New Roman" w:hAnsi="Times New Roman" w:cs="Times New Roman"/>
          <w:sz w:val="28"/>
          <w:szCs w:val="28"/>
          <w:lang w:eastAsia="ru-RU"/>
        </w:rPr>
        <w:t xml:space="preserve"> </w:t>
      </w:r>
      <w:r w:rsidR="00655864" w:rsidRPr="005110C6">
        <w:rPr>
          <w:rFonts w:ascii="Times New Roman" w:hAnsi="Times New Roman" w:cs="Times New Roman"/>
          <w:sz w:val="28"/>
          <w:szCs w:val="28"/>
        </w:rPr>
        <w:t>[43]</w:t>
      </w:r>
      <w:r w:rsidRPr="005110C6">
        <w:rPr>
          <w:rFonts w:ascii="Times New Roman" w:eastAsia="Times New Roman" w:hAnsi="Times New Roman" w:cs="Times New Roman"/>
          <w:sz w:val="28"/>
          <w:szCs w:val="28"/>
          <w:lang w:eastAsia="ru-RU"/>
        </w:rPr>
        <w:t>.</w:t>
      </w:r>
    </w:p>
    <w:p w:rsidR="00DB4A7D" w:rsidRPr="005110C6" w:rsidRDefault="00DB4A7D" w:rsidP="00DB4A7D">
      <w:pPr>
        <w:spacing w:line="360" w:lineRule="auto"/>
        <w:ind w:firstLine="708"/>
        <w:jc w:val="both"/>
        <w:rPr>
          <w:rFonts w:ascii="Times New Roman" w:eastAsia="Times New Roman" w:hAnsi="Times New Roman" w:cs="Times New Roman"/>
          <w:bCs/>
          <w:sz w:val="28"/>
          <w:szCs w:val="28"/>
          <w:lang w:eastAsia="ru-RU"/>
        </w:rPr>
      </w:pPr>
      <w:r w:rsidRPr="005110C6">
        <w:rPr>
          <w:rFonts w:ascii="Times New Roman" w:eastAsia="Times New Roman" w:hAnsi="Times New Roman" w:cs="Times New Roman"/>
          <w:bCs/>
          <w:sz w:val="28"/>
          <w:szCs w:val="28"/>
          <w:lang w:eastAsia="ru-RU"/>
        </w:rPr>
        <w:t>Ключові аспекти Agile-планування:</w:t>
      </w:r>
    </w:p>
    <w:p w:rsidR="00DB4A7D" w:rsidRPr="005110C6" w:rsidRDefault="00DB4A7D" w:rsidP="00DB4A7D">
      <w:pPr>
        <w:pStyle w:val="ad"/>
        <w:numPr>
          <w:ilvl w:val="0"/>
          <w:numId w:val="7"/>
        </w:numPr>
        <w:spacing w:line="360" w:lineRule="auto"/>
        <w:jc w:val="both"/>
        <w:rPr>
          <w:rFonts w:ascii="Times New Roman" w:eastAsia="Times New Roman" w:hAnsi="Times New Roman" w:cs="Times New Roman"/>
          <w:bCs/>
          <w:sz w:val="28"/>
          <w:szCs w:val="28"/>
          <w:lang w:eastAsia="ru-RU"/>
        </w:rPr>
      </w:pPr>
      <w:r w:rsidRPr="005110C6">
        <w:rPr>
          <w:rFonts w:ascii="Times New Roman" w:eastAsia="Times New Roman" w:hAnsi="Times New Roman" w:cs="Times New Roman"/>
          <w:bCs/>
          <w:sz w:val="28"/>
          <w:szCs w:val="28"/>
          <w:lang w:eastAsia="ru-RU"/>
        </w:rPr>
        <w:t xml:space="preserve">Ітеративний розвиток. </w:t>
      </w:r>
      <w:r w:rsidRPr="005110C6">
        <w:rPr>
          <w:rFonts w:ascii="Times New Roman" w:eastAsia="Times New Roman" w:hAnsi="Times New Roman" w:cs="Times New Roman"/>
          <w:sz w:val="28"/>
          <w:szCs w:val="28"/>
          <w:lang w:eastAsia="ru-RU"/>
        </w:rPr>
        <w:t>Проєкт розбивається на менші частини (ітерації), а наприкінці кожного циклу надається функціональна частина продукту.</w:t>
      </w:r>
    </w:p>
    <w:p w:rsidR="00DB4A7D" w:rsidRPr="005110C6" w:rsidRDefault="00DB4A7D" w:rsidP="00DB4A7D">
      <w:pPr>
        <w:pStyle w:val="ad"/>
        <w:numPr>
          <w:ilvl w:val="0"/>
          <w:numId w:val="7"/>
        </w:numPr>
        <w:spacing w:line="360" w:lineRule="auto"/>
        <w:jc w:val="both"/>
        <w:rPr>
          <w:rFonts w:ascii="Times New Roman" w:eastAsia="Times New Roman" w:hAnsi="Times New Roman" w:cs="Times New Roman"/>
          <w:bCs/>
          <w:sz w:val="28"/>
          <w:szCs w:val="28"/>
          <w:lang w:eastAsia="ru-RU"/>
        </w:rPr>
      </w:pPr>
      <w:r w:rsidRPr="005110C6">
        <w:rPr>
          <w:rFonts w:ascii="Times New Roman" w:eastAsia="Times New Roman" w:hAnsi="Times New Roman" w:cs="Times New Roman"/>
          <w:bCs/>
          <w:sz w:val="28"/>
          <w:szCs w:val="28"/>
          <w:lang w:eastAsia="ru-RU"/>
        </w:rPr>
        <w:t xml:space="preserve">Адаптивне планування. </w:t>
      </w:r>
      <w:r w:rsidRPr="005110C6">
        <w:rPr>
          <w:rFonts w:ascii="Times New Roman" w:eastAsia="Times New Roman" w:hAnsi="Times New Roman" w:cs="Times New Roman"/>
          <w:sz w:val="28"/>
          <w:szCs w:val="28"/>
          <w:lang w:eastAsia="ru-RU"/>
        </w:rPr>
        <w:t>План проекту постійно коригується на основі отриманих відгуків та змін у вимогах.</w:t>
      </w:r>
    </w:p>
    <w:p w:rsidR="00DB4A7D" w:rsidRPr="005110C6" w:rsidRDefault="00DB4A7D" w:rsidP="00DB4A7D">
      <w:pPr>
        <w:pStyle w:val="ad"/>
        <w:numPr>
          <w:ilvl w:val="0"/>
          <w:numId w:val="7"/>
        </w:numPr>
        <w:spacing w:line="360" w:lineRule="auto"/>
        <w:jc w:val="both"/>
        <w:rPr>
          <w:rFonts w:ascii="Times New Roman" w:eastAsia="Times New Roman" w:hAnsi="Times New Roman" w:cs="Times New Roman"/>
          <w:bCs/>
          <w:sz w:val="28"/>
          <w:szCs w:val="28"/>
          <w:lang w:eastAsia="ru-RU"/>
        </w:rPr>
      </w:pPr>
      <w:r w:rsidRPr="005110C6">
        <w:rPr>
          <w:rFonts w:ascii="Times New Roman" w:eastAsia="Times New Roman" w:hAnsi="Times New Roman" w:cs="Times New Roman"/>
          <w:bCs/>
          <w:sz w:val="28"/>
          <w:szCs w:val="28"/>
          <w:lang w:eastAsia="ru-RU"/>
        </w:rPr>
        <w:t xml:space="preserve">Командна співпраця. </w:t>
      </w:r>
      <w:r w:rsidRPr="005110C6">
        <w:rPr>
          <w:rFonts w:ascii="Times New Roman" w:eastAsia="Times New Roman" w:hAnsi="Times New Roman" w:cs="Times New Roman"/>
          <w:sz w:val="28"/>
          <w:szCs w:val="28"/>
          <w:lang w:eastAsia="ru-RU"/>
        </w:rPr>
        <w:t>Забезпечується тісна взаємодія між членами команди та зацікавленими сторонами.</w:t>
      </w:r>
    </w:p>
    <w:p w:rsidR="00DB4A7D" w:rsidRPr="005110C6" w:rsidRDefault="00DB4A7D" w:rsidP="00DB4A7D">
      <w:pPr>
        <w:pStyle w:val="ad"/>
        <w:numPr>
          <w:ilvl w:val="0"/>
          <w:numId w:val="7"/>
        </w:numPr>
        <w:spacing w:line="360" w:lineRule="auto"/>
        <w:jc w:val="both"/>
        <w:rPr>
          <w:rFonts w:ascii="Times New Roman" w:eastAsia="Times New Roman" w:hAnsi="Times New Roman" w:cs="Times New Roman"/>
          <w:bCs/>
          <w:sz w:val="28"/>
          <w:szCs w:val="28"/>
          <w:lang w:eastAsia="ru-RU"/>
        </w:rPr>
      </w:pPr>
      <w:r w:rsidRPr="005110C6">
        <w:rPr>
          <w:rFonts w:ascii="Times New Roman" w:eastAsia="Times New Roman" w:hAnsi="Times New Roman" w:cs="Times New Roman"/>
          <w:bCs/>
          <w:sz w:val="28"/>
          <w:szCs w:val="28"/>
          <w:lang w:eastAsia="ru-RU"/>
        </w:rPr>
        <w:t xml:space="preserve">Пріоритезація. </w:t>
      </w:r>
      <w:r w:rsidRPr="005110C6">
        <w:rPr>
          <w:rFonts w:ascii="Times New Roman" w:eastAsia="Times New Roman" w:hAnsi="Times New Roman" w:cs="Times New Roman"/>
          <w:sz w:val="28"/>
          <w:szCs w:val="28"/>
          <w:lang w:eastAsia="ru-RU"/>
        </w:rPr>
        <w:t>Всі завдання групуються за пріоритетністю, що дозволяє команді зосередитися на найважливішому на кожному етапі.</w:t>
      </w:r>
    </w:p>
    <w:p w:rsidR="00DB4A7D" w:rsidRPr="005110C6" w:rsidRDefault="00DB4A7D" w:rsidP="00DB4A7D">
      <w:pPr>
        <w:pStyle w:val="ad"/>
        <w:numPr>
          <w:ilvl w:val="0"/>
          <w:numId w:val="7"/>
        </w:numPr>
        <w:spacing w:line="360" w:lineRule="auto"/>
        <w:jc w:val="both"/>
        <w:rPr>
          <w:rFonts w:ascii="Times New Roman" w:eastAsia="Times New Roman" w:hAnsi="Times New Roman" w:cs="Times New Roman"/>
          <w:bCs/>
          <w:sz w:val="28"/>
          <w:szCs w:val="28"/>
          <w:lang w:eastAsia="ru-RU"/>
        </w:rPr>
      </w:pPr>
      <w:r w:rsidRPr="005110C6">
        <w:rPr>
          <w:rFonts w:ascii="Times New Roman" w:eastAsia="Times New Roman" w:hAnsi="Times New Roman" w:cs="Times New Roman"/>
          <w:bCs/>
          <w:sz w:val="28"/>
          <w:szCs w:val="28"/>
          <w:lang w:eastAsia="ru-RU"/>
        </w:rPr>
        <w:t xml:space="preserve">Швидка реакція на зміни. </w:t>
      </w:r>
      <w:r w:rsidRPr="005110C6">
        <w:rPr>
          <w:rFonts w:ascii="Times New Roman" w:eastAsia="Times New Roman" w:hAnsi="Times New Roman" w:cs="Times New Roman"/>
          <w:sz w:val="28"/>
          <w:szCs w:val="28"/>
          <w:lang w:eastAsia="ru-RU"/>
        </w:rPr>
        <w:t>Agile-підхід дозволяє легко включати нові ідеї та зміни без порушення робочого процесу.</w:t>
      </w:r>
    </w:p>
    <w:p w:rsidR="00DB4A7D" w:rsidRPr="005110C6" w:rsidRDefault="00DB4A7D" w:rsidP="00DB4A7D">
      <w:pPr>
        <w:pStyle w:val="ad"/>
        <w:numPr>
          <w:ilvl w:val="0"/>
          <w:numId w:val="7"/>
        </w:numPr>
        <w:spacing w:line="360" w:lineRule="auto"/>
        <w:jc w:val="both"/>
        <w:rPr>
          <w:rFonts w:ascii="Times New Roman" w:eastAsia="Times New Roman" w:hAnsi="Times New Roman" w:cs="Times New Roman"/>
          <w:bCs/>
          <w:sz w:val="28"/>
          <w:szCs w:val="28"/>
          <w:lang w:eastAsia="ru-RU"/>
        </w:rPr>
      </w:pPr>
      <w:r w:rsidRPr="005110C6">
        <w:rPr>
          <w:rFonts w:ascii="Times New Roman" w:eastAsia="Times New Roman" w:hAnsi="Times New Roman" w:cs="Times New Roman"/>
          <w:bCs/>
          <w:sz w:val="28"/>
          <w:szCs w:val="28"/>
          <w:lang w:eastAsia="ru-RU"/>
        </w:rPr>
        <w:t xml:space="preserve">Самоорганізовані команди. </w:t>
      </w:r>
      <w:r w:rsidRPr="005110C6">
        <w:rPr>
          <w:rFonts w:ascii="Times New Roman" w:eastAsia="Times New Roman" w:hAnsi="Times New Roman" w:cs="Times New Roman"/>
          <w:sz w:val="28"/>
          <w:szCs w:val="28"/>
          <w:lang w:eastAsia="ru-RU"/>
        </w:rPr>
        <w:t>Команди працюють самостійно, маючи свободу у прийнятті рішень</w:t>
      </w:r>
      <w:r w:rsidR="00392A3B" w:rsidRPr="005110C6">
        <w:rPr>
          <w:rFonts w:ascii="Times New Roman" w:eastAsia="Times New Roman" w:hAnsi="Times New Roman" w:cs="Times New Roman"/>
          <w:sz w:val="28"/>
          <w:szCs w:val="28"/>
          <w:lang w:eastAsia="ru-RU"/>
        </w:rPr>
        <w:t xml:space="preserve"> </w:t>
      </w:r>
      <w:r w:rsidR="00392A3B" w:rsidRPr="005110C6">
        <w:rPr>
          <w:rFonts w:ascii="Times New Roman" w:hAnsi="Times New Roman" w:cs="Times New Roman"/>
          <w:sz w:val="28"/>
          <w:szCs w:val="28"/>
        </w:rPr>
        <w:t>[43]</w:t>
      </w:r>
      <w:r w:rsidRPr="005110C6">
        <w:rPr>
          <w:rFonts w:ascii="Times New Roman" w:eastAsia="Times New Roman" w:hAnsi="Times New Roman" w:cs="Times New Roman"/>
          <w:sz w:val="28"/>
          <w:szCs w:val="28"/>
          <w:lang w:eastAsia="ru-RU"/>
        </w:rPr>
        <w:t>.</w:t>
      </w:r>
    </w:p>
    <w:p w:rsidR="00DB4A7D" w:rsidRPr="005110C6" w:rsidRDefault="00DB4A7D" w:rsidP="00DB4A7D">
      <w:pPr>
        <w:spacing w:line="360" w:lineRule="auto"/>
        <w:ind w:firstLine="708"/>
        <w:jc w:val="both"/>
        <w:rPr>
          <w:rFonts w:ascii="Times New Roman" w:eastAsia="Times New Roman" w:hAnsi="Times New Roman" w:cs="Times New Roman"/>
          <w:sz w:val="28"/>
          <w:szCs w:val="28"/>
          <w:shd w:val="clear" w:color="auto" w:fill="FFFFFF"/>
          <w:lang w:eastAsia="ru-RU"/>
        </w:rPr>
      </w:pPr>
      <w:r w:rsidRPr="005110C6">
        <w:rPr>
          <w:rFonts w:ascii="Times New Roman" w:eastAsia="Times New Roman" w:hAnsi="Times New Roman" w:cs="Times New Roman"/>
          <w:bCs/>
          <w:sz w:val="28"/>
          <w:szCs w:val="28"/>
          <w:shd w:val="clear" w:color="auto" w:fill="FFFFFF"/>
          <w:lang w:eastAsia="ru-RU"/>
        </w:rPr>
        <w:t>Agile – планування застосовується найчастіше в сфері ІТ та розробки програмного забезпечення - с</w:t>
      </w:r>
      <w:r w:rsidRPr="005110C6">
        <w:rPr>
          <w:rFonts w:ascii="Times New Roman" w:eastAsia="Times New Roman" w:hAnsi="Times New Roman" w:cs="Times New Roman"/>
          <w:sz w:val="28"/>
          <w:szCs w:val="28"/>
          <w:shd w:val="clear" w:color="auto" w:fill="FFFFFF"/>
          <w:lang w:eastAsia="ru-RU"/>
        </w:rPr>
        <w:t xml:space="preserve">початку Agile був створений для цієї сфери, але </w:t>
      </w:r>
      <w:r w:rsidRPr="005110C6">
        <w:rPr>
          <w:rFonts w:ascii="Times New Roman" w:eastAsia="Times New Roman" w:hAnsi="Times New Roman" w:cs="Times New Roman"/>
          <w:sz w:val="28"/>
          <w:szCs w:val="28"/>
          <w:shd w:val="clear" w:color="auto" w:fill="FFFFFF"/>
          <w:lang w:eastAsia="ru-RU"/>
        </w:rPr>
        <w:lastRenderedPageBreak/>
        <w:t>й сьогодні залишається найпоширенішим. Також, в м</w:t>
      </w:r>
      <w:r w:rsidRPr="005110C6">
        <w:rPr>
          <w:rFonts w:ascii="Times New Roman" w:eastAsia="Times New Roman" w:hAnsi="Times New Roman" w:cs="Times New Roman"/>
          <w:bCs/>
          <w:sz w:val="28"/>
          <w:szCs w:val="28"/>
          <w:shd w:val="clear" w:color="auto" w:fill="FFFFFF"/>
          <w:lang w:eastAsia="ru-RU"/>
        </w:rPr>
        <w:t>аркетингу, рекламі та PR - е</w:t>
      </w:r>
      <w:r w:rsidRPr="005110C6">
        <w:rPr>
          <w:rFonts w:ascii="Times New Roman" w:eastAsia="Times New Roman" w:hAnsi="Times New Roman" w:cs="Times New Roman"/>
          <w:sz w:val="28"/>
          <w:szCs w:val="28"/>
          <w:shd w:val="clear" w:color="auto" w:fill="FFFFFF"/>
          <w:lang w:eastAsia="ru-RU"/>
        </w:rPr>
        <w:t>фективний для швидкої розробки та впровадження кампаній. В у</w:t>
      </w:r>
      <w:r w:rsidRPr="005110C6">
        <w:rPr>
          <w:rFonts w:ascii="Times New Roman" w:eastAsia="Times New Roman" w:hAnsi="Times New Roman" w:cs="Times New Roman"/>
          <w:bCs/>
          <w:sz w:val="28"/>
          <w:szCs w:val="28"/>
          <w:shd w:val="clear" w:color="auto" w:fill="FFFFFF"/>
          <w:lang w:eastAsia="ru-RU"/>
        </w:rPr>
        <w:t xml:space="preserve">правлінні організаціями </w:t>
      </w:r>
      <w:r w:rsidRPr="005110C6">
        <w:rPr>
          <w:rFonts w:ascii="Times New Roman" w:eastAsia="Times New Roman" w:hAnsi="Times New Roman" w:cs="Times New Roman"/>
          <w:sz w:val="28"/>
          <w:szCs w:val="28"/>
          <w:shd w:val="clear" w:color="auto" w:fill="FFFFFF"/>
          <w:lang w:eastAsia="ru-RU"/>
        </w:rPr>
        <w:t>Agile-модель дозволяє компаніям бути більш адаптивними до ринкових змін. Починає широко застосовуватися в освіті, медицині, виробництві та в управлінні різними проєктами.</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Business Model Canvas («Канва бізнес-моделі») — це стратегічний інструмент для візуального опису, розробки та аналізу бізнес-моделей нових або існуючих компаній. Він складається з 9 блоків, які допомагають системно оцінити ключові аспекти бізнесу від сегментів клієнтів та ціннісної пропозиції до каналів збуту, структури витрат та джерел доходів, а саме</w:t>
      </w:r>
      <w:r w:rsidR="00392A3B" w:rsidRPr="005110C6">
        <w:rPr>
          <w:rFonts w:ascii="Times New Roman" w:hAnsi="Times New Roman" w:cs="Times New Roman"/>
          <w:sz w:val="28"/>
          <w:szCs w:val="28"/>
        </w:rPr>
        <w:t xml:space="preserve"> [54]</w:t>
      </w:r>
      <w:r w:rsidRPr="005110C6">
        <w:rPr>
          <w:rFonts w:ascii="Times New Roman" w:hAnsi="Times New Roman" w:cs="Times New Roman"/>
          <w:sz w:val="28"/>
          <w:szCs w:val="28"/>
        </w:rPr>
        <w:t>:</w:t>
      </w:r>
    </w:p>
    <w:p w:rsidR="00DB4A7D" w:rsidRPr="005110C6" w:rsidRDefault="000236B7" w:rsidP="00DB4A7D">
      <w:pPr>
        <w:pStyle w:val="ad"/>
        <w:numPr>
          <w:ilvl w:val="0"/>
          <w:numId w:val="7"/>
        </w:numPr>
        <w:spacing w:line="360" w:lineRule="auto"/>
        <w:jc w:val="both"/>
        <w:rPr>
          <w:rStyle w:val="t286pc"/>
          <w:rFonts w:ascii="Times New Roman" w:hAnsi="Times New Roman" w:cs="Times New Roman"/>
          <w:sz w:val="28"/>
          <w:szCs w:val="28"/>
        </w:rPr>
      </w:pPr>
      <w:hyperlink r:id="rId8" w:history="1">
        <w:r w:rsidR="00DB4A7D" w:rsidRPr="005110C6">
          <w:rPr>
            <w:rStyle w:val="af"/>
            <w:rFonts w:ascii="Times New Roman" w:hAnsi="Times New Roman" w:cs="Times New Roman"/>
            <w:bCs/>
            <w:color w:val="auto"/>
            <w:sz w:val="28"/>
            <w:szCs w:val="28"/>
            <w:u w:val="none"/>
          </w:rPr>
          <w:t>Сегменти клієнтів</w:t>
        </w:r>
      </w:hyperlink>
      <w:r w:rsidR="00DB4A7D" w:rsidRPr="005110C6">
        <w:rPr>
          <w:rStyle w:val="a4"/>
          <w:rFonts w:ascii="Times New Roman" w:hAnsi="Times New Roman" w:cs="Times New Roman"/>
          <w:sz w:val="28"/>
          <w:szCs w:val="28"/>
        </w:rPr>
        <w:t xml:space="preserve">: </w:t>
      </w:r>
      <w:r w:rsidR="00DB4A7D" w:rsidRPr="005110C6">
        <w:rPr>
          <w:rStyle w:val="t286pc"/>
          <w:rFonts w:ascii="Times New Roman" w:hAnsi="Times New Roman" w:cs="Times New Roman"/>
          <w:sz w:val="28"/>
          <w:szCs w:val="28"/>
        </w:rPr>
        <w:t>Хто є вашими клієнтами?</w:t>
      </w:r>
    </w:p>
    <w:p w:rsidR="00DB4A7D" w:rsidRPr="005110C6" w:rsidRDefault="000236B7" w:rsidP="00DB4A7D">
      <w:pPr>
        <w:pStyle w:val="ad"/>
        <w:numPr>
          <w:ilvl w:val="0"/>
          <w:numId w:val="7"/>
        </w:numPr>
        <w:spacing w:line="360" w:lineRule="auto"/>
        <w:jc w:val="both"/>
        <w:rPr>
          <w:rStyle w:val="t286pc"/>
          <w:rFonts w:ascii="Times New Roman" w:hAnsi="Times New Roman" w:cs="Times New Roman"/>
          <w:sz w:val="28"/>
          <w:szCs w:val="28"/>
        </w:rPr>
      </w:pPr>
      <w:hyperlink r:id="rId9" w:history="1">
        <w:r w:rsidR="00DB4A7D" w:rsidRPr="005110C6">
          <w:rPr>
            <w:rStyle w:val="af"/>
            <w:rFonts w:ascii="Times New Roman" w:hAnsi="Times New Roman" w:cs="Times New Roman"/>
            <w:bCs/>
            <w:color w:val="auto"/>
            <w:sz w:val="28"/>
            <w:szCs w:val="28"/>
            <w:u w:val="none"/>
          </w:rPr>
          <w:t>Ціннісна пропозиція</w:t>
        </w:r>
      </w:hyperlink>
      <w:r w:rsidR="00DB4A7D" w:rsidRPr="005110C6">
        <w:rPr>
          <w:rStyle w:val="a4"/>
          <w:rFonts w:ascii="Times New Roman" w:hAnsi="Times New Roman" w:cs="Times New Roman"/>
          <w:sz w:val="28"/>
          <w:szCs w:val="28"/>
        </w:rPr>
        <w:t xml:space="preserve">: </w:t>
      </w:r>
      <w:r w:rsidR="00DB4A7D" w:rsidRPr="005110C6">
        <w:rPr>
          <w:rStyle w:val="t286pc"/>
          <w:rFonts w:ascii="Times New Roman" w:hAnsi="Times New Roman" w:cs="Times New Roman"/>
          <w:sz w:val="28"/>
          <w:szCs w:val="28"/>
        </w:rPr>
        <w:t>Яку цінність ви пропонуєте цим клієнтам? Які проблеми ви вирішуєте?</w:t>
      </w:r>
    </w:p>
    <w:p w:rsidR="00DB4A7D" w:rsidRPr="005110C6" w:rsidRDefault="000236B7" w:rsidP="00DB4A7D">
      <w:pPr>
        <w:pStyle w:val="ad"/>
        <w:numPr>
          <w:ilvl w:val="0"/>
          <w:numId w:val="7"/>
        </w:numPr>
        <w:spacing w:line="360" w:lineRule="auto"/>
        <w:jc w:val="both"/>
        <w:rPr>
          <w:rStyle w:val="t286pc"/>
          <w:rFonts w:ascii="Times New Roman" w:hAnsi="Times New Roman" w:cs="Times New Roman"/>
          <w:sz w:val="28"/>
          <w:szCs w:val="28"/>
        </w:rPr>
      </w:pPr>
      <w:hyperlink r:id="rId10" w:history="1">
        <w:r w:rsidR="00DB4A7D" w:rsidRPr="005110C6">
          <w:rPr>
            <w:rStyle w:val="af"/>
            <w:rFonts w:ascii="Times New Roman" w:hAnsi="Times New Roman" w:cs="Times New Roman"/>
            <w:bCs/>
            <w:color w:val="auto"/>
            <w:sz w:val="28"/>
            <w:szCs w:val="28"/>
            <w:u w:val="none"/>
          </w:rPr>
          <w:t>Канали</w:t>
        </w:r>
      </w:hyperlink>
      <w:r w:rsidR="00DB4A7D" w:rsidRPr="005110C6">
        <w:rPr>
          <w:rStyle w:val="a4"/>
          <w:rFonts w:ascii="Times New Roman" w:hAnsi="Times New Roman" w:cs="Times New Roman"/>
          <w:sz w:val="28"/>
          <w:szCs w:val="28"/>
        </w:rPr>
        <w:t xml:space="preserve">: </w:t>
      </w:r>
      <w:r w:rsidR="00DB4A7D" w:rsidRPr="005110C6">
        <w:rPr>
          <w:rStyle w:val="t286pc"/>
          <w:rFonts w:ascii="Times New Roman" w:hAnsi="Times New Roman" w:cs="Times New Roman"/>
          <w:sz w:val="28"/>
          <w:szCs w:val="28"/>
        </w:rPr>
        <w:t>Як ви доставляєте ціннісну пропозицію клієнтам (комунікація, дистрибуція)?</w:t>
      </w:r>
    </w:p>
    <w:p w:rsidR="00DB4A7D" w:rsidRPr="005110C6" w:rsidRDefault="000236B7" w:rsidP="00DB4A7D">
      <w:pPr>
        <w:pStyle w:val="ad"/>
        <w:numPr>
          <w:ilvl w:val="0"/>
          <w:numId w:val="7"/>
        </w:numPr>
        <w:spacing w:line="360" w:lineRule="auto"/>
        <w:jc w:val="both"/>
        <w:rPr>
          <w:rStyle w:val="t286pc"/>
          <w:rFonts w:ascii="Times New Roman" w:hAnsi="Times New Roman" w:cs="Times New Roman"/>
          <w:sz w:val="28"/>
          <w:szCs w:val="28"/>
        </w:rPr>
      </w:pPr>
      <w:hyperlink r:id="rId11" w:history="1">
        <w:r w:rsidR="00DB4A7D" w:rsidRPr="005110C6">
          <w:rPr>
            <w:rStyle w:val="af"/>
            <w:rFonts w:ascii="Times New Roman" w:hAnsi="Times New Roman" w:cs="Times New Roman"/>
            <w:bCs/>
            <w:color w:val="auto"/>
            <w:sz w:val="28"/>
            <w:szCs w:val="28"/>
            <w:u w:val="none"/>
          </w:rPr>
          <w:t>Взаємовідносини з клієнтами</w:t>
        </w:r>
      </w:hyperlink>
      <w:r w:rsidR="00DB4A7D" w:rsidRPr="005110C6">
        <w:rPr>
          <w:rStyle w:val="a4"/>
          <w:rFonts w:ascii="Times New Roman" w:hAnsi="Times New Roman" w:cs="Times New Roman"/>
          <w:sz w:val="28"/>
          <w:szCs w:val="28"/>
        </w:rPr>
        <w:t xml:space="preserve">: </w:t>
      </w:r>
      <w:r w:rsidR="00DB4A7D" w:rsidRPr="005110C6">
        <w:rPr>
          <w:rStyle w:val="t286pc"/>
          <w:rFonts w:ascii="Times New Roman" w:hAnsi="Times New Roman" w:cs="Times New Roman"/>
          <w:sz w:val="28"/>
          <w:szCs w:val="28"/>
        </w:rPr>
        <w:t>Як ви взаємодієте з клієнтами для їх залучення та утримання?</w:t>
      </w:r>
    </w:p>
    <w:p w:rsidR="00DB4A7D" w:rsidRPr="005110C6" w:rsidRDefault="000236B7" w:rsidP="00DB4A7D">
      <w:pPr>
        <w:pStyle w:val="ad"/>
        <w:numPr>
          <w:ilvl w:val="0"/>
          <w:numId w:val="7"/>
        </w:numPr>
        <w:spacing w:line="360" w:lineRule="auto"/>
        <w:jc w:val="both"/>
        <w:rPr>
          <w:rStyle w:val="t286pc"/>
          <w:rFonts w:ascii="Times New Roman" w:hAnsi="Times New Roman" w:cs="Times New Roman"/>
          <w:sz w:val="28"/>
          <w:szCs w:val="28"/>
        </w:rPr>
      </w:pPr>
      <w:hyperlink r:id="rId12" w:history="1">
        <w:r w:rsidR="00DB4A7D" w:rsidRPr="005110C6">
          <w:rPr>
            <w:rStyle w:val="af"/>
            <w:rFonts w:ascii="Times New Roman" w:hAnsi="Times New Roman" w:cs="Times New Roman"/>
            <w:bCs/>
            <w:color w:val="auto"/>
            <w:sz w:val="28"/>
            <w:szCs w:val="28"/>
            <w:u w:val="none"/>
          </w:rPr>
          <w:t>Потоки доходів</w:t>
        </w:r>
      </w:hyperlink>
      <w:r w:rsidR="00DB4A7D" w:rsidRPr="005110C6">
        <w:rPr>
          <w:rStyle w:val="a4"/>
          <w:rFonts w:ascii="Times New Roman" w:hAnsi="Times New Roman" w:cs="Times New Roman"/>
          <w:sz w:val="28"/>
          <w:szCs w:val="28"/>
        </w:rPr>
        <w:t xml:space="preserve">: </w:t>
      </w:r>
      <w:r w:rsidR="00DB4A7D" w:rsidRPr="005110C6">
        <w:rPr>
          <w:rStyle w:val="t286pc"/>
          <w:rFonts w:ascii="Times New Roman" w:hAnsi="Times New Roman" w:cs="Times New Roman"/>
          <w:sz w:val="28"/>
          <w:szCs w:val="28"/>
        </w:rPr>
        <w:t>Як ваш бізнес заробляє гроші?</w:t>
      </w:r>
    </w:p>
    <w:p w:rsidR="00DB4A7D" w:rsidRPr="005110C6" w:rsidRDefault="000236B7" w:rsidP="00DB4A7D">
      <w:pPr>
        <w:pStyle w:val="ad"/>
        <w:numPr>
          <w:ilvl w:val="0"/>
          <w:numId w:val="7"/>
        </w:numPr>
        <w:spacing w:line="360" w:lineRule="auto"/>
        <w:jc w:val="both"/>
        <w:rPr>
          <w:rStyle w:val="t286pc"/>
          <w:rFonts w:ascii="Times New Roman" w:hAnsi="Times New Roman" w:cs="Times New Roman"/>
          <w:sz w:val="28"/>
          <w:szCs w:val="28"/>
        </w:rPr>
      </w:pPr>
      <w:hyperlink r:id="rId13" w:history="1">
        <w:r w:rsidR="00DB4A7D" w:rsidRPr="005110C6">
          <w:rPr>
            <w:rStyle w:val="af"/>
            <w:rFonts w:ascii="Times New Roman" w:hAnsi="Times New Roman" w:cs="Times New Roman"/>
            <w:bCs/>
            <w:color w:val="auto"/>
            <w:sz w:val="28"/>
            <w:szCs w:val="28"/>
            <w:u w:val="none"/>
          </w:rPr>
          <w:t>Ключові ресурси</w:t>
        </w:r>
      </w:hyperlink>
      <w:r w:rsidR="00DB4A7D" w:rsidRPr="005110C6">
        <w:rPr>
          <w:rStyle w:val="a4"/>
          <w:rFonts w:ascii="Times New Roman" w:hAnsi="Times New Roman" w:cs="Times New Roman"/>
          <w:sz w:val="28"/>
          <w:szCs w:val="28"/>
        </w:rPr>
        <w:t xml:space="preserve">: </w:t>
      </w:r>
      <w:r w:rsidR="00DB4A7D" w:rsidRPr="005110C6">
        <w:rPr>
          <w:rStyle w:val="t286pc"/>
          <w:rFonts w:ascii="Times New Roman" w:hAnsi="Times New Roman" w:cs="Times New Roman"/>
          <w:sz w:val="28"/>
          <w:szCs w:val="28"/>
        </w:rPr>
        <w:t>Які найважливіші активи потрібні для створення цінності (людські, фізичні, фінансові, інтелектуальні)?</w:t>
      </w:r>
    </w:p>
    <w:p w:rsidR="00DB4A7D" w:rsidRPr="005110C6" w:rsidRDefault="000236B7" w:rsidP="00DB4A7D">
      <w:pPr>
        <w:pStyle w:val="ad"/>
        <w:numPr>
          <w:ilvl w:val="0"/>
          <w:numId w:val="7"/>
        </w:numPr>
        <w:spacing w:line="360" w:lineRule="auto"/>
        <w:jc w:val="both"/>
        <w:rPr>
          <w:rStyle w:val="t286pc"/>
          <w:rFonts w:ascii="Times New Roman" w:hAnsi="Times New Roman" w:cs="Times New Roman"/>
          <w:sz w:val="28"/>
          <w:szCs w:val="28"/>
        </w:rPr>
      </w:pPr>
      <w:hyperlink r:id="rId14" w:history="1">
        <w:r w:rsidR="00DB4A7D" w:rsidRPr="005110C6">
          <w:rPr>
            <w:rStyle w:val="af"/>
            <w:rFonts w:ascii="Times New Roman" w:hAnsi="Times New Roman" w:cs="Times New Roman"/>
            <w:bCs/>
            <w:color w:val="auto"/>
            <w:sz w:val="28"/>
            <w:szCs w:val="28"/>
            <w:u w:val="none"/>
          </w:rPr>
          <w:t>Ключові види діяльності</w:t>
        </w:r>
      </w:hyperlink>
      <w:r w:rsidR="00DB4A7D" w:rsidRPr="005110C6">
        <w:rPr>
          <w:rStyle w:val="a4"/>
          <w:rFonts w:ascii="Times New Roman" w:hAnsi="Times New Roman" w:cs="Times New Roman"/>
          <w:sz w:val="28"/>
          <w:szCs w:val="28"/>
        </w:rPr>
        <w:t xml:space="preserve">: </w:t>
      </w:r>
      <w:r w:rsidR="00DB4A7D" w:rsidRPr="005110C6">
        <w:rPr>
          <w:rStyle w:val="t286pc"/>
          <w:rFonts w:ascii="Times New Roman" w:hAnsi="Times New Roman" w:cs="Times New Roman"/>
          <w:sz w:val="28"/>
          <w:szCs w:val="28"/>
        </w:rPr>
        <w:t>Які найважливіші дії ви повинні виконувати для реалізації своєї бізнес-моделі?</w:t>
      </w:r>
    </w:p>
    <w:p w:rsidR="00DB4A7D" w:rsidRPr="005110C6" w:rsidRDefault="000236B7" w:rsidP="00DB4A7D">
      <w:pPr>
        <w:pStyle w:val="ad"/>
        <w:numPr>
          <w:ilvl w:val="0"/>
          <w:numId w:val="7"/>
        </w:numPr>
        <w:spacing w:line="360" w:lineRule="auto"/>
        <w:jc w:val="both"/>
        <w:rPr>
          <w:rStyle w:val="t286pc"/>
          <w:rFonts w:ascii="Times New Roman" w:hAnsi="Times New Roman" w:cs="Times New Roman"/>
          <w:sz w:val="28"/>
          <w:szCs w:val="28"/>
        </w:rPr>
      </w:pPr>
      <w:hyperlink r:id="rId15" w:history="1">
        <w:r w:rsidR="00DB4A7D" w:rsidRPr="005110C6">
          <w:rPr>
            <w:rStyle w:val="af"/>
            <w:rFonts w:ascii="Times New Roman" w:hAnsi="Times New Roman" w:cs="Times New Roman"/>
            <w:bCs/>
            <w:color w:val="auto"/>
            <w:sz w:val="28"/>
            <w:szCs w:val="28"/>
            <w:u w:val="none"/>
          </w:rPr>
          <w:t>Ключові партнери</w:t>
        </w:r>
      </w:hyperlink>
      <w:r w:rsidR="00DB4A7D" w:rsidRPr="005110C6">
        <w:rPr>
          <w:rStyle w:val="a4"/>
          <w:rFonts w:ascii="Times New Roman" w:hAnsi="Times New Roman" w:cs="Times New Roman"/>
          <w:sz w:val="28"/>
          <w:szCs w:val="28"/>
        </w:rPr>
        <w:t xml:space="preserve">: </w:t>
      </w:r>
      <w:r w:rsidR="00DB4A7D" w:rsidRPr="005110C6">
        <w:rPr>
          <w:rStyle w:val="t286pc"/>
          <w:rFonts w:ascii="Times New Roman" w:hAnsi="Times New Roman" w:cs="Times New Roman"/>
          <w:sz w:val="28"/>
          <w:szCs w:val="28"/>
        </w:rPr>
        <w:t>Хто ваші ключові партнери та постачальники?</w:t>
      </w:r>
    </w:p>
    <w:p w:rsidR="00DB4A7D" w:rsidRPr="005110C6" w:rsidRDefault="000236B7" w:rsidP="00DB4A7D">
      <w:pPr>
        <w:pStyle w:val="ad"/>
        <w:numPr>
          <w:ilvl w:val="0"/>
          <w:numId w:val="7"/>
        </w:numPr>
        <w:spacing w:line="360" w:lineRule="auto"/>
        <w:jc w:val="both"/>
        <w:rPr>
          <w:rStyle w:val="t286pc"/>
          <w:rFonts w:ascii="Times New Roman" w:hAnsi="Times New Roman" w:cs="Times New Roman"/>
          <w:sz w:val="28"/>
          <w:szCs w:val="28"/>
        </w:rPr>
      </w:pPr>
      <w:hyperlink r:id="rId16" w:history="1">
        <w:r w:rsidR="00DB4A7D" w:rsidRPr="005110C6">
          <w:rPr>
            <w:rStyle w:val="af"/>
            <w:rFonts w:ascii="Times New Roman" w:hAnsi="Times New Roman" w:cs="Times New Roman"/>
            <w:bCs/>
            <w:color w:val="auto"/>
            <w:sz w:val="28"/>
            <w:szCs w:val="28"/>
            <w:u w:val="none"/>
          </w:rPr>
          <w:t>Структура витрат</w:t>
        </w:r>
      </w:hyperlink>
      <w:r w:rsidR="00DB4A7D" w:rsidRPr="005110C6">
        <w:rPr>
          <w:rStyle w:val="a4"/>
          <w:rFonts w:ascii="Times New Roman" w:hAnsi="Times New Roman" w:cs="Times New Roman"/>
          <w:sz w:val="28"/>
          <w:szCs w:val="28"/>
        </w:rPr>
        <w:t xml:space="preserve">: </w:t>
      </w:r>
      <w:r w:rsidR="00DB4A7D" w:rsidRPr="005110C6">
        <w:rPr>
          <w:rStyle w:val="t286pc"/>
          <w:rFonts w:ascii="Times New Roman" w:hAnsi="Times New Roman" w:cs="Times New Roman"/>
          <w:sz w:val="28"/>
          <w:szCs w:val="28"/>
        </w:rPr>
        <w:t>Які найважливіші витрати пов'язані з вашою бізнес-моделлю?</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hAnsi="Times New Roman" w:cs="Times New Roman"/>
          <w:bCs/>
          <w:sz w:val="28"/>
          <w:szCs w:val="28"/>
          <w:shd w:val="clear" w:color="auto" w:fill="FFFFFF"/>
        </w:rPr>
        <w:t xml:space="preserve">Призначення </w:t>
      </w:r>
      <w:r w:rsidRPr="005110C6">
        <w:rPr>
          <w:rFonts w:ascii="Times New Roman" w:hAnsi="Times New Roman" w:cs="Times New Roman"/>
          <w:sz w:val="28"/>
          <w:szCs w:val="28"/>
        </w:rPr>
        <w:t>Business Model Canvas:</w:t>
      </w:r>
    </w:p>
    <w:p w:rsidR="00DB4A7D" w:rsidRPr="005110C6" w:rsidRDefault="00DB4A7D" w:rsidP="00DB4A7D">
      <w:pPr>
        <w:pStyle w:val="ad"/>
        <w:numPr>
          <w:ilvl w:val="0"/>
          <w:numId w:val="7"/>
        </w:numPr>
        <w:spacing w:line="360" w:lineRule="auto"/>
        <w:jc w:val="both"/>
        <w:rPr>
          <w:rStyle w:val="t286pc"/>
          <w:rFonts w:ascii="Times New Roman" w:hAnsi="Times New Roman" w:cs="Times New Roman"/>
          <w:sz w:val="28"/>
          <w:szCs w:val="28"/>
        </w:rPr>
      </w:pPr>
      <w:r w:rsidRPr="005110C6">
        <w:rPr>
          <w:rStyle w:val="a4"/>
          <w:rFonts w:ascii="Times New Roman" w:hAnsi="Times New Roman" w:cs="Times New Roman"/>
          <w:b w:val="0"/>
          <w:sz w:val="28"/>
          <w:szCs w:val="28"/>
          <w:shd w:val="clear" w:color="auto" w:fill="FFFFFF"/>
        </w:rPr>
        <w:t>візуалізація - в</w:t>
      </w:r>
      <w:r w:rsidRPr="005110C6">
        <w:rPr>
          <w:rStyle w:val="t286pc"/>
          <w:rFonts w:ascii="Times New Roman" w:hAnsi="Times New Roman" w:cs="Times New Roman"/>
          <w:sz w:val="28"/>
          <w:szCs w:val="28"/>
          <w:shd w:val="clear" w:color="auto" w:fill="FFFFFF"/>
        </w:rPr>
        <w:t>ся модель представлена на одному аркуші для швидкого огляду;</w:t>
      </w:r>
    </w:p>
    <w:p w:rsidR="00DB4A7D" w:rsidRPr="005110C6" w:rsidRDefault="00DB4A7D" w:rsidP="00DB4A7D">
      <w:pPr>
        <w:pStyle w:val="ad"/>
        <w:numPr>
          <w:ilvl w:val="0"/>
          <w:numId w:val="7"/>
        </w:numPr>
        <w:spacing w:line="360" w:lineRule="auto"/>
        <w:jc w:val="both"/>
        <w:rPr>
          <w:rStyle w:val="t286pc"/>
          <w:rFonts w:ascii="Times New Roman" w:hAnsi="Times New Roman" w:cs="Times New Roman"/>
          <w:sz w:val="28"/>
          <w:szCs w:val="28"/>
        </w:rPr>
      </w:pPr>
      <w:r w:rsidRPr="005110C6">
        <w:rPr>
          <w:rStyle w:val="a4"/>
          <w:rFonts w:ascii="Times New Roman" w:hAnsi="Times New Roman" w:cs="Times New Roman"/>
          <w:b w:val="0"/>
          <w:sz w:val="28"/>
          <w:szCs w:val="28"/>
          <w:shd w:val="clear" w:color="auto" w:fill="FFFFFF"/>
        </w:rPr>
        <w:t>стратегічне планування - д</w:t>
      </w:r>
      <w:r w:rsidRPr="005110C6">
        <w:rPr>
          <w:rStyle w:val="t286pc"/>
          <w:rFonts w:ascii="Times New Roman" w:hAnsi="Times New Roman" w:cs="Times New Roman"/>
          <w:sz w:val="28"/>
          <w:szCs w:val="28"/>
          <w:shd w:val="clear" w:color="auto" w:fill="FFFFFF"/>
        </w:rPr>
        <w:t>опомагає зрозуміти, як різні частини бізнесу взаємодіють між собою;</w:t>
      </w:r>
    </w:p>
    <w:p w:rsidR="00DB4A7D" w:rsidRPr="005110C6" w:rsidRDefault="00DB4A7D" w:rsidP="00DB4A7D">
      <w:pPr>
        <w:pStyle w:val="ad"/>
        <w:numPr>
          <w:ilvl w:val="0"/>
          <w:numId w:val="7"/>
        </w:numPr>
        <w:spacing w:line="360" w:lineRule="auto"/>
        <w:jc w:val="both"/>
        <w:rPr>
          <w:rStyle w:val="t286pc"/>
          <w:rFonts w:ascii="Times New Roman" w:hAnsi="Times New Roman" w:cs="Times New Roman"/>
          <w:sz w:val="28"/>
          <w:szCs w:val="28"/>
        </w:rPr>
      </w:pPr>
      <w:r w:rsidRPr="005110C6">
        <w:rPr>
          <w:rStyle w:val="a4"/>
          <w:rFonts w:ascii="Times New Roman" w:hAnsi="Times New Roman" w:cs="Times New Roman"/>
          <w:b w:val="0"/>
          <w:sz w:val="28"/>
          <w:szCs w:val="28"/>
          <w:shd w:val="clear" w:color="auto" w:fill="FFFFFF"/>
        </w:rPr>
        <w:lastRenderedPageBreak/>
        <w:t>оцінка та аналіз - д</w:t>
      </w:r>
      <w:r w:rsidRPr="005110C6">
        <w:rPr>
          <w:rStyle w:val="t286pc"/>
          <w:rFonts w:ascii="Times New Roman" w:hAnsi="Times New Roman" w:cs="Times New Roman"/>
          <w:sz w:val="28"/>
          <w:szCs w:val="28"/>
          <w:shd w:val="clear" w:color="auto" w:fill="FFFFFF"/>
        </w:rPr>
        <w:t>озволяє швидко оцінити життєздатність бізнесу та знайти точки для зростання;</w:t>
      </w:r>
    </w:p>
    <w:p w:rsidR="00DB4A7D" w:rsidRPr="005110C6" w:rsidRDefault="00392A3B" w:rsidP="00DB4A7D">
      <w:pPr>
        <w:pStyle w:val="ad"/>
        <w:numPr>
          <w:ilvl w:val="0"/>
          <w:numId w:val="7"/>
        </w:numPr>
        <w:spacing w:line="360" w:lineRule="auto"/>
        <w:jc w:val="both"/>
        <w:rPr>
          <w:rStyle w:val="t286pc"/>
          <w:rFonts w:ascii="Times New Roman" w:hAnsi="Times New Roman" w:cs="Times New Roman"/>
          <w:sz w:val="28"/>
          <w:szCs w:val="28"/>
        </w:rPr>
      </w:pPr>
      <w:r w:rsidRPr="005110C6">
        <w:rPr>
          <w:rStyle w:val="a4"/>
          <w:rFonts w:ascii="Times New Roman" w:hAnsi="Times New Roman" w:cs="Times New Roman"/>
          <w:b w:val="0"/>
          <w:sz w:val="28"/>
          <w:szCs w:val="28"/>
          <w:shd w:val="clear" w:color="auto" w:fill="FFFFFF"/>
        </w:rPr>
        <w:t>р</w:t>
      </w:r>
      <w:r w:rsidR="00DB4A7D" w:rsidRPr="005110C6">
        <w:rPr>
          <w:rStyle w:val="a4"/>
          <w:rFonts w:ascii="Times New Roman" w:hAnsi="Times New Roman" w:cs="Times New Roman"/>
          <w:b w:val="0"/>
          <w:sz w:val="28"/>
          <w:szCs w:val="28"/>
          <w:shd w:val="clear" w:color="auto" w:fill="FFFFFF"/>
        </w:rPr>
        <w:t>озробка - е</w:t>
      </w:r>
      <w:r w:rsidR="00DB4A7D" w:rsidRPr="005110C6">
        <w:rPr>
          <w:rStyle w:val="t286pc"/>
          <w:rFonts w:ascii="Times New Roman" w:hAnsi="Times New Roman" w:cs="Times New Roman"/>
          <w:sz w:val="28"/>
          <w:szCs w:val="28"/>
          <w:shd w:val="clear" w:color="auto" w:fill="FFFFFF"/>
        </w:rPr>
        <w:t>фективний інструмент для розробки нових продуктів та бізнес-моделей</w:t>
      </w:r>
      <w:r w:rsidRPr="005110C6">
        <w:rPr>
          <w:rStyle w:val="t286pc"/>
          <w:rFonts w:ascii="Times New Roman" w:hAnsi="Times New Roman" w:cs="Times New Roman"/>
          <w:sz w:val="28"/>
          <w:szCs w:val="28"/>
          <w:shd w:val="clear" w:color="auto" w:fill="FFFFFF"/>
        </w:rPr>
        <w:t xml:space="preserve"> </w:t>
      </w:r>
      <w:r w:rsidRPr="005110C6">
        <w:rPr>
          <w:rFonts w:ascii="Times New Roman" w:hAnsi="Times New Roman" w:cs="Times New Roman"/>
          <w:sz w:val="28"/>
          <w:szCs w:val="28"/>
        </w:rPr>
        <w:t>[54]</w:t>
      </w:r>
      <w:r w:rsidR="00DB4A7D" w:rsidRPr="005110C6">
        <w:rPr>
          <w:rStyle w:val="t286pc"/>
          <w:rFonts w:ascii="Times New Roman" w:hAnsi="Times New Roman" w:cs="Times New Roman"/>
          <w:sz w:val="28"/>
          <w:szCs w:val="28"/>
          <w:shd w:val="clear" w:color="auto" w:fill="FFFFFF"/>
        </w:rPr>
        <w:t>.</w:t>
      </w:r>
    </w:p>
    <w:p w:rsidR="00DB4A7D" w:rsidRPr="005110C6" w:rsidRDefault="00DB4A7D" w:rsidP="00DB4A7D">
      <w:pPr>
        <w:spacing w:line="360" w:lineRule="auto"/>
        <w:ind w:firstLine="708"/>
        <w:jc w:val="both"/>
        <w:rPr>
          <w:rStyle w:val="a4"/>
          <w:rFonts w:ascii="Times New Roman" w:hAnsi="Times New Roman" w:cs="Times New Roman"/>
          <w:b w:val="0"/>
          <w:sz w:val="28"/>
          <w:szCs w:val="28"/>
        </w:rPr>
      </w:pPr>
      <w:r w:rsidRPr="005110C6">
        <w:rPr>
          <w:rStyle w:val="a4"/>
          <w:rFonts w:ascii="Times New Roman" w:hAnsi="Times New Roman" w:cs="Times New Roman"/>
          <w:b w:val="0"/>
          <w:sz w:val="28"/>
          <w:szCs w:val="28"/>
        </w:rPr>
        <w:t>Порівняння традиційного і сучасного підходів до бізнес-планування представлене в табл. 1.1.</w:t>
      </w:r>
    </w:p>
    <w:p w:rsidR="00DB4A7D" w:rsidRPr="005110C6" w:rsidRDefault="00DB4A7D" w:rsidP="00DB4A7D">
      <w:pPr>
        <w:spacing w:line="360" w:lineRule="auto"/>
        <w:ind w:firstLine="708"/>
        <w:jc w:val="right"/>
        <w:rPr>
          <w:rFonts w:ascii="Times New Roman" w:hAnsi="Times New Roman" w:cs="Times New Roman"/>
          <w:b/>
          <w:sz w:val="28"/>
          <w:szCs w:val="28"/>
        </w:rPr>
      </w:pPr>
      <w:r w:rsidRPr="005110C6">
        <w:rPr>
          <w:rFonts w:ascii="Times New Roman" w:hAnsi="Times New Roman" w:cs="Times New Roman"/>
          <w:b/>
          <w:sz w:val="28"/>
          <w:szCs w:val="28"/>
        </w:rPr>
        <w:t>Таблиця 1.1</w:t>
      </w:r>
    </w:p>
    <w:p w:rsidR="00DB4A7D" w:rsidRPr="005110C6" w:rsidRDefault="00DB4A7D" w:rsidP="00DB4A7D">
      <w:pPr>
        <w:spacing w:line="360" w:lineRule="auto"/>
        <w:jc w:val="center"/>
        <w:rPr>
          <w:rFonts w:ascii="Times New Roman" w:hAnsi="Times New Roman" w:cs="Times New Roman"/>
          <w:sz w:val="28"/>
          <w:szCs w:val="28"/>
        </w:rPr>
      </w:pPr>
      <w:r w:rsidRPr="005110C6">
        <w:rPr>
          <w:rStyle w:val="a4"/>
          <w:rFonts w:ascii="Times New Roman" w:hAnsi="Times New Roman" w:cs="Times New Roman"/>
          <w:sz w:val="28"/>
          <w:szCs w:val="28"/>
        </w:rPr>
        <w:t>Порівняння традиційного і сучасного підходів до бізнес-планування</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11"/>
        <w:gridCol w:w="2613"/>
        <w:gridCol w:w="4641"/>
      </w:tblGrid>
      <w:tr w:rsidR="00DB4A7D" w:rsidRPr="005110C6" w:rsidTr="00AD0D75">
        <w:trPr>
          <w:tblHeader/>
          <w:tblCellSpacing w:w="15" w:type="dxa"/>
        </w:trPr>
        <w:tc>
          <w:tcPr>
            <w:tcW w:w="1144" w:type="pct"/>
            <w:vAlign w:val="center"/>
            <w:hideMark/>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Критерій</w:t>
            </w:r>
          </w:p>
        </w:tc>
        <w:tc>
          <w:tcPr>
            <w:tcW w:w="1365" w:type="pct"/>
            <w:vAlign w:val="center"/>
            <w:hideMark/>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Традиційне планування</w:t>
            </w:r>
          </w:p>
        </w:tc>
        <w:tc>
          <w:tcPr>
            <w:tcW w:w="2428" w:type="pct"/>
            <w:vAlign w:val="center"/>
            <w:hideMark/>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 xml:space="preserve">Сучасне адаптивне планування (Lean, Agile, </w:t>
            </w:r>
            <w:r w:rsidRPr="005110C6">
              <w:rPr>
                <w:rStyle w:val="a4"/>
                <w:rFonts w:ascii="Times New Roman" w:hAnsi="Times New Roman" w:cs="Times New Roman"/>
                <w:sz w:val="28"/>
                <w:szCs w:val="28"/>
              </w:rPr>
              <w:t xml:space="preserve">Business Model </w:t>
            </w:r>
            <w:r w:rsidRPr="005110C6">
              <w:rPr>
                <w:rFonts w:ascii="Times New Roman" w:hAnsi="Times New Roman" w:cs="Times New Roman"/>
                <w:b/>
                <w:bCs/>
                <w:sz w:val="28"/>
                <w:szCs w:val="28"/>
              </w:rPr>
              <w:t>Canvas)</w:t>
            </w:r>
          </w:p>
        </w:tc>
      </w:tr>
      <w:tr w:rsidR="00DB4A7D" w:rsidRPr="005110C6" w:rsidTr="00AD0D75">
        <w:trPr>
          <w:tblCellSpacing w:w="15" w:type="dxa"/>
        </w:trPr>
        <w:tc>
          <w:tcPr>
            <w:tcW w:w="1144"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Орієнтація</w:t>
            </w:r>
          </w:p>
        </w:tc>
        <w:tc>
          <w:tcPr>
            <w:tcW w:w="1365"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Документ</w:t>
            </w:r>
          </w:p>
        </w:tc>
        <w:tc>
          <w:tcPr>
            <w:tcW w:w="2428"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Процес, постійна адаптація</w:t>
            </w:r>
          </w:p>
        </w:tc>
      </w:tr>
      <w:tr w:rsidR="00DB4A7D" w:rsidRPr="005110C6" w:rsidTr="00AD0D75">
        <w:trPr>
          <w:tblCellSpacing w:w="15" w:type="dxa"/>
        </w:trPr>
        <w:tc>
          <w:tcPr>
            <w:tcW w:w="1144"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Тривалість підготовки</w:t>
            </w:r>
          </w:p>
        </w:tc>
        <w:tc>
          <w:tcPr>
            <w:tcW w:w="1365"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Довгострокова</w:t>
            </w:r>
          </w:p>
        </w:tc>
        <w:tc>
          <w:tcPr>
            <w:tcW w:w="2428"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Короткі цикли</w:t>
            </w:r>
          </w:p>
        </w:tc>
      </w:tr>
      <w:tr w:rsidR="00DB4A7D" w:rsidRPr="005110C6" w:rsidTr="00AD0D75">
        <w:trPr>
          <w:tblCellSpacing w:w="15" w:type="dxa"/>
        </w:trPr>
        <w:tc>
          <w:tcPr>
            <w:tcW w:w="1144"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Гнучкість</w:t>
            </w:r>
          </w:p>
        </w:tc>
        <w:tc>
          <w:tcPr>
            <w:tcW w:w="1365"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Низька</w:t>
            </w:r>
          </w:p>
        </w:tc>
        <w:tc>
          <w:tcPr>
            <w:tcW w:w="2428"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Висока</w:t>
            </w:r>
          </w:p>
        </w:tc>
      </w:tr>
      <w:tr w:rsidR="00DB4A7D" w:rsidRPr="005110C6" w:rsidTr="00AD0D75">
        <w:trPr>
          <w:tblCellSpacing w:w="15" w:type="dxa"/>
        </w:trPr>
        <w:tc>
          <w:tcPr>
            <w:tcW w:w="1144"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Наявність інновацій</w:t>
            </w:r>
          </w:p>
        </w:tc>
        <w:tc>
          <w:tcPr>
            <w:tcW w:w="1365"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Обмежена</w:t>
            </w:r>
          </w:p>
        </w:tc>
        <w:tc>
          <w:tcPr>
            <w:tcW w:w="2428"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Постійно оновлювана</w:t>
            </w:r>
          </w:p>
        </w:tc>
      </w:tr>
      <w:tr w:rsidR="00DB4A7D" w:rsidRPr="005110C6" w:rsidTr="00AD0D75">
        <w:trPr>
          <w:tblCellSpacing w:w="15" w:type="dxa"/>
        </w:trPr>
        <w:tc>
          <w:tcPr>
            <w:tcW w:w="1144"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Роль ринку</w:t>
            </w:r>
          </w:p>
        </w:tc>
        <w:tc>
          <w:tcPr>
            <w:tcW w:w="1365"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Реактивна</w:t>
            </w:r>
          </w:p>
        </w:tc>
        <w:tc>
          <w:tcPr>
            <w:tcW w:w="2428"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Проактивна</w:t>
            </w:r>
          </w:p>
        </w:tc>
      </w:tr>
    </w:tbl>
    <w:p w:rsidR="00DB4A7D" w:rsidRPr="005110C6" w:rsidRDefault="00DB4A7D" w:rsidP="00DB4A7D">
      <w:pPr>
        <w:pStyle w:val="ab"/>
        <w:widowControl w:val="0"/>
        <w:spacing w:before="0" w:beforeAutospacing="0" w:after="0" w:afterAutospacing="0" w:line="360" w:lineRule="auto"/>
        <w:rPr>
          <w:sz w:val="28"/>
          <w:szCs w:val="28"/>
          <w:lang w:val="uk-UA"/>
        </w:rPr>
      </w:pP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Отже, сучасні тренінгові центри для підвищення ефективності власної діяльності потребують впровадження гнучких моделей бізнес-планування, що дають можливість швидко адаптуватися до змін ринку медичної освіти.</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sz w:val="28"/>
          <w:szCs w:val="28"/>
          <w:lang w:val="uk-UA"/>
        </w:rPr>
        <w:t>1.2. Тренінгові медичні центри як об’єкти управління</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Тренінгові медичні центри є спеціалізованими установами, що забезпечують підготовку медичних працівників різних рівнів через симуляційні програми, практичні тренінги, тренінги з невідкладних станів, курси підвищення кваліфікації. Їхня діяльність поєднує освітній, клінічний та організаційний аспекти.</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Класифікувати тренінгові медичні центри мо</w:t>
      </w:r>
      <w:r w:rsidR="00392A3B" w:rsidRPr="005110C6">
        <w:rPr>
          <w:rStyle w:val="a4"/>
          <w:b w:val="0"/>
          <w:sz w:val="28"/>
          <w:szCs w:val="28"/>
          <w:lang w:val="uk-UA"/>
        </w:rPr>
        <w:t>ж</w:t>
      </w:r>
      <w:r w:rsidRPr="005110C6">
        <w:rPr>
          <w:rStyle w:val="a4"/>
          <w:b w:val="0"/>
          <w:sz w:val="28"/>
          <w:szCs w:val="28"/>
          <w:lang w:val="uk-UA"/>
        </w:rPr>
        <w:t>на наступним чином:</w:t>
      </w:r>
    </w:p>
    <w:p w:rsidR="00DB4A7D" w:rsidRPr="005110C6" w:rsidRDefault="0047378F"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1. </w:t>
      </w:r>
      <w:r w:rsidR="00DB4A7D" w:rsidRPr="005110C6">
        <w:rPr>
          <w:rStyle w:val="a4"/>
          <w:b w:val="0"/>
          <w:sz w:val="28"/>
          <w:szCs w:val="28"/>
          <w:lang w:val="uk-UA"/>
        </w:rPr>
        <w:t xml:space="preserve">Навчально-симуляційні центри. </w:t>
      </w:r>
      <w:r w:rsidR="00DB4A7D" w:rsidRPr="005110C6">
        <w:rPr>
          <w:sz w:val="28"/>
          <w:szCs w:val="28"/>
          <w:lang w:val="uk-UA"/>
        </w:rPr>
        <w:t>Оснащені тренажерами, манекенами, роботизованими системами, VR-технологіями.</w:t>
      </w:r>
    </w:p>
    <w:p w:rsidR="00DB4A7D" w:rsidRPr="005110C6" w:rsidRDefault="0047378F"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 xml:space="preserve">2. </w:t>
      </w:r>
      <w:r w:rsidR="00DB4A7D" w:rsidRPr="005110C6">
        <w:rPr>
          <w:rStyle w:val="a4"/>
          <w:b w:val="0"/>
          <w:sz w:val="28"/>
          <w:szCs w:val="28"/>
          <w:lang w:val="uk-UA"/>
        </w:rPr>
        <w:t xml:space="preserve">Центри професійного розвитку та підвищення кваліфікації. </w:t>
      </w:r>
      <w:r w:rsidR="00DB4A7D" w:rsidRPr="005110C6">
        <w:rPr>
          <w:sz w:val="28"/>
          <w:szCs w:val="28"/>
          <w:lang w:val="uk-UA"/>
        </w:rPr>
        <w:lastRenderedPageBreak/>
        <w:t xml:space="preserve">Орієнтовані на сертифікацію BLS, ACLS, PALS, невідкладну допомогу. </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Сертифікація BLS (Basic Life Support) передбачає проходження навчання з надання базової реанімаційної допомоги, яке включає навички серцево-легеневої реанімації, надання першої допомоги при зупинці серця або дихальної недостатності</w:t>
      </w:r>
      <w:r w:rsidRPr="005110C6">
        <w:rPr>
          <w:sz w:val="28"/>
          <w:szCs w:val="28"/>
          <w:shd w:val="clear" w:color="auto" w:fill="FFFFFF"/>
          <w:lang w:val="uk-UA"/>
        </w:rPr>
        <w:t xml:space="preserve">. </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fldChar w:fldCharType="begin"/>
      </w:r>
      <w:r w:rsidRPr="005110C6">
        <w:rPr>
          <w:sz w:val="28"/>
          <w:szCs w:val="28"/>
          <w:lang w:val="uk-UA"/>
        </w:rPr>
        <w:instrText xml:space="preserve"> HYPERLINK "https://1aid.com.ua/uk/advanced-cardiovascular-life-support-acls" </w:instrText>
      </w:r>
      <w:r w:rsidRPr="005110C6">
        <w:rPr>
          <w:sz w:val="28"/>
          <w:szCs w:val="28"/>
          <w:lang w:val="uk-UA"/>
        </w:rPr>
        <w:fldChar w:fldCharType="separate"/>
      </w:r>
      <w:r w:rsidRPr="005110C6">
        <w:rPr>
          <w:sz w:val="28"/>
          <w:szCs w:val="28"/>
          <w:lang w:val="uk-UA"/>
        </w:rPr>
        <w:t xml:space="preserve">Розширені реанімаційні заходи при невідкладних станах серцево-судинної системи </w:t>
      </w:r>
      <w:r w:rsidR="00030769" w:rsidRPr="005110C6">
        <w:rPr>
          <w:sz w:val="28"/>
          <w:szCs w:val="28"/>
          <w:lang w:val="uk-UA"/>
        </w:rPr>
        <w:t xml:space="preserve">ACLS </w:t>
      </w:r>
      <w:r w:rsidRPr="005110C6">
        <w:rPr>
          <w:sz w:val="28"/>
          <w:szCs w:val="28"/>
          <w:lang w:val="uk-UA"/>
        </w:rPr>
        <w:t>(Advanced Cardiovascular Life Support) Американської Асоціації Серця  є спеціалізованим курсом, в якому підкреслюється важливість командної динаміки та якісної комунікації, системного підходу до наданння медичної допомоги та невідкладнох допомоги після відновлення спонтанного кровообігу</w:t>
      </w:r>
      <w:r w:rsidR="00392A3B" w:rsidRPr="005110C6">
        <w:rPr>
          <w:sz w:val="28"/>
          <w:szCs w:val="28"/>
          <w:lang w:val="uk-UA"/>
        </w:rPr>
        <w:t xml:space="preserve"> [</w:t>
      </w:r>
      <w:r w:rsidR="00030769" w:rsidRPr="005110C6">
        <w:rPr>
          <w:sz w:val="28"/>
          <w:szCs w:val="28"/>
          <w:lang w:val="uk-UA"/>
        </w:rPr>
        <w:t>51</w:t>
      </w:r>
      <w:r w:rsidR="00392A3B" w:rsidRPr="005110C6">
        <w:rPr>
          <w:sz w:val="28"/>
          <w:szCs w:val="28"/>
          <w:lang w:val="uk-UA"/>
        </w:rPr>
        <w:t>]</w:t>
      </w:r>
      <w:r w:rsidRPr="005110C6">
        <w:rPr>
          <w:sz w:val="28"/>
          <w:szCs w:val="28"/>
          <w:lang w:val="uk-UA"/>
        </w:rPr>
        <w:t>.</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Розширені реанімаційні заходи в педіатрії </w:t>
      </w:r>
      <w:r w:rsidR="00030769" w:rsidRPr="005110C6">
        <w:rPr>
          <w:sz w:val="28"/>
          <w:szCs w:val="28"/>
          <w:lang w:val="uk-UA"/>
        </w:rPr>
        <w:t xml:space="preserve">PALS </w:t>
      </w:r>
      <w:r w:rsidRPr="005110C6">
        <w:rPr>
          <w:sz w:val="28"/>
          <w:szCs w:val="28"/>
          <w:lang w:val="uk-UA"/>
        </w:rPr>
        <w:t>(Pediatric Advanced Life Support) Американської Асоціації Серця є спеціалізованим педіатричним курсом, в якому підкреслено важливість командної роботи та якісної комунікації, системного підходу до надання медичної допомоги важко хворим дітям та невідкладній допомогзі після відновлення спонтанного кровообігу</w:t>
      </w:r>
      <w:r w:rsidR="006B2616" w:rsidRPr="005110C6">
        <w:rPr>
          <w:sz w:val="28"/>
          <w:szCs w:val="28"/>
          <w:lang w:val="uk-UA"/>
        </w:rPr>
        <w:t xml:space="preserve"> [51]</w:t>
      </w:r>
      <w:r w:rsidRPr="005110C6">
        <w:rPr>
          <w:sz w:val="28"/>
          <w:szCs w:val="28"/>
          <w:lang w:val="uk-UA"/>
        </w:rPr>
        <w:t>.</w:t>
      </w:r>
      <w:r w:rsidRPr="005110C6">
        <w:rPr>
          <w:sz w:val="28"/>
          <w:szCs w:val="28"/>
          <w:lang w:val="uk-UA"/>
        </w:rPr>
        <w:fldChar w:fldCharType="end"/>
      </w:r>
    </w:p>
    <w:p w:rsidR="00DB4A7D" w:rsidRPr="005110C6" w:rsidRDefault="0047378F"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 xml:space="preserve">3. </w:t>
      </w:r>
      <w:r w:rsidR="00DB4A7D" w:rsidRPr="005110C6">
        <w:rPr>
          <w:rStyle w:val="a4"/>
          <w:b w:val="0"/>
          <w:sz w:val="28"/>
          <w:szCs w:val="28"/>
          <w:lang w:val="uk-UA"/>
        </w:rPr>
        <w:t xml:space="preserve">Науково-освітні медичні хаби. </w:t>
      </w:r>
      <w:r w:rsidR="00DB4A7D" w:rsidRPr="005110C6">
        <w:rPr>
          <w:sz w:val="28"/>
          <w:szCs w:val="28"/>
          <w:lang w:val="uk-UA"/>
        </w:rPr>
        <w:t>Об’єднують наукові дослідження, освітні програми та симуляційні тренінги.</w:t>
      </w:r>
    </w:p>
    <w:p w:rsidR="00DB4A7D" w:rsidRPr="005110C6" w:rsidRDefault="0047378F"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4. </w:t>
      </w:r>
      <w:r w:rsidR="00DB4A7D" w:rsidRPr="005110C6">
        <w:rPr>
          <w:rStyle w:val="a4"/>
          <w:b w:val="0"/>
          <w:sz w:val="28"/>
          <w:szCs w:val="28"/>
          <w:lang w:val="uk-UA"/>
        </w:rPr>
        <w:t xml:space="preserve">Комерційні тренінгові центри. </w:t>
      </w:r>
      <w:r w:rsidR="00DB4A7D" w:rsidRPr="005110C6">
        <w:rPr>
          <w:sz w:val="28"/>
          <w:szCs w:val="28"/>
          <w:lang w:val="uk-UA"/>
        </w:rPr>
        <w:t>Працюють на ринку приватних медичних послуг, зокрема в естетичній медицині, стоматології, косметології.</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Функції тренінгових медичних центрів:</w:t>
      </w:r>
    </w:p>
    <w:p w:rsidR="00DB4A7D" w:rsidRPr="005110C6" w:rsidRDefault="00DB4A7D" w:rsidP="00DB4A7D">
      <w:pPr>
        <w:pStyle w:val="ab"/>
        <w:widowControl w:val="0"/>
        <w:numPr>
          <w:ilvl w:val="0"/>
          <w:numId w:val="7"/>
        </w:numPr>
        <w:spacing w:before="0" w:beforeAutospacing="0" w:after="0" w:afterAutospacing="0" w:line="360" w:lineRule="auto"/>
        <w:jc w:val="both"/>
        <w:rPr>
          <w:sz w:val="28"/>
          <w:szCs w:val="28"/>
          <w:lang w:val="uk-UA"/>
        </w:rPr>
      </w:pPr>
      <w:r w:rsidRPr="005110C6">
        <w:rPr>
          <w:sz w:val="28"/>
          <w:szCs w:val="28"/>
          <w:lang w:val="uk-UA"/>
        </w:rPr>
        <w:t>формування професійних компетентностей;</w:t>
      </w:r>
    </w:p>
    <w:p w:rsidR="00DB4A7D" w:rsidRPr="005110C6" w:rsidRDefault="00DB4A7D" w:rsidP="00DB4A7D">
      <w:pPr>
        <w:pStyle w:val="ab"/>
        <w:widowControl w:val="0"/>
        <w:numPr>
          <w:ilvl w:val="0"/>
          <w:numId w:val="7"/>
        </w:numPr>
        <w:spacing w:before="0" w:beforeAutospacing="0" w:after="0" w:afterAutospacing="0" w:line="360" w:lineRule="auto"/>
        <w:jc w:val="both"/>
        <w:rPr>
          <w:sz w:val="28"/>
          <w:szCs w:val="28"/>
          <w:lang w:val="uk-UA"/>
        </w:rPr>
      </w:pPr>
      <w:r w:rsidRPr="005110C6">
        <w:rPr>
          <w:sz w:val="28"/>
          <w:szCs w:val="28"/>
          <w:lang w:val="uk-UA"/>
        </w:rPr>
        <w:t>моделювання клінічних ситуацій у безпечному середовищі;</w:t>
      </w:r>
    </w:p>
    <w:p w:rsidR="00DB4A7D" w:rsidRPr="005110C6" w:rsidRDefault="00DB4A7D" w:rsidP="00DB4A7D">
      <w:pPr>
        <w:pStyle w:val="ab"/>
        <w:widowControl w:val="0"/>
        <w:numPr>
          <w:ilvl w:val="0"/>
          <w:numId w:val="7"/>
        </w:numPr>
        <w:spacing w:before="0" w:beforeAutospacing="0" w:after="0" w:afterAutospacing="0" w:line="360" w:lineRule="auto"/>
        <w:jc w:val="both"/>
        <w:rPr>
          <w:sz w:val="28"/>
          <w:szCs w:val="28"/>
          <w:lang w:val="uk-UA"/>
        </w:rPr>
      </w:pPr>
      <w:r w:rsidRPr="005110C6">
        <w:rPr>
          <w:sz w:val="28"/>
          <w:szCs w:val="28"/>
          <w:lang w:val="uk-UA"/>
        </w:rPr>
        <w:t>впровадження міжнародних освітніх стандартів;</w:t>
      </w:r>
    </w:p>
    <w:p w:rsidR="00DB4A7D" w:rsidRPr="005110C6" w:rsidRDefault="00DB4A7D" w:rsidP="00DB4A7D">
      <w:pPr>
        <w:pStyle w:val="ab"/>
        <w:widowControl w:val="0"/>
        <w:numPr>
          <w:ilvl w:val="0"/>
          <w:numId w:val="7"/>
        </w:numPr>
        <w:spacing w:before="0" w:beforeAutospacing="0" w:after="0" w:afterAutospacing="0" w:line="360" w:lineRule="auto"/>
        <w:jc w:val="both"/>
        <w:rPr>
          <w:sz w:val="28"/>
          <w:szCs w:val="28"/>
          <w:lang w:val="uk-UA"/>
        </w:rPr>
      </w:pPr>
      <w:r w:rsidRPr="005110C6">
        <w:rPr>
          <w:sz w:val="28"/>
          <w:szCs w:val="28"/>
          <w:lang w:val="uk-UA"/>
        </w:rPr>
        <w:t>удосконалення психологічної готовності медичних кадрів;</w:t>
      </w:r>
    </w:p>
    <w:p w:rsidR="00DB4A7D" w:rsidRPr="005110C6" w:rsidRDefault="00DB4A7D" w:rsidP="00DB4A7D">
      <w:pPr>
        <w:pStyle w:val="ab"/>
        <w:widowControl w:val="0"/>
        <w:numPr>
          <w:ilvl w:val="0"/>
          <w:numId w:val="7"/>
        </w:numPr>
        <w:spacing w:before="0" w:beforeAutospacing="0" w:after="0" w:afterAutospacing="0" w:line="360" w:lineRule="auto"/>
        <w:jc w:val="both"/>
        <w:rPr>
          <w:sz w:val="28"/>
          <w:szCs w:val="28"/>
          <w:lang w:val="uk-UA"/>
        </w:rPr>
      </w:pPr>
      <w:r w:rsidRPr="005110C6">
        <w:rPr>
          <w:sz w:val="28"/>
          <w:szCs w:val="28"/>
          <w:lang w:val="uk-UA"/>
        </w:rPr>
        <w:t>тестування та сертифікація знань.</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Особливості управління тренінговим центром:</w:t>
      </w:r>
    </w:p>
    <w:p w:rsidR="00DB4A7D" w:rsidRPr="005110C6" w:rsidRDefault="00DB4A7D" w:rsidP="00DB4A7D">
      <w:pPr>
        <w:pStyle w:val="ab"/>
        <w:widowControl w:val="0"/>
        <w:numPr>
          <w:ilvl w:val="0"/>
          <w:numId w:val="7"/>
        </w:numPr>
        <w:spacing w:before="0" w:beforeAutospacing="0" w:after="0" w:afterAutospacing="0" w:line="360" w:lineRule="auto"/>
        <w:jc w:val="both"/>
        <w:rPr>
          <w:sz w:val="28"/>
          <w:szCs w:val="28"/>
          <w:lang w:val="uk-UA"/>
        </w:rPr>
      </w:pPr>
      <w:r w:rsidRPr="005110C6">
        <w:rPr>
          <w:sz w:val="28"/>
          <w:szCs w:val="28"/>
          <w:lang w:val="uk-UA"/>
        </w:rPr>
        <w:t>багатокомпонентна структура (навчальні модулі, обладнання, викладачі);</w:t>
      </w:r>
    </w:p>
    <w:p w:rsidR="00DB4A7D" w:rsidRPr="005110C6" w:rsidRDefault="00DB4A7D" w:rsidP="00DB4A7D">
      <w:pPr>
        <w:pStyle w:val="ab"/>
        <w:widowControl w:val="0"/>
        <w:numPr>
          <w:ilvl w:val="0"/>
          <w:numId w:val="7"/>
        </w:numPr>
        <w:spacing w:before="0" w:beforeAutospacing="0" w:after="0" w:afterAutospacing="0" w:line="360" w:lineRule="auto"/>
        <w:jc w:val="both"/>
        <w:rPr>
          <w:sz w:val="28"/>
          <w:szCs w:val="28"/>
          <w:lang w:val="uk-UA"/>
        </w:rPr>
      </w:pPr>
      <w:r w:rsidRPr="005110C6">
        <w:rPr>
          <w:sz w:val="28"/>
          <w:szCs w:val="28"/>
          <w:lang w:val="uk-UA"/>
        </w:rPr>
        <w:t>потреба у регулярному оновленні навчальних програм;</w:t>
      </w:r>
    </w:p>
    <w:p w:rsidR="00DB4A7D" w:rsidRPr="005110C6" w:rsidRDefault="00DB4A7D" w:rsidP="00DB4A7D">
      <w:pPr>
        <w:pStyle w:val="ab"/>
        <w:widowControl w:val="0"/>
        <w:numPr>
          <w:ilvl w:val="0"/>
          <w:numId w:val="7"/>
        </w:numPr>
        <w:spacing w:before="0" w:beforeAutospacing="0" w:after="0" w:afterAutospacing="0" w:line="360" w:lineRule="auto"/>
        <w:jc w:val="both"/>
        <w:rPr>
          <w:sz w:val="28"/>
          <w:szCs w:val="28"/>
          <w:lang w:val="uk-UA"/>
        </w:rPr>
      </w:pPr>
      <w:r w:rsidRPr="005110C6">
        <w:rPr>
          <w:sz w:val="28"/>
          <w:szCs w:val="28"/>
          <w:lang w:val="uk-UA"/>
        </w:rPr>
        <w:lastRenderedPageBreak/>
        <w:t>формування унікальної ціннісної пропозиції;</w:t>
      </w:r>
    </w:p>
    <w:p w:rsidR="00DB4A7D" w:rsidRPr="005110C6" w:rsidRDefault="00DB4A7D" w:rsidP="00DB4A7D">
      <w:pPr>
        <w:pStyle w:val="ab"/>
        <w:widowControl w:val="0"/>
        <w:numPr>
          <w:ilvl w:val="0"/>
          <w:numId w:val="7"/>
        </w:numPr>
        <w:spacing w:before="0" w:beforeAutospacing="0" w:after="0" w:afterAutospacing="0" w:line="360" w:lineRule="auto"/>
        <w:jc w:val="both"/>
        <w:rPr>
          <w:sz w:val="28"/>
          <w:szCs w:val="28"/>
          <w:lang w:val="uk-UA"/>
        </w:rPr>
      </w:pPr>
      <w:r w:rsidRPr="005110C6">
        <w:rPr>
          <w:sz w:val="28"/>
          <w:szCs w:val="28"/>
          <w:lang w:val="uk-UA"/>
        </w:rPr>
        <w:t>залежність від ринку медичних освітніх послуг;</w:t>
      </w:r>
    </w:p>
    <w:p w:rsidR="00DB4A7D" w:rsidRPr="005110C6" w:rsidRDefault="00DB4A7D" w:rsidP="00DB4A7D">
      <w:pPr>
        <w:pStyle w:val="ab"/>
        <w:widowControl w:val="0"/>
        <w:numPr>
          <w:ilvl w:val="0"/>
          <w:numId w:val="7"/>
        </w:numPr>
        <w:spacing w:before="0" w:beforeAutospacing="0" w:after="0" w:afterAutospacing="0" w:line="360" w:lineRule="auto"/>
        <w:jc w:val="both"/>
        <w:rPr>
          <w:sz w:val="28"/>
          <w:szCs w:val="28"/>
          <w:lang w:val="uk-UA"/>
        </w:rPr>
      </w:pPr>
      <w:r w:rsidRPr="005110C6">
        <w:rPr>
          <w:sz w:val="28"/>
          <w:szCs w:val="28"/>
          <w:lang w:val="uk-UA"/>
        </w:rPr>
        <w:t>високий рівень конкурентності.</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Умовно можна представити модель діяльності тренінгового медичного центру наступним чином:</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 Вхід:</w:t>
      </w:r>
      <w:r w:rsidRPr="005110C6">
        <w:rPr>
          <w:sz w:val="28"/>
          <w:szCs w:val="28"/>
          <w:lang w:val="uk-UA"/>
        </w:rPr>
        <w:t xml:space="preserve"> нормативна база, матеріально-технічні ресурси, викладачі, обладнання</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П</w:t>
      </w:r>
      <w:r w:rsidRPr="005110C6">
        <w:rPr>
          <w:rStyle w:val="a4"/>
          <w:b w:val="0"/>
          <w:sz w:val="28"/>
          <w:szCs w:val="28"/>
          <w:lang w:val="uk-UA"/>
        </w:rPr>
        <w:t>роцес:</w:t>
      </w:r>
      <w:r w:rsidRPr="005110C6">
        <w:rPr>
          <w:sz w:val="28"/>
          <w:szCs w:val="28"/>
          <w:lang w:val="uk-UA"/>
        </w:rPr>
        <w:t xml:space="preserve"> планування </w:t>
      </w:r>
      <w:r w:rsidR="0047378F" w:rsidRPr="005110C6">
        <w:rPr>
          <w:sz w:val="28"/>
          <w:szCs w:val="28"/>
          <w:lang w:val="uk-UA"/>
        </w:rPr>
        <w:t xml:space="preserve">- </w:t>
      </w:r>
      <w:r w:rsidRPr="005110C6">
        <w:rPr>
          <w:sz w:val="28"/>
          <w:szCs w:val="28"/>
          <w:lang w:val="uk-UA"/>
        </w:rPr>
        <w:t xml:space="preserve">розробка програм </w:t>
      </w:r>
      <w:r w:rsidR="0047378F" w:rsidRPr="005110C6">
        <w:rPr>
          <w:sz w:val="28"/>
          <w:szCs w:val="28"/>
          <w:lang w:val="uk-UA"/>
        </w:rPr>
        <w:t xml:space="preserve">- </w:t>
      </w:r>
      <w:r w:rsidRPr="005110C6">
        <w:rPr>
          <w:sz w:val="28"/>
          <w:szCs w:val="28"/>
          <w:lang w:val="uk-UA"/>
        </w:rPr>
        <w:t xml:space="preserve">навчання </w:t>
      </w:r>
      <w:r w:rsidR="0047378F" w:rsidRPr="005110C6">
        <w:rPr>
          <w:sz w:val="28"/>
          <w:szCs w:val="28"/>
          <w:lang w:val="uk-UA"/>
        </w:rPr>
        <w:t xml:space="preserve">- </w:t>
      </w:r>
      <w:r w:rsidRPr="005110C6">
        <w:rPr>
          <w:sz w:val="28"/>
          <w:szCs w:val="28"/>
          <w:lang w:val="uk-UA"/>
        </w:rPr>
        <w:t>оцінка результатів.</w:t>
      </w:r>
    </w:p>
    <w:p w:rsidR="00DB4A7D" w:rsidRPr="005110C6" w:rsidRDefault="000C2688"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 xml:space="preserve">- </w:t>
      </w:r>
      <w:r w:rsidR="00DB4A7D" w:rsidRPr="005110C6">
        <w:rPr>
          <w:rStyle w:val="a4"/>
          <w:b w:val="0"/>
          <w:sz w:val="28"/>
          <w:szCs w:val="28"/>
          <w:lang w:val="uk-UA"/>
        </w:rPr>
        <w:t>Вихід:</w:t>
      </w:r>
      <w:r w:rsidR="00DB4A7D" w:rsidRPr="005110C6">
        <w:rPr>
          <w:sz w:val="28"/>
          <w:szCs w:val="28"/>
          <w:lang w:val="uk-UA"/>
        </w:rPr>
        <w:t xml:space="preserve"> компетентні фахівці, підвищена якість медичних послуг.</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Тренінговий медичний центр є специфічним об’єктом управління, оскільки його діяльність поєднує економічні, освітні та медичні аспекти, що потребує застосування комплексних управлінських моделей</w:t>
      </w:r>
      <w:r w:rsidR="007070F6" w:rsidRPr="005110C6">
        <w:rPr>
          <w:sz w:val="28"/>
          <w:szCs w:val="28"/>
          <w:lang w:val="uk-UA"/>
        </w:rPr>
        <w:t xml:space="preserve"> [39]</w:t>
      </w:r>
      <w:r w:rsidRPr="005110C6">
        <w:rPr>
          <w:sz w:val="28"/>
          <w:szCs w:val="28"/>
          <w:lang w:val="uk-UA"/>
        </w:rPr>
        <w:t>.</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 xml:space="preserve">Отже, формування ефективної моделі бізнес-планування для сучасних ТМЦ можливе за умови використання сучасних управлінських концепцій, таких як (табл. 1.2): </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Fonts w:ascii="Times New Roman" w:hAnsi="Times New Roman" w:cs="Times New Roman"/>
          <w:sz w:val="28"/>
          <w:szCs w:val="28"/>
        </w:rPr>
        <w:t xml:space="preserve">- </w:t>
      </w:r>
      <w:r w:rsidRPr="005110C6">
        <w:rPr>
          <w:rStyle w:val="a4"/>
          <w:rFonts w:ascii="Times New Roman" w:hAnsi="Times New Roman" w:cs="Times New Roman"/>
          <w:b w:val="0"/>
          <w:sz w:val="28"/>
          <w:szCs w:val="28"/>
        </w:rPr>
        <w:t xml:space="preserve">Системний підхід. </w:t>
      </w:r>
      <w:r w:rsidRPr="005110C6">
        <w:rPr>
          <w:rFonts w:ascii="Times New Roman" w:hAnsi="Times New Roman" w:cs="Times New Roman"/>
          <w:sz w:val="28"/>
          <w:szCs w:val="28"/>
        </w:rPr>
        <w:t>Розглядає тренінговий центр як систему з взаємопов’язаними елементами: персонал, навчальні програми, інфраструктура, фінанси, маркетинг. Системний підхід дозволяє: визначити взаємозв’язки елементів; спрогнозувати вплив змін однієї підсистеми на інші.</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Style w:val="a4"/>
          <w:rFonts w:ascii="Times New Roman" w:hAnsi="Times New Roman" w:cs="Times New Roman"/>
          <w:b w:val="0"/>
          <w:sz w:val="28"/>
          <w:szCs w:val="28"/>
        </w:rPr>
        <w:t xml:space="preserve">- Процесний підхід. </w:t>
      </w:r>
      <w:r w:rsidRPr="005110C6">
        <w:rPr>
          <w:rFonts w:ascii="Times New Roman" w:hAnsi="Times New Roman" w:cs="Times New Roman"/>
          <w:sz w:val="28"/>
          <w:szCs w:val="28"/>
        </w:rPr>
        <w:t>Дозволяє описати діяльність ТМЦ у вигляді процесів: планування, організація тренінгу, контроль якості, вдосконалення. Ключові процеси: розробка освітніх програм; організація тренінгів; контроль якості освітніх послуг; маркетингові активності</w:t>
      </w:r>
      <w:r w:rsidR="003C7665" w:rsidRPr="005110C6">
        <w:rPr>
          <w:rFonts w:ascii="Times New Roman" w:hAnsi="Times New Roman" w:cs="Times New Roman"/>
          <w:sz w:val="28"/>
          <w:szCs w:val="28"/>
        </w:rPr>
        <w:t xml:space="preserve"> [2]</w:t>
      </w:r>
      <w:r w:rsidRPr="005110C6">
        <w:rPr>
          <w:rFonts w:ascii="Times New Roman" w:hAnsi="Times New Roman" w:cs="Times New Roman"/>
          <w:sz w:val="28"/>
          <w:szCs w:val="28"/>
        </w:rPr>
        <w:t>.</w:t>
      </w:r>
    </w:p>
    <w:p w:rsidR="00DB4A7D" w:rsidRPr="005110C6" w:rsidRDefault="00DB4A7D" w:rsidP="00DB4A7D">
      <w:pPr>
        <w:spacing w:line="360" w:lineRule="auto"/>
        <w:ind w:firstLine="708"/>
        <w:jc w:val="both"/>
        <w:rPr>
          <w:rFonts w:ascii="Times New Roman" w:eastAsia="Times New Roman" w:hAnsi="Times New Roman" w:cs="Times New Roman"/>
          <w:sz w:val="28"/>
          <w:szCs w:val="28"/>
          <w:lang w:eastAsia="ru-RU"/>
        </w:rPr>
      </w:pPr>
      <w:r w:rsidRPr="005110C6">
        <w:rPr>
          <w:rStyle w:val="a4"/>
          <w:rFonts w:ascii="Times New Roman" w:hAnsi="Times New Roman" w:cs="Times New Roman"/>
          <w:b w:val="0"/>
          <w:sz w:val="28"/>
          <w:szCs w:val="28"/>
        </w:rPr>
        <w:t xml:space="preserve">- Проєктний підхід. </w:t>
      </w:r>
      <w:r w:rsidRPr="005110C6">
        <w:rPr>
          <w:rFonts w:ascii="Times New Roman" w:hAnsi="Times New Roman" w:cs="Times New Roman"/>
          <w:sz w:val="28"/>
          <w:szCs w:val="28"/>
        </w:rPr>
        <w:t xml:space="preserve">Кожен тренінг або навчальна програма розглядається як проєкт, що має: бюджет, команду, календарний план, критерії ефективності. Це дозволяє ефективно управляти ресурсами та строками реалізації. При проєктому підході кожен курс розглядається як проект, який має цілі, бюджет, команду, строк реалізації. </w:t>
      </w:r>
      <w:r w:rsidRPr="005110C6">
        <w:rPr>
          <w:rFonts w:ascii="Times New Roman" w:eastAsia="Times New Roman" w:hAnsi="Times New Roman" w:cs="Times New Roman"/>
          <w:sz w:val="28"/>
          <w:szCs w:val="28"/>
          <w:lang w:eastAsia="ru-RU"/>
        </w:rPr>
        <w:t>Особливо ефективний проєктний підхід при запуску нових програм</w:t>
      </w:r>
      <w:r w:rsidR="003C7665" w:rsidRPr="005110C6">
        <w:rPr>
          <w:rFonts w:ascii="Times New Roman" w:eastAsia="Times New Roman" w:hAnsi="Times New Roman" w:cs="Times New Roman"/>
          <w:sz w:val="28"/>
          <w:szCs w:val="28"/>
          <w:lang w:eastAsia="ru-RU"/>
        </w:rPr>
        <w:t xml:space="preserve"> </w:t>
      </w:r>
      <w:r w:rsidR="003C7665" w:rsidRPr="005110C6">
        <w:rPr>
          <w:rFonts w:ascii="Times New Roman" w:hAnsi="Times New Roman" w:cs="Times New Roman"/>
          <w:sz w:val="28"/>
          <w:szCs w:val="28"/>
        </w:rPr>
        <w:t>[14]</w:t>
      </w:r>
      <w:r w:rsidRPr="005110C6">
        <w:rPr>
          <w:rFonts w:ascii="Times New Roman" w:eastAsia="Times New Roman" w:hAnsi="Times New Roman" w:cs="Times New Roman"/>
          <w:sz w:val="28"/>
          <w:szCs w:val="28"/>
          <w:lang w:eastAsia="ru-RU"/>
        </w:rPr>
        <w:t>.</w:t>
      </w:r>
    </w:p>
    <w:p w:rsidR="00DB4A7D" w:rsidRPr="005110C6" w:rsidRDefault="00DB4A7D" w:rsidP="00DB4A7D">
      <w:pPr>
        <w:spacing w:line="360" w:lineRule="auto"/>
        <w:ind w:firstLine="708"/>
        <w:jc w:val="both"/>
        <w:rPr>
          <w:rFonts w:ascii="Times New Roman" w:hAnsi="Times New Roman" w:cs="Times New Roman"/>
          <w:sz w:val="28"/>
          <w:szCs w:val="28"/>
        </w:rPr>
      </w:pPr>
      <w:r w:rsidRPr="005110C6">
        <w:rPr>
          <w:rStyle w:val="a4"/>
          <w:rFonts w:ascii="Times New Roman" w:hAnsi="Times New Roman" w:cs="Times New Roman"/>
          <w:b w:val="0"/>
          <w:sz w:val="28"/>
          <w:szCs w:val="28"/>
        </w:rPr>
        <w:lastRenderedPageBreak/>
        <w:t xml:space="preserve">- Lean-підхід (ощадливе управління). </w:t>
      </w:r>
      <w:r w:rsidRPr="005110C6">
        <w:rPr>
          <w:rFonts w:ascii="Times New Roman" w:hAnsi="Times New Roman" w:cs="Times New Roman"/>
          <w:sz w:val="28"/>
          <w:szCs w:val="28"/>
        </w:rPr>
        <w:t>Спрямований на усунення втрат, скорочення витрат та підвищення цінності для слухача. Lean особливо ефективний у тренінгових центрах, де необхідно швидко оновлювати програми відповідно до міжнародних протоколів. Такий підхід  використовується провідними тренінговими центрами ЄС і США: мінімальні витрати при максимальній цінності для слухача; швидкий вивід нових програм на ринок; цикл PDCA (</w:t>
      </w:r>
      <w:r w:rsidRPr="005110C6">
        <w:rPr>
          <w:rStyle w:val="a4"/>
          <w:rFonts w:ascii="Times New Roman" w:hAnsi="Times New Roman" w:cs="Times New Roman"/>
          <w:b w:val="0"/>
          <w:sz w:val="28"/>
          <w:szCs w:val="28"/>
          <w:shd w:val="clear" w:color="auto" w:fill="FFFFFF"/>
        </w:rPr>
        <w:t xml:space="preserve">Плануй – Виконуй – Перевіряй – Дій / </w:t>
      </w:r>
      <w:r w:rsidRPr="005110C6">
        <w:rPr>
          <w:rFonts w:ascii="Times New Roman" w:hAnsi="Times New Roman" w:cs="Times New Roman"/>
          <w:sz w:val="28"/>
          <w:szCs w:val="28"/>
          <w:shd w:val="clear" w:color="auto" w:fill="FFFFFF"/>
        </w:rPr>
        <w:t xml:space="preserve">Plan – Do – Check - Act). </w:t>
      </w:r>
      <w:r w:rsidRPr="005110C6">
        <w:rPr>
          <w:rFonts w:ascii="Times New Roman" w:hAnsi="Times New Roman" w:cs="Times New Roman"/>
          <w:sz w:val="28"/>
          <w:szCs w:val="28"/>
        </w:rPr>
        <w:t>PDCA</w:t>
      </w:r>
      <w:r w:rsidRPr="005110C6">
        <w:rPr>
          <w:rFonts w:ascii="Times New Roman" w:hAnsi="Times New Roman" w:cs="Times New Roman"/>
          <w:sz w:val="28"/>
          <w:szCs w:val="28"/>
          <w:shd w:val="clear" w:color="auto" w:fill="FFFFFF"/>
        </w:rPr>
        <w:t xml:space="preserve">  - це модель безперервного вдосконалення процесів, яка складається з чотирьох етапів: планування мети та дій, їх виконання, аналізу результатів порівняно з планом, та коригування дій для виправлення помилок та покращення процесу</w:t>
      </w:r>
      <w:r w:rsidR="007070F6" w:rsidRPr="005110C6">
        <w:rPr>
          <w:rFonts w:ascii="Times New Roman" w:hAnsi="Times New Roman" w:cs="Times New Roman"/>
          <w:sz w:val="28"/>
          <w:szCs w:val="28"/>
          <w:shd w:val="clear" w:color="auto" w:fill="FFFFFF"/>
        </w:rPr>
        <w:t xml:space="preserve"> </w:t>
      </w:r>
      <w:r w:rsidR="007070F6" w:rsidRPr="005110C6">
        <w:rPr>
          <w:rFonts w:ascii="Times New Roman" w:hAnsi="Times New Roman" w:cs="Times New Roman"/>
          <w:sz w:val="28"/>
          <w:szCs w:val="28"/>
        </w:rPr>
        <w:t>[23]</w:t>
      </w:r>
      <w:r w:rsidRPr="005110C6">
        <w:rPr>
          <w:rFonts w:ascii="Times New Roman" w:hAnsi="Times New Roman" w:cs="Times New Roman"/>
          <w:sz w:val="28"/>
          <w:szCs w:val="28"/>
        </w:rPr>
        <w:t>.</w:t>
      </w:r>
    </w:p>
    <w:p w:rsidR="00DB4A7D" w:rsidRPr="005110C6" w:rsidRDefault="00DB4A7D" w:rsidP="008767A5">
      <w:pPr>
        <w:spacing w:line="360" w:lineRule="auto"/>
        <w:ind w:firstLine="708"/>
        <w:jc w:val="both"/>
        <w:rPr>
          <w:rFonts w:ascii="Times New Roman" w:hAnsi="Times New Roman" w:cs="Times New Roman"/>
          <w:sz w:val="28"/>
          <w:szCs w:val="28"/>
        </w:rPr>
      </w:pPr>
      <w:r w:rsidRPr="005110C6">
        <w:rPr>
          <w:rStyle w:val="a4"/>
          <w:rFonts w:ascii="Times New Roman" w:hAnsi="Times New Roman" w:cs="Times New Roman"/>
          <w:b w:val="0"/>
          <w:sz w:val="28"/>
          <w:szCs w:val="28"/>
        </w:rPr>
        <w:t xml:space="preserve">- Business Model Canvas. </w:t>
      </w:r>
      <w:r w:rsidRPr="005110C6">
        <w:rPr>
          <w:rFonts w:ascii="Times New Roman" w:hAnsi="Times New Roman" w:cs="Times New Roman"/>
          <w:sz w:val="28"/>
          <w:szCs w:val="28"/>
        </w:rPr>
        <w:t>Дозволяє структурувати діяльність ТМЦ за дев’ятьма ключовими блоками: споживачі, ціннісна пропозиція, канали, взаємовідносини з клієнтами, доходи, ресурси, процеси, партнери, витрати. В даному підході, д</w:t>
      </w:r>
      <w:r w:rsidRPr="005110C6">
        <w:rPr>
          <w:rFonts w:ascii="Times New Roman" w:eastAsia="Times New Roman" w:hAnsi="Times New Roman" w:cs="Times New Roman"/>
          <w:bCs/>
          <w:sz w:val="28"/>
          <w:szCs w:val="28"/>
          <w:lang w:eastAsia="ru-RU"/>
        </w:rPr>
        <w:t>ля тренінгових медичних центрів,</w:t>
      </w:r>
      <w:r w:rsidRPr="005110C6">
        <w:rPr>
          <w:rFonts w:ascii="Times New Roman" w:hAnsi="Times New Roman" w:cs="Times New Roman"/>
          <w:sz w:val="28"/>
          <w:szCs w:val="28"/>
        </w:rPr>
        <w:t xml:space="preserve"> ціннісною пропозицію є п</w:t>
      </w:r>
      <w:r w:rsidRPr="005110C6">
        <w:rPr>
          <w:rFonts w:ascii="Times New Roman" w:eastAsia="Times New Roman" w:hAnsi="Times New Roman" w:cs="Times New Roman"/>
          <w:sz w:val="28"/>
          <w:szCs w:val="28"/>
          <w:lang w:eastAsia="ru-RU"/>
        </w:rPr>
        <w:t>рактичні тренінги, симуляція, компетентність; сегмент клієнтів це - лікарі, медсестри, студенти, приватні клініки; ключові ресурси це - симуляційне обладнання, тренери; потоки (джерела) доходу (прибутку) - курси, абонементи, гранти, корпоративне навчання</w:t>
      </w:r>
      <w:r w:rsidR="007070F6" w:rsidRPr="005110C6">
        <w:rPr>
          <w:rFonts w:ascii="Times New Roman" w:eastAsia="Times New Roman" w:hAnsi="Times New Roman" w:cs="Times New Roman"/>
          <w:sz w:val="28"/>
          <w:szCs w:val="28"/>
          <w:lang w:eastAsia="ru-RU"/>
        </w:rPr>
        <w:t xml:space="preserve"> </w:t>
      </w:r>
      <w:r w:rsidR="007070F6" w:rsidRPr="005110C6">
        <w:rPr>
          <w:rFonts w:ascii="Times New Roman" w:hAnsi="Times New Roman" w:cs="Times New Roman"/>
          <w:sz w:val="28"/>
          <w:szCs w:val="28"/>
        </w:rPr>
        <w:t>[54]</w:t>
      </w:r>
      <w:r w:rsidRPr="005110C6">
        <w:rPr>
          <w:rFonts w:ascii="Times New Roman" w:eastAsia="Times New Roman" w:hAnsi="Times New Roman" w:cs="Times New Roman"/>
          <w:sz w:val="28"/>
          <w:szCs w:val="28"/>
          <w:lang w:eastAsia="ru-RU"/>
        </w:rPr>
        <w:t>.</w:t>
      </w:r>
    </w:p>
    <w:p w:rsidR="00DB4A7D" w:rsidRPr="005110C6" w:rsidRDefault="00DB4A7D" w:rsidP="008767A5">
      <w:pPr>
        <w:spacing w:line="360" w:lineRule="auto"/>
        <w:jc w:val="right"/>
        <w:rPr>
          <w:rFonts w:ascii="Times New Roman" w:hAnsi="Times New Roman" w:cs="Times New Roman"/>
          <w:b/>
          <w:sz w:val="28"/>
          <w:szCs w:val="28"/>
        </w:rPr>
      </w:pPr>
      <w:r w:rsidRPr="005110C6">
        <w:rPr>
          <w:rFonts w:ascii="Times New Roman" w:hAnsi="Times New Roman" w:cs="Times New Roman"/>
          <w:b/>
          <w:sz w:val="28"/>
          <w:szCs w:val="28"/>
        </w:rPr>
        <w:t>Таблиця 1.2</w:t>
      </w:r>
    </w:p>
    <w:p w:rsidR="008767A5" w:rsidRPr="005110C6" w:rsidRDefault="00DB4A7D" w:rsidP="008767A5">
      <w:pPr>
        <w:pStyle w:val="3"/>
        <w:keepNext w:val="0"/>
        <w:keepLines w:val="0"/>
        <w:spacing w:before="0" w:line="360" w:lineRule="auto"/>
        <w:jc w:val="center"/>
        <w:rPr>
          <w:rFonts w:ascii="Times New Roman" w:hAnsi="Times New Roman" w:cs="Times New Roman"/>
          <w:color w:val="auto"/>
          <w:sz w:val="28"/>
          <w:szCs w:val="28"/>
        </w:rPr>
      </w:pPr>
      <w:r w:rsidRPr="005110C6">
        <w:rPr>
          <w:rStyle w:val="a4"/>
          <w:rFonts w:ascii="Times New Roman" w:hAnsi="Times New Roman" w:cs="Times New Roman"/>
          <w:b/>
          <w:color w:val="auto"/>
          <w:sz w:val="28"/>
          <w:szCs w:val="28"/>
        </w:rPr>
        <w:t>Порівняння підходів до</w:t>
      </w:r>
      <w:r w:rsidRPr="005110C6">
        <w:rPr>
          <w:rStyle w:val="a4"/>
          <w:rFonts w:ascii="Times New Roman" w:hAnsi="Times New Roman" w:cs="Times New Roman"/>
          <w:color w:val="auto"/>
          <w:sz w:val="28"/>
          <w:szCs w:val="28"/>
        </w:rPr>
        <w:t xml:space="preserve"> </w:t>
      </w:r>
      <w:r w:rsidRPr="005110C6">
        <w:rPr>
          <w:rFonts w:ascii="Times New Roman" w:hAnsi="Times New Roman" w:cs="Times New Roman"/>
          <w:color w:val="auto"/>
          <w:sz w:val="28"/>
          <w:szCs w:val="28"/>
        </w:rPr>
        <w:t xml:space="preserve">бізнес-планування </w:t>
      </w:r>
    </w:p>
    <w:p w:rsidR="00DB4A7D" w:rsidRPr="005110C6" w:rsidRDefault="00DB4A7D" w:rsidP="008767A5">
      <w:pPr>
        <w:pStyle w:val="3"/>
        <w:keepNext w:val="0"/>
        <w:keepLines w:val="0"/>
        <w:spacing w:before="0" w:line="360" w:lineRule="auto"/>
        <w:jc w:val="center"/>
        <w:rPr>
          <w:rFonts w:ascii="Times New Roman" w:hAnsi="Times New Roman" w:cs="Times New Roman"/>
          <w:i/>
          <w:color w:val="auto"/>
          <w:sz w:val="28"/>
          <w:szCs w:val="28"/>
        </w:rPr>
      </w:pPr>
      <w:r w:rsidRPr="005110C6">
        <w:rPr>
          <w:rFonts w:ascii="Times New Roman" w:hAnsi="Times New Roman" w:cs="Times New Roman"/>
          <w:color w:val="auto"/>
          <w:sz w:val="28"/>
          <w:szCs w:val="28"/>
        </w:rPr>
        <w:t>сучасних тренінгових медичних центрів</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62"/>
        <w:gridCol w:w="3116"/>
        <w:gridCol w:w="4787"/>
      </w:tblGrid>
      <w:tr w:rsidR="00DB4A7D" w:rsidRPr="005110C6" w:rsidTr="00AD0D75">
        <w:trPr>
          <w:tblHeader/>
          <w:tblCellSpacing w:w="15" w:type="dxa"/>
        </w:trPr>
        <w:tc>
          <w:tcPr>
            <w:tcW w:w="801" w:type="pct"/>
            <w:vAlign w:val="center"/>
            <w:hideMark/>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Підхід</w:t>
            </w:r>
          </w:p>
        </w:tc>
        <w:tc>
          <w:tcPr>
            <w:tcW w:w="1628" w:type="pct"/>
            <w:vAlign w:val="center"/>
            <w:hideMark/>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Переваги</w:t>
            </w:r>
          </w:p>
        </w:tc>
        <w:tc>
          <w:tcPr>
            <w:tcW w:w="2501" w:type="pct"/>
            <w:vAlign w:val="center"/>
            <w:hideMark/>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Недоліки</w:t>
            </w:r>
          </w:p>
        </w:tc>
      </w:tr>
      <w:tr w:rsidR="00DB4A7D" w:rsidRPr="005110C6" w:rsidTr="00AD0D75">
        <w:trPr>
          <w:tblCellSpacing w:w="15" w:type="dxa"/>
        </w:trPr>
        <w:tc>
          <w:tcPr>
            <w:tcW w:w="801"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Системний</w:t>
            </w:r>
          </w:p>
        </w:tc>
        <w:tc>
          <w:tcPr>
            <w:tcW w:w="1628"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Комплексний аналіз</w:t>
            </w:r>
          </w:p>
        </w:tc>
        <w:tc>
          <w:tcPr>
            <w:tcW w:w="2501"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Висока складність</w:t>
            </w:r>
          </w:p>
        </w:tc>
      </w:tr>
      <w:tr w:rsidR="00DB4A7D" w:rsidRPr="005110C6" w:rsidTr="00AD0D75">
        <w:trPr>
          <w:tblCellSpacing w:w="15" w:type="dxa"/>
        </w:trPr>
        <w:tc>
          <w:tcPr>
            <w:tcW w:w="801"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Процесний</w:t>
            </w:r>
          </w:p>
        </w:tc>
        <w:tc>
          <w:tcPr>
            <w:tcW w:w="1628"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Чіткість операцій</w:t>
            </w:r>
          </w:p>
        </w:tc>
        <w:tc>
          <w:tcPr>
            <w:tcW w:w="2501"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Менша увага до стратегічних цілей</w:t>
            </w:r>
          </w:p>
        </w:tc>
      </w:tr>
      <w:tr w:rsidR="00DB4A7D" w:rsidRPr="005110C6" w:rsidTr="00AD0D75">
        <w:trPr>
          <w:tblCellSpacing w:w="15" w:type="dxa"/>
        </w:trPr>
        <w:tc>
          <w:tcPr>
            <w:tcW w:w="801"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Проєктний</w:t>
            </w:r>
          </w:p>
        </w:tc>
        <w:tc>
          <w:tcPr>
            <w:tcW w:w="1628"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Гнучкість</w:t>
            </w:r>
          </w:p>
        </w:tc>
        <w:tc>
          <w:tcPr>
            <w:tcW w:w="2501"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Залежність від команди</w:t>
            </w:r>
          </w:p>
        </w:tc>
      </w:tr>
      <w:tr w:rsidR="00DB4A7D" w:rsidRPr="005110C6" w:rsidTr="00AD0D75">
        <w:trPr>
          <w:tblCellSpacing w:w="15" w:type="dxa"/>
        </w:trPr>
        <w:tc>
          <w:tcPr>
            <w:tcW w:w="801"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Lean</w:t>
            </w:r>
          </w:p>
        </w:tc>
        <w:tc>
          <w:tcPr>
            <w:tcW w:w="1628"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Швидке впровадження</w:t>
            </w:r>
          </w:p>
        </w:tc>
        <w:tc>
          <w:tcPr>
            <w:tcW w:w="2501"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Потребує культури змін</w:t>
            </w:r>
          </w:p>
        </w:tc>
      </w:tr>
      <w:tr w:rsidR="00DB4A7D" w:rsidRPr="005110C6" w:rsidTr="00AD0D75">
        <w:trPr>
          <w:tblCellSpacing w:w="15" w:type="dxa"/>
        </w:trPr>
        <w:tc>
          <w:tcPr>
            <w:tcW w:w="801"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Canvas</w:t>
            </w:r>
          </w:p>
        </w:tc>
        <w:tc>
          <w:tcPr>
            <w:tcW w:w="1628"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Простота</w:t>
            </w:r>
          </w:p>
        </w:tc>
        <w:tc>
          <w:tcPr>
            <w:tcW w:w="2501" w:type="pct"/>
            <w:vAlign w:val="center"/>
            <w:hideMark/>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Менша деталізація</w:t>
            </w:r>
          </w:p>
        </w:tc>
      </w:tr>
    </w:tbl>
    <w:p w:rsidR="00DB4A7D" w:rsidRPr="005110C6" w:rsidRDefault="00DB4A7D" w:rsidP="00DB4A7D">
      <w:pPr>
        <w:pStyle w:val="ab"/>
        <w:widowControl w:val="0"/>
        <w:spacing w:before="0" w:beforeAutospacing="0" w:after="0" w:afterAutospacing="0" w:line="360" w:lineRule="auto"/>
        <w:rPr>
          <w:rStyle w:val="a4"/>
          <w:rFonts w:eastAsiaTheme="minorHAnsi"/>
          <w:b w:val="0"/>
          <w:sz w:val="28"/>
          <w:szCs w:val="28"/>
          <w:lang w:val="uk-UA" w:eastAsia="en-US"/>
        </w:rPr>
      </w:pP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Бізнес-планування в ТМЦ передбачає послідовність етапів, що дозволяють визначити стратегічні та операційні параметри діяльності центру.</w:t>
      </w:r>
    </w:p>
    <w:p w:rsidR="00DB4A7D" w:rsidRPr="005110C6" w:rsidRDefault="00DB4A7D" w:rsidP="00DB4A7D">
      <w:pPr>
        <w:pStyle w:val="ab"/>
        <w:widowControl w:val="0"/>
        <w:spacing w:before="0" w:beforeAutospacing="0" w:after="0" w:afterAutospacing="0" w:line="360" w:lineRule="auto"/>
        <w:ind w:firstLine="708"/>
        <w:jc w:val="both"/>
        <w:rPr>
          <w:rStyle w:val="a4"/>
          <w:b w:val="0"/>
          <w:bCs w:val="0"/>
          <w:sz w:val="28"/>
          <w:szCs w:val="28"/>
          <w:lang w:val="uk-UA"/>
        </w:rPr>
      </w:pPr>
      <w:r w:rsidRPr="005110C6">
        <w:rPr>
          <w:rStyle w:val="a4"/>
          <w:b w:val="0"/>
          <w:sz w:val="28"/>
          <w:szCs w:val="28"/>
          <w:lang w:val="uk-UA"/>
        </w:rPr>
        <w:lastRenderedPageBreak/>
        <w:t>Структура бізнес-плану тренінгового медичного центру може бути наступною</w:t>
      </w:r>
      <w:r w:rsidR="007070F6" w:rsidRPr="005110C6">
        <w:rPr>
          <w:rStyle w:val="a4"/>
          <w:b w:val="0"/>
          <w:sz w:val="28"/>
          <w:szCs w:val="28"/>
          <w:lang w:val="uk-UA"/>
        </w:rPr>
        <w:t xml:space="preserve"> </w:t>
      </w:r>
      <w:r w:rsidR="007070F6" w:rsidRPr="005110C6">
        <w:rPr>
          <w:sz w:val="28"/>
          <w:szCs w:val="28"/>
        </w:rPr>
        <w:t>[</w:t>
      </w:r>
      <w:r w:rsidR="007070F6" w:rsidRPr="005110C6">
        <w:rPr>
          <w:sz w:val="28"/>
          <w:szCs w:val="28"/>
          <w:lang w:val="uk-UA"/>
        </w:rPr>
        <w:t>1</w:t>
      </w:r>
      <w:r w:rsidR="007070F6" w:rsidRPr="005110C6">
        <w:rPr>
          <w:sz w:val="28"/>
          <w:szCs w:val="28"/>
        </w:rPr>
        <w:t>]</w:t>
      </w:r>
      <w:r w:rsidRPr="005110C6">
        <w:rPr>
          <w:rStyle w:val="a4"/>
          <w:b w:val="0"/>
          <w:sz w:val="28"/>
          <w:szCs w:val="28"/>
          <w:lang w:val="uk-UA"/>
        </w:rPr>
        <w:t>:</w:t>
      </w:r>
    </w:p>
    <w:p w:rsidR="00DB4A7D" w:rsidRPr="005110C6" w:rsidRDefault="00DB4A7D" w:rsidP="00DB4A7D">
      <w:pPr>
        <w:pStyle w:val="ab"/>
        <w:widowControl w:val="0"/>
        <w:numPr>
          <w:ilvl w:val="0"/>
          <w:numId w:val="5"/>
        </w:numPr>
        <w:spacing w:before="0" w:beforeAutospacing="0" w:after="0" w:afterAutospacing="0" w:line="360" w:lineRule="auto"/>
        <w:jc w:val="both"/>
        <w:rPr>
          <w:sz w:val="28"/>
          <w:szCs w:val="28"/>
          <w:lang w:val="uk-UA"/>
        </w:rPr>
      </w:pPr>
      <w:r w:rsidRPr="005110C6">
        <w:rPr>
          <w:rStyle w:val="a4"/>
          <w:b w:val="0"/>
          <w:sz w:val="28"/>
          <w:szCs w:val="28"/>
          <w:lang w:val="uk-UA"/>
        </w:rPr>
        <w:t>Резюме проєкту</w:t>
      </w:r>
      <w:r w:rsidRPr="005110C6">
        <w:rPr>
          <w:sz w:val="28"/>
          <w:szCs w:val="28"/>
          <w:lang w:val="uk-UA"/>
        </w:rPr>
        <w:t xml:space="preserve"> – короткий опис концепції центру.</w:t>
      </w:r>
    </w:p>
    <w:p w:rsidR="00DB4A7D" w:rsidRPr="005110C6" w:rsidRDefault="00DB4A7D" w:rsidP="00DB4A7D">
      <w:pPr>
        <w:pStyle w:val="ab"/>
        <w:widowControl w:val="0"/>
        <w:numPr>
          <w:ilvl w:val="0"/>
          <w:numId w:val="5"/>
        </w:numPr>
        <w:spacing w:before="0" w:beforeAutospacing="0" w:after="0" w:afterAutospacing="0" w:line="360" w:lineRule="auto"/>
        <w:jc w:val="both"/>
        <w:rPr>
          <w:sz w:val="28"/>
          <w:szCs w:val="28"/>
          <w:lang w:val="uk-UA"/>
        </w:rPr>
      </w:pPr>
      <w:r w:rsidRPr="005110C6">
        <w:rPr>
          <w:rStyle w:val="a4"/>
          <w:b w:val="0"/>
          <w:sz w:val="28"/>
          <w:szCs w:val="28"/>
          <w:lang w:val="uk-UA"/>
        </w:rPr>
        <w:t>Характеристика послуг</w:t>
      </w:r>
      <w:r w:rsidRPr="005110C6">
        <w:rPr>
          <w:sz w:val="28"/>
          <w:szCs w:val="28"/>
          <w:lang w:val="uk-UA"/>
        </w:rPr>
        <w:t xml:space="preserve"> – тренінги, симуляційні програми, курси.</w:t>
      </w:r>
    </w:p>
    <w:p w:rsidR="00DB4A7D" w:rsidRPr="005110C6" w:rsidRDefault="00DB4A7D" w:rsidP="00DB4A7D">
      <w:pPr>
        <w:pStyle w:val="ab"/>
        <w:widowControl w:val="0"/>
        <w:numPr>
          <w:ilvl w:val="0"/>
          <w:numId w:val="5"/>
        </w:numPr>
        <w:spacing w:before="0" w:beforeAutospacing="0" w:after="0" w:afterAutospacing="0" w:line="360" w:lineRule="auto"/>
        <w:jc w:val="both"/>
        <w:rPr>
          <w:sz w:val="28"/>
          <w:szCs w:val="28"/>
          <w:lang w:val="uk-UA"/>
        </w:rPr>
      </w:pPr>
      <w:r w:rsidRPr="005110C6">
        <w:rPr>
          <w:rStyle w:val="a4"/>
          <w:b w:val="0"/>
          <w:sz w:val="28"/>
          <w:szCs w:val="28"/>
          <w:lang w:val="uk-UA"/>
        </w:rPr>
        <w:t>Аналіз ринку медичних освітніх послуг</w:t>
      </w:r>
      <w:r w:rsidRPr="005110C6">
        <w:rPr>
          <w:sz w:val="28"/>
          <w:szCs w:val="28"/>
          <w:lang w:val="uk-UA"/>
        </w:rPr>
        <w:t xml:space="preserve"> – тенденції, попит, конкуренти.</w:t>
      </w:r>
    </w:p>
    <w:p w:rsidR="00DB4A7D" w:rsidRPr="005110C6" w:rsidRDefault="00DB4A7D" w:rsidP="00DB4A7D">
      <w:pPr>
        <w:pStyle w:val="ab"/>
        <w:widowControl w:val="0"/>
        <w:numPr>
          <w:ilvl w:val="0"/>
          <w:numId w:val="5"/>
        </w:numPr>
        <w:spacing w:before="0" w:beforeAutospacing="0" w:after="0" w:afterAutospacing="0" w:line="360" w:lineRule="auto"/>
        <w:jc w:val="both"/>
        <w:rPr>
          <w:sz w:val="28"/>
          <w:szCs w:val="28"/>
          <w:lang w:val="uk-UA"/>
        </w:rPr>
      </w:pPr>
      <w:r w:rsidRPr="005110C6">
        <w:rPr>
          <w:rStyle w:val="a4"/>
          <w:b w:val="0"/>
          <w:sz w:val="28"/>
          <w:szCs w:val="28"/>
          <w:lang w:val="uk-UA"/>
        </w:rPr>
        <w:t>Маркетингова стратегія</w:t>
      </w:r>
      <w:r w:rsidRPr="005110C6">
        <w:rPr>
          <w:sz w:val="28"/>
          <w:szCs w:val="28"/>
          <w:lang w:val="uk-UA"/>
        </w:rPr>
        <w:t xml:space="preserve"> – просування, цінова політика, комунікації.</w:t>
      </w:r>
    </w:p>
    <w:p w:rsidR="00DB4A7D" w:rsidRPr="005110C6" w:rsidRDefault="00DB4A7D" w:rsidP="00DB4A7D">
      <w:pPr>
        <w:pStyle w:val="ab"/>
        <w:widowControl w:val="0"/>
        <w:numPr>
          <w:ilvl w:val="0"/>
          <w:numId w:val="5"/>
        </w:numPr>
        <w:spacing w:before="0" w:beforeAutospacing="0" w:after="0" w:afterAutospacing="0" w:line="360" w:lineRule="auto"/>
        <w:jc w:val="both"/>
        <w:rPr>
          <w:sz w:val="28"/>
          <w:szCs w:val="28"/>
          <w:lang w:val="uk-UA"/>
        </w:rPr>
      </w:pPr>
      <w:r w:rsidRPr="005110C6">
        <w:rPr>
          <w:rStyle w:val="a4"/>
          <w:b w:val="0"/>
          <w:sz w:val="28"/>
          <w:szCs w:val="28"/>
          <w:lang w:val="uk-UA"/>
        </w:rPr>
        <w:t>Організаційний план</w:t>
      </w:r>
      <w:r w:rsidRPr="005110C6">
        <w:rPr>
          <w:sz w:val="28"/>
          <w:szCs w:val="28"/>
          <w:lang w:val="uk-UA"/>
        </w:rPr>
        <w:t xml:space="preserve"> – структура, персонал, графік роботи.</w:t>
      </w:r>
    </w:p>
    <w:p w:rsidR="00DB4A7D" w:rsidRPr="005110C6" w:rsidRDefault="00DB4A7D" w:rsidP="00DB4A7D">
      <w:pPr>
        <w:pStyle w:val="ab"/>
        <w:widowControl w:val="0"/>
        <w:numPr>
          <w:ilvl w:val="0"/>
          <w:numId w:val="5"/>
        </w:numPr>
        <w:spacing w:before="0" w:beforeAutospacing="0" w:after="0" w:afterAutospacing="0" w:line="360" w:lineRule="auto"/>
        <w:jc w:val="both"/>
        <w:rPr>
          <w:sz w:val="28"/>
          <w:szCs w:val="28"/>
          <w:lang w:val="uk-UA"/>
        </w:rPr>
      </w:pPr>
      <w:r w:rsidRPr="005110C6">
        <w:rPr>
          <w:rStyle w:val="a4"/>
          <w:b w:val="0"/>
          <w:sz w:val="28"/>
          <w:szCs w:val="28"/>
          <w:lang w:val="uk-UA"/>
        </w:rPr>
        <w:t>Операційний план</w:t>
      </w:r>
      <w:r w:rsidRPr="005110C6">
        <w:rPr>
          <w:sz w:val="28"/>
          <w:szCs w:val="28"/>
          <w:lang w:val="uk-UA"/>
        </w:rPr>
        <w:t xml:space="preserve"> – використання тренажерів, аудиторного фонду.</w:t>
      </w:r>
    </w:p>
    <w:p w:rsidR="00DB4A7D" w:rsidRPr="005110C6" w:rsidRDefault="00DB4A7D" w:rsidP="00DB4A7D">
      <w:pPr>
        <w:pStyle w:val="ab"/>
        <w:widowControl w:val="0"/>
        <w:numPr>
          <w:ilvl w:val="0"/>
          <w:numId w:val="5"/>
        </w:numPr>
        <w:spacing w:before="0" w:beforeAutospacing="0" w:after="0" w:afterAutospacing="0" w:line="360" w:lineRule="auto"/>
        <w:jc w:val="both"/>
        <w:rPr>
          <w:sz w:val="28"/>
          <w:szCs w:val="28"/>
          <w:lang w:val="uk-UA"/>
        </w:rPr>
      </w:pPr>
      <w:r w:rsidRPr="005110C6">
        <w:rPr>
          <w:rStyle w:val="a4"/>
          <w:b w:val="0"/>
          <w:sz w:val="28"/>
          <w:szCs w:val="28"/>
          <w:lang w:val="uk-UA"/>
        </w:rPr>
        <w:t>Фінансовий план</w:t>
      </w:r>
      <w:r w:rsidRPr="005110C6">
        <w:rPr>
          <w:sz w:val="28"/>
          <w:szCs w:val="28"/>
          <w:lang w:val="uk-UA"/>
        </w:rPr>
        <w:t xml:space="preserve"> – прогноз доходів, витрат, точка беззбитковості.</w:t>
      </w:r>
    </w:p>
    <w:p w:rsidR="00DB4A7D" w:rsidRPr="005110C6" w:rsidRDefault="00DB4A7D" w:rsidP="00DB4A7D">
      <w:pPr>
        <w:pStyle w:val="ab"/>
        <w:widowControl w:val="0"/>
        <w:numPr>
          <w:ilvl w:val="0"/>
          <w:numId w:val="5"/>
        </w:numPr>
        <w:spacing w:before="0" w:beforeAutospacing="0" w:after="0" w:afterAutospacing="0" w:line="360" w:lineRule="auto"/>
        <w:jc w:val="both"/>
        <w:rPr>
          <w:sz w:val="28"/>
          <w:szCs w:val="28"/>
          <w:lang w:val="uk-UA"/>
        </w:rPr>
      </w:pPr>
      <w:r w:rsidRPr="005110C6">
        <w:rPr>
          <w:rStyle w:val="a4"/>
          <w:b w:val="0"/>
          <w:sz w:val="28"/>
          <w:szCs w:val="28"/>
          <w:lang w:val="uk-UA"/>
        </w:rPr>
        <w:t>Оцінка ризиків</w:t>
      </w:r>
      <w:r w:rsidRPr="005110C6">
        <w:rPr>
          <w:sz w:val="28"/>
          <w:szCs w:val="28"/>
          <w:lang w:val="uk-UA"/>
        </w:rPr>
        <w:t xml:space="preserve"> – фінансові, медичні, репутаційні.</w:t>
      </w:r>
    </w:p>
    <w:p w:rsidR="00DB4A7D" w:rsidRPr="005110C6" w:rsidRDefault="00DB4A7D" w:rsidP="00DB4A7D">
      <w:pPr>
        <w:pStyle w:val="ab"/>
        <w:widowControl w:val="0"/>
        <w:numPr>
          <w:ilvl w:val="0"/>
          <w:numId w:val="5"/>
        </w:numPr>
        <w:spacing w:before="0" w:beforeAutospacing="0" w:after="0" w:afterAutospacing="0" w:line="360" w:lineRule="auto"/>
        <w:jc w:val="both"/>
        <w:rPr>
          <w:sz w:val="28"/>
          <w:szCs w:val="28"/>
          <w:lang w:val="uk-UA"/>
        </w:rPr>
      </w:pPr>
      <w:r w:rsidRPr="005110C6">
        <w:rPr>
          <w:rStyle w:val="a4"/>
          <w:b w:val="0"/>
          <w:sz w:val="28"/>
          <w:szCs w:val="28"/>
          <w:lang w:val="uk-UA"/>
        </w:rPr>
        <w:t>Економічна ефективність проєкту</w:t>
      </w:r>
      <w:r w:rsidRPr="005110C6">
        <w:rPr>
          <w:sz w:val="28"/>
          <w:szCs w:val="28"/>
          <w:lang w:val="uk-UA"/>
        </w:rPr>
        <w:t xml:space="preserve"> – повернення інвестицій (ROI), період окупності, маржинальність.</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До нормативно-правового забезпечення діяльності тренінгових центрів в Україні можна віднести: Закон України «Про освіту» (№ 2145-VIII від 05.09.2017 р. зі змінами та доповненнями)</w:t>
      </w:r>
      <w:r w:rsidR="007070F6" w:rsidRPr="005110C6">
        <w:rPr>
          <w:sz w:val="28"/>
          <w:szCs w:val="28"/>
          <w:lang w:val="uk-UA"/>
        </w:rPr>
        <w:t xml:space="preserve"> [29]</w:t>
      </w:r>
      <w:r w:rsidRPr="005110C6">
        <w:rPr>
          <w:sz w:val="28"/>
          <w:szCs w:val="28"/>
          <w:lang w:val="uk-UA"/>
        </w:rPr>
        <w:t>, Закон України «Про вищу освіту» (№ 1556-VII від 01.07.2014 р. зі змінами та доповненнями)</w:t>
      </w:r>
      <w:r w:rsidR="007070F6" w:rsidRPr="005110C6">
        <w:rPr>
          <w:sz w:val="28"/>
          <w:szCs w:val="28"/>
          <w:lang w:val="uk-UA"/>
        </w:rPr>
        <w:t xml:space="preserve"> [30]</w:t>
      </w:r>
      <w:r w:rsidRPr="005110C6">
        <w:rPr>
          <w:sz w:val="28"/>
          <w:szCs w:val="28"/>
          <w:lang w:val="uk-UA"/>
        </w:rPr>
        <w:t>, Закон України «Про ліцензування видів господарської діяльності» (від 02.03.2015 р. № 222-VIII)</w:t>
      </w:r>
      <w:r w:rsidR="007070F6" w:rsidRPr="005110C6">
        <w:rPr>
          <w:sz w:val="28"/>
          <w:szCs w:val="28"/>
          <w:lang w:val="uk-UA"/>
        </w:rPr>
        <w:t xml:space="preserve"> [31]</w:t>
      </w:r>
      <w:r w:rsidRPr="005110C6">
        <w:rPr>
          <w:sz w:val="28"/>
          <w:szCs w:val="28"/>
          <w:lang w:val="uk-UA"/>
        </w:rPr>
        <w:t xml:space="preserve">, Постанова Кабінету міністрів України «Про затвердження Ліцензійних умов провадження освітньої діяльності» № 1187 від 30.12.2015 р. </w:t>
      </w:r>
      <w:r w:rsidR="007070F6" w:rsidRPr="005110C6">
        <w:rPr>
          <w:sz w:val="28"/>
          <w:szCs w:val="28"/>
          <w:lang w:val="uk-UA"/>
        </w:rPr>
        <w:t>(</w:t>
      </w:r>
      <w:r w:rsidRPr="005110C6">
        <w:rPr>
          <w:sz w:val="28"/>
          <w:szCs w:val="28"/>
          <w:lang w:val="uk-UA"/>
        </w:rPr>
        <w:t>зі змінами та доповненнями)</w:t>
      </w:r>
      <w:r w:rsidR="007070F6" w:rsidRPr="005110C6">
        <w:rPr>
          <w:sz w:val="28"/>
          <w:szCs w:val="28"/>
          <w:lang w:val="uk-UA"/>
        </w:rPr>
        <w:t xml:space="preserve"> [32]</w:t>
      </w:r>
      <w:r w:rsidRPr="005110C6">
        <w:rPr>
          <w:sz w:val="28"/>
          <w:szCs w:val="28"/>
          <w:lang w:val="uk-UA"/>
        </w:rPr>
        <w:t>, накази МОЗ України щодо сертифікації медичних працівників (Наказ МОЗ України № 650 "Про затвердження Порядку проведення атестації працівників сфери охорони здоров’я та внесення змін до деяких наказів Міністерства охорони здоров’я України"</w:t>
      </w:r>
      <w:r w:rsidR="007070F6" w:rsidRPr="005110C6">
        <w:rPr>
          <w:sz w:val="28"/>
          <w:szCs w:val="28"/>
          <w:lang w:val="uk-UA"/>
        </w:rPr>
        <w:t xml:space="preserve"> [33]</w:t>
      </w:r>
      <w:r w:rsidRPr="005110C6">
        <w:rPr>
          <w:sz w:val="28"/>
          <w:szCs w:val="28"/>
          <w:lang w:val="uk-UA"/>
        </w:rPr>
        <w:t>, Наказ МОЗ України № 1393 "Про організацію та проведення обов'язкових медичних оглядів працівників певних категорій"</w:t>
      </w:r>
      <w:r w:rsidR="007070F6" w:rsidRPr="005110C6">
        <w:rPr>
          <w:sz w:val="28"/>
          <w:szCs w:val="28"/>
          <w:lang w:val="uk-UA"/>
        </w:rPr>
        <w:t xml:space="preserve"> [34]</w:t>
      </w:r>
      <w:r w:rsidRPr="005110C6">
        <w:rPr>
          <w:sz w:val="28"/>
          <w:szCs w:val="28"/>
          <w:lang w:val="uk-UA"/>
        </w:rPr>
        <w:t>, Наказ МОЗ України № 1415 «Про особливості атестації працівників сфери охорони здоров’я та продовження терміну дії сертифікатів спеціаліста, посвідчень про кваліфікаційну категорію в період дії воєнного стану»</w:t>
      </w:r>
      <w:r w:rsidR="007070F6" w:rsidRPr="005110C6">
        <w:rPr>
          <w:sz w:val="28"/>
          <w:szCs w:val="28"/>
          <w:lang w:val="uk-UA"/>
        </w:rPr>
        <w:t xml:space="preserve"> [35]</w:t>
      </w:r>
      <w:r w:rsidRPr="005110C6">
        <w:rPr>
          <w:sz w:val="28"/>
          <w:szCs w:val="28"/>
          <w:lang w:val="uk-UA"/>
        </w:rPr>
        <w:t>, Європейські стандарти симуляційного навчання, Принципи CPD (Continuing Professional Development)</w:t>
      </w:r>
      <w:r w:rsidR="007070F6" w:rsidRPr="005110C6">
        <w:rPr>
          <w:sz w:val="28"/>
          <w:szCs w:val="28"/>
          <w:lang w:val="uk-UA"/>
        </w:rPr>
        <w:t xml:space="preserve"> [36]</w:t>
      </w:r>
      <w:r w:rsidRPr="005110C6">
        <w:rPr>
          <w:sz w:val="28"/>
          <w:szCs w:val="28"/>
          <w:lang w:val="uk-UA"/>
        </w:rPr>
        <w:t>.</w:t>
      </w:r>
    </w:p>
    <w:p w:rsidR="00DB4A7D" w:rsidRPr="005110C6" w:rsidRDefault="00DB4A7D" w:rsidP="00DB4A7D">
      <w:pPr>
        <w:pStyle w:val="ab"/>
        <w:widowControl w:val="0"/>
        <w:spacing w:before="0" w:beforeAutospacing="0" w:after="0" w:afterAutospacing="0" w:line="360" w:lineRule="auto"/>
        <w:ind w:firstLine="708"/>
        <w:jc w:val="both"/>
        <w:rPr>
          <w:color w:val="0A0A0A"/>
          <w:sz w:val="28"/>
          <w:szCs w:val="28"/>
          <w:lang w:val="uk-UA"/>
        </w:rPr>
      </w:pPr>
      <w:r w:rsidRPr="005110C6">
        <w:rPr>
          <w:color w:val="0A0A0A"/>
          <w:sz w:val="28"/>
          <w:szCs w:val="28"/>
          <w:lang w:val="uk-UA"/>
        </w:rPr>
        <w:lastRenderedPageBreak/>
        <w:t xml:space="preserve">Єдиного загальноєвропейського стандарту симуляційного навчання, що охоплював би всі галузі, не існує. Однак, у медичній сфері є </w:t>
      </w:r>
      <w:r w:rsidRPr="005110C6">
        <w:rPr>
          <w:rStyle w:val="a4"/>
          <w:b w:val="0"/>
          <w:color w:val="0A0A0A"/>
          <w:sz w:val="28"/>
          <w:szCs w:val="28"/>
          <w:lang w:val="uk-UA"/>
        </w:rPr>
        <w:t>європейські рекомендації та стандарти якості симуляційного навчання</w:t>
      </w:r>
      <w:r w:rsidRPr="005110C6">
        <w:rPr>
          <w:color w:val="0A0A0A"/>
          <w:sz w:val="28"/>
          <w:szCs w:val="28"/>
          <w:lang w:val="uk-UA"/>
        </w:rPr>
        <w:t>, які розробляються професійними організаціями, наприклад, Європейською радою з симуляції в медицині (European Resuscitation Council</w:t>
      </w:r>
      <w:r w:rsidR="007070F6" w:rsidRPr="005110C6">
        <w:rPr>
          <w:color w:val="0A0A0A"/>
          <w:sz w:val="28"/>
          <w:szCs w:val="28"/>
          <w:lang w:val="uk-UA"/>
        </w:rPr>
        <w:t xml:space="preserve">, </w:t>
      </w:r>
      <w:r w:rsidRPr="005110C6">
        <w:rPr>
          <w:color w:val="0A0A0A"/>
          <w:sz w:val="28"/>
          <w:szCs w:val="28"/>
          <w:lang w:val="uk-UA"/>
        </w:rPr>
        <w:t>European Society of Cardiology)</w:t>
      </w:r>
      <w:r w:rsidR="007070F6" w:rsidRPr="005110C6">
        <w:rPr>
          <w:color w:val="0A0A0A"/>
          <w:sz w:val="28"/>
          <w:szCs w:val="28"/>
          <w:lang w:val="uk-UA"/>
        </w:rPr>
        <w:t xml:space="preserve"> </w:t>
      </w:r>
      <w:r w:rsidR="007070F6" w:rsidRPr="005110C6">
        <w:rPr>
          <w:sz w:val="28"/>
          <w:szCs w:val="28"/>
          <w:lang w:val="uk-UA"/>
        </w:rPr>
        <w:t>[57; 58]</w:t>
      </w:r>
      <w:r w:rsidRPr="005110C6">
        <w:rPr>
          <w:color w:val="0A0A0A"/>
          <w:sz w:val="28"/>
          <w:szCs w:val="28"/>
          <w:lang w:val="uk-UA"/>
        </w:rPr>
        <w:t>. Ці стандарти охоплюють такі аспекти, як:</w:t>
      </w:r>
    </w:p>
    <w:p w:rsidR="00DB4A7D" w:rsidRPr="005110C6" w:rsidRDefault="00DB4A7D" w:rsidP="00DB4A7D">
      <w:pPr>
        <w:pStyle w:val="ab"/>
        <w:widowControl w:val="0"/>
        <w:numPr>
          <w:ilvl w:val="0"/>
          <w:numId w:val="7"/>
        </w:numPr>
        <w:spacing w:before="0" w:beforeAutospacing="0" w:after="0" w:afterAutospacing="0" w:line="360" w:lineRule="auto"/>
        <w:jc w:val="both"/>
        <w:rPr>
          <w:rStyle w:val="t286pc"/>
          <w:color w:val="0A0A0A"/>
          <w:sz w:val="28"/>
          <w:szCs w:val="28"/>
          <w:lang w:val="uk-UA"/>
        </w:rPr>
      </w:pPr>
      <w:r w:rsidRPr="005110C6">
        <w:rPr>
          <w:rStyle w:val="a4"/>
          <w:b w:val="0"/>
          <w:color w:val="0A0A0A"/>
          <w:sz w:val="28"/>
          <w:szCs w:val="28"/>
          <w:lang w:val="uk-UA"/>
        </w:rPr>
        <w:t xml:space="preserve">Професійна компетентність: </w:t>
      </w:r>
      <w:r w:rsidRPr="005110C6">
        <w:rPr>
          <w:rStyle w:val="t286pc"/>
          <w:color w:val="0A0A0A"/>
          <w:sz w:val="28"/>
          <w:szCs w:val="28"/>
          <w:lang w:val="uk-UA"/>
        </w:rPr>
        <w:t>Симуляційне навчання допомагає формувати професійну компетентність, інтегруючи знання, навички та якості, що є ключовим для лікарів.</w:t>
      </w:r>
    </w:p>
    <w:p w:rsidR="00DB4A7D" w:rsidRPr="005110C6" w:rsidRDefault="00DB4A7D" w:rsidP="00DB4A7D">
      <w:pPr>
        <w:pStyle w:val="ab"/>
        <w:widowControl w:val="0"/>
        <w:numPr>
          <w:ilvl w:val="0"/>
          <w:numId w:val="7"/>
        </w:numPr>
        <w:spacing w:before="0" w:beforeAutospacing="0" w:after="0" w:afterAutospacing="0" w:line="360" w:lineRule="auto"/>
        <w:jc w:val="both"/>
        <w:rPr>
          <w:rStyle w:val="t286pc"/>
          <w:color w:val="0A0A0A"/>
          <w:sz w:val="28"/>
          <w:szCs w:val="28"/>
          <w:lang w:val="uk-UA"/>
        </w:rPr>
      </w:pPr>
      <w:r w:rsidRPr="005110C6">
        <w:rPr>
          <w:rStyle w:val="a4"/>
          <w:b w:val="0"/>
          <w:color w:val="0A0A0A"/>
          <w:sz w:val="28"/>
          <w:szCs w:val="28"/>
          <w:lang w:val="uk-UA"/>
        </w:rPr>
        <w:t xml:space="preserve">Технології та обладнання: </w:t>
      </w:r>
      <w:r w:rsidRPr="005110C6">
        <w:rPr>
          <w:rStyle w:val="t286pc"/>
          <w:color w:val="0A0A0A"/>
          <w:sz w:val="28"/>
          <w:szCs w:val="28"/>
          <w:lang w:val="uk-UA"/>
        </w:rPr>
        <w:t>Забезпечення реалістичного моделювання та імітації клінічних ситуацій за допомогою сучасного навчального обладнання, що є важливою складовою симуляційного навчання.</w:t>
      </w:r>
    </w:p>
    <w:p w:rsidR="00DB4A7D" w:rsidRPr="005110C6" w:rsidRDefault="00DB4A7D" w:rsidP="00DB4A7D">
      <w:pPr>
        <w:pStyle w:val="ab"/>
        <w:widowControl w:val="0"/>
        <w:numPr>
          <w:ilvl w:val="0"/>
          <w:numId w:val="7"/>
        </w:numPr>
        <w:spacing w:before="0" w:beforeAutospacing="0" w:after="0" w:afterAutospacing="0" w:line="360" w:lineRule="auto"/>
        <w:jc w:val="both"/>
        <w:rPr>
          <w:rStyle w:val="t286pc"/>
          <w:color w:val="0A0A0A"/>
          <w:sz w:val="28"/>
          <w:szCs w:val="28"/>
          <w:lang w:val="uk-UA"/>
        </w:rPr>
      </w:pPr>
      <w:r w:rsidRPr="005110C6">
        <w:rPr>
          <w:rStyle w:val="a4"/>
          <w:b w:val="0"/>
          <w:color w:val="0A0A0A"/>
          <w:sz w:val="28"/>
          <w:szCs w:val="28"/>
          <w:lang w:val="uk-UA"/>
        </w:rPr>
        <w:t xml:space="preserve">Навчальні програми: </w:t>
      </w:r>
      <w:r w:rsidRPr="005110C6">
        <w:rPr>
          <w:rStyle w:val="t286pc"/>
          <w:color w:val="0A0A0A"/>
          <w:sz w:val="28"/>
          <w:szCs w:val="28"/>
          <w:lang w:val="uk-UA"/>
        </w:rPr>
        <w:t>Розробляються на основі модельної навчальної програми, що дозволяє забезпечити високий рівень якості навчання. Наприклад, навчальні програми можуть бути розроблені на основі модельних навчальних програм.</w:t>
      </w:r>
    </w:p>
    <w:p w:rsidR="00DB4A7D" w:rsidRPr="005110C6" w:rsidRDefault="00DB4A7D" w:rsidP="00DB4A7D">
      <w:pPr>
        <w:pStyle w:val="ab"/>
        <w:widowControl w:val="0"/>
        <w:numPr>
          <w:ilvl w:val="0"/>
          <w:numId w:val="7"/>
        </w:numPr>
        <w:spacing w:before="0" w:beforeAutospacing="0" w:after="0" w:afterAutospacing="0" w:line="360" w:lineRule="auto"/>
        <w:jc w:val="both"/>
        <w:rPr>
          <w:rStyle w:val="t286pc"/>
          <w:color w:val="0A0A0A"/>
          <w:sz w:val="28"/>
          <w:szCs w:val="28"/>
          <w:lang w:val="uk-UA"/>
        </w:rPr>
      </w:pPr>
      <w:r w:rsidRPr="005110C6">
        <w:rPr>
          <w:rStyle w:val="a4"/>
          <w:b w:val="0"/>
          <w:color w:val="0A0A0A"/>
          <w:sz w:val="28"/>
          <w:szCs w:val="28"/>
          <w:lang w:val="uk-UA"/>
        </w:rPr>
        <w:t xml:space="preserve">Якість та безпека: </w:t>
      </w:r>
      <w:r w:rsidRPr="005110C6">
        <w:rPr>
          <w:rStyle w:val="t286pc"/>
          <w:color w:val="0A0A0A"/>
          <w:sz w:val="28"/>
          <w:szCs w:val="28"/>
          <w:lang w:val="uk-UA"/>
        </w:rPr>
        <w:t>Європейські стандарти симуляційного навчання сприяють підвищенню якості та безпеки надання медичної допомоги, а також забезпеченню належного рівня підготовки фахівців</w:t>
      </w:r>
      <w:r w:rsidR="00706A9C" w:rsidRPr="005110C6">
        <w:rPr>
          <w:rStyle w:val="t286pc"/>
          <w:color w:val="0A0A0A"/>
          <w:sz w:val="28"/>
          <w:szCs w:val="28"/>
          <w:lang w:val="uk-UA"/>
        </w:rPr>
        <w:t xml:space="preserve"> </w:t>
      </w:r>
      <w:r w:rsidR="00706A9C" w:rsidRPr="005110C6">
        <w:rPr>
          <w:sz w:val="28"/>
          <w:szCs w:val="28"/>
          <w:lang w:val="uk-UA"/>
        </w:rPr>
        <w:t>[6]</w:t>
      </w:r>
      <w:r w:rsidRPr="005110C6">
        <w:rPr>
          <w:rStyle w:val="t286pc"/>
          <w:color w:val="0A0A0A"/>
          <w:sz w:val="28"/>
          <w:szCs w:val="28"/>
          <w:lang w:val="uk-UA"/>
        </w:rPr>
        <w:t>.</w:t>
      </w:r>
    </w:p>
    <w:p w:rsidR="00DB4A7D" w:rsidRPr="005110C6" w:rsidRDefault="00DB4A7D" w:rsidP="00DB4A7D">
      <w:pPr>
        <w:pStyle w:val="ab"/>
        <w:widowControl w:val="0"/>
        <w:spacing w:before="0" w:beforeAutospacing="0" w:after="0" w:afterAutospacing="0" w:line="360" w:lineRule="auto"/>
        <w:ind w:firstLine="708"/>
        <w:jc w:val="both"/>
        <w:rPr>
          <w:color w:val="0A0A0A"/>
          <w:sz w:val="28"/>
          <w:szCs w:val="28"/>
          <w:lang w:val="uk-UA"/>
        </w:rPr>
      </w:pPr>
      <w:r w:rsidRPr="005110C6">
        <w:rPr>
          <w:rStyle w:val="a4"/>
          <w:b w:val="0"/>
          <w:color w:val="0A0A0A"/>
          <w:sz w:val="28"/>
          <w:szCs w:val="28"/>
          <w:lang w:val="uk-UA"/>
        </w:rPr>
        <w:t>Важливими є п</w:t>
      </w:r>
      <w:r w:rsidRPr="005110C6">
        <w:rPr>
          <w:color w:val="0A0A0A"/>
          <w:sz w:val="28"/>
          <w:szCs w:val="28"/>
          <w:lang w:val="uk-UA"/>
        </w:rPr>
        <w:t xml:space="preserve">ринципи CPD (Continuing Professional Development) — це </w:t>
      </w:r>
      <w:r w:rsidRPr="005110C6">
        <w:rPr>
          <w:bCs/>
          <w:color w:val="0A0A0A"/>
          <w:sz w:val="28"/>
          <w:szCs w:val="28"/>
          <w:lang w:val="uk-UA"/>
        </w:rPr>
        <w:t>неперервний професійний розвиток</w:t>
      </w:r>
      <w:r w:rsidRPr="005110C6">
        <w:rPr>
          <w:color w:val="0A0A0A"/>
          <w:sz w:val="28"/>
          <w:szCs w:val="28"/>
          <w:lang w:val="uk-UA"/>
        </w:rPr>
        <w:t>, що передбачає постійний процес вдосконалення, підтримки та документування професійних навичок. Це допомагає фахівцям залишатися актуальними, покращувати свою кваліфікацію та кар'єрні перспективи, а роботодавцям — забезпечувати високий рівень знань своїх співробітників</w:t>
      </w:r>
      <w:r w:rsidR="007070F6" w:rsidRPr="005110C6">
        <w:rPr>
          <w:color w:val="0A0A0A"/>
          <w:sz w:val="28"/>
          <w:szCs w:val="28"/>
          <w:lang w:val="uk-UA"/>
        </w:rPr>
        <w:t xml:space="preserve"> </w:t>
      </w:r>
      <w:r w:rsidR="007070F6" w:rsidRPr="005110C6">
        <w:rPr>
          <w:sz w:val="28"/>
          <w:szCs w:val="28"/>
          <w:lang w:val="uk-UA"/>
        </w:rPr>
        <w:t>[36]</w:t>
      </w:r>
      <w:r w:rsidRPr="005110C6">
        <w:rPr>
          <w:color w:val="0A0A0A"/>
          <w:sz w:val="28"/>
          <w:szCs w:val="28"/>
          <w:lang w:val="uk-UA"/>
        </w:rPr>
        <w:t>.</w:t>
      </w:r>
    </w:p>
    <w:p w:rsidR="00DB4A7D" w:rsidRPr="005110C6" w:rsidRDefault="00DB4A7D" w:rsidP="00DB4A7D">
      <w:pPr>
        <w:pStyle w:val="ab"/>
        <w:widowControl w:val="0"/>
        <w:spacing w:before="0" w:beforeAutospacing="0" w:after="0" w:afterAutospacing="0" w:line="360" w:lineRule="auto"/>
        <w:ind w:firstLine="708"/>
        <w:jc w:val="both"/>
        <w:rPr>
          <w:color w:val="0A0A0A"/>
          <w:sz w:val="28"/>
          <w:szCs w:val="28"/>
          <w:lang w:val="uk-UA"/>
        </w:rPr>
      </w:pPr>
      <w:r w:rsidRPr="005110C6">
        <w:rPr>
          <w:bCs/>
          <w:color w:val="0A0A0A"/>
          <w:sz w:val="28"/>
          <w:szCs w:val="28"/>
          <w:lang w:val="uk-UA"/>
        </w:rPr>
        <w:t xml:space="preserve">Суть CPD: </w:t>
      </w:r>
      <w:r w:rsidRPr="005110C6">
        <w:rPr>
          <w:color w:val="0A0A0A"/>
          <w:sz w:val="28"/>
          <w:szCs w:val="28"/>
          <w:lang w:val="uk-UA"/>
        </w:rPr>
        <w:t>Це невід’ємна частина професійної діяльності, яка передбачає регулярні зусилля для здобуття нових знань та вмінь.</w:t>
      </w:r>
      <w:r w:rsidR="007070F6" w:rsidRPr="005110C6">
        <w:rPr>
          <w:color w:val="0A0A0A"/>
          <w:sz w:val="28"/>
          <w:szCs w:val="28"/>
          <w:lang w:val="uk-UA"/>
        </w:rPr>
        <w:t xml:space="preserve"> </w:t>
      </w:r>
      <w:r w:rsidRPr="005110C6">
        <w:rPr>
          <w:bCs/>
          <w:color w:val="0A0A0A"/>
          <w:sz w:val="28"/>
          <w:szCs w:val="28"/>
          <w:lang w:val="uk-UA"/>
        </w:rPr>
        <w:t xml:space="preserve">Процес: </w:t>
      </w:r>
      <w:r w:rsidRPr="005110C6">
        <w:rPr>
          <w:color w:val="0A0A0A"/>
          <w:sz w:val="28"/>
          <w:szCs w:val="28"/>
          <w:lang w:val="uk-UA"/>
        </w:rPr>
        <w:t>Включає навчання, підвищення кваліфікації, обмін досвідом та документування отриманих знань.</w:t>
      </w:r>
      <w:r w:rsidR="007070F6" w:rsidRPr="005110C6">
        <w:rPr>
          <w:color w:val="0A0A0A"/>
          <w:sz w:val="28"/>
          <w:szCs w:val="28"/>
          <w:lang w:val="uk-UA"/>
        </w:rPr>
        <w:t xml:space="preserve"> </w:t>
      </w:r>
      <w:r w:rsidRPr="005110C6">
        <w:rPr>
          <w:bCs/>
          <w:color w:val="0A0A0A"/>
          <w:sz w:val="28"/>
          <w:szCs w:val="28"/>
          <w:lang w:val="uk-UA"/>
        </w:rPr>
        <w:t xml:space="preserve">Мета: </w:t>
      </w:r>
      <w:r w:rsidRPr="005110C6">
        <w:rPr>
          <w:color w:val="0A0A0A"/>
          <w:sz w:val="28"/>
          <w:szCs w:val="28"/>
          <w:lang w:val="uk-UA"/>
        </w:rPr>
        <w:t xml:space="preserve">Не тільки "йти в ногу з часом", але й підвищувати свою ефективність, ставати більш цінним спеціалістом на ринку </w:t>
      </w:r>
      <w:r w:rsidRPr="005110C6">
        <w:rPr>
          <w:color w:val="0A0A0A"/>
          <w:sz w:val="28"/>
          <w:szCs w:val="28"/>
          <w:lang w:val="uk-UA"/>
        </w:rPr>
        <w:lastRenderedPageBreak/>
        <w:t>праці, а також мати можливість для кар'єрного зростання.</w:t>
      </w:r>
      <w:r w:rsidR="007070F6" w:rsidRPr="005110C6">
        <w:rPr>
          <w:color w:val="0A0A0A"/>
          <w:sz w:val="28"/>
          <w:szCs w:val="28"/>
          <w:lang w:val="uk-UA"/>
        </w:rPr>
        <w:t xml:space="preserve"> </w:t>
      </w:r>
      <w:r w:rsidRPr="005110C6">
        <w:rPr>
          <w:bCs/>
          <w:color w:val="0A0A0A"/>
          <w:sz w:val="28"/>
          <w:szCs w:val="28"/>
          <w:lang w:val="uk-UA"/>
        </w:rPr>
        <w:t>Наприклад, у</w:t>
      </w:r>
      <w:r w:rsidRPr="005110C6">
        <w:rPr>
          <w:color w:val="0A0A0A"/>
          <w:sz w:val="28"/>
          <w:szCs w:val="28"/>
          <w:lang w:val="uk-UA"/>
        </w:rPr>
        <w:t xml:space="preserve"> британській системі освіти, викладач повинен мати щорічно 30 годин професійного розвитку, що підтверджує важливість CPD</w:t>
      </w:r>
      <w:r w:rsidR="007070F6" w:rsidRPr="005110C6">
        <w:rPr>
          <w:color w:val="0A0A0A"/>
          <w:sz w:val="28"/>
          <w:szCs w:val="28"/>
          <w:lang w:val="uk-UA"/>
        </w:rPr>
        <w:t xml:space="preserve"> </w:t>
      </w:r>
      <w:r w:rsidR="007070F6" w:rsidRPr="005110C6">
        <w:rPr>
          <w:sz w:val="28"/>
          <w:szCs w:val="28"/>
        </w:rPr>
        <w:t>[3</w:t>
      </w:r>
      <w:r w:rsidR="007070F6" w:rsidRPr="005110C6">
        <w:rPr>
          <w:sz w:val="28"/>
          <w:szCs w:val="28"/>
          <w:lang w:val="uk-UA"/>
        </w:rPr>
        <w:t>6</w:t>
      </w:r>
      <w:r w:rsidR="007070F6" w:rsidRPr="005110C6">
        <w:rPr>
          <w:sz w:val="28"/>
          <w:szCs w:val="28"/>
        </w:rPr>
        <w:t>]</w:t>
      </w:r>
      <w:r w:rsidRPr="005110C6">
        <w:rPr>
          <w:color w:val="0A0A0A"/>
          <w:sz w:val="28"/>
          <w:szCs w:val="28"/>
          <w:lang w:val="uk-UA"/>
        </w:rPr>
        <w:t>.</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Наказ МОЗ України № 1393 від 08.09.2025 р. "Про організацію та проведення обов'язкових медичних оглядів працівників певних категорій" регулює проведення обов'язкових медичних оглядів працівників певних категорій, що є окремим від атестації процесом</w:t>
      </w:r>
      <w:r w:rsidR="007070F6" w:rsidRPr="005110C6">
        <w:rPr>
          <w:sz w:val="28"/>
          <w:szCs w:val="28"/>
          <w:lang w:val="uk-UA"/>
        </w:rPr>
        <w:t xml:space="preserve"> [34]</w:t>
      </w:r>
      <w:r w:rsidRPr="005110C6">
        <w:rPr>
          <w:sz w:val="28"/>
          <w:szCs w:val="28"/>
          <w:lang w:val="uk-UA"/>
        </w:rPr>
        <w:t>. Він запроваджує новий порядок медичних оглядів працівників, який замінює наказ № 246. Він гармонізує українські стандарти з європейськими, вносить зміни до процедур попередніх, періодичних та позачергових оглядів, оновлює облікову документацію та поширюється на всіх роботодавців, які використовують найману працю.</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Наказ МОЗ України № 1415 від 04.08.2022 р. «Про особливості атестації працівників сфери охорони здоров’я та продовження терміну дії сертифікатів спеціаліста, посвідчень про кваліфікаційну категорію в період дії воєнного стану» запроваджує особливості атестації працівників сфери охорони здоров’я та продовження терміну дії сертифікатів спеціаліста, посвідчень про кваліфікаційну категорію в період дії воєнного стану</w:t>
      </w:r>
      <w:r w:rsidR="007070F6" w:rsidRPr="005110C6">
        <w:rPr>
          <w:sz w:val="28"/>
          <w:szCs w:val="28"/>
          <w:lang w:val="uk-UA"/>
        </w:rPr>
        <w:t xml:space="preserve"> [35]. </w:t>
      </w:r>
      <w:r w:rsidRPr="005110C6">
        <w:rPr>
          <w:sz w:val="28"/>
          <w:szCs w:val="28"/>
          <w:lang w:val="uk-UA"/>
        </w:rPr>
        <w:t>Він тимчасово зупиняв атестацію під час воєнного стану, але наразі його положення про відновлення атестації через 6 місяців після припинення воєнного стану вже є чинними.</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Основним документом, що регулює сертифікацію медичних працівників, є </w:t>
      </w:r>
      <w:r w:rsidRPr="005110C6">
        <w:rPr>
          <w:bCs/>
          <w:sz w:val="28"/>
          <w:szCs w:val="28"/>
          <w:lang w:val="uk-UA"/>
        </w:rPr>
        <w:t>Наказ МОЗ України від 16.04.2025 р. № 650</w:t>
      </w:r>
      <w:r w:rsidR="007070F6" w:rsidRPr="005110C6">
        <w:rPr>
          <w:bCs/>
          <w:sz w:val="28"/>
          <w:szCs w:val="28"/>
          <w:lang w:val="uk-UA"/>
        </w:rPr>
        <w:t xml:space="preserve"> </w:t>
      </w:r>
      <w:r w:rsidR="007070F6" w:rsidRPr="005110C6">
        <w:rPr>
          <w:sz w:val="28"/>
          <w:szCs w:val="28"/>
        </w:rPr>
        <w:t>[</w:t>
      </w:r>
      <w:r w:rsidR="007070F6" w:rsidRPr="005110C6">
        <w:rPr>
          <w:sz w:val="28"/>
          <w:szCs w:val="28"/>
          <w:lang w:val="uk-UA"/>
        </w:rPr>
        <w:t>33</w:t>
      </w:r>
      <w:r w:rsidR="007070F6" w:rsidRPr="005110C6">
        <w:rPr>
          <w:sz w:val="28"/>
          <w:szCs w:val="28"/>
        </w:rPr>
        <w:t>]</w:t>
      </w:r>
      <w:r w:rsidRPr="005110C6">
        <w:rPr>
          <w:sz w:val="28"/>
          <w:szCs w:val="28"/>
          <w:lang w:val="uk-UA"/>
        </w:rPr>
        <w:t>. Він замінив попередні нормативні акти, уніфікувавши правила атестації для всіх медичних спеціальностей та скасувавши передатестаційні цикли. Ключові зміни включають перехід на систему безперервного професійного розвитку (БПР) та заміну категорій на рівні професійної кваліфікації, а саме:</w:t>
      </w:r>
    </w:p>
    <w:p w:rsidR="00DB4A7D" w:rsidRPr="005110C6" w:rsidRDefault="00DB4A7D" w:rsidP="00DB4A7D">
      <w:pPr>
        <w:pStyle w:val="ab"/>
        <w:widowControl w:val="0"/>
        <w:numPr>
          <w:ilvl w:val="0"/>
          <w:numId w:val="7"/>
        </w:numPr>
        <w:spacing w:before="0" w:beforeAutospacing="0" w:after="0" w:afterAutospacing="0" w:line="360" w:lineRule="auto"/>
        <w:jc w:val="both"/>
        <w:rPr>
          <w:sz w:val="28"/>
          <w:szCs w:val="28"/>
          <w:lang w:val="uk-UA"/>
        </w:rPr>
      </w:pPr>
      <w:r w:rsidRPr="005110C6">
        <w:rPr>
          <w:bCs/>
          <w:sz w:val="28"/>
          <w:szCs w:val="28"/>
          <w:lang w:val="uk-UA"/>
        </w:rPr>
        <w:t xml:space="preserve">Уніфікація атестації: </w:t>
      </w:r>
      <w:r w:rsidRPr="005110C6">
        <w:rPr>
          <w:sz w:val="28"/>
          <w:szCs w:val="28"/>
          <w:lang w:val="uk-UA"/>
        </w:rPr>
        <w:t>Порядок об'єднав правила атестації для всіх медичних працівників, замість окремих, що діяли раніше для лікарів, медсестер та провізорів.</w:t>
      </w:r>
    </w:p>
    <w:p w:rsidR="00DB4A7D" w:rsidRPr="005110C6" w:rsidRDefault="00DB4A7D" w:rsidP="00DB4A7D">
      <w:pPr>
        <w:pStyle w:val="ab"/>
        <w:widowControl w:val="0"/>
        <w:numPr>
          <w:ilvl w:val="0"/>
          <w:numId w:val="7"/>
        </w:numPr>
        <w:spacing w:before="0" w:beforeAutospacing="0" w:after="0" w:afterAutospacing="0" w:line="360" w:lineRule="auto"/>
        <w:jc w:val="both"/>
        <w:rPr>
          <w:sz w:val="28"/>
          <w:szCs w:val="28"/>
          <w:lang w:val="uk-UA"/>
        </w:rPr>
      </w:pPr>
      <w:r w:rsidRPr="005110C6">
        <w:rPr>
          <w:bCs/>
          <w:sz w:val="28"/>
          <w:szCs w:val="28"/>
          <w:lang w:val="uk-UA"/>
        </w:rPr>
        <w:lastRenderedPageBreak/>
        <w:t xml:space="preserve">Скасування передатестаційних циклів: </w:t>
      </w:r>
      <w:r w:rsidRPr="005110C6">
        <w:rPr>
          <w:sz w:val="28"/>
          <w:szCs w:val="28"/>
          <w:lang w:val="uk-UA"/>
        </w:rPr>
        <w:t>Передача знань шляхом тематичного удосконалення перед атестацією скасована. Головним критерієм є щорічний БПР, який накопичується в особистому освітньому портфоліо.</w:t>
      </w:r>
    </w:p>
    <w:p w:rsidR="00DB4A7D" w:rsidRPr="005110C6" w:rsidRDefault="00DB4A7D" w:rsidP="00DB4A7D">
      <w:pPr>
        <w:pStyle w:val="ab"/>
        <w:widowControl w:val="0"/>
        <w:numPr>
          <w:ilvl w:val="0"/>
          <w:numId w:val="7"/>
        </w:numPr>
        <w:spacing w:before="0" w:beforeAutospacing="0" w:after="0" w:afterAutospacing="0" w:line="360" w:lineRule="auto"/>
        <w:jc w:val="both"/>
        <w:rPr>
          <w:sz w:val="28"/>
          <w:szCs w:val="28"/>
          <w:lang w:val="uk-UA"/>
        </w:rPr>
      </w:pPr>
      <w:r w:rsidRPr="005110C6">
        <w:rPr>
          <w:bCs/>
          <w:sz w:val="28"/>
          <w:szCs w:val="28"/>
          <w:lang w:val="uk-UA"/>
        </w:rPr>
        <w:t xml:space="preserve">Рівні професійної кваліфікації: </w:t>
      </w:r>
      <w:r w:rsidRPr="005110C6">
        <w:rPr>
          <w:sz w:val="28"/>
          <w:szCs w:val="28"/>
          <w:lang w:val="uk-UA"/>
        </w:rPr>
        <w:t>Поняття «вищої», «першої», «другої» категорій замінені на рівні професійної кваліфікації. Сертифікат про підтвердження або присвоєння рівня видається один раз і діє безстроково, але для його збереження необхідно щорічно підтверджувати БПР.</w:t>
      </w:r>
    </w:p>
    <w:p w:rsidR="00DB4A7D" w:rsidRPr="005110C6" w:rsidRDefault="00DB4A7D" w:rsidP="00DB4A7D">
      <w:pPr>
        <w:pStyle w:val="ab"/>
        <w:widowControl w:val="0"/>
        <w:numPr>
          <w:ilvl w:val="0"/>
          <w:numId w:val="7"/>
        </w:numPr>
        <w:spacing w:before="0" w:beforeAutospacing="0" w:after="0" w:afterAutospacing="0" w:line="360" w:lineRule="auto"/>
        <w:jc w:val="both"/>
        <w:rPr>
          <w:sz w:val="28"/>
          <w:szCs w:val="28"/>
          <w:lang w:val="uk-UA"/>
        </w:rPr>
      </w:pPr>
      <w:r w:rsidRPr="005110C6">
        <w:rPr>
          <w:bCs/>
          <w:sz w:val="28"/>
          <w:szCs w:val="28"/>
          <w:lang w:val="uk-UA"/>
        </w:rPr>
        <w:t xml:space="preserve">Особисте освітнє портфоліо: </w:t>
      </w:r>
      <w:r w:rsidRPr="005110C6">
        <w:rPr>
          <w:sz w:val="28"/>
          <w:szCs w:val="28"/>
          <w:lang w:val="uk-UA"/>
        </w:rPr>
        <w:t>Ведення портфоліо з балами БПР є обов'язковим і відіграє ключову роль в атестації.</w:t>
      </w:r>
    </w:p>
    <w:p w:rsidR="00DB4A7D" w:rsidRPr="005110C6" w:rsidRDefault="00DB4A7D" w:rsidP="00DB4A7D">
      <w:pPr>
        <w:pStyle w:val="ab"/>
        <w:widowControl w:val="0"/>
        <w:numPr>
          <w:ilvl w:val="0"/>
          <w:numId w:val="7"/>
        </w:numPr>
        <w:spacing w:before="0" w:beforeAutospacing="0" w:after="0" w:afterAutospacing="0" w:line="360" w:lineRule="auto"/>
        <w:jc w:val="both"/>
        <w:rPr>
          <w:sz w:val="28"/>
          <w:szCs w:val="28"/>
          <w:lang w:val="uk-UA"/>
        </w:rPr>
      </w:pPr>
      <w:r w:rsidRPr="005110C6">
        <w:rPr>
          <w:bCs/>
          <w:sz w:val="28"/>
          <w:szCs w:val="28"/>
          <w:lang w:val="uk-UA"/>
        </w:rPr>
        <w:t xml:space="preserve">Номенклатура спеціальностей: </w:t>
      </w:r>
      <w:r w:rsidRPr="005110C6">
        <w:rPr>
          <w:sz w:val="28"/>
          <w:szCs w:val="28"/>
          <w:lang w:val="uk-UA"/>
        </w:rPr>
        <w:t>Усі спеціальності, за якими проводиться атестація, перелічені у додатку до Порядку атестації.</w:t>
      </w:r>
    </w:p>
    <w:p w:rsidR="00DB4A7D" w:rsidRPr="005110C6" w:rsidRDefault="00DB4A7D" w:rsidP="00DB4A7D">
      <w:pPr>
        <w:pStyle w:val="ab"/>
        <w:widowControl w:val="0"/>
        <w:numPr>
          <w:ilvl w:val="0"/>
          <w:numId w:val="7"/>
        </w:numPr>
        <w:spacing w:before="0" w:beforeAutospacing="0" w:after="0" w:afterAutospacing="0" w:line="360" w:lineRule="auto"/>
        <w:jc w:val="both"/>
        <w:rPr>
          <w:sz w:val="28"/>
          <w:szCs w:val="28"/>
          <w:lang w:val="uk-UA"/>
        </w:rPr>
      </w:pPr>
      <w:r w:rsidRPr="005110C6">
        <w:rPr>
          <w:bCs/>
          <w:sz w:val="28"/>
          <w:szCs w:val="28"/>
          <w:lang w:val="uk-UA"/>
        </w:rPr>
        <w:t xml:space="preserve">Відповідність професій: </w:t>
      </w:r>
      <w:r w:rsidRPr="005110C6">
        <w:rPr>
          <w:sz w:val="28"/>
          <w:szCs w:val="28"/>
          <w:lang w:val="uk-UA"/>
        </w:rPr>
        <w:t>Професійну кваліфікацію порівнюють з посадами за Довідником кваліфікаційних характеристик або професійними стандартами</w:t>
      </w:r>
      <w:r w:rsidR="00904B52" w:rsidRPr="005110C6">
        <w:rPr>
          <w:sz w:val="28"/>
          <w:szCs w:val="28"/>
          <w:lang w:val="uk-UA"/>
        </w:rPr>
        <w:t xml:space="preserve"> </w:t>
      </w:r>
      <w:r w:rsidR="00904B52" w:rsidRPr="005110C6">
        <w:rPr>
          <w:sz w:val="28"/>
          <w:szCs w:val="28"/>
        </w:rPr>
        <w:t>[</w:t>
      </w:r>
      <w:r w:rsidR="00904B52" w:rsidRPr="005110C6">
        <w:rPr>
          <w:sz w:val="28"/>
          <w:szCs w:val="28"/>
          <w:lang w:val="uk-UA"/>
        </w:rPr>
        <w:t>5</w:t>
      </w:r>
      <w:r w:rsidR="00904B52" w:rsidRPr="005110C6">
        <w:rPr>
          <w:sz w:val="28"/>
          <w:szCs w:val="28"/>
        </w:rPr>
        <w:t>]</w:t>
      </w:r>
      <w:r w:rsidRPr="005110C6">
        <w:rPr>
          <w:sz w:val="28"/>
          <w:szCs w:val="28"/>
          <w:lang w:val="uk-UA"/>
        </w:rPr>
        <w:t xml:space="preserve">. </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Методологічні основи бізнес-планування забезпечують логічну послідовність дій, дозволяють визначити та систематизувати ресурси, необхідні для створення ефективного ТМЦ.</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p>
    <w:p w:rsidR="00DB4A7D" w:rsidRPr="005110C6" w:rsidRDefault="00DB4A7D" w:rsidP="00DB4A7D">
      <w:pPr>
        <w:pStyle w:val="ab"/>
        <w:widowControl w:val="0"/>
        <w:spacing w:before="0" w:beforeAutospacing="0" w:after="0" w:afterAutospacing="0" w:line="360" w:lineRule="auto"/>
        <w:ind w:firstLine="708"/>
        <w:jc w:val="both"/>
        <w:rPr>
          <w:rStyle w:val="a4"/>
          <w:bCs w:val="0"/>
          <w:sz w:val="28"/>
          <w:szCs w:val="28"/>
          <w:lang w:val="uk-UA"/>
        </w:rPr>
      </w:pPr>
      <w:r w:rsidRPr="005110C6">
        <w:rPr>
          <w:rStyle w:val="a4"/>
          <w:sz w:val="28"/>
          <w:szCs w:val="28"/>
          <w:lang w:val="uk-UA"/>
        </w:rPr>
        <w:t>1.3. Зарубіжний досвід організації бізнес-планування тренінгових медичних центрів</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США, Канада та країни ЄС з 2000-х років активно формують мережі симуляційних центрів. Найбільш ефективні моделі базуються на: стандартизованому навчанні (ACLS, PALS — American Heart Association)</w:t>
      </w:r>
      <w:r w:rsidR="007070F6" w:rsidRPr="005110C6">
        <w:rPr>
          <w:sz w:val="28"/>
          <w:szCs w:val="28"/>
          <w:lang w:val="uk-UA"/>
        </w:rPr>
        <w:t xml:space="preserve"> [51]</w:t>
      </w:r>
      <w:r w:rsidRPr="005110C6">
        <w:rPr>
          <w:sz w:val="28"/>
          <w:szCs w:val="28"/>
          <w:lang w:val="uk-UA"/>
        </w:rPr>
        <w:t>; інноваційних технологіях VR / AR; партнерстві університетів і клінік.</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У країнах ЄС, США, Канаді та Ізраїлі тренінгові медичні центри є невід’ємною складовою системи медичної освіти. Вони працюють за міжнародними стандартами симуляційного навчання, використовують цифрові технології, VR/AR-симуляції та адаптивні навчальні платформи</w:t>
      </w:r>
      <w:r w:rsidR="00310737" w:rsidRPr="005110C6">
        <w:rPr>
          <w:sz w:val="28"/>
          <w:szCs w:val="28"/>
          <w:lang w:val="uk-UA"/>
        </w:rPr>
        <w:t xml:space="preserve"> [61]</w:t>
      </w:r>
      <w:r w:rsidRPr="005110C6">
        <w:rPr>
          <w:sz w:val="28"/>
          <w:szCs w:val="28"/>
          <w:lang w:val="uk-UA"/>
        </w:rPr>
        <w:t>.</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Порівняльна характеристика міжнародних моделей функціонування </w:t>
      </w:r>
      <w:r w:rsidRPr="005110C6">
        <w:rPr>
          <w:sz w:val="28"/>
          <w:szCs w:val="28"/>
          <w:lang w:val="uk-UA"/>
        </w:rPr>
        <w:lastRenderedPageBreak/>
        <w:t>тренінгових медичних центрів надана в табл. 1.3.</w:t>
      </w:r>
    </w:p>
    <w:p w:rsidR="00DB4A7D" w:rsidRPr="005110C6" w:rsidRDefault="00DB4A7D" w:rsidP="008767A5">
      <w:pPr>
        <w:pStyle w:val="ab"/>
        <w:widowControl w:val="0"/>
        <w:spacing w:before="0" w:beforeAutospacing="0" w:after="0" w:afterAutospacing="0" w:line="360" w:lineRule="auto"/>
        <w:jc w:val="right"/>
        <w:rPr>
          <w:b/>
          <w:sz w:val="28"/>
          <w:szCs w:val="28"/>
          <w:lang w:val="uk-UA"/>
        </w:rPr>
      </w:pPr>
      <w:r w:rsidRPr="005110C6">
        <w:rPr>
          <w:b/>
          <w:sz w:val="28"/>
          <w:szCs w:val="28"/>
          <w:lang w:val="uk-UA"/>
        </w:rPr>
        <w:t>Таблиця 1.3</w:t>
      </w:r>
    </w:p>
    <w:p w:rsidR="00DB4A7D" w:rsidRPr="005110C6" w:rsidRDefault="00DB4A7D" w:rsidP="008767A5">
      <w:pPr>
        <w:pStyle w:val="3"/>
        <w:keepNext w:val="0"/>
        <w:keepLines w:val="0"/>
        <w:spacing w:before="0" w:line="360" w:lineRule="auto"/>
        <w:jc w:val="center"/>
        <w:rPr>
          <w:rFonts w:ascii="Times New Roman" w:hAnsi="Times New Roman" w:cs="Times New Roman"/>
          <w:i/>
          <w:color w:val="auto"/>
          <w:sz w:val="28"/>
          <w:szCs w:val="28"/>
        </w:rPr>
      </w:pPr>
      <w:r w:rsidRPr="005110C6">
        <w:rPr>
          <w:rStyle w:val="a4"/>
          <w:rFonts w:ascii="Times New Roman" w:hAnsi="Times New Roman" w:cs="Times New Roman"/>
          <w:b/>
          <w:color w:val="auto"/>
          <w:sz w:val="28"/>
          <w:szCs w:val="28"/>
        </w:rPr>
        <w:t xml:space="preserve">Порівняння зарубіжних моделей </w:t>
      </w:r>
      <w:r w:rsidRPr="005110C6">
        <w:rPr>
          <w:rFonts w:ascii="Times New Roman" w:hAnsi="Times New Roman" w:cs="Times New Roman"/>
          <w:color w:val="auto"/>
          <w:sz w:val="28"/>
          <w:szCs w:val="28"/>
        </w:rPr>
        <w:t>функціонування тренінгових медичних центрів</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612"/>
        <w:gridCol w:w="1554"/>
        <w:gridCol w:w="1843"/>
        <w:gridCol w:w="1563"/>
        <w:gridCol w:w="1563"/>
        <w:gridCol w:w="1330"/>
      </w:tblGrid>
      <w:tr w:rsidR="00DB4A7D" w:rsidRPr="005110C6" w:rsidTr="00AD0D75">
        <w:trPr>
          <w:tblHeader/>
          <w:tblCellSpacing w:w="15" w:type="dxa"/>
        </w:trPr>
        <w:tc>
          <w:tcPr>
            <w:tcW w:w="828" w:type="pct"/>
            <w:vAlign w:val="center"/>
            <w:hideMark/>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Країна</w:t>
            </w:r>
          </w:p>
        </w:tc>
        <w:tc>
          <w:tcPr>
            <w:tcW w:w="806" w:type="pct"/>
            <w:vAlign w:val="center"/>
          </w:tcPr>
          <w:p w:rsidR="00DB4A7D" w:rsidRPr="005110C6" w:rsidRDefault="00DB4A7D" w:rsidP="00AD0D75">
            <w:pPr>
              <w:jc w:val="center"/>
              <w:rPr>
                <w:rFonts w:ascii="Times New Roman" w:eastAsia="Times New Roman" w:hAnsi="Times New Roman" w:cs="Times New Roman"/>
                <w:b/>
                <w:bCs/>
                <w:sz w:val="28"/>
                <w:szCs w:val="28"/>
                <w:lang w:eastAsia="ru-RU"/>
              </w:rPr>
            </w:pPr>
            <w:r w:rsidRPr="005110C6">
              <w:rPr>
                <w:rFonts w:ascii="Times New Roman" w:eastAsia="Times New Roman" w:hAnsi="Times New Roman" w:cs="Times New Roman"/>
                <w:b/>
                <w:bCs/>
                <w:sz w:val="28"/>
                <w:szCs w:val="28"/>
                <w:lang w:eastAsia="ru-RU"/>
              </w:rPr>
              <w:t>Характе-ристика моделі</w:t>
            </w:r>
          </w:p>
        </w:tc>
        <w:tc>
          <w:tcPr>
            <w:tcW w:w="958" w:type="pct"/>
            <w:vAlign w:val="center"/>
            <w:hideMark/>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Особливості моделі</w:t>
            </w:r>
          </w:p>
        </w:tc>
        <w:tc>
          <w:tcPr>
            <w:tcW w:w="809" w:type="pct"/>
            <w:vAlign w:val="center"/>
            <w:hideMark/>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Фінансу-вання</w:t>
            </w:r>
          </w:p>
        </w:tc>
        <w:tc>
          <w:tcPr>
            <w:tcW w:w="809" w:type="pct"/>
            <w:vAlign w:val="center"/>
            <w:hideMark/>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Технології</w:t>
            </w:r>
          </w:p>
        </w:tc>
        <w:tc>
          <w:tcPr>
            <w:tcW w:w="678"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eastAsia="Times New Roman" w:hAnsi="Times New Roman" w:cs="Times New Roman"/>
                <w:b/>
                <w:bCs/>
                <w:sz w:val="28"/>
                <w:szCs w:val="28"/>
                <w:lang w:eastAsia="ru-RU"/>
              </w:rPr>
              <w:t>Особли-вості</w:t>
            </w:r>
          </w:p>
        </w:tc>
      </w:tr>
      <w:tr w:rsidR="00DB4A7D" w:rsidRPr="005110C6" w:rsidTr="00AD0D75">
        <w:trPr>
          <w:tblCellSpacing w:w="15" w:type="dxa"/>
        </w:trPr>
        <w:tc>
          <w:tcPr>
            <w:tcW w:w="828" w:type="pct"/>
            <w:vAlign w:val="center"/>
            <w:hideMark/>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США</w:t>
            </w:r>
          </w:p>
        </w:tc>
        <w:tc>
          <w:tcPr>
            <w:tcW w:w="806" w:type="pct"/>
            <w:vAlign w:val="center"/>
          </w:tcPr>
          <w:p w:rsidR="00DB4A7D" w:rsidRPr="005110C6" w:rsidRDefault="00DB4A7D" w:rsidP="00AD0D75">
            <w:pPr>
              <w:jc w:val="center"/>
              <w:rPr>
                <w:rFonts w:ascii="Times New Roman" w:eastAsia="Times New Roman" w:hAnsi="Times New Roman" w:cs="Times New Roman"/>
                <w:sz w:val="28"/>
                <w:szCs w:val="28"/>
                <w:lang w:eastAsia="ru-RU"/>
              </w:rPr>
            </w:pPr>
            <w:r w:rsidRPr="005110C6">
              <w:rPr>
                <w:rFonts w:ascii="Times New Roman" w:eastAsia="Times New Roman" w:hAnsi="Times New Roman" w:cs="Times New Roman"/>
                <w:sz w:val="28"/>
                <w:szCs w:val="28"/>
                <w:lang w:eastAsia="ru-RU"/>
              </w:rPr>
              <w:t>Академічні симуляційні центри</w:t>
            </w:r>
          </w:p>
        </w:tc>
        <w:tc>
          <w:tcPr>
            <w:tcW w:w="958" w:type="pct"/>
            <w:vAlign w:val="center"/>
            <w:hideMark/>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Розвинена мережа симуляційних центрів; стандарти AHA</w:t>
            </w:r>
          </w:p>
        </w:tc>
        <w:tc>
          <w:tcPr>
            <w:tcW w:w="809" w:type="pct"/>
            <w:vAlign w:val="center"/>
            <w:hideMark/>
          </w:tcPr>
          <w:p w:rsidR="00DB4A7D" w:rsidRPr="005110C6" w:rsidRDefault="00DB4A7D" w:rsidP="00AD0D75">
            <w:pPr>
              <w:jc w:val="center"/>
              <w:rPr>
                <w:rFonts w:ascii="Times New Roman" w:eastAsia="Times New Roman" w:hAnsi="Times New Roman" w:cs="Times New Roman"/>
                <w:sz w:val="28"/>
                <w:szCs w:val="28"/>
                <w:lang w:eastAsia="ru-RU"/>
              </w:rPr>
            </w:pPr>
            <w:r w:rsidRPr="005110C6">
              <w:rPr>
                <w:rFonts w:ascii="Times New Roman" w:eastAsia="Times New Roman" w:hAnsi="Times New Roman" w:cs="Times New Roman"/>
                <w:sz w:val="28"/>
                <w:szCs w:val="28"/>
                <w:lang w:eastAsia="ru-RU"/>
              </w:rPr>
              <w:t>Гранти, державні програми, плата за навчання</w:t>
            </w:r>
          </w:p>
        </w:tc>
        <w:tc>
          <w:tcPr>
            <w:tcW w:w="809" w:type="pct"/>
            <w:vAlign w:val="center"/>
            <w:hideMark/>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High-fidelity симулятор-ри, VR</w:t>
            </w:r>
          </w:p>
        </w:tc>
        <w:tc>
          <w:tcPr>
            <w:tcW w:w="678" w:type="pct"/>
            <w:vAlign w:val="center"/>
          </w:tcPr>
          <w:p w:rsidR="00DB4A7D" w:rsidRPr="005110C6" w:rsidRDefault="00DB4A7D" w:rsidP="00AD0D75">
            <w:pPr>
              <w:jc w:val="center"/>
              <w:rPr>
                <w:rFonts w:ascii="Times New Roman" w:eastAsia="Times New Roman" w:hAnsi="Times New Roman" w:cs="Times New Roman"/>
                <w:sz w:val="28"/>
                <w:szCs w:val="28"/>
                <w:lang w:eastAsia="ru-RU"/>
              </w:rPr>
            </w:pPr>
            <w:r w:rsidRPr="005110C6">
              <w:rPr>
                <w:rFonts w:ascii="Times New Roman" w:eastAsia="Times New Roman" w:hAnsi="Times New Roman" w:cs="Times New Roman"/>
                <w:sz w:val="28"/>
                <w:szCs w:val="28"/>
                <w:lang w:eastAsia="ru-RU"/>
              </w:rPr>
              <w:t>Розвине-ний Lean-підхід</w:t>
            </w:r>
          </w:p>
        </w:tc>
      </w:tr>
      <w:tr w:rsidR="00DB4A7D" w:rsidRPr="005110C6" w:rsidTr="00AD0D75">
        <w:trPr>
          <w:tblCellSpacing w:w="15" w:type="dxa"/>
        </w:trPr>
        <w:tc>
          <w:tcPr>
            <w:tcW w:w="828" w:type="pct"/>
            <w:vAlign w:val="center"/>
            <w:hideMark/>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Канада</w:t>
            </w:r>
          </w:p>
        </w:tc>
        <w:tc>
          <w:tcPr>
            <w:tcW w:w="806" w:type="pct"/>
            <w:vAlign w:val="center"/>
          </w:tcPr>
          <w:p w:rsidR="00DB4A7D" w:rsidRPr="005110C6" w:rsidRDefault="00DB4A7D" w:rsidP="00AD0D75">
            <w:pPr>
              <w:jc w:val="center"/>
              <w:rPr>
                <w:rFonts w:ascii="Times New Roman" w:eastAsia="Times New Roman" w:hAnsi="Times New Roman" w:cs="Times New Roman"/>
                <w:sz w:val="28"/>
                <w:szCs w:val="28"/>
                <w:lang w:eastAsia="ru-RU"/>
              </w:rPr>
            </w:pPr>
            <w:r w:rsidRPr="005110C6">
              <w:rPr>
                <w:rFonts w:ascii="Times New Roman" w:eastAsia="Times New Roman" w:hAnsi="Times New Roman" w:cs="Times New Roman"/>
                <w:sz w:val="28"/>
                <w:szCs w:val="28"/>
                <w:lang w:eastAsia="ru-RU"/>
              </w:rPr>
              <w:t>Комплексні медичні навчальні хаби</w:t>
            </w:r>
          </w:p>
        </w:tc>
        <w:tc>
          <w:tcPr>
            <w:tcW w:w="958" w:type="pct"/>
            <w:vAlign w:val="center"/>
            <w:hideMark/>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Хаби медичної освіти при університетах</w:t>
            </w:r>
          </w:p>
        </w:tc>
        <w:tc>
          <w:tcPr>
            <w:tcW w:w="809" w:type="pct"/>
            <w:vAlign w:val="center"/>
            <w:hideMark/>
          </w:tcPr>
          <w:p w:rsidR="00DB4A7D" w:rsidRPr="005110C6" w:rsidRDefault="00DB4A7D" w:rsidP="00AD0D75">
            <w:pPr>
              <w:jc w:val="center"/>
              <w:rPr>
                <w:rFonts w:ascii="Times New Roman" w:eastAsia="Times New Roman" w:hAnsi="Times New Roman" w:cs="Times New Roman"/>
                <w:sz w:val="28"/>
                <w:szCs w:val="28"/>
                <w:lang w:eastAsia="ru-RU"/>
              </w:rPr>
            </w:pPr>
            <w:r w:rsidRPr="005110C6">
              <w:rPr>
                <w:rFonts w:ascii="Times New Roman" w:eastAsia="Times New Roman" w:hAnsi="Times New Roman" w:cs="Times New Roman"/>
                <w:sz w:val="28"/>
                <w:szCs w:val="28"/>
                <w:lang w:eastAsia="ru-RU"/>
              </w:rPr>
              <w:t>Держава + приватні інвестори</w:t>
            </w:r>
          </w:p>
        </w:tc>
        <w:tc>
          <w:tcPr>
            <w:tcW w:w="809" w:type="pct"/>
            <w:vAlign w:val="center"/>
            <w:hideMark/>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Мульти-модальні симуляції</w:t>
            </w:r>
          </w:p>
        </w:tc>
        <w:tc>
          <w:tcPr>
            <w:tcW w:w="678" w:type="pct"/>
            <w:vAlign w:val="center"/>
          </w:tcPr>
          <w:p w:rsidR="00DB4A7D" w:rsidRPr="005110C6" w:rsidRDefault="00DB4A7D" w:rsidP="00AD0D75">
            <w:pPr>
              <w:jc w:val="center"/>
              <w:rPr>
                <w:rFonts w:ascii="Times New Roman" w:eastAsia="Times New Roman" w:hAnsi="Times New Roman" w:cs="Times New Roman"/>
                <w:sz w:val="28"/>
                <w:szCs w:val="28"/>
                <w:lang w:eastAsia="ru-RU"/>
              </w:rPr>
            </w:pPr>
            <w:r w:rsidRPr="005110C6">
              <w:rPr>
                <w:rFonts w:ascii="Times New Roman" w:eastAsia="Times New Roman" w:hAnsi="Times New Roman" w:cs="Times New Roman"/>
                <w:sz w:val="28"/>
                <w:szCs w:val="28"/>
                <w:lang w:eastAsia="ru-RU"/>
              </w:rPr>
              <w:t>Високий рівень стандартизації</w:t>
            </w:r>
          </w:p>
        </w:tc>
      </w:tr>
      <w:tr w:rsidR="00DB4A7D" w:rsidRPr="005110C6" w:rsidTr="00AD0D75">
        <w:trPr>
          <w:tblCellSpacing w:w="15" w:type="dxa"/>
        </w:trPr>
        <w:tc>
          <w:tcPr>
            <w:tcW w:w="828" w:type="pct"/>
            <w:vAlign w:val="center"/>
            <w:hideMark/>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Німеччина</w:t>
            </w:r>
          </w:p>
        </w:tc>
        <w:tc>
          <w:tcPr>
            <w:tcW w:w="806" w:type="pct"/>
            <w:vAlign w:val="center"/>
          </w:tcPr>
          <w:p w:rsidR="00DB4A7D" w:rsidRPr="005110C6" w:rsidRDefault="00DB4A7D" w:rsidP="00AD0D75">
            <w:pPr>
              <w:jc w:val="center"/>
              <w:rPr>
                <w:rFonts w:ascii="Times New Roman" w:eastAsia="Times New Roman" w:hAnsi="Times New Roman" w:cs="Times New Roman"/>
                <w:sz w:val="28"/>
                <w:szCs w:val="28"/>
                <w:lang w:eastAsia="ru-RU"/>
              </w:rPr>
            </w:pPr>
            <w:r w:rsidRPr="005110C6">
              <w:rPr>
                <w:rFonts w:ascii="Times New Roman" w:eastAsia="Times New Roman" w:hAnsi="Times New Roman" w:cs="Times New Roman"/>
                <w:sz w:val="28"/>
                <w:szCs w:val="28"/>
                <w:lang w:eastAsia="ru-RU"/>
              </w:rPr>
              <w:t>Центри при універси-тетах</w:t>
            </w:r>
          </w:p>
        </w:tc>
        <w:tc>
          <w:tcPr>
            <w:tcW w:w="958" w:type="pct"/>
            <w:vAlign w:val="center"/>
            <w:hideMark/>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Інтеграція з клінічними базами</w:t>
            </w:r>
          </w:p>
        </w:tc>
        <w:tc>
          <w:tcPr>
            <w:tcW w:w="809" w:type="pct"/>
            <w:vAlign w:val="center"/>
            <w:hideMark/>
          </w:tcPr>
          <w:p w:rsidR="00DB4A7D" w:rsidRPr="005110C6" w:rsidRDefault="00DB4A7D" w:rsidP="00AD0D75">
            <w:pPr>
              <w:jc w:val="center"/>
              <w:rPr>
                <w:rFonts w:ascii="Times New Roman" w:eastAsia="Times New Roman" w:hAnsi="Times New Roman" w:cs="Times New Roman"/>
                <w:sz w:val="28"/>
                <w:szCs w:val="28"/>
                <w:lang w:eastAsia="ru-RU"/>
              </w:rPr>
            </w:pPr>
            <w:r w:rsidRPr="005110C6">
              <w:rPr>
                <w:rFonts w:ascii="Times New Roman" w:eastAsia="Times New Roman" w:hAnsi="Times New Roman" w:cs="Times New Roman"/>
                <w:sz w:val="28"/>
                <w:szCs w:val="28"/>
                <w:lang w:eastAsia="ru-RU"/>
              </w:rPr>
              <w:t>Дотації, страхові фонди</w:t>
            </w:r>
          </w:p>
        </w:tc>
        <w:tc>
          <w:tcPr>
            <w:tcW w:w="809" w:type="pct"/>
            <w:vAlign w:val="center"/>
            <w:hideMark/>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Тренінги на основі доказової медицини</w:t>
            </w:r>
          </w:p>
        </w:tc>
        <w:tc>
          <w:tcPr>
            <w:tcW w:w="678" w:type="pct"/>
            <w:vAlign w:val="center"/>
          </w:tcPr>
          <w:p w:rsidR="00DB4A7D" w:rsidRPr="005110C6" w:rsidRDefault="00DB4A7D" w:rsidP="00AD0D75">
            <w:pPr>
              <w:jc w:val="center"/>
              <w:rPr>
                <w:rFonts w:ascii="Times New Roman" w:eastAsia="Times New Roman" w:hAnsi="Times New Roman" w:cs="Times New Roman"/>
                <w:sz w:val="28"/>
                <w:szCs w:val="28"/>
                <w:lang w:eastAsia="ru-RU"/>
              </w:rPr>
            </w:pPr>
            <w:r w:rsidRPr="005110C6">
              <w:rPr>
                <w:rFonts w:ascii="Times New Roman" w:eastAsia="Times New Roman" w:hAnsi="Times New Roman" w:cs="Times New Roman"/>
                <w:sz w:val="28"/>
                <w:szCs w:val="28"/>
                <w:lang w:eastAsia="ru-RU"/>
              </w:rPr>
              <w:t>Акцент на міждис-циплінар-них навичках</w:t>
            </w:r>
          </w:p>
        </w:tc>
      </w:tr>
      <w:tr w:rsidR="00DB4A7D" w:rsidRPr="005110C6" w:rsidTr="00AD0D75">
        <w:trPr>
          <w:tblCellSpacing w:w="15" w:type="dxa"/>
        </w:trPr>
        <w:tc>
          <w:tcPr>
            <w:tcW w:w="828" w:type="pct"/>
            <w:vAlign w:val="center"/>
            <w:hideMark/>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Ізраїль</w:t>
            </w:r>
          </w:p>
        </w:tc>
        <w:tc>
          <w:tcPr>
            <w:tcW w:w="806" w:type="pct"/>
            <w:vAlign w:val="center"/>
          </w:tcPr>
          <w:p w:rsidR="00DB4A7D" w:rsidRPr="005110C6" w:rsidRDefault="00DB4A7D" w:rsidP="00AD0D75">
            <w:pPr>
              <w:jc w:val="center"/>
              <w:rPr>
                <w:rFonts w:ascii="Times New Roman" w:eastAsia="Times New Roman" w:hAnsi="Times New Roman" w:cs="Times New Roman"/>
                <w:sz w:val="28"/>
                <w:szCs w:val="28"/>
                <w:lang w:eastAsia="ru-RU"/>
              </w:rPr>
            </w:pPr>
            <w:r w:rsidRPr="005110C6">
              <w:rPr>
                <w:rFonts w:ascii="Times New Roman" w:eastAsia="Times New Roman" w:hAnsi="Times New Roman" w:cs="Times New Roman"/>
                <w:sz w:val="28"/>
                <w:szCs w:val="28"/>
                <w:lang w:eastAsia="ru-RU"/>
              </w:rPr>
              <w:t>Моделі стажування та симуляції</w:t>
            </w:r>
          </w:p>
        </w:tc>
        <w:tc>
          <w:tcPr>
            <w:tcW w:w="958" w:type="pct"/>
            <w:vAlign w:val="center"/>
            <w:hideMark/>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Фокус на невідкладній допомозі</w:t>
            </w:r>
          </w:p>
        </w:tc>
        <w:tc>
          <w:tcPr>
            <w:tcW w:w="809" w:type="pct"/>
            <w:vAlign w:val="center"/>
            <w:hideMark/>
          </w:tcPr>
          <w:p w:rsidR="00DB4A7D" w:rsidRPr="005110C6" w:rsidRDefault="00DB4A7D" w:rsidP="00AD0D75">
            <w:pPr>
              <w:jc w:val="center"/>
              <w:rPr>
                <w:rFonts w:ascii="Times New Roman" w:eastAsia="Times New Roman" w:hAnsi="Times New Roman" w:cs="Times New Roman"/>
                <w:sz w:val="28"/>
                <w:szCs w:val="28"/>
                <w:lang w:eastAsia="ru-RU"/>
              </w:rPr>
            </w:pPr>
            <w:r w:rsidRPr="005110C6">
              <w:rPr>
                <w:rFonts w:ascii="Times New Roman" w:eastAsia="Times New Roman" w:hAnsi="Times New Roman" w:cs="Times New Roman"/>
                <w:sz w:val="28"/>
                <w:szCs w:val="28"/>
                <w:lang w:eastAsia="ru-RU"/>
              </w:rPr>
              <w:t>Держава + армія + медичні корпорації</w:t>
            </w:r>
          </w:p>
        </w:tc>
        <w:tc>
          <w:tcPr>
            <w:tcW w:w="809" w:type="pct"/>
            <w:vAlign w:val="center"/>
            <w:hideMark/>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Інтенсивні симуляційні курси</w:t>
            </w:r>
          </w:p>
        </w:tc>
        <w:tc>
          <w:tcPr>
            <w:tcW w:w="678" w:type="pct"/>
            <w:vAlign w:val="center"/>
          </w:tcPr>
          <w:p w:rsidR="00DB4A7D" w:rsidRPr="005110C6" w:rsidRDefault="00DB4A7D" w:rsidP="00AD0D75">
            <w:pPr>
              <w:jc w:val="center"/>
              <w:rPr>
                <w:rFonts w:ascii="Times New Roman" w:eastAsia="Times New Roman" w:hAnsi="Times New Roman" w:cs="Times New Roman"/>
                <w:sz w:val="28"/>
                <w:szCs w:val="28"/>
                <w:lang w:eastAsia="ru-RU"/>
              </w:rPr>
            </w:pPr>
            <w:r w:rsidRPr="005110C6">
              <w:rPr>
                <w:rFonts w:ascii="Times New Roman" w:eastAsia="Times New Roman" w:hAnsi="Times New Roman" w:cs="Times New Roman"/>
                <w:sz w:val="28"/>
                <w:szCs w:val="28"/>
                <w:lang w:eastAsia="ru-RU"/>
              </w:rPr>
              <w:t>Фокус на швидкій підготов-ці персоналу</w:t>
            </w:r>
          </w:p>
        </w:tc>
      </w:tr>
    </w:tbl>
    <w:p w:rsidR="00DB4A7D" w:rsidRPr="005110C6" w:rsidRDefault="00DB4A7D" w:rsidP="008767A5">
      <w:pPr>
        <w:pStyle w:val="3"/>
        <w:keepNext w:val="0"/>
        <w:keepLines w:val="0"/>
        <w:spacing w:before="0" w:line="360" w:lineRule="auto"/>
        <w:jc w:val="both"/>
        <w:rPr>
          <w:rStyle w:val="a4"/>
          <w:rFonts w:ascii="Times New Roman" w:hAnsi="Times New Roman" w:cs="Times New Roman"/>
          <w:bCs/>
          <w:i/>
          <w:color w:val="auto"/>
          <w:sz w:val="28"/>
          <w:szCs w:val="28"/>
        </w:rPr>
      </w:pP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Наведемо </w:t>
      </w:r>
      <w:r w:rsidRPr="005110C6">
        <w:rPr>
          <w:rStyle w:val="a4"/>
          <w:b w:val="0"/>
          <w:sz w:val="28"/>
          <w:szCs w:val="28"/>
          <w:lang w:val="uk-UA"/>
        </w:rPr>
        <w:t>міжнародні приклади</w:t>
      </w:r>
      <w:r w:rsidRPr="005110C6">
        <w:rPr>
          <w:sz w:val="28"/>
          <w:szCs w:val="28"/>
          <w:lang w:val="uk-UA"/>
        </w:rPr>
        <w:t xml:space="preserve"> організації бізнес-планування та моделей фінансування / управління тренінгових (симуляційних) медичних центрів, які можна адаптувати для України.</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1) Centre for Medical Simulation (Бостон, США) — неприбуткова модель, фокус на освітніх програмах і платних тренінгах</w:t>
      </w:r>
      <w:r w:rsidR="00310737" w:rsidRPr="005110C6">
        <w:rPr>
          <w:sz w:val="28"/>
          <w:szCs w:val="28"/>
          <w:lang w:val="uk-UA"/>
        </w:rPr>
        <w:t xml:space="preserve"> [55]</w:t>
      </w:r>
      <w:r w:rsidRPr="005110C6">
        <w:rPr>
          <w:sz w:val="28"/>
          <w:szCs w:val="28"/>
          <w:lang w:val="uk-UA"/>
        </w:rPr>
        <w:t>.</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Центр — некомерційна освітня організація, яка проводить платні курси (для лікарів, командних тренінгів, інструкторських воркшопів), надає послуги підвищення якості й безпеки пацієнтів, організовує сертифікаційні та тренерські програми. Джерела доходу — плата за навчання, гранти, </w:t>
      </w:r>
      <w:r w:rsidRPr="005110C6">
        <w:rPr>
          <w:sz w:val="28"/>
          <w:szCs w:val="28"/>
          <w:lang w:val="uk-UA"/>
        </w:rPr>
        <w:lastRenderedPageBreak/>
        <w:t xml:space="preserve">контракти з лікарнями. Бізнес-план акцентує на доказовій ефективності програм, створенні портфоліо курсів із різними цінами й пакетами (індивідуальні/корпоративні) та на маркетингу до лікарень і академічних партнерів. </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Доцільним для вітчизняного використання є модель поєднання неприбуткового статусу та платні програми (стійкість через мінімізацію доходів); підкреслювати клінічну ефективність програм у бізнес-кейсі.</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2) </w:t>
      </w:r>
      <w:r w:rsidR="00B5147F" w:rsidRPr="005110C6">
        <w:rPr>
          <w:sz w:val="28"/>
          <w:szCs w:val="28"/>
          <w:lang w:val="uk-UA"/>
        </w:rPr>
        <w:t>Royal College of Surgeons (RCSI SIM, Ірландія)</w:t>
      </w:r>
      <w:r w:rsidRPr="005110C6">
        <w:rPr>
          <w:sz w:val="28"/>
          <w:szCs w:val="28"/>
          <w:lang w:val="uk-UA"/>
        </w:rPr>
        <w:t xml:space="preserve"> — університетський (академічний) симуляційний центр  — інтеграція освіти, досліджень та партнерств</w:t>
      </w:r>
      <w:r w:rsidR="00B5147F" w:rsidRPr="005110C6">
        <w:rPr>
          <w:sz w:val="28"/>
          <w:szCs w:val="28"/>
          <w:lang w:val="uk-UA"/>
        </w:rPr>
        <w:t xml:space="preserve"> [</w:t>
      </w:r>
      <w:r w:rsidR="00461D8A" w:rsidRPr="005110C6">
        <w:rPr>
          <w:sz w:val="28"/>
          <w:szCs w:val="28"/>
          <w:lang w:val="uk-UA"/>
        </w:rPr>
        <w:t>62</w:t>
      </w:r>
      <w:r w:rsidR="00B5147F" w:rsidRPr="005110C6">
        <w:rPr>
          <w:sz w:val="28"/>
          <w:szCs w:val="28"/>
          <w:lang w:val="uk-UA"/>
        </w:rPr>
        <w:t>]</w:t>
      </w:r>
      <w:r w:rsidRPr="005110C6">
        <w:rPr>
          <w:sz w:val="28"/>
          <w:szCs w:val="28"/>
          <w:lang w:val="uk-UA"/>
        </w:rPr>
        <w:t>.</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Центр інтегрований в структуру університету, отримує фінансування з університетського бюджету, плати від слухачів та грантів на наукові проєкти; розвиває дослідження в симуляції, співпрацює з клініками для впровадження навчальних програм у клінічну практику. Бізнес-план робить акцент на: (1) мультифункціональному використанні інфраструктури (освіта, дослідження, комерційні курси), (2) доказах ефекту для партнерів-клінік. </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Доцільним для вітчизняного використання є побудувати модель «університет + клініка», де інфраструктура служить одночасно для освіти, досліджень і платних сервісів.</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3) Laerdal </w:t>
      </w:r>
      <w:r w:rsidR="00461D8A" w:rsidRPr="005110C6">
        <w:rPr>
          <w:sz w:val="28"/>
          <w:szCs w:val="28"/>
          <w:lang w:val="uk-UA"/>
        </w:rPr>
        <w:t xml:space="preserve">Medical </w:t>
      </w:r>
      <w:r w:rsidRPr="005110C6">
        <w:rPr>
          <w:sz w:val="28"/>
          <w:szCs w:val="28"/>
          <w:lang w:val="uk-UA"/>
        </w:rPr>
        <w:t>— комерційні партнерські проєкти й моделі масштабування (приклад: SimMedical, SimBegin, партнерства з ун</w:t>
      </w:r>
      <w:r w:rsidR="00461D8A" w:rsidRPr="005110C6">
        <w:rPr>
          <w:sz w:val="28"/>
          <w:szCs w:val="28"/>
          <w:lang w:val="uk-UA"/>
        </w:rPr>
        <w:t>і</w:t>
      </w:r>
      <w:r w:rsidRPr="005110C6">
        <w:rPr>
          <w:sz w:val="28"/>
          <w:szCs w:val="28"/>
          <w:lang w:val="uk-UA"/>
        </w:rPr>
        <w:t>верс</w:t>
      </w:r>
      <w:r w:rsidR="00461D8A" w:rsidRPr="005110C6">
        <w:rPr>
          <w:sz w:val="28"/>
          <w:szCs w:val="28"/>
          <w:lang w:val="uk-UA"/>
        </w:rPr>
        <w:t>и</w:t>
      </w:r>
      <w:r w:rsidRPr="005110C6">
        <w:rPr>
          <w:sz w:val="28"/>
          <w:szCs w:val="28"/>
          <w:lang w:val="uk-UA"/>
        </w:rPr>
        <w:t>тетами / міністерствами)</w:t>
      </w:r>
      <w:r w:rsidR="00461D8A" w:rsidRPr="005110C6">
        <w:rPr>
          <w:sz w:val="28"/>
          <w:szCs w:val="28"/>
          <w:lang w:val="uk-UA"/>
        </w:rPr>
        <w:t xml:space="preserve"> [59; 63; 64]</w:t>
      </w:r>
      <w:r w:rsidRPr="005110C6">
        <w:rPr>
          <w:sz w:val="28"/>
          <w:szCs w:val="28"/>
          <w:lang w:val="uk-UA"/>
        </w:rPr>
        <w:t>.</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Laerdal (вендор симуляційного обладнання) не лише продає симулятори, а й формує партнерства (курси, пакети обладнання + освіта), розробляє франчайзингові / партнерські моделі (технічна підтримка, навчальні програми, соціальні ініціативи як SimBegin). Їхні бізнес-моделі демонструють, як поєднати продаж обладнання з платними послугами та навчанням, а також як виводити програми на ринки з обмеженим бюджетом через донорські / грантові схеми. </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Доцільним для вітчизняного використання є для старту — комбінувати </w:t>
      </w:r>
      <w:r w:rsidRPr="005110C6">
        <w:rPr>
          <w:sz w:val="28"/>
          <w:szCs w:val="28"/>
          <w:lang w:val="uk-UA"/>
        </w:rPr>
        <w:lastRenderedPageBreak/>
        <w:t>обладнання + послуги; шукати партнерів-постачальників, які пропонують навчальні пакети й підтримку; використовувати моделі «equipment + training» у фінансовому плані.</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4) </w:t>
      </w:r>
      <w:r w:rsidRPr="005110C6">
        <w:rPr>
          <w:sz w:val="28"/>
          <w:szCs w:val="28"/>
          <w:shd w:val="clear" w:color="auto" w:fill="FFFFFF"/>
          <w:lang w:val="uk-UA"/>
        </w:rPr>
        <w:t>National Health Service</w:t>
      </w:r>
      <w:r w:rsidR="00461D8A" w:rsidRPr="005110C6">
        <w:rPr>
          <w:sz w:val="28"/>
          <w:szCs w:val="28"/>
          <w:shd w:val="clear" w:color="auto" w:fill="FFFFFF"/>
          <w:lang w:val="uk-UA"/>
        </w:rPr>
        <w:t xml:space="preserve"> (</w:t>
      </w:r>
      <w:r w:rsidR="00461D8A" w:rsidRPr="005110C6">
        <w:rPr>
          <w:sz w:val="28"/>
          <w:szCs w:val="28"/>
          <w:lang w:val="uk-UA"/>
        </w:rPr>
        <w:t>NHS</w:t>
      </w:r>
      <w:r w:rsidRPr="005110C6">
        <w:rPr>
          <w:sz w:val="28"/>
          <w:szCs w:val="28"/>
          <w:shd w:val="clear" w:color="auto" w:fill="FFFFFF"/>
          <w:lang w:val="uk-UA"/>
        </w:rPr>
        <w:t xml:space="preserve">, </w:t>
      </w:r>
      <w:r w:rsidRPr="005110C6">
        <w:rPr>
          <w:sz w:val="28"/>
          <w:szCs w:val="28"/>
          <w:lang w:val="uk-UA"/>
        </w:rPr>
        <w:t>Великобританія) — регіональні бізнес-кейси та методологія складання «business case» для інфраструктури симуляції</w:t>
      </w:r>
      <w:r w:rsidR="00461D8A" w:rsidRPr="005110C6">
        <w:rPr>
          <w:sz w:val="28"/>
          <w:szCs w:val="28"/>
          <w:lang w:val="uk-UA"/>
        </w:rPr>
        <w:t xml:space="preserve"> [60]</w:t>
      </w:r>
      <w:r w:rsidRPr="005110C6">
        <w:rPr>
          <w:sz w:val="28"/>
          <w:szCs w:val="28"/>
          <w:lang w:val="uk-UA"/>
        </w:rPr>
        <w:t>.</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У Велик</w:t>
      </w:r>
      <w:r w:rsidR="00461D8A" w:rsidRPr="005110C6">
        <w:rPr>
          <w:sz w:val="28"/>
          <w:szCs w:val="28"/>
          <w:lang w:val="uk-UA"/>
        </w:rPr>
        <w:t xml:space="preserve">обританії </w:t>
      </w:r>
      <w:r w:rsidRPr="005110C6">
        <w:rPr>
          <w:sz w:val="28"/>
          <w:szCs w:val="28"/>
          <w:lang w:val="uk-UA"/>
        </w:rPr>
        <w:t xml:space="preserve">для капітальних інвестицій (від обладнання до будівництва центрів) широко використовується структурований підхід «Better Business Case» (Green Book / Five-case model): стратегічний, економічний, комерційний, фінансовий та менеджмент-кейси. Для симуляційних центрів це означає: чітка стратегія, економічні обґрунтування (NPV, BCR, точка беззбитковості), ризиковий аналіз і план управління. NHS також має приклади створення регіональних хабів і підходи до обґрунтування інвестицій у симуляцію. </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Доцільним для вітчизняного використання є застосувати структуру «п’яти кейсів» у власному бізнес-плані; підготувати економічний кейс з ключовими фінансовими показниками і планом менеджменту ризиків.</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5) Приклади впровадження у низько-дохідних умовах / міжнародні програми (SimBegin, партнерства з </w:t>
      </w:r>
      <w:r w:rsidR="00461D8A" w:rsidRPr="005110C6">
        <w:rPr>
          <w:sz w:val="28"/>
          <w:szCs w:val="28"/>
          <w:lang w:val="uk-UA"/>
        </w:rPr>
        <w:t xml:space="preserve">міністерствами </w:t>
      </w:r>
      <w:r w:rsidRPr="005110C6">
        <w:rPr>
          <w:sz w:val="28"/>
          <w:szCs w:val="28"/>
          <w:lang w:val="uk-UA"/>
        </w:rPr>
        <w:t>/ університетами)</w:t>
      </w:r>
      <w:r w:rsidR="00461D8A" w:rsidRPr="005110C6">
        <w:rPr>
          <w:sz w:val="28"/>
          <w:szCs w:val="28"/>
          <w:lang w:val="uk-UA"/>
        </w:rPr>
        <w:t xml:space="preserve"> </w:t>
      </w:r>
      <w:r w:rsidR="00461D8A" w:rsidRPr="005110C6">
        <w:rPr>
          <w:sz w:val="28"/>
          <w:szCs w:val="28"/>
        </w:rPr>
        <w:t>[</w:t>
      </w:r>
      <w:r w:rsidR="00461D8A" w:rsidRPr="005110C6">
        <w:rPr>
          <w:sz w:val="28"/>
          <w:szCs w:val="28"/>
          <w:lang w:val="uk-UA"/>
        </w:rPr>
        <w:t>6</w:t>
      </w:r>
      <w:r w:rsidR="00461D8A" w:rsidRPr="005110C6">
        <w:rPr>
          <w:sz w:val="28"/>
          <w:szCs w:val="28"/>
        </w:rPr>
        <w:t>4]</w:t>
      </w:r>
      <w:r w:rsidRPr="005110C6">
        <w:rPr>
          <w:sz w:val="28"/>
          <w:szCs w:val="28"/>
          <w:lang w:val="uk-UA"/>
        </w:rPr>
        <w:t>.</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Ініціативи, такі як, SimBegin від Laerdal у країнах Африки / Азії показали, як поєднувати навчальні програми, донорське фінансування та локальну підготовку інструкторів (train-the-trainer). Бізнес-план у таких випадках передбачає гібридну модель: стартова грантова підтримка - поступовий перехід на місцеві збори / держконтракти / корпоративні курси</w:t>
      </w:r>
      <w:r w:rsidR="00E324EA" w:rsidRPr="005110C6">
        <w:rPr>
          <w:sz w:val="28"/>
          <w:szCs w:val="28"/>
          <w:lang w:val="uk-UA"/>
        </w:rPr>
        <w:t xml:space="preserve"> </w:t>
      </w:r>
      <w:r w:rsidRPr="005110C6">
        <w:rPr>
          <w:sz w:val="28"/>
          <w:szCs w:val="28"/>
          <w:lang w:val="uk-UA"/>
        </w:rPr>
        <w:t xml:space="preserve">. </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Доцільним для вітчизняного використання є при обмежених ресурсах — починати з грантових проєктів і «train-the-trainer», паралельно формуючи платні послуги для приватного сектору</w:t>
      </w:r>
      <w:r w:rsidR="00E324EA" w:rsidRPr="005110C6">
        <w:rPr>
          <w:sz w:val="28"/>
          <w:szCs w:val="28"/>
          <w:lang w:val="uk-UA"/>
        </w:rPr>
        <w:t xml:space="preserve"> </w:t>
      </w:r>
      <w:r w:rsidR="00E324EA" w:rsidRPr="005110C6">
        <w:rPr>
          <w:sz w:val="28"/>
          <w:szCs w:val="28"/>
        </w:rPr>
        <w:t>[</w:t>
      </w:r>
      <w:r w:rsidR="00E324EA" w:rsidRPr="005110C6">
        <w:rPr>
          <w:sz w:val="28"/>
          <w:szCs w:val="28"/>
          <w:lang w:val="uk-UA"/>
        </w:rPr>
        <w:t>65</w:t>
      </w:r>
      <w:r w:rsidR="00E324EA" w:rsidRPr="005110C6">
        <w:rPr>
          <w:sz w:val="28"/>
          <w:szCs w:val="28"/>
        </w:rPr>
        <w:t>]</w:t>
      </w:r>
      <w:r w:rsidRPr="005110C6">
        <w:rPr>
          <w:sz w:val="28"/>
          <w:szCs w:val="28"/>
          <w:lang w:val="uk-UA"/>
        </w:rPr>
        <w:t>.</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Отже, зробимо короткі висновки та рекомендації, щодо того що доцільним вносити в бізнес-план ТМЦ:</w:t>
      </w:r>
    </w:p>
    <w:p w:rsidR="00DB4A7D" w:rsidRPr="005110C6" w:rsidRDefault="00DB4A7D" w:rsidP="008767A5">
      <w:pPr>
        <w:pStyle w:val="ab"/>
        <w:widowControl w:val="0"/>
        <w:numPr>
          <w:ilvl w:val="0"/>
          <w:numId w:val="7"/>
        </w:numPr>
        <w:spacing w:before="0" w:beforeAutospacing="0" w:after="0" w:afterAutospacing="0" w:line="360" w:lineRule="auto"/>
        <w:jc w:val="both"/>
        <w:rPr>
          <w:sz w:val="28"/>
          <w:szCs w:val="28"/>
          <w:lang w:val="uk-UA"/>
        </w:rPr>
      </w:pPr>
      <w:r w:rsidRPr="005110C6">
        <w:rPr>
          <w:rStyle w:val="a4"/>
          <w:b w:val="0"/>
          <w:sz w:val="28"/>
          <w:szCs w:val="28"/>
          <w:lang w:val="uk-UA"/>
        </w:rPr>
        <w:t>Мікс джерел доходу</w:t>
      </w:r>
      <w:r w:rsidRPr="005110C6">
        <w:rPr>
          <w:sz w:val="28"/>
          <w:szCs w:val="28"/>
          <w:lang w:val="uk-UA"/>
        </w:rPr>
        <w:t xml:space="preserve"> — успішні центри поєднують: плати від слухачів </w:t>
      </w:r>
      <w:r w:rsidRPr="005110C6">
        <w:rPr>
          <w:sz w:val="28"/>
          <w:szCs w:val="28"/>
          <w:lang w:val="uk-UA"/>
        </w:rPr>
        <w:lastRenderedPageBreak/>
        <w:t>(індивідуальні / корпоративні), університетські дотації, гранти / фінансування, контракти з лікарнями, продаж / лізинг обладнання (партнерські моделі).</w:t>
      </w:r>
    </w:p>
    <w:p w:rsidR="00DB4A7D" w:rsidRPr="005110C6" w:rsidRDefault="00DB4A7D" w:rsidP="008767A5">
      <w:pPr>
        <w:pStyle w:val="ab"/>
        <w:widowControl w:val="0"/>
        <w:numPr>
          <w:ilvl w:val="0"/>
          <w:numId w:val="7"/>
        </w:numPr>
        <w:spacing w:before="0" w:beforeAutospacing="0" w:after="0" w:afterAutospacing="0" w:line="360" w:lineRule="auto"/>
        <w:jc w:val="both"/>
        <w:rPr>
          <w:sz w:val="28"/>
          <w:szCs w:val="28"/>
          <w:lang w:val="uk-UA"/>
        </w:rPr>
      </w:pPr>
      <w:r w:rsidRPr="005110C6">
        <w:rPr>
          <w:rStyle w:val="a4"/>
          <w:b w:val="0"/>
          <w:sz w:val="28"/>
          <w:szCs w:val="28"/>
          <w:lang w:val="uk-UA"/>
        </w:rPr>
        <w:t>Доказова складова у бізнес-кейсі</w:t>
      </w:r>
      <w:r w:rsidRPr="005110C6">
        <w:rPr>
          <w:sz w:val="28"/>
          <w:szCs w:val="28"/>
          <w:lang w:val="uk-UA"/>
        </w:rPr>
        <w:t xml:space="preserve"> — бізнес-план має містити дані про вплив симуляційного навчання на якість і безпеку пацієнтів (зниження помилок, скорочення витрат) — ключове для отримання партнерств та державних контрактів. </w:t>
      </w:r>
    </w:p>
    <w:p w:rsidR="00DB4A7D" w:rsidRPr="005110C6" w:rsidRDefault="00DB4A7D" w:rsidP="008767A5">
      <w:pPr>
        <w:pStyle w:val="ab"/>
        <w:widowControl w:val="0"/>
        <w:numPr>
          <w:ilvl w:val="0"/>
          <w:numId w:val="7"/>
        </w:numPr>
        <w:spacing w:before="0" w:beforeAutospacing="0" w:after="0" w:afterAutospacing="0" w:line="360" w:lineRule="auto"/>
        <w:jc w:val="both"/>
        <w:rPr>
          <w:sz w:val="28"/>
          <w:szCs w:val="28"/>
          <w:lang w:val="uk-UA"/>
        </w:rPr>
      </w:pPr>
      <w:r w:rsidRPr="005110C6">
        <w:rPr>
          <w:rStyle w:val="a4"/>
          <w:b w:val="0"/>
          <w:sz w:val="28"/>
          <w:szCs w:val="28"/>
          <w:lang w:val="uk-UA"/>
        </w:rPr>
        <w:t>Гнучка операційна модель</w:t>
      </w:r>
      <w:r w:rsidRPr="005110C6">
        <w:rPr>
          <w:sz w:val="28"/>
          <w:szCs w:val="28"/>
          <w:lang w:val="uk-UA"/>
        </w:rPr>
        <w:t xml:space="preserve"> — поєднувати академічні курси з комерційними (вечірні</w:t>
      </w:r>
      <w:r w:rsidR="00461D8A" w:rsidRPr="005110C6">
        <w:rPr>
          <w:sz w:val="28"/>
          <w:szCs w:val="28"/>
          <w:lang w:val="uk-UA"/>
        </w:rPr>
        <w:t xml:space="preserve"> </w:t>
      </w:r>
      <w:r w:rsidRPr="005110C6">
        <w:rPr>
          <w:sz w:val="28"/>
          <w:szCs w:val="28"/>
          <w:lang w:val="uk-UA"/>
        </w:rPr>
        <w:t>/</w:t>
      </w:r>
      <w:r w:rsidR="00461D8A" w:rsidRPr="005110C6">
        <w:rPr>
          <w:sz w:val="28"/>
          <w:szCs w:val="28"/>
          <w:lang w:val="uk-UA"/>
        </w:rPr>
        <w:t xml:space="preserve"> </w:t>
      </w:r>
      <w:r w:rsidRPr="005110C6">
        <w:rPr>
          <w:sz w:val="28"/>
          <w:szCs w:val="28"/>
          <w:lang w:val="uk-UA"/>
        </w:rPr>
        <w:t>корпоративні блоки), оптимізувати завантаження аудиторій</w:t>
      </w:r>
      <w:r w:rsidR="00461D8A" w:rsidRPr="005110C6">
        <w:rPr>
          <w:sz w:val="28"/>
          <w:szCs w:val="28"/>
          <w:lang w:val="uk-UA"/>
        </w:rPr>
        <w:t xml:space="preserve"> </w:t>
      </w:r>
      <w:r w:rsidRPr="005110C6">
        <w:rPr>
          <w:sz w:val="28"/>
          <w:szCs w:val="28"/>
          <w:lang w:val="uk-UA"/>
        </w:rPr>
        <w:t>/</w:t>
      </w:r>
      <w:r w:rsidR="00461D8A" w:rsidRPr="005110C6">
        <w:rPr>
          <w:sz w:val="28"/>
          <w:szCs w:val="28"/>
          <w:lang w:val="uk-UA"/>
        </w:rPr>
        <w:t xml:space="preserve"> </w:t>
      </w:r>
      <w:r w:rsidRPr="005110C6">
        <w:rPr>
          <w:sz w:val="28"/>
          <w:szCs w:val="28"/>
          <w:lang w:val="uk-UA"/>
        </w:rPr>
        <w:t>симуляторів, застосовувати Lean підходи.</w:t>
      </w:r>
    </w:p>
    <w:p w:rsidR="00DB4A7D" w:rsidRPr="005110C6" w:rsidRDefault="00DB4A7D" w:rsidP="008767A5">
      <w:pPr>
        <w:pStyle w:val="ab"/>
        <w:widowControl w:val="0"/>
        <w:numPr>
          <w:ilvl w:val="0"/>
          <w:numId w:val="7"/>
        </w:numPr>
        <w:spacing w:before="0" w:beforeAutospacing="0" w:after="0" w:afterAutospacing="0" w:line="360" w:lineRule="auto"/>
        <w:jc w:val="both"/>
        <w:rPr>
          <w:sz w:val="28"/>
          <w:szCs w:val="28"/>
          <w:lang w:val="uk-UA"/>
        </w:rPr>
      </w:pPr>
      <w:r w:rsidRPr="005110C6">
        <w:rPr>
          <w:rStyle w:val="a4"/>
          <w:b w:val="0"/>
          <w:sz w:val="28"/>
          <w:szCs w:val="28"/>
          <w:lang w:val="uk-UA"/>
        </w:rPr>
        <w:t>Партнерства з виробниками</w:t>
      </w:r>
      <w:r w:rsidRPr="005110C6">
        <w:rPr>
          <w:sz w:val="28"/>
          <w:szCs w:val="28"/>
          <w:lang w:val="uk-UA"/>
        </w:rPr>
        <w:t xml:space="preserve"> — укладання договорів «обладнання - навчання - сервіс» (Laerdal та ін.) знижує бар’єри входу. </w:t>
      </w:r>
    </w:p>
    <w:p w:rsidR="00DB4A7D" w:rsidRPr="005110C6" w:rsidRDefault="00DB4A7D" w:rsidP="008767A5">
      <w:pPr>
        <w:pStyle w:val="ab"/>
        <w:widowControl w:val="0"/>
        <w:numPr>
          <w:ilvl w:val="0"/>
          <w:numId w:val="7"/>
        </w:numPr>
        <w:spacing w:before="0" w:beforeAutospacing="0" w:after="0" w:afterAutospacing="0" w:line="360" w:lineRule="auto"/>
        <w:jc w:val="both"/>
        <w:rPr>
          <w:sz w:val="28"/>
          <w:szCs w:val="28"/>
          <w:lang w:val="uk-UA"/>
        </w:rPr>
      </w:pPr>
      <w:r w:rsidRPr="005110C6">
        <w:rPr>
          <w:rStyle w:val="a4"/>
          <w:b w:val="0"/>
          <w:sz w:val="28"/>
          <w:szCs w:val="28"/>
          <w:lang w:val="uk-UA"/>
        </w:rPr>
        <w:t>Використання перевірених шаблонів бізнес-кейсів</w:t>
      </w:r>
      <w:r w:rsidRPr="005110C6">
        <w:rPr>
          <w:sz w:val="28"/>
          <w:szCs w:val="28"/>
          <w:lang w:val="uk-UA"/>
        </w:rPr>
        <w:t xml:space="preserve"> — застосувати структуру «Strategic / Economic / Commercial / Financial / Management case» при підготовці інвестиційної заявки (NHS Green Book / Better Business Case як шаблон). </w:t>
      </w:r>
    </w:p>
    <w:p w:rsidR="00DB4A7D" w:rsidRPr="005110C6" w:rsidRDefault="00DB4A7D" w:rsidP="008767A5">
      <w:pPr>
        <w:pStyle w:val="3"/>
        <w:keepNext w:val="0"/>
        <w:keepLines w:val="0"/>
        <w:spacing w:before="0" w:line="360" w:lineRule="auto"/>
        <w:ind w:firstLine="708"/>
        <w:jc w:val="both"/>
        <w:rPr>
          <w:rStyle w:val="a4"/>
          <w:rFonts w:ascii="Times New Roman" w:hAnsi="Times New Roman" w:cs="Times New Roman"/>
          <w:bCs/>
          <w:i/>
          <w:color w:val="auto"/>
          <w:sz w:val="28"/>
          <w:szCs w:val="28"/>
        </w:rPr>
      </w:pPr>
      <w:r w:rsidRPr="005110C6">
        <w:rPr>
          <w:rStyle w:val="a4"/>
          <w:rFonts w:ascii="Times New Roman" w:hAnsi="Times New Roman" w:cs="Times New Roman"/>
          <w:color w:val="auto"/>
          <w:sz w:val="28"/>
          <w:szCs w:val="28"/>
        </w:rPr>
        <w:t>Можливість адаптації міжнародного досвіду для України наступні:</w:t>
      </w:r>
    </w:p>
    <w:p w:rsidR="00DB4A7D" w:rsidRPr="005110C6" w:rsidRDefault="00DB4A7D" w:rsidP="008767A5">
      <w:pPr>
        <w:pStyle w:val="3"/>
        <w:keepNext w:val="0"/>
        <w:keepLines w:val="0"/>
        <w:numPr>
          <w:ilvl w:val="0"/>
          <w:numId w:val="7"/>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впровадження європейських стандартів симуляційного навчання;</w:t>
      </w:r>
    </w:p>
    <w:p w:rsidR="00DB4A7D" w:rsidRPr="005110C6" w:rsidRDefault="00DB4A7D" w:rsidP="008767A5">
      <w:pPr>
        <w:pStyle w:val="3"/>
        <w:keepNext w:val="0"/>
        <w:keepLines w:val="0"/>
        <w:numPr>
          <w:ilvl w:val="0"/>
          <w:numId w:val="7"/>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створення мережі регіональних центрів при університетах та приватних клініках (партнерство);</w:t>
      </w:r>
    </w:p>
    <w:p w:rsidR="00DB4A7D" w:rsidRPr="005110C6" w:rsidRDefault="00DB4A7D" w:rsidP="008767A5">
      <w:pPr>
        <w:pStyle w:val="3"/>
        <w:keepNext w:val="0"/>
        <w:keepLines w:val="0"/>
        <w:numPr>
          <w:ilvl w:val="0"/>
          <w:numId w:val="7"/>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використання VR/AR-технологій для оптимізації витрат;</w:t>
      </w:r>
    </w:p>
    <w:p w:rsidR="00DB4A7D" w:rsidRPr="005110C6" w:rsidRDefault="00DB4A7D" w:rsidP="008767A5">
      <w:pPr>
        <w:pStyle w:val="3"/>
        <w:keepNext w:val="0"/>
        <w:keepLines w:val="0"/>
        <w:numPr>
          <w:ilvl w:val="0"/>
          <w:numId w:val="7"/>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залучення грантів ЄС та приватних інвестицій;</w:t>
      </w:r>
    </w:p>
    <w:p w:rsidR="00DB4A7D" w:rsidRPr="005110C6" w:rsidRDefault="00DB4A7D" w:rsidP="008767A5">
      <w:pPr>
        <w:pStyle w:val="3"/>
        <w:keepNext w:val="0"/>
        <w:keepLines w:val="0"/>
        <w:numPr>
          <w:ilvl w:val="0"/>
          <w:numId w:val="7"/>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удосконалення стандартів післядипломної освіти;</w:t>
      </w:r>
    </w:p>
    <w:p w:rsidR="00DB4A7D" w:rsidRPr="005110C6" w:rsidRDefault="00DB4A7D" w:rsidP="008767A5">
      <w:pPr>
        <w:pStyle w:val="3"/>
        <w:keepNext w:val="0"/>
        <w:keepLines w:val="0"/>
        <w:numPr>
          <w:ilvl w:val="0"/>
          <w:numId w:val="7"/>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розробка симуляційних програм на основі європейських протоколів.</w:t>
      </w:r>
    </w:p>
    <w:p w:rsidR="00DB4A7D" w:rsidRPr="005110C6" w:rsidRDefault="00DB4A7D" w:rsidP="008767A5">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Отже, отримані результати формують науково-методичну базу для подальшого аналізу ринку, розробки моделі бізнес-плану та обґрунтування шляхів удосконалення діяльності тренінгових медичних центрів у наступних розділах кваліфікаційної роботи.</w:t>
      </w:r>
    </w:p>
    <w:p w:rsidR="00DB4A7D" w:rsidRPr="005110C6" w:rsidRDefault="00DB4A7D" w:rsidP="008767A5">
      <w:pPr>
        <w:pStyle w:val="2"/>
        <w:keepNext w:val="0"/>
        <w:keepLines w:val="0"/>
        <w:spacing w:before="0" w:line="360" w:lineRule="auto"/>
        <w:ind w:firstLine="708"/>
        <w:jc w:val="both"/>
        <w:rPr>
          <w:rFonts w:ascii="Times New Roman" w:hAnsi="Times New Roman" w:cs="Times New Roman"/>
          <w:b w:val="0"/>
          <w:color w:val="auto"/>
          <w:sz w:val="28"/>
          <w:szCs w:val="28"/>
        </w:rPr>
      </w:pPr>
    </w:p>
    <w:p w:rsidR="00461D8A" w:rsidRPr="005110C6" w:rsidRDefault="00461D8A" w:rsidP="00461D8A"/>
    <w:p w:rsidR="00DB4A7D" w:rsidRPr="005110C6" w:rsidRDefault="00DB4A7D" w:rsidP="008767A5">
      <w:pPr>
        <w:pStyle w:val="2"/>
        <w:keepNext w:val="0"/>
        <w:keepLines w:val="0"/>
        <w:spacing w:before="0" w:line="360" w:lineRule="auto"/>
        <w:ind w:firstLine="708"/>
        <w:jc w:val="both"/>
        <w:rPr>
          <w:rFonts w:ascii="Times New Roman" w:hAnsi="Times New Roman" w:cs="Times New Roman"/>
          <w:color w:val="auto"/>
          <w:sz w:val="28"/>
          <w:szCs w:val="28"/>
        </w:rPr>
      </w:pPr>
      <w:r w:rsidRPr="005110C6">
        <w:rPr>
          <w:rFonts w:ascii="Times New Roman" w:hAnsi="Times New Roman" w:cs="Times New Roman"/>
          <w:color w:val="auto"/>
          <w:sz w:val="28"/>
          <w:szCs w:val="28"/>
        </w:rPr>
        <w:lastRenderedPageBreak/>
        <w:t>Висновки до розділу 1</w:t>
      </w:r>
    </w:p>
    <w:p w:rsidR="00DB4A7D" w:rsidRPr="005110C6" w:rsidRDefault="00DB4A7D" w:rsidP="008767A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5110C6">
        <w:rPr>
          <w:rFonts w:ascii="Times New Roman" w:hAnsi="Times New Roman" w:cs="Times New Roman"/>
          <w:b w:val="0"/>
          <w:color w:val="auto"/>
          <w:sz w:val="28"/>
          <w:szCs w:val="28"/>
          <w:lang w:eastAsia="ru-RU"/>
        </w:rPr>
        <w:t>У першому розділі кваліфікаційної роботи було здійснено комплексне теоретичне обґрунтування впровадження моделі бізнес-планування для сучасних тренінгових та симуляційних медичних центрів, а також досліджено концептуальні засади їхнього функціонування в умовах трансформації медичної освіти України. Проведений аналіз дозволив систематизувати наукові підходи до бізнес-планування, визначити специфіку діяльності тренінгових медичних центрів та окреслити теоретико-методологічну базу, необхідну для подальшого розгортання практичного дослідження.</w:t>
      </w:r>
    </w:p>
    <w:p w:rsidR="00DB4A7D" w:rsidRPr="005110C6" w:rsidRDefault="00DB4A7D" w:rsidP="008767A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5110C6">
        <w:rPr>
          <w:rFonts w:ascii="Times New Roman" w:hAnsi="Times New Roman" w:cs="Times New Roman"/>
          <w:b w:val="0"/>
          <w:color w:val="auto"/>
          <w:sz w:val="28"/>
          <w:szCs w:val="28"/>
          <w:lang w:eastAsia="ru-RU"/>
        </w:rPr>
        <w:t>Перш за все встановлено, що бізнес-планування сьогодні виступає не лише інструментом економічного прогнозування, але й ключовим механізмом стратегічного управління медичними закладами різного типу. В умовах ринкової економіки, жорсткої конкуренції та постійних змін у нормативно-правовому полі бізнес-планування забезпечує системність, передбачуваність і керованість процесів розвитку організації. Для медичних навчальних структур цей інструмент має ще й освітнє значення, оскільки дозволяє забезпечити стабільність ресурсного забезпечення, якість навчальних програм та інноваційність підходів до підготовки майбутніх фахівців.</w:t>
      </w:r>
    </w:p>
    <w:p w:rsidR="00DB4A7D" w:rsidRPr="005110C6" w:rsidRDefault="00DB4A7D" w:rsidP="008767A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5110C6">
        <w:rPr>
          <w:rFonts w:ascii="Times New Roman" w:hAnsi="Times New Roman" w:cs="Times New Roman"/>
          <w:b w:val="0"/>
          <w:color w:val="auto"/>
          <w:sz w:val="28"/>
          <w:szCs w:val="28"/>
          <w:lang w:eastAsia="ru-RU"/>
        </w:rPr>
        <w:t>Тренінгові та симуляційні медичні центри розглянуті у роботі як особливий тип освітньо-медичної інфраструктури, що поєднує функції навчання, сертифікації, оцінювання компетентностей і підвищення кваліфікації медичних працівників. У сучасному світі такі центри стали невід’ємною частиною підготовки медиків, оскільки дозволяють моделювати клінічні ситуації без ризику для пацієнта, відпрацьовувати алгоритми дій, формувати міждисциплінарну взаємодію та забезпечувати об’єктивне оцінювання практичних навичок, зокрема за моделлю ОСКІ.</w:t>
      </w:r>
    </w:p>
    <w:p w:rsidR="00DB4A7D" w:rsidRPr="005110C6" w:rsidRDefault="00DB4A7D" w:rsidP="008767A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5110C6">
        <w:rPr>
          <w:rFonts w:ascii="Times New Roman" w:hAnsi="Times New Roman" w:cs="Times New Roman"/>
          <w:b w:val="0"/>
          <w:color w:val="auto"/>
          <w:sz w:val="28"/>
          <w:szCs w:val="28"/>
          <w:lang w:eastAsia="ru-RU"/>
        </w:rPr>
        <w:t xml:space="preserve">Аналіз наукових джерел засвідчив, що світові тенденції однозначно спрямовані у бік розширення ролі симуляційних технологій, інтеграції </w:t>
      </w:r>
      <w:r w:rsidRPr="005110C6">
        <w:rPr>
          <w:rFonts w:ascii="Times New Roman" w:hAnsi="Times New Roman" w:cs="Times New Roman"/>
          <w:b w:val="0"/>
          <w:color w:val="auto"/>
          <w:sz w:val="28"/>
          <w:szCs w:val="28"/>
          <w:lang w:eastAsia="ru-RU"/>
        </w:rPr>
        <w:lastRenderedPageBreak/>
        <w:t>VR/AR-рішень, цифровізації процесів навчання та стандартизації навчальних програм відповідно до міжнародних вимог (AHA, ERC, NAEMT, WHO). Це підсилює актуальність створення подібних центрів у закладах медичної освіти України, включно з ОНМедУ, де існує виразний запит на модернізацію практикоорієнтованої підготовки студентів і лікарів.</w:t>
      </w:r>
    </w:p>
    <w:p w:rsidR="00DB4A7D" w:rsidRPr="005110C6" w:rsidRDefault="00DB4A7D" w:rsidP="008767A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5110C6">
        <w:rPr>
          <w:rFonts w:ascii="Times New Roman" w:hAnsi="Times New Roman" w:cs="Times New Roman"/>
          <w:b w:val="0"/>
          <w:color w:val="auto"/>
          <w:sz w:val="28"/>
          <w:szCs w:val="28"/>
          <w:lang w:eastAsia="ru-RU"/>
        </w:rPr>
        <w:t>У теоретичній частині роботи було систематизовано ключові підходи до бізнес-планування, використання яких є необхідним для побудови сучасного тренінгового центру. Зокрема, розглянуто: системний підхід (як основа комплексного планування), процесний (орієнтація на оптимізацію навчальних та управлінських процесів), проєктний (управління створенням центру як проєктом), інноваційний (впровадження новітніх симуляційних рішень), стратегічний (довгострокове бачення розвитку центру). Окремо було визначено цінність використання сучасних аналітичних інструментів — SWOT-аналізу, PESTEL-аналізу, Canvas-моделі, які дозволяють комплексно оцінити зовнішні й внутрішні фактори успіху майбутнього центру.</w:t>
      </w:r>
    </w:p>
    <w:p w:rsidR="00DB4A7D" w:rsidRPr="005110C6" w:rsidRDefault="00DB4A7D" w:rsidP="008767A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5110C6">
        <w:rPr>
          <w:rFonts w:ascii="Times New Roman" w:hAnsi="Times New Roman" w:cs="Times New Roman"/>
          <w:b w:val="0"/>
          <w:color w:val="auto"/>
          <w:sz w:val="28"/>
          <w:szCs w:val="28"/>
          <w:lang w:eastAsia="ru-RU"/>
        </w:rPr>
        <w:t>Також у розділі було проведено огляд нормативно-правової бази України та міжнародних освітніх стандартів, що регламентують діяльність симуляційних центрів. Це створює підґрунтя для подальшого формування повноцінної моделі їхнього функціонування в українських реаліях. Особлива увага була приділена вимогам до стандартів безперервного професійного розвитку, впровадженню компетентнісного підходу у медичну освіту та можливостям офіційної сертифікації курсів центру.</w:t>
      </w:r>
    </w:p>
    <w:p w:rsidR="00DB4A7D" w:rsidRPr="005110C6" w:rsidRDefault="00DB4A7D" w:rsidP="008767A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5110C6">
        <w:rPr>
          <w:rFonts w:ascii="Times New Roman" w:hAnsi="Times New Roman" w:cs="Times New Roman"/>
          <w:b w:val="0"/>
          <w:color w:val="auto"/>
          <w:sz w:val="28"/>
          <w:szCs w:val="28"/>
          <w:lang w:eastAsia="ru-RU"/>
        </w:rPr>
        <w:t>Розглянутий у розділі зарубіжний досвід показує, що успішні симуляційні центри у США, Канаді, Ізраїлі та країнах ЄС працюють за чіткими моделями бізнес-планування, мають сталі фінансові джерела, багатоканальні системи доходів, активно співпрацюють із клініками та військовими структурами, а також постійно оновлюють матеріально-технічну базу. Саме ці практики можуть і мають бути адаптовані до умов Одеського національного медичного університету, враховуючи його потенціал як регіонального освітнього та наукового центру.</w:t>
      </w:r>
    </w:p>
    <w:p w:rsidR="00DB4A7D" w:rsidRPr="005110C6" w:rsidRDefault="00DB4A7D" w:rsidP="008767A5">
      <w:pPr>
        <w:pStyle w:val="2"/>
        <w:keepNext w:val="0"/>
        <w:keepLines w:val="0"/>
        <w:spacing w:before="0" w:line="360" w:lineRule="auto"/>
        <w:ind w:firstLine="708"/>
        <w:jc w:val="both"/>
        <w:rPr>
          <w:rFonts w:ascii="Times New Roman" w:hAnsi="Times New Roman" w:cs="Times New Roman"/>
          <w:b w:val="0"/>
          <w:color w:val="auto"/>
          <w:sz w:val="28"/>
          <w:szCs w:val="28"/>
        </w:rPr>
      </w:pPr>
      <w:r w:rsidRPr="005110C6">
        <w:rPr>
          <w:rFonts w:ascii="Times New Roman" w:hAnsi="Times New Roman" w:cs="Times New Roman"/>
          <w:b w:val="0"/>
          <w:color w:val="auto"/>
          <w:sz w:val="28"/>
          <w:szCs w:val="28"/>
          <w:lang w:eastAsia="ru-RU"/>
        </w:rPr>
        <w:lastRenderedPageBreak/>
        <w:t>Підсумовуючи викладене, можна стверджувати, що створення тренінгового (симуляційного) медичного центру при ОНМедУ є обґрунтованим, стратегічно важливим та науково підкріпленим рішенням, яке відповідає сучасним вимогам до медичної освіти. Теоретичні положення першого розділу створюють необхідне підґрунтя для аналітичного дослідження ринку, оцінювання внутрішніх ресурсів університету та розробки практичної моделі впровадження мультицентру. Саме це стане предметом наступного розділу, де буде здійснено комплексний аналіз ринку, визначено стратегічні переваги ОНМедУ та сформована детальна модель бізнес-плану.</w:t>
      </w:r>
    </w:p>
    <w:p w:rsidR="00DB4A7D" w:rsidRPr="005110C6" w:rsidRDefault="00DB4A7D" w:rsidP="008767A5">
      <w:pPr>
        <w:pStyle w:val="2"/>
        <w:keepNext w:val="0"/>
        <w:keepLines w:val="0"/>
        <w:spacing w:before="0" w:line="360" w:lineRule="auto"/>
        <w:ind w:firstLine="708"/>
        <w:jc w:val="both"/>
        <w:rPr>
          <w:rFonts w:ascii="Times New Roman" w:hAnsi="Times New Roman" w:cs="Times New Roman"/>
          <w:b w:val="0"/>
          <w:color w:val="auto"/>
          <w:sz w:val="28"/>
          <w:szCs w:val="28"/>
        </w:rPr>
      </w:pPr>
    </w:p>
    <w:p w:rsidR="00DB4A7D" w:rsidRPr="005110C6" w:rsidRDefault="00DB4A7D">
      <w:pPr>
        <w:widowControl/>
        <w:rPr>
          <w:rFonts w:ascii="Times New Roman" w:hAnsi="Times New Roman" w:cs="Times New Roman"/>
          <w:sz w:val="28"/>
          <w:szCs w:val="28"/>
        </w:rPr>
      </w:pPr>
      <w:r w:rsidRPr="005110C6">
        <w:rPr>
          <w:rFonts w:ascii="Times New Roman" w:hAnsi="Times New Roman" w:cs="Times New Roman"/>
          <w:sz w:val="28"/>
          <w:szCs w:val="28"/>
        </w:rPr>
        <w:br w:type="page"/>
      </w:r>
    </w:p>
    <w:p w:rsidR="00DB4A7D" w:rsidRPr="005110C6" w:rsidRDefault="00DB4A7D" w:rsidP="00DB4A7D">
      <w:pPr>
        <w:spacing w:line="360" w:lineRule="auto"/>
        <w:jc w:val="center"/>
        <w:outlineLvl w:val="2"/>
        <w:rPr>
          <w:rFonts w:ascii="Times New Roman" w:eastAsia="Times New Roman" w:hAnsi="Times New Roman" w:cs="Times New Roman"/>
          <w:b/>
          <w:bCs/>
          <w:caps/>
          <w:sz w:val="28"/>
          <w:szCs w:val="28"/>
          <w:lang w:eastAsia="ru-RU"/>
        </w:rPr>
      </w:pPr>
      <w:r w:rsidRPr="005110C6">
        <w:rPr>
          <w:rFonts w:ascii="Times New Roman" w:eastAsia="Times New Roman" w:hAnsi="Times New Roman" w:cs="Times New Roman"/>
          <w:b/>
          <w:bCs/>
          <w:caps/>
          <w:sz w:val="28"/>
          <w:szCs w:val="28"/>
          <w:lang w:eastAsia="ru-RU"/>
        </w:rPr>
        <w:lastRenderedPageBreak/>
        <w:t xml:space="preserve">РОЗДІЛ 2. </w:t>
      </w:r>
    </w:p>
    <w:p w:rsidR="00DB4A7D" w:rsidRPr="005110C6" w:rsidRDefault="00DB4A7D" w:rsidP="00DB4A7D">
      <w:pPr>
        <w:spacing w:line="360" w:lineRule="auto"/>
        <w:jc w:val="center"/>
        <w:outlineLvl w:val="2"/>
        <w:rPr>
          <w:rFonts w:ascii="Times New Roman" w:hAnsi="Times New Roman" w:cs="Times New Roman"/>
          <w:b/>
          <w:caps/>
          <w:sz w:val="28"/>
          <w:szCs w:val="28"/>
        </w:rPr>
      </w:pPr>
      <w:r w:rsidRPr="005110C6">
        <w:rPr>
          <w:rFonts w:ascii="Times New Roman" w:hAnsi="Times New Roman" w:cs="Times New Roman"/>
          <w:b/>
          <w:caps/>
          <w:sz w:val="28"/>
          <w:szCs w:val="28"/>
        </w:rPr>
        <w:t>АНАЛІЗ РИНКУ сучасних ТРЕНІНГОВИХ МЕДИЧНИХ ЦЕНТРІВ УКРАЇНИ та перспективи розвитку</w:t>
      </w:r>
    </w:p>
    <w:p w:rsidR="00DB4A7D" w:rsidRPr="005110C6" w:rsidRDefault="00DB4A7D" w:rsidP="00DB4A7D">
      <w:pPr>
        <w:spacing w:line="360" w:lineRule="auto"/>
        <w:jc w:val="center"/>
        <w:outlineLvl w:val="2"/>
        <w:rPr>
          <w:rFonts w:ascii="Times New Roman" w:hAnsi="Times New Roman" w:cs="Times New Roman"/>
          <w:sz w:val="28"/>
          <w:szCs w:val="28"/>
        </w:rPr>
      </w:pPr>
    </w:p>
    <w:p w:rsidR="00DB4A7D" w:rsidRPr="005110C6" w:rsidRDefault="00DB4A7D" w:rsidP="00DB4A7D">
      <w:pPr>
        <w:spacing w:line="360" w:lineRule="auto"/>
        <w:ind w:firstLine="708"/>
        <w:jc w:val="both"/>
        <w:outlineLvl w:val="2"/>
        <w:rPr>
          <w:rFonts w:ascii="Times New Roman" w:hAnsi="Times New Roman" w:cs="Times New Roman"/>
          <w:b/>
          <w:sz w:val="28"/>
          <w:szCs w:val="28"/>
        </w:rPr>
      </w:pPr>
      <w:r w:rsidRPr="005110C6">
        <w:rPr>
          <w:rFonts w:ascii="Times New Roman" w:hAnsi="Times New Roman" w:cs="Times New Roman"/>
          <w:b/>
          <w:sz w:val="28"/>
          <w:szCs w:val="28"/>
        </w:rPr>
        <w:t>2.1. Загальна характеристика ринку послуг тренінгових медичних центрів України</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Ринок тренінгових / симуляційних центрів в Україні швидко розвивається й має дві домінуючі категорії постачальників: </w:t>
      </w:r>
    </w:p>
    <w:p w:rsidR="00DB4A7D" w:rsidRPr="005110C6" w:rsidRDefault="00DB4A7D" w:rsidP="00DB4A7D">
      <w:pPr>
        <w:pStyle w:val="ad"/>
        <w:numPr>
          <w:ilvl w:val="0"/>
          <w:numId w:val="8"/>
        </w:numPr>
        <w:spacing w:line="360" w:lineRule="auto"/>
        <w:jc w:val="both"/>
        <w:outlineLvl w:val="2"/>
        <w:rPr>
          <w:rFonts w:ascii="Times New Roman" w:eastAsia="Times New Roman" w:hAnsi="Times New Roman" w:cs="Times New Roman"/>
          <w:bCs/>
          <w:caps/>
          <w:sz w:val="28"/>
          <w:szCs w:val="28"/>
          <w:lang w:eastAsia="ru-RU"/>
        </w:rPr>
      </w:pPr>
      <w:r w:rsidRPr="005110C6">
        <w:rPr>
          <w:rFonts w:ascii="Times New Roman" w:hAnsi="Times New Roman" w:cs="Times New Roman"/>
          <w:sz w:val="28"/>
          <w:szCs w:val="28"/>
        </w:rPr>
        <w:t>академічні (університетські) симуляційні центри;</w:t>
      </w:r>
    </w:p>
    <w:p w:rsidR="00DB4A7D" w:rsidRPr="005110C6" w:rsidRDefault="00DB4A7D" w:rsidP="00DB4A7D">
      <w:pPr>
        <w:pStyle w:val="ad"/>
        <w:numPr>
          <w:ilvl w:val="0"/>
          <w:numId w:val="8"/>
        </w:numPr>
        <w:spacing w:line="360" w:lineRule="auto"/>
        <w:jc w:val="both"/>
        <w:outlineLvl w:val="2"/>
        <w:rPr>
          <w:rFonts w:ascii="Times New Roman" w:eastAsia="Times New Roman" w:hAnsi="Times New Roman" w:cs="Times New Roman"/>
          <w:bCs/>
          <w:caps/>
          <w:sz w:val="28"/>
          <w:szCs w:val="28"/>
          <w:lang w:eastAsia="ru-RU"/>
        </w:rPr>
      </w:pPr>
      <w:r w:rsidRPr="005110C6">
        <w:rPr>
          <w:rFonts w:ascii="Times New Roman" w:hAnsi="Times New Roman" w:cs="Times New Roman"/>
          <w:sz w:val="28"/>
          <w:szCs w:val="28"/>
        </w:rPr>
        <w:t xml:space="preserve">приватні / некомерційні тренінгові організації. </w:t>
      </w:r>
    </w:p>
    <w:p w:rsidR="00DB4A7D" w:rsidRPr="005110C6" w:rsidRDefault="00DB4A7D" w:rsidP="00DB4A7D">
      <w:pPr>
        <w:spacing w:line="360" w:lineRule="auto"/>
        <w:ind w:firstLine="708"/>
        <w:jc w:val="both"/>
        <w:outlineLvl w:val="2"/>
        <w:rPr>
          <w:rStyle w:val="ms-1"/>
          <w:rFonts w:ascii="Times New Roman" w:hAnsi="Times New Roman" w:cs="Times New Roman"/>
          <w:sz w:val="28"/>
          <w:szCs w:val="28"/>
        </w:rPr>
      </w:pPr>
      <w:r w:rsidRPr="005110C6">
        <w:rPr>
          <w:rFonts w:ascii="Times New Roman" w:hAnsi="Times New Roman" w:cs="Times New Roman"/>
          <w:sz w:val="28"/>
          <w:szCs w:val="28"/>
        </w:rPr>
        <w:t>Попит стимулюється потребою в практичній підготовці студентів і лікарів, вимогами післядипломної освіти, стандартами безпеки пацієнтів, а також програмами міжнародної допомоги та військовою медициною. Ціни на базові курси (BLS / ACLS / симуляційні воркшопи) коливаються — від кількасот гривень (соціальні / донорські курси) до кількох тисяч гривень для спеціалізованих тренінгів; корпоративні / комплексні програми можуть коштувати значно дорожче</w:t>
      </w:r>
      <w:r w:rsidR="009B5EAD" w:rsidRPr="005110C6">
        <w:rPr>
          <w:rFonts w:ascii="Times New Roman" w:hAnsi="Times New Roman" w:cs="Times New Roman"/>
          <w:sz w:val="28"/>
          <w:szCs w:val="28"/>
        </w:rPr>
        <w:t xml:space="preserve"> [25</w:t>
      </w:r>
      <w:r w:rsidR="00D01F62" w:rsidRPr="005110C6">
        <w:rPr>
          <w:rFonts w:ascii="Times New Roman" w:hAnsi="Times New Roman" w:cs="Times New Roman"/>
          <w:sz w:val="28"/>
          <w:szCs w:val="28"/>
        </w:rPr>
        <w:t>; 44</w:t>
      </w:r>
      <w:r w:rsidR="009B5EAD" w:rsidRPr="005110C6">
        <w:rPr>
          <w:rFonts w:ascii="Times New Roman" w:hAnsi="Times New Roman" w:cs="Times New Roman"/>
          <w:sz w:val="28"/>
          <w:szCs w:val="28"/>
        </w:rPr>
        <w:t>]</w:t>
      </w:r>
      <w:r w:rsidRPr="005110C6">
        <w:rPr>
          <w:rFonts w:ascii="Times New Roman" w:hAnsi="Times New Roman" w:cs="Times New Roman"/>
          <w:sz w:val="28"/>
          <w:szCs w:val="28"/>
        </w:rPr>
        <w:t xml:space="preserve">. </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Національні і регіональні центри сконцентровані при медичних університетах і великих клініках; також є активні приватні центри у великих містах. </w:t>
      </w:r>
    </w:p>
    <w:p w:rsidR="00DB4A7D" w:rsidRPr="005110C6" w:rsidRDefault="00DB4A7D" w:rsidP="00DB4A7D">
      <w:pPr>
        <w:spacing w:line="360" w:lineRule="auto"/>
        <w:ind w:firstLine="708"/>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 xml:space="preserve">В Києві це: </w:t>
      </w:r>
      <w:r w:rsidRPr="005110C6">
        <w:rPr>
          <w:rFonts w:ascii="Times New Roman" w:hAnsi="Times New Roman" w:cs="Times New Roman"/>
          <w:sz w:val="28"/>
          <w:szCs w:val="28"/>
        </w:rPr>
        <w:t xml:space="preserve">Центри при Національному університеті охорони здоров’я ім. П.Л. Шупика (Center of Medical Simulation and Training) - потужний академічний хаб з довгою традицією симуляційного навчання </w:t>
      </w:r>
      <w:r w:rsidR="00D01F62" w:rsidRPr="005110C6">
        <w:rPr>
          <w:rFonts w:ascii="Times New Roman" w:hAnsi="Times New Roman" w:cs="Times New Roman"/>
          <w:sz w:val="28"/>
          <w:szCs w:val="28"/>
        </w:rPr>
        <w:t>[25]</w:t>
      </w:r>
      <w:r w:rsidRPr="005110C6">
        <w:rPr>
          <w:rStyle w:val="ms-1"/>
          <w:rFonts w:ascii="Times New Roman" w:hAnsi="Times New Roman" w:cs="Times New Roman"/>
          <w:sz w:val="28"/>
          <w:szCs w:val="28"/>
        </w:rPr>
        <w:t>; і</w:t>
      </w:r>
      <w:r w:rsidRPr="005110C6">
        <w:rPr>
          <w:rFonts w:ascii="Times New Roman" w:hAnsi="Times New Roman" w:cs="Times New Roman"/>
          <w:sz w:val="28"/>
          <w:szCs w:val="28"/>
        </w:rPr>
        <w:t xml:space="preserve">нші навчально-наукові й симуляційні підрозділи (науково-навчальні центри симуляцій при Національному медичному університеті імені О.О. Богомольця) </w:t>
      </w:r>
      <w:r w:rsidR="00D01F62" w:rsidRPr="005110C6">
        <w:rPr>
          <w:rFonts w:ascii="Times New Roman" w:hAnsi="Times New Roman" w:cs="Times New Roman"/>
          <w:sz w:val="28"/>
          <w:szCs w:val="28"/>
        </w:rPr>
        <w:t>[26]</w:t>
      </w:r>
      <w:r w:rsidRPr="005110C6">
        <w:rPr>
          <w:rStyle w:val="ms-1"/>
          <w:rFonts w:ascii="Times New Roman" w:hAnsi="Times New Roman" w:cs="Times New Roman"/>
          <w:sz w:val="28"/>
          <w:szCs w:val="28"/>
        </w:rPr>
        <w:t xml:space="preserve">; неприбуткові громадські організації </w:t>
      </w:r>
      <w:r w:rsidRPr="005110C6">
        <w:rPr>
          <w:rFonts w:ascii="Times New Roman" w:hAnsi="Times New Roman" w:cs="Times New Roman"/>
          <w:sz w:val="28"/>
          <w:szCs w:val="28"/>
        </w:rPr>
        <w:t>/ спеціалізовані центри (HuSoMe та ін.) — навчання домедичної допомоги, тактичної медицини</w:t>
      </w:r>
      <w:r w:rsidR="00D01F62" w:rsidRPr="005110C6">
        <w:rPr>
          <w:rFonts w:ascii="Times New Roman" w:hAnsi="Times New Roman" w:cs="Times New Roman"/>
          <w:sz w:val="28"/>
          <w:szCs w:val="28"/>
        </w:rPr>
        <w:t xml:space="preserve"> [66]</w:t>
      </w:r>
      <w:r w:rsidRPr="005110C6">
        <w:rPr>
          <w:rFonts w:ascii="Times New Roman" w:hAnsi="Times New Roman" w:cs="Times New Roman"/>
          <w:sz w:val="28"/>
          <w:szCs w:val="28"/>
        </w:rPr>
        <w:t xml:space="preserve">. </w:t>
      </w:r>
    </w:p>
    <w:p w:rsidR="00DB4A7D" w:rsidRPr="005110C6" w:rsidRDefault="00DB4A7D" w:rsidP="00DB4A7D">
      <w:pPr>
        <w:spacing w:line="360" w:lineRule="auto"/>
        <w:ind w:firstLine="708"/>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Львів має н</w:t>
      </w:r>
      <w:r w:rsidRPr="005110C6">
        <w:rPr>
          <w:rFonts w:ascii="Times New Roman" w:hAnsi="Times New Roman" w:cs="Times New Roman"/>
          <w:sz w:val="28"/>
          <w:szCs w:val="28"/>
        </w:rPr>
        <w:t>ову активну симуляційну інфраструктуру при медичних академіях; приклади відкриттів симуляційних центрів і регулярних курсів</w:t>
      </w:r>
      <w:r w:rsidR="00D01F62" w:rsidRPr="005110C6">
        <w:rPr>
          <w:rFonts w:ascii="Times New Roman" w:hAnsi="Times New Roman" w:cs="Times New Roman"/>
          <w:sz w:val="28"/>
          <w:szCs w:val="28"/>
        </w:rPr>
        <w:t xml:space="preserve"> </w:t>
      </w:r>
      <w:r w:rsidR="00D01F62" w:rsidRPr="005110C6">
        <w:rPr>
          <w:rFonts w:ascii="Times New Roman" w:hAnsi="Times New Roman" w:cs="Times New Roman"/>
          <w:sz w:val="28"/>
          <w:szCs w:val="28"/>
        </w:rPr>
        <w:lastRenderedPageBreak/>
        <w:t>[4</w:t>
      </w:r>
      <w:r w:rsidR="000E03F7" w:rsidRPr="005110C6">
        <w:rPr>
          <w:rFonts w:ascii="Times New Roman" w:hAnsi="Times New Roman" w:cs="Times New Roman"/>
          <w:sz w:val="28"/>
          <w:szCs w:val="28"/>
        </w:rPr>
        <w:t>7</w:t>
      </w:r>
      <w:r w:rsidR="00D01F62" w:rsidRPr="005110C6">
        <w:rPr>
          <w:rFonts w:ascii="Times New Roman" w:hAnsi="Times New Roman" w:cs="Times New Roman"/>
          <w:sz w:val="28"/>
          <w:szCs w:val="28"/>
        </w:rPr>
        <w:t>]</w:t>
      </w:r>
      <w:r w:rsidRPr="005110C6">
        <w:rPr>
          <w:rFonts w:ascii="Times New Roman" w:hAnsi="Times New Roman" w:cs="Times New Roman"/>
          <w:sz w:val="28"/>
          <w:szCs w:val="28"/>
        </w:rPr>
        <w:t>.</w:t>
      </w:r>
      <w:r w:rsidRPr="005110C6">
        <w:rPr>
          <w:rStyle w:val="ms-1"/>
          <w:rFonts w:ascii="Times New Roman" w:hAnsi="Times New Roman" w:cs="Times New Roman"/>
          <w:sz w:val="28"/>
          <w:szCs w:val="28"/>
        </w:rPr>
        <w:t xml:space="preserve"> В </w:t>
      </w:r>
      <w:r w:rsidRPr="005110C6">
        <w:rPr>
          <w:rStyle w:val="a4"/>
          <w:rFonts w:ascii="Times New Roman" w:hAnsi="Times New Roman" w:cs="Times New Roman"/>
          <w:b w:val="0"/>
          <w:sz w:val="28"/>
          <w:szCs w:val="28"/>
        </w:rPr>
        <w:t>Одесі функціонують с</w:t>
      </w:r>
      <w:r w:rsidRPr="005110C6">
        <w:rPr>
          <w:rFonts w:ascii="Times New Roman" w:hAnsi="Times New Roman" w:cs="Times New Roman"/>
          <w:sz w:val="28"/>
          <w:szCs w:val="28"/>
        </w:rPr>
        <w:t>имуляційні підрозділи при Одеському національному медичному університеті та інші навчальні ініціативи; відбувається активна співпраця з міжнародними організаціями</w:t>
      </w:r>
      <w:r w:rsidR="000E03F7" w:rsidRPr="005110C6">
        <w:rPr>
          <w:rFonts w:ascii="Times New Roman" w:hAnsi="Times New Roman" w:cs="Times New Roman"/>
          <w:sz w:val="28"/>
          <w:szCs w:val="28"/>
        </w:rPr>
        <w:t xml:space="preserve"> [28]</w:t>
      </w:r>
      <w:r w:rsidRPr="005110C6">
        <w:rPr>
          <w:rFonts w:ascii="Times New Roman" w:hAnsi="Times New Roman" w:cs="Times New Roman"/>
          <w:sz w:val="28"/>
          <w:szCs w:val="28"/>
        </w:rPr>
        <w:t>.</w:t>
      </w:r>
      <w:r w:rsidRPr="005110C6">
        <w:rPr>
          <w:rStyle w:val="ms-1"/>
          <w:rFonts w:ascii="Times New Roman" w:hAnsi="Times New Roman" w:cs="Times New Roman"/>
          <w:sz w:val="28"/>
          <w:szCs w:val="28"/>
        </w:rPr>
        <w:t xml:space="preserve"> В </w:t>
      </w:r>
      <w:r w:rsidRPr="005110C6">
        <w:rPr>
          <w:rStyle w:val="a4"/>
          <w:rFonts w:ascii="Times New Roman" w:hAnsi="Times New Roman" w:cs="Times New Roman"/>
          <w:b w:val="0"/>
          <w:sz w:val="28"/>
          <w:szCs w:val="28"/>
        </w:rPr>
        <w:t xml:space="preserve">Чернівцях (Буковина) працює </w:t>
      </w:r>
      <w:r w:rsidRPr="005110C6">
        <w:rPr>
          <w:rFonts w:ascii="Times New Roman" w:hAnsi="Times New Roman" w:cs="Times New Roman"/>
          <w:sz w:val="28"/>
          <w:szCs w:val="28"/>
        </w:rPr>
        <w:t xml:space="preserve">Центр симуляційної медицини при Буковинському державному медичному університеті </w:t>
      </w:r>
      <w:r w:rsidR="000E03F7" w:rsidRPr="005110C6">
        <w:rPr>
          <w:rFonts w:ascii="Times New Roman" w:hAnsi="Times New Roman" w:cs="Times New Roman"/>
          <w:sz w:val="28"/>
          <w:szCs w:val="28"/>
        </w:rPr>
        <w:t>[49]</w:t>
      </w:r>
      <w:r w:rsidRPr="005110C6">
        <w:rPr>
          <w:rStyle w:val="ms-1"/>
          <w:rFonts w:ascii="Times New Roman" w:hAnsi="Times New Roman" w:cs="Times New Roman"/>
          <w:sz w:val="28"/>
          <w:szCs w:val="28"/>
        </w:rPr>
        <w:t xml:space="preserve">. </w:t>
      </w:r>
      <w:r w:rsidRPr="005110C6">
        <w:rPr>
          <w:rStyle w:val="a4"/>
          <w:rFonts w:ascii="Times New Roman" w:hAnsi="Times New Roman" w:cs="Times New Roman"/>
          <w:b w:val="0"/>
          <w:sz w:val="28"/>
          <w:szCs w:val="28"/>
        </w:rPr>
        <w:t>Тернопіль, Харків, Вінниця, Дніпро, Івано-Франківськ, Хмельницький мають р</w:t>
      </w:r>
      <w:r w:rsidRPr="005110C6">
        <w:rPr>
          <w:rFonts w:ascii="Times New Roman" w:hAnsi="Times New Roman" w:cs="Times New Roman"/>
          <w:sz w:val="28"/>
          <w:szCs w:val="28"/>
        </w:rPr>
        <w:t>егіональні симуляційні центри при відповідних університетах / медичних фахових закладах (наприклад, Центр симуляційного навчання Тернопільського медичного університету</w:t>
      </w:r>
      <w:r w:rsidR="000E03F7" w:rsidRPr="005110C6">
        <w:rPr>
          <w:rFonts w:ascii="Times New Roman" w:hAnsi="Times New Roman" w:cs="Times New Roman"/>
          <w:sz w:val="28"/>
          <w:szCs w:val="28"/>
        </w:rPr>
        <w:t xml:space="preserve"> [48]</w:t>
      </w:r>
      <w:r w:rsidRPr="005110C6">
        <w:rPr>
          <w:rFonts w:ascii="Times New Roman" w:hAnsi="Times New Roman" w:cs="Times New Roman"/>
          <w:sz w:val="28"/>
          <w:szCs w:val="28"/>
        </w:rPr>
        <w:t xml:space="preserve">). </w:t>
      </w:r>
    </w:p>
    <w:p w:rsidR="00DB4A7D" w:rsidRPr="005110C6" w:rsidRDefault="00DB4A7D" w:rsidP="00DB4A7D">
      <w:pPr>
        <w:spacing w:line="360" w:lineRule="auto"/>
        <w:ind w:firstLine="708"/>
        <w:jc w:val="both"/>
        <w:outlineLvl w:val="2"/>
        <w:rPr>
          <w:rStyle w:val="ms-1"/>
          <w:rFonts w:ascii="Times New Roman" w:hAnsi="Times New Roman" w:cs="Times New Roman"/>
          <w:sz w:val="28"/>
          <w:szCs w:val="28"/>
        </w:rPr>
      </w:pPr>
      <w:r w:rsidRPr="005110C6">
        <w:rPr>
          <w:rFonts w:ascii="Times New Roman" w:hAnsi="Times New Roman" w:cs="Times New Roman"/>
          <w:sz w:val="28"/>
          <w:szCs w:val="28"/>
        </w:rPr>
        <w:t>Отже, основні осередки — це великі університетські центри в Києві, Львові, Одесі, Харкові, Чернівцях, Тернополі; приватні центри також локалізовані здебільшого у великих містах (Київ, Львів, Одеса, Дніпро)</w:t>
      </w:r>
      <w:r w:rsidR="000E03F7" w:rsidRPr="005110C6">
        <w:rPr>
          <w:rFonts w:ascii="Times New Roman" w:hAnsi="Times New Roman" w:cs="Times New Roman"/>
          <w:sz w:val="28"/>
          <w:szCs w:val="28"/>
        </w:rPr>
        <w:t xml:space="preserve"> [25]</w:t>
      </w:r>
      <w:r w:rsidRPr="005110C6">
        <w:rPr>
          <w:rFonts w:ascii="Times New Roman" w:hAnsi="Times New Roman" w:cs="Times New Roman"/>
          <w:sz w:val="28"/>
          <w:szCs w:val="28"/>
        </w:rPr>
        <w:t xml:space="preserve">. </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Цільовою аудиторією ТМЦ є:</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Студенти медичних ЗВО</w:t>
      </w:r>
      <w:r w:rsidRPr="005110C6">
        <w:rPr>
          <w:rFonts w:ascii="Times New Roman" w:hAnsi="Times New Roman" w:cs="Times New Roman"/>
          <w:sz w:val="28"/>
          <w:szCs w:val="28"/>
        </w:rPr>
        <w:t xml:space="preserve"> — практичні навички під час клінічної підготовки (симуляції)</w:t>
      </w:r>
      <w:r w:rsidR="007C6993" w:rsidRPr="005110C6">
        <w:rPr>
          <w:rFonts w:ascii="Times New Roman" w:hAnsi="Times New Roman" w:cs="Times New Roman"/>
          <w:sz w:val="28"/>
          <w:szCs w:val="28"/>
        </w:rPr>
        <w:t xml:space="preserve"> [24]</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Молоді лікарі та інтерни</w:t>
      </w:r>
      <w:r w:rsidRPr="005110C6">
        <w:rPr>
          <w:rFonts w:ascii="Times New Roman" w:hAnsi="Times New Roman" w:cs="Times New Roman"/>
          <w:sz w:val="28"/>
          <w:szCs w:val="28"/>
        </w:rPr>
        <w:t xml:space="preserve"> — відпрацювання процедур, підготовка до клінічної практики</w:t>
      </w:r>
      <w:r w:rsidR="000E03F7" w:rsidRPr="005110C6">
        <w:rPr>
          <w:rFonts w:ascii="Times New Roman" w:hAnsi="Times New Roman" w:cs="Times New Roman"/>
          <w:sz w:val="28"/>
          <w:szCs w:val="28"/>
        </w:rPr>
        <w:t xml:space="preserve"> [25]</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Клінічні фахівці (лікарі різних спеціальностей, мед</w:t>
      </w:r>
      <w:r w:rsidR="0024636B" w:rsidRPr="005110C6">
        <w:rPr>
          <w:rStyle w:val="a4"/>
          <w:rFonts w:ascii="Times New Roman" w:hAnsi="Times New Roman" w:cs="Times New Roman"/>
          <w:b w:val="0"/>
          <w:sz w:val="28"/>
          <w:szCs w:val="28"/>
        </w:rPr>
        <w:t xml:space="preserve">ичні </w:t>
      </w:r>
      <w:r w:rsidRPr="005110C6">
        <w:rPr>
          <w:rStyle w:val="a4"/>
          <w:rFonts w:ascii="Times New Roman" w:hAnsi="Times New Roman" w:cs="Times New Roman"/>
          <w:b w:val="0"/>
          <w:sz w:val="28"/>
          <w:szCs w:val="28"/>
        </w:rPr>
        <w:t>сестри)</w:t>
      </w:r>
      <w:r w:rsidRPr="005110C6">
        <w:rPr>
          <w:rFonts w:ascii="Times New Roman" w:hAnsi="Times New Roman" w:cs="Times New Roman"/>
          <w:sz w:val="28"/>
          <w:szCs w:val="28"/>
        </w:rPr>
        <w:t xml:space="preserve"> — курси BLS / ACLS / спеціалізовані симуляційні тренінги</w:t>
      </w:r>
      <w:r w:rsidR="0024636B" w:rsidRPr="005110C6">
        <w:rPr>
          <w:rFonts w:ascii="Times New Roman" w:hAnsi="Times New Roman" w:cs="Times New Roman"/>
          <w:sz w:val="28"/>
          <w:szCs w:val="28"/>
        </w:rPr>
        <w:t xml:space="preserve"> [8]</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Бригади екстреної допомоги / інструктори швидкої допомоги</w:t>
      </w:r>
      <w:r w:rsidRPr="005110C6">
        <w:rPr>
          <w:rFonts w:ascii="Times New Roman" w:hAnsi="Times New Roman" w:cs="Times New Roman"/>
          <w:sz w:val="28"/>
          <w:szCs w:val="28"/>
        </w:rPr>
        <w:t xml:space="preserve"> — спеціальні тренінги</w:t>
      </w:r>
      <w:r w:rsidR="000E03F7" w:rsidRPr="005110C6">
        <w:rPr>
          <w:rFonts w:ascii="Times New Roman" w:hAnsi="Times New Roman" w:cs="Times New Roman"/>
          <w:sz w:val="28"/>
          <w:szCs w:val="28"/>
        </w:rPr>
        <w:t xml:space="preserve"> [44]</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Медичні команди військового спрямування / тактична медицина</w:t>
      </w:r>
      <w:r w:rsidRPr="005110C6">
        <w:rPr>
          <w:rFonts w:ascii="Times New Roman" w:hAnsi="Times New Roman" w:cs="Times New Roman"/>
          <w:sz w:val="28"/>
          <w:szCs w:val="28"/>
        </w:rPr>
        <w:t xml:space="preserve"> — тренування у воєнний час, підвищений попит (включно з громадськими організаціями та проєктами)</w:t>
      </w:r>
      <w:r w:rsidR="007C6993" w:rsidRPr="005110C6">
        <w:rPr>
          <w:rFonts w:ascii="Times New Roman" w:hAnsi="Times New Roman" w:cs="Times New Roman"/>
          <w:sz w:val="28"/>
          <w:szCs w:val="28"/>
        </w:rPr>
        <w:t xml:space="preserve"> [37]</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Приватні клініки і комерційні замовники</w:t>
      </w:r>
      <w:r w:rsidRPr="005110C6">
        <w:rPr>
          <w:rFonts w:ascii="Times New Roman" w:hAnsi="Times New Roman" w:cs="Times New Roman"/>
          <w:sz w:val="28"/>
          <w:szCs w:val="28"/>
        </w:rPr>
        <w:t xml:space="preserve"> — корпоративні тренінги, відпрацювання протоколів, командна робота</w:t>
      </w:r>
      <w:r w:rsidR="000E03F7" w:rsidRPr="005110C6">
        <w:rPr>
          <w:rFonts w:ascii="Times New Roman" w:hAnsi="Times New Roman" w:cs="Times New Roman"/>
          <w:sz w:val="28"/>
          <w:szCs w:val="28"/>
        </w:rPr>
        <w:t xml:space="preserve"> [28]</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Громадські / волонтерські організації (масові BLS-курси для населення)</w:t>
      </w:r>
      <w:r w:rsidRPr="005110C6">
        <w:rPr>
          <w:rFonts w:ascii="Times New Roman" w:hAnsi="Times New Roman" w:cs="Times New Roman"/>
          <w:sz w:val="28"/>
          <w:szCs w:val="28"/>
        </w:rPr>
        <w:t xml:space="preserve"> — попит на базову домедичну допомогу</w:t>
      </w:r>
      <w:r w:rsidR="000E03F7" w:rsidRPr="005110C6">
        <w:rPr>
          <w:rFonts w:ascii="Times New Roman" w:hAnsi="Times New Roman" w:cs="Times New Roman"/>
          <w:sz w:val="28"/>
          <w:szCs w:val="28"/>
        </w:rPr>
        <w:t xml:space="preserve"> [10]</w:t>
      </w:r>
      <w:r w:rsidRPr="005110C6">
        <w:rPr>
          <w:rFonts w:ascii="Times New Roman" w:hAnsi="Times New Roman" w:cs="Times New Roman"/>
          <w:sz w:val="28"/>
          <w:szCs w:val="28"/>
        </w:rPr>
        <w:t xml:space="preserve">. </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Попит на послуги ТМЦ формується за рахунок таких драйверів, як: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Післядипломна освіта (CPD)</w:t>
      </w:r>
      <w:r w:rsidRPr="005110C6">
        <w:rPr>
          <w:rFonts w:ascii="Times New Roman" w:hAnsi="Times New Roman" w:cs="Times New Roman"/>
          <w:sz w:val="28"/>
          <w:szCs w:val="28"/>
        </w:rPr>
        <w:t xml:space="preserve"> — державні й професійні вимоги до </w:t>
      </w:r>
      <w:r w:rsidRPr="005110C6">
        <w:rPr>
          <w:rFonts w:ascii="Times New Roman" w:hAnsi="Times New Roman" w:cs="Times New Roman"/>
          <w:sz w:val="28"/>
          <w:szCs w:val="28"/>
        </w:rPr>
        <w:lastRenderedPageBreak/>
        <w:t>сертифікації й переатестації</w:t>
      </w:r>
      <w:r w:rsidR="0024636B" w:rsidRPr="005110C6">
        <w:rPr>
          <w:rFonts w:ascii="Times New Roman" w:hAnsi="Times New Roman" w:cs="Times New Roman"/>
          <w:sz w:val="28"/>
          <w:szCs w:val="28"/>
        </w:rPr>
        <w:t xml:space="preserve"> [8]</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Потреба у практичних навичках та безпеці пацієнтів</w:t>
      </w:r>
      <w:r w:rsidRPr="005110C6">
        <w:rPr>
          <w:rFonts w:ascii="Times New Roman" w:hAnsi="Times New Roman" w:cs="Times New Roman"/>
          <w:sz w:val="28"/>
          <w:szCs w:val="28"/>
        </w:rPr>
        <w:t xml:space="preserve"> — підвищений інтерес до симуляцій як способу зниження клінічних помилок</w:t>
      </w:r>
      <w:r w:rsidR="00C82D3C" w:rsidRPr="005110C6">
        <w:rPr>
          <w:rFonts w:ascii="Times New Roman" w:hAnsi="Times New Roman" w:cs="Times New Roman"/>
          <w:sz w:val="28"/>
          <w:szCs w:val="28"/>
        </w:rPr>
        <w:t xml:space="preserve"> [24].</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Військові потреби і підготовка в умовах воєнного стану</w:t>
      </w:r>
      <w:r w:rsidRPr="005110C6">
        <w:rPr>
          <w:rFonts w:ascii="Times New Roman" w:hAnsi="Times New Roman" w:cs="Times New Roman"/>
          <w:sz w:val="28"/>
          <w:szCs w:val="28"/>
        </w:rPr>
        <w:t xml:space="preserve"> — навчання з тактичної і евакуаційної медицини; зростання запитів від військово-медичних підрозділів і громадських організацій</w:t>
      </w:r>
      <w:r w:rsidR="0024636B" w:rsidRPr="005110C6">
        <w:rPr>
          <w:rFonts w:ascii="Times New Roman" w:hAnsi="Times New Roman" w:cs="Times New Roman"/>
          <w:sz w:val="28"/>
          <w:szCs w:val="28"/>
        </w:rPr>
        <w:t xml:space="preserve"> </w:t>
      </w:r>
      <w:r w:rsidR="00C82D3C" w:rsidRPr="005110C6">
        <w:rPr>
          <w:rFonts w:ascii="Times New Roman" w:hAnsi="Times New Roman" w:cs="Times New Roman"/>
          <w:sz w:val="28"/>
          <w:szCs w:val="28"/>
        </w:rPr>
        <w:t>[37]</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Підвищений інтерес приватного сектору</w:t>
      </w:r>
      <w:r w:rsidRPr="005110C6">
        <w:rPr>
          <w:rFonts w:ascii="Times New Roman" w:hAnsi="Times New Roman" w:cs="Times New Roman"/>
          <w:sz w:val="28"/>
          <w:szCs w:val="28"/>
        </w:rPr>
        <w:t xml:space="preserve"> — приватні клініки інвестують у підготовку персоналу для покращення якості послуг</w:t>
      </w:r>
      <w:r w:rsidR="00C82D3C" w:rsidRPr="005110C6">
        <w:rPr>
          <w:rFonts w:ascii="Times New Roman" w:hAnsi="Times New Roman" w:cs="Times New Roman"/>
          <w:sz w:val="28"/>
          <w:szCs w:val="28"/>
        </w:rPr>
        <w:t xml:space="preserve"> [28]</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Міжнародні програми і донорська підтримка</w:t>
      </w:r>
      <w:r w:rsidRPr="005110C6">
        <w:rPr>
          <w:rFonts w:ascii="Times New Roman" w:hAnsi="Times New Roman" w:cs="Times New Roman"/>
          <w:sz w:val="28"/>
          <w:szCs w:val="28"/>
        </w:rPr>
        <w:t xml:space="preserve"> — WHO / IMC / Laerdal - ініціативи та проєкти підвищують обсяг тренінгів / проєктів у регіонах</w:t>
      </w:r>
      <w:r w:rsidR="00C82D3C" w:rsidRPr="005110C6">
        <w:rPr>
          <w:rFonts w:ascii="Times New Roman" w:hAnsi="Times New Roman" w:cs="Times New Roman"/>
          <w:sz w:val="28"/>
          <w:szCs w:val="28"/>
        </w:rPr>
        <w:t xml:space="preserve"> [28]</w:t>
      </w:r>
      <w:r w:rsidRPr="005110C6">
        <w:rPr>
          <w:rFonts w:ascii="Times New Roman" w:hAnsi="Times New Roman" w:cs="Times New Roman"/>
          <w:sz w:val="28"/>
          <w:szCs w:val="28"/>
        </w:rPr>
        <w:t xml:space="preserve">. </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Отже, основні тенденції розвитку ринку послуг ТМЦ – це з</w:t>
      </w:r>
      <w:r w:rsidRPr="005110C6">
        <w:rPr>
          <w:rStyle w:val="a4"/>
          <w:rFonts w:ascii="Times New Roman" w:hAnsi="Times New Roman" w:cs="Times New Roman"/>
          <w:b w:val="0"/>
          <w:sz w:val="28"/>
          <w:szCs w:val="28"/>
        </w:rPr>
        <w:t>ростання кількості симуляційних центрів у ЗВО</w:t>
      </w:r>
      <w:r w:rsidRPr="005110C6">
        <w:rPr>
          <w:rFonts w:ascii="Times New Roman" w:hAnsi="Times New Roman" w:cs="Times New Roman"/>
          <w:sz w:val="28"/>
          <w:szCs w:val="28"/>
        </w:rPr>
        <w:t xml:space="preserve"> та з</w:t>
      </w:r>
      <w:r w:rsidRPr="005110C6">
        <w:rPr>
          <w:rStyle w:val="a4"/>
          <w:rFonts w:ascii="Times New Roman" w:hAnsi="Times New Roman" w:cs="Times New Roman"/>
          <w:b w:val="0"/>
          <w:sz w:val="28"/>
          <w:szCs w:val="28"/>
        </w:rPr>
        <w:t>ростання ролі громадських організацій і міжнародних партнерств</w:t>
      </w:r>
      <w:r w:rsidRPr="005110C6">
        <w:rPr>
          <w:rFonts w:ascii="Times New Roman" w:hAnsi="Times New Roman" w:cs="Times New Roman"/>
          <w:sz w:val="28"/>
          <w:szCs w:val="28"/>
        </w:rPr>
        <w:t xml:space="preserve"> у навчанні (дешеві або субсидовані курси). </w:t>
      </w:r>
      <w:r w:rsidRPr="005110C6">
        <w:rPr>
          <w:rStyle w:val="a4"/>
          <w:rFonts w:ascii="Times New Roman" w:hAnsi="Times New Roman" w:cs="Times New Roman"/>
          <w:b w:val="0"/>
          <w:sz w:val="28"/>
          <w:szCs w:val="28"/>
        </w:rPr>
        <w:t>П</w:t>
      </w:r>
      <w:r w:rsidRPr="005110C6">
        <w:rPr>
          <w:rFonts w:ascii="Times New Roman" w:hAnsi="Times New Roman" w:cs="Times New Roman"/>
          <w:sz w:val="28"/>
          <w:szCs w:val="28"/>
        </w:rPr>
        <w:t>опит стабільно високий і має тренд на зростання, особливо в сегментах післядипломної освіти, військово-медичної підготовки і корпоративних замовлень.</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Ключові типи постачальників: пропозиція послуг ТМЦ:</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Університетські / академічні симуляційні центри</w:t>
      </w:r>
      <w:r w:rsidRPr="005110C6">
        <w:rPr>
          <w:rFonts w:ascii="Times New Roman" w:hAnsi="Times New Roman" w:cs="Times New Roman"/>
          <w:sz w:val="28"/>
          <w:szCs w:val="28"/>
        </w:rPr>
        <w:t xml:space="preserve"> — основна «кістяк-пропозиція» практичних курсів. Вони забезпечують високу якість, обладнання і часто мають державну або академічну підтримку</w:t>
      </w:r>
      <w:r w:rsidR="00A827A3" w:rsidRPr="005110C6">
        <w:rPr>
          <w:rFonts w:ascii="Times New Roman" w:hAnsi="Times New Roman" w:cs="Times New Roman"/>
          <w:sz w:val="28"/>
          <w:szCs w:val="28"/>
        </w:rPr>
        <w:t xml:space="preserve"> [25; 26]</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Приватні тренінгові центри та сертифікаційні школи</w:t>
      </w:r>
      <w:r w:rsidRPr="005110C6">
        <w:rPr>
          <w:rFonts w:ascii="Times New Roman" w:hAnsi="Times New Roman" w:cs="Times New Roman"/>
          <w:sz w:val="28"/>
          <w:szCs w:val="28"/>
        </w:rPr>
        <w:t xml:space="preserve"> — організовують BLS / ACLS / спеціалізовані воркшопи (1aid, Rescuer, MedLena, Dobrobut Academy). Гнучкі в ціноутворенні й маркетингу</w:t>
      </w:r>
      <w:r w:rsidR="00A827A3" w:rsidRPr="005110C6">
        <w:rPr>
          <w:rFonts w:ascii="Times New Roman" w:hAnsi="Times New Roman" w:cs="Times New Roman"/>
          <w:sz w:val="28"/>
          <w:szCs w:val="28"/>
        </w:rPr>
        <w:t xml:space="preserve"> [44; 45]</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Громадські недержавні організації та міжнародні ініціативи</w:t>
      </w:r>
      <w:r w:rsidRPr="005110C6">
        <w:rPr>
          <w:rFonts w:ascii="Times New Roman" w:hAnsi="Times New Roman" w:cs="Times New Roman"/>
          <w:sz w:val="28"/>
          <w:szCs w:val="28"/>
        </w:rPr>
        <w:t xml:space="preserve"> — Husome, International Medical Corps, WHO-ініціативи (Basic Emergency Care) — часто орієнтовані на масове навчання, підготовку тренерів, роботу в кризових регіонах</w:t>
      </w:r>
      <w:r w:rsidR="00A827A3" w:rsidRPr="005110C6">
        <w:rPr>
          <w:rFonts w:ascii="Times New Roman" w:hAnsi="Times New Roman" w:cs="Times New Roman"/>
          <w:sz w:val="28"/>
          <w:szCs w:val="28"/>
        </w:rPr>
        <w:t xml:space="preserve"> [28; 66]</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Постачальники обладнання та навчання (вендорські рішення)</w:t>
      </w:r>
      <w:r w:rsidRPr="005110C6">
        <w:rPr>
          <w:rFonts w:ascii="Times New Roman" w:hAnsi="Times New Roman" w:cs="Times New Roman"/>
          <w:sz w:val="28"/>
          <w:szCs w:val="28"/>
        </w:rPr>
        <w:t xml:space="preserve"> — Laerdal-партнерства, інші виробники, що пропонують пакети обладнання та </w:t>
      </w:r>
      <w:r w:rsidRPr="005110C6">
        <w:rPr>
          <w:rFonts w:ascii="Times New Roman" w:hAnsi="Times New Roman" w:cs="Times New Roman"/>
          <w:sz w:val="28"/>
          <w:szCs w:val="28"/>
        </w:rPr>
        <w:lastRenderedPageBreak/>
        <w:t>навчальні послуги. Допомагають створювати центри «під ключ»</w:t>
      </w:r>
      <w:r w:rsidR="00A827A3" w:rsidRPr="005110C6">
        <w:rPr>
          <w:rFonts w:ascii="Times New Roman" w:hAnsi="Times New Roman" w:cs="Times New Roman"/>
          <w:sz w:val="28"/>
          <w:szCs w:val="28"/>
        </w:rPr>
        <w:t xml:space="preserve"> [44]</w:t>
      </w:r>
      <w:r w:rsidRPr="005110C6">
        <w:rPr>
          <w:rFonts w:ascii="Times New Roman" w:hAnsi="Times New Roman" w:cs="Times New Roman"/>
          <w:sz w:val="28"/>
          <w:szCs w:val="28"/>
        </w:rPr>
        <w:t xml:space="preserve">. </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Таким чином, можна побачити диференціацію пропозиції: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Fonts w:ascii="Times New Roman" w:hAnsi="Times New Roman" w:cs="Times New Roman"/>
          <w:sz w:val="28"/>
          <w:szCs w:val="28"/>
        </w:rPr>
        <w:t>Університети – це фокус на академічному підґрунті й довготривалих програмах; вищі стандарти (але обмежена гнучкість комерційних форматів)</w:t>
      </w:r>
      <w:r w:rsidR="00A827A3" w:rsidRPr="005110C6">
        <w:rPr>
          <w:rFonts w:ascii="Times New Roman" w:hAnsi="Times New Roman" w:cs="Times New Roman"/>
          <w:sz w:val="28"/>
          <w:szCs w:val="28"/>
        </w:rPr>
        <w:t xml:space="preserve"> [25; 28]</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Fonts w:ascii="Times New Roman" w:hAnsi="Times New Roman" w:cs="Times New Roman"/>
          <w:sz w:val="28"/>
          <w:szCs w:val="28"/>
        </w:rPr>
        <w:t>Приватні центри – це швидкий запуск, орієнтація на ринок; іноді нижча вартість / короткі програми</w:t>
      </w:r>
      <w:r w:rsidR="00A827A3" w:rsidRPr="005110C6">
        <w:rPr>
          <w:rFonts w:ascii="Times New Roman" w:hAnsi="Times New Roman" w:cs="Times New Roman"/>
          <w:sz w:val="28"/>
          <w:szCs w:val="28"/>
        </w:rPr>
        <w:t xml:space="preserve"> [17]</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ms-1"/>
          <w:rFonts w:ascii="Times New Roman" w:hAnsi="Times New Roman" w:cs="Times New Roman"/>
          <w:sz w:val="28"/>
          <w:szCs w:val="28"/>
        </w:rPr>
        <w:t xml:space="preserve">Громадські організації </w:t>
      </w:r>
      <w:r w:rsidRPr="005110C6">
        <w:rPr>
          <w:rFonts w:ascii="Times New Roman" w:hAnsi="Times New Roman" w:cs="Times New Roman"/>
          <w:sz w:val="28"/>
          <w:szCs w:val="28"/>
        </w:rPr>
        <w:t>/ донори – це доступні або безкоштовні програми, train-the-trainer для масштабування</w:t>
      </w:r>
      <w:r w:rsidR="00A827A3" w:rsidRPr="005110C6">
        <w:rPr>
          <w:rFonts w:ascii="Times New Roman" w:hAnsi="Times New Roman" w:cs="Times New Roman"/>
          <w:sz w:val="28"/>
          <w:szCs w:val="28"/>
        </w:rPr>
        <w:t xml:space="preserve"> [28]</w:t>
      </w:r>
      <w:r w:rsidRPr="005110C6">
        <w:rPr>
          <w:rFonts w:ascii="Times New Roman" w:hAnsi="Times New Roman" w:cs="Times New Roman"/>
          <w:sz w:val="28"/>
          <w:szCs w:val="28"/>
        </w:rPr>
        <w:t xml:space="preserve">. </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Ціни на послуги ТМЦ залежать від формату (одно- чи дво- денний курс), акредитації, викладачів та місця проведення. Наведемо приклади, знайдені на сайтах постачальників (ціни вказані у вихідних джерелах):</w:t>
      </w:r>
    </w:p>
    <w:p w:rsidR="00DB4A7D" w:rsidRPr="005110C6" w:rsidRDefault="00DB4A7D" w:rsidP="00DB4A7D">
      <w:pPr>
        <w:pStyle w:val="ad"/>
        <w:numPr>
          <w:ilvl w:val="0"/>
          <w:numId w:val="8"/>
        </w:numPr>
        <w:spacing w:line="360" w:lineRule="auto"/>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 xml:space="preserve">BLS (Basic Life Support): </w:t>
      </w:r>
      <w:r w:rsidRPr="005110C6">
        <w:rPr>
          <w:rFonts w:ascii="Times New Roman" w:hAnsi="Times New Roman" w:cs="Times New Roman"/>
          <w:sz w:val="28"/>
          <w:szCs w:val="28"/>
        </w:rPr>
        <w:t>соціальні / донорські / університетські варіанти: 400 – 700 грн. (іноді для студентів — знижки); приватні / комерційні центри: 1100 – 1950 грн.</w:t>
      </w:r>
    </w:p>
    <w:p w:rsidR="00DB4A7D" w:rsidRPr="005110C6" w:rsidRDefault="00DB4A7D" w:rsidP="00DB4A7D">
      <w:pPr>
        <w:pStyle w:val="ad"/>
        <w:numPr>
          <w:ilvl w:val="0"/>
          <w:numId w:val="8"/>
        </w:numPr>
        <w:spacing w:line="360" w:lineRule="auto"/>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 xml:space="preserve">ACLS (Advanced Cardiovascular Life Support): </w:t>
      </w:r>
      <w:r w:rsidRPr="005110C6">
        <w:rPr>
          <w:rFonts w:ascii="Times New Roman" w:hAnsi="Times New Roman" w:cs="Times New Roman"/>
          <w:sz w:val="28"/>
          <w:szCs w:val="28"/>
        </w:rPr>
        <w:t>приватні тренінги / комерційні: приблизно $250 – $350 за курс у минулі роки (залежно від міста / організатора). Є випадки партнерських курсів зі зниженою ціною (приблизно 700 грн.) завдяки грантовій / партнерській підтримці.</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 xml:space="preserve">Спеціалізовані симуляційні воркшопи (наприклад, хірургічні симуляції / симуляції у гінекології / ендоскопія тощо): </w:t>
      </w:r>
      <w:r w:rsidRPr="005110C6">
        <w:rPr>
          <w:rFonts w:ascii="Times New Roman" w:hAnsi="Times New Roman" w:cs="Times New Roman"/>
          <w:sz w:val="28"/>
          <w:szCs w:val="28"/>
        </w:rPr>
        <w:t>приватні семінари / воркшопи: від 2000 до 5000+ грн.. (залежно від тривалості, обладнання, сертифікації). Наприклад, MedLena — 4999 грн. за спеціалізований тренінг</w:t>
      </w:r>
      <w:r w:rsidR="00A827A3" w:rsidRPr="005110C6">
        <w:rPr>
          <w:rFonts w:ascii="Times New Roman" w:hAnsi="Times New Roman" w:cs="Times New Roman"/>
          <w:sz w:val="28"/>
          <w:szCs w:val="28"/>
        </w:rPr>
        <w:t xml:space="preserve"> [17]</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Корпоративні / три- денні програми</w:t>
      </w:r>
      <w:r w:rsidRPr="005110C6">
        <w:rPr>
          <w:rFonts w:ascii="Times New Roman" w:hAnsi="Times New Roman" w:cs="Times New Roman"/>
          <w:sz w:val="28"/>
          <w:szCs w:val="28"/>
        </w:rPr>
        <w:t xml:space="preserve"> — договірна ціна, часто від 10000 грн. і вище (залежно від масштабу, виїзду, кількості учасників і обладнання).</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 xml:space="preserve">Отже, </w:t>
      </w:r>
      <w:r w:rsidRPr="005110C6">
        <w:rPr>
          <w:rFonts w:ascii="Times New Roman" w:hAnsi="Times New Roman" w:cs="Times New Roman"/>
          <w:sz w:val="28"/>
          <w:szCs w:val="28"/>
        </w:rPr>
        <w:t>на ринку послуг ТМЦ присутній широкий діапазон — бюджетні курси (від кількасот грн.) до дорогих інтенсивів (кілька тисяч грн.). Це дає можливість комбінувати моделі доходів (масові BLS та преміум-симуляції).</w:t>
      </w:r>
    </w:p>
    <w:p w:rsidR="00DB4A7D" w:rsidRPr="005110C6" w:rsidRDefault="00DB4A7D" w:rsidP="00DB4A7D">
      <w:pPr>
        <w:spacing w:line="360" w:lineRule="auto"/>
        <w:ind w:firstLine="708"/>
        <w:jc w:val="both"/>
        <w:outlineLvl w:val="2"/>
        <w:rPr>
          <w:rStyle w:val="ms-1"/>
          <w:rFonts w:ascii="Times New Roman" w:hAnsi="Times New Roman" w:cs="Times New Roman"/>
          <w:sz w:val="28"/>
          <w:szCs w:val="28"/>
        </w:rPr>
      </w:pPr>
      <w:r w:rsidRPr="005110C6">
        <w:rPr>
          <w:rFonts w:ascii="Times New Roman" w:hAnsi="Times New Roman" w:cs="Times New Roman"/>
          <w:sz w:val="28"/>
          <w:szCs w:val="28"/>
        </w:rPr>
        <w:t xml:space="preserve">Точна цифра загального річного обороту ринку симуляційних / тренінгових центрів в Україні офіційно не публікована; ринок консолідується </w:t>
      </w:r>
      <w:r w:rsidRPr="005110C6">
        <w:rPr>
          <w:rFonts w:ascii="Times New Roman" w:hAnsi="Times New Roman" w:cs="Times New Roman"/>
          <w:sz w:val="28"/>
          <w:szCs w:val="28"/>
        </w:rPr>
        <w:lastRenderedPageBreak/>
        <w:t>навколо ЗВО та кількох приватних гравців</w:t>
      </w:r>
      <w:r w:rsidR="00A827A3" w:rsidRPr="005110C6">
        <w:rPr>
          <w:rFonts w:ascii="Times New Roman" w:hAnsi="Times New Roman" w:cs="Times New Roman"/>
          <w:sz w:val="28"/>
          <w:szCs w:val="28"/>
        </w:rPr>
        <w:t xml:space="preserve"> [25]</w:t>
      </w:r>
      <w:r w:rsidRPr="005110C6">
        <w:rPr>
          <w:rFonts w:ascii="Times New Roman" w:hAnsi="Times New Roman" w:cs="Times New Roman"/>
          <w:sz w:val="28"/>
          <w:szCs w:val="28"/>
        </w:rPr>
        <w:t xml:space="preserve">. </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До основних ризиків ринку послуг ТМЦ відносяться такі:</w:t>
      </w:r>
    </w:p>
    <w:p w:rsidR="00DB4A7D" w:rsidRPr="005110C6" w:rsidRDefault="00DB4A7D" w:rsidP="00DB4A7D">
      <w:pPr>
        <w:pStyle w:val="ad"/>
        <w:numPr>
          <w:ilvl w:val="0"/>
          <w:numId w:val="8"/>
        </w:numPr>
        <w:spacing w:line="360" w:lineRule="auto"/>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Фінансова нестабільність</w:t>
      </w:r>
      <w:r w:rsidRPr="005110C6">
        <w:rPr>
          <w:rFonts w:ascii="Times New Roman" w:hAnsi="Times New Roman" w:cs="Times New Roman"/>
          <w:sz w:val="28"/>
          <w:szCs w:val="28"/>
        </w:rPr>
        <w:t xml:space="preserve"> — залежність від грантів / доходів від курсів.</w:t>
      </w:r>
    </w:p>
    <w:p w:rsidR="00DB4A7D" w:rsidRPr="005110C6" w:rsidRDefault="00DB4A7D" w:rsidP="00DB4A7D">
      <w:pPr>
        <w:pStyle w:val="ad"/>
        <w:numPr>
          <w:ilvl w:val="0"/>
          <w:numId w:val="8"/>
        </w:numPr>
        <w:spacing w:line="360" w:lineRule="auto"/>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Нерівномірне завантаження обладнання</w:t>
      </w:r>
      <w:r w:rsidRPr="005110C6">
        <w:rPr>
          <w:rFonts w:ascii="Times New Roman" w:hAnsi="Times New Roman" w:cs="Times New Roman"/>
          <w:sz w:val="28"/>
          <w:szCs w:val="28"/>
        </w:rPr>
        <w:t xml:space="preserve"> — дорогі симулятори мають низьку експлуатаційну завантаженість без чіткої комерційної стратегії.</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Регуляторні зміни</w:t>
      </w:r>
      <w:r w:rsidRPr="005110C6">
        <w:rPr>
          <w:rFonts w:ascii="Times New Roman" w:hAnsi="Times New Roman" w:cs="Times New Roman"/>
          <w:sz w:val="28"/>
          <w:szCs w:val="28"/>
        </w:rPr>
        <w:t xml:space="preserve"> — зміни в нормативі CPD, сертифікації можуть змінити попит</w:t>
      </w:r>
      <w:r w:rsidR="00A827A3" w:rsidRPr="005110C6">
        <w:rPr>
          <w:rFonts w:ascii="Times New Roman" w:hAnsi="Times New Roman" w:cs="Times New Roman"/>
          <w:sz w:val="28"/>
          <w:szCs w:val="28"/>
        </w:rPr>
        <w:t xml:space="preserve"> [</w:t>
      </w:r>
      <w:r w:rsidR="00286AEF" w:rsidRPr="005110C6">
        <w:rPr>
          <w:rFonts w:ascii="Times New Roman" w:hAnsi="Times New Roman" w:cs="Times New Roman"/>
          <w:sz w:val="28"/>
          <w:szCs w:val="28"/>
        </w:rPr>
        <w:t>8</w:t>
      </w:r>
      <w:r w:rsidR="00A827A3" w:rsidRPr="005110C6">
        <w:rPr>
          <w:rFonts w:ascii="Times New Roman" w:hAnsi="Times New Roman" w:cs="Times New Roman"/>
          <w:sz w:val="28"/>
          <w:szCs w:val="28"/>
        </w:rPr>
        <w:t>]</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Репутаційні ризики</w:t>
      </w:r>
      <w:r w:rsidRPr="005110C6">
        <w:rPr>
          <w:rFonts w:ascii="Times New Roman" w:hAnsi="Times New Roman" w:cs="Times New Roman"/>
          <w:sz w:val="28"/>
          <w:szCs w:val="28"/>
        </w:rPr>
        <w:t xml:space="preserve"> — якість викладання і відповідність міжнародним стандартам визначає можливість співпраці з клініками / ЗВО</w:t>
      </w:r>
      <w:r w:rsidR="00A35B6B" w:rsidRPr="005110C6">
        <w:rPr>
          <w:rFonts w:ascii="Times New Roman" w:hAnsi="Times New Roman" w:cs="Times New Roman"/>
          <w:sz w:val="28"/>
          <w:szCs w:val="28"/>
        </w:rPr>
        <w:t xml:space="preserve"> [16]</w:t>
      </w:r>
      <w:r w:rsidRPr="005110C6">
        <w:rPr>
          <w:rFonts w:ascii="Times New Roman" w:hAnsi="Times New Roman" w:cs="Times New Roman"/>
          <w:sz w:val="28"/>
          <w:szCs w:val="28"/>
        </w:rPr>
        <w:t>.</w:t>
      </w:r>
    </w:p>
    <w:p w:rsidR="00DB4A7D" w:rsidRPr="005110C6" w:rsidRDefault="00DB4A7D" w:rsidP="00DB4A7D">
      <w:pPr>
        <w:spacing w:line="360" w:lineRule="auto"/>
        <w:ind w:firstLine="708"/>
        <w:jc w:val="both"/>
        <w:outlineLvl w:val="2"/>
        <w:rPr>
          <w:rStyle w:val="ms-1"/>
          <w:rFonts w:ascii="Times New Roman" w:hAnsi="Times New Roman" w:cs="Times New Roman"/>
          <w:sz w:val="28"/>
          <w:szCs w:val="28"/>
        </w:rPr>
      </w:pPr>
      <w:r w:rsidRPr="005110C6">
        <w:rPr>
          <w:rFonts w:ascii="Times New Roman" w:hAnsi="Times New Roman" w:cs="Times New Roman"/>
          <w:sz w:val="28"/>
          <w:szCs w:val="28"/>
        </w:rPr>
        <w:t>До можливостей подальшого розвитку ринку послуг ТМЦ можна віднести підвищений попит на практичні навички, підтримка від міжнародних організацій; можливість створення корпоративних і регіональних хабів; партнери - вендори, що пропонують пакети «обладнання та навчання»</w:t>
      </w:r>
      <w:r w:rsidR="00286AEF" w:rsidRPr="005110C6">
        <w:rPr>
          <w:rFonts w:ascii="Times New Roman" w:hAnsi="Times New Roman" w:cs="Times New Roman"/>
          <w:sz w:val="28"/>
          <w:szCs w:val="28"/>
        </w:rPr>
        <w:t xml:space="preserve"> [28]</w:t>
      </w:r>
      <w:r w:rsidRPr="005110C6">
        <w:rPr>
          <w:rFonts w:ascii="Times New Roman" w:hAnsi="Times New Roman" w:cs="Times New Roman"/>
          <w:sz w:val="28"/>
          <w:szCs w:val="28"/>
        </w:rPr>
        <w:t xml:space="preserve">. </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Рекомендації для входження / розвитку на ринку послуг ТМЦ:</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Модель доходів: «Мікс</w:t>
      </w:r>
      <w:r w:rsidRPr="005110C6">
        <w:rPr>
          <w:rFonts w:ascii="Times New Roman" w:hAnsi="Times New Roman" w:cs="Times New Roman"/>
          <w:sz w:val="28"/>
          <w:szCs w:val="28"/>
        </w:rPr>
        <w:t xml:space="preserve"> — поєднати масові недорогі BLS / популярні курси + преміум симуляції + корпоративні контракти + грантові проєкти (train-the-trainer)»</w:t>
      </w:r>
      <w:r w:rsidR="00286AEF" w:rsidRPr="005110C6">
        <w:rPr>
          <w:rFonts w:ascii="Times New Roman" w:hAnsi="Times New Roman" w:cs="Times New Roman"/>
          <w:sz w:val="28"/>
          <w:szCs w:val="28"/>
        </w:rPr>
        <w:t xml:space="preserve"> [44]</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Позиціювання: доказова ефективність</w:t>
      </w:r>
      <w:r w:rsidRPr="005110C6">
        <w:rPr>
          <w:rFonts w:ascii="Times New Roman" w:hAnsi="Times New Roman" w:cs="Times New Roman"/>
          <w:sz w:val="28"/>
          <w:szCs w:val="28"/>
        </w:rPr>
        <w:t xml:space="preserve"> — у бізнес-плані подати дані про клінічну ефективність симуляцій (зменшення помилок, підвищення якості): це ключ для переговорів з клініками / страховиками</w:t>
      </w:r>
      <w:r w:rsidR="00286AEF" w:rsidRPr="005110C6">
        <w:rPr>
          <w:rFonts w:ascii="Times New Roman" w:hAnsi="Times New Roman" w:cs="Times New Roman"/>
          <w:sz w:val="28"/>
          <w:szCs w:val="28"/>
        </w:rPr>
        <w:t xml:space="preserve"> [24]</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Партнерства</w:t>
      </w:r>
      <w:r w:rsidRPr="005110C6">
        <w:rPr>
          <w:rFonts w:ascii="Times New Roman" w:hAnsi="Times New Roman" w:cs="Times New Roman"/>
          <w:sz w:val="28"/>
          <w:szCs w:val="28"/>
        </w:rPr>
        <w:t xml:space="preserve"> — укласти угоди з вендорами на пакетні рішення (обладнання та навчання) і з університетами / клініками для доступу до аудиторії та клінічних кейсів</w:t>
      </w:r>
      <w:r w:rsidR="00286AEF" w:rsidRPr="005110C6">
        <w:rPr>
          <w:rFonts w:ascii="Times New Roman" w:hAnsi="Times New Roman" w:cs="Times New Roman"/>
          <w:sz w:val="28"/>
          <w:szCs w:val="28"/>
        </w:rPr>
        <w:t xml:space="preserve"> [44]</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Гнучка цінова політика</w:t>
      </w:r>
      <w:r w:rsidRPr="005110C6">
        <w:rPr>
          <w:rFonts w:ascii="Times New Roman" w:hAnsi="Times New Roman" w:cs="Times New Roman"/>
          <w:sz w:val="28"/>
          <w:szCs w:val="28"/>
        </w:rPr>
        <w:t xml:space="preserve"> — соціальні / дотаційні місця для студентів / волонтерів та повна плата для корпоративних клієнтів; регулярні промоакції для підвищення заповнюваності</w:t>
      </w:r>
      <w:r w:rsidR="00286AEF" w:rsidRPr="005110C6">
        <w:rPr>
          <w:rFonts w:ascii="Times New Roman" w:hAnsi="Times New Roman" w:cs="Times New Roman"/>
          <w:sz w:val="28"/>
          <w:szCs w:val="28"/>
        </w:rPr>
        <w:t xml:space="preserve"> [45]</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Style w:val="ms-1"/>
          <w:rFonts w:ascii="Times New Roman" w:hAnsi="Times New Roman" w:cs="Times New Roman"/>
          <w:sz w:val="28"/>
          <w:szCs w:val="28"/>
        </w:rPr>
      </w:pPr>
      <w:r w:rsidRPr="005110C6">
        <w:rPr>
          <w:rStyle w:val="a4"/>
          <w:rFonts w:ascii="Times New Roman" w:hAnsi="Times New Roman" w:cs="Times New Roman"/>
          <w:b w:val="0"/>
          <w:sz w:val="28"/>
          <w:szCs w:val="28"/>
        </w:rPr>
        <w:t>Маркетинг і канали продажу</w:t>
      </w:r>
      <w:r w:rsidRPr="005110C6">
        <w:rPr>
          <w:rFonts w:ascii="Times New Roman" w:hAnsi="Times New Roman" w:cs="Times New Roman"/>
          <w:sz w:val="28"/>
          <w:szCs w:val="28"/>
        </w:rPr>
        <w:t xml:space="preserve"> — співпраця з медичними асоціаціями, онлайн - просування (web-site, соціальні мережі), участь у конференціях; пропозиції для приватних клінік</w:t>
      </w:r>
      <w:r w:rsidR="00286AEF" w:rsidRPr="005110C6">
        <w:rPr>
          <w:rFonts w:ascii="Times New Roman" w:hAnsi="Times New Roman" w:cs="Times New Roman"/>
          <w:sz w:val="28"/>
          <w:szCs w:val="28"/>
        </w:rPr>
        <w:t xml:space="preserve"> [28]</w:t>
      </w:r>
      <w:r w:rsidRPr="005110C6">
        <w:rPr>
          <w:rFonts w:ascii="Times New Roman" w:hAnsi="Times New Roman" w:cs="Times New Roman"/>
          <w:sz w:val="28"/>
          <w:szCs w:val="28"/>
        </w:rPr>
        <w:t xml:space="preserve">. </w:t>
      </w:r>
    </w:p>
    <w:p w:rsidR="00DB4A7D" w:rsidRPr="005110C6" w:rsidRDefault="00DB4A7D" w:rsidP="00DB4A7D">
      <w:pPr>
        <w:pStyle w:val="ad"/>
        <w:numPr>
          <w:ilvl w:val="0"/>
          <w:numId w:val="8"/>
        </w:numPr>
        <w:spacing w:line="360" w:lineRule="auto"/>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lastRenderedPageBreak/>
        <w:t>KPI для відстеження</w:t>
      </w:r>
      <w:r w:rsidRPr="005110C6">
        <w:rPr>
          <w:rFonts w:ascii="Times New Roman" w:hAnsi="Times New Roman" w:cs="Times New Roman"/>
          <w:sz w:val="28"/>
          <w:szCs w:val="28"/>
        </w:rPr>
        <w:t xml:space="preserve"> — завантаження годин обладнання (%), ціна за місце, середній дохід з одного курсу, коефіцієнт повторних клієнтів, рентабельність курсів (KPI є основою для фінансового розділу бізнес-плану)</w:t>
      </w:r>
      <w:r w:rsidR="00286AEF" w:rsidRPr="005110C6">
        <w:rPr>
          <w:rFonts w:ascii="Times New Roman" w:hAnsi="Times New Roman" w:cs="Times New Roman"/>
          <w:sz w:val="28"/>
          <w:szCs w:val="28"/>
        </w:rPr>
        <w:t xml:space="preserve"> [4</w:t>
      </w:r>
      <w:r w:rsidR="00EA7635" w:rsidRPr="005110C6">
        <w:rPr>
          <w:rFonts w:ascii="Times New Roman" w:hAnsi="Times New Roman" w:cs="Times New Roman"/>
          <w:sz w:val="28"/>
          <w:szCs w:val="28"/>
        </w:rPr>
        <w:t>2</w:t>
      </w:r>
      <w:r w:rsidR="00286AEF" w:rsidRPr="005110C6">
        <w:rPr>
          <w:rFonts w:ascii="Times New Roman" w:hAnsi="Times New Roman" w:cs="Times New Roman"/>
          <w:sz w:val="28"/>
          <w:szCs w:val="28"/>
        </w:rPr>
        <w:t>].</w:t>
      </w:r>
    </w:p>
    <w:p w:rsidR="00DB4A7D" w:rsidRPr="005110C6" w:rsidRDefault="00DB4A7D" w:rsidP="00DB4A7D">
      <w:pPr>
        <w:spacing w:line="360" w:lineRule="auto"/>
        <w:rPr>
          <w:rFonts w:ascii="Times New Roman" w:hAnsi="Times New Roman" w:cs="Times New Roman"/>
          <w:sz w:val="28"/>
          <w:szCs w:val="28"/>
        </w:rPr>
      </w:pPr>
    </w:p>
    <w:p w:rsidR="00DB4A7D" w:rsidRPr="005110C6" w:rsidRDefault="00DB4A7D" w:rsidP="00DB4A7D">
      <w:pPr>
        <w:spacing w:line="360" w:lineRule="auto"/>
        <w:ind w:firstLine="708"/>
        <w:jc w:val="both"/>
        <w:outlineLvl w:val="2"/>
        <w:rPr>
          <w:rFonts w:ascii="Times New Roman" w:hAnsi="Times New Roman" w:cs="Times New Roman"/>
          <w:b/>
          <w:sz w:val="28"/>
          <w:szCs w:val="28"/>
        </w:rPr>
      </w:pPr>
      <w:r w:rsidRPr="005110C6">
        <w:rPr>
          <w:rFonts w:ascii="Times New Roman" w:hAnsi="Times New Roman" w:cs="Times New Roman"/>
          <w:b/>
          <w:sz w:val="28"/>
          <w:szCs w:val="28"/>
        </w:rPr>
        <w:t>2.2. Характеристика Одеського національного медичного університету як тренінгового медичного центру Півдня України</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Одеський національний медичний університет — один із найстаріших і найбільших медичних закладів України, який має с</w:t>
      </w:r>
      <w:r w:rsidRPr="005110C6">
        <w:rPr>
          <w:rStyle w:val="a4"/>
          <w:rFonts w:ascii="Times New Roman" w:hAnsi="Times New Roman" w:cs="Times New Roman"/>
          <w:b w:val="0"/>
          <w:sz w:val="28"/>
          <w:szCs w:val="28"/>
        </w:rPr>
        <w:t xml:space="preserve">труктурні переваги для створення тренінгових центрів: близько </w:t>
      </w:r>
      <w:r w:rsidR="00EA7635" w:rsidRPr="005110C6">
        <w:rPr>
          <w:rStyle w:val="a4"/>
          <w:rFonts w:ascii="Times New Roman" w:hAnsi="Times New Roman" w:cs="Times New Roman"/>
          <w:b w:val="0"/>
          <w:sz w:val="28"/>
          <w:szCs w:val="28"/>
        </w:rPr>
        <w:t>4</w:t>
      </w:r>
      <w:r w:rsidRPr="005110C6">
        <w:rPr>
          <w:rStyle w:val="a4"/>
          <w:rFonts w:ascii="Times New Roman" w:hAnsi="Times New Roman" w:cs="Times New Roman"/>
          <w:b w:val="0"/>
          <w:sz w:val="28"/>
          <w:szCs w:val="28"/>
        </w:rPr>
        <w:t>0 кафедр</w:t>
      </w:r>
      <w:r w:rsidRPr="005110C6">
        <w:rPr>
          <w:rFonts w:ascii="Times New Roman" w:hAnsi="Times New Roman" w:cs="Times New Roman"/>
          <w:sz w:val="28"/>
          <w:szCs w:val="28"/>
        </w:rPr>
        <w:t>; наявність клінічних баз у провідних медичних закладах Одеси; окремі кафедри, що вже використовують симуляційні та тренінгові технології у навчанні; досвід міжнародної співпраці та участі у грантових програмах</w:t>
      </w:r>
      <w:r w:rsidR="00EA7635" w:rsidRPr="005110C6">
        <w:rPr>
          <w:rFonts w:ascii="Times New Roman" w:hAnsi="Times New Roman" w:cs="Times New Roman"/>
          <w:sz w:val="28"/>
          <w:szCs w:val="28"/>
        </w:rPr>
        <w:t xml:space="preserve"> [28]</w:t>
      </w:r>
      <w:r w:rsidRPr="005110C6">
        <w:rPr>
          <w:rFonts w:ascii="Times New Roman" w:hAnsi="Times New Roman" w:cs="Times New Roman"/>
          <w:sz w:val="28"/>
          <w:szCs w:val="28"/>
        </w:rPr>
        <w:t>.</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Окрім того, в ОНМедУ наявні л</w:t>
      </w:r>
      <w:r w:rsidRPr="005110C6">
        <w:rPr>
          <w:rStyle w:val="a4"/>
          <w:rFonts w:ascii="Times New Roman" w:hAnsi="Times New Roman" w:cs="Times New Roman"/>
          <w:b w:val="0"/>
          <w:sz w:val="28"/>
          <w:szCs w:val="28"/>
        </w:rPr>
        <w:t>огістичні ресурси, а саме: к</w:t>
      </w:r>
      <w:r w:rsidRPr="005110C6">
        <w:rPr>
          <w:rFonts w:ascii="Times New Roman" w:hAnsi="Times New Roman" w:cs="Times New Roman"/>
          <w:sz w:val="28"/>
          <w:szCs w:val="28"/>
        </w:rPr>
        <w:t>орпуси, аудиторії, лабораторії та обладнання, що вже частково використовуються для моделювання клінічних ситуацій; значна кількість студентів усіх рівнів (бакалаври, магістри, інтерни); потужний потік післядипломної освіти (лікарі - курсанти).</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Одеса — портове місто з великим медичним ринком (державні та приватні клініки), де спостерігається: високий попит на підготовку медичного персоналу, активний приватний сектор охорони здоров’я, значний попит на курси невідкладної допомоги, а також медичного менеджменту.</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На відміну від Києва та Львова, в Одесі кількість повноцінних симуляційних центрів обмежена, тому </w:t>
      </w:r>
      <w:r w:rsidRPr="005110C6">
        <w:rPr>
          <w:rStyle w:val="a4"/>
          <w:rFonts w:ascii="Times New Roman" w:hAnsi="Times New Roman" w:cs="Times New Roman"/>
          <w:b w:val="0"/>
          <w:sz w:val="28"/>
          <w:szCs w:val="28"/>
        </w:rPr>
        <w:t>ринок не насичений</w:t>
      </w:r>
      <w:r w:rsidRPr="005110C6">
        <w:rPr>
          <w:rFonts w:ascii="Times New Roman" w:hAnsi="Times New Roman" w:cs="Times New Roman"/>
          <w:sz w:val="28"/>
          <w:szCs w:val="28"/>
        </w:rPr>
        <w:t>, а ОНМедУ може стати центральним регіональним хабом симуляційної підготовки.</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 xml:space="preserve">Ринковий попит у Південному регіоні України (Одеса та Південь України) дозволяє </w:t>
      </w:r>
      <w:r w:rsidRPr="005110C6">
        <w:rPr>
          <w:rFonts w:ascii="Times New Roman" w:hAnsi="Times New Roman" w:cs="Times New Roman"/>
          <w:sz w:val="28"/>
          <w:szCs w:val="28"/>
        </w:rPr>
        <w:t>ОНМедУ орієнтуватися на такі сегменти:</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1. Студенти ОНМедУ та інших ЗВО регіону п</w:t>
      </w:r>
      <w:r w:rsidRPr="005110C6">
        <w:rPr>
          <w:rFonts w:ascii="Times New Roman" w:hAnsi="Times New Roman" w:cs="Times New Roman"/>
          <w:sz w:val="28"/>
          <w:szCs w:val="28"/>
        </w:rPr>
        <w:t>отребують: симуляційної практики, навичок роботи з пацієнтом, підготовки до клінічних навичок (Objective Structured Clinical Examination / OSCE / ОСКІ).</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lastRenderedPageBreak/>
        <w:t>2. Інтерни та лікарі курсів підвищення кваліфікації – це с</w:t>
      </w:r>
      <w:r w:rsidRPr="005110C6">
        <w:rPr>
          <w:rFonts w:ascii="Times New Roman" w:hAnsi="Times New Roman" w:cs="Times New Roman"/>
          <w:sz w:val="28"/>
          <w:szCs w:val="28"/>
        </w:rPr>
        <w:t>табільний потік, гарантований МОЗ України (БПР / CPD).</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 xml:space="preserve">3. Приватні медичні заклади Одеси </w:t>
      </w:r>
      <w:r w:rsidRPr="005110C6">
        <w:rPr>
          <w:rFonts w:ascii="Times New Roman" w:hAnsi="Times New Roman" w:cs="Times New Roman"/>
          <w:sz w:val="28"/>
          <w:szCs w:val="28"/>
        </w:rPr>
        <w:t>(«Into-Sana», «Медікал Хаб», «Adastra Clinic», «Medical Hub Odrex», приватні стоматологічні клініки)</w:t>
      </w:r>
      <w:r w:rsidR="00F678DC" w:rsidRPr="005110C6">
        <w:rPr>
          <w:rFonts w:ascii="Times New Roman" w:hAnsi="Times New Roman" w:cs="Times New Roman"/>
          <w:sz w:val="28"/>
          <w:szCs w:val="28"/>
        </w:rPr>
        <w:t xml:space="preserve"> [</w:t>
      </w:r>
      <w:r w:rsidR="00935B96" w:rsidRPr="005110C6">
        <w:rPr>
          <w:rFonts w:ascii="Times New Roman" w:hAnsi="Times New Roman" w:cs="Times New Roman"/>
          <w:sz w:val="28"/>
          <w:szCs w:val="28"/>
        </w:rPr>
        <w:t>22</w:t>
      </w:r>
      <w:r w:rsidR="00F678DC" w:rsidRPr="005110C6">
        <w:rPr>
          <w:rFonts w:ascii="Times New Roman" w:hAnsi="Times New Roman" w:cs="Times New Roman"/>
          <w:sz w:val="28"/>
          <w:szCs w:val="28"/>
        </w:rPr>
        <w:t>]</w:t>
      </w:r>
      <w:r w:rsidRPr="005110C6">
        <w:rPr>
          <w:rFonts w:ascii="Times New Roman" w:hAnsi="Times New Roman" w:cs="Times New Roman"/>
          <w:sz w:val="28"/>
          <w:szCs w:val="28"/>
        </w:rPr>
        <w:t xml:space="preserve"> формують попит на: корпоративні тренінги персоналу, регулярне навчання з невідкладних станів, відпрацювання протоколів надання допомоги, симуляційні тренінги для середнього медперсоналу.</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 xml:space="preserve">4. Сектор тактичної медицини. </w:t>
      </w:r>
      <w:r w:rsidRPr="005110C6">
        <w:rPr>
          <w:rFonts w:ascii="Times New Roman" w:hAnsi="Times New Roman" w:cs="Times New Roman"/>
          <w:sz w:val="28"/>
          <w:szCs w:val="28"/>
        </w:rPr>
        <w:t>Через військову ситуацію в Україні — різко зростаючий попит на: TCCC, евакуаційні тренінги, курс «Combat Lifesaver», відпрацювання злагодженості медичних команд.</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 xml:space="preserve">5. Медичний менеджмент і адміністративний персонал. </w:t>
      </w:r>
      <w:r w:rsidRPr="005110C6">
        <w:rPr>
          <w:rFonts w:ascii="Times New Roman" w:hAnsi="Times New Roman" w:cs="Times New Roman"/>
          <w:sz w:val="28"/>
          <w:szCs w:val="28"/>
        </w:rPr>
        <w:t>У приватних та державних закладах є дефіцит: підготовки менеджерів охорони здоров’я, тренінгів із медичного права, курсів з бізнес-планування в медицині, курсів з управління ризиками та якості лікування.</w:t>
      </w:r>
    </w:p>
    <w:p w:rsidR="00DB4A7D" w:rsidRPr="005110C6" w:rsidRDefault="00DB4A7D" w:rsidP="00DB4A7D">
      <w:pPr>
        <w:spacing w:line="360" w:lineRule="auto"/>
        <w:ind w:firstLine="708"/>
        <w:jc w:val="both"/>
        <w:outlineLvl w:val="2"/>
        <w:rPr>
          <w:rStyle w:val="a4"/>
          <w:rFonts w:ascii="Times New Roman" w:hAnsi="Times New Roman" w:cs="Times New Roman"/>
          <w:b w:val="0"/>
          <w:bCs w:val="0"/>
          <w:sz w:val="28"/>
          <w:szCs w:val="28"/>
        </w:rPr>
      </w:pPr>
      <w:r w:rsidRPr="005110C6">
        <w:rPr>
          <w:rStyle w:val="a4"/>
          <w:rFonts w:ascii="Times New Roman" w:hAnsi="Times New Roman" w:cs="Times New Roman"/>
          <w:b w:val="0"/>
          <w:sz w:val="28"/>
          <w:szCs w:val="28"/>
        </w:rPr>
        <w:t xml:space="preserve">Пропозиція на ринку Одеси (конкуренти) й вікна можливостей для ОНМедУ. </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У межах міста Одеса діють: окремі приватні тренінгові ініціативи (BLS / перша допомога), короткі курси у приватних центрах, внутрішні тренінги у приватних клініках. Однак </w:t>
      </w:r>
      <w:r w:rsidRPr="005110C6">
        <w:rPr>
          <w:rStyle w:val="a4"/>
          <w:rFonts w:ascii="Times New Roman" w:hAnsi="Times New Roman" w:cs="Times New Roman"/>
          <w:b w:val="0"/>
          <w:sz w:val="28"/>
          <w:szCs w:val="28"/>
        </w:rPr>
        <w:t>повноцінного симуляційного центру університетського рівня в Одесі немає</w:t>
      </w:r>
      <w:r w:rsidRPr="005110C6">
        <w:rPr>
          <w:rFonts w:ascii="Times New Roman" w:hAnsi="Times New Roman" w:cs="Times New Roman"/>
          <w:sz w:val="28"/>
          <w:szCs w:val="28"/>
        </w:rPr>
        <w:t xml:space="preserve">. </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ОНМедУ може зайняти нішу: єдиного академічного симуляційного центру Півдня України; хаба післядипломної клінічної підготовки.</w:t>
      </w:r>
    </w:p>
    <w:p w:rsidR="00DB4A7D" w:rsidRPr="005110C6" w:rsidRDefault="00DB4A7D" w:rsidP="00DB4A7D">
      <w:pPr>
        <w:spacing w:line="360" w:lineRule="auto"/>
        <w:ind w:firstLine="708"/>
        <w:jc w:val="both"/>
        <w:outlineLvl w:val="2"/>
        <w:rPr>
          <w:rStyle w:val="a4"/>
          <w:rFonts w:ascii="Times New Roman" w:hAnsi="Times New Roman" w:cs="Times New Roman"/>
          <w:b w:val="0"/>
          <w:bCs w:val="0"/>
          <w:sz w:val="28"/>
          <w:szCs w:val="28"/>
        </w:rPr>
      </w:pPr>
      <w:r w:rsidRPr="005110C6">
        <w:rPr>
          <w:rStyle w:val="a4"/>
          <w:rFonts w:ascii="Times New Roman" w:hAnsi="Times New Roman" w:cs="Times New Roman"/>
          <w:b w:val="0"/>
          <w:sz w:val="28"/>
          <w:szCs w:val="28"/>
        </w:rPr>
        <w:t>Напрямки тренінгових медичних центрів, які доцільно впровадити в ОНМедУ.</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На основі аналізу ринку, структури ОНМедУ, наявних ресурсів і перспектив можна рекомендувати такі </w:t>
      </w:r>
      <w:r w:rsidRPr="005110C6">
        <w:rPr>
          <w:rStyle w:val="a4"/>
          <w:rFonts w:ascii="Times New Roman" w:hAnsi="Times New Roman" w:cs="Times New Roman"/>
          <w:b w:val="0"/>
          <w:sz w:val="28"/>
          <w:szCs w:val="28"/>
        </w:rPr>
        <w:t>5 основних напрями</w:t>
      </w:r>
      <w:r w:rsidRPr="005110C6">
        <w:rPr>
          <w:rFonts w:ascii="Times New Roman" w:hAnsi="Times New Roman" w:cs="Times New Roman"/>
          <w:sz w:val="28"/>
          <w:szCs w:val="28"/>
        </w:rPr>
        <w:t>, які сумарно створюють повноцінну екосистему тренінгового хаба.</w:t>
      </w:r>
    </w:p>
    <w:p w:rsidR="00DB4A7D" w:rsidRPr="005110C6" w:rsidRDefault="00DB4A7D" w:rsidP="00DB4A7D">
      <w:pPr>
        <w:spacing w:line="360" w:lineRule="auto"/>
        <w:ind w:firstLine="708"/>
        <w:jc w:val="both"/>
        <w:outlineLvl w:val="2"/>
        <w:rPr>
          <w:rStyle w:val="a4"/>
          <w:rFonts w:ascii="Times New Roman" w:hAnsi="Times New Roman" w:cs="Times New Roman"/>
          <w:b w:val="0"/>
          <w:bCs w:val="0"/>
          <w:sz w:val="28"/>
          <w:szCs w:val="28"/>
        </w:rPr>
      </w:pPr>
      <w:r w:rsidRPr="005110C6">
        <w:rPr>
          <w:rStyle w:val="a4"/>
          <w:rFonts w:ascii="Times New Roman" w:hAnsi="Times New Roman" w:cs="Times New Roman"/>
          <w:b w:val="0"/>
          <w:sz w:val="28"/>
          <w:szCs w:val="28"/>
        </w:rPr>
        <w:t>Напрям 1. Центр клінічних симуляцій та практичних навичок (ОСКІ - центр) – продовжувати розвивати цей напрямок.</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Основна функція: навчання базових і розширених клінічних навичок </w:t>
      </w:r>
      <w:r w:rsidRPr="005110C6">
        <w:rPr>
          <w:rFonts w:ascii="Times New Roman" w:hAnsi="Times New Roman" w:cs="Times New Roman"/>
          <w:sz w:val="28"/>
          <w:szCs w:val="28"/>
        </w:rPr>
        <w:lastRenderedPageBreak/>
        <w:t>студентів та інтернів: серцево-легенева реанімація, ін’єкції та катетеризації, акушерсько-гінекологічні навички, фізикальне обстеження, симуляція клінічних сценаріїв. Переваги: підвищення якості підготовки студентів; підготовка до формату ОСКІ, який масштабно впроваджується в Україні.</w:t>
      </w:r>
    </w:p>
    <w:p w:rsidR="00DB4A7D" w:rsidRPr="005110C6" w:rsidRDefault="00DB4A7D" w:rsidP="00DB4A7D">
      <w:pPr>
        <w:spacing w:line="360" w:lineRule="auto"/>
        <w:ind w:firstLine="708"/>
        <w:jc w:val="both"/>
        <w:outlineLvl w:val="2"/>
        <w:rPr>
          <w:rStyle w:val="a4"/>
          <w:rFonts w:ascii="Times New Roman" w:hAnsi="Times New Roman" w:cs="Times New Roman"/>
          <w:b w:val="0"/>
          <w:bCs w:val="0"/>
          <w:sz w:val="28"/>
          <w:szCs w:val="28"/>
        </w:rPr>
      </w:pPr>
      <w:r w:rsidRPr="005110C6">
        <w:rPr>
          <w:rStyle w:val="a4"/>
          <w:rFonts w:ascii="Times New Roman" w:hAnsi="Times New Roman" w:cs="Times New Roman"/>
          <w:b w:val="0"/>
          <w:sz w:val="28"/>
          <w:szCs w:val="28"/>
        </w:rPr>
        <w:t>Напрям 2. Центр невідкладної допомоги (BLS / ACLS / PALS + Trauma Care) – продовжувати розширювати цей напрямок.</w:t>
      </w:r>
    </w:p>
    <w:p w:rsidR="00DB4A7D" w:rsidRPr="005110C6" w:rsidRDefault="00DB4A7D" w:rsidP="00DB4A7D">
      <w:pPr>
        <w:spacing w:line="360" w:lineRule="auto"/>
        <w:ind w:firstLine="708"/>
        <w:jc w:val="both"/>
        <w:outlineLvl w:val="2"/>
        <w:rPr>
          <w:rStyle w:val="a4"/>
          <w:rFonts w:ascii="Times New Roman" w:hAnsi="Times New Roman" w:cs="Times New Roman"/>
          <w:b w:val="0"/>
          <w:sz w:val="28"/>
          <w:szCs w:val="28"/>
        </w:rPr>
      </w:pPr>
      <w:r w:rsidRPr="005110C6">
        <w:rPr>
          <w:rFonts w:ascii="Times New Roman" w:hAnsi="Times New Roman" w:cs="Times New Roman"/>
          <w:sz w:val="28"/>
          <w:szCs w:val="28"/>
        </w:rPr>
        <w:t xml:space="preserve">ОНМедУ може стати офіційним тренінговим осередком для програм: </w:t>
      </w:r>
      <w:r w:rsidRPr="005110C6">
        <w:rPr>
          <w:rStyle w:val="a4"/>
          <w:rFonts w:ascii="Times New Roman" w:hAnsi="Times New Roman" w:cs="Times New Roman"/>
          <w:b w:val="0"/>
          <w:sz w:val="28"/>
          <w:szCs w:val="28"/>
        </w:rPr>
        <w:t>BLS</w:t>
      </w:r>
      <w:r w:rsidRPr="005110C6">
        <w:rPr>
          <w:rFonts w:ascii="Times New Roman" w:hAnsi="Times New Roman" w:cs="Times New Roman"/>
          <w:sz w:val="28"/>
          <w:szCs w:val="28"/>
        </w:rPr>
        <w:t xml:space="preserve"> (Basic Life Support), </w:t>
      </w:r>
      <w:r w:rsidRPr="005110C6">
        <w:rPr>
          <w:rStyle w:val="a4"/>
          <w:rFonts w:ascii="Times New Roman" w:hAnsi="Times New Roman" w:cs="Times New Roman"/>
          <w:b w:val="0"/>
          <w:sz w:val="28"/>
          <w:szCs w:val="28"/>
        </w:rPr>
        <w:t>ACLS</w:t>
      </w:r>
      <w:r w:rsidRPr="005110C6">
        <w:rPr>
          <w:rFonts w:ascii="Times New Roman" w:hAnsi="Times New Roman" w:cs="Times New Roman"/>
          <w:sz w:val="28"/>
          <w:szCs w:val="28"/>
        </w:rPr>
        <w:t xml:space="preserve"> (Advanced Cardiovascular Life Support), </w:t>
      </w:r>
      <w:r w:rsidRPr="005110C6">
        <w:rPr>
          <w:rStyle w:val="a4"/>
          <w:rFonts w:ascii="Times New Roman" w:hAnsi="Times New Roman" w:cs="Times New Roman"/>
          <w:b w:val="0"/>
          <w:sz w:val="28"/>
          <w:szCs w:val="28"/>
        </w:rPr>
        <w:t>PALS</w:t>
      </w:r>
      <w:r w:rsidRPr="005110C6">
        <w:rPr>
          <w:rFonts w:ascii="Times New Roman" w:hAnsi="Times New Roman" w:cs="Times New Roman"/>
          <w:sz w:val="28"/>
          <w:szCs w:val="28"/>
        </w:rPr>
        <w:t xml:space="preserve"> (Pediatric Advanced Life Support), </w:t>
      </w:r>
      <w:r w:rsidRPr="005110C6">
        <w:rPr>
          <w:rStyle w:val="a4"/>
          <w:rFonts w:ascii="Times New Roman" w:hAnsi="Times New Roman" w:cs="Times New Roman"/>
          <w:b w:val="0"/>
          <w:sz w:val="28"/>
          <w:szCs w:val="28"/>
        </w:rPr>
        <w:t>ATLS-тренінги</w:t>
      </w:r>
      <w:r w:rsidRPr="005110C6">
        <w:rPr>
          <w:rFonts w:ascii="Times New Roman" w:hAnsi="Times New Roman" w:cs="Times New Roman"/>
          <w:sz w:val="28"/>
          <w:szCs w:val="28"/>
        </w:rPr>
        <w:t xml:space="preserve">, симуляційна підготовка бригад екстреної медичної допомоги (ЕМД). Попит на ці програми в Одесі </w:t>
      </w:r>
      <w:r w:rsidRPr="005110C6">
        <w:rPr>
          <w:rStyle w:val="a4"/>
          <w:rFonts w:ascii="Times New Roman" w:hAnsi="Times New Roman" w:cs="Times New Roman"/>
          <w:b w:val="0"/>
          <w:sz w:val="28"/>
          <w:szCs w:val="28"/>
        </w:rPr>
        <w:t>дуже високий.</w:t>
      </w:r>
    </w:p>
    <w:p w:rsidR="00DB4A7D" w:rsidRPr="005110C6" w:rsidRDefault="00DB4A7D" w:rsidP="00DB4A7D">
      <w:pPr>
        <w:spacing w:line="360" w:lineRule="auto"/>
        <w:ind w:firstLine="708"/>
        <w:jc w:val="both"/>
        <w:outlineLvl w:val="2"/>
        <w:rPr>
          <w:rStyle w:val="a4"/>
          <w:rFonts w:ascii="Times New Roman" w:hAnsi="Times New Roman" w:cs="Times New Roman"/>
          <w:b w:val="0"/>
          <w:bCs w:val="0"/>
          <w:sz w:val="28"/>
          <w:szCs w:val="28"/>
        </w:rPr>
      </w:pPr>
      <w:r w:rsidRPr="005110C6">
        <w:rPr>
          <w:rStyle w:val="a4"/>
          <w:rFonts w:ascii="Times New Roman" w:hAnsi="Times New Roman" w:cs="Times New Roman"/>
          <w:b w:val="0"/>
          <w:sz w:val="28"/>
          <w:szCs w:val="28"/>
        </w:rPr>
        <w:t>Напрям 3. Центр тактичної медицини (TCCC / Combat Lifesaver / евакуаційні тренінги).</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З огляду на реалії України, створення офіційного навчального осередку: бойової медицини (TCCC), домедичної допомоги в умовах бойових дій, евакуаційної медицини, роботи в команді в екстремальних умовах є </w:t>
      </w:r>
      <w:r w:rsidRPr="005110C6">
        <w:rPr>
          <w:rStyle w:val="a4"/>
          <w:rFonts w:ascii="Times New Roman" w:hAnsi="Times New Roman" w:cs="Times New Roman"/>
          <w:b w:val="0"/>
          <w:sz w:val="28"/>
          <w:szCs w:val="28"/>
        </w:rPr>
        <w:t>високо релевантним кроком</w:t>
      </w:r>
      <w:r w:rsidRPr="005110C6">
        <w:rPr>
          <w:rFonts w:ascii="Times New Roman" w:hAnsi="Times New Roman" w:cs="Times New Roman"/>
          <w:sz w:val="28"/>
          <w:szCs w:val="28"/>
        </w:rPr>
        <w:t>. ОНМедУ має можливість: отримати державне та міжнародне грантове фінансування (IMC, WHO, USAID), стати регіональним тренінговим центром для підготовки медиків цивільного й військового сектору.</w:t>
      </w:r>
    </w:p>
    <w:p w:rsidR="00DB4A7D" w:rsidRPr="005110C6" w:rsidRDefault="00DB4A7D" w:rsidP="00DB4A7D">
      <w:pPr>
        <w:spacing w:line="360" w:lineRule="auto"/>
        <w:ind w:firstLine="708"/>
        <w:jc w:val="both"/>
        <w:outlineLvl w:val="2"/>
        <w:rPr>
          <w:rStyle w:val="a4"/>
          <w:rFonts w:ascii="Times New Roman" w:hAnsi="Times New Roman" w:cs="Times New Roman"/>
          <w:b w:val="0"/>
          <w:bCs w:val="0"/>
          <w:sz w:val="28"/>
          <w:szCs w:val="28"/>
        </w:rPr>
      </w:pPr>
      <w:r w:rsidRPr="005110C6">
        <w:rPr>
          <w:rStyle w:val="a4"/>
          <w:rFonts w:ascii="Times New Roman" w:hAnsi="Times New Roman" w:cs="Times New Roman"/>
          <w:b w:val="0"/>
          <w:sz w:val="28"/>
          <w:szCs w:val="28"/>
        </w:rPr>
        <w:t>Напрям 4. Симуляційний центр акушерства та гінекології / неонатології.</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Цей напрям відповідає: потребам регіональних перинатальних центрів, вимогам до підготовки акушерів-гінекологів і неонатологів, міжнародним протоколам («shoulder dystocia», ведення пологів, симуляція ускладнень). Потенціал: залучення кафедр акушерства та гінекології, партнерство з пологовими будинками.</w:t>
      </w:r>
    </w:p>
    <w:p w:rsidR="00DB4A7D" w:rsidRPr="005110C6" w:rsidRDefault="00DB4A7D" w:rsidP="00DB4A7D">
      <w:pPr>
        <w:spacing w:line="360" w:lineRule="auto"/>
        <w:ind w:firstLine="708"/>
        <w:jc w:val="both"/>
        <w:outlineLvl w:val="2"/>
        <w:rPr>
          <w:rStyle w:val="a4"/>
          <w:rFonts w:ascii="Times New Roman" w:hAnsi="Times New Roman" w:cs="Times New Roman"/>
          <w:b w:val="0"/>
          <w:bCs w:val="0"/>
          <w:sz w:val="28"/>
          <w:szCs w:val="28"/>
        </w:rPr>
      </w:pPr>
      <w:r w:rsidRPr="005110C6">
        <w:rPr>
          <w:rStyle w:val="a4"/>
          <w:rFonts w:ascii="Times New Roman" w:hAnsi="Times New Roman" w:cs="Times New Roman"/>
          <w:b w:val="0"/>
          <w:sz w:val="28"/>
          <w:szCs w:val="28"/>
        </w:rPr>
        <w:t>Напрям 5. Тренінговий центр медичного менеджменту та якості медичної допомоги.</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Пропозиції: курси з медичного менеджменту, бізнес-планування для </w:t>
      </w:r>
      <w:r w:rsidRPr="005110C6">
        <w:rPr>
          <w:rFonts w:ascii="Times New Roman" w:hAnsi="Times New Roman" w:cs="Times New Roman"/>
          <w:sz w:val="28"/>
          <w:szCs w:val="28"/>
        </w:rPr>
        <w:lastRenderedPageBreak/>
        <w:t>керівників медичних закладів, курси з оцінки медичних технологій, управління ризиками, безпека пацієнтів, підготовка керівників приватних клінік. Це унікальна ніша, тому пропозиція може бути: першою в регіоні та високодохідною.</w:t>
      </w:r>
    </w:p>
    <w:p w:rsidR="00DB4A7D" w:rsidRPr="005110C6" w:rsidRDefault="00DB4A7D" w:rsidP="00DB4A7D">
      <w:pPr>
        <w:spacing w:line="360" w:lineRule="auto"/>
        <w:ind w:firstLine="708"/>
        <w:jc w:val="both"/>
        <w:outlineLvl w:val="2"/>
        <w:rPr>
          <w:rStyle w:val="a4"/>
          <w:rFonts w:ascii="Times New Roman" w:hAnsi="Times New Roman" w:cs="Times New Roman"/>
          <w:b w:val="0"/>
          <w:bCs w:val="0"/>
          <w:sz w:val="28"/>
          <w:szCs w:val="28"/>
        </w:rPr>
      </w:pPr>
      <w:r w:rsidRPr="005110C6">
        <w:rPr>
          <w:rStyle w:val="a4"/>
          <w:rFonts w:ascii="Times New Roman" w:hAnsi="Times New Roman" w:cs="Times New Roman"/>
          <w:b w:val="0"/>
          <w:sz w:val="28"/>
          <w:szCs w:val="28"/>
        </w:rPr>
        <w:t>Стратегічна модель для ОНМедУ - “Мультицентр”.</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ОНМедУ може створити </w:t>
      </w:r>
      <w:r w:rsidRPr="005110C6">
        <w:rPr>
          <w:rStyle w:val="a4"/>
          <w:rFonts w:ascii="Times New Roman" w:hAnsi="Times New Roman" w:cs="Times New Roman"/>
          <w:b w:val="0"/>
          <w:sz w:val="28"/>
          <w:szCs w:val="28"/>
        </w:rPr>
        <w:t>інтегрований мультифункціональний симуляційний центр</w:t>
      </w:r>
      <w:r w:rsidRPr="005110C6">
        <w:rPr>
          <w:rFonts w:ascii="Times New Roman" w:hAnsi="Times New Roman" w:cs="Times New Roman"/>
          <w:sz w:val="28"/>
          <w:szCs w:val="28"/>
        </w:rPr>
        <w:t xml:space="preserve"> на основі:</w:t>
      </w:r>
    </w:p>
    <w:p w:rsidR="00DB4A7D" w:rsidRPr="005110C6" w:rsidRDefault="00DB4A7D" w:rsidP="00DB4A7D">
      <w:pPr>
        <w:pStyle w:val="ad"/>
        <w:numPr>
          <w:ilvl w:val="0"/>
          <w:numId w:val="8"/>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с</w:t>
      </w:r>
      <w:r w:rsidRPr="005110C6">
        <w:rPr>
          <w:rStyle w:val="a4"/>
          <w:rFonts w:ascii="Times New Roman" w:hAnsi="Times New Roman" w:cs="Times New Roman"/>
          <w:b w:val="0"/>
          <w:sz w:val="28"/>
          <w:szCs w:val="28"/>
        </w:rPr>
        <w:t>пільної інфраструктури (с</w:t>
      </w:r>
      <w:r w:rsidRPr="005110C6">
        <w:rPr>
          <w:rFonts w:ascii="Times New Roman" w:hAnsi="Times New Roman" w:cs="Times New Roman"/>
          <w:sz w:val="28"/>
          <w:szCs w:val="28"/>
        </w:rPr>
        <w:t>имуляційні аудиторії, високоточні манекени, VR-лабораторія, стандартизовані пацієнти).</w:t>
      </w:r>
    </w:p>
    <w:p w:rsidR="00DB4A7D" w:rsidRPr="005110C6" w:rsidRDefault="00DB4A7D" w:rsidP="00DB4A7D">
      <w:pPr>
        <w:pStyle w:val="ad"/>
        <w:numPr>
          <w:ilvl w:val="0"/>
          <w:numId w:val="8"/>
        </w:numPr>
        <w:spacing w:line="360" w:lineRule="auto"/>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 xml:space="preserve">спільної команди: </w:t>
      </w:r>
      <w:r w:rsidRPr="005110C6">
        <w:rPr>
          <w:rFonts w:ascii="Times New Roman" w:hAnsi="Times New Roman" w:cs="Times New Roman"/>
          <w:sz w:val="28"/>
          <w:szCs w:val="28"/>
        </w:rPr>
        <w:t>методисти, інструктори (з інтернатури й клінік), тренери з міжнародною сертифікацією.</w:t>
      </w:r>
    </w:p>
    <w:p w:rsidR="00DB4A7D" w:rsidRPr="005110C6" w:rsidRDefault="00DB4A7D" w:rsidP="00DB4A7D">
      <w:pPr>
        <w:pStyle w:val="ad"/>
        <w:numPr>
          <w:ilvl w:val="0"/>
          <w:numId w:val="8"/>
        </w:numPr>
        <w:spacing w:line="360" w:lineRule="auto"/>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 xml:space="preserve">гнучкої бізнес-моделі: </w:t>
      </w:r>
      <w:r w:rsidRPr="005110C6">
        <w:rPr>
          <w:rFonts w:ascii="Times New Roman" w:hAnsi="Times New Roman" w:cs="Times New Roman"/>
          <w:sz w:val="28"/>
          <w:szCs w:val="28"/>
        </w:rPr>
        <w:t>студентські тренінги (обов’язкові), платні спеціалізовані курси, корпоративні пакети для клінік, грантові програми, міжнародні симуляційні проєкти.</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ОНМедУ має унікальний потенціал для створення </w:t>
      </w:r>
      <w:r w:rsidRPr="005110C6">
        <w:rPr>
          <w:rStyle w:val="a4"/>
          <w:rFonts w:ascii="Times New Roman" w:hAnsi="Times New Roman" w:cs="Times New Roman"/>
          <w:b w:val="0"/>
          <w:sz w:val="28"/>
          <w:szCs w:val="28"/>
        </w:rPr>
        <w:t>регіонального лідера у сфері симуляційної медицини</w:t>
      </w:r>
      <w:r w:rsidRPr="005110C6">
        <w:rPr>
          <w:rFonts w:ascii="Times New Roman" w:hAnsi="Times New Roman" w:cs="Times New Roman"/>
          <w:sz w:val="28"/>
          <w:szCs w:val="28"/>
        </w:rPr>
        <w:t>. Попит у регіоні на тренінгові медичні програми стабільно високий і зростає у: невідкладній допомозі, тактичній медицині, симуляційній клінічній підготовці, медичному менеджменті.</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Ринок Одеси недостатньо насичений, особливо в сегменті </w:t>
      </w:r>
      <w:r w:rsidRPr="005110C6">
        <w:rPr>
          <w:rStyle w:val="a4"/>
          <w:rFonts w:ascii="Times New Roman" w:hAnsi="Times New Roman" w:cs="Times New Roman"/>
          <w:b w:val="0"/>
          <w:sz w:val="28"/>
          <w:szCs w:val="28"/>
        </w:rPr>
        <w:t>університетських симуляційних центрів</w:t>
      </w:r>
      <w:r w:rsidRPr="005110C6">
        <w:rPr>
          <w:rFonts w:ascii="Times New Roman" w:hAnsi="Times New Roman" w:cs="Times New Roman"/>
          <w:sz w:val="28"/>
          <w:szCs w:val="28"/>
        </w:rPr>
        <w:t>, що дає ОНМедУ конкурентну перевагу.</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Найбільш перспективні напрями створення тренінгових центрів при ОНМедУ — </w:t>
      </w:r>
      <w:r w:rsidRPr="005110C6">
        <w:rPr>
          <w:rStyle w:val="a4"/>
          <w:rFonts w:ascii="Times New Roman" w:hAnsi="Times New Roman" w:cs="Times New Roman"/>
          <w:b w:val="0"/>
          <w:sz w:val="28"/>
          <w:szCs w:val="28"/>
        </w:rPr>
        <w:t>клінічні симуляції, невідкладні стани, тактична медицина, акушерство/гінекологія і медичний менеджмент</w:t>
      </w:r>
      <w:r w:rsidRPr="005110C6">
        <w:rPr>
          <w:rFonts w:ascii="Times New Roman" w:hAnsi="Times New Roman" w:cs="Times New Roman"/>
          <w:sz w:val="28"/>
          <w:szCs w:val="28"/>
        </w:rPr>
        <w:t>.</w:t>
      </w:r>
    </w:p>
    <w:p w:rsidR="00DB4A7D" w:rsidRPr="005110C6" w:rsidRDefault="00DB4A7D" w:rsidP="00DB4A7D">
      <w:pPr>
        <w:suppressAutoHyphens/>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Інтегрована модель «мультицентру» забезпечить стійкість, різні джерела доходу та міжнародну привабливість.</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Надамо </w:t>
      </w:r>
      <w:r w:rsidRPr="005110C6">
        <w:rPr>
          <w:rStyle w:val="a4"/>
          <w:rFonts w:ascii="Times New Roman" w:hAnsi="Times New Roman" w:cs="Times New Roman"/>
          <w:b w:val="0"/>
          <w:sz w:val="28"/>
          <w:szCs w:val="28"/>
        </w:rPr>
        <w:t>SWOT і PESTEL аналіз ОНМедУ</w:t>
      </w:r>
      <w:r w:rsidRPr="005110C6">
        <w:rPr>
          <w:rFonts w:ascii="Times New Roman" w:hAnsi="Times New Roman" w:cs="Times New Roman"/>
          <w:sz w:val="28"/>
          <w:szCs w:val="28"/>
        </w:rPr>
        <w:t xml:space="preserve"> в контексті </w:t>
      </w:r>
      <w:r w:rsidRPr="005110C6">
        <w:rPr>
          <w:rStyle w:val="a4"/>
          <w:rFonts w:ascii="Times New Roman" w:hAnsi="Times New Roman" w:cs="Times New Roman"/>
          <w:b w:val="0"/>
          <w:sz w:val="28"/>
          <w:szCs w:val="28"/>
        </w:rPr>
        <w:t>створення та впровадження тренінгового (симуляційного) медичного центру</w:t>
      </w:r>
      <w:r w:rsidR="00F2542C" w:rsidRPr="005110C6">
        <w:rPr>
          <w:rStyle w:val="a4"/>
          <w:rFonts w:ascii="Times New Roman" w:hAnsi="Times New Roman" w:cs="Times New Roman"/>
          <w:b w:val="0"/>
          <w:sz w:val="28"/>
          <w:szCs w:val="28"/>
        </w:rPr>
        <w:t xml:space="preserve"> </w:t>
      </w:r>
      <w:r w:rsidR="00F2542C" w:rsidRPr="005110C6">
        <w:rPr>
          <w:rFonts w:ascii="Times New Roman" w:hAnsi="Times New Roman" w:cs="Times New Roman"/>
          <w:sz w:val="28"/>
          <w:szCs w:val="28"/>
        </w:rPr>
        <w:t>[13; 46]</w:t>
      </w:r>
      <w:r w:rsidRPr="005110C6">
        <w:rPr>
          <w:rFonts w:ascii="Times New Roman" w:hAnsi="Times New Roman" w:cs="Times New Roman"/>
          <w:sz w:val="28"/>
          <w:szCs w:val="28"/>
        </w:rPr>
        <w:t xml:space="preserve">. </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PESTEL-аналіз оцінює зовнішнє середовище, що впливає на створення тренінгового центру при ОНМедУ (табл. 2.1).</w:t>
      </w:r>
    </w:p>
    <w:p w:rsidR="00DB4A7D" w:rsidRPr="005110C6" w:rsidRDefault="00DB4A7D" w:rsidP="00DB4A7D">
      <w:pPr>
        <w:spacing w:line="360" w:lineRule="auto"/>
        <w:ind w:firstLine="708"/>
        <w:jc w:val="right"/>
        <w:outlineLvl w:val="2"/>
        <w:rPr>
          <w:rFonts w:ascii="Times New Roman" w:hAnsi="Times New Roman" w:cs="Times New Roman"/>
          <w:b/>
          <w:sz w:val="28"/>
          <w:szCs w:val="28"/>
        </w:rPr>
      </w:pPr>
      <w:r w:rsidRPr="005110C6">
        <w:rPr>
          <w:rFonts w:ascii="Times New Roman" w:hAnsi="Times New Roman" w:cs="Times New Roman"/>
          <w:b/>
          <w:sz w:val="28"/>
          <w:szCs w:val="28"/>
        </w:rPr>
        <w:lastRenderedPageBreak/>
        <w:t>Таблиця 2.1</w:t>
      </w:r>
    </w:p>
    <w:p w:rsidR="00DB4A7D" w:rsidRPr="005110C6" w:rsidRDefault="00DB4A7D" w:rsidP="00DB4A7D">
      <w:pPr>
        <w:spacing w:line="360" w:lineRule="auto"/>
        <w:jc w:val="center"/>
        <w:outlineLvl w:val="2"/>
        <w:rPr>
          <w:rFonts w:ascii="Times New Roman" w:hAnsi="Times New Roman" w:cs="Times New Roman"/>
          <w:sz w:val="28"/>
          <w:szCs w:val="28"/>
        </w:rPr>
      </w:pPr>
      <w:r w:rsidRPr="005110C6">
        <w:rPr>
          <w:rStyle w:val="a4"/>
          <w:rFonts w:ascii="Times New Roman" w:hAnsi="Times New Roman" w:cs="Times New Roman"/>
          <w:sz w:val="28"/>
          <w:szCs w:val="28"/>
        </w:rPr>
        <w:t>PESTEL аналіз ОНМедУ</w:t>
      </w:r>
      <w:r w:rsidRPr="005110C6">
        <w:rPr>
          <w:rFonts w:ascii="Times New Roman" w:hAnsi="Times New Roman" w:cs="Times New Roman"/>
          <w:sz w:val="28"/>
          <w:szCs w:val="28"/>
        </w:rPr>
        <w:t xml:space="preserve"> </w:t>
      </w:r>
      <w:r w:rsidRPr="005110C6">
        <w:rPr>
          <w:rFonts w:ascii="Times New Roman" w:hAnsi="Times New Roman" w:cs="Times New Roman"/>
          <w:b/>
          <w:sz w:val="28"/>
          <w:szCs w:val="28"/>
        </w:rPr>
        <w:t xml:space="preserve">в контексті </w:t>
      </w:r>
      <w:r w:rsidRPr="005110C6">
        <w:rPr>
          <w:rStyle w:val="a4"/>
          <w:rFonts w:ascii="Times New Roman" w:hAnsi="Times New Roman" w:cs="Times New Roman"/>
          <w:sz w:val="28"/>
          <w:szCs w:val="28"/>
        </w:rPr>
        <w:t>створення та впровадження тренінгового (симуляційного) медичного центру</w:t>
      </w:r>
    </w:p>
    <w:tbl>
      <w:tblPr>
        <w:tblStyle w:val="ac"/>
        <w:tblW w:w="0" w:type="auto"/>
        <w:tblLook w:val="04A0" w:firstRow="1" w:lastRow="0" w:firstColumn="1" w:lastColumn="0" w:noHBand="0" w:noVBand="1"/>
      </w:tblPr>
      <w:tblGrid>
        <w:gridCol w:w="4785"/>
        <w:gridCol w:w="4785"/>
      </w:tblGrid>
      <w:tr w:rsidR="00DB4A7D" w:rsidRPr="005110C6" w:rsidTr="00AD0D75">
        <w:tc>
          <w:tcPr>
            <w:tcW w:w="9570" w:type="dxa"/>
            <w:gridSpan w:val="2"/>
          </w:tcPr>
          <w:p w:rsidR="00DB4A7D" w:rsidRPr="005110C6" w:rsidRDefault="00DB4A7D" w:rsidP="00AD0D75">
            <w:pPr>
              <w:jc w:val="both"/>
              <w:outlineLvl w:val="2"/>
              <w:rPr>
                <w:rStyle w:val="a4"/>
                <w:rFonts w:ascii="Times New Roman" w:hAnsi="Times New Roman" w:cs="Times New Roman"/>
                <w:bCs w:val="0"/>
                <w:sz w:val="28"/>
                <w:szCs w:val="28"/>
              </w:rPr>
            </w:pPr>
          </w:p>
          <w:p w:rsidR="00DB4A7D" w:rsidRPr="005110C6" w:rsidRDefault="00DB4A7D" w:rsidP="00AD0D75">
            <w:pPr>
              <w:jc w:val="both"/>
              <w:outlineLvl w:val="2"/>
              <w:rPr>
                <w:rStyle w:val="a4"/>
                <w:rFonts w:ascii="Times New Roman" w:hAnsi="Times New Roman" w:cs="Times New Roman"/>
                <w:bCs w:val="0"/>
                <w:sz w:val="28"/>
                <w:szCs w:val="28"/>
              </w:rPr>
            </w:pPr>
            <w:r w:rsidRPr="005110C6">
              <w:rPr>
                <w:rStyle w:val="a4"/>
                <w:rFonts w:ascii="Times New Roman" w:hAnsi="Times New Roman" w:cs="Times New Roman"/>
                <w:sz w:val="28"/>
                <w:szCs w:val="28"/>
              </w:rPr>
              <w:t>P — Political (Політичні фактори)</w:t>
            </w:r>
          </w:p>
          <w:p w:rsidR="00DB4A7D" w:rsidRPr="005110C6" w:rsidRDefault="00DB4A7D" w:rsidP="00AD0D75">
            <w:pPr>
              <w:jc w:val="both"/>
              <w:outlineLvl w:val="2"/>
              <w:rPr>
                <w:rStyle w:val="a4"/>
                <w:rFonts w:ascii="Times New Roman" w:hAnsi="Times New Roman" w:cs="Times New Roman"/>
                <w:bCs w:val="0"/>
                <w:sz w:val="28"/>
                <w:szCs w:val="28"/>
              </w:rPr>
            </w:pPr>
          </w:p>
        </w:tc>
      </w:tr>
      <w:tr w:rsidR="00DB4A7D" w:rsidRPr="005110C6" w:rsidTr="00AD0D75">
        <w:tc>
          <w:tcPr>
            <w:tcW w:w="4785" w:type="dxa"/>
          </w:tcPr>
          <w:p w:rsidR="00DB4A7D" w:rsidRPr="005110C6" w:rsidRDefault="00DB4A7D" w:rsidP="00AD0D75">
            <w:pPr>
              <w:outlineLvl w:val="2"/>
              <w:rPr>
                <w:rStyle w:val="a4"/>
                <w:rFonts w:ascii="Times New Roman" w:hAnsi="Times New Roman" w:cs="Times New Roman"/>
                <w:bCs w:val="0"/>
                <w:sz w:val="28"/>
                <w:szCs w:val="28"/>
              </w:rPr>
            </w:pPr>
            <w:r w:rsidRPr="005110C6">
              <w:rPr>
                <w:rStyle w:val="a4"/>
                <w:rFonts w:ascii="Times New Roman" w:hAnsi="Times New Roman" w:cs="Times New Roman"/>
                <w:sz w:val="28"/>
                <w:szCs w:val="28"/>
              </w:rPr>
              <w:t>Позитивні:</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Державна політика МОЗ України щодо модернізації медичної освіти та впровадження симуляційого навчання.</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Військовий стан підвищує потребу в підготовці персоналу з тактичної медицини.</w:t>
            </w:r>
          </w:p>
          <w:p w:rsidR="00DB4A7D" w:rsidRPr="005110C6" w:rsidRDefault="00DB4A7D" w:rsidP="00DB4A7D">
            <w:pPr>
              <w:pStyle w:val="ad"/>
              <w:numPr>
                <w:ilvl w:val="0"/>
                <w:numId w:val="8"/>
              </w:numPr>
              <w:outlineLvl w:val="2"/>
              <w:rPr>
                <w:rStyle w:val="a4"/>
                <w:rFonts w:ascii="Times New Roman" w:hAnsi="Times New Roman" w:cs="Times New Roman"/>
                <w:b w:val="0"/>
                <w:bCs w:val="0"/>
                <w:sz w:val="28"/>
                <w:szCs w:val="28"/>
              </w:rPr>
            </w:pPr>
            <w:r w:rsidRPr="005110C6">
              <w:rPr>
                <w:rFonts w:ascii="Times New Roman" w:hAnsi="Times New Roman" w:cs="Times New Roman"/>
                <w:sz w:val="28"/>
                <w:szCs w:val="28"/>
              </w:rPr>
              <w:t>Державні програми БПР (безперервного професійного розвитку), що стимулюють лікарів проходити сертифіковані тренінги.</w:t>
            </w:r>
          </w:p>
        </w:tc>
        <w:tc>
          <w:tcPr>
            <w:tcW w:w="4785" w:type="dxa"/>
          </w:tcPr>
          <w:p w:rsidR="00DB4A7D" w:rsidRPr="005110C6" w:rsidRDefault="00DB4A7D" w:rsidP="00AD0D75">
            <w:pPr>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Негативні:</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Нестабільність політичної ситуації може впливати на фінансування освіти.</w:t>
            </w:r>
          </w:p>
          <w:p w:rsidR="00DB4A7D" w:rsidRPr="005110C6" w:rsidRDefault="00DB4A7D" w:rsidP="00DB4A7D">
            <w:pPr>
              <w:pStyle w:val="ad"/>
              <w:numPr>
                <w:ilvl w:val="0"/>
                <w:numId w:val="8"/>
              </w:numPr>
              <w:outlineLvl w:val="2"/>
              <w:rPr>
                <w:rStyle w:val="a4"/>
                <w:rFonts w:ascii="Times New Roman" w:hAnsi="Times New Roman" w:cs="Times New Roman"/>
                <w:b w:val="0"/>
                <w:bCs w:val="0"/>
                <w:sz w:val="28"/>
                <w:szCs w:val="28"/>
              </w:rPr>
            </w:pPr>
            <w:r w:rsidRPr="005110C6">
              <w:rPr>
                <w:rFonts w:ascii="Times New Roman" w:hAnsi="Times New Roman" w:cs="Times New Roman"/>
                <w:sz w:val="28"/>
                <w:szCs w:val="28"/>
              </w:rPr>
              <w:t>Складна регуляторна система для акредитації симуляційних програм та сертифікації інструкторів.</w:t>
            </w:r>
          </w:p>
        </w:tc>
      </w:tr>
      <w:tr w:rsidR="00DB4A7D" w:rsidRPr="005110C6" w:rsidTr="00AD0D75">
        <w:tc>
          <w:tcPr>
            <w:tcW w:w="9570" w:type="dxa"/>
            <w:gridSpan w:val="2"/>
          </w:tcPr>
          <w:p w:rsidR="00DB4A7D" w:rsidRPr="005110C6" w:rsidRDefault="00DB4A7D" w:rsidP="00AD0D75">
            <w:pPr>
              <w:jc w:val="both"/>
              <w:outlineLvl w:val="2"/>
              <w:rPr>
                <w:rStyle w:val="a4"/>
                <w:rFonts w:ascii="Times New Roman" w:hAnsi="Times New Roman" w:cs="Times New Roman"/>
                <w:sz w:val="28"/>
                <w:szCs w:val="28"/>
              </w:rPr>
            </w:pPr>
          </w:p>
          <w:p w:rsidR="00DB4A7D" w:rsidRPr="005110C6" w:rsidRDefault="00DB4A7D" w:rsidP="00AD0D75">
            <w:pPr>
              <w:jc w:val="both"/>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E — Economic (Економічні фактори)</w:t>
            </w:r>
          </w:p>
          <w:p w:rsidR="00DB4A7D" w:rsidRPr="005110C6" w:rsidRDefault="00DB4A7D" w:rsidP="00AD0D75">
            <w:pPr>
              <w:jc w:val="both"/>
              <w:outlineLvl w:val="2"/>
              <w:rPr>
                <w:rStyle w:val="a4"/>
                <w:rFonts w:ascii="Times New Roman" w:hAnsi="Times New Roman" w:cs="Times New Roman"/>
                <w:bCs w:val="0"/>
                <w:sz w:val="28"/>
                <w:szCs w:val="28"/>
              </w:rPr>
            </w:pPr>
          </w:p>
        </w:tc>
      </w:tr>
      <w:tr w:rsidR="00DB4A7D" w:rsidRPr="005110C6" w:rsidTr="00AD0D75">
        <w:tc>
          <w:tcPr>
            <w:tcW w:w="4785" w:type="dxa"/>
          </w:tcPr>
          <w:p w:rsidR="00DB4A7D" w:rsidRPr="005110C6" w:rsidRDefault="00DB4A7D" w:rsidP="00AD0D75">
            <w:pPr>
              <w:outlineLvl w:val="2"/>
              <w:rPr>
                <w:rStyle w:val="a4"/>
                <w:rFonts w:ascii="Times New Roman" w:hAnsi="Times New Roman" w:cs="Times New Roman"/>
                <w:bCs w:val="0"/>
                <w:sz w:val="28"/>
                <w:szCs w:val="28"/>
              </w:rPr>
            </w:pPr>
            <w:r w:rsidRPr="005110C6">
              <w:rPr>
                <w:rStyle w:val="a4"/>
                <w:rFonts w:ascii="Times New Roman" w:hAnsi="Times New Roman" w:cs="Times New Roman"/>
                <w:sz w:val="28"/>
                <w:szCs w:val="28"/>
              </w:rPr>
              <w:t>Позитивні:</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Розвиток приватного медичного сектору в Одесі (Odrex, Into-Sana, Est Clinics), що створює попит на корпоративні тренінги.</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Можливість залучення грантових ресурсів (USAID, WHO, IMC).</w:t>
            </w:r>
          </w:p>
          <w:p w:rsidR="00DB4A7D" w:rsidRPr="005110C6" w:rsidRDefault="00DB4A7D" w:rsidP="00DB4A7D">
            <w:pPr>
              <w:pStyle w:val="ad"/>
              <w:numPr>
                <w:ilvl w:val="0"/>
                <w:numId w:val="8"/>
              </w:numPr>
              <w:outlineLvl w:val="2"/>
              <w:rPr>
                <w:rStyle w:val="a4"/>
                <w:rFonts w:ascii="Times New Roman" w:hAnsi="Times New Roman" w:cs="Times New Roman"/>
                <w:b w:val="0"/>
                <w:bCs w:val="0"/>
                <w:sz w:val="28"/>
                <w:szCs w:val="28"/>
              </w:rPr>
            </w:pPr>
            <w:r w:rsidRPr="005110C6">
              <w:rPr>
                <w:rFonts w:ascii="Times New Roman" w:hAnsi="Times New Roman" w:cs="Times New Roman"/>
                <w:sz w:val="28"/>
                <w:szCs w:val="28"/>
              </w:rPr>
              <w:t>Високий попит на симуляційні курси серед лікарів — готовність платити за якісні програми.</w:t>
            </w:r>
          </w:p>
        </w:tc>
        <w:tc>
          <w:tcPr>
            <w:tcW w:w="4785" w:type="dxa"/>
          </w:tcPr>
          <w:p w:rsidR="00DB4A7D" w:rsidRPr="005110C6" w:rsidRDefault="00DB4A7D" w:rsidP="00AD0D75">
            <w:pPr>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Негативні:</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Економічні кризи й інфляція можуть знижувати платоспроможність індивідуальних слухачів.</w:t>
            </w:r>
          </w:p>
          <w:p w:rsidR="00DB4A7D" w:rsidRPr="005110C6" w:rsidRDefault="00DB4A7D" w:rsidP="00DB4A7D">
            <w:pPr>
              <w:pStyle w:val="ad"/>
              <w:numPr>
                <w:ilvl w:val="0"/>
                <w:numId w:val="8"/>
              </w:numPr>
              <w:outlineLvl w:val="2"/>
              <w:rPr>
                <w:rStyle w:val="a4"/>
                <w:rFonts w:ascii="Times New Roman" w:hAnsi="Times New Roman" w:cs="Times New Roman"/>
                <w:b w:val="0"/>
                <w:bCs w:val="0"/>
                <w:sz w:val="28"/>
                <w:szCs w:val="28"/>
              </w:rPr>
            </w:pPr>
            <w:r w:rsidRPr="005110C6">
              <w:rPr>
                <w:rFonts w:ascii="Times New Roman" w:hAnsi="Times New Roman" w:cs="Times New Roman"/>
                <w:sz w:val="28"/>
                <w:szCs w:val="28"/>
              </w:rPr>
              <w:t>Витрати на високотехнологічне обладнання є значними (манекени high-fidelity, VR-системи, лапароскопічні тренажери).</w:t>
            </w:r>
          </w:p>
        </w:tc>
      </w:tr>
      <w:tr w:rsidR="00DB4A7D" w:rsidRPr="005110C6" w:rsidTr="00AD0D75">
        <w:tc>
          <w:tcPr>
            <w:tcW w:w="9570" w:type="dxa"/>
            <w:gridSpan w:val="2"/>
          </w:tcPr>
          <w:p w:rsidR="007E19C7" w:rsidRPr="005110C6" w:rsidRDefault="007E19C7" w:rsidP="00AD0D75">
            <w:pPr>
              <w:jc w:val="both"/>
              <w:outlineLvl w:val="2"/>
              <w:rPr>
                <w:rStyle w:val="a4"/>
                <w:rFonts w:ascii="Times New Roman" w:hAnsi="Times New Roman" w:cs="Times New Roman"/>
                <w:sz w:val="28"/>
                <w:szCs w:val="28"/>
              </w:rPr>
            </w:pPr>
          </w:p>
          <w:p w:rsidR="00DB4A7D" w:rsidRPr="005110C6" w:rsidRDefault="00DB4A7D" w:rsidP="00AD0D75">
            <w:pPr>
              <w:jc w:val="both"/>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S — Social (Соціальні фактори)</w:t>
            </w:r>
          </w:p>
          <w:p w:rsidR="00DB4A7D" w:rsidRPr="005110C6" w:rsidRDefault="00DB4A7D" w:rsidP="00AD0D75">
            <w:pPr>
              <w:jc w:val="both"/>
              <w:outlineLvl w:val="2"/>
              <w:rPr>
                <w:rStyle w:val="a4"/>
                <w:rFonts w:ascii="Times New Roman" w:hAnsi="Times New Roman" w:cs="Times New Roman"/>
                <w:bCs w:val="0"/>
                <w:sz w:val="28"/>
                <w:szCs w:val="28"/>
              </w:rPr>
            </w:pPr>
          </w:p>
        </w:tc>
      </w:tr>
      <w:tr w:rsidR="00DB4A7D" w:rsidRPr="005110C6" w:rsidTr="00AD0D75">
        <w:tc>
          <w:tcPr>
            <w:tcW w:w="4785" w:type="dxa"/>
          </w:tcPr>
          <w:p w:rsidR="00DB4A7D" w:rsidRPr="005110C6" w:rsidRDefault="00DB4A7D" w:rsidP="00AD0D75">
            <w:pPr>
              <w:outlineLvl w:val="2"/>
              <w:rPr>
                <w:rStyle w:val="a4"/>
                <w:rFonts w:ascii="Times New Roman" w:hAnsi="Times New Roman" w:cs="Times New Roman"/>
                <w:bCs w:val="0"/>
                <w:sz w:val="28"/>
                <w:szCs w:val="28"/>
              </w:rPr>
            </w:pPr>
            <w:r w:rsidRPr="005110C6">
              <w:rPr>
                <w:rStyle w:val="a4"/>
                <w:rFonts w:ascii="Times New Roman" w:hAnsi="Times New Roman" w:cs="Times New Roman"/>
                <w:sz w:val="28"/>
                <w:szCs w:val="28"/>
              </w:rPr>
              <w:t>Позитивні:</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Суспільний запит на підвищення якості медичної допомоги.</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Зростання інтересу студентів та інтернів до практично орієнтованих форм навчання.</w:t>
            </w:r>
          </w:p>
          <w:p w:rsidR="00DB4A7D" w:rsidRPr="005110C6" w:rsidRDefault="00DB4A7D" w:rsidP="00DB4A7D">
            <w:pPr>
              <w:pStyle w:val="ad"/>
              <w:numPr>
                <w:ilvl w:val="0"/>
                <w:numId w:val="8"/>
              </w:numPr>
              <w:outlineLvl w:val="2"/>
              <w:rPr>
                <w:rStyle w:val="a4"/>
                <w:rFonts w:ascii="Times New Roman" w:hAnsi="Times New Roman" w:cs="Times New Roman"/>
                <w:b w:val="0"/>
                <w:bCs w:val="0"/>
                <w:sz w:val="28"/>
                <w:szCs w:val="28"/>
              </w:rPr>
            </w:pPr>
            <w:r w:rsidRPr="005110C6">
              <w:rPr>
                <w:rFonts w:ascii="Times New Roman" w:hAnsi="Times New Roman" w:cs="Times New Roman"/>
                <w:sz w:val="28"/>
                <w:szCs w:val="28"/>
              </w:rPr>
              <w:t>Зростаюча культура проходження BLS/ACLS серед населення та медперсоналу.</w:t>
            </w:r>
          </w:p>
        </w:tc>
        <w:tc>
          <w:tcPr>
            <w:tcW w:w="4785" w:type="dxa"/>
          </w:tcPr>
          <w:p w:rsidR="00DB4A7D" w:rsidRPr="005110C6" w:rsidRDefault="00DB4A7D" w:rsidP="00AD0D75">
            <w:pPr>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Негативні:</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Нерівномірний доступ до сучасної освіти (студенти з малозабезпечених родин не завжди можуть дозволити дорогі тренінги).</w:t>
            </w:r>
          </w:p>
          <w:p w:rsidR="00DB4A7D" w:rsidRPr="005110C6" w:rsidRDefault="00DB4A7D" w:rsidP="00DB4A7D">
            <w:pPr>
              <w:pStyle w:val="ad"/>
              <w:numPr>
                <w:ilvl w:val="0"/>
                <w:numId w:val="8"/>
              </w:numPr>
              <w:outlineLvl w:val="2"/>
              <w:rPr>
                <w:rStyle w:val="a4"/>
                <w:rFonts w:ascii="Times New Roman" w:hAnsi="Times New Roman" w:cs="Times New Roman"/>
                <w:b w:val="0"/>
                <w:bCs w:val="0"/>
                <w:sz w:val="28"/>
                <w:szCs w:val="28"/>
              </w:rPr>
            </w:pPr>
            <w:r w:rsidRPr="005110C6">
              <w:rPr>
                <w:rFonts w:ascii="Times New Roman" w:hAnsi="Times New Roman" w:cs="Times New Roman"/>
                <w:sz w:val="28"/>
                <w:szCs w:val="28"/>
              </w:rPr>
              <w:t>Частина старшого викладацького складу може опиратися цифровим інноваціям.</w:t>
            </w:r>
          </w:p>
        </w:tc>
      </w:tr>
    </w:tbl>
    <w:p w:rsidR="007E19C7" w:rsidRPr="005110C6" w:rsidRDefault="007E19C7" w:rsidP="007E19C7">
      <w:pPr>
        <w:jc w:val="right"/>
        <w:rPr>
          <w:rFonts w:ascii="Times New Roman" w:hAnsi="Times New Roman" w:cs="Times New Roman"/>
          <w:sz w:val="28"/>
          <w:szCs w:val="28"/>
        </w:rPr>
      </w:pPr>
      <w:r w:rsidRPr="005110C6">
        <w:rPr>
          <w:rFonts w:ascii="Times New Roman" w:hAnsi="Times New Roman" w:cs="Times New Roman"/>
          <w:sz w:val="28"/>
          <w:szCs w:val="28"/>
        </w:rPr>
        <w:lastRenderedPageBreak/>
        <w:t>Продовження табл. 2.1</w:t>
      </w:r>
    </w:p>
    <w:tbl>
      <w:tblPr>
        <w:tblStyle w:val="ac"/>
        <w:tblW w:w="0" w:type="auto"/>
        <w:tblLook w:val="04A0" w:firstRow="1" w:lastRow="0" w:firstColumn="1" w:lastColumn="0" w:noHBand="0" w:noVBand="1"/>
      </w:tblPr>
      <w:tblGrid>
        <w:gridCol w:w="4785"/>
        <w:gridCol w:w="4785"/>
      </w:tblGrid>
      <w:tr w:rsidR="00DB4A7D" w:rsidRPr="005110C6" w:rsidTr="00AD0D75">
        <w:tc>
          <w:tcPr>
            <w:tcW w:w="9570" w:type="dxa"/>
            <w:gridSpan w:val="2"/>
          </w:tcPr>
          <w:p w:rsidR="00DB4A7D" w:rsidRPr="005110C6" w:rsidRDefault="00DB4A7D" w:rsidP="00AD0D75">
            <w:pPr>
              <w:jc w:val="both"/>
              <w:outlineLvl w:val="2"/>
              <w:rPr>
                <w:rStyle w:val="a4"/>
                <w:rFonts w:ascii="Times New Roman" w:hAnsi="Times New Roman" w:cs="Times New Roman"/>
                <w:sz w:val="28"/>
                <w:szCs w:val="28"/>
              </w:rPr>
            </w:pPr>
          </w:p>
          <w:p w:rsidR="00DB4A7D" w:rsidRPr="005110C6" w:rsidRDefault="00DB4A7D" w:rsidP="00AD0D75">
            <w:pPr>
              <w:jc w:val="both"/>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T — Technological (Технологічні фактори)</w:t>
            </w:r>
          </w:p>
          <w:p w:rsidR="00DB4A7D" w:rsidRPr="005110C6" w:rsidRDefault="00DB4A7D" w:rsidP="00AD0D75">
            <w:pPr>
              <w:jc w:val="both"/>
              <w:outlineLvl w:val="2"/>
              <w:rPr>
                <w:rStyle w:val="a4"/>
                <w:rFonts w:ascii="Times New Roman" w:hAnsi="Times New Roman" w:cs="Times New Roman"/>
                <w:bCs w:val="0"/>
                <w:sz w:val="28"/>
                <w:szCs w:val="28"/>
              </w:rPr>
            </w:pPr>
          </w:p>
        </w:tc>
      </w:tr>
      <w:tr w:rsidR="00DB4A7D" w:rsidRPr="005110C6" w:rsidTr="00AD0D75">
        <w:tc>
          <w:tcPr>
            <w:tcW w:w="4785" w:type="dxa"/>
          </w:tcPr>
          <w:p w:rsidR="00DB4A7D" w:rsidRPr="005110C6" w:rsidRDefault="00DB4A7D" w:rsidP="00AD0D75">
            <w:pPr>
              <w:outlineLvl w:val="2"/>
              <w:rPr>
                <w:rStyle w:val="a4"/>
                <w:rFonts w:ascii="Times New Roman" w:hAnsi="Times New Roman" w:cs="Times New Roman"/>
                <w:bCs w:val="0"/>
                <w:sz w:val="28"/>
                <w:szCs w:val="28"/>
              </w:rPr>
            </w:pPr>
            <w:r w:rsidRPr="005110C6">
              <w:rPr>
                <w:rStyle w:val="a4"/>
                <w:rFonts w:ascii="Times New Roman" w:hAnsi="Times New Roman" w:cs="Times New Roman"/>
                <w:sz w:val="28"/>
                <w:szCs w:val="28"/>
              </w:rPr>
              <w:t>Позитивні:</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Доступність сучасних VR/AR-технологій для симуляцій.</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Розвиток онлайн-та гібридного навчання.</w:t>
            </w:r>
          </w:p>
          <w:p w:rsidR="00DB4A7D" w:rsidRPr="005110C6" w:rsidRDefault="00DB4A7D" w:rsidP="00DB4A7D">
            <w:pPr>
              <w:pStyle w:val="ad"/>
              <w:numPr>
                <w:ilvl w:val="0"/>
                <w:numId w:val="8"/>
              </w:numPr>
              <w:outlineLvl w:val="2"/>
              <w:rPr>
                <w:rStyle w:val="a4"/>
                <w:rFonts w:ascii="Times New Roman" w:hAnsi="Times New Roman" w:cs="Times New Roman"/>
                <w:b w:val="0"/>
                <w:bCs w:val="0"/>
                <w:sz w:val="28"/>
                <w:szCs w:val="28"/>
              </w:rPr>
            </w:pPr>
            <w:r w:rsidRPr="005110C6">
              <w:rPr>
                <w:rFonts w:ascii="Times New Roman" w:hAnsi="Times New Roman" w:cs="Times New Roman"/>
                <w:sz w:val="28"/>
                <w:szCs w:val="28"/>
              </w:rPr>
              <w:t>Можливість партнерства з Laerdal, Gaumard, 3B Scientific та іншими виробниками симуляторів.</w:t>
            </w:r>
          </w:p>
        </w:tc>
        <w:tc>
          <w:tcPr>
            <w:tcW w:w="4785" w:type="dxa"/>
          </w:tcPr>
          <w:p w:rsidR="00DB4A7D" w:rsidRPr="005110C6" w:rsidRDefault="00DB4A7D" w:rsidP="00AD0D75">
            <w:pPr>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Негативні:</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Висока вартість обладнання та сервісного обслуговування.</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Необхідність постійного оновлення технологій (обладнання швидко застаріває).</w:t>
            </w:r>
          </w:p>
          <w:p w:rsidR="00DB4A7D" w:rsidRPr="005110C6" w:rsidRDefault="00DB4A7D" w:rsidP="00AD0D75">
            <w:pPr>
              <w:outlineLvl w:val="2"/>
              <w:rPr>
                <w:rStyle w:val="a4"/>
                <w:rFonts w:ascii="Times New Roman" w:hAnsi="Times New Roman" w:cs="Times New Roman"/>
                <w:b w:val="0"/>
                <w:bCs w:val="0"/>
                <w:sz w:val="28"/>
                <w:szCs w:val="28"/>
              </w:rPr>
            </w:pPr>
          </w:p>
        </w:tc>
      </w:tr>
      <w:tr w:rsidR="00DB4A7D" w:rsidRPr="005110C6" w:rsidTr="00AD0D75">
        <w:tc>
          <w:tcPr>
            <w:tcW w:w="9570" w:type="dxa"/>
            <w:gridSpan w:val="2"/>
          </w:tcPr>
          <w:p w:rsidR="00DB4A7D" w:rsidRPr="005110C6" w:rsidRDefault="00DB4A7D" w:rsidP="00AD0D75">
            <w:pPr>
              <w:jc w:val="both"/>
              <w:outlineLvl w:val="2"/>
              <w:rPr>
                <w:rStyle w:val="a4"/>
                <w:rFonts w:ascii="Times New Roman" w:hAnsi="Times New Roman" w:cs="Times New Roman"/>
                <w:sz w:val="28"/>
                <w:szCs w:val="28"/>
              </w:rPr>
            </w:pPr>
          </w:p>
          <w:p w:rsidR="00DB4A7D" w:rsidRPr="005110C6" w:rsidRDefault="00DB4A7D" w:rsidP="00AD0D75">
            <w:pPr>
              <w:jc w:val="both"/>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E — Environmental (Екологічні фактори)</w:t>
            </w:r>
          </w:p>
          <w:p w:rsidR="00DB4A7D" w:rsidRPr="005110C6" w:rsidRDefault="00DB4A7D" w:rsidP="00AD0D75">
            <w:pPr>
              <w:jc w:val="both"/>
              <w:outlineLvl w:val="2"/>
              <w:rPr>
                <w:rStyle w:val="a4"/>
                <w:rFonts w:ascii="Times New Roman" w:hAnsi="Times New Roman" w:cs="Times New Roman"/>
                <w:bCs w:val="0"/>
                <w:sz w:val="28"/>
                <w:szCs w:val="28"/>
              </w:rPr>
            </w:pPr>
          </w:p>
        </w:tc>
      </w:tr>
      <w:tr w:rsidR="00DB4A7D" w:rsidRPr="005110C6" w:rsidTr="00AD0D75">
        <w:tc>
          <w:tcPr>
            <w:tcW w:w="4785" w:type="dxa"/>
          </w:tcPr>
          <w:p w:rsidR="00DB4A7D" w:rsidRPr="005110C6" w:rsidRDefault="00DB4A7D" w:rsidP="00AD0D75">
            <w:pPr>
              <w:outlineLvl w:val="2"/>
              <w:rPr>
                <w:rStyle w:val="a4"/>
                <w:rFonts w:ascii="Times New Roman" w:hAnsi="Times New Roman" w:cs="Times New Roman"/>
                <w:bCs w:val="0"/>
                <w:sz w:val="28"/>
                <w:szCs w:val="28"/>
              </w:rPr>
            </w:pPr>
            <w:r w:rsidRPr="005110C6">
              <w:rPr>
                <w:rStyle w:val="a4"/>
                <w:rFonts w:ascii="Times New Roman" w:hAnsi="Times New Roman" w:cs="Times New Roman"/>
                <w:sz w:val="28"/>
                <w:szCs w:val="28"/>
              </w:rPr>
              <w:t>Позитивні:</w:t>
            </w:r>
          </w:p>
          <w:p w:rsidR="00DB4A7D" w:rsidRPr="005110C6" w:rsidRDefault="00DB4A7D" w:rsidP="00DB4A7D">
            <w:pPr>
              <w:pStyle w:val="ad"/>
              <w:numPr>
                <w:ilvl w:val="0"/>
                <w:numId w:val="8"/>
              </w:numPr>
              <w:outlineLvl w:val="2"/>
              <w:rPr>
                <w:rStyle w:val="a4"/>
                <w:rFonts w:ascii="Times New Roman" w:hAnsi="Times New Roman" w:cs="Times New Roman"/>
                <w:b w:val="0"/>
                <w:bCs w:val="0"/>
                <w:sz w:val="28"/>
                <w:szCs w:val="28"/>
              </w:rPr>
            </w:pPr>
            <w:r w:rsidRPr="005110C6">
              <w:rPr>
                <w:rFonts w:ascii="Times New Roman" w:hAnsi="Times New Roman" w:cs="Times New Roman"/>
                <w:sz w:val="28"/>
                <w:szCs w:val="28"/>
              </w:rPr>
              <w:t>Використання симуляцій зменшує потребу в навчанні «на пацієнтах», що відповідає етичним та екологічним принципам.</w:t>
            </w:r>
          </w:p>
        </w:tc>
        <w:tc>
          <w:tcPr>
            <w:tcW w:w="4785" w:type="dxa"/>
          </w:tcPr>
          <w:p w:rsidR="00DB4A7D" w:rsidRPr="005110C6" w:rsidRDefault="00DB4A7D" w:rsidP="00AD0D75">
            <w:pPr>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Негативні:</w:t>
            </w:r>
          </w:p>
          <w:p w:rsidR="00DB4A7D" w:rsidRPr="005110C6" w:rsidRDefault="00DB4A7D" w:rsidP="00DB4A7D">
            <w:pPr>
              <w:pStyle w:val="ad"/>
              <w:numPr>
                <w:ilvl w:val="0"/>
                <w:numId w:val="8"/>
              </w:numPr>
              <w:outlineLvl w:val="2"/>
              <w:rPr>
                <w:rStyle w:val="a4"/>
                <w:rFonts w:ascii="Times New Roman" w:hAnsi="Times New Roman" w:cs="Times New Roman"/>
                <w:b w:val="0"/>
                <w:bCs w:val="0"/>
                <w:sz w:val="28"/>
                <w:szCs w:val="28"/>
              </w:rPr>
            </w:pPr>
            <w:r w:rsidRPr="005110C6">
              <w:rPr>
                <w:rFonts w:ascii="Times New Roman" w:hAnsi="Times New Roman" w:cs="Times New Roman"/>
                <w:sz w:val="28"/>
                <w:szCs w:val="28"/>
              </w:rPr>
              <w:t>Застарілі корпуси університету можуть потребувати ремонту/модернізації для розміщення сучасного центру.</w:t>
            </w:r>
          </w:p>
        </w:tc>
      </w:tr>
      <w:tr w:rsidR="00DB4A7D" w:rsidRPr="005110C6" w:rsidTr="00AD0D75">
        <w:tc>
          <w:tcPr>
            <w:tcW w:w="9570" w:type="dxa"/>
            <w:gridSpan w:val="2"/>
          </w:tcPr>
          <w:p w:rsidR="00DB4A7D" w:rsidRPr="005110C6" w:rsidRDefault="00DB4A7D" w:rsidP="00AD0D75">
            <w:pPr>
              <w:jc w:val="both"/>
              <w:outlineLvl w:val="2"/>
              <w:rPr>
                <w:rStyle w:val="a4"/>
                <w:rFonts w:ascii="Times New Roman" w:hAnsi="Times New Roman" w:cs="Times New Roman"/>
                <w:sz w:val="28"/>
                <w:szCs w:val="28"/>
              </w:rPr>
            </w:pPr>
          </w:p>
          <w:p w:rsidR="00DB4A7D" w:rsidRPr="005110C6" w:rsidRDefault="00DB4A7D" w:rsidP="00AD0D75">
            <w:pPr>
              <w:jc w:val="both"/>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L — Legal (Правові фактори)</w:t>
            </w:r>
          </w:p>
          <w:p w:rsidR="00DB4A7D" w:rsidRPr="005110C6" w:rsidRDefault="00DB4A7D" w:rsidP="00AD0D75">
            <w:pPr>
              <w:jc w:val="both"/>
              <w:outlineLvl w:val="2"/>
              <w:rPr>
                <w:rStyle w:val="a4"/>
                <w:rFonts w:ascii="Times New Roman" w:hAnsi="Times New Roman" w:cs="Times New Roman"/>
                <w:bCs w:val="0"/>
                <w:sz w:val="28"/>
                <w:szCs w:val="28"/>
              </w:rPr>
            </w:pPr>
          </w:p>
        </w:tc>
      </w:tr>
      <w:tr w:rsidR="00DB4A7D" w:rsidRPr="005110C6" w:rsidTr="00AD0D75">
        <w:tc>
          <w:tcPr>
            <w:tcW w:w="4785" w:type="dxa"/>
          </w:tcPr>
          <w:p w:rsidR="00DB4A7D" w:rsidRPr="005110C6" w:rsidRDefault="00DB4A7D" w:rsidP="00AD0D75">
            <w:pPr>
              <w:outlineLvl w:val="2"/>
              <w:rPr>
                <w:rStyle w:val="a4"/>
                <w:rFonts w:ascii="Times New Roman" w:hAnsi="Times New Roman" w:cs="Times New Roman"/>
                <w:bCs w:val="0"/>
                <w:sz w:val="28"/>
                <w:szCs w:val="28"/>
              </w:rPr>
            </w:pPr>
            <w:r w:rsidRPr="005110C6">
              <w:rPr>
                <w:rStyle w:val="a4"/>
                <w:rFonts w:ascii="Times New Roman" w:hAnsi="Times New Roman" w:cs="Times New Roman"/>
                <w:sz w:val="28"/>
                <w:szCs w:val="28"/>
              </w:rPr>
              <w:t xml:space="preserve">Позитивні: </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Законодавство про освіту та реформа БПР створюють нормативну базу для впровадження тренінгових центрів.</w:t>
            </w:r>
          </w:p>
          <w:p w:rsidR="00DB4A7D" w:rsidRPr="005110C6" w:rsidRDefault="00DB4A7D" w:rsidP="00DB4A7D">
            <w:pPr>
              <w:pStyle w:val="ad"/>
              <w:numPr>
                <w:ilvl w:val="0"/>
                <w:numId w:val="8"/>
              </w:numPr>
              <w:outlineLvl w:val="2"/>
              <w:rPr>
                <w:rStyle w:val="a4"/>
                <w:rFonts w:ascii="Times New Roman" w:hAnsi="Times New Roman" w:cs="Times New Roman"/>
                <w:b w:val="0"/>
                <w:bCs w:val="0"/>
                <w:sz w:val="28"/>
                <w:szCs w:val="28"/>
              </w:rPr>
            </w:pPr>
            <w:r w:rsidRPr="005110C6">
              <w:rPr>
                <w:rFonts w:ascii="Times New Roman" w:hAnsi="Times New Roman" w:cs="Times New Roman"/>
                <w:sz w:val="28"/>
                <w:szCs w:val="28"/>
              </w:rPr>
              <w:t>Стандарти медичної освіти вимагають симуляційних елементів (ОСКІ, практичні навички).</w:t>
            </w:r>
          </w:p>
        </w:tc>
        <w:tc>
          <w:tcPr>
            <w:tcW w:w="4785" w:type="dxa"/>
          </w:tcPr>
          <w:p w:rsidR="00DB4A7D" w:rsidRPr="005110C6" w:rsidRDefault="00DB4A7D" w:rsidP="00AD0D75">
            <w:pPr>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Негативні:</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Процес ліцензування та акредитації курсів може бути тривалим.</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Не завжди є чіткі українські стандарти симуляційного обладнання.</w:t>
            </w:r>
          </w:p>
          <w:p w:rsidR="00DB4A7D" w:rsidRPr="005110C6" w:rsidRDefault="00DB4A7D" w:rsidP="00AD0D75">
            <w:pPr>
              <w:outlineLvl w:val="2"/>
              <w:rPr>
                <w:rStyle w:val="a4"/>
                <w:rFonts w:ascii="Times New Roman" w:hAnsi="Times New Roman" w:cs="Times New Roman"/>
                <w:b w:val="0"/>
                <w:bCs w:val="0"/>
                <w:sz w:val="28"/>
                <w:szCs w:val="28"/>
              </w:rPr>
            </w:pPr>
          </w:p>
        </w:tc>
      </w:tr>
    </w:tbl>
    <w:p w:rsidR="00F2542C" w:rsidRPr="005110C6" w:rsidRDefault="00F2542C" w:rsidP="00DB4A7D">
      <w:pPr>
        <w:spacing w:line="360" w:lineRule="auto"/>
        <w:ind w:firstLine="708"/>
        <w:jc w:val="both"/>
        <w:outlineLvl w:val="2"/>
        <w:rPr>
          <w:rFonts w:ascii="Times New Roman" w:hAnsi="Times New Roman" w:cs="Times New Roman"/>
          <w:sz w:val="28"/>
          <w:szCs w:val="28"/>
        </w:rPr>
      </w:pP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Отже, зовнішнє середовище для створення тренінгового центру в ОНМедУ </w:t>
      </w:r>
      <w:r w:rsidRPr="005110C6">
        <w:rPr>
          <w:rStyle w:val="a4"/>
          <w:rFonts w:ascii="Times New Roman" w:hAnsi="Times New Roman" w:cs="Times New Roman"/>
          <w:b w:val="0"/>
          <w:sz w:val="28"/>
          <w:szCs w:val="28"/>
        </w:rPr>
        <w:t>сприятливе</w:t>
      </w:r>
      <w:r w:rsidRPr="005110C6">
        <w:rPr>
          <w:rFonts w:ascii="Times New Roman" w:hAnsi="Times New Roman" w:cs="Times New Roman"/>
          <w:sz w:val="28"/>
          <w:szCs w:val="28"/>
        </w:rPr>
        <w:t>, особливо завдяки підтримці МОЗ України, попиту на практичну підготовку та можливості залучення міжнародних коштів. Обмеження здебільшого стосуються фінансів та ліцензування, але вони не є критичними.</w:t>
      </w:r>
    </w:p>
    <w:p w:rsidR="00DB4A7D" w:rsidRPr="005110C6" w:rsidRDefault="00DB4A7D" w:rsidP="00DB4A7D">
      <w:pPr>
        <w:spacing w:line="360" w:lineRule="auto"/>
        <w:ind w:firstLine="708"/>
        <w:jc w:val="both"/>
        <w:outlineLvl w:val="2"/>
        <w:rPr>
          <w:rStyle w:val="a4"/>
          <w:rFonts w:ascii="Times New Roman" w:hAnsi="Times New Roman" w:cs="Times New Roman"/>
          <w:b w:val="0"/>
          <w:bCs w:val="0"/>
          <w:sz w:val="28"/>
          <w:szCs w:val="28"/>
        </w:rPr>
      </w:pPr>
      <w:r w:rsidRPr="005110C6">
        <w:rPr>
          <w:rStyle w:val="a4"/>
          <w:rFonts w:ascii="Times New Roman" w:hAnsi="Times New Roman" w:cs="Times New Roman"/>
          <w:b w:val="0"/>
          <w:sz w:val="28"/>
          <w:szCs w:val="28"/>
        </w:rPr>
        <w:t>SWOT-аналіз ОНМедУ в контексті впровадження тренінгового (симуляційного) медичного центру представлений в табл. 2.2.</w:t>
      </w:r>
    </w:p>
    <w:p w:rsidR="00DB4A7D" w:rsidRPr="005110C6" w:rsidRDefault="00DB4A7D" w:rsidP="00DB4A7D">
      <w:pPr>
        <w:spacing w:line="360" w:lineRule="auto"/>
        <w:jc w:val="right"/>
        <w:outlineLvl w:val="2"/>
        <w:rPr>
          <w:rStyle w:val="a4"/>
          <w:rFonts w:ascii="Times New Roman" w:hAnsi="Times New Roman" w:cs="Times New Roman"/>
          <w:bCs w:val="0"/>
          <w:sz w:val="28"/>
          <w:szCs w:val="28"/>
        </w:rPr>
      </w:pPr>
      <w:r w:rsidRPr="005110C6">
        <w:rPr>
          <w:rStyle w:val="a4"/>
          <w:rFonts w:ascii="Times New Roman" w:hAnsi="Times New Roman" w:cs="Times New Roman"/>
          <w:sz w:val="28"/>
          <w:szCs w:val="28"/>
        </w:rPr>
        <w:lastRenderedPageBreak/>
        <w:t>Таблиця 2.2</w:t>
      </w:r>
    </w:p>
    <w:p w:rsidR="00DB4A7D" w:rsidRPr="005110C6" w:rsidRDefault="00DB4A7D" w:rsidP="00DB4A7D">
      <w:pPr>
        <w:spacing w:line="360" w:lineRule="auto"/>
        <w:jc w:val="center"/>
        <w:outlineLvl w:val="2"/>
        <w:rPr>
          <w:rStyle w:val="a4"/>
          <w:rFonts w:ascii="Times New Roman" w:hAnsi="Times New Roman" w:cs="Times New Roman"/>
          <w:bCs w:val="0"/>
          <w:sz w:val="28"/>
          <w:szCs w:val="28"/>
        </w:rPr>
      </w:pPr>
      <w:r w:rsidRPr="005110C6">
        <w:rPr>
          <w:rStyle w:val="a4"/>
          <w:rFonts w:ascii="Times New Roman" w:hAnsi="Times New Roman" w:cs="Times New Roman"/>
          <w:sz w:val="28"/>
          <w:szCs w:val="28"/>
        </w:rPr>
        <w:t>SWOT-аналіз ОНМедУ в контексті впровадження тренінгового (симуляційного) медичного центру</w:t>
      </w:r>
    </w:p>
    <w:tbl>
      <w:tblPr>
        <w:tblStyle w:val="ac"/>
        <w:tblW w:w="0" w:type="auto"/>
        <w:tblLook w:val="04A0" w:firstRow="1" w:lastRow="0" w:firstColumn="1" w:lastColumn="0" w:noHBand="0" w:noVBand="1"/>
      </w:tblPr>
      <w:tblGrid>
        <w:gridCol w:w="4785"/>
        <w:gridCol w:w="4785"/>
      </w:tblGrid>
      <w:tr w:rsidR="00DB4A7D" w:rsidRPr="005110C6" w:rsidTr="00AD0D75">
        <w:tc>
          <w:tcPr>
            <w:tcW w:w="4785" w:type="dxa"/>
          </w:tcPr>
          <w:p w:rsidR="00DB4A7D" w:rsidRPr="005110C6" w:rsidRDefault="00DB4A7D" w:rsidP="00AD0D75">
            <w:pPr>
              <w:outlineLvl w:val="2"/>
              <w:rPr>
                <w:rStyle w:val="a4"/>
                <w:rFonts w:ascii="Times New Roman" w:hAnsi="Times New Roman" w:cs="Times New Roman"/>
                <w:bCs w:val="0"/>
                <w:sz w:val="28"/>
                <w:szCs w:val="28"/>
              </w:rPr>
            </w:pPr>
            <w:r w:rsidRPr="005110C6">
              <w:rPr>
                <w:rStyle w:val="a4"/>
                <w:rFonts w:ascii="Times New Roman" w:hAnsi="Times New Roman" w:cs="Times New Roman"/>
                <w:sz w:val="28"/>
                <w:szCs w:val="28"/>
              </w:rPr>
              <w:t>S — Strengths (Сильні сторони):</w:t>
            </w:r>
          </w:p>
          <w:p w:rsidR="00DB4A7D" w:rsidRPr="005110C6" w:rsidRDefault="00DB4A7D" w:rsidP="00AD0D75">
            <w:pPr>
              <w:outlineLvl w:val="2"/>
              <w:rPr>
                <w:rStyle w:val="a4"/>
                <w:rFonts w:ascii="Times New Roman" w:hAnsi="Times New Roman" w:cs="Times New Roman"/>
                <w:bCs w:val="0"/>
                <w:sz w:val="28"/>
                <w:szCs w:val="28"/>
              </w:rPr>
            </w:pP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Великий університет із потужною клінічною базою</w:t>
            </w:r>
            <w:r w:rsidRPr="005110C6">
              <w:rPr>
                <w:rFonts w:ascii="Times New Roman" w:hAnsi="Times New Roman" w:cs="Times New Roman"/>
                <w:sz w:val="28"/>
                <w:szCs w:val="28"/>
              </w:rPr>
              <w:t xml:space="preserve"> у багатьох медичних закладах Одеси.</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Досвід проведення практичних занять</w:t>
            </w:r>
            <w:r w:rsidRPr="005110C6">
              <w:rPr>
                <w:rFonts w:ascii="Times New Roman" w:hAnsi="Times New Roman" w:cs="Times New Roman"/>
                <w:sz w:val="28"/>
                <w:szCs w:val="28"/>
              </w:rPr>
              <w:t>, наявність обладнання на деяких кафедрах.</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Великий контингент студентів, інтернів та лікарів курсів підвищення кваліфікації (БПР)</w:t>
            </w:r>
            <w:r w:rsidRPr="005110C6">
              <w:rPr>
                <w:rFonts w:ascii="Times New Roman" w:hAnsi="Times New Roman" w:cs="Times New Roman"/>
                <w:sz w:val="28"/>
                <w:szCs w:val="28"/>
              </w:rPr>
              <w:t xml:space="preserve"> — стабільний внутрішній попит.</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Визнаний бренд ОНМедУ</w:t>
            </w:r>
            <w:r w:rsidRPr="005110C6">
              <w:rPr>
                <w:rFonts w:ascii="Times New Roman" w:hAnsi="Times New Roman" w:cs="Times New Roman"/>
                <w:sz w:val="28"/>
                <w:szCs w:val="28"/>
              </w:rPr>
              <w:t xml:space="preserve"> у Південному регіоні.</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Перспективи міжнародної співпраці</w:t>
            </w:r>
            <w:r w:rsidRPr="005110C6">
              <w:rPr>
                <w:rFonts w:ascii="Times New Roman" w:hAnsi="Times New Roman" w:cs="Times New Roman"/>
                <w:sz w:val="28"/>
                <w:szCs w:val="28"/>
              </w:rPr>
              <w:t xml:space="preserve"> з WHO, IMC, USAID, Erasmus+.</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Наявність викладацького складу з високим клінічним досвідом</w:t>
            </w:r>
            <w:r w:rsidRPr="005110C6">
              <w:rPr>
                <w:rFonts w:ascii="Times New Roman" w:hAnsi="Times New Roman" w:cs="Times New Roman"/>
                <w:sz w:val="28"/>
                <w:szCs w:val="28"/>
              </w:rPr>
              <w:t>, що може стати інструкторами симуляцій.</w:t>
            </w:r>
          </w:p>
          <w:p w:rsidR="00DB4A7D" w:rsidRPr="005110C6" w:rsidRDefault="00DB4A7D" w:rsidP="00DB4A7D">
            <w:pPr>
              <w:pStyle w:val="ad"/>
              <w:numPr>
                <w:ilvl w:val="0"/>
                <w:numId w:val="8"/>
              </w:numPr>
              <w:outlineLvl w:val="2"/>
              <w:rPr>
                <w:rStyle w:val="a4"/>
                <w:rFonts w:ascii="Times New Roman" w:hAnsi="Times New Roman" w:cs="Times New Roman"/>
                <w:b w:val="0"/>
                <w:bCs w:val="0"/>
                <w:sz w:val="28"/>
                <w:szCs w:val="28"/>
              </w:rPr>
            </w:pPr>
            <w:r w:rsidRPr="005110C6">
              <w:rPr>
                <w:rFonts w:ascii="Times New Roman" w:hAnsi="Times New Roman" w:cs="Times New Roman"/>
                <w:sz w:val="28"/>
                <w:szCs w:val="28"/>
              </w:rPr>
              <w:t xml:space="preserve">Університет має </w:t>
            </w:r>
            <w:r w:rsidRPr="005110C6">
              <w:rPr>
                <w:rStyle w:val="a4"/>
                <w:rFonts w:ascii="Times New Roman" w:hAnsi="Times New Roman" w:cs="Times New Roman"/>
                <w:b w:val="0"/>
                <w:sz w:val="28"/>
                <w:szCs w:val="28"/>
              </w:rPr>
              <w:t>логістичні приміщення</w:t>
            </w:r>
            <w:r w:rsidRPr="005110C6">
              <w:rPr>
                <w:rFonts w:ascii="Times New Roman" w:hAnsi="Times New Roman" w:cs="Times New Roman"/>
                <w:sz w:val="28"/>
                <w:szCs w:val="28"/>
              </w:rPr>
              <w:t>, які можна адаптувати під симуляційні лабораторії.</w:t>
            </w:r>
          </w:p>
        </w:tc>
        <w:tc>
          <w:tcPr>
            <w:tcW w:w="4785" w:type="dxa"/>
          </w:tcPr>
          <w:p w:rsidR="00DB4A7D" w:rsidRPr="005110C6" w:rsidRDefault="00DB4A7D" w:rsidP="00AD0D75">
            <w:pPr>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W — Weaknesses (Слабкі сторони):</w:t>
            </w:r>
          </w:p>
          <w:p w:rsidR="00DB4A7D" w:rsidRPr="005110C6" w:rsidRDefault="00DB4A7D" w:rsidP="00AD0D75">
            <w:pPr>
              <w:outlineLvl w:val="2"/>
              <w:rPr>
                <w:rStyle w:val="a4"/>
                <w:rFonts w:ascii="Times New Roman" w:hAnsi="Times New Roman" w:cs="Times New Roman"/>
                <w:sz w:val="28"/>
                <w:szCs w:val="28"/>
              </w:rPr>
            </w:pP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Обмежене сучасне симуляційне обладнання</w:t>
            </w:r>
            <w:r w:rsidRPr="005110C6">
              <w:rPr>
                <w:rFonts w:ascii="Times New Roman" w:hAnsi="Times New Roman" w:cs="Times New Roman"/>
                <w:sz w:val="28"/>
                <w:szCs w:val="28"/>
              </w:rPr>
              <w:t>, його часткова застарілість.</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Недостатня кількість сертифікованих інструкторів</w:t>
            </w:r>
            <w:r w:rsidRPr="005110C6">
              <w:rPr>
                <w:rFonts w:ascii="Times New Roman" w:hAnsi="Times New Roman" w:cs="Times New Roman"/>
                <w:sz w:val="28"/>
                <w:szCs w:val="28"/>
              </w:rPr>
              <w:t xml:space="preserve"> (ACLS, BLS, PALS).</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Складні бюрократичні процеси всередині університету.</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Не повністю налагоджені комерційні механізми для роботи з приватними клієнтами.</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Потреба у значних інвестиціях на початковому етапі (CAPEX).</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Частковий спротив частини викладачів до впровадження інновацій.</w:t>
            </w:r>
          </w:p>
          <w:p w:rsidR="00DB4A7D" w:rsidRPr="005110C6" w:rsidRDefault="00DB4A7D" w:rsidP="00AD0D75">
            <w:pPr>
              <w:outlineLvl w:val="2"/>
              <w:rPr>
                <w:rStyle w:val="a4"/>
                <w:rFonts w:ascii="Times New Roman" w:hAnsi="Times New Roman" w:cs="Times New Roman"/>
                <w:b w:val="0"/>
                <w:bCs w:val="0"/>
                <w:sz w:val="28"/>
                <w:szCs w:val="28"/>
              </w:rPr>
            </w:pPr>
          </w:p>
        </w:tc>
      </w:tr>
      <w:tr w:rsidR="00916EC8" w:rsidRPr="005110C6" w:rsidTr="00916EC8">
        <w:trPr>
          <w:trHeight w:val="274"/>
        </w:trPr>
        <w:tc>
          <w:tcPr>
            <w:tcW w:w="4785" w:type="dxa"/>
          </w:tcPr>
          <w:p w:rsidR="00916EC8" w:rsidRPr="005110C6" w:rsidRDefault="00916EC8" w:rsidP="00AD0D75">
            <w:pPr>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O — Opportunities (Можливості):</w:t>
            </w:r>
          </w:p>
          <w:p w:rsidR="00916EC8" w:rsidRPr="005110C6" w:rsidRDefault="00916EC8" w:rsidP="00916EC8">
            <w:pPr>
              <w:pStyle w:val="ad"/>
              <w:ind w:left="360"/>
              <w:outlineLvl w:val="2"/>
              <w:rPr>
                <w:rStyle w:val="a4"/>
                <w:rFonts w:ascii="Times New Roman" w:hAnsi="Times New Roman" w:cs="Times New Roman"/>
                <w:b w:val="0"/>
                <w:bCs w:val="0"/>
                <w:sz w:val="28"/>
                <w:szCs w:val="28"/>
              </w:rPr>
            </w:pPr>
          </w:p>
          <w:p w:rsidR="00916EC8" w:rsidRPr="005110C6" w:rsidRDefault="00916EC8" w:rsidP="00DB4A7D">
            <w:pPr>
              <w:pStyle w:val="ad"/>
              <w:numPr>
                <w:ilvl w:val="0"/>
                <w:numId w:val="8"/>
              </w:numPr>
              <w:outlineLvl w:val="2"/>
              <w:rPr>
                <w:rStyle w:val="a4"/>
                <w:rFonts w:ascii="Times New Roman" w:hAnsi="Times New Roman" w:cs="Times New Roman"/>
                <w:b w:val="0"/>
                <w:bCs w:val="0"/>
                <w:sz w:val="28"/>
                <w:szCs w:val="28"/>
              </w:rPr>
            </w:pPr>
            <w:r w:rsidRPr="005110C6">
              <w:rPr>
                <w:rStyle w:val="a4"/>
                <w:rFonts w:ascii="Times New Roman" w:hAnsi="Times New Roman" w:cs="Times New Roman"/>
                <w:b w:val="0"/>
                <w:sz w:val="28"/>
                <w:szCs w:val="28"/>
              </w:rPr>
              <w:t>Створення найбільшого симуляційного центру Півдня України</w:t>
            </w:r>
            <w:r w:rsidRPr="005110C6">
              <w:rPr>
                <w:rFonts w:ascii="Times New Roman" w:hAnsi="Times New Roman" w:cs="Times New Roman"/>
                <w:sz w:val="28"/>
                <w:szCs w:val="28"/>
              </w:rPr>
              <w:t xml:space="preserve"> і єдиного високотехнологічного хаба в регіоні.</w:t>
            </w:r>
          </w:p>
          <w:p w:rsidR="00916EC8" w:rsidRPr="005110C6" w:rsidRDefault="00916EC8" w:rsidP="00DB4A7D">
            <w:pPr>
              <w:pStyle w:val="ad"/>
              <w:numPr>
                <w:ilvl w:val="0"/>
                <w:numId w:val="8"/>
              </w:numPr>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Залучення міжнародних грантів</w:t>
            </w:r>
            <w:r w:rsidRPr="005110C6">
              <w:rPr>
                <w:rFonts w:ascii="Times New Roman" w:hAnsi="Times New Roman" w:cs="Times New Roman"/>
                <w:sz w:val="28"/>
                <w:szCs w:val="28"/>
              </w:rPr>
              <w:t xml:space="preserve"> на обладнання, навчання тренерів, розробку програм.</w:t>
            </w:r>
          </w:p>
          <w:p w:rsidR="00916EC8" w:rsidRPr="005110C6" w:rsidRDefault="00916EC8"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Партнерство з приватними клініками Одеси та Одеської області для корпоративних тренінгів.</w:t>
            </w:r>
          </w:p>
          <w:p w:rsidR="00916EC8" w:rsidRPr="005110C6" w:rsidRDefault="00916EC8" w:rsidP="00916EC8">
            <w:pPr>
              <w:outlineLvl w:val="2"/>
              <w:rPr>
                <w:rStyle w:val="a4"/>
                <w:rFonts w:ascii="Times New Roman" w:hAnsi="Times New Roman" w:cs="Times New Roman"/>
                <w:b w:val="0"/>
                <w:bCs w:val="0"/>
                <w:sz w:val="28"/>
                <w:szCs w:val="28"/>
              </w:rPr>
            </w:pPr>
          </w:p>
        </w:tc>
        <w:tc>
          <w:tcPr>
            <w:tcW w:w="4785" w:type="dxa"/>
          </w:tcPr>
          <w:p w:rsidR="00916EC8" w:rsidRPr="005110C6" w:rsidRDefault="00916EC8" w:rsidP="00AD0D75">
            <w:pPr>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T — Threats (Загрози):</w:t>
            </w:r>
          </w:p>
          <w:p w:rsidR="00916EC8" w:rsidRPr="005110C6" w:rsidRDefault="00916EC8" w:rsidP="00AD0D75">
            <w:pPr>
              <w:outlineLvl w:val="2"/>
              <w:rPr>
                <w:rStyle w:val="a4"/>
                <w:rFonts w:ascii="Times New Roman" w:hAnsi="Times New Roman" w:cs="Times New Roman"/>
                <w:sz w:val="28"/>
                <w:szCs w:val="28"/>
              </w:rPr>
            </w:pPr>
          </w:p>
          <w:p w:rsidR="00916EC8" w:rsidRPr="005110C6" w:rsidRDefault="00916EC8" w:rsidP="00DB4A7D">
            <w:pPr>
              <w:pStyle w:val="ad"/>
              <w:numPr>
                <w:ilvl w:val="0"/>
                <w:numId w:val="8"/>
              </w:numPr>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Конкуренція приватних тренінгових компаній</w:t>
            </w:r>
            <w:r w:rsidRPr="005110C6">
              <w:rPr>
                <w:rFonts w:ascii="Times New Roman" w:hAnsi="Times New Roman" w:cs="Times New Roman"/>
                <w:sz w:val="28"/>
                <w:szCs w:val="28"/>
              </w:rPr>
              <w:t xml:space="preserve"> (хоч і незначна в Одесі, але зростає).</w:t>
            </w:r>
          </w:p>
          <w:p w:rsidR="00916EC8" w:rsidRPr="005110C6" w:rsidRDefault="00916EC8" w:rsidP="00DB4A7D">
            <w:pPr>
              <w:pStyle w:val="ad"/>
              <w:numPr>
                <w:ilvl w:val="0"/>
                <w:numId w:val="8"/>
              </w:numPr>
              <w:outlineLvl w:val="2"/>
              <w:rPr>
                <w:rStyle w:val="a4"/>
                <w:rFonts w:ascii="Times New Roman" w:hAnsi="Times New Roman" w:cs="Times New Roman"/>
                <w:b w:val="0"/>
                <w:bCs w:val="0"/>
                <w:sz w:val="28"/>
                <w:szCs w:val="28"/>
              </w:rPr>
            </w:pPr>
            <w:r w:rsidRPr="005110C6">
              <w:rPr>
                <w:rFonts w:ascii="Times New Roman" w:hAnsi="Times New Roman" w:cs="Times New Roman"/>
                <w:sz w:val="28"/>
                <w:szCs w:val="28"/>
              </w:rPr>
              <w:t>Можливі зміни у державних стандартах БПР.</w:t>
            </w:r>
          </w:p>
          <w:p w:rsidR="00916EC8" w:rsidRPr="005110C6" w:rsidRDefault="00916EC8"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Дефіцит якісних інструкторів на ринку.</w:t>
            </w:r>
          </w:p>
          <w:p w:rsidR="00916EC8" w:rsidRPr="005110C6" w:rsidRDefault="00916EC8"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Економічні коливання можуть зменшити платоспроможний попит на платні курси.</w:t>
            </w:r>
          </w:p>
          <w:p w:rsidR="00916EC8" w:rsidRPr="005110C6" w:rsidRDefault="00916EC8"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Ризики воєнних дій у регіоні.</w:t>
            </w:r>
          </w:p>
          <w:p w:rsidR="00916EC8" w:rsidRPr="005110C6" w:rsidRDefault="00916EC8" w:rsidP="00AD0D75">
            <w:pPr>
              <w:pStyle w:val="ad"/>
              <w:numPr>
                <w:ilvl w:val="0"/>
                <w:numId w:val="8"/>
              </w:numPr>
              <w:outlineLvl w:val="2"/>
              <w:rPr>
                <w:rStyle w:val="a4"/>
                <w:rFonts w:ascii="Times New Roman" w:hAnsi="Times New Roman" w:cs="Times New Roman"/>
                <w:b w:val="0"/>
                <w:bCs w:val="0"/>
                <w:sz w:val="28"/>
                <w:szCs w:val="28"/>
              </w:rPr>
            </w:pPr>
            <w:r w:rsidRPr="005110C6">
              <w:rPr>
                <w:rFonts w:ascii="Times New Roman" w:hAnsi="Times New Roman" w:cs="Times New Roman"/>
                <w:sz w:val="28"/>
                <w:szCs w:val="28"/>
              </w:rPr>
              <w:t>Високі витрати на підтримку обладнання (high-fidelity симуляторів).</w:t>
            </w:r>
          </w:p>
        </w:tc>
      </w:tr>
    </w:tbl>
    <w:p w:rsidR="00706B4D" w:rsidRPr="005110C6" w:rsidRDefault="00706B4D" w:rsidP="00706B4D">
      <w:pPr>
        <w:jc w:val="right"/>
        <w:rPr>
          <w:rFonts w:ascii="Times New Roman" w:hAnsi="Times New Roman" w:cs="Times New Roman"/>
          <w:sz w:val="28"/>
          <w:szCs w:val="28"/>
        </w:rPr>
      </w:pPr>
      <w:r w:rsidRPr="005110C6">
        <w:rPr>
          <w:rFonts w:ascii="Times New Roman" w:hAnsi="Times New Roman" w:cs="Times New Roman"/>
          <w:sz w:val="28"/>
          <w:szCs w:val="28"/>
        </w:rPr>
        <w:lastRenderedPageBreak/>
        <w:t>Продовження табл. 2.2</w:t>
      </w:r>
    </w:p>
    <w:p w:rsidR="00706B4D" w:rsidRPr="005110C6" w:rsidRDefault="00706B4D" w:rsidP="00706B4D">
      <w:pPr>
        <w:jc w:val="right"/>
        <w:rPr>
          <w:rFonts w:ascii="Times New Roman" w:hAnsi="Times New Roman" w:cs="Times New Roman"/>
          <w:sz w:val="28"/>
          <w:szCs w:val="28"/>
        </w:rPr>
      </w:pPr>
    </w:p>
    <w:tbl>
      <w:tblPr>
        <w:tblStyle w:val="ac"/>
        <w:tblW w:w="0" w:type="auto"/>
        <w:tblLook w:val="04A0" w:firstRow="1" w:lastRow="0" w:firstColumn="1" w:lastColumn="0" w:noHBand="0" w:noVBand="1"/>
      </w:tblPr>
      <w:tblGrid>
        <w:gridCol w:w="4785"/>
        <w:gridCol w:w="4785"/>
      </w:tblGrid>
      <w:tr w:rsidR="00916EC8" w:rsidRPr="005110C6" w:rsidTr="00AD0D75">
        <w:tc>
          <w:tcPr>
            <w:tcW w:w="4785" w:type="dxa"/>
          </w:tcPr>
          <w:p w:rsidR="00916EC8" w:rsidRPr="005110C6" w:rsidRDefault="00916EC8" w:rsidP="00916EC8">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 xml:space="preserve">Впровадження </w:t>
            </w:r>
            <w:r w:rsidRPr="005110C6">
              <w:rPr>
                <w:rStyle w:val="a4"/>
                <w:rFonts w:ascii="Times New Roman" w:hAnsi="Times New Roman" w:cs="Times New Roman"/>
                <w:b w:val="0"/>
                <w:sz w:val="28"/>
                <w:szCs w:val="28"/>
              </w:rPr>
              <w:t>нових форматів навчання</w:t>
            </w:r>
            <w:r w:rsidRPr="005110C6">
              <w:rPr>
                <w:rFonts w:ascii="Times New Roman" w:hAnsi="Times New Roman" w:cs="Times New Roman"/>
                <w:sz w:val="28"/>
                <w:szCs w:val="28"/>
              </w:rPr>
              <w:t>: VR-симуляції, стандартні пацієнти, OSCE.</w:t>
            </w:r>
          </w:p>
          <w:p w:rsidR="00916EC8" w:rsidRPr="005110C6" w:rsidRDefault="00916EC8" w:rsidP="00916EC8">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 xml:space="preserve">Формування </w:t>
            </w:r>
            <w:r w:rsidRPr="005110C6">
              <w:rPr>
                <w:rStyle w:val="a4"/>
                <w:rFonts w:ascii="Times New Roman" w:hAnsi="Times New Roman" w:cs="Times New Roman"/>
                <w:b w:val="0"/>
                <w:sz w:val="28"/>
                <w:szCs w:val="28"/>
              </w:rPr>
              <w:t>платних програм для громадян, іноземних студентів, приватного сектору</w:t>
            </w:r>
            <w:r w:rsidRPr="005110C6">
              <w:rPr>
                <w:rFonts w:ascii="Times New Roman" w:hAnsi="Times New Roman" w:cs="Times New Roman"/>
                <w:sz w:val="28"/>
                <w:szCs w:val="28"/>
              </w:rPr>
              <w:t>.</w:t>
            </w:r>
          </w:p>
          <w:p w:rsidR="00916EC8" w:rsidRPr="005110C6" w:rsidRDefault="00916EC8" w:rsidP="00916EC8">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 xml:space="preserve">Розвиток напрямку </w:t>
            </w:r>
            <w:r w:rsidRPr="005110C6">
              <w:rPr>
                <w:rStyle w:val="a4"/>
                <w:rFonts w:ascii="Times New Roman" w:hAnsi="Times New Roman" w:cs="Times New Roman"/>
                <w:b w:val="0"/>
                <w:sz w:val="28"/>
                <w:szCs w:val="28"/>
              </w:rPr>
              <w:t>тактичної медицини та невідкладної допомоги</w:t>
            </w:r>
            <w:r w:rsidRPr="005110C6">
              <w:rPr>
                <w:rFonts w:ascii="Times New Roman" w:hAnsi="Times New Roman" w:cs="Times New Roman"/>
                <w:sz w:val="28"/>
                <w:szCs w:val="28"/>
              </w:rPr>
              <w:t xml:space="preserve"> (дуже високий попит).</w:t>
            </w:r>
          </w:p>
          <w:p w:rsidR="00916EC8" w:rsidRPr="005110C6" w:rsidRDefault="00916EC8" w:rsidP="00916EC8">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 xml:space="preserve">Позиціонування ОНМедУ як </w:t>
            </w:r>
            <w:r w:rsidRPr="005110C6">
              <w:rPr>
                <w:rStyle w:val="a4"/>
                <w:rFonts w:ascii="Times New Roman" w:hAnsi="Times New Roman" w:cs="Times New Roman"/>
                <w:b w:val="0"/>
                <w:sz w:val="28"/>
                <w:szCs w:val="28"/>
              </w:rPr>
              <w:t>інноваційного університету</w:t>
            </w:r>
            <w:r w:rsidRPr="005110C6">
              <w:rPr>
                <w:rFonts w:ascii="Times New Roman" w:hAnsi="Times New Roman" w:cs="Times New Roman"/>
                <w:sz w:val="28"/>
                <w:szCs w:val="28"/>
              </w:rPr>
              <w:t xml:space="preserve"> — підвищення репутації.</w:t>
            </w:r>
          </w:p>
          <w:p w:rsidR="00916EC8" w:rsidRPr="005110C6" w:rsidRDefault="00916EC8" w:rsidP="00916EC8">
            <w:pPr>
              <w:pStyle w:val="ad"/>
              <w:numPr>
                <w:ilvl w:val="0"/>
                <w:numId w:val="8"/>
              </w:numPr>
              <w:outlineLvl w:val="2"/>
              <w:rPr>
                <w:rStyle w:val="a4"/>
                <w:rFonts w:ascii="Times New Roman" w:hAnsi="Times New Roman" w:cs="Times New Roman"/>
                <w:b w:val="0"/>
                <w:sz w:val="28"/>
                <w:szCs w:val="28"/>
              </w:rPr>
            </w:pPr>
            <w:r w:rsidRPr="005110C6">
              <w:rPr>
                <w:rFonts w:ascii="Times New Roman" w:hAnsi="Times New Roman" w:cs="Times New Roman"/>
                <w:sz w:val="28"/>
                <w:szCs w:val="28"/>
              </w:rPr>
              <w:t xml:space="preserve">Можливість створити </w:t>
            </w:r>
            <w:r w:rsidRPr="005110C6">
              <w:rPr>
                <w:rStyle w:val="a4"/>
                <w:rFonts w:ascii="Times New Roman" w:hAnsi="Times New Roman" w:cs="Times New Roman"/>
                <w:b w:val="0"/>
                <w:sz w:val="28"/>
                <w:szCs w:val="28"/>
              </w:rPr>
              <w:t>центр підготовки тренерів (train-the-trainer)</w:t>
            </w:r>
            <w:r w:rsidRPr="005110C6">
              <w:rPr>
                <w:rFonts w:ascii="Times New Roman" w:hAnsi="Times New Roman" w:cs="Times New Roman"/>
                <w:sz w:val="28"/>
                <w:szCs w:val="28"/>
              </w:rPr>
              <w:t xml:space="preserve"> і продавати освітні програми іншим ЗВО.</w:t>
            </w:r>
          </w:p>
        </w:tc>
        <w:tc>
          <w:tcPr>
            <w:tcW w:w="4785" w:type="dxa"/>
          </w:tcPr>
          <w:p w:rsidR="00916EC8" w:rsidRPr="005110C6" w:rsidRDefault="00916EC8" w:rsidP="00916EC8">
            <w:pPr>
              <w:outlineLvl w:val="2"/>
              <w:rPr>
                <w:rFonts w:ascii="Times New Roman" w:hAnsi="Times New Roman" w:cs="Times New Roman"/>
                <w:sz w:val="28"/>
                <w:szCs w:val="28"/>
              </w:rPr>
            </w:pPr>
          </w:p>
        </w:tc>
      </w:tr>
    </w:tbl>
    <w:p w:rsidR="00DB4A7D" w:rsidRPr="005110C6" w:rsidRDefault="00DB4A7D" w:rsidP="00DB4A7D">
      <w:pPr>
        <w:spacing w:line="360" w:lineRule="auto"/>
        <w:jc w:val="both"/>
        <w:outlineLvl w:val="2"/>
        <w:rPr>
          <w:rStyle w:val="a4"/>
          <w:rFonts w:ascii="Times New Roman" w:hAnsi="Times New Roman" w:cs="Times New Roman"/>
          <w:b w:val="0"/>
          <w:bCs w:val="0"/>
          <w:sz w:val="28"/>
          <w:szCs w:val="28"/>
        </w:rPr>
      </w:pP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 xml:space="preserve">Інтерпретація SWOT-аналізу для формування стратегічних висновків для ОНМедУ можлива з використанням побудови </w:t>
      </w:r>
      <w:r w:rsidRPr="005110C6">
        <w:rPr>
          <w:rFonts w:ascii="Times New Roman" w:hAnsi="Times New Roman" w:cs="Times New Roman"/>
          <w:sz w:val="28"/>
          <w:szCs w:val="28"/>
        </w:rPr>
        <w:t>TOWS-матриці (табл. 2.3).</w:t>
      </w:r>
    </w:p>
    <w:p w:rsidR="00DB4A7D" w:rsidRPr="005110C6" w:rsidRDefault="00DB4A7D" w:rsidP="00DB4A7D">
      <w:pPr>
        <w:spacing w:line="360" w:lineRule="auto"/>
        <w:jc w:val="right"/>
        <w:outlineLvl w:val="2"/>
        <w:rPr>
          <w:rFonts w:ascii="Times New Roman" w:hAnsi="Times New Roman" w:cs="Times New Roman"/>
          <w:b/>
          <w:sz w:val="28"/>
          <w:szCs w:val="28"/>
        </w:rPr>
      </w:pPr>
      <w:r w:rsidRPr="005110C6">
        <w:rPr>
          <w:rFonts w:ascii="Times New Roman" w:hAnsi="Times New Roman" w:cs="Times New Roman"/>
          <w:b/>
          <w:sz w:val="28"/>
          <w:szCs w:val="28"/>
        </w:rPr>
        <w:t>Таблиця 2.3</w:t>
      </w:r>
    </w:p>
    <w:p w:rsidR="00DB4A7D" w:rsidRPr="005110C6" w:rsidRDefault="00DB4A7D" w:rsidP="00DB4A7D">
      <w:pPr>
        <w:spacing w:line="360" w:lineRule="auto"/>
        <w:jc w:val="center"/>
        <w:outlineLvl w:val="2"/>
        <w:rPr>
          <w:rStyle w:val="a4"/>
          <w:rFonts w:ascii="Times New Roman" w:hAnsi="Times New Roman" w:cs="Times New Roman"/>
          <w:sz w:val="28"/>
          <w:szCs w:val="28"/>
        </w:rPr>
      </w:pPr>
      <w:r w:rsidRPr="005110C6">
        <w:rPr>
          <w:rFonts w:ascii="Times New Roman" w:hAnsi="Times New Roman" w:cs="Times New Roman"/>
          <w:b/>
          <w:sz w:val="28"/>
          <w:szCs w:val="28"/>
        </w:rPr>
        <w:t xml:space="preserve">TOWS-матриця: </w:t>
      </w:r>
      <w:r w:rsidRPr="005110C6">
        <w:rPr>
          <w:rStyle w:val="a4"/>
          <w:rFonts w:ascii="Times New Roman" w:hAnsi="Times New Roman" w:cs="Times New Roman"/>
          <w:sz w:val="28"/>
          <w:szCs w:val="28"/>
        </w:rPr>
        <w:t>стратегічні висновки для ОНМедУ</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16"/>
        <w:gridCol w:w="4033"/>
        <w:gridCol w:w="3916"/>
      </w:tblGrid>
      <w:tr w:rsidR="00DB4A7D" w:rsidRPr="005110C6" w:rsidTr="00AD0D75">
        <w:trPr>
          <w:tblHeader/>
          <w:tblCellSpacing w:w="15" w:type="dxa"/>
        </w:trPr>
        <w:tc>
          <w:tcPr>
            <w:tcW w:w="777" w:type="pct"/>
            <w:vAlign w:val="center"/>
          </w:tcPr>
          <w:p w:rsidR="00DB4A7D" w:rsidRPr="005110C6" w:rsidRDefault="00DB4A7D" w:rsidP="00AD0D75">
            <w:pPr>
              <w:jc w:val="center"/>
              <w:rPr>
                <w:rFonts w:ascii="Times New Roman" w:hAnsi="Times New Roman" w:cs="Times New Roman"/>
                <w:b/>
                <w:bCs/>
                <w:sz w:val="28"/>
                <w:szCs w:val="28"/>
              </w:rPr>
            </w:pPr>
          </w:p>
        </w:tc>
        <w:tc>
          <w:tcPr>
            <w:tcW w:w="2115" w:type="pct"/>
            <w:vAlign w:val="center"/>
          </w:tcPr>
          <w:p w:rsidR="00DB4A7D" w:rsidRPr="005110C6" w:rsidRDefault="00DB4A7D" w:rsidP="00AD0D75">
            <w:pPr>
              <w:jc w:val="center"/>
              <w:rPr>
                <w:rStyle w:val="a4"/>
                <w:rFonts w:ascii="Times New Roman" w:hAnsi="Times New Roman" w:cs="Times New Roman"/>
                <w:sz w:val="28"/>
                <w:szCs w:val="28"/>
              </w:rPr>
            </w:pPr>
          </w:p>
          <w:p w:rsidR="00DB4A7D" w:rsidRPr="005110C6" w:rsidRDefault="00DB4A7D" w:rsidP="00AD0D75">
            <w:pPr>
              <w:jc w:val="center"/>
              <w:rPr>
                <w:rStyle w:val="a4"/>
                <w:rFonts w:ascii="Times New Roman" w:hAnsi="Times New Roman" w:cs="Times New Roman"/>
                <w:sz w:val="28"/>
                <w:szCs w:val="28"/>
              </w:rPr>
            </w:pPr>
            <w:r w:rsidRPr="005110C6">
              <w:rPr>
                <w:rStyle w:val="a4"/>
                <w:rFonts w:ascii="Times New Roman" w:hAnsi="Times New Roman" w:cs="Times New Roman"/>
                <w:sz w:val="28"/>
                <w:szCs w:val="28"/>
              </w:rPr>
              <w:t>Можливості (O)</w:t>
            </w:r>
          </w:p>
          <w:p w:rsidR="00DB4A7D" w:rsidRPr="005110C6" w:rsidRDefault="00DB4A7D" w:rsidP="00AD0D75">
            <w:pPr>
              <w:jc w:val="center"/>
              <w:rPr>
                <w:rFonts w:ascii="Times New Roman" w:hAnsi="Times New Roman" w:cs="Times New Roman"/>
                <w:b/>
                <w:bCs/>
                <w:sz w:val="28"/>
                <w:szCs w:val="28"/>
              </w:rPr>
            </w:pPr>
          </w:p>
        </w:tc>
        <w:tc>
          <w:tcPr>
            <w:tcW w:w="2045" w:type="pct"/>
            <w:vAlign w:val="center"/>
          </w:tcPr>
          <w:p w:rsidR="00DB4A7D" w:rsidRPr="005110C6" w:rsidRDefault="00DB4A7D" w:rsidP="00AD0D75">
            <w:pPr>
              <w:jc w:val="center"/>
              <w:rPr>
                <w:rFonts w:ascii="Times New Roman" w:hAnsi="Times New Roman" w:cs="Times New Roman"/>
                <w:b/>
                <w:bCs/>
                <w:sz w:val="28"/>
                <w:szCs w:val="28"/>
              </w:rPr>
            </w:pPr>
            <w:r w:rsidRPr="005110C6">
              <w:rPr>
                <w:rStyle w:val="a4"/>
                <w:rFonts w:ascii="Times New Roman" w:hAnsi="Times New Roman" w:cs="Times New Roman"/>
                <w:sz w:val="28"/>
                <w:szCs w:val="28"/>
              </w:rPr>
              <w:t>Загрози (T)</w:t>
            </w:r>
          </w:p>
        </w:tc>
      </w:tr>
      <w:tr w:rsidR="00772A35" w:rsidRPr="005110C6" w:rsidTr="00CC42E5">
        <w:trPr>
          <w:trHeight w:val="4598"/>
          <w:tblCellSpacing w:w="15" w:type="dxa"/>
        </w:trPr>
        <w:tc>
          <w:tcPr>
            <w:tcW w:w="777" w:type="pct"/>
            <w:vAlign w:val="center"/>
          </w:tcPr>
          <w:p w:rsidR="00772A35" w:rsidRPr="005110C6" w:rsidRDefault="00772A35" w:rsidP="00AD0D75">
            <w:pPr>
              <w:rPr>
                <w:rFonts w:ascii="Times New Roman" w:hAnsi="Times New Roman" w:cs="Times New Roman"/>
                <w:sz w:val="28"/>
                <w:szCs w:val="28"/>
              </w:rPr>
            </w:pPr>
            <w:r w:rsidRPr="005110C6">
              <w:rPr>
                <w:rStyle w:val="a4"/>
                <w:rFonts w:ascii="Times New Roman" w:hAnsi="Times New Roman" w:cs="Times New Roman"/>
                <w:sz w:val="28"/>
                <w:szCs w:val="28"/>
              </w:rPr>
              <w:t>Сильні сторони (S)</w:t>
            </w:r>
          </w:p>
        </w:tc>
        <w:tc>
          <w:tcPr>
            <w:tcW w:w="2115" w:type="pct"/>
          </w:tcPr>
          <w:p w:rsidR="00772A35" w:rsidRPr="005110C6" w:rsidRDefault="00772A35" w:rsidP="00AD0D75">
            <w:pPr>
              <w:outlineLvl w:val="2"/>
              <w:rPr>
                <w:rStyle w:val="a4"/>
                <w:rFonts w:ascii="Times New Roman" w:hAnsi="Times New Roman" w:cs="Times New Roman"/>
                <w:bCs w:val="0"/>
                <w:sz w:val="28"/>
                <w:szCs w:val="28"/>
              </w:rPr>
            </w:pPr>
            <w:r w:rsidRPr="005110C6">
              <w:rPr>
                <w:rStyle w:val="a4"/>
                <w:rFonts w:ascii="Times New Roman" w:hAnsi="Times New Roman" w:cs="Times New Roman"/>
                <w:sz w:val="28"/>
                <w:szCs w:val="28"/>
              </w:rPr>
              <w:t>Стратегія SO (максимізація сильних сторін і можливостей):</w:t>
            </w:r>
          </w:p>
          <w:p w:rsidR="00772A35" w:rsidRPr="005110C6" w:rsidRDefault="00772A35"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Використати репутацію ОНМедУ для створення найбільшого симуляційного центру Півдня України.</w:t>
            </w:r>
          </w:p>
          <w:p w:rsidR="00772A35" w:rsidRPr="005110C6" w:rsidRDefault="00772A35"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Впровадити партнерства з WHO/IMC/USAID з використанням університетських приміщень.</w:t>
            </w:r>
          </w:p>
          <w:p w:rsidR="00772A35" w:rsidRPr="005110C6" w:rsidRDefault="00772A35"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Запустити комерційні програми для приватних клінік (великий попит).</w:t>
            </w:r>
          </w:p>
        </w:tc>
        <w:tc>
          <w:tcPr>
            <w:tcW w:w="2045" w:type="pct"/>
          </w:tcPr>
          <w:p w:rsidR="00772A35" w:rsidRPr="005110C6" w:rsidRDefault="00772A35" w:rsidP="00AD0D75">
            <w:pPr>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Стратегія ST (використання сильних сторін для уникнення загроз):</w:t>
            </w:r>
          </w:p>
          <w:p w:rsidR="00772A35" w:rsidRPr="005110C6" w:rsidRDefault="00772A35"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Використати клінічні бази для навчання, щоб конкурувати з приватними центрами.</w:t>
            </w:r>
          </w:p>
          <w:p w:rsidR="00772A35" w:rsidRPr="005110C6" w:rsidRDefault="00772A35" w:rsidP="00AD0D75">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Сформувати команду університетських інструкторів, що зменшить дефіцит кадрів.</w:t>
            </w:r>
          </w:p>
          <w:p w:rsidR="00772A35" w:rsidRPr="005110C6" w:rsidRDefault="00772A35" w:rsidP="00AD0D75">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Впровадити хмарні та VR рішення, які дешевші за high-fidelity манекени.</w:t>
            </w:r>
          </w:p>
        </w:tc>
      </w:tr>
    </w:tbl>
    <w:p w:rsidR="00706B4D" w:rsidRPr="005110C6" w:rsidRDefault="00706B4D">
      <w:r w:rsidRPr="005110C6">
        <w:br w:type="page"/>
      </w:r>
    </w:p>
    <w:p w:rsidR="00706B4D" w:rsidRPr="005110C6" w:rsidRDefault="00706B4D" w:rsidP="00706B4D">
      <w:pPr>
        <w:jc w:val="right"/>
        <w:rPr>
          <w:rFonts w:ascii="Times New Roman" w:hAnsi="Times New Roman" w:cs="Times New Roman"/>
          <w:sz w:val="28"/>
          <w:szCs w:val="28"/>
        </w:rPr>
      </w:pPr>
      <w:r w:rsidRPr="005110C6">
        <w:rPr>
          <w:rFonts w:ascii="Times New Roman" w:hAnsi="Times New Roman" w:cs="Times New Roman"/>
          <w:sz w:val="28"/>
          <w:szCs w:val="28"/>
        </w:rPr>
        <w:lastRenderedPageBreak/>
        <w:t>Продовження табл. 2.3</w:t>
      </w:r>
    </w:p>
    <w:p w:rsidR="00706B4D" w:rsidRPr="005110C6" w:rsidRDefault="00706B4D" w:rsidP="00706B4D">
      <w:pPr>
        <w:jc w:val="right"/>
      </w:pP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16"/>
        <w:gridCol w:w="4033"/>
        <w:gridCol w:w="3916"/>
      </w:tblGrid>
      <w:tr w:rsidR="00DB4A7D" w:rsidRPr="005110C6" w:rsidTr="00AD0D75">
        <w:trPr>
          <w:tblCellSpacing w:w="15" w:type="dxa"/>
        </w:trPr>
        <w:tc>
          <w:tcPr>
            <w:tcW w:w="777" w:type="pct"/>
            <w:vAlign w:val="center"/>
          </w:tcPr>
          <w:p w:rsidR="00DB4A7D" w:rsidRPr="005110C6" w:rsidRDefault="00DB4A7D" w:rsidP="00AD0D75">
            <w:pPr>
              <w:rPr>
                <w:rFonts w:ascii="Times New Roman" w:hAnsi="Times New Roman" w:cs="Times New Roman"/>
                <w:sz w:val="28"/>
                <w:szCs w:val="28"/>
              </w:rPr>
            </w:pPr>
            <w:r w:rsidRPr="005110C6">
              <w:rPr>
                <w:rStyle w:val="a4"/>
                <w:rFonts w:ascii="Times New Roman" w:hAnsi="Times New Roman" w:cs="Times New Roman"/>
                <w:sz w:val="28"/>
                <w:szCs w:val="28"/>
              </w:rPr>
              <w:t>Слабкі сторони (W)</w:t>
            </w:r>
          </w:p>
        </w:tc>
        <w:tc>
          <w:tcPr>
            <w:tcW w:w="2115" w:type="pct"/>
          </w:tcPr>
          <w:p w:rsidR="00DB4A7D" w:rsidRPr="005110C6" w:rsidRDefault="00DB4A7D" w:rsidP="00AD0D75">
            <w:pPr>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Стратегія WO (послаблення слабкостей через можливості):</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Залучити гранти на придбання обладнання та тренінг інструкторів.</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Налагодити бізнес-модель: платні курси → реінвестування в обладнання.</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Проводити підготовку викладачів до інноваційних технологій.</w:t>
            </w:r>
          </w:p>
        </w:tc>
        <w:tc>
          <w:tcPr>
            <w:tcW w:w="2045" w:type="pct"/>
          </w:tcPr>
          <w:p w:rsidR="00DB4A7D" w:rsidRPr="005110C6" w:rsidRDefault="00DB4A7D" w:rsidP="00AD0D75">
            <w:pPr>
              <w:outlineLvl w:val="2"/>
              <w:rPr>
                <w:rStyle w:val="a4"/>
                <w:rFonts w:ascii="Times New Roman" w:hAnsi="Times New Roman" w:cs="Times New Roman"/>
                <w:sz w:val="28"/>
                <w:szCs w:val="28"/>
              </w:rPr>
            </w:pPr>
            <w:r w:rsidRPr="005110C6">
              <w:rPr>
                <w:rStyle w:val="a4"/>
                <w:rFonts w:ascii="Times New Roman" w:hAnsi="Times New Roman" w:cs="Times New Roman"/>
                <w:sz w:val="28"/>
                <w:szCs w:val="28"/>
              </w:rPr>
              <w:t>Стратегія WT (мінімізація слабкостей і загроз):</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Запровадити поетапне впровадження: старт з low-fidelity/medium-fidelity симуляцій.</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Удосконалити систему внутрішнього менеджменту тренінгових програм.</w:t>
            </w:r>
          </w:p>
          <w:p w:rsidR="00DB4A7D" w:rsidRPr="005110C6" w:rsidRDefault="00DB4A7D" w:rsidP="00DB4A7D">
            <w:pPr>
              <w:pStyle w:val="ad"/>
              <w:numPr>
                <w:ilvl w:val="0"/>
                <w:numId w:val="8"/>
              </w:numPr>
              <w:outlineLvl w:val="2"/>
              <w:rPr>
                <w:rFonts w:ascii="Times New Roman" w:hAnsi="Times New Roman" w:cs="Times New Roman"/>
                <w:sz w:val="28"/>
                <w:szCs w:val="28"/>
              </w:rPr>
            </w:pPr>
            <w:r w:rsidRPr="005110C6">
              <w:rPr>
                <w:rFonts w:ascii="Times New Roman" w:hAnsi="Times New Roman" w:cs="Times New Roman"/>
                <w:sz w:val="28"/>
                <w:szCs w:val="28"/>
              </w:rPr>
              <w:t>Модернізувати приміщення за принципом енергоефективності та безпеки.</w:t>
            </w:r>
          </w:p>
        </w:tc>
      </w:tr>
    </w:tbl>
    <w:p w:rsidR="00DB4A7D" w:rsidRPr="005110C6" w:rsidRDefault="00DB4A7D" w:rsidP="00DB4A7D">
      <w:pPr>
        <w:spacing w:line="360" w:lineRule="auto"/>
        <w:jc w:val="both"/>
        <w:outlineLvl w:val="2"/>
        <w:rPr>
          <w:rStyle w:val="a4"/>
          <w:rFonts w:ascii="Times New Roman" w:hAnsi="Times New Roman" w:cs="Times New Roman"/>
          <w:b w:val="0"/>
          <w:sz w:val="28"/>
          <w:szCs w:val="28"/>
        </w:rPr>
      </w:pP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SWOT та PESTEL аналізи свідчать, що Одеський національний медичний університет має </w:t>
      </w:r>
      <w:r w:rsidRPr="005110C6">
        <w:rPr>
          <w:rStyle w:val="a4"/>
          <w:rFonts w:ascii="Times New Roman" w:hAnsi="Times New Roman" w:cs="Times New Roman"/>
          <w:b w:val="0"/>
          <w:sz w:val="28"/>
          <w:szCs w:val="28"/>
        </w:rPr>
        <w:t>високий потенціал</w:t>
      </w:r>
      <w:r w:rsidRPr="005110C6">
        <w:rPr>
          <w:rFonts w:ascii="Times New Roman" w:hAnsi="Times New Roman" w:cs="Times New Roman"/>
          <w:sz w:val="28"/>
          <w:szCs w:val="28"/>
        </w:rPr>
        <w:t xml:space="preserve"> для створення тренінгового медичного центру нового покоління. Сприятливе зовнішнє середовище, значний внутрішній і регіональний попит, сильна академічна база та можливість залучення грантів роблять цей проект реалістичним та перспективним. Основні перешкоди — фінансові й технологічні — можуть бути компенсовані завдяки поетапній реалізації та багатоканальному фінансуванню.</w:t>
      </w:r>
    </w:p>
    <w:p w:rsidR="00DB4A7D" w:rsidRPr="005110C6" w:rsidRDefault="00DB4A7D" w:rsidP="00DB4A7D">
      <w:pPr>
        <w:spacing w:line="360" w:lineRule="auto"/>
        <w:jc w:val="both"/>
        <w:outlineLvl w:val="2"/>
        <w:rPr>
          <w:rFonts w:ascii="Times New Roman" w:hAnsi="Times New Roman" w:cs="Times New Roman"/>
          <w:sz w:val="28"/>
          <w:szCs w:val="28"/>
        </w:rPr>
      </w:pPr>
    </w:p>
    <w:p w:rsidR="00DB4A7D" w:rsidRPr="005110C6" w:rsidRDefault="00DB4A7D" w:rsidP="00DB4A7D">
      <w:pPr>
        <w:spacing w:line="360" w:lineRule="auto"/>
        <w:ind w:firstLine="708"/>
        <w:jc w:val="both"/>
        <w:outlineLvl w:val="2"/>
        <w:rPr>
          <w:rFonts w:ascii="Times New Roman" w:hAnsi="Times New Roman" w:cs="Times New Roman"/>
          <w:b/>
          <w:sz w:val="28"/>
          <w:szCs w:val="28"/>
        </w:rPr>
      </w:pPr>
      <w:r w:rsidRPr="005110C6">
        <w:rPr>
          <w:rFonts w:ascii="Times New Roman" w:hAnsi="Times New Roman" w:cs="Times New Roman"/>
          <w:b/>
          <w:sz w:val="28"/>
          <w:szCs w:val="28"/>
        </w:rPr>
        <w:t>2.3. Стратегія створення сучасного тренінгового медичного центру на базі Одеського національного медичного університету</w:t>
      </w:r>
    </w:p>
    <w:p w:rsidR="00DB4A7D" w:rsidRPr="005110C6" w:rsidRDefault="00DB4A7D" w:rsidP="00DB4A7D">
      <w:pPr>
        <w:suppressAutoHyphens/>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Розробка бізнес-плану ТМЦ передбачає не лише структурований аналіз середовища, а й формування бачення, місії та цілей центру, побудову конкурентоспроможної моделі освітніх послуг, орієнтованої на підготовку фахівців, здатних діяти у високо</w:t>
      </w:r>
      <w:r w:rsidR="00723ADF" w:rsidRPr="005110C6">
        <w:rPr>
          <w:rFonts w:ascii="Times New Roman" w:hAnsi="Times New Roman" w:cs="Times New Roman"/>
          <w:sz w:val="28"/>
          <w:szCs w:val="28"/>
        </w:rPr>
        <w:t>-</w:t>
      </w:r>
      <w:r w:rsidRPr="005110C6">
        <w:rPr>
          <w:rFonts w:ascii="Times New Roman" w:hAnsi="Times New Roman" w:cs="Times New Roman"/>
          <w:sz w:val="28"/>
          <w:szCs w:val="28"/>
        </w:rPr>
        <w:t>стресових умовах. Планування має враховувати не лише поточні завдання, а й довгострокові тренди в галузі медичної освіти, нові вимоги до стандартів надання допомоги, впровадження симуляційного навчання, цифрових технологій, інклюзивності та безперервного навчання [</w:t>
      </w:r>
      <w:r w:rsidR="006D706C" w:rsidRPr="005110C6">
        <w:rPr>
          <w:rFonts w:ascii="Times New Roman" w:hAnsi="Times New Roman" w:cs="Times New Roman"/>
          <w:sz w:val="28"/>
          <w:szCs w:val="28"/>
        </w:rPr>
        <w:t xml:space="preserve">15; </w:t>
      </w:r>
      <w:r w:rsidR="007115F3" w:rsidRPr="005110C6">
        <w:rPr>
          <w:rFonts w:ascii="Times New Roman" w:hAnsi="Times New Roman" w:cs="Times New Roman"/>
          <w:sz w:val="28"/>
          <w:szCs w:val="28"/>
        </w:rPr>
        <w:t>53</w:t>
      </w:r>
      <w:r w:rsidRPr="005110C6">
        <w:rPr>
          <w:rFonts w:ascii="Times New Roman" w:hAnsi="Times New Roman" w:cs="Times New Roman"/>
          <w:sz w:val="28"/>
          <w:szCs w:val="28"/>
        </w:rPr>
        <w:t>].</w:t>
      </w:r>
    </w:p>
    <w:p w:rsidR="00DB4A7D" w:rsidRPr="005110C6" w:rsidRDefault="00DB4A7D" w:rsidP="00DB4A7D">
      <w:pPr>
        <w:suppressAutoHyphens/>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lastRenderedPageBreak/>
        <w:t>Особливої ваги набуває фінансово-економічна частина бізнес-плану. Формування ефективної фінансової моделі дозволяє не тільки забезпечити життєздатність проекту, але й залучити різні джерела фінансування — бюджетні ресурси, грантові програми, партнерські ініціативи, доходи від платних послуг. Важливою є побудова системи оцінки ризиків і сценарного планування, що дозволяє передбачити варіанти реагування на виклики, пов’язані з безпекою, логістикою, персоналом і політико-економічними умовами [</w:t>
      </w:r>
      <w:r w:rsidR="007115F3" w:rsidRPr="005110C6">
        <w:rPr>
          <w:rFonts w:ascii="Times New Roman" w:hAnsi="Times New Roman" w:cs="Times New Roman"/>
          <w:sz w:val="28"/>
          <w:szCs w:val="28"/>
        </w:rPr>
        <w:t>3</w:t>
      </w:r>
      <w:r w:rsidRPr="005110C6">
        <w:rPr>
          <w:rFonts w:ascii="Times New Roman" w:hAnsi="Times New Roman" w:cs="Times New Roman"/>
          <w:sz w:val="28"/>
          <w:szCs w:val="28"/>
        </w:rPr>
        <w:t xml:space="preserve">; </w:t>
      </w:r>
      <w:r w:rsidR="007115F3" w:rsidRPr="005110C6">
        <w:rPr>
          <w:rFonts w:ascii="Times New Roman" w:hAnsi="Times New Roman" w:cs="Times New Roman"/>
          <w:sz w:val="28"/>
          <w:szCs w:val="28"/>
        </w:rPr>
        <w:t>52</w:t>
      </w:r>
      <w:r w:rsidRPr="005110C6">
        <w:rPr>
          <w:rFonts w:ascii="Times New Roman" w:hAnsi="Times New Roman" w:cs="Times New Roman"/>
          <w:sz w:val="28"/>
          <w:szCs w:val="28"/>
        </w:rPr>
        <w:t>].</w:t>
      </w:r>
    </w:p>
    <w:p w:rsidR="00DB4A7D" w:rsidRPr="005110C6" w:rsidRDefault="00DB4A7D" w:rsidP="00DB4A7D">
      <w:pPr>
        <w:suppressAutoHyphens/>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Організаційна структура ТМЦ має бути адаптивною, із чітко визначеним розподілом функціоналу та відповідальностей між управлінськими, педагогічними, технічними та адміністративними підрозді</w:t>
      </w:r>
      <w:r w:rsidR="007115F3" w:rsidRPr="005110C6">
        <w:rPr>
          <w:rFonts w:ascii="Times New Roman" w:hAnsi="Times New Roman" w:cs="Times New Roman"/>
          <w:sz w:val="28"/>
          <w:szCs w:val="28"/>
        </w:rPr>
        <w:t>л</w:t>
      </w:r>
      <w:r w:rsidRPr="005110C6">
        <w:rPr>
          <w:rFonts w:ascii="Times New Roman" w:hAnsi="Times New Roman" w:cs="Times New Roman"/>
          <w:sz w:val="28"/>
          <w:szCs w:val="28"/>
        </w:rPr>
        <w:t>ами. Гнучкість системи управління є критично важливою в умовах воєнного стану, коли необхідно оперативно реагувати на зміни, здійснювати ротації персоналу, евакуацію або релокацію навчального процесу [</w:t>
      </w:r>
      <w:r w:rsidR="007115F3" w:rsidRPr="005110C6">
        <w:rPr>
          <w:rFonts w:ascii="Times New Roman" w:hAnsi="Times New Roman" w:cs="Times New Roman"/>
          <w:sz w:val="28"/>
          <w:szCs w:val="28"/>
        </w:rPr>
        <w:t>20</w:t>
      </w:r>
      <w:r w:rsidRPr="005110C6">
        <w:rPr>
          <w:rFonts w:ascii="Times New Roman" w:hAnsi="Times New Roman" w:cs="Times New Roman"/>
          <w:sz w:val="28"/>
          <w:szCs w:val="28"/>
        </w:rPr>
        <w:t>].</w:t>
      </w:r>
    </w:p>
    <w:p w:rsidR="00DB4A7D" w:rsidRPr="005110C6" w:rsidRDefault="00DB4A7D" w:rsidP="00DB4A7D">
      <w:pPr>
        <w:suppressAutoHyphens/>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Інноваційні освітні підходи мають становити ядро сучасної моделі ТМЦ. Зокрема, це симуляційні технології, платформи доповненої та віртуальної реальності, цифрові бібліотеки, автоматизовані системи тестування та сертифікації, гібридні та онлайн - курси, які адаптовані до реалій війни. Підготовка кадрів за такими моделями значно підвищує їхню здатність діяти в умовах надзвичайних ситуацій [</w:t>
      </w:r>
      <w:r w:rsidR="00426DF5" w:rsidRPr="005110C6">
        <w:rPr>
          <w:rFonts w:ascii="Times New Roman" w:hAnsi="Times New Roman" w:cs="Times New Roman"/>
          <w:sz w:val="28"/>
          <w:szCs w:val="28"/>
        </w:rPr>
        <w:t>19</w:t>
      </w:r>
      <w:r w:rsidRPr="005110C6">
        <w:rPr>
          <w:rFonts w:ascii="Times New Roman" w:hAnsi="Times New Roman" w:cs="Times New Roman"/>
          <w:sz w:val="28"/>
          <w:szCs w:val="28"/>
        </w:rPr>
        <w:t xml:space="preserve">; </w:t>
      </w:r>
      <w:r w:rsidR="00426DF5" w:rsidRPr="005110C6">
        <w:rPr>
          <w:rFonts w:ascii="Times New Roman" w:hAnsi="Times New Roman" w:cs="Times New Roman"/>
          <w:sz w:val="28"/>
          <w:szCs w:val="28"/>
        </w:rPr>
        <w:t>53</w:t>
      </w:r>
      <w:r w:rsidRPr="005110C6">
        <w:rPr>
          <w:rFonts w:ascii="Times New Roman" w:hAnsi="Times New Roman" w:cs="Times New Roman"/>
          <w:sz w:val="28"/>
          <w:szCs w:val="28"/>
        </w:rPr>
        <w:t>.</w:t>
      </w:r>
    </w:p>
    <w:p w:rsidR="00DB4A7D" w:rsidRPr="005110C6" w:rsidRDefault="00DB4A7D" w:rsidP="00DB4A7D">
      <w:pPr>
        <w:suppressAutoHyphens/>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Для ефективного управління </w:t>
      </w:r>
      <w:r w:rsidRPr="005110C6">
        <w:rPr>
          <w:rFonts w:ascii="Times New Roman" w:hAnsi="Times New Roman" w:cs="Times New Roman"/>
          <w:sz w:val="28"/>
          <w:szCs w:val="28"/>
          <w:lang w:eastAsia="ru-RU" w:bidi="ru-RU"/>
        </w:rPr>
        <w:t xml:space="preserve">ТМЦ </w:t>
      </w:r>
      <w:r w:rsidRPr="005110C6">
        <w:rPr>
          <w:rFonts w:ascii="Times New Roman" w:hAnsi="Times New Roman" w:cs="Times New Roman"/>
          <w:sz w:val="28"/>
          <w:szCs w:val="28"/>
        </w:rPr>
        <w:t>необхідно також запровадити систему моніторингу та оцінювання ефективності діяльності. До ключових показників доцільно віднести: рівень задоволеності слухачів, показники фінансової стабільності, динаміку зростання клієнтської бази, ефективність реалізованих освітніх програм, а також рівень практичної підготовки медичних працівників до роботи в екстремальних умовах [</w:t>
      </w:r>
      <w:r w:rsidR="00426DF5" w:rsidRPr="005110C6">
        <w:rPr>
          <w:rFonts w:ascii="Times New Roman" w:hAnsi="Times New Roman" w:cs="Times New Roman"/>
          <w:sz w:val="28"/>
          <w:szCs w:val="28"/>
        </w:rPr>
        <w:t>27</w:t>
      </w:r>
      <w:r w:rsidRPr="005110C6">
        <w:rPr>
          <w:rFonts w:ascii="Times New Roman" w:hAnsi="Times New Roman" w:cs="Times New Roman"/>
          <w:sz w:val="28"/>
          <w:szCs w:val="28"/>
        </w:rPr>
        <w:t xml:space="preserve">; </w:t>
      </w:r>
      <w:r w:rsidR="00426DF5" w:rsidRPr="005110C6">
        <w:rPr>
          <w:rFonts w:ascii="Times New Roman" w:hAnsi="Times New Roman" w:cs="Times New Roman"/>
          <w:sz w:val="28"/>
          <w:szCs w:val="28"/>
        </w:rPr>
        <w:t>50</w:t>
      </w:r>
      <w:r w:rsidRPr="005110C6">
        <w:rPr>
          <w:rFonts w:ascii="Times New Roman" w:hAnsi="Times New Roman" w:cs="Times New Roman"/>
          <w:sz w:val="28"/>
          <w:szCs w:val="28"/>
        </w:rPr>
        <w:t>].</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Таким чином, впровадження моделі бізнес-планування для сучасних тренінгових центрів у сфері охорони здоров’я є не лише доцільним, а й необхідним кроком для забезпечення ефективної, стійкої та адаптивної системи підготовки медичних кадрів. У період воєнних дій та післявоєнного </w:t>
      </w:r>
      <w:r w:rsidRPr="005110C6">
        <w:rPr>
          <w:rFonts w:ascii="Times New Roman" w:hAnsi="Times New Roman" w:cs="Times New Roman"/>
          <w:sz w:val="28"/>
          <w:szCs w:val="28"/>
        </w:rPr>
        <w:lastRenderedPageBreak/>
        <w:t>відновлення, ТМЦ мають перетворитися на стратегічні ресурси підтримки та розвитку системи охорони здоров’я України, а також на ключовий елемент державної безпеки у сфері здоров’я населення.</w:t>
      </w:r>
    </w:p>
    <w:p w:rsidR="00DB4A7D" w:rsidRPr="005110C6" w:rsidRDefault="00DB4A7D" w:rsidP="00DB4A7D">
      <w:pPr>
        <w:spacing w:line="360" w:lineRule="auto"/>
        <w:ind w:firstLine="708"/>
        <w:jc w:val="both"/>
        <w:outlineLvl w:val="2"/>
        <w:rPr>
          <w:rStyle w:val="a4"/>
          <w:rFonts w:ascii="Times New Roman" w:hAnsi="Times New Roman" w:cs="Times New Roman"/>
          <w:b w:val="0"/>
          <w:sz w:val="28"/>
          <w:szCs w:val="28"/>
        </w:rPr>
      </w:pPr>
      <w:r w:rsidRPr="005110C6">
        <w:rPr>
          <w:rFonts w:ascii="Times New Roman" w:hAnsi="Times New Roman" w:cs="Times New Roman"/>
          <w:sz w:val="28"/>
          <w:szCs w:val="28"/>
        </w:rPr>
        <w:t xml:space="preserve">Надамо </w:t>
      </w:r>
      <w:r w:rsidRPr="005110C6">
        <w:rPr>
          <w:rStyle w:val="a4"/>
          <w:rFonts w:ascii="Times New Roman" w:hAnsi="Times New Roman" w:cs="Times New Roman"/>
          <w:b w:val="0"/>
          <w:sz w:val="28"/>
          <w:szCs w:val="28"/>
        </w:rPr>
        <w:t>логічну та структуровану стратегію створення тренінгового (симуляційного) медичного центру при ОНМедУ.</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Стратегія налічує 5 кроків</w:t>
      </w:r>
      <w:r w:rsidRPr="005110C6">
        <w:rPr>
          <w:rFonts w:ascii="Times New Roman" w:hAnsi="Times New Roman" w:cs="Times New Roman"/>
          <w:sz w:val="28"/>
          <w:szCs w:val="28"/>
        </w:rPr>
        <w:t xml:space="preserve"> та відповідає міжнародним управлінським стандартам (PMI, WHO Simulation Center Guidelines, Laerdal Implementation Framework).</w:t>
      </w:r>
    </w:p>
    <w:p w:rsidR="00DB4A7D" w:rsidRPr="005110C6" w:rsidRDefault="00DB4A7D" w:rsidP="00DB4A7D">
      <w:pPr>
        <w:spacing w:line="360" w:lineRule="auto"/>
        <w:ind w:firstLine="708"/>
        <w:jc w:val="both"/>
        <w:outlineLvl w:val="2"/>
        <w:rPr>
          <w:rStyle w:val="a4"/>
          <w:rFonts w:ascii="Times New Roman" w:hAnsi="Times New Roman" w:cs="Times New Roman"/>
          <w:b w:val="0"/>
          <w:bCs w:val="0"/>
          <w:sz w:val="28"/>
          <w:szCs w:val="28"/>
        </w:rPr>
      </w:pPr>
      <w:r w:rsidRPr="005110C6">
        <w:rPr>
          <w:rStyle w:val="a4"/>
          <w:rFonts w:ascii="Times New Roman" w:hAnsi="Times New Roman" w:cs="Times New Roman"/>
          <w:b w:val="0"/>
          <w:sz w:val="28"/>
          <w:szCs w:val="28"/>
        </w:rPr>
        <w:t>Крок 1. Підготовчий етап (аналітика та обґрунтування).</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1.1. Аналіз потреб.</w:t>
      </w:r>
    </w:p>
    <w:p w:rsidR="00DB4A7D" w:rsidRPr="005110C6" w:rsidRDefault="00DB4A7D" w:rsidP="00DB4A7D">
      <w:pPr>
        <w:pStyle w:val="ab"/>
        <w:widowControl w:val="0"/>
        <w:numPr>
          <w:ilvl w:val="0"/>
          <w:numId w:val="9"/>
        </w:numPr>
        <w:spacing w:before="0" w:beforeAutospacing="0" w:after="0" w:afterAutospacing="0" w:line="360" w:lineRule="auto"/>
        <w:jc w:val="both"/>
        <w:rPr>
          <w:sz w:val="28"/>
          <w:szCs w:val="28"/>
          <w:lang w:val="uk-UA"/>
        </w:rPr>
      </w:pPr>
      <w:r w:rsidRPr="005110C6">
        <w:rPr>
          <w:sz w:val="28"/>
          <w:szCs w:val="28"/>
          <w:lang w:val="uk-UA"/>
        </w:rPr>
        <w:t>Внутрішній попит: студенти, інтерни, лікарі БПР, кафедри.</w:t>
      </w:r>
    </w:p>
    <w:p w:rsidR="00DB4A7D" w:rsidRPr="005110C6" w:rsidRDefault="00DB4A7D" w:rsidP="00DB4A7D">
      <w:pPr>
        <w:pStyle w:val="ab"/>
        <w:widowControl w:val="0"/>
        <w:numPr>
          <w:ilvl w:val="0"/>
          <w:numId w:val="9"/>
        </w:numPr>
        <w:spacing w:before="0" w:beforeAutospacing="0" w:after="0" w:afterAutospacing="0" w:line="360" w:lineRule="auto"/>
        <w:jc w:val="both"/>
        <w:rPr>
          <w:sz w:val="28"/>
          <w:szCs w:val="28"/>
          <w:lang w:val="uk-UA"/>
        </w:rPr>
      </w:pPr>
      <w:r w:rsidRPr="005110C6">
        <w:rPr>
          <w:sz w:val="28"/>
          <w:szCs w:val="28"/>
          <w:lang w:val="uk-UA"/>
        </w:rPr>
        <w:t>Зовнішній попит: приватні клініки Одеси (Odrex, Into-Sana, Medical Hub), медсестринські школи, служби екстреної медичної допомоги, військові підрозділи.</w:t>
      </w:r>
    </w:p>
    <w:p w:rsidR="00DB4A7D" w:rsidRPr="005110C6" w:rsidRDefault="00DB4A7D" w:rsidP="00DB4A7D">
      <w:pPr>
        <w:pStyle w:val="ab"/>
        <w:widowControl w:val="0"/>
        <w:numPr>
          <w:ilvl w:val="0"/>
          <w:numId w:val="9"/>
        </w:numPr>
        <w:spacing w:before="0" w:beforeAutospacing="0" w:after="0" w:afterAutospacing="0" w:line="360" w:lineRule="auto"/>
        <w:jc w:val="both"/>
        <w:rPr>
          <w:sz w:val="28"/>
          <w:szCs w:val="28"/>
          <w:lang w:val="uk-UA"/>
        </w:rPr>
      </w:pPr>
      <w:r w:rsidRPr="005110C6">
        <w:rPr>
          <w:sz w:val="28"/>
          <w:szCs w:val="28"/>
          <w:lang w:val="uk-UA"/>
        </w:rPr>
        <w:t>Окремий акцент: симуляційна підготовка з тактичної медицини (TCCC), невідкладних станів та ОСКІ.</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1.2. Аудит ресурсів ОНМедУ: н</w:t>
      </w:r>
      <w:r w:rsidRPr="005110C6">
        <w:rPr>
          <w:sz w:val="28"/>
          <w:szCs w:val="28"/>
          <w:lang w:val="uk-UA"/>
        </w:rPr>
        <w:t>аявні приміщення (лабораторії, аудиторії), вже наявне симуляційне обладнання, кадровий потенціал (викладачі, які можуть стати інструкторами), можливість інтеграції з кафедрами.</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1.3. Формування концепції - в</w:t>
      </w:r>
      <w:r w:rsidRPr="005110C6">
        <w:rPr>
          <w:sz w:val="28"/>
          <w:szCs w:val="28"/>
          <w:lang w:val="uk-UA"/>
        </w:rPr>
        <w:t>изначення моделі центру:</w:t>
      </w:r>
    </w:p>
    <w:p w:rsidR="00DB4A7D" w:rsidRPr="005110C6" w:rsidRDefault="00DB4A7D" w:rsidP="00DB4A7D">
      <w:pPr>
        <w:pStyle w:val="ab"/>
        <w:widowControl w:val="0"/>
        <w:numPr>
          <w:ilvl w:val="0"/>
          <w:numId w:val="9"/>
        </w:numPr>
        <w:spacing w:before="0" w:beforeAutospacing="0" w:after="0" w:afterAutospacing="0" w:line="360" w:lineRule="auto"/>
        <w:jc w:val="both"/>
        <w:rPr>
          <w:sz w:val="28"/>
          <w:szCs w:val="28"/>
          <w:lang w:val="uk-UA"/>
        </w:rPr>
      </w:pPr>
      <w:r w:rsidRPr="005110C6">
        <w:rPr>
          <w:rStyle w:val="a4"/>
          <w:b w:val="0"/>
          <w:sz w:val="28"/>
          <w:szCs w:val="28"/>
          <w:lang w:val="uk-UA"/>
        </w:rPr>
        <w:t>мультидисциплінарний</w:t>
      </w:r>
      <w:r w:rsidRPr="005110C6">
        <w:rPr>
          <w:sz w:val="28"/>
          <w:szCs w:val="28"/>
          <w:lang w:val="uk-UA"/>
        </w:rPr>
        <w:t xml:space="preserve"> (клінічні навички, невідкладна допомога, тактична медицина),</w:t>
      </w:r>
    </w:p>
    <w:p w:rsidR="00DB4A7D" w:rsidRPr="005110C6" w:rsidRDefault="00DB4A7D" w:rsidP="00DB4A7D">
      <w:pPr>
        <w:pStyle w:val="ab"/>
        <w:widowControl w:val="0"/>
        <w:numPr>
          <w:ilvl w:val="0"/>
          <w:numId w:val="9"/>
        </w:numPr>
        <w:spacing w:before="0" w:beforeAutospacing="0" w:after="0" w:afterAutospacing="0" w:line="360" w:lineRule="auto"/>
        <w:jc w:val="both"/>
        <w:rPr>
          <w:sz w:val="28"/>
          <w:szCs w:val="28"/>
          <w:lang w:val="uk-UA"/>
        </w:rPr>
      </w:pPr>
      <w:r w:rsidRPr="005110C6">
        <w:rPr>
          <w:rStyle w:val="a4"/>
          <w:b w:val="0"/>
          <w:sz w:val="28"/>
          <w:szCs w:val="28"/>
          <w:lang w:val="uk-UA"/>
        </w:rPr>
        <w:t>медсестринський</w:t>
      </w:r>
      <w:r w:rsidRPr="005110C6">
        <w:rPr>
          <w:sz w:val="28"/>
          <w:szCs w:val="28"/>
          <w:lang w:val="uk-UA"/>
        </w:rPr>
        <w:t xml:space="preserve"> (навчання середнього персоналу),</w:t>
      </w:r>
    </w:p>
    <w:p w:rsidR="00DB4A7D" w:rsidRPr="005110C6" w:rsidRDefault="00DB4A7D" w:rsidP="00DB4A7D">
      <w:pPr>
        <w:pStyle w:val="ab"/>
        <w:widowControl w:val="0"/>
        <w:numPr>
          <w:ilvl w:val="0"/>
          <w:numId w:val="9"/>
        </w:numPr>
        <w:spacing w:before="0" w:beforeAutospacing="0" w:after="0" w:afterAutospacing="0" w:line="360" w:lineRule="auto"/>
        <w:jc w:val="both"/>
        <w:rPr>
          <w:sz w:val="28"/>
          <w:szCs w:val="28"/>
          <w:lang w:val="uk-UA"/>
        </w:rPr>
      </w:pPr>
      <w:r w:rsidRPr="005110C6">
        <w:rPr>
          <w:rStyle w:val="a4"/>
          <w:b w:val="0"/>
          <w:sz w:val="28"/>
          <w:szCs w:val="28"/>
          <w:lang w:val="uk-UA"/>
        </w:rPr>
        <w:t>управлінський</w:t>
      </w:r>
      <w:r w:rsidRPr="005110C6">
        <w:rPr>
          <w:sz w:val="28"/>
          <w:szCs w:val="28"/>
          <w:lang w:val="uk-UA"/>
        </w:rPr>
        <w:t xml:space="preserve"> (медичний менеджмент + якість медичної допомоги),</w:t>
      </w:r>
    </w:p>
    <w:p w:rsidR="00DB4A7D" w:rsidRPr="005110C6" w:rsidRDefault="00DB4A7D" w:rsidP="00DB4A7D">
      <w:pPr>
        <w:pStyle w:val="ab"/>
        <w:widowControl w:val="0"/>
        <w:numPr>
          <w:ilvl w:val="0"/>
          <w:numId w:val="9"/>
        </w:numPr>
        <w:spacing w:before="0" w:beforeAutospacing="0" w:after="0" w:afterAutospacing="0" w:line="360" w:lineRule="auto"/>
        <w:jc w:val="both"/>
        <w:rPr>
          <w:sz w:val="28"/>
          <w:szCs w:val="28"/>
          <w:lang w:val="uk-UA"/>
        </w:rPr>
      </w:pPr>
      <w:r w:rsidRPr="005110C6">
        <w:rPr>
          <w:sz w:val="28"/>
          <w:szCs w:val="28"/>
          <w:lang w:val="uk-UA"/>
        </w:rPr>
        <w:t xml:space="preserve">або </w:t>
      </w:r>
      <w:r w:rsidRPr="005110C6">
        <w:rPr>
          <w:rStyle w:val="a4"/>
          <w:b w:val="0"/>
          <w:sz w:val="28"/>
          <w:szCs w:val="28"/>
          <w:lang w:val="uk-UA"/>
        </w:rPr>
        <w:t>інтегрований центр</w:t>
      </w:r>
      <w:r w:rsidRPr="005110C6">
        <w:rPr>
          <w:sz w:val="28"/>
          <w:szCs w:val="28"/>
          <w:lang w:val="uk-UA"/>
        </w:rPr>
        <w:t>, що поєднує всі напрямки.</w:t>
      </w:r>
    </w:p>
    <w:p w:rsidR="00DB4A7D" w:rsidRPr="005110C6" w:rsidRDefault="00DB4A7D" w:rsidP="00DB4A7D">
      <w:pPr>
        <w:pStyle w:val="ab"/>
        <w:widowControl w:val="0"/>
        <w:spacing w:before="0" w:beforeAutospacing="0" w:after="0" w:afterAutospacing="0" w:line="360" w:lineRule="auto"/>
        <w:ind w:firstLine="708"/>
        <w:jc w:val="both"/>
        <w:rPr>
          <w:rStyle w:val="a4"/>
          <w:b w:val="0"/>
          <w:sz w:val="28"/>
          <w:szCs w:val="28"/>
          <w:lang w:val="uk-UA"/>
        </w:rPr>
      </w:pPr>
      <w:r w:rsidRPr="005110C6">
        <w:rPr>
          <w:rStyle w:val="a4"/>
          <w:b w:val="0"/>
          <w:sz w:val="28"/>
          <w:szCs w:val="28"/>
          <w:lang w:val="uk-UA"/>
        </w:rPr>
        <w:t xml:space="preserve">1.4. SWOT та PESTEL аналіз. </w:t>
      </w:r>
    </w:p>
    <w:p w:rsidR="00DB4A7D" w:rsidRPr="005110C6" w:rsidRDefault="00DB4A7D" w:rsidP="00DB4A7D">
      <w:pPr>
        <w:pStyle w:val="ab"/>
        <w:widowControl w:val="0"/>
        <w:spacing w:before="0" w:beforeAutospacing="0" w:after="0" w:afterAutospacing="0" w:line="360" w:lineRule="auto"/>
        <w:ind w:firstLine="708"/>
        <w:jc w:val="both"/>
        <w:rPr>
          <w:rStyle w:val="a4"/>
          <w:b w:val="0"/>
          <w:bCs w:val="0"/>
          <w:sz w:val="28"/>
          <w:szCs w:val="28"/>
          <w:lang w:val="uk-UA"/>
        </w:rPr>
      </w:pPr>
      <w:r w:rsidRPr="005110C6">
        <w:rPr>
          <w:rStyle w:val="a4"/>
          <w:b w:val="0"/>
          <w:sz w:val="28"/>
          <w:szCs w:val="28"/>
          <w:lang w:val="uk-UA"/>
        </w:rPr>
        <w:t>Крок 2. Формування інфраструктури та організаційної моделі.</w:t>
      </w:r>
    </w:p>
    <w:p w:rsidR="00DB4A7D" w:rsidRPr="005110C6" w:rsidRDefault="00DB4A7D" w:rsidP="00DB4A7D">
      <w:pPr>
        <w:pStyle w:val="ab"/>
        <w:widowControl w:val="0"/>
        <w:spacing w:before="0" w:beforeAutospacing="0" w:after="0" w:afterAutospacing="0" w:line="360" w:lineRule="auto"/>
        <w:ind w:firstLine="708"/>
        <w:jc w:val="both"/>
        <w:rPr>
          <w:rStyle w:val="a4"/>
          <w:b w:val="0"/>
          <w:bCs w:val="0"/>
          <w:sz w:val="28"/>
          <w:szCs w:val="28"/>
          <w:lang w:val="uk-UA"/>
        </w:rPr>
      </w:pPr>
      <w:r w:rsidRPr="005110C6">
        <w:rPr>
          <w:rStyle w:val="a4"/>
          <w:b w:val="0"/>
          <w:sz w:val="28"/>
          <w:szCs w:val="28"/>
          <w:lang w:val="uk-UA"/>
        </w:rPr>
        <w:t>2.1. Створення організаційної структури центру.</w:t>
      </w:r>
    </w:p>
    <w:p w:rsidR="00DB4A7D" w:rsidRPr="005110C6" w:rsidRDefault="00DB4A7D" w:rsidP="00DB4A7D">
      <w:pPr>
        <w:pStyle w:val="ab"/>
        <w:widowControl w:val="0"/>
        <w:spacing w:before="0" w:beforeAutospacing="0" w:after="0" w:afterAutospacing="0" w:line="360" w:lineRule="auto"/>
        <w:ind w:firstLine="708"/>
        <w:jc w:val="both"/>
        <w:rPr>
          <w:rStyle w:val="a4"/>
          <w:b w:val="0"/>
          <w:sz w:val="28"/>
          <w:szCs w:val="28"/>
          <w:lang w:val="uk-UA"/>
        </w:rPr>
      </w:pPr>
      <w:r w:rsidRPr="005110C6">
        <w:rPr>
          <w:sz w:val="28"/>
          <w:szCs w:val="28"/>
          <w:lang w:val="uk-UA"/>
        </w:rPr>
        <w:t>Пропонується така модель: д</w:t>
      </w:r>
      <w:r w:rsidRPr="005110C6">
        <w:rPr>
          <w:rStyle w:val="a4"/>
          <w:b w:val="0"/>
          <w:sz w:val="28"/>
          <w:szCs w:val="28"/>
          <w:lang w:val="uk-UA"/>
        </w:rPr>
        <w:t>иректор центру, заступник з навчально-</w:t>
      </w:r>
      <w:r w:rsidRPr="005110C6">
        <w:rPr>
          <w:rStyle w:val="a4"/>
          <w:b w:val="0"/>
          <w:sz w:val="28"/>
          <w:szCs w:val="28"/>
          <w:lang w:val="uk-UA"/>
        </w:rPr>
        <w:lastRenderedPageBreak/>
        <w:t>методичної роботи, тренери / інструктори (BLS / ACLS / OSCE / TCCC), методисти, технічний інженер з обладнання, адміністратор / координатор курсів.</w:t>
      </w:r>
    </w:p>
    <w:p w:rsidR="00DB4A7D" w:rsidRPr="005110C6" w:rsidRDefault="00DB4A7D" w:rsidP="00DB4A7D">
      <w:pPr>
        <w:pStyle w:val="ab"/>
        <w:widowControl w:val="0"/>
        <w:spacing w:before="0" w:beforeAutospacing="0" w:after="0" w:afterAutospacing="0" w:line="360" w:lineRule="auto"/>
        <w:ind w:firstLine="708"/>
        <w:jc w:val="both"/>
        <w:rPr>
          <w:rStyle w:val="a4"/>
          <w:b w:val="0"/>
          <w:bCs w:val="0"/>
          <w:sz w:val="28"/>
          <w:szCs w:val="28"/>
          <w:lang w:val="uk-UA"/>
        </w:rPr>
      </w:pPr>
      <w:r w:rsidRPr="005110C6">
        <w:rPr>
          <w:rStyle w:val="a4"/>
          <w:b w:val="0"/>
          <w:sz w:val="28"/>
          <w:szCs w:val="28"/>
          <w:lang w:val="uk-UA"/>
        </w:rPr>
        <w:t>2.2. Інфраструктура та приміщення.</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Стандартний набір зон симуляційного центру: зона ресусцитації (BLS / ACLS / ALS), Skills Lab — лабораторія практичних навичок, травматологічна зона, акушерсько-гінекологічна зона, педіатрична зона, зона тактичної медицини, дебрифінг – кімната, зона VR / AR симуляцій.</w:t>
      </w:r>
    </w:p>
    <w:p w:rsidR="00DB4A7D" w:rsidRPr="005110C6" w:rsidRDefault="00DB4A7D" w:rsidP="00DB4A7D">
      <w:pPr>
        <w:pStyle w:val="ab"/>
        <w:widowControl w:val="0"/>
        <w:spacing w:before="0" w:beforeAutospacing="0" w:after="0" w:afterAutospacing="0" w:line="360" w:lineRule="auto"/>
        <w:ind w:firstLine="708"/>
        <w:jc w:val="both"/>
        <w:rPr>
          <w:rStyle w:val="a4"/>
          <w:b w:val="0"/>
          <w:bCs w:val="0"/>
          <w:sz w:val="28"/>
          <w:szCs w:val="28"/>
          <w:lang w:val="uk-UA"/>
        </w:rPr>
      </w:pPr>
      <w:r w:rsidRPr="005110C6">
        <w:rPr>
          <w:rStyle w:val="a4"/>
          <w:b w:val="0"/>
          <w:sz w:val="28"/>
          <w:szCs w:val="28"/>
          <w:lang w:val="uk-UA"/>
        </w:rPr>
        <w:t>2.3. Вибір та закупівля обладнання.</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Обов’язковий мінімум (low- та medium-fidelity): м</w:t>
      </w:r>
      <w:r w:rsidRPr="005110C6">
        <w:rPr>
          <w:sz w:val="28"/>
          <w:szCs w:val="28"/>
          <w:lang w:val="uk-UA"/>
        </w:rPr>
        <w:t>анекени BLS / ACLS (Laerdal, Ambu), манекени для інкубації, симулятори для ін’єкцій, катетеризації, педіатричні тренажери, навчальні дефібрилятори.</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Серед пріоритетів: в</w:t>
      </w:r>
      <w:r w:rsidRPr="005110C6">
        <w:rPr>
          <w:sz w:val="28"/>
          <w:szCs w:val="28"/>
          <w:lang w:val="uk-UA"/>
        </w:rPr>
        <w:t>исокоточний симулятор дорослого (SimMan), акушерсько-гінекологічний симулятор (PROMPT), педіатричний модуль (SimBaby), VR-симулятори (західні або українські аналоги).</w:t>
      </w:r>
    </w:p>
    <w:p w:rsidR="00DB4A7D" w:rsidRPr="005110C6" w:rsidRDefault="00DB4A7D" w:rsidP="00DB4A7D">
      <w:pPr>
        <w:pStyle w:val="ab"/>
        <w:widowControl w:val="0"/>
        <w:spacing w:before="0" w:beforeAutospacing="0" w:after="0" w:afterAutospacing="0" w:line="360" w:lineRule="auto"/>
        <w:ind w:firstLine="708"/>
        <w:jc w:val="both"/>
        <w:rPr>
          <w:rStyle w:val="a4"/>
          <w:b w:val="0"/>
          <w:bCs w:val="0"/>
          <w:sz w:val="28"/>
          <w:szCs w:val="28"/>
          <w:lang w:val="uk-UA"/>
        </w:rPr>
      </w:pPr>
      <w:r w:rsidRPr="005110C6">
        <w:rPr>
          <w:rStyle w:val="a4"/>
          <w:b w:val="0"/>
          <w:sz w:val="28"/>
          <w:szCs w:val="28"/>
          <w:lang w:val="uk-UA"/>
        </w:rPr>
        <w:t>Крок 3. Розробка освітніх програм і стандартів.</w:t>
      </w:r>
    </w:p>
    <w:p w:rsidR="00DB4A7D" w:rsidRPr="005110C6" w:rsidRDefault="00DB4A7D" w:rsidP="00DB4A7D">
      <w:pPr>
        <w:pStyle w:val="ab"/>
        <w:widowControl w:val="0"/>
        <w:spacing w:before="0" w:beforeAutospacing="0" w:after="0" w:afterAutospacing="0" w:line="360" w:lineRule="auto"/>
        <w:ind w:firstLine="708"/>
        <w:jc w:val="both"/>
        <w:rPr>
          <w:rStyle w:val="a4"/>
          <w:b w:val="0"/>
          <w:bCs w:val="0"/>
          <w:sz w:val="28"/>
          <w:szCs w:val="28"/>
          <w:lang w:val="uk-UA"/>
        </w:rPr>
      </w:pPr>
      <w:r w:rsidRPr="005110C6">
        <w:rPr>
          <w:rStyle w:val="a4"/>
          <w:b w:val="0"/>
          <w:sz w:val="28"/>
          <w:szCs w:val="28"/>
          <w:lang w:val="uk-UA"/>
        </w:rPr>
        <w:t xml:space="preserve">3.1. Навчальні програми. </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ОНМедУ має створити </w:t>
      </w:r>
      <w:r w:rsidRPr="005110C6">
        <w:rPr>
          <w:rStyle w:val="a4"/>
          <w:b w:val="0"/>
          <w:sz w:val="28"/>
          <w:szCs w:val="28"/>
          <w:lang w:val="uk-UA"/>
        </w:rPr>
        <w:t>перелік курсів</w:t>
      </w:r>
      <w:r w:rsidRPr="005110C6">
        <w:rPr>
          <w:sz w:val="28"/>
          <w:szCs w:val="28"/>
          <w:lang w:val="uk-UA"/>
        </w:rPr>
        <w:t>, який включатиме:</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Для студентів: о</w:t>
      </w:r>
      <w:r w:rsidRPr="005110C6">
        <w:rPr>
          <w:sz w:val="28"/>
          <w:szCs w:val="28"/>
          <w:lang w:val="uk-UA"/>
        </w:rPr>
        <w:t>снови клінічних навичок (ОСКІ), фізикальне обстеження, невідкладні стани.</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 xml:space="preserve">Для інтернів та лікарів: </w:t>
      </w:r>
      <w:r w:rsidRPr="005110C6">
        <w:rPr>
          <w:sz w:val="28"/>
          <w:szCs w:val="28"/>
          <w:lang w:val="uk-UA"/>
        </w:rPr>
        <w:t>BLS / ACLS / PALS, ATLS-підготовка, алгоритми дій за протоколами МОЗ України.</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 xml:space="preserve">Для військових та цивільних служб: </w:t>
      </w:r>
      <w:r w:rsidRPr="005110C6">
        <w:rPr>
          <w:sz w:val="28"/>
          <w:szCs w:val="28"/>
          <w:lang w:val="uk-UA"/>
        </w:rPr>
        <w:t>TCCC, Combat Lifesaver, евакуаційна медицина.</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Для менеджерів охорони здоров’я: у</w:t>
      </w:r>
      <w:r w:rsidRPr="005110C6">
        <w:rPr>
          <w:sz w:val="28"/>
          <w:szCs w:val="28"/>
          <w:lang w:val="uk-UA"/>
        </w:rPr>
        <w:t>правління якістю медичної допомоги, ризик-менеджмент, бізнес-планування в медичних закладах.</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3.2. Методичні матеріали: р</w:t>
      </w:r>
      <w:r w:rsidRPr="005110C6">
        <w:rPr>
          <w:sz w:val="28"/>
          <w:szCs w:val="28"/>
          <w:lang w:val="uk-UA"/>
        </w:rPr>
        <w:t>обочі програми курсів, алгоритми симуляцій, стандартні сценарії клінічних ситуацій, освітні відеоматеріали, матеріали для ОСКІ - станцій.</w:t>
      </w:r>
    </w:p>
    <w:p w:rsidR="00DB4A7D" w:rsidRPr="005110C6" w:rsidRDefault="00DB4A7D" w:rsidP="00DB4A7D">
      <w:pPr>
        <w:pStyle w:val="ab"/>
        <w:widowControl w:val="0"/>
        <w:spacing w:before="0" w:beforeAutospacing="0" w:after="0" w:afterAutospacing="0" w:line="360" w:lineRule="auto"/>
        <w:ind w:firstLine="708"/>
        <w:jc w:val="both"/>
        <w:rPr>
          <w:rStyle w:val="a4"/>
          <w:b w:val="0"/>
          <w:bCs w:val="0"/>
          <w:sz w:val="28"/>
          <w:szCs w:val="28"/>
          <w:lang w:val="uk-UA"/>
        </w:rPr>
      </w:pPr>
      <w:r w:rsidRPr="005110C6">
        <w:rPr>
          <w:rStyle w:val="a4"/>
          <w:b w:val="0"/>
          <w:sz w:val="28"/>
          <w:szCs w:val="28"/>
          <w:lang w:val="uk-UA"/>
        </w:rPr>
        <w:t>3.3. Підготовка тренерів.</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lastRenderedPageBreak/>
        <w:t xml:space="preserve">Створення програми </w:t>
      </w:r>
      <w:r w:rsidRPr="005110C6">
        <w:rPr>
          <w:rStyle w:val="a4"/>
          <w:b w:val="0"/>
          <w:sz w:val="28"/>
          <w:szCs w:val="28"/>
          <w:lang w:val="uk-UA"/>
        </w:rPr>
        <w:t>Train-the-Trainer</w:t>
      </w:r>
      <w:r w:rsidRPr="005110C6">
        <w:rPr>
          <w:sz w:val="28"/>
          <w:szCs w:val="28"/>
          <w:lang w:val="uk-UA"/>
        </w:rPr>
        <w:t>, що включає: міжнародні сертифікації (ERC, AHA — за можливості), внутрішню сертифікацію ОНМедУ, проходження курсів на обладнанні.</w:t>
      </w:r>
    </w:p>
    <w:p w:rsidR="00DB4A7D" w:rsidRPr="005110C6" w:rsidRDefault="00DB4A7D" w:rsidP="00DB4A7D">
      <w:pPr>
        <w:pStyle w:val="ab"/>
        <w:widowControl w:val="0"/>
        <w:spacing w:before="0" w:beforeAutospacing="0" w:after="0" w:afterAutospacing="0" w:line="360" w:lineRule="auto"/>
        <w:ind w:firstLine="708"/>
        <w:jc w:val="both"/>
        <w:rPr>
          <w:rStyle w:val="a4"/>
          <w:b w:val="0"/>
          <w:bCs w:val="0"/>
          <w:sz w:val="28"/>
          <w:szCs w:val="28"/>
          <w:lang w:val="uk-UA"/>
        </w:rPr>
      </w:pPr>
      <w:r w:rsidRPr="005110C6">
        <w:rPr>
          <w:rStyle w:val="a4"/>
          <w:b w:val="0"/>
          <w:sz w:val="28"/>
          <w:szCs w:val="28"/>
          <w:lang w:val="uk-UA"/>
        </w:rPr>
        <w:t>Крок 4. Інтеграція та запуск центру.</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 xml:space="preserve">4.1. Пілотний запуск: </w:t>
      </w:r>
      <w:r w:rsidRPr="005110C6">
        <w:rPr>
          <w:sz w:val="28"/>
          <w:szCs w:val="28"/>
          <w:lang w:val="uk-UA"/>
        </w:rPr>
        <w:t>3–6 місяців роботи у тестовому режимі, перші групи: студенти 3–5 курсів, інтерни, відпрацювання сценаріїв та логістики.</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4.2. Впровадження системи ОСКІ: ро</w:t>
      </w:r>
      <w:r w:rsidRPr="005110C6">
        <w:rPr>
          <w:sz w:val="28"/>
          <w:szCs w:val="28"/>
          <w:lang w:val="uk-UA"/>
        </w:rPr>
        <w:t>зробка ОСКІ – станцій, стандартизовані пацієнти, контроль якості навичок.</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4.3. Інтеграція з навчальними планами ОНМедУ: в</w:t>
      </w:r>
      <w:r w:rsidRPr="005110C6">
        <w:rPr>
          <w:sz w:val="28"/>
          <w:szCs w:val="28"/>
          <w:lang w:val="uk-UA"/>
        </w:rPr>
        <w:t>ключення симуляцій у робочі навчальні плани; визначення кількості годин; формування обов’язкових модулів.</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 xml:space="preserve">4.4. Запуск комерційних програм: </w:t>
      </w:r>
      <w:r w:rsidRPr="005110C6">
        <w:rPr>
          <w:sz w:val="28"/>
          <w:szCs w:val="28"/>
          <w:lang w:val="uk-UA"/>
        </w:rPr>
        <w:t>BLS / ACLS курси для медиків; тренінги для приватних клінік; курси домедичної допомоги для населення; TCCC для військових підрозділів.</w:t>
      </w:r>
    </w:p>
    <w:p w:rsidR="00DB4A7D" w:rsidRPr="005110C6" w:rsidRDefault="00DB4A7D" w:rsidP="00DB4A7D">
      <w:pPr>
        <w:pStyle w:val="ab"/>
        <w:widowControl w:val="0"/>
        <w:spacing w:before="0" w:beforeAutospacing="0" w:after="0" w:afterAutospacing="0" w:line="360" w:lineRule="auto"/>
        <w:ind w:firstLine="708"/>
        <w:jc w:val="both"/>
        <w:rPr>
          <w:rStyle w:val="a4"/>
          <w:b w:val="0"/>
          <w:bCs w:val="0"/>
          <w:sz w:val="28"/>
          <w:szCs w:val="28"/>
          <w:lang w:val="uk-UA"/>
        </w:rPr>
      </w:pPr>
      <w:r w:rsidRPr="005110C6">
        <w:rPr>
          <w:rStyle w:val="a4"/>
          <w:b w:val="0"/>
          <w:sz w:val="28"/>
          <w:szCs w:val="28"/>
          <w:lang w:val="uk-UA"/>
        </w:rPr>
        <w:t xml:space="preserve">Крок 5. Система управління, якості та сталого розвитку. </w:t>
      </w:r>
    </w:p>
    <w:p w:rsidR="00DB4A7D" w:rsidRPr="005110C6" w:rsidRDefault="00DB4A7D" w:rsidP="00DB4A7D">
      <w:pPr>
        <w:pStyle w:val="ab"/>
        <w:widowControl w:val="0"/>
        <w:spacing w:before="0" w:beforeAutospacing="0" w:after="0" w:afterAutospacing="0" w:line="360" w:lineRule="auto"/>
        <w:ind w:firstLine="708"/>
        <w:jc w:val="both"/>
        <w:rPr>
          <w:rStyle w:val="a4"/>
          <w:b w:val="0"/>
          <w:bCs w:val="0"/>
          <w:sz w:val="28"/>
          <w:szCs w:val="28"/>
          <w:lang w:val="uk-UA"/>
        </w:rPr>
      </w:pPr>
      <w:r w:rsidRPr="005110C6">
        <w:rPr>
          <w:rStyle w:val="a4"/>
          <w:b w:val="0"/>
          <w:sz w:val="28"/>
          <w:szCs w:val="28"/>
          <w:lang w:val="uk-UA"/>
        </w:rPr>
        <w:t>5.1. Фінансова модель.</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Центр працює в багатоканальному форматі:</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 xml:space="preserve">Джерела доходів: </w:t>
      </w:r>
      <w:r w:rsidRPr="005110C6">
        <w:rPr>
          <w:sz w:val="28"/>
          <w:szCs w:val="28"/>
          <w:lang w:val="uk-UA"/>
        </w:rPr>
        <w:t>університетське фінансування (базове); гранти міжнародних організацій; платні курси для медпрацівників; корпоративні програми приватних клінік; майстер-класи / конференції.</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 xml:space="preserve">Структура витрат: </w:t>
      </w:r>
      <w:r w:rsidRPr="005110C6">
        <w:rPr>
          <w:sz w:val="28"/>
          <w:szCs w:val="28"/>
          <w:lang w:val="uk-UA"/>
        </w:rPr>
        <w:t>обладнання, сервіс і калібрування; зарплата персоналу; навчання інструкторів; ремонт приміщень; маркетинг і просування.</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 xml:space="preserve">5.2. Система моніторингу якості: </w:t>
      </w:r>
      <w:r w:rsidRPr="005110C6">
        <w:rPr>
          <w:sz w:val="28"/>
          <w:szCs w:val="28"/>
          <w:lang w:val="uk-UA"/>
        </w:rPr>
        <w:t>оцінювання результатів навчання (check lists, ОСКІ), внутрішній аудит курсів, зовнішня сертифікація (за можливості — ERC / NAEMT / AHA).</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5.3. Стратегія сталого розвитку: п</w:t>
      </w:r>
      <w:r w:rsidRPr="005110C6">
        <w:rPr>
          <w:sz w:val="28"/>
          <w:szCs w:val="28"/>
          <w:lang w:val="uk-UA"/>
        </w:rPr>
        <w:t>остійне оновлення обладнання, підвищення кваліфікації співробітників, участь у міжнародних симуляційних мережах, створення наукової лабораторії симуляційної медицини, розширення приміщень та напрямків діяльності.</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color w:val="auto"/>
        </w:rPr>
      </w:pPr>
      <w:r w:rsidRPr="005110C6">
        <w:rPr>
          <w:rFonts w:ascii="Times New Roman" w:hAnsi="Times New Roman" w:cs="Times New Roman"/>
          <w:color w:val="auto"/>
        </w:rPr>
        <w:lastRenderedPageBreak/>
        <w:t>Висновки до розділу 2</w:t>
      </w:r>
    </w:p>
    <w:p w:rsidR="00DB4A7D" w:rsidRPr="005110C6" w:rsidRDefault="00DB4A7D" w:rsidP="00DB4A7D">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5110C6">
        <w:rPr>
          <w:rFonts w:ascii="Times New Roman" w:eastAsia="Times New Roman" w:hAnsi="Times New Roman" w:cs="Times New Roman"/>
          <w:b w:val="0"/>
          <w:color w:val="auto"/>
          <w:lang w:eastAsia="ru-RU"/>
        </w:rPr>
        <w:t>У другому розділі було здійснено комплексний аналіз сучасного ринку тренінгових та симуляційних медичних центрів України, а також визначено можливості, перспективи та стратегічні передумови створення інноваційного тренінгового центру на базі Одеського національного медичного університету. Проведене дослідження дозволило сформувати цілісне уявлення про структуру ринку, особливості конкурентного середовища, попит і пропозицію, динаміку розвитку симуляційних технологій, а також окреслити місце ОНМедУ як потенційного регіонального лідера у сфері практичної підготовки медичних кадрів.</w:t>
      </w:r>
    </w:p>
    <w:p w:rsidR="00DB4A7D" w:rsidRPr="005110C6" w:rsidRDefault="00DB4A7D" w:rsidP="00DB4A7D">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5110C6">
        <w:rPr>
          <w:rFonts w:ascii="Times New Roman" w:eastAsia="Times New Roman" w:hAnsi="Times New Roman" w:cs="Times New Roman"/>
          <w:b w:val="0"/>
          <w:color w:val="auto"/>
          <w:lang w:eastAsia="ru-RU"/>
        </w:rPr>
        <w:t>Перш за все, виявлено, що ринок тренінгових медичних центрів України є зростаючим, фрагментованим та неоднорідним. Він складається з кількох ключових груп постачальників: університетських симуляційних центрів, приватних тренінгових компаній, громадських організацій та міжнародних партнерських проєктів. Університетські центри сьогодні залишаються основою інфраструктури симуляційної медицини, забезпечуючи найбільш системну та якісну підготовку. Разом із тим, приватний сектор активно нарощує частку ринку, особливо в напрямках BLS, ACLS, домедичної та тактичної допомоги. Громадські та донорські організації, своєю чергою, стимулюють розширення доступу до навчання, поширення стандартизованих протоколів та розвиток програм train-the-trainer.</w:t>
      </w:r>
    </w:p>
    <w:p w:rsidR="00DB4A7D" w:rsidRPr="005110C6" w:rsidRDefault="00DB4A7D" w:rsidP="00DB4A7D">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5110C6">
        <w:rPr>
          <w:rFonts w:ascii="Times New Roman" w:eastAsia="Times New Roman" w:hAnsi="Times New Roman" w:cs="Times New Roman"/>
          <w:b w:val="0"/>
          <w:color w:val="auto"/>
          <w:lang w:eastAsia="ru-RU"/>
        </w:rPr>
        <w:t xml:space="preserve">Ринок характеризується стійкою тенденцією до зростання попиту, що зумовлено кількома ключовими факторами: реформою післядипломної освіти (БПР/CPD), нагальною потребою у практичній підготовці медичних працівників, воєнною ситуацією в Україні, активним розвитком приватного сектору охорони здоров’я, зростанням культури володіння навичками першої допомоги серед населення. Особливо високий та динамічний попит спостерігається у сегментах невідкладної медицини, анестезіології, реаніматології, тактичної медицини та корпоративних замовлень з боку </w:t>
      </w:r>
      <w:r w:rsidRPr="005110C6">
        <w:rPr>
          <w:rFonts w:ascii="Times New Roman" w:eastAsia="Times New Roman" w:hAnsi="Times New Roman" w:cs="Times New Roman"/>
          <w:b w:val="0"/>
          <w:color w:val="auto"/>
          <w:lang w:eastAsia="ru-RU"/>
        </w:rPr>
        <w:lastRenderedPageBreak/>
        <w:t>приватних клінік. Аналіз також показав суттєвий дефіцит високоякісних інструкторських кадрів та нестачу сучасного обладнання — що відкриває простір для інноваційних рішень і лідерства окремих установ, зокрема ОНМедУ.</w:t>
      </w:r>
    </w:p>
    <w:p w:rsidR="00DB4A7D" w:rsidRPr="005110C6" w:rsidRDefault="00DB4A7D" w:rsidP="00DB4A7D">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5110C6">
        <w:rPr>
          <w:rFonts w:ascii="Times New Roman" w:eastAsia="Times New Roman" w:hAnsi="Times New Roman" w:cs="Times New Roman"/>
          <w:b w:val="0"/>
          <w:color w:val="auto"/>
          <w:lang w:eastAsia="ru-RU"/>
        </w:rPr>
        <w:t>Сформований аналітичний портрет ринку засвідчив, що Південний регіон України, і особливо Одеса, характеризується значним попитом на тренінгові послуги, але водночас має недостатню насиченість високотехнологічними симуляційними центрами. У місті відсутній повноцінний університетський симуляційний центр комплексного типу — це створює унікальну можливість для ОНМедУ зайняти позицію центрального регіонального хаба практичної медичної підготовки. Університет має низку ключових переваг, зокрема: потужну клінічну базу, розгалужену структуру кафедр, значний контингент студентів, інтернів і лікарів курсів підвищення кваліфікації, а також налагоджені контакти з міжнародними організаціями та партнерами. Географічне розташування Одеси, розвинений приватний сектор медицини, наявність великих медичних мереж і служб екстреної допомоги створюють сприятливі умови для затребуваності симуляційних курсів.</w:t>
      </w:r>
    </w:p>
    <w:p w:rsidR="00DB4A7D" w:rsidRPr="005110C6" w:rsidRDefault="00DB4A7D" w:rsidP="00DB4A7D">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5110C6">
        <w:rPr>
          <w:rFonts w:ascii="Times New Roman" w:eastAsia="Times New Roman" w:hAnsi="Times New Roman" w:cs="Times New Roman"/>
          <w:b w:val="0"/>
          <w:color w:val="auto"/>
          <w:lang w:eastAsia="ru-RU"/>
        </w:rPr>
        <w:t>У цьому контексті проведений аналіз внутрішнього середовища ОНМедУ дозволив виявити як сильні сторони університету (активні кафедри, викладацький потенціал, інфраструктура), так і наявні слабкі місця (обмежений парк сучасного обладнання, недостатня кількість сертифікованих інструкторів, потреба в модернізації навчальних просторів). Однак слабкі сторони можуть бути ефективно компенсовані шляхом поетапного впровадження моделі тренінгового центру та використання зовнішніх можливостей, таких як грантові програми, партнерства з приватним сектором і міжнародними організаціями, розвиток корпоративних тренінгів і високорентабельних освітніх програм.</w:t>
      </w:r>
    </w:p>
    <w:p w:rsidR="00DB4A7D" w:rsidRPr="005110C6" w:rsidRDefault="00DB4A7D" w:rsidP="00DB4A7D">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5110C6">
        <w:rPr>
          <w:rFonts w:ascii="Times New Roman" w:eastAsia="Times New Roman" w:hAnsi="Times New Roman" w:cs="Times New Roman"/>
          <w:b w:val="0"/>
          <w:color w:val="auto"/>
          <w:lang w:eastAsia="ru-RU"/>
        </w:rPr>
        <w:t xml:space="preserve">Результати PESTEL-аналізу підтвердили, що зовнішнє середовище є переважно сприятливим для створення тренінгового центру. Політичні та соціальні чинники, зокрема реформи в медичній освіті та потреба у розвитку </w:t>
      </w:r>
      <w:r w:rsidRPr="005110C6">
        <w:rPr>
          <w:rFonts w:ascii="Times New Roman" w:eastAsia="Times New Roman" w:hAnsi="Times New Roman" w:cs="Times New Roman"/>
          <w:b w:val="0"/>
          <w:color w:val="auto"/>
          <w:lang w:eastAsia="ru-RU"/>
        </w:rPr>
        <w:lastRenderedPageBreak/>
        <w:t>практичних навичок, стимулюють створення симуляційних хабів. Економічні фактори, такі як активний розвиток приватної медицини та можливість отримання грантів, відкривають додаткові канали фінансування. Технологічні тенденції сприяють впровадженню VR/AR-симуляцій, дистанційного навчання, стандартизованих протоколів. Правові аспекти — хоча й містять певні бар’єри, пов’язані з акредитацією тренінгових програм, — загалом забезпечують нормативну підтримку симуляційної медицини.</w:t>
      </w:r>
    </w:p>
    <w:p w:rsidR="00DB4A7D" w:rsidRPr="005110C6" w:rsidRDefault="00DB4A7D" w:rsidP="00DB4A7D">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5110C6">
        <w:rPr>
          <w:rFonts w:ascii="Times New Roman" w:eastAsia="Times New Roman" w:hAnsi="Times New Roman" w:cs="Times New Roman"/>
          <w:b w:val="0"/>
          <w:color w:val="auto"/>
          <w:lang w:eastAsia="ru-RU"/>
        </w:rPr>
        <w:t>SWOT-аналіз дозволив поглибити стратегічне бачення розвитку проєкту, визначив ключові конкурентні переваги ОНМедУ та можливості для створення комплексного мультицентру. Серед перспективних напрямів розвитку окреслено: центр клінічних навичок та ОСКІ; центр невідкладних станів (BLS, ACLS, PALS, trauma care); центр тактичної медицини; акушерсько-гінекологічний та неонатологічний симуляційний блок; центр медичного менеджменту. Об’єднання цих напрямів у єдину інтегровану модель «мультицентру» є оптимальною стратегією, яка забезпечить стійкість, фінансову ефективність, різні канали доходу та високу суспільну цінність.</w:t>
      </w:r>
    </w:p>
    <w:p w:rsidR="00DB4A7D" w:rsidRPr="005110C6" w:rsidRDefault="00DB4A7D" w:rsidP="00DB4A7D">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5110C6">
        <w:rPr>
          <w:rFonts w:ascii="Times New Roman" w:eastAsia="Times New Roman" w:hAnsi="Times New Roman" w:cs="Times New Roman"/>
          <w:b w:val="0"/>
          <w:color w:val="auto"/>
          <w:lang w:eastAsia="ru-RU"/>
        </w:rPr>
        <w:t>Особливо важливим результатом аналізу є визначення місця ОНМедУ як потенційного лідера на ринку симуляційної медицини Півдня України. Університет має всі передумови для створення інноваційного центру: потужну освітню базу, високу репутацію, інфраструктурний потенціал, доступ до клінічних баз, а також стрімко зростаючий попит на практичну медичну підготовку у регіоні. Реалізація такої стратегії підвищить конкурентоспроможність університету, створить основу для міжнародних партнерств, дозволить залучати кошти грантів та платних освітніх програм, а також посилить загальний рівень підготовки медичних фахівців у регіоні.</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eastAsia="Times New Roman" w:hAnsi="Times New Roman" w:cs="Times New Roman"/>
          <w:b w:val="0"/>
          <w:color w:val="auto"/>
          <w:lang w:eastAsia="ru-RU"/>
        </w:rPr>
        <w:t xml:space="preserve">Таким чином, проведений аналіз підтвердив, що створення сучасного тренінгового медичного центру при ОНМедУ є не лише актуальним, але й стратегічно необхідним кроком. Ринок демонструє сталий попит, регіональна конкуренція обмежена, а внутрішній потенціал університету достатньо високий для реалізації інноваційної моделі мультицентру. Отримані </w:t>
      </w:r>
      <w:r w:rsidRPr="005110C6">
        <w:rPr>
          <w:rFonts w:ascii="Times New Roman" w:eastAsia="Times New Roman" w:hAnsi="Times New Roman" w:cs="Times New Roman"/>
          <w:b w:val="0"/>
          <w:color w:val="auto"/>
          <w:lang w:eastAsia="ru-RU"/>
        </w:rPr>
        <w:lastRenderedPageBreak/>
        <w:t>аналітичні дані формують потужне підґрунтя для розробки бізнес-плану, визначення фінансової моделі, ризик-менеджменту, KPI та механізмів оперативного управління. У наступному розділі буде розроблено практичну модель впровадження тренінгового центру, включно з його структурою, стратегією управління, ресурсним забезпеченням та економічним обґрунтуванням.</w:t>
      </w:r>
    </w:p>
    <w:p w:rsidR="00DB4A7D" w:rsidRPr="005110C6" w:rsidRDefault="00DB4A7D" w:rsidP="00DB4A7D">
      <w:pPr>
        <w:rPr>
          <w:sz w:val="28"/>
          <w:szCs w:val="28"/>
        </w:rPr>
      </w:pPr>
    </w:p>
    <w:p w:rsidR="00DB4A7D" w:rsidRPr="005110C6" w:rsidRDefault="00DB4A7D">
      <w:pPr>
        <w:widowControl/>
        <w:rPr>
          <w:rFonts w:ascii="Times New Roman" w:hAnsi="Times New Roman" w:cs="Times New Roman"/>
          <w:sz w:val="28"/>
          <w:szCs w:val="28"/>
        </w:rPr>
      </w:pPr>
      <w:r w:rsidRPr="005110C6">
        <w:rPr>
          <w:rFonts w:ascii="Times New Roman" w:hAnsi="Times New Roman" w:cs="Times New Roman"/>
          <w:sz w:val="28"/>
          <w:szCs w:val="28"/>
        </w:rPr>
        <w:br w:type="page"/>
      </w:r>
    </w:p>
    <w:p w:rsidR="00DB4A7D" w:rsidRPr="005110C6" w:rsidRDefault="00DB4A7D" w:rsidP="00DB4A7D">
      <w:pPr>
        <w:spacing w:line="360" w:lineRule="auto"/>
        <w:jc w:val="center"/>
        <w:outlineLvl w:val="2"/>
        <w:rPr>
          <w:rFonts w:ascii="Times New Roman" w:eastAsia="Times New Roman" w:hAnsi="Times New Roman" w:cs="Times New Roman"/>
          <w:b/>
          <w:bCs/>
          <w:caps/>
          <w:sz w:val="28"/>
          <w:szCs w:val="28"/>
          <w:lang w:eastAsia="ru-RU"/>
        </w:rPr>
      </w:pPr>
      <w:r w:rsidRPr="005110C6">
        <w:rPr>
          <w:rFonts w:ascii="Times New Roman" w:eastAsia="Times New Roman" w:hAnsi="Times New Roman" w:cs="Times New Roman"/>
          <w:b/>
          <w:bCs/>
          <w:caps/>
          <w:sz w:val="28"/>
          <w:szCs w:val="28"/>
          <w:lang w:eastAsia="ru-RU"/>
        </w:rPr>
        <w:lastRenderedPageBreak/>
        <w:t>РОЗДІЛ 3.</w:t>
      </w:r>
    </w:p>
    <w:p w:rsidR="00DB4A7D" w:rsidRPr="005110C6" w:rsidRDefault="00DB4A7D" w:rsidP="00DB4A7D">
      <w:pPr>
        <w:spacing w:line="360" w:lineRule="auto"/>
        <w:jc w:val="center"/>
        <w:outlineLvl w:val="2"/>
        <w:rPr>
          <w:rFonts w:ascii="Times New Roman" w:eastAsia="Times New Roman" w:hAnsi="Times New Roman" w:cs="Times New Roman"/>
          <w:b/>
          <w:bCs/>
          <w:caps/>
          <w:kern w:val="36"/>
          <w:sz w:val="28"/>
          <w:szCs w:val="28"/>
          <w:lang w:eastAsia="ru-RU"/>
        </w:rPr>
      </w:pPr>
      <w:r w:rsidRPr="005110C6">
        <w:rPr>
          <w:rFonts w:ascii="Times New Roman" w:eastAsia="Times New Roman" w:hAnsi="Times New Roman" w:cs="Times New Roman"/>
          <w:b/>
          <w:bCs/>
          <w:caps/>
          <w:kern w:val="36"/>
          <w:sz w:val="28"/>
          <w:szCs w:val="28"/>
          <w:lang w:eastAsia="ru-RU"/>
        </w:rPr>
        <w:t>Впровадження БІЗНЕС-ПЛАНУВАННЯ для створення сучасних тренінгових медичних центрів</w:t>
      </w:r>
    </w:p>
    <w:p w:rsidR="00DB4A7D" w:rsidRPr="005110C6" w:rsidRDefault="00DB4A7D" w:rsidP="00DB4A7D">
      <w:pPr>
        <w:spacing w:line="360" w:lineRule="auto"/>
        <w:outlineLvl w:val="2"/>
        <w:rPr>
          <w:rFonts w:ascii="Times New Roman" w:eastAsia="Times New Roman" w:hAnsi="Times New Roman" w:cs="Times New Roman"/>
          <w:b/>
          <w:bCs/>
          <w:sz w:val="28"/>
          <w:szCs w:val="28"/>
          <w:lang w:eastAsia="ru-RU"/>
        </w:rPr>
      </w:pPr>
    </w:p>
    <w:p w:rsidR="00DB4A7D" w:rsidRPr="005110C6" w:rsidRDefault="00DB4A7D" w:rsidP="00DB4A7D">
      <w:pPr>
        <w:spacing w:line="360" w:lineRule="auto"/>
        <w:ind w:firstLine="708"/>
        <w:jc w:val="both"/>
        <w:outlineLvl w:val="1"/>
        <w:rPr>
          <w:rFonts w:ascii="Times New Roman" w:eastAsia="Times New Roman" w:hAnsi="Times New Roman" w:cs="Times New Roman"/>
          <w:bCs/>
          <w:sz w:val="28"/>
          <w:szCs w:val="28"/>
          <w:lang w:eastAsia="ru-RU"/>
        </w:rPr>
      </w:pPr>
      <w:r w:rsidRPr="005110C6">
        <w:rPr>
          <w:rFonts w:ascii="Times New Roman" w:eastAsia="Times New Roman" w:hAnsi="Times New Roman" w:cs="Times New Roman"/>
          <w:b/>
          <w:bCs/>
          <w:sz w:val="28"/>
          <w:szCs w:val="28"/>
          <w:lang w:eastAsia="ru-RU"/>
        </w:rPr>
        <w:t xml:space="preserve">3.1. Формування </w:t>
      </w:r>
      <w:r w:rsidRPr="005110C6">
        <w:rPr>
          <w:rStyle w:val="a4"/>
          <w:rFonts w:ascii="Times New Roman" w:hAnsi="Times New Roman" w:cs="Times New Roman"/>
          <w:sz w:val="28"/>
          <w:szCs w:val="28"/>
        </w:rPr>
        <w:t xml:space="preserve">бізнес-моделі </w:t>
      </w:r>
      <w:r w:rsidRPr="005110C6">
        <w:rPr>
          <w:rFonts w:ascii="Times New Roman" w:hAnsi="Times New Roman" w:cs="Times New Roman"/>
          <w:b/>
          <w:sz w:val="28"/>
          <w:szCs w:val="28"/>
        </w:rPr>
        <w:t>для створення т</w:t>
      </w:r>
      <w:r w:rsidRPr="005110C6">
        <w:rPr>
          <w:rStyle w:val="a4"/>
          <w:rFonts w:ascii="Times New Roman" w:hAnsi="Times New Roman" w:cs="Times New Roman"/>
          <w:sz w:val="28"/>
          <w:szCs w:val="28"/>
        </w:rPr>
        <w:t>ренінгового медичного центру Одеського національного медичного університету</w:t>
      </w:r>
    </w:p>
    <w:p w:rsidR="00DB4A7D" w:rsidRPr="005110C6" w:rsidRDefault="00DB4A7D" w:rsidP="00DB4A7D">
      <w:pPr>
        <w:spacing w:line="360" w:lineRule="auto"/>
        <w:ind w:firstLine="708"/>
        <w:jc w:val="both"/>
        <w:outlineLvl w:val="2"/>
        <w:rPr>
          <w:rStyle w:val="a4"/>
          <w:rFonts w:ascii="Times New Roman" w:hAnsi="Times New Roman" w:cs="Times New Roman"/>
          <w:b w:val="0"/>
          <w:sz w:val="28"/>
          <w:szCs w:val="28"/>
        </w:rPr>
      </w:pPr>
      <w:r w:rsidRPr="005110C6">
        <w:rPr>
          <w:rStyle w:val="a4"/>
          <w:rFonts w:ascii="Times New Roman" w:hAnsi="Times New Roman" w:cs="Times New Roman"/>
          <w:b w:val="0"/>
          <w:sz w:val="28"/>
          <w:szCs w:val="28"/>
        </w:rPr>
        <w:t xml:space="preserve">Представимо бізнес-модель Business Model </w:t>
      </w:r>
      <w:r w:rsidRPr="005110C6">
        <w:rPr>
          <w:rFonts w:ascii="Times New Roman" w:hAnsi="Times New Roman" w:cs="Times New Roman"/>
          <w:bCs/>
          <w:sz w:val="28"/>
          <w:szCs w:val="28"/>
        </w:rPr>
        <w:t>Canvas</w:t>
      </w:r>
      <w:r w:rsidRPr="005110C6">
        <w:rPr>
          <w:rStyle w:val="a4"/>
          <w:rFonts w:ascii="Times New Roman" w:hAnsi="Times New Roman" w:cs="Times New Roman"/>
          <w:b w:val="0"/>
          <w:sz w:val="28"/>
          <w:szCs w:val="28"/>
        </w:rPr>
        <w:t xml:space="preserve"> </w:t>
      </w:r>
      <w:r w:rsidRPr="005110C6">
        <w:rPr>
          <w:rFonts w:ascii="Times New Roman" w:hAnsi="Times New Roman" w:cs="Times New Roman"/>
          <w:sz w:val="28"/>
          <w:szCs w:val="28"/>
        </w:rPr>
        <w:t>для створення сучасного т</w:t>
      </w:r>
      <w:r w:rsidRPr="005110C6">
        <w:rPr>
          <w:rStyle w:val="a4"/>
          <w:rFonts w:ascii="Times New Roman" w:hAnsi="Times New Roman" w:cs="Times New Roman"/>
          <w:b w:val="0"/>
          <w:sz w:val="28"/>
          <w:szCs w:val="28"/>
        </w:rPr>
        <w:t>ренінгового медичного центру при ОНМедУ</w:t>
      </w:r>
      <w:r w:rsidRPr="005110C6">
        <w:rPr>
          <w:rFonts w:ascii="Times New Roman" w:hAnsi="Times New Roman" w:cs="Times New Roman"/>
          <w:sz w:val="28"/>
          <w:szCs w:val="28"/>
        </w:rPr>
        <w:t xml:space="preserve">. Формат відповідає міжнародному шаблону </w:t>
      </w:r>
      <w:r w:rsidRPr="005110C6">
        <w:rPr>
          <w:rStyle w:val="a4"/>
          <w:rFonts w:ascii="Times New Roman" w:hAnsi="Times New Roman" w:cs="Times New Roman"/>
          <w:b w:val="0"/>
          <w:sz w:val="28"/>
          <w:szCs w:val="28"/>
        </w:rPr>
        <w:t>Business Model Canvas (Osterwalder &amp; Pigneur).</w:t>
      </w:r>
    </w:p>
    <w:p w:rsidR="00DB4A7D" w:rsidRPr="005110C6" w:rsidRDefault="00DB4A7D" w:rsidP="00DB4A7D">
      <w:pPr>
        <w:spacing w:line="360" w:lineRule="auto"/>
        <w:ind w:firstLine="708"/>
        <w:jc w:val="both"/>
        <w:outlineLvl w:val="2"/>
        <w:rPr>
          <w:rStyle w:val="a4"/>
          <w:rFonts w:ascii="Times New Roman" w:hAnsi="Times New Roman" w:cs="Times New Roman"/>
          <w:b w:val="0"/>
          <w:bCs w:val="0"/>
          <w:sz w:val="28"/>
          <w:szCs w:val="28"/>
        </w:rPr>
      </w:pPr>
      <w:r w:rsidRPr="005110C6">
        <w:rPr>
          <w:rStyle w:val="a4"/>
          <w:rFonts w:ascii="Times New Roman" w:hAnsi="Times New Roman" w:cs="Times New Roman"/>
          <w:b w:val="0"/>
          <w:sz w:val="28"/>
          <w:szCs w:val="28"/>
        </w:rPr>
        <w:t>1. Ключові партнери (Key Partners).</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Внутрішні партнери: к</w:t>
      </w:r>
      <w:r w:rsidRPr="005110C6">
        <w:rPr>
          <w:rFonts w:ascii="Times New Roman" w:hAnsi="Times New Roman" w:cs="Times New Roman"/>
          <w:sz w:val="28"/>
          <w:szCs w:val="28"/>
        </w:rPr>
        <w:t>афедри ОНМедУ (хірургії, терапії, педіатрії, анестезіології, акушерства та гінекології, військової медицини), навчально-методичний відділ університету, університетські клінічні бази в місті Одеса.</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Зовнішні партнери: п</w:t>
      </w:r>
      <w:r w:rsidRPr="005110C6">
        <w:rPr>
          <w:rFonts w:ascii="Times New Roman" w:hAnsi="Times New Roman" w:cs="Times New Roman"/>
          <w:sz w:val="28"/>
          <w:szCs w:val="28"/>
        </w:rPr>
        <w:t>риватні клініки: Odrex, Into-Sana, Medical Hub, Adastra Clinic, Центри первинної медичної допомоги та Одеський обласний центр ЕМД, міжнародні організації: WHO, IMC, USAID, UNICEF.</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Виробники симуляційного обладнання: Laerdal, Gaumard, 3B Scientific.</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Курсові центри тактичної медицини (NAEMT).</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Благодійні фонди (на фінансування програм TCCC).</w:t>
      </w:r>
    </w:p>
    <w:p w:rsidR="00DB4A7D" w:rsidRPr="005110C6" w:rsidRDefault="00DB4A7D" w:rsidP="00DB4A7D">
      <w:pPr>
        <w:spacing w:line="360" w:lineRule="auto"/>
        <w:ind w:firstLine="708"/>
        <w:jc w:val="both"/>
        <w:outlineLvl w:val="2"/>
        <w:rPr>
          <w:rStyle w:val="a4"/>
          <w:rFonts w:ascii="Times New Roman" w:hAnsi="Times New Roman" w:cs="Times New Roman"/>
          <w:b w:val="0"/>
          <w:sz w:val="28"/>
          <w:szCs w:val="28"/>
        </w:rPr>
      </w:pPr>
      <w:r w:rsidRPr="005110C6">
        <w:rPr>
          <w:rStyle w:val="a4"/>
          <w:rFonts w:ascii="Times New Roman" w:hAnsi="Times New Roman" w:cs="Times New Roman"/>
          <w:b w:val="0"/>
          <w:sz w:val="28"/>
          <w:szCs w:val="28"/>
        </w:rPr>
        <w:t>2. Ключові види діяльності (Key Activities).</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Навчальні види діяльності: п</w:t>
      </w:r>
      <w:r w:rsidRPr="005110C6">
        <w:rPr>
          <w:rFonts w:ascii="Times New Roman" w:hAnsi="Times New Roman" w:cs="Times New Roman"/>
          <w:sz w:val="28"/>
          <w:szCs w:val="28"/>
        </w:rPr>
        <w:t>роведення курсів BLS / ACLS / PALS, симуляційні заняття з невідкладної медицини, ОСКІ - підготовка та оцінювання клінічних навичок, тренінги з тактичної медицини (TCCC, CLS), курси для медичних менеджерів: бізнес-планування, якість, ризик-менеджмент.</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Методичні види діяльності: р</w:t>
      </w:r>
      <w:r w:rsidRPr="005110C6">
        <w:rPr>
          <w:rFonts w:ascii="Times New Roman" w:hAnsi="Times New Roman" w:cs="Times New Roman"/>
          <w:sz w:val="28"/>
          <w:szCs w:val="28"/>
        </w:rPr>
        <w:t>озробка сценаріїв клінічних симуляцій, підготовка стандартизованих пацієнтів, розробка інструкцій, протоколів, чек-листів.</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Наукові види діяльності: д</w:t>
      </w:r>
      <w:r w:rsidRPr="005110C6">
        <w:rPr>
          <w:rFonts w:ascii="Times New Roman" w:hAnsi="Times New Roman" w:cs="Times New Roman"/>
          <w:sz w:val="28"/>
          <w:szCs w:val="28"/>
        </w:rPr>
        <w:t>ослідження ефективності симуляційного навчання, участь у міжнародних проєктах та конференціях.</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lastRenderedPageBreak/>
        <w:t>Комерційні види діяльності: н</w:t>
      </w:r>
      <w:r w:rsidRPr="005110C6">
        <w:rPr>
          <w:rFonts w:ascii="Times New Roman" w:hAnsi="Times New Roman" w:cs="Times New Roman"/>
          <w:sz w:val="28"/>
          <w:szCs w:val="28"/>
        </w:rPr>
        <w:t>авчання для приватних медичних закладів, курси для громадян (першої допомоги), сертифікаційні програми для військових / рятувальників.</w:t>
      </w:r>
    </w:p>
    <w:p w:rsidR="00DB4A7D" w:rsidRPr="005110C6" w:rsidRDefault="00DB4A7D" w:rsidP="00DB4A7D">
      <w:pPr>
        <w:spacing w:line="360" w:lineRule="auto"/>
        <w:ind w:firstLine="708"/>
        <w:jc w:val="both"/>
        <w:outlineLvl w:val="2"/>
        <w:rPr>
          <w:rStyle w:val="a4"/>
          <w:rFonts w:ascii="Times New Roman" w:hAnsi="Times New Roman" w:cs="Times New Roman"/>
          <w:b w:val="0"/>
          <w:sz w:val="28"/>
          <w:szCs w:val="28"/>
        </w:rPr>
      </w:pPr>
      <w:r w:rsidRPr="005110C6">
        <w:rPr>
          <w:rStyle w:val="a4"/>
          <w:rFonts w:ascii="Times New Roman" w:hAnsi="Times New Roman" w:cs="Times New Roman"/>
          <w:b w:val="0"/>
          <w:sz w:val="28"/>
          <w:szCs w:val="28"/>
        </w:rPr>
        <w:t>3. Ключові ресурси (Key Resources).</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Матеріальні ресурси: с</w:t>
      </w:r>
      <w:r w:rsidRPr="005110C6">
        <w:rPr>
          <w:rFonts w:ascii="Times New Roman" w:hAnsi="Times New Roman" w:cs="Times New Roman"/>
          <w:sz w:val="28"/>
          <w:szCs w:val="28"/>
        </w:rPr>
        <w:t>имуляційні манекени (low-, medium-, high-fidelity), VR / AR тренажери, лабораторії та аудиторії центру, медичне обладнання (дефібрилятори, інструменти, монітори).</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Людські ресурси: с</w:t>
      </w:r>
      <w:r w:rsidRPr="005110C6">
        <w:rPr>
          <w:rFonts w:ascii="Times New Roman" w:hAnsi="Times New Roman" w:cs="Times New Roman"/>
          <w:sz w:val="28"/>
          <w:szCs w:val="28"/>
        </w:rPr>
        <w:t>ертифіковані інструктори (BLS / ACLS, TCCC), медичні експерти та викладачі ОНМедУ, методисти та технічні інженери, адміністративний персонал.</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Інформаційні ресурси: м</w:t>
      </w:r>
      <w:r w:rsidRPr="005110C6">
        <w:rPr>
          <w:rFonts w:ascii="Times New Roman" w:hAnsi="Times New Roman" w:cs="Times New Roman"/>
          <w:sz w:val="28"/>
          <w:szCs w:val="28"/>
        </w:rPr>
        <w:t>етодичні матеріали, алгоритми, сценарії; база стандартних пацієнтів; цифрова платформа для записів, сертифікації та оплати.</w:t>
      </w:r>
    </w:p>
    <w:p w:rsidR="00DB4A7D" w:rsidRPr="005110C6" w:rsidRDefault="00DB4A7D" w:rsidP="00DB4A7D">
      <w:pPr>
        <w:spacing w:line="360" w:lineRule="auto"/>
        <w:ind w:firstLine="708"/>
        <w:jc w:val="both"/>
        <w:outlineLvl w:val="2"/>
        <w:rPr>
          <w:rStyle w:val="a4"/>
          <w:rFonts w:ascii="Times New Roman" w:hAnsi="Times New Roman" w:cs="Times New Roman"/>
          <w:b w:val="0"/>
          <w:sz w:val="28"/>
          <w:szCs w:val="28"/>
        </w:rPr>
      </w:pPr>
      <w:r w:rsidRPr="005110C6">
        <w:rPr>
          <w:rStyle w:val="a4"/>
          <w:rFonts w:ascii="Times New Roman" w:hAnsi="Times New Roman" w:cs="Times New Roman"/>
          <w:b w:val="0"/>
          <w:sz w:val="28"/>
          <w:szCs w:val="28"/>
        </w:rPr>
        <w:t>4. Ціннісні пропозиції (Value Proposition).</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 xml:space="preserve">Унікальні переваги для студентів: </w:t>
      </w:r>
      <w:r w:rsidRPr="005110C6">
        <w:rPr>
          <w:rFonts w:ascii="Times New Roman" w:hAnsi="Times New Roman" w:cs="Times New Roman"/>
          <w:sz w:val="28"/>
          <w:szCs w:val="28"/>
        </w:rPr>
        <w:t>практична підготовка за європейськими стандартами; симуляційні заняття без ризику для пацієнтів; підготовка до ОСКІ, яка є майбутнім форматом оцінювання в Україні.</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Для лікарів та інтернів: о</w:t>
      </w:r>
      <w:r w:rsidRPr="005110C6">
        <w:rPr>
          <w:rFonts w:ascii="Times New Roman" w:hAnsi="Times New Roman" w:cs="Times New Roman"/>
          <w:sz w:val="28"/>
          <w:szCs w:val="28"/>
        </w:rPr>
        <w:t>фіційні сертифікати БПР (навчальні бали МОЗ України), тренінги з міжнародних протоколів (AHA / NAEMT), відпрацювання алгоритмів невідкладної допомоги у реалістичних умовах.</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Для приватних клінік: к</w:t>
      </w:r>
      <w:r w:rsidRPr="005110C6">
        <w:rPr>
          <w:rFonts w:ascii="Times New Roman" w:hAnsi="Times New Roman" w:cs="Times New Roman"/>
          <w:sz w:val="28"/>
          <w:szCs w:val="28"/>
        </w:rPr>
        <w:t>орпоративні програми підготовки персоналу, підвищення якості медичних послуг і безпеки пацієнтів, аутсорсинг тренінгів, який економить час і ресурси.</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Для військових підрозділів: п</w:t>
      </w:r>
      <w:r w:rsidRPr="005110C6">
        <w:rPr>
          <w:rFonts w:ascii="Times New Roman" w:hAnsi="Times New Roman" w:cs="Times New Roman"/>
          <w:sz w:val="28"/>
          <w:szCs w:val="28"/>
        </w:rPr>
        <w:t>рофесійна підготовка за стандартами TCCC, інтерактивні симуляції з евакуаційної медицини.</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Для громади: к</w:t>
      </w:r>
      <w:r w:rsidRPr="005110C6">
        <w:rPr>
          <w:rFonts w:ascii="Times New Roman" w:hAnsi="Times New Roman" w:cs="Times New Roman"/>
          <w:sz w:val="28"/>
          <w:szCs w:val="28"/>
        </w:rPr>
        <w:t>урси першої домедичної допомоги.</w:t>
      </w:r>
    </w:p>
    <w:p w:rsidR="00DB4A7D" w:rsidRPr="005110C6" w:rsidRDefault="00DB4A7D" w:rsidP="00DB4A7D">
      <w:pPr>
        <w:spacing w:line="360" w:lineRule="auto"/>
        <w:ind w:firstLine="708"/>
        <w:jc w:val="both"/>
        <w:outlineLvl w:val="2"/>
        <w:rPr>
          <w:rStyle w:val="a4"/>
          <w:rFonts w:ascii="Times New Roman" w:hAnsi="Times New Roman" w:cs="Times New Roman"/>
          <w:b w:val="0"/>
          <w:sz w:val="28"/>
          <w:szCs w:val="28"/>
        </w:rPr>
      </w:pPr>
      <w:r w:rsidRPr="005110C6">
        <w:rPr>
          <w:rStyle w:val="a4"/>
          <w:rFonts w:ascii="Times New Roman" w:hAnsi="Times New Roman" w:cs="Times New Roman"/>
          <w:b w:val="0"/>
          <w:sz w:val="28"/>
          <w:szCs w:val="28"/>
        </w:rPr>
        <w:t>5. Взаємодія з клієнтами (Customer Relationships).</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Персональні консультації та супровід курсанта.</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Електронна система запису та надання сертифікатів.</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Знижки для студентів, інтернів і партнерських організацій.</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lastRenderedPageBreak/>
        <w:t>Програми лояльності (акції «Студент ОНМедУ», «Корпоративний пакет»).</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Післякурсова підтримка (посттренінгові матеріали, відео, тести).</w:t>
      </w:r>
    </w:p>
    <w:p w:rsidR="00DB4A7D" w:rsidRPr="005110C6" w:rsidRDefault="00DB4A7D" w:rsidP="00DB4A7D">
      <w:pPr>
        <w:spacing w:line="360" w:lineRule="auto"/>
        <w:ind w:firstLine="708"/>
        <w:jc w:val="both"/>
        <w:outlineLvl w:val="2"/>
        <w:rPr>
          <w:rStyle w:val="a4"/>
          <w:rFonts w:ascii="Times New Roman" w:hAnsi="Times New Roman" w:cs="Times New Roman"/>
          <w:b w:val="0"/>
          <w:sz w:val="28"/>
          <w:szCs w:val="28"/>
        </w:rPr>
      </w:pPr>
      <w:r w:rsidRPr="005110C6">
        <w:rPr>
          <w:rStyle w:val="a4"/>
          <w:rFonts w:ascii="Times New Roman" w:hAnsi="Times New Roman" w:cs="Times New Roman"/>
          <w:b w:val="0"/>
          <w:sz w:val="28"/>
          <w:szCs w:val="28"/>
        </w:rPr>
        <w:t>6. Канали збуту (Channels).</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Офіційний сайт ОНМедУ та розділ «Симуляційний центр».</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Соціальні мережі (Facebook, Instagram, TikTok).</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Telegram-канал університету.</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Прямі контракти з клініками.</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Офлайн реклама у навчальних корпусах.</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Email-розсилки для лікарів і студентів.</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Партнерство з військовими частинами, рятувальними службами.</w:t>
      </w:r>
    </w:p>
    <w:p w:rsidR="00DB4A7D" w:rsidRPr="005110C6" w:rsidRDefault="00DB4A7D" w:rsidP="00DB4A7D">
      <w:pPr>
        <w:spacing w:line="360" w:lineRule="auto"/>
        <w:ind w:firstLine="708"/>
        <w:jc w:val="both"/>
        <w:outlineLvl w:val="2"/>
        <w:rPr>
          <w:rStyle w:val="a4"/>
          <w:rFonts w:ascii="Times New Roman" w:hAnsi="Times New Roman" w:cs="Times New Roman"/>
          <w:b w:val="0"/>
          <w:sz w:val="28"/>
          <w:szCs w:val="28"/>
        </w:rPr>
      </w:pPr>
      <w:r w:rsidRPr="005110C6">
        <w:rPr>
          <w:rStyle w:val="a4"/>
          <w:rFonts w:ascii="Times New Roman" w:hAnsi="Times New Roman" w:cs="Times New Roman"/>
          <w:b w:val="0"/>
          <w:sz w:val="28"/>
          <w:szCs w:val="28"/>
        </w:rPr>
        <w:t>7. Сегменти клієнтів (Customer Segments).</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Основні клієнти: с</w:t>
      </w:r>
      <w:r w:rsidRPr="005110C6">
        <w:rPr>
          <w:rFonts w:ascii="Times New Roman" w:hAnsi="Times New Roman" w:cs="Times New Roman"/>
          <w:sz w:val="28"/>
          <w:szCs w:val="28"/>
        </w:rPr>
        <w:t>туденти ОНМедУ, інтерни, лікарі БПР (підвищення кваліфікації).</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Додаткові клієнти: м</w:t>
      </w:r>
      <w:r w:rsidRPr="005110C6">
        <w:rPr>
          <w:rFonts w:ascii="Times New Roman" w:hAnsi="Times New Roman" w:cs="Times New Roman"/>
          <w:sz w:val="28"/>
          <w:szCs w:val="28"/>
        </w:rPr>
        <w:t>едсестри та фельдшери, приватні медичні заклади, Центри ЕМД, військові підрозділи та силові структури, рятувальні служби, представники немедичних професій (курси домедичної допомоги для населення).</w:t>
      </w:r>
    </w:p>
    <w:p w:rsidR="00DB4A7D" w:rsidRPr="005110C6" w:rsidRDefault="00DB4A7D" w:rsidP="00DB4A7D">
      <w:pPr>
        <w:spacing w:line="360" w:lineRule="auto"/>
        <w:ind w:firstLine="708"/>
        <w:jc w:val="both"/>
        <w:outlineLvl w:val="2"/>
        <w:rPr>
          <w:rStyle w:val="a4"/>
          <w:rFonts w:ascii="Times New Roman" w:hAnsi="Times New Roman" w:cs="Times New Roman"/>
          <w:b w:val="0"/>
          <w:sz w:val="28"/>
          <w:szCs w:val="28"/>
        </w:rPr>
      </w:pPr>
      <w:r w:rsidRPr="005110C6">
        <w:rPr>
          <w:rStyle w:val="a4"/>
          <w:rFonts w:ascii="Times New Roman" w:hAnsi="Times New Roman" w:cs="Times New Roman"/>
          <w:b w:val="0"/>
          <w:sz w:val="28"/>
          <w:szCs w:val="28"/>
        </w:rPr>
        <w:t>8. Структура витрат (Cost Structure).</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Постійні витрати: з</w:t>
      </w:r>
      <w:r w:rsidRPr="005110C6">
        <w:rPr>
          <w:rFonts w:ascii="Times New Roman" w:hAnsi="Times New Roman" w:cs="Times New Roman"/>
          <w:sz w:val="28"/>
          <w:szCs w:val="28"/>
        </w:rPr>
        <w:t>арплати персоналу центру, амортизація обладнання, обслуговування симуляторів, оренда / комунальні послуги, маркетинг, реклама.</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Змінні витрати: в</w:t>
      </w:r>
      <w:r w:rsidRPr="005110C6">
        <w:rPr>
          <w:rFonts w:ascii="Times New Roman" w:hAnsi="Times New Roman" w:cs="Times New Roman"/>
          <w:sz w:val="28"/>
          <w:szCs w:val="28"/>
        </w:rPr>
        <w:t>итратні матеріали (канюлі, катетери, набори для ін’єкцій), обновлення ліцензій на VR-системи, підготовка тренерів та сертифікація, проведення курсів (кава-брейки, матеріали).</w:t>
      </w:r>
    </w:p>
    <w:p w:rsidR="00DB4A7D" w:rsidRPr="005110C6" w:rsidRDefault="00DB4A7D" w:rsidP="00DB4A7D">
      <w:pPr>
        <w:spacing w:line="360" w:lineRule="auto"/>
        <w:ind w:firstLine="708"/>
        <w:jc w:val="both"/>
        <w:outlineLvl w:val="2"/>
        <w:rPr>
          <w:rStyle w:val="a4"/>
          <w:rFonts w:ascii="Times New Roman" w:hAnsi="Times New Roman" w:cs="Times New Roman"/>
          <w:b w:val="0"/>
          <w:sz w:val="28"/>
          <w:szCs w:val="28"/>
        </w:rPr>
      </w:pPr>
      <w:r w:rsidRPr="005110C6">
        <w:rPr>
          <w:rStyle w:val="a4"/>
          <w:rFonts w:ascii="Times New Roman" w:hAnsi="Times New Roman" w:cs="Times New Roman"/>
          <w:b w:val="0"/>
          <w:sz w:val="28"/>
          <w:szCs w:val="28"/>
        </w:rPr>
        <w:t>9. Потоки доходів (Revenue Streams).</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Освітні програми: п</w:t>
      </w:r>
      <w:r w:rsidRPr="005110C6">
        <w:rPr>
          <w:rFonts w:ascii="Times New Roman" w:hAnsi="Times New Roman" w:cs="Times New Roman"/>
          <w:sz w:val="28"/>
          <w:szCs w:val="28"/>
        </w:rPr>
        <w:t>латні курси BLS / ACLS / PALS, тренінги з невідкладної допомоги, ОСКІ – підготовка, курси для середнього персоналу, симуляційні модулі для студентів-іноземців.</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Комерційні послуги: к</w:t>
      </w:r>
      <w:r w:rsidRPr="005110C6">
        <w:rPr>
          <w:rFonts w:ascii="Times New Roman" w:hAnsi="Times New Roman" w:cs="Times New Roman"/>
          <w:sz w:val="28"/>
          <w:szCs w:val="28"/>
        </w:rPr>
        <w:t>орпоративні тренінги приватних клінік, аутсорсинг тренінгів ОСББ, шкіл, підприємств.</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lastRenderedPageBreak/>
        <w:t>Військові та державні замовлення: п</w:t>
      </w:r>
      <w:r w:rsidRPr="005110C6">
        <w:rPr>
          <w:rFonts w:ascii="Times New Roman" w:hAnsi="Times New Roman" w:cs="Times New Roman"/>
          <w:sz w:val="28"/>
          <w:szCs w:val="28"/>
        </w:rPr>
        <w:t>рограми з тактичної медицини (TCCC / CLS), освітні модулі для ДСНС.</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 xml:space="preserve">Міжнародні гранти та партнерства: </w:t>
      </w:r>
      <w:r w:rsidRPr="005110C6">
        <w:rPr>
          <w:rFonts w:ascii="Times New Roman" w:hAnsi="Times New Roman" w:cs="Times New Roman"/>
          <w:sz w:val="28"/>
          <w:szCs w:val="28"/>
        </w:rPr>
        <w:t>WHO, USAID, IMC, Erasmus+, Червоний Хрест.</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Business Model Canvas показує, що тренінговий медичний центр при ОНМедУ має </w:t>
      </w:r>
      <w:r w:rsidRPr="005110C6">
        <w:rPr>
          <w:rStyle w:val="a4"/>
          <w:rFonts w:ascii="Times New Roman" w:hAnsi="Times New Roman" w:cs="Times New Roman"/>
          <w:b w:val="0"/>
          <w:sz w:val="28"/>
          <w:szCs w:val="28"/>
        </w:rPr>
        <w:t>стійку бізнес-модель</w:t>
      </w:r>
      <w:r w:rsidRPr="005110C6">
        <w:rPr>
          <w:rFonts w:ascii="Times New Roman" w:hAnsi="Times New Roman" w:cs="Times New Roman"/>
          <w:sz w:val="28"/>
          <w:szCs w:val="28"/>
        </w:rPr>
        <w:t>, яка:</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спирається на внутрішній попит університету;</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задовольняє значний ринковий попит Одеси;</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дозволяє залучати міжнародні кошти;</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має широкі можливості диверсифікації доходів;</w:t>
      </w:r>
    </w:p>
    <w:p w:rsidR="00DB4A7D" w:rsidRPr="005110C6" w:rsidRDefault="00DB4A7D" w:rsidP="00DB4A7D">
      <w:pPr>
        <w:pStyle w:val="ad"/>
        <w:numPr>
          <w:ilvl w:val="0"/>
          <w:numId w:val="10"/>
        </w:numPr>
        <w:spacing w:line="360" w:lineRule="auto"/>
        <w:jc w:val="both"/>
        <w:outlineLvl w:val="2"/>
        <w:rPr>
          <w:rFonts w:ascii="Times New Roman" w:hAnsi="Times New Roman" w:cs="Times New Roman"/>
          <w:sz w:val="28"/>
          <w:szCs w:val="28"/>
        </w:rPr>
      </w:pPr>
      <w:r w:rsidRPr="005110C6">
        <w:rPr>
          <w:rFonts w:ascii="Times New Roman" w:hAnsi="Times New Roman" w:cs="Times New Roman"/>
          <w:sz w:val="28"/>
          <w:szCs w:val="28"/>
        </w:rPr>
        <w:t>формує унікальну ціннісну пропозицію для студентів, лікарів, клінік та силових структур.</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Нижче подано </w:t>
      </w:r>
      <w:r w:rsidRPr="005110C6">
        <w:rPr>
          <w:rStyle w:val="a4"/>
          <w:rFonts w:ascii="Times New Roman" w:hAnsi="Times New Roman" w:cs="Times New Roman"/>
          <w:b w:val="0"/>
          <w:sz w:val="28"/>
          <w:szCs w:val="28"/>
        </w:rPr>
        <w:t xml:space="preserve">економічні розрахунки </w:t>
      </w:r>
      <w:r w:rsidRPr="005110C6">
        <w:rPr>
          <w:rFonts w:ascii="Times New Roman" w:hAnsi="Times New Roman" w:cs="Times New Roman"/>
          <w:sz w:val="28"/>
          <w:szCs w:val="28"/>
        </w:rPr>
        <w:t>для створення тренінгового медичного м</w:t>
      </w:r>
      <w:r w:rsidRPr="005110C6">
        <w:rPr>
          <w:rStyle w:val="a4"/>
          <w:rFonts w:ascii="Times New Roman" w:hAnsi="Times New Roman" w:cs="Times New Roman"/>
          <w:b w:val="0"/>
          <w:sz w:val="28"/>
          <w:szCs w:val="28"/>
        </w:rPr>
        <w:t>ультицентру при ОНМедУ</w:t>
      </w:r>
      <w:r w:rsidRPr="005110C6">
        <w:rPr>
          <w:rFonts w:ascii="Times New Roman" w:hAnsi="Times New Roman" w:cs="Times New Roman"/>
          <w:sz w:val="28"/>
          <w:szCs w:val="28"/>
        </w:rPr>
        <w:t xml:space="preserve">, із </w:t>
      </w:r>
      <w:r w:rsidRPr="005110C6">
        <w:rPr>
          <w:rStyle w:val="a4"/>
          <w:rFonts w:ascii="Times New Roman" w:hAnsi="Times New Roman" w:cs="Times New Roman"/>
          <w:b w:val="0"/>
          <w:sz w:val="28"/>
          <w:szCs w:val="28"/>
        </w:rPr>
        <w:t>розрахунками прибутковості по основних курсах, клієнтських сегментах та напрямках</w:t>
      </w:r>
      <w:r w:rsidRPr="005110C6">
        <w:rPr>
          <w:rFonts w:ascii="Times New Roman" w:hAnsi="Times New Roman" w:cs="Times New Roman"/>
          <w:sz w:val="28"/>
          <w:szCs w:val="28"/>
        </w:rPr>
        <w:t xml:space="preserve">. </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 xml:space="preserve">Модель відповідає міжнародному формату </w:t>
      </w:r>
      <w:r w:rsidRPr="005110C6">
        <w:rPr>
          <w:rStyle w:val="a4"/>
          <w:rFonts w:ascii="Times New Roman" w:hAnsi="Times New Roman" w:cs="Times New Roman"/>
          <w:b w:val="0"/>
          <w:sz w:val="28"/>
          <w:szCs w:val="28"/>
        </w:rPr>
        <w:t>Unit Economics</w:t>
      </w:r>
      <w:r w:rsidRPr="005110C6">
        <w:rPr>
          <w:rFonts w:ascii="Times New Roman" w:hAnsi="Times New Roman" w:cs="Times New Roman"/>
          <w:sz w:val="28"/>
          <w:szCs w:val="28"/>
        </w:rPr>
        <w:t>, застосованому до освітніх медичних послуг</w:t>
      </w:r>
      <w:r w:rsidR="00B10802" w:rsidRPr="005110C6">
        <w:rPr>
          <w:rFonts w:ascii="Times New Roman" w:hAnsi="Times New Roman" w:cs="Times New Roman"/>
          <w:sz w:val="28"/>
          <w:szCs w:val="28"/>
        </w:rPr>
        <w:t xml:space="preserve"> [67]</w:t>
      </w:r>
      <w:r w:rsidRPr="005110C6">
        <w:rPr>
          <w:rFonts w:ascii="Times New Roman" w:hAnsi="Times New Roman" w:cs="Times New Roman"/>
          <w:sz w:val="28"/>
          <w:szCs w:val="28"/>
        </w:rPr>
        <w:t>.</w:t>
      </w:r>
    </w:p>
    <w:p w:rsidR="00DB4A7D" w:rsidRPr="005110C6" w:rsidRDefault="00DB4A7D" w:rsidP="00DB4A7D">
      <w:pPr>
        <w:spacing w:line="360" w:lineRule="auto"/>
        <w:ind w:firstLine="708"/>
        <w:jc w:val="both"/>
        <w:outlineLvl w:val="2"/>
        <w:rPr>
          <w:rStyle w:val="a4"/>
          <w:rFonts w:ascii="Times New Roman" w:hAnsi="Times New Roman" w:cs="Times New Roman"/>
          <w:b w:val="0"/>
          <w:bCs w:val="0"/>
          <w:sz w:val="28"/>
          <w:szCs w:val="28"/>
        </w:rPr>
      </w:pPr>
      <w:r w:rsidRPr="005110C6">
        <w:rPr>
          <w:rStyle w:val="a4"/>
          <w:rFonts w:ascii="Times New Roman" w:hAnsi="Times New Roman" w:cs="Times New Roman"/>
          <w:b w:val="0"/>
          <w:sz w:val="28"/>
          <w:szCs w:val="28"/>
        </w:rPr>
        <w:t>1. Основні припущення (baseline assumptions).</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Fonts w:ascii="Times New Roman" w:hAnsi="Times New Roman" w:cs="Times New Roman"/>
          <w:sz w:val="28"/>
          <w:szCs w:val="28"/>
        </w:rPr>
        <w:t>Для побудови реалістичної моделі врахуємо такі вхідні припущення: центр працює 12 місяців, вартість курсів — середній ринковий рівень Одеси, група - 10–15 осіб (для симуляцій оптимально), 2 інструктори на курс (1 основний, 1 помічник), 4 основні напрями:</w:t>
      </w:r>
    </w:p>
    <w:p w:rsidR="00DB4A7D" w:rsidRPr="005110C6" w:rsidRDefault="00DB4A7D" w:rsidP="00DB4A7D">
      <w:pPr>
        <w:pStyle w:val="ad"/>
        <w:numPr>
          <w:ilvl w:val="0"/>
          <w:numId w:val="11"/>
        </w:numPr>
        <w:spacing w:line="360" w:lineRule="auto"/>
        <w:jc w:val="both"/>
        <w:outlineLvl w:val="2"/>
        <w:rPr>
          <w:rStyle w:val="a4"/>
          <w:rFonts w:ascii="Times New Roman" w:hAnsi="Times New Roman" w:cs="Times New Roman"/>
          <w:b w:val="0"/>
          <w:sz w:val="28"/>
          <w:szCs w:val="28"/>
        </w:rPr>
      </w:pPr>
      <w:r w:rsidRPr="005110C6">
        <w:rPr>
          <w:rStyle w:val="a4"/>
          <w:rFonts w:ascii="Times New Roman" w:hAnsi="Times New Roman" w:cs="Times New Roman"/>
          <w:b w:val="0"/>
          <w:sz w:val="28"/>
          <w:szCs w:val="28"/>
        </w:rPr>
        <w:t>Клінічні симуляції (ОСКІ)</w:t>
      </w:r>
    </w:p>
    <w:p w:rsidR="00DB4A7D" w:rsidRPr="005110C6" w:rsidRDefault="00DB4A7D" w:rsidP="00DB4A7D">
      <w:pPr>
        <w:pStyle w:val="ad"/>
        <w:numPr>
          <w:ilvl w:val="0"/>
          <w:numId w:val="11"/>
        </w:numPr>
        <w:spacing w:line="360" w:lineRule="auto"/>
        <w:jc w:val="both"/>
        <w:outlineLvl w:val="2"/>
        <w:rPr>
          <w:rStyle w:val="a4"/>
          <w:rFonts w:ascii="Times New Roman" w:hAnsi="Times New Roman" w:cs="Times New Roman"/>
          <w:b w:val="0"/>
          <w:sz w:val="28"/>
          <w:szCs w:val="28"/>
        </w:rPr>
      </w:pPr>
      <w:r w:rsidRPr="005110C6">
        <w:rPr>
          <w:rStyle w:val="a4"/>
          <w:rFonts w:ascii="Times New Roman" w:hAnsi="Times New Roman" w:cs="Times New Roman"/>
          <w:b w:val="0"/>
          <w:sz w:val="28"/>
          <w:szCs w:val="28"/>
        </w:rPr>
        <w:t>Невідкладна допомога (BLS / ACLS / PALS)</w:t>
      </w:r>
    </w:p>
    <w:p w:rsidR="00DB4A7D" w:rsidRPr="005110C6" w:rsidRDefault="00DB4A7D" w:rsidP="00DB4A7D">
      <w:pPr>
        <w:pStyle w:val="ad"/>
        <w:numPr>
          <w:ilvl w:val="0"/>
          <w:numId w:val="11"/>
        </w:numPr>
        <w:spacing w:line="360" w:lineRule="auto"/>
        <w:jc w:val="both"/>
        <w:outlineLvl w:val="2"/>
        <w:rPr>
          <w:rStyle w:val="a4"/>
          <w:rFonts w:ascii="Times New Roman" w:hAnsi="Times New Roman" w:cs="Times New Roman"/>
          <w:b w:val="0"/>
          <w:sz w:val="28"/>
          <w:szCs w:val="28"/>
        </w:rPr>
      </w:pPr>
      <w:r w:rsidRPr="005110C6">
        <w:rPr>
          <w:rStyle w:val="a4"/>
          <w:rFonts w:ascii="Times New Roman" w:hAnsi="Times New Roman" w:cs="Times New Roman"/>
          <w:b w:val="0"/>
          <w:sz w:val="28"/>
          <w:szCs w:val="28"/>
        </w:rPr>
        <w:t>Тактична медицина (TCCC / CLS)</w:t>
      </w:r>
    </w:p>
    <w:p w:rsidR="00DB4A7D" w:rsidRPr="005110C6" w:rsidRDefault="00DB4A7D" w:rsidP="00DB4A7D">
      <w:pPr>
        <w:pStyle w:val="ad"/>
        <w:numPr>
          <w:ilvl w:val="0"/>
          <w:numId w:val="11"/>
        </w:numPr>
        <w:spacing w:line="360" w:lineRule="auto"/>
        <w:jc w:val="both"/>
        <w:outlineLvl w:val="2"/>
        <w:rPr>
          <w:rStyle w:val="a4"/>
          <w:rFonts w:ascii="Times New Roman" w:hAnsi="Times New Roman" w:cs="Times New Roman"/>
          <w:b w:val="0"/>
          <w:sz w:val="28"/>
          <w:szCs w:val="28"/>
        </w:rPr>
      </w:pPr>
      <w:r w:rsidRPr="005110C6">
        <w:rPr>
          <w:rStyle w:val="a4"/>
          <w:rFonts w:ascii="Times New Roman" w:hAnsi="Times New Roman" w:cs="Times New Roman"/>
          <w:b w:val="0"/>
          <w:sz w:val="28"/>
          <w:szCs w:val="28"/>
        </w:rPr>
        <w:t>Менеджмент охорони здоров’я</w:t>
      </w:r>
    </w:p>
    <w:p w:rsidR="00DB4A7D" w:rsidRPr="005110C6" w:rsidRDefault="00DB4A7D" w:rsidP="00DB4A7D">
      <w:pPr>
        <w:spacing w:line="360" w:lineRule="auto"/>
        <w:ind w:firstLine="708"/>
        <w:jc w:val="both"/>
        <w:outlineLvl w:val="2"/>
        <w:rPr>
          <w:rFonts w:ascii="Times New Roman" w:hAnsi="Times New Roman" w:cs="Times New Roman"/>
          <w:sz w:val="28"/>
          <w:szCs w:val="28"/>
        </w:rPr>
      </w:pPr>
      <w:r w:rsidRPr="005110C6">
        <w:rPr>
          <w:rStyle w:val="a4"/>
          <w:rFonts w:ascii="Times New Roman" w:hAnsi="Times New Roman" w:cs="Times New Roman"/>
          <w:b w:val="0"/>
          <w:sz w:val="28"/>
          <w:szCs w:val="28"/>
        </w:rPr>
        <w:t xml:space="preserve">2. Прямі витрати (Unit Costs) </w:t>
      </w:r>
      <w:r w:rsidRPr="005110C6">
        <w:rPr>
          <w:rFonts w:ascii="Times New Roman" w:hAnsi="Times New Roman" w:cs="Times New Roman"/>
          <w:sz w:val="28"/>
          <w:szCs w:val="28"/>
        </w:rPr>
        <w:t>(на 1 курс / 1 групу) (табл. 3.1).</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3. Ціни на курси (Revenue per unit).</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ОСКІ / Клінічні навички: в</w:t>
      </w:r>
      <w:r w:rsidRPr="005110C6">
        <w:rPr>
          <w:rFonts w:ascii="Times New Roman" w:hAnsi="Times New Roman" w:cs="Times New Roman"/>
          <w:b w:val="0"/>
          <w:color w:val="auto"/>
        </w:rPr>
        <w:t xml:space="preserve">артість для студента - </w:t>
      </w:r>
      <w:r w:rsidRPr="005110C6">
        <w:rPr>
          <w:rStyle w:val="a4"/>
          <w:rFonts w:ascii="Times New Roman" w:hAnsi="Times New Roman" w:cs="Times New Roman"/>
          <w:color w:val="auto"/>
        </w:rPr>
        <w:t>350 грн / заняття</w:t>
      </w:r>
      <w:r w:rsidRPr="005110C6">
        <w:rPr>
          <w:rFonts w:ascii="Times New Roman" w:hAnsi="Times New Roman" w:cs="Times New Roman"/>
          <w:b w:val="0"/>
          <w:color w:val="auto"/>
        </w:rPr>
        <w:t xml:space="preserve"> (пільгово - внутрішній сегмент), група - 15 осіб - </w:t>
      </w:r>
      <w:r w:rsidRPr="005110C6">
        <w:rPr>
          <w:rStyle w:val="a4"/>
          <w:rFonts w:ascii="Times New Roman" w:hAnsi="Times New Roman" w:cs="Times New Roman"/>
          <w:color w:val="auto"/>
        </w:rPr>
        <w:t xml:space="preserve">5250 грн/курс, </w:t>
      </w:r>
      <w:r w:rsidRPr="005110C6">
        <w:rPr>
          <w:rFonts w:ascii="Times New Roman" w:hAnsi="Times New Roman" w:cs="Times New Roman"/>
          <w:b w:val="0"/>
          <w:color w:val="auto"/>
        </w:rPr>
        <w:t xml:space="preserve">Університет </w:t>
      </w:r>
      <w:r w:rsidRPr="005110C6">
        <w:rPr>
          <w:rFonts w:ascii="Times New Roman" w:hAnsi="Times New Roman" w:cs="Times New Roman"/>
          <w:b w:val="0"/>
          <w:color w:val="auto"/>
        </w:rPr>
        <w:lastRenderedPageBreak/>
        <w:t xml:space="preserve">дотує частину витрат - фактична ціна нижча, маржинальність низька, але курс є </w:t>
      </w:r>
      <w:r w:rsidRPr="005110C6">
        <w:rPr>
          <w:rStyle w:val="a4"/>
          <w:rFonts w:ascii="Times New Roman" w:hAnsi="Times New Roman" w:cs="Times New Roman"/>
          <w:color w:val="auto"/>
        </w:rPr>
        <w:t>стратегічним ядром мультицентру</w:t>
      </w:r>
      <w:r w:rsidRPr="005110C6">
        <w:rPr>
          <w:rFonts w:ascii="Times New Roman" w:hAnsi="Times New Roman" w:cs="Times New Roman"/>
          <w:b w:val="0"/>
          <w:color w:val="auto"/>
        </w:rPr>
        <w:t>.</w:t>
      </w:r>
    </w:p>
    <w:p w:rsidR="00DB4A7D" w:rsidRPr="005110C6" w:rsidRDefault="00DB4A7D" w:rsidP="00DB4A7D">
      <w:pPr>
        <w:spacing w:line="360" w:lineRule="auto"/>
        <w:jc w:val="right"/>
        <w:outlineLvl w:val="2"/>
        <w:rPr>
          <w:rFonts w:ascii="Times New Roman" w:hAnsi="Times New Roman" w:cs="Times New Roman"/>
          <w:b/>
          <w:sz w:val="28"/>
          <w:szCs w:val="28"/>
        </w:rPr>
      </w:pPr>
      <w:r w:rsidRPr="005110C6">
        <w:rPr>
          <w:rFonts w:ascii="Times New Roman" w:hAnsi="Times New Roman" w:cs="Times New Roman"/>
          <w:b/>
          <w:sz w:val="28"/>
          <w:szCs w:val="28"/>
        </w:rPr>
        <w:t>Таблиця 3.1</w:t>
      </w:r>
    </w:p>
    <w:p w:rsidR="00DB4A7D" w:rsidRPr="005110C6" w:rsidRDefault="00DB4A7D" w:rsidP="00DB4A7D">
      <w:pPr>
        <w:spacing w:line="360" w:lineRule="auto"/>
        <w:jc w:val="center"/>
        <w:outlineLvl w:val="2"/>
        <w:rPr>
          <w:rStyle w:val="a4"/>
          <w:rFonts w:ascii="Times New Roman" w:hAnsi="Times New Roman" w:cs="Times New Roman"/>
          <w:bCs w:val="0"/>
          <w:sz w:val="28"/>
          <w:szCs w:val="28"/>
        </w:rPr>
      </w:pPr>
      <w:r w:rsidRPr="005110C6">
        <w:rPr>
          <w:rStyle w:val="a4"/>
          <w:rFonts w:ascii="Times New Roman" w:hAnsi="Times New Roman" w:cs="Times New Roman"/>
          <w:sz w:val="28"/>
          <w:szCs w:val="28"/>
        </w:rPr>
        <w:t xml:space="preserve">Прямі витрати </w:t>
      </w:r>
    </w:p>
    <w:p w:rsidR="00DB4A7D" w:rsidRPr="005110C6" w:rsidRDefault="00DB4A7D" w:rsidP="00DB4A7D">
      <w:pPr>
        <w:spacing w:line="360" w:lineRule="auto"/>
        <w:jc w:val="center"/>
        <w:outlineLvl w:val="2"/>
        <w:rPr>
          <w:rFonts w:ascii="Times New Roman" w:hAnsi="Times New Roman" w:cs="Times New Roman"/>
          <w:sz w:val="28"/>
          <w:szCs w:val="28"/>
        </w:rPr>
      </w:pPr>
      <w:r w:rsidRPr="005110C6">
        <w:rPr>
          <w:rStyle w:val="a4"/>
          <w:rFonts w:ascii="Times New Roman" w:hAnsi="Times New Roman" w:cs="Times New Roman"/>
          <w:sz w:val="28"/>
          <w:szCs w:val="28"/>
        </w:rPr>
        <w:t>тренінгового медичного мультицентру ОНМедУ</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734"/>
        <w:gridCol w:w="1731"/>
      </w:tblGrid>
      <w:tr w:rsidR="00DB4A7D" w:rsidRPr="005110C6" w:rsidTr="00AD0D75">
        <w:trPr>
          <w:tblHeader/>
          <w:tblCellSpacing w:w="15" w:type="dxa"/>
        </w:trPr>
        <w:tc>
          <w:tcPr>
            <w:tcW w:w="4054"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Стаття витрат</w:t>
            </w:r>
          </w:p>
        </w:tc>
        <w:tc>
          <w:tcPr>
            <w:tcW w:w="889"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Сума (грн)</w:t>
            </w:r>
          </w:p>
        </w:tc>
      </w:tr>
      <w:tr w:rsidR="00DB4A7D" w:rsidRPr="005110C6" w:rsidTr="00AD0D75">
        <w:trPr>
          <w:tblCellSpacing w:w="15" w:type="dxa"/>
        </w:trPr>
        <w:tc>
          <w:tcPr>
            <w:tcW w:w="4054"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Зарплата інструкторів (2 особи × 3 год. × 600 грн. / год.)</w:t>
            </w:r>
          </w:p>
        </w:tc>
        <w:tc>
          <w:tcPr>
            <w:tcW w:w="889" w:type="pct"/>
            <w:vAlign w:val="center"/>
          </w:tcPr>
          <w:p w:rsidR="00DB4A7D" w:rsidRPr="005110C6" w:rsidRDefault="00DB4A7D" w:rsidP="00AD0D75">
            <w:pPr>
              <w:jc w:val="center"/>
              <w:rPr>
                <w:rFonts w:ascii="Times New Roman" w:hAnsi="Times New Roman" w:cs="Times New Roman"/>
                <w:b/>
                <w:sz w:val="28"/>
                <w:szCs w:val="28"/>
              </w:rPr>
            </w:pPr>
            <w:r w:rsidRPr="005110C6">
              <w:rPr>
                <w:rStyle w:val="a4"/>
                <w:rFonts w:ascii="Times New Roman" w:hAnsi="Times New Roman" w:cs="Times New Roman"/>
                <w:sz w:val="28"/>
                <w:szCs w:val="28"/>
              </w:rPr>
              <w:t>3600</w:t>
            </w:r>
          </w:p>
        </w:tc>
      </w:tr>
      <w:tr w:rsidR="00DB4A7D" w:rsidRPr="005110C6" w:rsidTr="00AD0D75">
        <w:trPr>
          <w:tblCellSpacing w:w="15" w:type="dxa"/>
        </w:trPr>
        <w:tc>
          <w:tcPr>
            <w:tcW w:w="4054"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Амортизація обладнання (манекени, VR)</w:t>
            </w:r>
          </w:p>
        </w:tc>
        <w:tc>
          <w:tcPr>
            <w:tcW w:w="889" w:type="pct"/>
            <w:vAlign w:val="center"/>
          </w:tcPr>
          <w:p w:rsidR="00DB4A7D" w:rsidRPr="005110C6" w:rsidRDefault="00DB4A7D" w:rsidP="00AD0D75">
            <w:pPr>
              <w:jc w:val="center"/>
              <w:rPr>
                <w:rFonts w:ascii="Times New Roman" w:hAnsi="Times New Roman" w:cs="Times New Roman"/>
                <w:b/>
                <w:sz w:val="28"/>
                <w:szCs w:val="28"/>
              </w:rPr>
            </w:pPr>
            <w:r w:rsidRPr="005110C6">
              <w:rPr>
                <w:rStyle w:val="a4"/>
                <w:rFonts w:ascii="Times New Roman" w:hAnsi="Times New Roman" w:cs="Times New Roman"/>
                <w:sz w:val="28"/>
                <w:szCs w:val="28"/>
              </w:rPr>
              <w:t>800</w:t>
            </w:r>
          </w:p>
        </w:tc>
      </w:tr>
      <w:tr w:rsidR="00DB4A7D" w:rsidRPr="005110C6" w:rsidTr="00AD0D75">
        <w:trPr>
          <w:tblCellSpacing w:w="15" w:type="dxa"/>
        </w:trPr>
        <w:tc>
          <w:tcPr>
            <w:tcW w:w="4054"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Витратні матеріали</w:t>
            </w:r>
          </w:p>
        </w:tc>
        <w:tc>
          <w:tcPr>
            <w:tcW w:w="889" w:type="pct"/>
            <w:vAlign w:val="center"/>
          </w:tcPr>
          <w:p w:rsidR="00DB4A7D" w:rsidRPr="005110C6" w:rsidRDefault="00DB4A7D" w:rsidP="00AD0D75">
            <w:pPr>
              <w:jc w:val="center"/>
              <w:rPr>
                <w:rFonts w:ascii="Times New Roman" w:hAnsi="Times New Roman" w:cs="Times New Roman"/>
                <w:b/>
                <w:sz w:val="28"/>
                <w:szCs w:val="28"/>
              </w:rPr>
            </w:pPr>
            <w:r w:rsidRPr="005110C6">
              <w:rPr>
                <w:rStyle w:val="a4"/>
                <w:rFonts w:ascii="Times New Roman" w:hAnsi="Times New Roman" w:cs="Times New Roman"/>
                <w:sz w:val="28"/>
                <w:szCs w:val="28"/>
              </w:rPr>
              <w:t>400</w:t>
            </w:r>
          </w:p>
        </w:tc>
      </w:tr>
      <w:tr w:rsidR="00DB4A7D" w:rsidRPr="005110C6" w:rsidTr="00AD0D75">
        <w:trPr>
          <w:tblCellSpacing w:w="15" w:type="dxa"/>
        </w:trPr>
        <w:tc>
          <w:tcPr>
            <w:tcW w:w="4054"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Адміністративний супровід (методист / координатор)</w:t>
            </w:r>
          </w:p>
        </w:tc>
        <w:tc>
          <w:tcPr>
            <w:tcW w:w="889" w:type="pct"/>
            <w:vAlign w:val="center"/>
          </w:tcPr>
          <w:p w:rsidR="00DB4A7D" w:rsidRPr="005110C6" w:rsidRDefault="00DB4A7D" w:rsidP="00AD0D75">
            <w:pPr>
              <w:jc w:val="center"/>
              <w:rPr>
                <w:rFonts w:ascii="Times New Roman" w:hAnsi="Times New Roman" w:cs="Times New Roman"/>
                <w:b/>
                <w:sz w:val="28"/>
                <w:szCs w:val="28"/>
              </w:rPr>
            </w:pPr>
            <w:r w:rsidRPr="005110C6">
              <w:rPr>
                <w:rStyle w:val="a4"/>
                <w:rFonts w:ascii="Times New Roman" w:hAnsi="Times New Roman" w:cs="Times New Roman"/>
                <w:sz w:val="28"/>
                <w:szCs w:val="28"/>
              </w:rPr>
              <w:t>600</w:t>
            </w:r>
          </w:p>
        </w:tc>
      </w:tr>
      <w:tr w:rsidR="00DB4A7D" w:rsidRPr="005110C6" w:rsidTr="00AD0D75">
        <w:trPr>
          <w:tblCellSpacing w:w="15" w:type="dxa"/>
        </w:trPr>
        <w:tc>
          <w:tcPr>
            <w:tcW w:w="4054"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Сертифікати, поліграфія</w:t>
            </w:r>
          </w:p>
        </w:tc>
        <w:tc>
          <w:tcPr>
            <w:tcW w:w="889" w:type="pct"/>
            <w:vAlign w:val="center"/>
          </w:tcPr>
          <w:p w:rsidR="00DB4A7D" w:rsidRPr="005110C6" w:rsidRDefault="00DB4A7D" w:rsidP="00AD0D75">
            <w:pPr>
              <w:jc w:val="center"/>
              <w:rPr>
                <w:rFonts w:ascii="Times New Roman" w:hAnsi="Times New Roman" w:cs="Times New Roman"/>
                <w:b/>
                <w:sz w:val="28"/>
                <w:szCs w:val="28"/>
              </w:rPr>
            </w:pPr>
            <w:r w:rsidRPr="005110C6">
              <w:rPr>
                <w:rStyle w:val="a4"/>
                <w:rFonts w:ascii="Times New Roman" w:hAnsi="Times New Roman" w:cs="Times New Roman"/>
                <w:sz w:val="28"/>
                <w:szCs w:val="28"/>
              </w:rPr>
              <w:t>150</w:t>
            </w:r>
          </w:p>
        </w:tc>
      </w:tr>
      <w:tr w:rsidR="00DB4A7D" w:rsidRPr="005110C6" w:rsidTr="00AD0D75">
        <w:trPr>
          <w:tblCellSpacing w:w="15" w:type="dxa"/>
        </w:trPr>
        <w:tc>
          <w:tcPr>
            <w:tcW w:w="4054"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Комунальні (приміщення / електрика)</w:t>
            </w:r>
          </w:p>
        </w:tc>
        <w:tc>
          <w:tcPr>
            <w:tcW w:w="889" w:type="pct"/>
            <w:vAlign w:val="center"/>
          </w:tcPr>
          <w:p w:rsidR="00DB4A7D" w:rsidRPr="005110C6" w:rsidRDefault="00DB4A7D" w:rsidP="00AD0D75">
            <w:pPr>
              <w:jc w:val="center"/>
              <w:rPr>
                <w:rFonts w:ascii="Times New Roman" w:hAnsi="Times New Roman" w:cs="Times New Roman"/>
                <w:b/>
                <w:sz w:val="28"/>
                <w:szCs w:val="28"/>
              </w:rPr>
            </w:pPr>
            <w:r w:rsidRPr="005110C6">
              <w:rPr>
                <w:rStyle w:val="a4"/>
                <w:rFonts w:ascii="Times New Roman" w:hAnsi="Times New Roman" w:cs="Times New Roman"/>
                <w:sz w:val="28"/>
                <w:szCs w:val="28"/>
              </w:rPr>
              <w:t>250</w:t>
            </w:r>
          </w:p>
        </w:tc>
      </w:tr>
      <w:tr w:rsidR="00DB4A7D" w:rsidRPr="005110C6" w:rsidTr="00AD0D75">
        <w:trPr>
          <w:tblCellSpacing w:w="15" w:type="dxa"/>
        </w:trPr>
        <w:tc>
          <w:tcPr>
            <w:tcW w:w="4054" w:type="pct"/>
            <w:vAlign w:val="center"/>
          </w:tcPr>
          <w:p w:rsidR="00DB4A7D" w:rsidRPr="005110C6" w:rsidRDefault="00DB4A7D" w:rsidP="00AD0D75">
            <w:pPr>
              <w:rPr>
                <w:rFonts w:ascii="Times New Roman" w:hAnsi="Times New Roman" w:cs="Times New Roman"/>
                <w:sz w:val="28"/>
                <w:szCs w:val="28"/>
              </w:rPr>
            </w:pPr>
            <w:r w:rsidRPr="005110C6">
              <w:rPr>
                <w:rStyle w:val="a4"/>
                <w:rFonts w:ascii="Times New Roman" w:hAnsi="Times New Roman" w:cs="Times New Roman"/>
                <w:sz w:val="28"/>
                <w:szCs w:val="28"/>
              </w:rPr>
              <w:t>Разом прямі витрати на 1 курс</w:t>
            </w:r>
          </w:p>
        </w:tc>
        <w:tc>
          <w:tcPr>
            <w:tcW w:w="889" w:type="pct"/>
            <w:vAlign w:val="center"/>
          </w:tcPr>
          <w:p w:rsidR="00DB4A7D" w:rsidRPr="005110C6" w:rsidRDefault="00DB4A7D" w:rsidP="00AD0D75">
            <w:pPr>
              <w:jc w:val="center"/>
              <w:rPr>
                <w:rFonts w:ascii="Times New Roman" w:hAnsi="Times New Roman" w:cs="Times New Roman"/>
                <w:sz w:val="28"/>
                <w:szCs w:val="28"/>
              </w:rPr>
            </w:pPr>
            <w:r w:rsidRPr="005110C6">
              <w:rPr>
                <w:rStyle w:val="a4"/>
                <w:rFonts w:ascii="Times New Roman" w:hAnsi="Times New Roman" w:cs="Times New Roman"/>
                <w:sz w:val="28"/>
                <w:szCs w:val="28"/>
              </w:rPr>
              <w:t>5800</w:t>
            </w:r>
          </w:p>
        </w:tc>
      </w:tr>
    </w:tbl>
    <w:p w:rsidR="00DB4A7D" w:rsidRPr="005110C6" w:rsidRDefault="00DB4A7D" w:rsidP="00DB4A7D">
      <w:pPr>
        <w:pStyle w:val="1"/>
        <w:keepNext w:val="0"/>
        <w:keepLines w:val="0"/>
        <w:spacing w:before="0" w:line="360" w:lineRule="auto"/>
        <w:jc w:val="both"/>
        <w:rPr>
          <w:rStyle w:val="a4"/>
          <w:rFonts w:ascii="Times New Roman" w:hAnsi="Times New Roman" w:cs="Times New Roman"/>
          <w:bCs/>
          <w:color w:val="auto"/>
        </w:rPr>
      </w:pP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color w:val="auto"/>
        </w:rPr>
      </w:pPr>
      <w:r w:rsidRPr="005110C6">
        <w:rPr>
          <w:rStyle w:val="a4"/>
          <w:rFonts w:ascii="Times New Roman" w:hAnsi="Times New Roman" w:cs="Times New Roman"/>
          <w:color w:val="auto"/>
        </w:rPr>
        <w:t>BLS (домедична допомога): ц</w:t>
      </w:r>
      <w:r w:rsidRPr="005110C6">
        <w:rPr>
          <w:rFonts w:ascii="Times New Roman" w:hAnsi="Times New Roman" w:cs="Times New Roman"/>
          <w:b w:val="0"/>
          <w:color w:val="auto"/>
        </w:rPr>
        <w:t xml:space="preserve">іна - </w:t>
      </w:r>
      <w:r w:rsidRPr="005110C6">
        <w:rPr>
          <w:rStyle w:val="a4"/>
          <w:rFonts w:ascii="Times New Roman" w:hAnsi="Times New Roman" w:cs="Times New Roman"/>
          <w:color w:val="auto"/>
        </w:rPr>
        <w:t>900 грн / особа, г</w:t>
      </w:r>
      <w:r w:rsidRPr="005110C6">
        <w:rPr>
          <w:rFonts w:ascii="Times New Roman" w:hAnsi="Times New Roman" w:cs="Times New Roman"/>
          <w:b w:val="0"/>
          <w:color w:val="auto"/>
        </w:rPr>
        <w:t xml:space="preserve">рупа 12 осіб - </w:t>
      </w:r>
      <w:r w:rsidRPr="005110C6">
        <w:rPr>
          <w:rStyle w:val="a4"/>
          <w:rFonts w:ascii="Times New Roman" w:hAnsi="Times New Roman" w:cs="Times New Roman"/>
          <w:color w:val="auto"/>
        </w:rPr>
        <w:t>10800 грн.</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color w:val="auto"/>
        </w:rPr>
      </w:pPr>
      <w:r w:rsidRPr="005110C6">
        <w:rPr>
          <w:rStyle w:val="a4"/>
          <w:rFonts w:ascii="Times New Roman" w:hAnsi="Times New Roman" w:cs="Times New Roman"/>
          <w:color w:val="auto"/>
        </w:rPr>
        <w:t>ACLS (просунута реанімація): ц</w:t>
      </w:r>
      <w:r w:rsidRPr="005110C6">
        <w:rPr>
          <w:rFonts w:ascii="Times New Roman" w:hAnsi="Times New Roman" w:cs="Times New Roman"/>
          <w:b w:val="0"/>
          <w:color w:val="auto"/>
        </w:rPr>
        <w:t xml:space="preserve">іна - </w:t>
      </w:r>
      <w:r w:rsidRPr="005110C6">
        <w:rPr>
          <w:rStyle w:val="a4"/>
          <w:rFonts w:ascii="Times New Roman" w:hAnsi="Times New Roman" w:cs="Times New Roman"/>
          <w:color w:val="auto"/>
        </w:rPr>
        <w:t>2500 грн / особа, г</w:t>
      </w:r>
      <w:r w:rsidRPr="005110C6">
        <w:rPr>
          <w:rFonts w:ascii="Times New Roman" w:hAnsi="Times New Roman" w:cs="Times New Roman"/>
          <w:b w:val="0"/>
          <w:color w:val="auto"/>
        </w:rPr>
        <w:t xml:space="preserve">рупа 10 осіб - </w:t>
      </w:r>
      <w:r w:rsidRPr="005110C6">
        <w:rPr>
          <w:rStyle w:val="a4"/>
          <w:rFonts w:ascii="Times New Roman" w:hAnsi="Times New Roman" w:cs="Times New Roman"/>
          <w:color w:val="auto"/>
        </w:rPr>
        <w:t>25000 грн.</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color w:val="auto"/>
        </w:rPr>
      </w:pPr>
      <w:r w:rsidRPr="005110C6">
        <w:rPr>
          <w:rStyle w:val="a4"/>
          <w:rFonts w:ascii="Times New Roman" w:hAnsi="Times New Roman" w:cs="Times New Roman"/>
          <w:color w:val="auto"/>
        </w:rPr>
        <w:t>TCCC (тактична медицина): ц</w:t>
      </w:r>
      <w:r w:rsidRPr="005110C6">
        <w:rPr>
          <w:rFonts w:ascii="Times New Roman" w:hAnsi="Times New Roman" w:cs="Times New Roman"/>
          <w:b w:val="0"/>
          <w:color w:val="auto"/>
        </w:rPr>
        <w:t xml:space="preserve">іна - </w:t>
      </w:r>
      <w:r w:rsidRPr="005110C6">
        <w:rPr>
          <w:rStyle w:val="a4"/>
          <w:rFonts w:ascii="Times New Roman" w:hAnsi="Times New Roman" w:cs="Times New Roman"/>
          <w:color w:val="auto"/>
        </w:rPr>
        <w:t>1800 грн / особа, г</w:t>
      </w:r>
      <w:r w:rsidRPr="005110C6">
        <w:rPr>
          <w:rFonts w:ascii="Times New Roman" w:hAnsi="Times New Roman" w:cs="Times New Roman"/>
          <w:b w:val="0"/>
          <w:color w:val="auto"/>
        </w:rPr>
        <w:t xml:space="preserve">рупа 12 осіб - </w:t>
      </w:r>
      <w:r w:rsidRPr="005110C6">
        <w:rPr>
          <w:rStyle w:val="a4"/>
          <w:rFonts w:ascii="Times New Roman" w:hAnsi="Times New Roman" w:cs="Times New Roman"/>
          <w:color w:val="auto"/>
        </w:rPr>
        <w:t>21600 грн.</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color w:val="auto"/>
        </w:rPr>
      </w:pPr>
      <w:r w:rsidRPr="005110C6">
        <w:rPr>
          <w:rStyle w:val="a4"/>
          <w:rFonts w:ascii="Times New Roman" w:hAnsi="Times New Roman" w:cs="Times New Roman"/>
          <w:color w:val="auto"/>
        </w:rPr>
        <w:t>Курси для менеджерів (бізнес-планування в медицині / якість медичної допомоги): ц</w:t>
      </w:r>
      <w:r w:rsidRPr="005110C6">
        <w:rPr>
          <w:rFonts w:ascii="Times New Roman" w:hAnsi="Times New Roman" w:cs="Times New Roman"/>
          <w:b w:val="0"/>
          <w:color w:val="auto"/>
        </w:rPr>
        <w:t xml:space="preserve">іна - </w:t>
      </w:r>
      <w:r w:rsidRPr="005110C6">
        <w:rPr>
          <w:rStyle w:val="a4"/>
          <w:rFonts w:ascii="Times New Roman" w:hAnsi="Times New Roman" w:cs="Times New Roman"/>
          <w:color w:val="auto"/>
        </w:rPr>
        <w:t>1200 грн / особа, г</w:t>
      </w:r>
      <w:r w:rsidRPr="005110C6">
        <w:rPr>
          <w:rFonts w:ascii="Times New Roman" w:hAnsi="Times New Roman" w:cs="Times New Roman"/>
          <w:b w:val="0"/>
          <w:color w:val="auto"/>
        </w:rPr>
        <w:t xml:space="preserve">рупа 15 осіб - </w:t>
      </w:r>
      <w:r w:rsidRPr="005110C6">
        <w:rPr>
          <w:rStyle w:val="a4"/>
          <w:rFonts w:ascii="Times New Roman" w:hAnsi="Times New Roman" w:cs="Times New Roman"/>
          <w:color w:val="auto"/>
        </w:rPr>
        <w:t>18000 грн.</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4. Маржинальний прибуток по курсах.</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Розрахунок Маржинального прибутку = Дохід – Прямі витрати</w:t>
      </w:r>
    </w:p>
    <w:p w:rsidR="00DB4A7D" w:rsidRPr="005110C6" w:rsidRDefault="00DB4A7D" w:rsidP="00DB4A7D">
      <w:pPr>
        <w:pStyle w:val="1"/>
        <w:keepNext w:val="0"/>
        <w:keepLines w:val="0"/>
        <w:spacing w:before="0" w:line="360" w:lineRule="auto"/>
        <w:ind w:firstLine="708"/>
        <w:jc w:val="both"/>
        <w:rPr>
          <w:rStyle w:val="a3"/>
          <w:rFonts w:ascii="Times New Roman" w:hAnsi="Times New Roman" w:cs="Times New Roman"/>
          <w:b w:val="0"/>
          <w:i w:val="0"/>
          <w:color w:val="auto"/>
        </w:rPr>
      </w:pPr>
      <w:r w:rsidRPr="005110C6">
        <w:rPr>
          <w:rStyle w:val="a4"/>
          <w:rFonts w:ascii="Times New Roman" w:hAnsi="Times New Roman" w:cs="Times New Roman"/>
          <w:color w:val="auto"/>
        </w:rPr>
        <w:t>ОСКІ: д</w:t>
      </w:r>
      <w:r w:rsidRPr="005110C6">
        <w:rPr>
          <w:rFonts w:ascii="Times New Roman" w:hAnsi="Times New Roman" w:cs="Times New Roman"/>
          <w:b w:val="0"/>
          <w:color w:val="auto"/>
        </w:rPr>
        <w:t>охід - 5250 грн., витрати - 5800 грн., маржа</w:t>
      </w:r>
      <w:r w:rsidRPr="005110C6">
        <w:rPr>
          <w:rStyle w:val="a4"/>
          <w:rFonts w:ascii="Times New Roman" w:hAnsi="Times New Roman" w:cs="Times New Roman"/>
          <w:color w:val="auto"/>
        </w:rPr>
        <w:t xml:space="preserve"> –550 грн (збитковий). </w:t>
      </w:r>
      <w:r w:rsidRPr="005110C6">
        <w:rPr>
          <w:rStyle w:val="a3"/>
          <w:rFonts w:ascii="Times New Roman" w:hAnsi="Times New Roman" w:cs="Times New Roman"/>
          <w:b w:val="0"/>
          <w:i w:val="0"/>
          <w:color w:val="auto"/>
        </w:rPr>
        <w:t>Але курс стратегічно потрібен для університету – це якість освіти, не комерція.</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color w:val="auto"/>
        </w:rPr>
      </w:pPr>
      <w:r w:rsidRPr="005110C6">
        <w:rPr>
          <w:rStyle w:val="a4"/>
          <w:rFonts w:ascii="Times New Roman" w:hAnsi="Times New Roman" w:cs="Times New Roman"/>
          <w:color w:val="auto"/>
        </w:rPr>
        <w:t>BLS: д</w:t>
      </w:r>
      <w:r w:rsidRPr="005110C6">
        <w:rPr>
          <w:rFonts w:ascii="Times New Roman" w:hAnsi="Times New Roman" w:cs="Times New Roman"/>
          <w:b w:val="0"/>
          <w:color w:val="auto"/>
        </w:rPr>
        <w:t>охід - 10800 грн., витрати - 5800 грн, м</w:t>
      </w:r>
      <w:r w:rsidRPr="005110C6">
        <w:rPr>
          <w:rStyle w:val="a4"/>
          <w:rFonts w:ascii="Times New Roman" w:hAnsi="Times New Roman" w:cs="Times New Roman"/>
          <w:color w:val="auto"/>
        </w:rPr>
        <w:t>аржа - 5000 грн, маржинальність - 46%.</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color w:val="auto"/>
        </w:rPr>
      </w:pPr>
      <w:r w:rsidRPr="005110C6">
        <w:rPr>
          <w:rStyle w:val="a4"/>
          <w:rFonts w:ascii="Times New Roman" w:hAnsi="Times New Roman" w:cs="Times New Roman"/>
          <w:color w:val="auto"/>
        </w:rPr>
        <w:t>ACLS: д</w:t>
      </w:r>
      <w:r w:rsidRPr="005110C6">
        <w:rPr>
          <w:rFonts w:ascii="Times New Roman" w:hAnsi="Times New Roman" w:cs="Times New Roman"/>
          <w:b w:val="0"/>
          <w:color w:val="auto"/>
        </w:rPr>
        <w:t>охід - 25000 грн., витрати - 7200 грн (вищі витратні матеріали), м</w:t>
      </w:r>
      <w:r w:rsidRPr="005110C6">
        <w:rPr>
          <w:rStyle w:val="a4"/>
          <w:rFonts w:ascii="Times New Roman" w:hAnsi="Times New Roman" w:cs="Times New Roman"/>
          <w:color w:val="auto"/>
        </w:rPr>
        <w:t>аржа - 17800 грн, маржинальність - 71%.</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color w:val="auto"/>
        </w:rPr>
      </w:pPr>
      <w:r w:rsidRPr="005110C6">
        <w:rPr>
          <w:rStyle w:val="a4"/>
          <w:rFonts w:ascii="Times New Roman" w:hAnsi="Times New Roman" w:cs="Times New Roman"/>
          <w:color w:val="auto"/>
        </w:rPr>
        <w:lastRenderedPageBreak/>
        <w:t>TCCC: д</w:t>
      </w:r>
      <w:r w:rsidRPr="005110C6">
        <w:rPr>
          <w:rFonts w:ascii="Times New Roman" w:hAnsi="Times New Roman" w:cs="Times New Roman"/>
          <w:b w:val="0"/>
          <w:color w:val="auto"/>
        </w:rPr>
        <w:t>охід - 21600 грн., витрати - 6500 грн (екстремальні сценарії, піротехніка / муляжі), м</w:t>
      </w:r>
      <w:r w:rsidRPr="005110C6">
        <w:rPr>
          <w:rStyle w:val="a4"/>
          <w:rFonts w:ascii="Times New Roman" w:hAnsi="Times New Roman" w:cs="Times New Roman"/>
          <w:color w:val="auto"/>
        </w:rPr>
        <w:t>аржа - 15100 грн., маржинальність - 70%.</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color w:val="auto"/>
        </w:rPr>
      </w:pPr>
      <w:r w:rsidRPr="005110C6">
        <w:rPr>
          <w:rStyle w:val="a4"/>
          <w:rFonts w:ascii="Times New Roman" w:hAnsi="Times New Roman" w:cs="Times New Roman"/>
          <w:color w:val="auto"/>
        </w:rPr>
        <w:t>Курси менеджменту: д</w:t>
      </w:r>
      <w:r w:rsidRPr="005110C6">
        <w:rPr>
          <w:rFonts w:ascii="Times New Roman" w:hAnsi="Times New Roman" w:cs="Times New Roman"/>
          <w:b w:val="0"/>
          <w:color w:val="auto"/>
        </w:rPr>
        <w:t>охід - 18000 грн., витрати - 5200 грн., м</w:t>
      </w:r>
      <w:r w:rsidRPr="005110C6">
        <w:rPr>
          <w:rStyle w:val="a4"/>
          <w:rFonts w:ascii="Times New Roman" w:hAnsi="Times New Roman" w:cs="Times New Roman"/>
          <w:color w:val="auto"/>
        </w:rPr>
        <w:t>аржа - 12800 грн., маржинальність - 71%.</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5. Щомісячний прогноз доходів мультицентру.</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Беремо мінімально реалістичну модель: 8 курсів на місяць - по 2 курси з кожного напряму (крім ACLS — 1 раз на місяць через складність) (табл. 3.2).</w:t>
      </w:r>
    </w:p>
    <w:p w:rsidR="00DB4A7D" w:rsidRPr="005110C6" w:rsidRDefault="00DB4A7D" w:rsidP="00DB4A7D">
      <w:pPr>
        <w:spacing w:line="360" w:lineRule="auto"/>
        <w:jc w:val="right"/>
        <w:outlineLvl w:val="2"/>
        <w:rPr>
          <w:rFonts w:ascii="Times New Roman" w:hAnsi="Times New Roman" w:cs="Times New Roman"/>
          <w:b/>
          <w:sz w:val="28"/>
          <w:szCs w:val="28"/>
        </w:rPr>
      </w:pPr>
      <w:r w:rsidRPr="005110C6">
        <w:rPr>
          <w:rFonts w:ascii="Times New Roman" w:hAnsi="Times New Roman" w:cs="Times New Roman"/>
          <w:b/>
          <w:sz w:val="28"/>
          <w:szCs w:val="28"/>
        </w:rPr>
        <w:t>Таблиця 3.2</w:t>
      </w:r>
    </w:p>
    <w:p w:rsidR="00DB4A7D" w:rsidRPr="005110C6" w:rsidRDefault="00DB4A7D" w:rsidP="00DB4A7D">
      <w:pPr>
        <w:spacing w:line="360" w:lineRule="auto"/>
        <w:jc w:val="center"/>
        <w:outlineLvl w:val="2"/>
        <w:rPr>
          <w:rStyle w:val="a4"/>
          <w:rFonts w:ascii="Times New Roman" w:hAnsi="Times New Roman" w:cs="Times New Roman"/>
          <w:bCs w:val="0"/>
          <w:sz w:val="28"/>
          <w:szCs w:val="28"/>
        </w:rPr>
      </w:pPr>
      <w:r w:rsidRPr="005110C6">
        <w:rPr>
          <w:rStyle w:val="a4"/>
          <w:rFonts w:ascii="Times New Roman" w:hAnsi="Times New Roman" w:cs="Times New Roman"/>
          <w:sz w:val="28"/>
          <w:szCs w:val="28"/>
        </w:rPr>
        <w:t>Прогноз доходів</w:t>
      </w:r>
    </w:p>
    <w:p w:rsidR="00DB4A7D" w:rsidRPr="005110C6" w:rsidRDefault="00DB4A7D" w:rsidP="00DB4A7D">
      <w:pPr>
        <w:spacing w:line="360" w:lineRule="auto"/>
        <w:jc w:val="center"/>
        <w:outlineLvl w:val="2"/>
        <w:rPr>
          <w:rFonts w:ascii="Times New Roman" w:hAnsi="Times New Roman" w:cs="Times New Roman"/>
          <w:sz w:val="28"/>
          <w:szCs w:val="28"/>
        </w:rPr>
      </w:pPr>
      <w:r w:rsidRPr="005110C6">
        <w:rPr>
          <w:rStyle w:val="a4"/>
          <w:rFonts w:ascii="Times New Roman" w:hAnsi="Times New Roman" w:cs="Times New Roman"/>
          <w:sz w:val="28"/>
          <w:szCs w:val="28"/>
        </w:rPr>
        <w:t>тренінгового медичного мультицентру ОНМедУ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52"/>
        <w:gridCol w:w="2116"/>
        <w:gridCol w:w="1675"/>
        <w:gridCol w:w="4022"/>
      </w:tblGrid>
      <w:tr w:rsidR="00DB4A7D" w:rsidRPr="005110C6" w:rsidTr="00AD0D75">
        <w:trPr>
          <w:tblHeader/>
          <w:tblCellSpacing w:w="15" w:type="dxa"/>
        </w:trPr>
        <w:tc>
          <w:tcPr>
            <w:tcW w:w="0" w:type="auto"/>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Напрям</w:t>
            </w:r>
          </w:p>
        </w:tc>
        <w:tc>
          <w:tcPr>
            <w:tcW w:w="0" w:type="auto"/>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Кількість курсів</w:t>
            </w:r>
          </w:p>
        </w:tc>
        <w:tc>
          <w:tcPr>
            <w:tcW w:w="1645" w:type="dxa"/>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Дохід</w:t>
            </w:r>
          </w:p>
        </w:tc>
        <w:tc>
          <w:tcPr>
            <w:tcW w:w="3977" w:type="dxa"/>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Прибуток</w:t>
            </w:r>
          </w:p>
        </w:tc>
      </w:tr>
      <w:tr w:rsidR="00DB4A7D" w:rsidRPr="005110C6" w:rsidTr="00AD0D75">
        <w:trPr>
          <w:tblCellSpacing w:w="15" w:type="dxa"/>
        </w:trPr>
        <w:tc>
          <w:tcPr>
            <w:tcW w:w="0" w:type="auto"/>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ОСКІ</w:t>
            </w:r>
          </w:p>
        </w:tc>
        <w:tc>
          <w:tcPr>
            <w:tcW w:w="0" w:type="auto"/>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2</w:t>
            </w:r>
          </w:p>
        </w:tc>
        <w:tc>
          <w:tcPr>
            <w:tcW w:w="1645" w:type="dxa"/>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10 500</w:t>
            </w:r>
          </w:p>
        </w:tc>
        <w:tc>
          <w:tcPr>
            <w:tcW w:w="3977" w:type="dxa"/>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–1 100</w:t>
            </w:r>
          </w:p>
        </w:tc>
      </w:tr>
      <w:tr w:rsidR="00DB4A7D" w:rsidRPr="005110C6" w:rsidTr="00AD0D75">
        <w:trPr>
          <w:tblCellSpacing w:w="15" w:type="dxa"/>
        </w:trPr>
        <w:tc>
          <w:tcPr>
            <w:tcW w:w="0" w:type="auto"/>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BLS</w:t>
            </w:r>
          </w:p>
        </w:tc>
        <w:tc>
          <w:tcPr>
            <w:tcW w:w="0" w:type="auto"/>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2</w:t>
            </w:r>
          </w:p>
        </w:tc>
        <w:tc>
          <w:tcPr>
            <w:tcW w:w="1645" w:type="dxa"/>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21 600</w:t>
            </w:r>
          </w:p>
        </w:tc>
        <w:tc>
          <w:tcPr>
            <w:tcW w:w="3977" w:type="dxa"/>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10 000</w:t>
            </w:r>
          </w:p>
        </w:tc>
      </w:tr>
      <w:tr w:rsidR="00DB4A7D" w:rsidRPr="005110C6" w:rsidTr="00AD0D75">
        <w:trPr>
          <w:tblCellSpacing w:w="15" w:type="dxa"/>
        </w:trPr>
        <w:tc>
          <w:tcPr>
            <w:tcW w:w="0" w:type="auto"/>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ACLS</w:t>
            </w:r>
          </w:p>
        </w:tc>
        <w:tc>
          <w:tcPr>
            <w:tcW w:w="0" w:type="auto"/>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w:t>
            </w:r>
          </w:p>
        </w:tc>
        <w:tc>
          <w:tcPr>
            <w:tcW w:w="1645" w:type="dxa"/>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25 000</w:t>
            </w:r>
          </w:p>
        </w:tc>
        <w:tc>
          <w:tcPr>
            <w:tcW w:w="3977" w:type="dxa"/>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17 800</w:t>
            </w:r>
          </w:p>
        </w:tc>
      </w:tr>
      <w:tr w:rsidR="00DB4A7D" w:rsidRPr="005110C6" w:rsidTr="00AD0D75">
        <w:trPr>
          <w:tblCellSpacing w:w="15" w:type="dxa"/>
        </w:trPr>
        <w:tc>
          <w:tcPr>
            <w:tcW w:w="0" w:type="auto"/>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TCCC</w:t>
            </w:r>
          </w:p>
        </w:tc>
        <w:tc>
          <w:tcPr>
            <w:tcW w:w="0" w:type="auto"/>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2</w:t>
            </w:r>
          </w:p>
        </w:tc>
        <w:tc>
          <w:tcPr>
            <w:tcW w:w="1645" w:type="dxa"/>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43 200</w:t>
            </w:r>
          </w:p>
        </w:tc>
        <w:tc>
          <w:tcPr>
            <w:tcW w:w="3977" w:type="dxa"/>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30 200</w:t>
            </w:r>
          </w:p>
        </w:tc>
      </w:tr>
      <w:tr w:rsidR="00DB4A7D" w:rsidRPr="005110C6" w:rsidTr="00AD0D75">
        <w:trPr>
          <w:tblCellSpacing w:w="15" w:type="dxa"/>
        </w:trPr>
        <w:tc>
          <w:tcPr>
            <w:tcW w:w="0" w:type="auto"/>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Менеджмент</w:t>
            </w:r>
          </w:p>
        </w:tc>
        <w:tc>
          <w:tcPr>
            <w:tcW w:w="0" w:type="auto"/>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w:t>
            </w:r>
          </w:p>
        </w:tc>
        <w:tc>
          <w:tcPr>
            <w:tcW w:w="1645" w:type="dxa"/>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18 000</w:t>
            </w:r>
          </w:p>
        </w:tc>
        <w:tc>
          <w:tcPr>
            <w:tcW w:w="3977" w:type="dxa"/>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12 800</w:t>
            </w:r>
          </w:p>
        </w:tc>
      </w:tr>
      <w:tr w:rsidR="00DB4A7D" w:rsidRPr="005110C6" w:rsidTr="00AD0D75">
        <w:trPr>
          <w:tblCellSpacing w:w="15" w:type="dxa"/>
        </w:trPr>
        <w:tc>
          <w:tcPr>
            <w:tcW w:w="0" w:type="auto"/>
            <w:vAlign w:val="center"/>
          </w:tcPr>
          <w:p w:rsidR="00DB4A7D" w:rsidRPr="005110C6" w:rsidRDefault="00DB4A7D" w:rsidP="00AD0D75">
            <w:pPr>
              <w:rPr>
                <w:rFonts w:ascii="Times New Roman" w:hAnsi="Times New Roman" w:cs="Times New Roman"/>
                <w:sz w:val="28"/>
                <w:szCs w:val="28"/>
              </w:rPr>
            </w:pPr>
            <w:r w:rsidRPr="005110C6">
              <w:rPr>
                <w:rStyle w:val="a4"/>
                <w:rFonts w:ascii="Times New Roman" w:hAnsi="Times New Roman" w:cs="Times New Roman"/>
                <w:sz w:val="28"/>
                <w:szCs w:val="28"/>
              </w:rPr>
              <w:t>Разом</w:t>
            </w:r>
          </w:p>
        </w:tc>
        <w:tc>
          <w:tcPr>
            <w:tcW w:w="0" w:type="auto"/>
            <w:vAlign w:val="center"/>
          </w:tcPr>
          <w:p w:rsidR="00DB4A7D" w:rsidRPr="005110C6" w:rsidRDefault="00DB4A7D" w:rsidP="00AD0D75">
            <w:pPr>
              <w:jc w:val="center"/>
              <w:rPr>
                <w:rFonts w:ascii="Times New Roman" w:hAnsi="Times New Roman" w:cs="Times New Roman"/>
                <w:sz w:val="28"/>
                <w:szCs w:val="28"/>
              </w:rPr>
            </w:pPr>
            <w:r w:rsidRPr="005110C6">
              <w:rPr>
                <w:rStyle w:val="a4"/>
                <w:rFonts w:ascii="Times New Roman" w:hAnsi="Times New Roman" w:cs="Times New Roman"/>
                <w:sz w:val="28"/>
                <w:szCs w:val="28"/>
              </w:rPr>
              <w:t>8 курсів</w:t>
            </w:r>
          </w:p>
        </w:tc>
        <w:tc>
          <w:tcPr>
            <w:tcW w:w="1645" w:type="dxa"/>
            <w:vAlign w:val="center"/>
          </w:tcPr>
          <w:p w:rsidR="00DB4A7D" w:rsidRPr="005110C6" w:rsidRDefault="00DB4A7D" w:rsidP="00AD0D75">
            <w:pPr>
              <w:jc w:val="center"/>
              <w:rPr>
                <w:rFonts w:ascii="Times New Roman" w:hAnsi="Times New Roman" w:cs="Times New Roman"/>
                <w:sz w:val="28"/>
                <w:szCs w:val="28"/>
              </w:rPr>
            </w:pPr>
            <w:r w:rsidRPr="005110C6">
              <w:rPr>
                <w:rStyle w:val="a4"/>
                <w:rFonts w:ascii="Times New Roman" w:hAnsi="Times New Roman" w:cs="Times New Roman"/>
                <w:sz w:val="28"/>
                <w:szCs w:val="28"/>
              </w:rPr>
              <w:t>118 300 грн</w:t>
            </w:r>
          </w:p>
        </w:tc>
        <w:tc>
          <w:tcPr>
            <w:tcW w:w="3977" w:type="dxa"/>
            <w:vAlign w:val="center"/>
          </w:tcPr>
          <w:p w:rsidR="00DB4A7D" w:rsidRPr="005110C6" w:rsidRDefault="00DB4A7D" w:rsidP="00AD0D75">
            <w:pPr>
              <w:jc w:val="center"/>
              <w:rPr>
                <w:rStyle w:val="a4"/>
                <w:rFonts w:ascii="Times New Roman" w:hAnsi="Times New Roman" w:cs="Times New Roman"/>
                <w:b w:val="0"/>
                <w:sz w:val="28"/>
                <w:szCs w:val="28"/>
              </w:rPr>
            </w:pPr>
            <w:r w:rsidRPr="005110C6">
              <w:rPr>
                <w:rStyle w:val="a4"/>
                <w:rFonts w:ascii="Times New Roman" w:hAnsi="Times New Roman" w:cs="Times New Roman"/>
                <w:sz w:val="28"/>
                <w:szCs w:val="28"/>
              </w:rPr>
              <w:t xml:space="preserve">69 700 грн </w:t>
            </w:r>
          </w:p>
          <w:p w:rsidR="00DB4A7D" w:rsidRPr="005110C6" w:rsidRDefault="00DB4A7D" w:rsidP="00AD0D75">
            <w:pPr>
              <w:jc w:val="center"/>
              <w:rPr>
                <w:rFonts w:ascii="Times New Roman" w:hAnsi="Times New Roman" w:cs="Times New Roman"/>
                <w:sz w:val="28"/>
                <w:szCs w:val="28"/>
              </w:rPr>
            </w:pPr>
            <w:r w:rsidRPr="005110C6">
              <w:rPr>
                <w:rStyle w:val="a4"/>
                <w:rFonts w:ascii="Times New Roman" w:hAnsi="Times New Roman" w:cs="Times New Roman"/>
                <w:sz w:val="28"/>
                <w:szCs w:val="28"/>
              </w:rPr>
              <w:t>чистого прибутку в місяць</w:t>
            </w:r>
          </w:p>
        </w:tc>
      </w:tr>
    </w:tbl>
    <w:p w:rsidR="00DB4A7D" w:rsidRPr="005110C6" w:rsidRDefault="00DB4A7D" w:rsidP="00DB4A7D">
      <w:pPr>
        <w:pStyle w:val="1"/>
        <w:keepNext w:val="0"/>
        <w:keepLines w:val="0"/>
        <w:spacing w:before="0" w:line="360" w:lineRule="auto"/>
        <w:rPr>
          <w:rStyle w:val="a4"/>
          <w:rFonts w:ascii="Times New Roman" w:hAnsi="Times New Roman" w:cs="Times New Roman"/>
          <w:b/>
          <w:bCs/>
          <w:color w:val="auto"/>
        </w:rPr>
      </w:pP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6. Річний прогноз (Yearly Unit Economics).</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color w:val="auto"/>
        </w:rPr>
      </w:pPr>
      <w:r w:rsidRPr="005110C6">
        <w:rPr>
          <w:rStyle w:val="a4"/>
          <w:rFonts w:ascii="Times New Roman" w:hAnsi="Times New Roman" w:cs="Times New Roman"/>
          <w:color w:val="auto"/>
        </w:rPr>
        <w:t xml:space="preserve">Доходи за рік: </w:t>
      </w:r>
      <w:r w:rsidRPr="005110C6">
        <w:rPr>
          <w:rFonts w:ascii="Times New Roman" w:hAnsi="Times New Roman" w:cs="Times New Roman"/>
          <w:b w:val="0"/>
          <w:color w:val="auto"/>
        </w:rPr>
        <w:t xml:space="preserve">118 300 × 12 = </w:t>
      </w:r>
      <w:r w:rsidRPr="005110C6">
        <w:rPr>
          <w:rStyle w:val="a4"/>
          <w:rFonts w:ascii="Times New Roman" w:hAnsi="Times New Roman" w:cs="Times New Roman"/>
          <w:color w:val="auto"/>
        </w:rPr>
        <w:t>1 419 600 грн</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 xml:space="preserve">Чистий прибуток за рік: </w:t>
      </w:r>
      <w:r w:rsidRPr="005110C6">
        <w:rPr>
          <w:rFonts w:ascii="Times New Roman" w:hAnsi="Times New Roman" w:cs="Times New Roman"/>
          <w:b w:val="0"/>
          <w:color w:val="auto"/>
        </w:rPr>
        <w:t xml:space="preserve">69 700 × 12 = </w:t>
      </w:r>
      <w:r w:rsidRPr="005110C6">
        <w:rPr>
          <w:rStyle w:val="a4"/>
          <w:rFonts w:ascii="Times New Roman" w:hAnsi="Times New Roman" w:cs="Times New Roman"/>
          <w:color w:val="auto"/>
        </w:rPr>
        <w:t>836 400 грн</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7. Окупність (Payback Period).</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color w:val="auto"/>
        </w:rPr>
      </w:pPr>
      <w:r w:rsidRPr="005110C6">
        <w:rPr>
          <w:rFonts w:ascii="Times New Roman" w:hAnsi="Times New Roman" w:cs="Times New Roman"/>
          <w:b w:val="0"/>
          <w:color w:val="auto"/>
        </w:rPr>
        <w:t xml:space="preserve">Початкові інвестиції (стартовий пакет): манекени (600 000 грн), VR-модулі (200 000 грн), ремонт та меблі (250 000 грн), навчання інструкторів (100 000 грн). </w:t>
      </w:r>
      <w:r w:rsidRPr="005110C6">
        <w:rPr>
          <w:rStyle w:val="a4"/>
          <w:rFonts w:ascii="Times New Roman" w:hAnsi="Times New Roman" w:cs="Times New Roman"/>
          <w:color w:val="auto"/>
        </w:rPr>
        <w:t xml:space="preserve">Разом CAPEX: 1 150 000 грн. </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 xml:space="preserve">Окупність: 1 150 000 / 69 700 ≈ </w:t>
      </w:r>
      <w:r w:rsidRPr="005110C6">
        <w:rPr>
          <w:rStyle w:val="a4"/>
          <w:rFonts w:ascii="Times New Roman" w:hAnsi="Times New Roman" w:cs="Times New Roman"/>
          <w:color w:val="auto"/>
        </w:rPr>
        <w:t>16,5 місяця (</w:t>
      </w:r>
      <w:r w:rsidRPr="005110C6">
        <w:rPr>
          <w:rFonts w:ascii="Times New Roman" w:hAnsi="Times New Roman" w:cs="Times New Roman"/>
          <w:b w:val="0"/>
          <w:color w:val="auto"/>
        </w:rPr>
        <w:t xml:space="preserve">приблизно </w:t>
      </w:r>
      <w:r w:rsidRPr="005110C6">
        <w:rPr>
          <w:rStyle w:val="a4"/>
          <w:rFonts w:ascii="Times New Roman" w:hAnsi="Times New Roman" w:cs="Times New Roman"/>
          <w:color w:val="auto"/>
        </w:rPr>
        <w:t>1 рік і 4 місяці)</w:t>
      </w:r>
      <w:r w:rsidRPr="005110C6">
        <w:rPr>
          <w:rFonts w:ascii="Times New Roman" w:hAnsi="Times New Roman" w:cs="Times New Roman"/>
          <w:b w:val="0"/>
          <w:color w:val="auto"/>
        </w:rPr>
        <w:t xml:space="preserve">. Для медичного університету окупність &lt; 2 років — </w:t>
      </w:r>
      <w:r w:rsidRPr="005110C6">
        <w:rPr>
          <w:rStyle w:val="a4"/>
          <w:rFonts w:ascii="Times New Roman" w:hAnsi="Times New Roman" w:cs="Times New Roman"/>
          <w:color w:val="auto"/>
        </w:rPr>
        <w:t>дуже хороший показник</w:t>
      </w:r>
      <w:r w:rsidRPr="005110C6">
        <w:rPr>
          <w:rFonts w:ascii="Times New Roman" w:hAnsi="Times New Roman" w:cs="Times New Roman"/>
          <w:b w:val="0"/>
          <w:color w:val="auto"/>
        </w:rPr>
        <w:t>.</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8. LTV та CAC.</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 xml:space="preserve">CAC (вартість залучення одного клієнта). </w:t>
      </w:r>
      <w:r w:rsidRPr="005110C6">
        <w:rPr>
          <w:rFonts w:ascii="Times New Roman" w:hAnsi="Times New Roman" w:cs="Times New Roman"/>
          <w:b w:val="0"/>
          <w:color w:val="auto"/>
        </w:rPr>
        <w:t xml:space="preserve">Маркетинг університету </w:t>
      </w:r>
      <w:r w:rsidRPr="005110C6">
        <w:rPr>
          <w:rFonts w:ascii="Times New Roman" w:hAnsi="Times New Roman" w:cs="Times New Roman"/>
          <w:b w:val="0"/>
          <w:color w:val="auto"/>
        </w:rPr>
        <w:lastRenderedPageBreak/>
        <w:t xml:space="preserve">мінімальний - приблизно </w:t>
      </w:r>
      <w:r w:rsidRPr="005110C6">
        <w:rPr>
          <w:rStyle w:val="a4"/>
          <w:rFonts w:ascii="Times New Roman" w:hAnsi="Times New Roman" w:cs="Times New Roman"/>
          <w:color w:val="auto"/>
        </w:rPr>
        <w:t>70–120 грн</w:t>
      </w:r>
      <w:r w:rsidRPr="005110C6">
        <w:rPr>
          <w:rFonts w:ascii="Times New Roman" w:hAnsi="Times New Roman" w:cs="Times New Roman"/>
          <w:b w:val="0"/>
          <w:color w:val="auto"/>
        </w:rPr>
        <w:t xml:space="preserve"> на студента / медика.</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color w:val="auto"/>
        </w:rPr>
      </w:pPr>
      <w:r w:rsidRPr="005110C6">
        <w:rPr>
          <w:rStyle w:val="a4"/>
          <w:rFonts w:ascii="Times New Roman" w:hAnsi="Times New Roman" w:cs="Times New Roman"/>
          <w:color w:val="auto"/>
        </w:rPr>
        <w:t xml:space="preserve">LTV (довічна цінність клієнта). </w:t>
      </w:r>
      <w:r w:rsidRPr="005110C6">
        <w:rPr>
          <w:rFonts w:ascii="Times New Roman" w:hAnsi="Times New Roman" w:cs="Times New Roman"/>
          <w:b w:val="0"/>
          <w:color w:val="auto"/>
        </w:rPr>
        <w:t xml:space="preserve">Медики проходять 2–4 курси: LTV = середня ціна × кількість курсів ≈ 1 500 × 3 = </w:t>
      </w:r>
      <w:r w:rsidRPr="005110C6">
        <w:rPr>
          <w:rStyle w:val="a4"/>
          <w:rFonts w:ascii="Times New Roman" w:hAnsi="Times New Roman" w:cs="Times New Roman"/>
          <w:color w:val="auto"/>
        </w:rPr>
        <w:t>4 500 грн.</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 xml:space="preserve">LTV / CAC = 4 500 / 100 = 45. </w:t>
      </w:r>
      <w:r w:rsidRPr="005110C6">
        <w:rPr>
          <w:rFonts w:ascii="Times New Roman" w:hAnsi="Times New Roman" w:cs="Times New Roman"/>
          <w:b w:val="0"/>
          <w:color w:val="auto"/>
        </w:rPr>
        <w:t xml:space="preserve">Показник LTV / CAC = 45 - модель </w:t>
      </w:r>
      <w:r w:rsidRPr="005110C6">
        <w:rPr>
          <w:rStyle w:val="a4"/>
          <w:rFonts w:ascii="Times New Roman" w:hAnsi="Times New Roman" w:cs="Times New Roman"/>
          <w:color w:val="auto"/>
        </w:rPr>
        <w:t>надзвичайно ефективна</w:t>
      </w:r>
      <w:r w:rsidRPr="005110C6">
        <w:rPr>
          <w:rFonts w:ascii="Times New Roman" w:hAnsi="Times New Roman" w:cs="Times New Roman"/>
          <w:b w:val="0"/>
          <w:color w:val="auto"/>
        </w:rPr>
        <w:t>.</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9. Стратегічна інтерпретація.</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bCs w:val="0"/>
          <w:color w:val="auto"/>
        </w:rPr>
      </w:pPr>
      <w:r w:rsidRPr="005110C6">
        <w:rPr>
          <w:rStyle w:val="a4"/>
          <w:rFonts w:ascii="Times New Roman" w:hAnsi="Times New Roman" w:cs="Times New Roman"/>
          <w:color w:val="auto"/>
        </w:rPr>
        <w:t>Тренінговий медичний мультицентр ОНМедУ</w:t>
      </w:r>
      <w:r w:rsidRPr="005110C6">
        <w:rPr>
          <w:rFonts w:ascii="Times New Roman" w:hAnsi="Times New Roman" w:cs="Times New Roman"/>
          <w:b w:val="0"/>
          <w:bCs w:val="0"/>
          <w:color w:val="auto"/>
        </w:rPr>
        <w:t>:</w:t>
      </w:r>
    </w:p>
    <w:p w:rsidR="00DB4A7D" w:rsidRPr="005110C6" w:rsidRDefault="00DB4A7D" w:rsidP="00DB4A7D">
      <w:pPr>
        <w:pStyle w:val="1"/>
        <w:keepNext w:val="0"/>
        <w:keepLines w:val="0"/>
        <w:numPr>
          <w:ilvl w:val="0"/>
          <w:numId w:val="11"/>
        </w:numPr>
        <w:spacing w:before="0" w:line="360" w:lineRule="auto"/>
        <w:jc w:val="both"/>
        <w:rPr>
          <w:rStyle w:val="a4"/>
          <w:rFonts w:ascii="Times New Roman" w:hAnsi="Times New Roman" w:cs="Times New Roman"/>
          <w:bCs/>
          <w:color w:val="auto"/>
        </w:rPr>
      </w:pPr>
      <w:r w:rsidRPr="005110C6">
        <w:rPr>
          <w:rFonts w:ascii="Times New Roman" w:hAnsi="Times New Roman" w:cs="Times New Roman"/>
          <w:b w:val="0"/>
          <w:color w:val="auto"/>
        </w:rPr>
        <w:t xml:space="preserve">може стати </w:t>
      </w:r>
      <w:r w:rsidRPr="005110C6">
        <w:rPr>
          <w:rStyle w:val="a4"/>
          <w:rFonts w:ascii="Times New Roman" w:hAnsi="Times New Roman" w:cs="Times New Roman"/>
          <w:color w:val="auto"/>
        </w:rPr>
        <w:t>самоокупним;</w:t>
      </w:r>
    </w:p>
    <w:p w:rsidR="00DB4A7D" w:rsidRPr="005110C6" w:rsidRDefault="00DB4A7D" w:rsidP="00DB4A7D">
      <w:pPr>
        <w:pStyle w:val="1"/>
        <w:keepNext w:val="0"/>
        <w:keepLines w:val="0"/>
        <w:numPr>
          <w:ilvl w:val="0"/>
          <w:numId w:val="11"/>
        </w:numPr>
        <w:spacing w:before="0" w:line="360" w:lineRule="auto"/>
        <w:jc w:val="both"/>
        <w:rPr>
          <w:rStyle w:val="a4"/>
          <w:rFonts w:ascii="Times New Roman" w:hAnsi="Times New Roman" w:cs="Times New Roman"/>
          <w:bCs/>
          <w:color w:val="auto"/>
        </w:rPr>
      </w:pPr>
      <w:r w:rsidRPr="005110C6">
        <w:rPr>
          <w:rFonts w:ascii="Times New Roman" w:hAnsi="Times New Roman" w:cs="Times New Roman"/>
          <w:b w:val="0"/>
          <w:color w:val="auto"/>
        </w:rPr>
        <w:t xml:space="preserve">мочинає приносити прибуток з </w:t>
      </w:r>
      <w:r w:rsidRPr="005110C6">
        <w:rPr>
          <w:rStyle w:val="a4"/>
          <w:rFonts w:ascii="Times New Roman" w:hAnsi="Times New Roman" w:cs="Times New Roman"/>
          <w:color w:val="auto"/>
        </w:rPr>
        <w:t>3–4 місяця;</w:t>
      </w:r>
    </w:p>
    <w:p w:rsidR="00DB4A7D" w:rsidRPr="005110C6" w:rsidRDefault="00DB4A7D" w:rsidP="00DB4A7D">
      <w:pPr>
        <w:pStyle w:val="1"/>
        <w:keepNext w:val="0"/>
        <w:keepLines w:val="0"/>
        <w:numPr>
          <w:ilvl w:val="0"/>
          <w:numId w:val="11"/>
        </w:numPr>
        <w:spacing w:before="0" w:line="360" w:lineRule="auto"/>
        <w:jc w:val="both"/>
        <w:rPr>
          <w:rFonts w:ascii="Times New Roman" w:hAnsi="Times New Roman" w:cs="Times New Roman"/>
          <w:b w:val="0"/>
          <w:color w:val="auto"/>
        </w:rPr>
      </w:pPr>
      <w:r w:rsidRPr="005110C6">
        <w:rPr>
          <w:rFonts w:ascii="Times New Roman" w:hAnsi="Times New Roman" w:cs="Times New Roman"/>
          <w:b w:val="0"/>
          <w:color w:val="auto"/>
        </w:rPr>
        <w:t>має високу маржинальність у ключових напрямах;</w:t>
      </w:r>
    </w:p>
    <w:p w:rsidR="00DB4A7D" w:rsidRPr="005110C6" w:rsidRDefault="00DB4A7D" w:rsidP="00DB4A7D">
      <w:pPr>
        <w:pStyle w:val="1"/>
        <w:keepNext w:val="0"/>
        <w:keepLines w:val="0"/>
        <w:numPr>
          <w:ilvl w:val="0"/>
          <w:numId w:val="11"/>
        </w:numPr>
        <w:spacing w:before="0" w:line="360" w:lineRule="auto"/>
        <w:jc w:val="both"/>
        <w:rPr>
          <w:rFonts w:ascii="Times New Roman" w:hAnsi="Times New Roman" w:cs="Times New Roman"/>
          <w:b w:val="0"/>
          <w:color w:val="auto"/>
        </w:rPr>
      </w:pPr>
      <w:r w:rsidRPr="005110C6">
        <w:rPr>
          <w:rFonts w:ascii="Times New Roman" w:hAnsi="Times New Roman" w:cs="Times New Roman"/>
          <w:b w:val="0"/>
          <w:color w:val="auto"/>
        </w:rPr>
        <w:t>є унікальною пропозицією на ринку Одеси;</w:t>
      </w:r>
    </w:p>
    <w:p w:rsidR="00DB4A7D" w:rsidRPr="005110C6" w:rsidRDefault="00DB4A7D" w:rsidP="00DB4A7D">
      <w:pPr>
        <w:pStyle w:val="1"/>
        <w:keepNext w:val="0"/>
        <w:keepLines w:val="0"/>
        <w:numPr>
          <w:ilvl w:val="0"/>
          <w:numId w:val="11"/>
        </w:numPr>
        <w:spacing w:before="0" w:line="360" w:lineRule="auto"/>
        <w:jc w:val="both"/>
        <w:rPr>
          <w:rFonts w:ascii="Times New Roman" w:hAnsi="Times New Roman" w:cs="Times New Roman"/>
          <w:b w:val="0"/>
          <w:color w:val="auto"/>
        </w:rPr>
      </w:pPr>
      <w:r w:rsidRPr="005110C6">
        <w:rPr>
          <w:rFonts w:ascii="Times New Roman" w:hAnsi="Times New Roman" w:cs="Times New Roman"/>
          <w:b w:val="0"/>
          <w:color w:val="auto"/>
        </w:rPr>
        <w:t>об’єднує комерційний сегмент та навчальну функцію університету.</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Таким чином, створення тренінгового медичного мультицентру при ОНМедУ фінансово виправдане; має короткий період окупності; дозволяє збільшити якість освіти; формує додаткові джерела доходу; забезпечує університету статус інноваційного медичного навчального закладу; розвиває регіональну інфраструктуру практичної підготовки медиків.</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color w:val="auto"/>
        </w:rPr>
      </w:pPr>
      <w:r w:rsidRPr="005110C6">
        <w:rPr>
          <w:rStyle w:val="a4"/>
          <w:rFonts w:ascii="Times New Roman" w:hAnsi="Times New Roman" w:cs="Times New Roman"/>
          <w:color w:val="auto"/>
        </w:rPr>
        <w:t xml:space="preserve">Графічна таблиця Unit-економіки тренінгового медичного мультицентру ОНМедУ, </w:t>
      </w:r>
      <w:r w:rsidRPr="005110C6">
        <w:rPr>
          <w:rFonts w:ascii="Times New Roman" w:hAnsi="Times New Roman" w:cs="Times New Roman"/>
          <w:b w:val="0"/>
          <w:color w:val="auto"/>
        </w:rPr>
        <w:t xml:space="preserve">побудована так, щоб виглядати як </w:t>
      </w:r>
      <w:r w:rsidRPr="005110C6">
        <w:rPr>
          <w:rStyle w:val="a4"/>
          <w:rFonts w:ascii="Times New Roman" w:hAnsi="Times New Roman" w:cs="Times New Roman"/>
          <w:color w:val="auto"/>
        </w:rPr>
        <w:t>чітка візуальна інфографіка, представлена в Додатку 1.</w:t>
      </w: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color w:val="auto"/>
        </w:rPr>
      </w:pPr>
    </w:p>
    <w:p w:rsidR="00DB4A7D" w:rsidRPr="005110C6" w:rsidRDefault="00DB4A7D" w:rsidP="00DB4A7D">
      <w:pPr>
        <w:pStyle w:val="1"/>
        <w:keepNext w:val="0"/>
        <w:keepLines w:val="0"/>
        <w:spacing w:before="0" w:line="360" w:lineRule="auto"/>
        <w:ind w:firstLine="708"/>
        <w:jc w:val="both"/>
        <w:rPr>
          <w:rStyle w:val="a4"/>
          <w:rFonts w:ascii="Times New Roman" w:hAnsi="Times New Roman" w:cs="Times New Roman"/>
          <w:b/>
          <w:color w:val="auto"/>
        </w:rPr>
      </w:pPr>
      <w:r w:rsidRPr="005110C6">
        <w:rPr>
          <w:rStyle w:val="a4"/>
          <w:rFonts w:ascii="Times New Roman" w:hAnsi="Times New Roman" w:cs="Times New Roman"/>
          <w:b/>
          <w:color w:val="auto"/>
        </w:rPr>
        <w:t xml:space="preserve">3.2. </w:t>
      </w:r>
      <w:r w:rsidRPr="005110C6">
        <w:rPr>
          <w:rFonts w:ascii="Times New Roman" w:hAnsi="Times New Roman" w:cs="Times New Roman"/>
          <w:color w:val="auto"/>
        </w:rPr>
        <w:t>Контролінг і ключові показники ефективності для оцінки діяльності тренінгового</w:t>
      </w:r>
      <w:r w:rsidRPr="005110C6">
        <w:rPr>
          <w:rFonts w:ascii="Times New Roman" w:hAnsi="Times New Roman" w:cs="Times New Roman"/>
          <w:b w:val="0"/>
          <w:color w:val="auto"/>
        </w:rPr>
        <w:t xml:space="preserve"> </w:t>
      </w:r>
      <w:r w:rsidRPr="005110C6">
        <w:rPr>
          <w:rStyle w:val="a4"/>
          <w:rFonts w:ascii="Times New Roman" w:hAnsi="Times New Roman" w:cs="Times New Roman"/>
          <w:b/>
          <w:color w:val="auto"/>
        </w:rPr>
        <w:t>медичного мультицентру Одеського національного медичного університету</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bCs w:val="0"/>
          <w:color w:val="auto"/>
        </w:rPr>
      </w:pPr>
      <w:r w:rsidRPr="005110C6">
        <w:rPr>
          <w:rFonts w:ascii="Times New Roman" w:hAnsi="Times New Roman" w:cs="Times New Roman"/>
          <w:b w:val="0"/>
          <w:bCs w:val="0"/>
          <w:color w:val="auto"/>
        </w:rPr>
        <w:t xml:space="preserve">Контролінг — це система управління, що забезпечує моніторинг, аналіз, планування, корекцію та прозорість усіх процесів тренінгового центру. Для тренінгового медичного мультицентру ОНМедУ пропонується </w:t>
      </w:r>
      <w:r w:rsidRPr="005110C6">
        <w:rPr>
          <w:rStyle w:val="a4"/>
          <w:rFonts w:ascii="Times New Roman" w:hAnsi="Times New Roman" w:cs="Times New Roman"/>
          <w:color w:val="auto"/>
        </w:rPr>
        <w:t>4-рівнева модель контролінгу</w:t>
      </w:r>
      <w:r w:rsidRPr="005110C6">
        <w:rPr>
          <w:rFonts w:ascii="Times New Roman" w:hAnsi="Times New Roman" w:cs="Times New Roman"/>
          <w:b w:val="0"/>
          <w:bCs w:val="0"/>
          <w:color w:val="auto"/>
        </w:rPr>
        <w:t>:</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 xml:space="preserve">1. Стратегічний контролінг. </w:t>
      </w:r>
      <w:r w:rsidRPr="005110C6">
        <w:rPr>
          <w:rFonts w:ascii="Times New Roman" w:hAnsi="Times New Roman" w:cs="Times New Roman"/>
          <w:b w:val="0"/>
          <w:color w:val="auto"/>
        </w:rPr>
        <w:t xml:space="preserve">Він сфокусований на: досягненні стратегічних цілей (створення лідерського центру Півдня України), </w:t>
      </w:r>
      <w:r w:rsidRPr="005110C6">
        <w:rPr>
          <w:rFonts w:ascii="Times New Roman" w:hAnsi="Times New Roman" w:cs="Times New Roman"/>
          <w:b w:val="0"/>
          <w:color w:val="auto"/>
        </w:rPr>
        <w:lastRenderedPageBreak/>
        <w:t xml:space="preserve">виконанні плану розвитку, відповідності міжнародним освітнім стандартам. </w:t>
      </w:r>
      <w:r w:rsidRPr="005110C6">
        <w:rPr>
          <w:rStyle w:val="a4"/>
          <w:rFonts w:ascii="Times New Roman" w:hAnsi="Times New Roman" w:cs="Times New Roman"/>
          <w:color w:val="auto"/>
        </w:rPr>
        <w:t xml:space="preserve">Інструменти: </w:t>
      </w:r>
      <w:r w:rsidRPr="005110C6">
        <w:rPr>
          <w:rFonts w:ascii="Times New Roman" w:hAnsi="Times New Roman" w:cs="Times New Roman"/>
          <w:b w:val="0"/>
          <w:color w:val="auto"/>
        </w:rPr>
        <w:t>Balanced Scorecard, SWOT-ревізії, стратегічні аудит-зустрічі (2 рази / рік).</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2. Оперативний контролінг. Це м</w:t>
      </w:r>
      <w:r w:rsidRPr="005110C6">
        <w:rPr>
          <w:rFonts w:ascii="Times New Roman" w:hAnsi="Times New Roman" w:cs="Times New Roman"/>
          <w:b w:val="0"/>
          <w:color w:val="auto"/>
        </w:rPr>
        <w:t xml:space="preserve">оніторинг щоденної роботи: графіки занять, навантаження інструкторів, реєстрація учасників, використання обладнання, дотримання алгоритмів симуляції. </w:t>
      </w:r>
      <w:r w:rsidRPr="005110C6">
        <w:rPr>
          <w:rStyle w:val="a4"/>
          <w:rFonts w:ascii="Times New Roman" w:hAnsi="Times New Roman" w:cs="Times New Roman"/>
          <w:color w:val="auto"/>
        </w:rPr>
        <w:t xml:space="preserve">Інструменти: </w:t>
      </w:r>
      <w:r w:rsidRPr="005110C6">
        <w:rPr>
          <w:rFonts w:ascii="Times New Roman" w:hAnsi="Times New Roman" w:cs="Times New Roman"/>
          <w:b w:val="0"/>
          <w:color w:val="auto"/>
        </w:rPr>
        <w:t>електронна CRM-платформа, журнали обліку симуляцій, щотижневі операційні звіти</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3. Фінансовий контролінг. Він с</w:t>
      </w:r>
      <w:r w:rsidRPr="005110C6">
        <w:rPr>
          <w:rFonts w:ascii="Times New Roman" w:hAnsi="Times New Roman" w:cs="Times New Roman"/>
          <w:b w:val="0"/>
          <w:color w:val="auto"/>
        </w:rPr>
        <w:t xml:space="preserve">прямований на: облік витрат і доходів, маржинальність кожного напряму, контроль окупності обладнання, контроль бюджету. </w:t>
      </w:r>
      <w:r w:rsidRPr="005110C6">
        <w:rPr>
          <w:rStyle w:val="a4"/>
          <w:rFonts w:ascii="Times New Roman" w:hAnsi="Times New Roman" w:cs="Times New Roman"/>
          <w:color w:val="auto"/>
        </w:rPr>
        <w:t xml:space="preserve">Інструменти: </w:t>
      </w:r>
      <w:r w:rsidRPr="005110C6">
        <w:rPr>
          <w:rFonts w:ascii="Times New Roman" w:hAnsi="Times New Roman" w:cs="Times New Roman"/>
          <w:b w:val="0"/>
          <w:color w:val="auto"/>
        </w:rPr>
        <w:t>unit-економіка, квартальні P&amp;L-аналізи, cash-flow прогноз, ABC / XYZ аналіз витрат.</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4. Контролінг якості. Він о</w:t>
      </w:r>
      <w:r w:rsidRPr="005110C6">
        <w:rPr>
          <w:rFonts w:ascii="Times New Roman" w:hAnsi="Times New Roman" w:cs="Times New Roman"/>
          <w:b w:val="0"/>
          <w:color w:val="auto"/>
        </w:rPr>
        <w:t xml:space="preserve">цінює: якість тренінгів, результативність навчання, зворотний зв'язок учасників, відповідність симуляцій міжнародним вимогам. </w:t>
      </w:r>
      <w:r w:rsidRPr="005110C6">
        <w:rPr>
          <w:rStyle w:val="a4"/>
          <w:rFonts w:ascii="Times New Roman" w:hAnsi="Times New Roman" w:cs="Times New Roman"/>
          <w:color w:val="auto"/>
        </w:rPr>
        <w:t>Інструменти: ОСКІ</w:t>
      </w:r>
      <w:r w:rsidRPr="005110C6">
        <w:rPr>
          <w:rFonts w:ascii="Times New Roman" w:hAnsi="Times New Roman" w:cs="Times New Roman"/>
          <w:b w:val="0"/>
          <w:color w:val="auto"/>
        </w:rPr>
        <w:t>-чеклисти, анкети задоволеності, аудит сценаріїв, Peer-review між інструкторами.</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color w:val="auto"/>
        </w:rPr>
      </w:pPr>
      <w:r w:rsidRPr="005110C6">
        <w:rPr>
          <w:rFonts w:ascii="Times New Roman" w:hAnsi="Times New Roman" w:cs="Times New Roman"/>
          <w:b w:val="0"/>
          <w:color w:val="auto"/>
        </w:rPr>
        <w:t xml:space="preserve">Нижче наведено </w:t>
      </w:r>
      <w:r w:rsidRPr="005110C6">
        <w:rPr>
          <w:rStyle w:val="a4"/>
          <w:rFonts w:ascii="Times New Roman" w:hAnsi="Times New Roman" w:cs="Times New Roman"/>
          <w:color w:val="auto"/>
        </w:rPr>
        <w:t>систему ключових показників ефективності (KPI)</w:t>
      </w:r>
      <w:r w:rsidRPr="005110C6">
        <w:rPr>
          <w:rFonts w:ascii="Times New Roman" w:hAnsi="Times New Roman" w:cs="Times New Roman"/>
          <w:b w:val="0"/>
          <w:color w:val="auto"/>
        </w:rPr>
        <w:t xml:space="preserve"> для оцінки діяльності т</w:t>
      </w:r>
      <w:r w:rsidRPr="005110C6">
        <w:rPr>
          <w:rStyle w:val="a4"/>
          <w:rFonts w:ascii="Times New Roman" w:hAnsi="Times New Roman" w:cs="Times New Roman"/>
          <w:color w:val="auto"/>
        </w:rPr>
        <w:t xml:space="preserve">ренінгового медичного мульніцентру ОНМедУ </w:t>
      </w:r>
      <w:r w:rsidRPr="005110C6">
        <w:rPr>
          <w:rFonts w:ascii="Times New Roman" w:hAnsi="Times New Roman" w:cs="Times New Roman"/>
          <w:b w:val="0"/>
          <w:color w:val="auto"/>
        </w:rPr>
        <w:t>у 6 категоріях (табл. 3.3).</w:t>
      </w:r>
    </w:p>
    <w:p w:rsidR="00DB4A7D" w:rsidRPr="005110C6" w:rsidRDefault="00DB4A7D" w:rsidP="00DB4A7D">
      <w:pPr>
        <w:pStyle w:val="1"/>
        <w:keepNext w:val="0"/>
        <w:keepLines w:val="0"/>
        <w:spacing w:before="0" w:line="360" w:lineRule="auto"/>
        <w:jc w:val="right"/>
        <w:rPr>
          <w:rFonts w:ascii="Times New Roman" w:hAnsi="Times New Roman" w:cs="Times New Roman"/>
          <w:color w:val="auto"/>
        </w:rPr>
      </w:pPr>
      <w:r w:rsidRPr="005110C6">
        <w:rPr>
          <w:rFonts w:ascii="Times New Roman" w:hAnsi="Times New Roman" w:cs="Times New Roman"/>
          <w:color w:val="auto"/>
        </w:rPr>
        <w:t>Таблиця 3.3</w:t>
      </w:r>
    </w:p>
    <w:p w:rsidR="00DB4A7D" w:rsidRPr="005110C6" w:rsidRDefault="00DB4A7D" w:rsidP="00DB4A7D">
      <w:pPr>
        <w:pStyle w:val="1"/>
        <w:keepNext w:val="0"/>
        <w:keepLines w:val="0"/>
        <w:spacing w:before="0" w:line="360" w:lineRule="auto"/>
        <w:jc w:val="center"/>
        <w:rPr>
          <w:rFonts w:ascii="Times New Roman" w:hAnsi="Times New Roman" w:cs="Times New Roman"/>
          <w:color w:val="auto"/>
        </w:rPr>
      </w:pPr>
      <w:r w:rsidRPr="005110C6">
        <w:rPr>
          <w:rFonts w:ascii="Times New Roman" w:hAnsi="Times New Roman" w:cs="Times New Roman"/>
          <w:color w:val="auto"/>
        </w:rPr>
        <w:t>Модель оцінювання ефективності діяльності тренінгового медичного мультицентру ОНМедУ</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64"/>
        <w:gridCol w:w="4249"/>
        <w:gridCol w:w="2152"/>
      </w:tblGrid>
      <w:tr w:rsidR="00DB4A7D" w:rsidRPr="005110C6" w:rsidTr="00AD0D75">
        <w:trPr>
          <w:tblHeader/>
          <w:tblCellSpacing w:w="15" w:type="dxa"/>
        </w:trPr>
        <w:tc>
          <w:tcPr>
            <w:tcW w:w="4968" w:type="pct"/>
            <w:gridSpan w:val="3"/>
            <w:vAlign w:val="center"/>
          </w:tcPr>
          <w:p w:rsidR="00DB4A7D" w:rsidRPr="005110C6" w:rsidRDefault="00DB4A7D" w:rsidP="00AD0D75">
            <w:pPr>
              <w:jc w:val="center"/>
              <w:rPr>
                <w:rFonts w:ascii="Times New Roman" w:hAnsi="Times New Roman" w:cs="Times New Roman"/>
                <w:b/>
                <w:bCs/>
                <w:sz w:val="28"/>
                <w:szCs w:val="28"/>
              </w:rPr>
            </w:pPr>
            <w:r w:rsidRPr="005110C6">
              <w:rPr>
                <w:rStyle w:val="a4"/>
                <w:rFonts w:ascii="Times New Roman" w:hAnsi="Times New Roman" w:cs="Times New Roman"/>
                <w:sz w:val="28"/>
                <w:szCs w:val="28"/>
              </w:rPr>
              <w:t>1. Фінансові KPI</w:t>
            </w:r>
          </w:p>
        </w:tc>
      </w:tr>
      <w:tr w:rsidR="00DB4A7D" w:rsidRPr="005110C6" w:rsidTr="00AD0D75">
        <w:trPr>
          <w:tblHeader/>
          <w:tblCellSpacing w:w="15" w:type="dxa"/>
        </w:trPr>
        <w:tc>
          <w:tcPr>
            <w:tcW w:w="1605"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KPI</w:t>
            </w:r>
          </w:p>
        </w:tc>
        <w:tc>
          <w:tcPr>
            <w:tcW w:w="2243"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Формула</w:t>
            </w:r>
          </w:p>
        </w:tc>
        <w:tc>
          <w:tcPr>
            <w:tcW w:w="1089"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Цільове значення</w:t>
            </w:r>
          </w:p>
        </w:tc>
      </w:tr>
      <w:tr w:rsidR="00DB4A7D" w:rsidRPr="005110C6" w:rsidTr="00AD0D75">
        <w:trPr>
          <w:tblCellSpacing w:w="15" w:type="dxa"/>
        </w:trPr>
        <w:tc>
          <w:tcPr>
            <w:tcW w:w="1605"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Дохід на 1 курс</w:t>
            </w:r>
          </w:p>
        </w:tc>
        <w:tc>
          <w:tcPr>
            <w:tcW w:w="2243"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Σ оплати учасників</w:t>
            </w:r>
          </w:p>
        </w:tc>
        <w:tc>
          <w:tcPr>
            <w:tcW w:w="1089"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10 000 грн</w:t>
            </w:r>
          </w:p>
        </w:tc>
      </w:tr>
      <w:tr w:rsidR="00DB4A7D" w:rsidRPr="005110C6" w:rsidTr="00AD0D75">
        <w:trPr>
          <w:tblCellSpacing w:w="15" w:type="dxa"/>
        </w:trPr>
        <w:tc>
          <w:tcPr>
            <w:tcW w:w="1605"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Маржинальність курсу</w:t>
            </w:r>
          </w:p>
        </w:tc>
        <w:tc>
          <w:tcPr>
            <w:tcW w:w="2243"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(Дохід – витрати) / Дохід</w:t>
            </w:r>
          </w:p>
        </w:tc>
        <w:tc>
          <w:tcPr>
            <w:tcW w:w="1089"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45–50%</w:t>
            </w:r>
          </w:p>
        </w:tc>
      </w:tr>
      <w:tr w:rsidR="00DB4A7D" w:rsidRPr="005110C6" w:rsidTr="00AD0D75">
        <w:trPr>
          <w:tblCellSpacing w:w="15" w:type="dxa"/>
        </w:trPr>
        <w:tc>
          <w:tcPr>
            <w:tcW w:w="1605"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Щомісячний прибуток центру</w:t>
            </w:r>
          </w:p>
        </w:tc>
        <w:tc>
          <w:tcPr>
            <w:tcW w:w="2243"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Σ (прибуток курсів)</w:t>
            </w:r>
          </w:p>
        </w:tc>
        <w:tc>
          <w:tcPr>
            <w:tcW w:w="1089"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60 000 грн</w:t>
            </w:r>
          </w:p>
        </w:tc>
      </w:tr>
      <w:tr w:rsidR="00DB4A7D" w:rsidRPr="005110C6" w:rsidTr="00AD0D75">
        <w:trPr>
          <w:tblCellSpacing w:w="15" w:type="dxa"/>
        </w:trPr>
        <w:tc>
          <w:tcPr>
            <w:tcW w:w="1605"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Річний коефіцієнт окупності (ROI)</w:t>
            </w:r>
          </w:p>
        </w:tc>
        <w:tc>
          <w:tcPr>
            <w:tcW w:w="2243"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Прибуток / CAPEX</w:t>
            </w:r>
          </w:p>
        </w:tc>
        <w:tc>
          <w:tcPr>
            <w:tcW w:w="1089"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70–80% / рік</w:t>
            </w:r>
          </w:p>
        </w:tc>
      </w:tr>
      <w:tr w:rsidR="00DB4A7D" w:rsidRPr="005110C6" w:rsidTr="00AD0D75">
        <w:trPr>
          <w:tblCellSpacing w:w="15" w:type="dxa"/>
        </w:trPr>
        <w:tc>
          <w:tcPr>
            <w:tcW w:w="1605"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Структура доходів</w:t>
            </w:r>
          </w:p>
        </w:tc>
        <w:tc>
          <w:tcPr>
            <w:tcW w:w="2243"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Частка комерційних курсів</w:t>
            </w:r>
          </w:p>
        </w:tc>
        <w:tc>
          <w:tcPr>
            <w:tcW w:w="1089"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55%</w:t>
            </w:r>
          </w:p>
        </w:tc>
      </w:tr>
    </w:tbl>
    <w:p w:rsidR="00DB4A7D" w:rsidRPr="005110C6" w:rsidRDefault="00DB4A7D" w:rsidP="00DB4A7D"/>
    <w:p w:rsidR="00DB4A7D" w:rsidRPr="005110C6" w:rsidRDefault="00DB4A7D" w:rsidP="00DB4A7D">
      <w:pPr>
        <w:jc w:val="right"/>
        <w:rPr>
          <w:rFonts w:ascii="Times New Roman" w:hAnsi="Times New Roman" w:cs="Times New Roman"/>
          <w:sz w:val="28"/>
          <w:szCs w:val="28"/>
        </w:rPr>
      </w:pPr>
      <w:r w:rsidRPr="005110C6">
        <w:rPr>
          <w:rFonts w:ascii="Times New Roman" w:hAnsi="Times New Roman" w:cs="Times New Roman"/>
          <w:sz w:val="28"/>
          <w:szCs w:val="28"/>
        </w:rPr>
        <w:lastRenderedPageBreak/>
        <w:t>Продовження табл. 3.3</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3636"/>
        <w:gridCol w:w="195"/>
        <w:gridCol w:w="3057"/>
        <w:gridCol w:w="86"/>
        <w:gridCol w:w="2491"/>
      </w:tblGrid>
      <w:tr w:rsidR="00DB4A7D" w:rsidRPr="005110C6" w:rsidTr="00AD0D75">
        <w:trPr>
          <w:tblHeader/>
          <w:tblCellSpacing w:w="15" w:type="dxa"/>
        </w:trPr>
        <w:tc>
          <w:tcPr>
            <w:tcW w:w="4968" w:type="pct"/>
            <w:gridSpan w:val="5"/>
            <w:vAlign w:val="center"/>
          </w:tcPr>
          <w:p w:rsidR="00DB4A7D" w:rsidRPr="005110C6" w:rsidRDefault="00DB4A7D" w:rsidP="00AD0D75">
            <w:pPr>
              <w:jc w:val="center"/>
              <w:rPr>
                <w:rFonts w:ascii="Times New Roman" w:hAnsi="Times New Roman" w:cs="Times New Roman"/>
                <w:b/>
                <w:bCs/>
                <w:sz w:val="28"/>
                <w:szCs w:val="28"/>
              </w:rPr>
            </w:pPr>
            <w:r w:rsidRPr="005110C6">
              <w:rPr>
                <w:rStyle w:val="a4"/>
                <w:rFonts w:ascii="Times New Roman" w:hAnsi="Times New Roman" w:cs="Times New Roman"/>
                <w:sz w:val="28"/>
                <w:szCs w:val="28"/>
              </w:rPr>
              <w:t>2. Операційні KPI</w:t>
            </w:r>
          </w:p>
        </w:tc>
      </w:tr>
      <w:tr w:rsidR="00DB4A7D" w:rsidRPr="005110C6" w:rsidTr="00AD0D75">
        <w:trPr>
          <w:tblHeader/>
          <w:tblCellSpacing w:w="15" w:type="dxa"/>
        </w:trPr>
        <w:tc>
          <w:tcPr>
            <w:tcW w:w="2009" w:type="pct"/>
            <w:gridSpan w:val="2"/>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KPI</w:t>
            </w:r>
          </w:p>
        </w:tc>
        <w:tc>
          <w:tcPr>
            <w:tcW w:w="1650" w:type="pct"/>
            <w:gridSpan w:val="2"/>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Формула</w:t>
            </w:r>
          </w:p>
        </w:tc>
        <w:tc>
          <w:tcPr>
            <w:tcW w:w="1277"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Цільове значення</w:t>
            </w:r>
          </w:p>
        </w:tc>
      </w:tr>
      <w:tr w:rsidR="00DB4A7D" w:rsidRPr="005110C6" w:rsidTr="00AD0D75">
        <w:trPr>
          <w:tblCellSpacing w:w="15" w:type="dxa"/>
        </w:trPr>
        <w:tc>
          <w:tcPr>
            <w:tcW w:w="2009" w:type="pct"/>
            <w:gridSpan w:val="2"/>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Заповненість груп</w:t>
            </w:r>
          </w:p>
        </w:tc>
        <w:tc>
          <w:tcPr>
            <w:tcW w:w="1650"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(кількість учасників / планова місткість) ×100%</w:t>
            </w:r>
          </w:p>
        </w:tc>
        <w:tc>
          <w:tcPr>
            <w:tcW w:w="1277"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85%</w:t>
            </w:r>
          </w:p>
        </w:tc>
      </w:tr>
      <w:tr w:rsidR="00DB4A7D" w:rsidRPr="005110C6" w:rsidTr="00AD0D75">
        <w:trPr>
          <w:tblCellSpacing w:w="15" w:type="dxa"/>
        </w:trPr>
        <w:tc>
          <w:tcPr>
            <w:tcW w:w="2009" w:type="pct"/>
            <w:gridSpan w:val="2"/>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Кількість проведених курсів / місяць</w:t>
            </w:r>
          </w:p>
        </w:tc>
        <w:tc>
          <w:tcPr>
            <w:tcW w:w="1650"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Σ курсів</w:t>
            </w:r>
          </w:p>
        </w:tc>
        <w:tc>
          <w:tcPr>
            <w:tcW w:w="1277"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8</w:t>
            </w:r>
          </w:p>
        </w:tc>
      </w:tr>
      <w:tr w:rsidR="00DB4A7D" w:rsidRPr="005110C6" w:rsidTr="00AD0D75">
        <w:trPr>
          <w:tblCellSpacing w:w="15" w:type="dxa"/>
        </w:trPr>
        <w:tc>
          <w:tcPr>
            <w:tcW w:w="2009" w:type="pct"/>
            <w:gridSpan w:val="2"/>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Час підготовки до тренінгу</w:t>
            </w:r>
          </w:p>
        </w:tc>
        <w:tc>
          <w:tcPr>
            <w:tcW w:w="1650"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год / курс</w:t>
            </w:r>
          </w:p>
        </w:tc>
        <w:tc>
          <w:tcPr>
            <w:tcW w:w="1277"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2 год</w:t>
            </w:r>
          </w:p>
        </w:tc>
      </w:tr>
      <w:tr w:rsidR="00DB4A7D" w:rsidRPr="005110C6" w:rsidTr="00AD0D75">
        <w:trPr>
          <w:tblCellSpacing w:w="15" w:type="dxa"/>
        </w:trPr>
        <w:tc>
          <w:tcPr>
            <w:tcW w:w="2009" w:type="pct"/>
            <w:gridSpan w:val="2"/>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Кількість ОСКІ-станцій в активному використанні</w:t>
            </w:r>
          </w:p>
        </w:tc>
        <w:tc>
          <w:tcPr>
            <w:tcW w:w="1650"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Σ станцій</w:t>
            </w:r>
          </w:p>
        </w:tc>
        <w:tc>
          <w:tcPr>
            <w:tcW w:w="1277"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12</w:t>
            </w:r>
          </w:p>
        </w:tc>
      </w:tr>
      <w:tr w:rsidR="00DB4A7D" w:rsidRPr="005110C6" w:rsidTr="00AD0D75">
        <w:trPr>
          <w:tblCellSpacing w:w="15" w:type="dxa"/>
        </w:trPr>
        <w:tc>
          <w:tcPr>
            <w:tcW w:w="2009" w:type="pct"/>
            <w:gridSpan w:val="2"/>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Час простою обладнання</w:t>
            </w:r>
          </w:p>
        </w:tc>
        <w:tc>
          <w:tcPr>
            <w:tcW w:w="1650"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дні простою/місяць</w:t>
            </w:r>
          </w:p>
        </w:tc>
        <w:tc>
          <w:tcPr>
            <w:tcW w:w="1277"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3 дні</w:t>
            </w:r>
          </w:p>
        </w:tc>
      </w:tr>
      <w:tr w:rsidR="00DB4A7D" w:rsidRPr="005110C6" w:rsidTr="00AD0D75">
        <w:trPr>
          <w:tblHeader/>
          <w:tblCellSpacing w:w="15" w:type="dxa"/>
        </w:trPr>
        <w:tc>
          <w:tcPr>
            <w:tcW w:w="4968" w:type="pct"/>
            <w:gridSpan w:val="5"/>
            <w:vAlign w:val="center"/>
          </w:tcPr>
          <w:p w:rsidR="00DB4A7D" w:rsidRPr="005110C6" w:rsidRDefault="00DB4A7D" w:rsidP="00AD0D75">
            <w:pPr>
              <w:jc w:val="center"/>
              <w:rPr>
                <w:rFonts w:ascii="Times New Roman" w:hAnsi="Times New Roman" w:cs="Times New Roman"/>
                <w:b/>
                <w:bCs/>
                <w:sz w:val="28"/>
                <w:szCs w:val="28"/>
              </w:rPr>
            </w:pPr>
            <w:r w:rsidRPr="005110C6">
              <w:rPr>
                <w:rStyle w:val="a4"/>
                <w:rFonts w:ascii="Times New Roman" w:hAnsi="Times New Roman" w:cs="Times New Roman"/>
                <w:sz w:val="28"/>
                <w:szCs w:val="28"/>
              </w:rPr>
              <w:t>3. KPI якості освіти</w:t>
            </w:r>
          </w:p>
        </w:tc>
      </w:tr>
      <w:tr w:rsidR="00DB4A7D" w:rsidRPr="005110C6" w:rsidTr="00AD0D75">
        <w:trPr>
          <w:tblHeader/>
          <w:tblCellSpacing w:w="15" w:type="dxa"/>
        </w:trPr>
        <w:tc>
          <w:tcPr>
            <w:tcW w:w="2009" w:type="pct"/>
            <w:gridSpan w:val="2"/>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KPI</w:t>
            </w:r>
          </w:p>
        </w:tc>
        <w:tc>
          <w:tcPr>
            <w:tcW w:w="1650" w:type="pct"/>
            <w:gridSpan w:val="2"/>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Метод оцінки</w:t>
            </w:r>
          </w:p>
        </w:tc>
        <w:tc>
          <w:tcPr>
            <w:tcW w:w="1277"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Ціль</w:t>
            </w:r>
          </w:p>
        </w:tc>
      </w:tr>
      <w:tr w:rsidR="00DB4A7D" w:rsidRPr="005110C6" w:rsidTr="00AD0D75">
        <w:trPr>
          <w:tblCellSpacing w:w="15" w:type="dxa"/>
        </w:trPr>
        <w:tc>
          <w:tcPr>
            <w:tcW w:w="2009" w:type="pct"/>
            <w:gridSpan w:val="2"/>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Успішність проходження ОСКІ</w:t>
            </w:r>
          </w:p>
        </w:tc>
        <w:tc>
          <w:tcPr>
            <w:tcW w:w="1650"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 студентів, що здали</w:t>
            </w:r>
          </w:p>
        </w:tc>
        <w:tc>
          <w:tcPr>
            <w:tcW w:w="1277"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85%</w:t>
            </w:r>
          </w:p>
        </w:tc>
      </w:tr>
      <w:tr w:rsidR="00DB4A7D" w:rsidRPr="005110C6" w:rsidTr="00AD0D75">
        <w:trPr>
          <w:tblCellSpacing w:w="15" w:type="dxa"/>
        </w:trPr>
        <w:tc>
          <w:tcPr>
            <w:tcW w:w="2009" w:type="pct"/>
            <w:gridSpan w:val="2"/>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Індекс клінічної компетентності</w:t>
            </w:r>
          </w:p>
        </w:tc>
        <w:tc>
          <w:tcPr>
            <w:tcW w:w="1650"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Checklists симуляцій</w:t>
            </w:r>
          </w:p>
        </w:tc>
        <w:tc>
          <w:tcPr>
            <w:tcW w:w="1277"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80%</w:t>
            </w:r>
          </w:p>
        </w:tc>
      </w:tr>
      <w:tr w:rsidR="00DB4A7D" w:rsidRPr="005110C6" w:rsidTr="00AD0D75">
        <w:trPr>
          <w:tblCellSpacing w:w="15" w:type="dxa"/>
        </w:trPr>
        <w:tc>
          <w:tcPr>
            <w:tcW w:w="2009" w:type="pct"/>
            <w:gridSpan w:val="2"/>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Оцінка інструкторами навичок слухачів</w:t>
            </w:r>
          </w:p>
        </w:tc>
        <w:tc>
          <w:tcPr>
            <w:tcW w:w="1650"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5-бальна шкала</w:t>
            </w:r>
          </w:p>
        </w:tc>
        <w:tc>
          <w:tcPr>
            <w:tcW w:w="1277"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4,3</w:t>
            </w:r>
          </w:p>
        </w:tc>
      </w:tr>
      <w:tr w:rsidR="00DB4A7D" w:rsidRPr="005110C6" w:rsidTr="00AD0D75">
        <w:trPr>
          <w:tblCellSpacing w:w="15" w:type="dxa"/>
        </w:trPr>
        <w:tc>
          <w:tcPr>
            <w:tcW w:w="2009" w:type="pct"/>
            <w:gridSpan w:val="2"/>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Якість симуляційних сценаріїв</w:t>
            </w:r>
          </w:p>
        </w:tc>
        <w:tc>
          <w:tcPr>
            <w:tcW w:w="1650"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аудит (Peer-review)</w:t>
            </w:r>
          </w:p>
        </w:tc>
        <w:tc>
          <w:tcPr>
            <w:tcW w:w="1277"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90% відповідності</w:t>
            </w:r>
          </w:p>
        </w:tc>
      </w:tr>
      <w:tr w:rsidR="00DB4A7D" w:rsidRPr="005110C6" w:rsidTr="00AD0D75">
        <w:trPr>
          <w:tblHeader/>
          <w:tblCellSpacing w:w="15" w:type="dxa"/>
        </w:trPr>
        <w:tc>
          <w:tcPr>
            <w:tcW w:w="4968" w:type="pct"/>
            <w:gridSpan w:val="5"/>
            <w:vAlign w:val="center"/>
          </w:tcPr>
          <w:p w:rsidR="00DB4A7D" w:rsidRPr="005110C6" w:rsidRDefault="00DB4A7D" w:rsidP="00AD0D75">
            <w:pPr>
              <w:jc w:val="center"/>
              <w:rPr>
                <w:rFonts w:ascii="Times New Roman" w:hAnsi="Times New Roman" w:cs="Times New Roman"/>
                <w:b/>
                <w:bCs/>
                <w:sz w:val="28"/>
                <w:szCs w:val="28"/>
              </w:rPr>
            </w:pPr>
            <w:r w:rsidRPr="005110C6">
              <w:rPr>
                <w:rStyle w:val="a4"/>
                <w:rFonts w:ascii="Times New Roman" w:hAnsi="Times New Roman" w:cs="Times New Roman"/>
                <w:sz w:val="28"/>
                <w:szCs w:val="28"/>
              </w:rPr>
              <w:t>4. KPI клієнтського досвіду (Customer Experience)</w:t>
            </w:r>
          </w:p>
        </w:tc>
      </w:tr>
      <w:tr w:rsidR="00DB4A7D" w:rsidRPr="005110C6" w:rsidTr="00AD0D75">
        <w:trPr>
          <w:tblHeader/>
          <w:tblCellSpacing w:w="15" w:type="dxa"/>
        </w:trPr>
        <w:tc>
          <w:tcPr>
            <w:tcW w:w="2009" w:type="pct"/>
            <w:gridSpan w:val="2"/>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KPI</w:t>
            </w:r>
          </w:p>
        </w:tc>
        <w:tc>
          <w:tcPr>
            <w:tcW w:w="1650" w:type="pct"/>
            <w:gridSpan w:val="2"/>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Метод</w:t>
            </w:r>
          </w:p>
        </w:tc>
        <w:tc>
          <w:tcPr>
            <w:tcW w:w="1277"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Ціль</w:t>
            </w:r>
          </w:p>
        </w:tc>
      </w:tr>
      <w:tr w:rsidR="00DB4A7D" w:rsidRPr="005110C6" w:rsidTr="00AD0D75">
        <w:trPr>
          <w:tblCellSpacing w:w="15" w:type="dxa"/>
        </w:trPr>
        <w:tc>
          <w:tcPr>
            <w:tcW w:w="2009" w:type="pct"/>
            <w:gridSpan w:val="2"/>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Рівень задоволеності учасників (CSAT)</w:t>
            </w:r>
          </w:p>
        </w:tc>
        <w:tc>
          <w:tcPr>
            <w:tcW w:w="1650"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анкета → % позитивних оцінок</w:t>
            </w:r>
          </w:p>
        </w:tc>
        <w:tc>
          <w:tcPr>
            <w:tcW w:w="1277"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92%</w:t>
            </w:r>
          </w:p>
        </w:tc>
      </w:tr>
      <w:tr w:rsidR="00DB4A7D" w:rsidRPr="005110C6" w:rsidTr="00AD0D75">
        <w:trPr>
          <w:tblCellSpacing w:w="15" w:type="dxa"/>
        </w:trPr>
        <w:tc>
          <w:tcPr>
            <w:tcW w:w="2009" w:type="pct"/>
            <w:gridSpan w:val="2"/>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NPS (індекс рекомендацій)</w:t>
            </w:r>
          </w:p>
        </w:tc>
        <w:tc>
          <w:tcPr>
            <w:tcW w:w="1650"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 “рекомендую”</w:t>
            </w:r>
          </w:p>
        </w:tc>
        <w:tc>
          <w:tcPr>
            <w:tcW w:w="1277"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60%</w:t>
            </w:r>
          </w:p>
        </w:tc>
      </w:tr>
      <w:tr w:rsidR="00DB4A7D" w:rsidRPr="005110C6" w:rsidTr="00AD0D75">
        <w:trPr>
          <w:tblCellSpacing w:w="15" w:type="dxa"/>
        </w:trPr>
        <w:tc>
          <w:tcPr>
            <w:tcW w:w="2009" w:type="pct"/>
            <w:gridSpan w:val="2"/>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Рівень повторних реєстрацій</w:t>
            </w:r>
          </w:p>
        </w:tc>
        <w:tc>
          <w:tcPr>
            <w:tcW w:w="1650"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LTV / CAC</w:t>
            </w:r>
          </w:p>
        </w:tc>
        <w:tc>
          <w:tcPr>
            <w:tcW w:w="1277"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45×</w:t>
            </w:r>
          </w:p>
        </w:tc>
      </w:tr>
      <w:tr w:rsidR="00DB4A7D" w:rsidRPr="005110C6" w:rsidTr="00AD0D75">
        <w:trPr>
          <w:tblCellSpacing w:w="15" w:type="dxa"/>
        </w:trPr>
        <w:tc>
          <w:tcPr>
            <w:tcW w:w="2009" w:type="pct"/>
            <w:gridSpan w:val="2"/>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Кількість скарг</w:t>
            </w:r>
          </w:p>
        </w:tc>
        <w:tc>
          <w:tcPr>
            <w:tcW w:w="1650"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за місяць</w:t>
            </w:r>
          </w:p>
        </w:tc>
        <w:tc>
          <w:tcPr>
            <w:tcW w:w="1277"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 1</w:t>
            </w:r>
          </w:p>
        </w:tc>
      </w:tr>
      <w:tr w:rsidR="00DB4A7D" w:rsidRPr="005110C6" w:rsidTr="00AD0D75">
        <w:trPr>
          <w:tblHeader/>
          <w:tblCellSpacing w:w="15" w:type="dxa"/>
        </w:trPr>
        <w:tc>
          <w:tcPr>
            <w:tcW w:w="4968" w:type="pct"/>
            <w:gridSpan w:val="5"/>
            <w:vAlign w:val="center"/>
          </w:tcPr>
          <w:p w:rsidR="00DB4A7D" w:rsidRPr="005110C6" w:rsidRDefault="00DB4A7D" w:rsidP="00AD0D75">
            <w:pPr>
              <w:jc w:val="center"/>
              <w:rPr>
                <w:rFonts w:ascii="Times New Roman" w:hAnsi="Times New Roman" w:cs="Times New Roman"/>
                <w:b/>
                <w:bCs/>
                <w:sz w:val="28"/>
                <w:szCs w:val="28"/>
              </w:rPr>
            </w:pPr>
            <w:r w:rsidRPr="005110C6">
              <w:rPr>
                <w:rStyle w:val="a4"/>
                <w:rFonts w:ascii="Times New Roman" w:hAnsi="Times New Roman" w:cs="Times New Roman"/>
                <w:sz w:val="28"/>
                <w:szCs w:val="28"/>
              </w:rPr>
              <w:t>5. KPI інструкторів та персоналу</w:t>
            </w:r>
          </w:p>
        </w:tc>
      </w:tr>
      <w:tr w:rsidR="00DB4A7D" w:rsidRPr="005110C6" w:rsidTr="00AD0D75">
        <w:trPr>
          <w:tblHeader/>
          <w:tblCellSpacing w:w="15" w:type="dxa"/>
        </w:trPr>
        <w:tc>
          <w:tcPr>
            <w:tcW w:w="1921"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KPI</w:t>
            </w:r>
          </w:p>
        </w:tc>
        <w:tc>
          <w:tcPr>
            <w:tcW w:w="1708" w:type="pct"/>
            <w:gridSpan w:val="2"/>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Формула / Метод</w:t>
            </w:r>
          </w:p>
        </w:tc>
        <w:tc>
          <w:tcPr>
            <w:tcW w:w="1308" w:type="pct"/>
            <w:gridSpan w:val="2"/>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План</w:t>
            </w:r>
          </w:p>
        </w:tc>
      </w:tr>
      <w:tr w:rsidR="00DB4A7D" w:rsidRPr="005110C6" w:rsidTr="00AD0D75">
        <w:trPr>
          <w:tblCellSpacing w:w="15" w:type="dxa"/>
        </w:trPr>
        <w:tc>
          <w:tcPr>
            <w:tcW w:w="1921"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Підготовка інструкторів</w:t>
            </w:r>
          </w:p>
        </w:tc>
        <w:tc>
          <w:tcPr>
            <w:tcW w:w="1708"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 сертифікованих</w:t>
            </w:r>
          </w:p>
        </w:tc>
        <w:tc>
          <w:tcPr>
            <w:tcW w:w="1308"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 80%</w:t>
            </w:r>
          </w:p>
        </w:tc>
      </w:tr>
      <w:tr w:rsidR="00DB4A7D" w:rsidRPr="005110C6" w:rsidTr="00AD0D75">
        <w:trPr>
          <w:tblCellSpacing w:w="15" w:type="dxa"/>
        </w:trPr>
        <w:tc>
          <w:tcPr>
            <w:tcW w:w="1921"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Відвідуваність тренерських нарад</w:t>
            </w:r>
          </w:p>
        </w:tc>
        <w:tc>
          <w:tcPr>
            <w:tcW w:w="1708"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 присутності</w:t>
            </w:r>
          </w:p>
        </w:tc>
        <w:tc>
          <w:tcPr>
            <w:tcW w:w="1308"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 90%</w:t>
            </w:r>
          </w:p>
        </w:tc>
      </w:tr>
      <w:tr w:rsidR="00DB4A7D" w:rsidRPr="005110C6" w:rsidTr="00AD0D75">
        <w:trPr>
          <w:tblCellSpacing w:w="15" w:type="dxa"/>
        </w:trPr>
        <w:tc>
          <w:tcPr>
            <w:tcW w:w="1921"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Кількість проведених тренінгів / місяць</w:t>
            </w:r>
          </w:p>
        </w:tc>
        <w:tc>
          <w:tcPr>
            <w:tcW w:w="1708"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Σ курсів</w:t>
            </w:r>
          </w:p>
        </w:tc>
        <w:tc>
          <w:tcPr>
            <w:tcW w:w="1308"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 4 для інструктора</w:t>
            </w:r>
          </w:p>
        </w:tc>
      </w:tr>
      <w:tr w:rsidR="00DB4A7D" w:rsidRPr="005110C6" w:rsidTr="00AD0D75">
        <w:trPr>
          <w:tblCellSpacing w:w="15" w:type="dxa"/>
        </w:trPr>
        <w:tc>
          <w:tcPr>
            <w:tcW w:w="1921"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Проходження внутрішнього аудиту</w:t>
            </w:r>
          </w:p>
        </w:tc>
        <w:tc>
          <w:tcPr>
            <w:tcW w:w="1708"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перевірка стандартів</w:t>
            </w:r>
          </w:p>
        </w:tc>
        <w:tc>
          <w:tcPr>
            <w:tcW w:w="1308" w:type="pct"/>
            <w:gridSpan w:val="2"/>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 95% виконання</w:t>
            </w:r>
          </w:p>
        </w:tc>
      </w:tr>
    </w:tbl>
    <w:p w:rsidR="00DB4A7D" w:rsidRPr="005110C6" w:rsidRDefault="00DB4A7D" w:rsidP="00DB4A7D">
      <w:pPr>
        <w:jc w:val="right"/>
        <w:rPr>
          <w:rFonts w:ascii="Times New Roman" w:hAnsi="Times New Roman" w:cs="Times New Roman"/>
          <w:sz w:val="28"/>
          <w:szCs w:val="28"/>
        </w:rPr>
      </w:pPr>
      <w:r w:rsidRPr="005110C6">
        <w:rPr>
          <w:rFonts w:ascii="Times New Roman" w:hAnsi="Times New Roman" w:cs="Times New Roman"/>
          <w:sz w:val="28"/>
          <w:szCs w:val="28"/>
        </w:rPr>
        <w:lastRenderedPageBreak/>
        <w:t>Продовження табл. 3.3</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4114"/>
        <w:gridCol w:w="3495"/>
        <w:gridCol w:w="1856"/>
      </w:tblGrid>
      <w:tr w:rsidR="00DB4A7D" w:rsidRPr="005110C6" w:rsidTr="00AD0D75">
        <w:trPr>
          <w:tblHeader/>
          <w:tblCellSpacing w:w="15" w:type="dxa"/>
        </w:trPr>
        <w:tc>
          <w:tcPr>
            <w:tcW w:w="4968" w:type="pct"/>
            <w:gridSpan w:val="3"/>
            <w:vAlign w:val="center"/>
          </w:tcPr>
          <w:p w:rsidR="00DB4A7D" w:rsidRPr="005110C6" w:rsidRDefault="00DB4A7D" w:rsidP="00AD0D75">
            <w:pPr>
              <w:jc w:val="center"/>
              <w:rPr>
                <w:rFonts w:ascii="Times New Roman" w:hAnsi="Times New Roman" w:cs="Times New Roman"/>
                <w:b/>
                <w:bCs/>
                <w:sz w:val="28"/>
                <w:szCs w:val="28"/>
              </w:rPr>
            </w:pPr>
            <w:r w:rsidRPr="005110C6">
              <w:rPr>
                <w:rStyle w:val="a4"/>
                <w:rFonts w:ascii="Times New Roman" w:hAnsi="Times New Roman" w:cs="Times New Roman"/>
                <w:sz w:val="28"/>
                <w:szCs w:val="28"/>
              </w:rPr>
              <w:t>6. Стратегічні KPI</w:t>
            </w:r>
          </w:p>
        </w:tc>
      </w:tr>
      <w:tr w:rsidR="00DB4A7D" w:rsidRPr="005110C6" w:rsidTr="00AD0D75">
        <w:trPr>
          <w:tblHeader/>
          <w:tblCellSpacing w:w="15" w:type="dxa"/>
        </w:trPr>
        <w:tc>
          <w:tcPr>
            <w:tcW w:w="2163"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KPI</w:t>
            </w:r>
          </w:p>
        </w:tc>
        <w:tc>
          <w:tcPr>
            <w:tcW w:w="1842"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Значення</w:t>
            </w:r>
          </w:p>
        </w:tc>
        <w:tc>
          <w:tcPr>
            <w:tcW w:w="931"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Горизонт</w:t>
            </w:r>
          </w:p>
        </w:tc>
      </w:tr>
      <w:tr w:rsidR="00DB4A7D" w:rsidRPr="005110C6" w:rsidTr="00AD0D75">
        <w:trPr>
          <w:tblCellSpacing w:w="15" w:type="dxa"/>
        </w:trPr>
        <w:tc>
          <w:tcPr>
            <w:tcW w:w="2163"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Статус “провідного симуляційного центру Півдня України”</w:t>
            </w:r>
          </w:p>
        </w:tc>
        <w:tc>
          <w:tcPr>
            <w:tcW w:w="1842"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кількість партнерів, грантів, заходів</w:t>
            </w:r>
          </w:p>
        </w:tc>
        <w:tc>
          <w:tcPr>
            <w:tcW w:w="931"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2 роки</w:t>
            </w:r>
          </w:p>
        </w:tc>
      </w:tr>
      <w:tr w:rsidR="00DB4A7D" w:rsidRPr="005110C6" w:rsidTr="00AD0D75">
        <w:trPr>
          <w:tblCellSpacing w:w="15" w:type="dxa"/>
        </w:trPr>
        <w:tc>
          <w:tcPr>
            <w:tcW w:w="2163"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Кількість міжнародних партнерств</w:t>
            </w:r>
          </w:p>
        </w:tc>
        <w:tc>
          <w:tcPr>
            <w:tcW w:w="1842"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WHO/IMC/USAID/Erasmus</w:t>
            </w:r>
          </w:p>
        </w:tc>
        <w:tc>
          <w:tcPr>
            <w:tcW w:w="931"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 3</w:t>
            </w:r>
          </w:p>
        </w:tc>
      </w:tr>
      <w:tr w:rsidR="00DB4A7D" w:rsidRPr="005110C6" w:rsidTr="00AD0D75">
        <w:trPr>
          <w:tblCellSpacing w:w="15" w:type="dxa"/>
        </w:trPr>
        <w:tc>
          <w:tcPr>
            <w:tcW w:w="2163"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Розширення інфраструктури</w:t>
            </w:r>
          </w:p>
        </w:tc>
        <w:tc>
          <w:tcPr>
            <w:tcW w:w="1842"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нові симуляційні зони</w:t>
            </w:r>
          </w:p>
        </w:tc>
        <w:tc>
          <w:tcPr>
            <w:tcW w:w="931"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+2 за 3 роки</w:t>
            </w:r>
          </w:p>
        </w:tc>
      </w:tr>
      <w:tr w:rsidR="00DB4A7D" w:rsidRPr="005110C6" w:rsidTr="00AD0D75">
        <w:trPr>
          <w:tblCellSpacing w:w="15" w:type="dxa"/>
        </w:trPr>
        <w:tc>
          <w:tcPr>
            <w:tcW w:w="2163"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Інтеграція в European Network of Simulation Centers</w:t>
            </w:r>
          </w:p>
        </w:tc>
        <w:tc>
          <w:tcPr>
            <w:tcW w:w="1842"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членство</w:t>
            </w:r>
          </w:p>
        </w:tc>
        <w:tc>
          <w:tcPr>
            <w:tcW w:w="931"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до 2027</w:t>
            </w:r>
          </w:p>
        </w:tc>
      </w:tr>
    </w:tbl>
    <w:p w:rsidR="00DB4A7D" w:rsidRPr="005110C6" w:rsidRDefault="00DB4A7D" w:rsidP="00DB4A7D">
      <w:pPr>
        <w:pStyle w:val="ab"/>
        <w:widowControl w:val="0"/>
        <w:spacing w:before="0" w:beforeAutospacing="0" w:after="0" w:afterAutospacing="0" w:line="360" w:lineRule="auto"/>
        <w:jc w:val="both"/>
        <w:rPr>
          <w:sz w:val="28"/>
          <w:szCs w:val="28"/>
          <w:lang w:val="uk-UA"/>
        </w:rPr>
      </w:pP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Таким чином, тренінговий медичний мультицентр ОНМедУ матиме систему контролінгу, яка: підвищує фінансову стійкість, гарантує якість симуляцій, тримає під контролем процеси та витрати, забезпечує відповідність міжнародним стандартам, дозволяє масштабуватися.</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Комплекс KPI дозволяє тренінговому медичному мультицентру ОНМедУ: контролювати фінанси, гарантувати якість навчання, мотивувати персонал, забезпечити довгострокову стабільність та розвиток.</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rStyle w:val="a4"/>
          <w:b w:val="0"/>
          <w:sz w:val="28"/>
          <w:szCs w:val="28"/>
          <w:lang w:val="uk-UA"/>
        </w:rPr>
        <w:t>Сценарний аналіз для тренінгового медичного мультицентру ОНМедУ.</w:t>
      </w:r>
    </w:p>
    <w:p w:rsidR="00DB4A7D" w:rsidRPr="005110C6" w:rsidRDefault="00DB4A7D" w:rsidP="00DB4A7D">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Сценарний аналіз дозволяє оцінити різні варіанти розвитку мультицентру залежно від умов ринку, внутрішніх ресурсів та зовнішніх факторів. </w:t>
      </w:r>
      <w:r w:rsidRPr="005110C6">
        <w:rPr>
          <w:rStyle w:val="a4"/>
          <w:b w:val="0"/>
          <w:sz w:val="28"/>
          <w:szCs w:val="28"/>
          <w:lang w:val="uk-UA"/>
        </w:rPr>
        <w:t>Ключові змінні аналізу, це: к</w:t>
      </w:r>
      <w:r w:rsidRPr="005110C6">
        <w:rPr>
          <w:sz w:val="28"/>
          <w:szCs w:val="28"/>
          <w:lang w:val="uk-UA"/>
        </w:rPr>
        <w:t>ількість курсів на місяць, середня кількість учасників у групі, середня ціна курсу, рівень завантаження інструкторів та аудиторій, обсяг грантового фінансування (табл. 3.4).</w:t>
      </w:r>
    </w:p>
    <w:p w:rsidR="00DB4A7D" w:rsidRPr="005110C6" w:rsidRDefault="00DB4A7D" w:rsidP="00DB4A7D">
      <w:pPr>
        <w:pStyle w:val="ab"/>
        <w:widowControl w:val="0"/>
        <w:spacing w:before="0" w:beforeAutospacing="0" w:after="0" w:afterAutospacing="0" w:line="360" w:lineRule="auto"/>
        <w:jc w:val="right"/>
        <w:rPr>
          <w:b/>
          <w:sz w:val="28"/>
          <w:szCs w:val="28"/>
          <w:lang w:val="uk-UA"/>
        </w:rPr>
      </w:pPr>
      <w:r w:rsidRPr="005110C6">
        <w:rPr>
          <w:b/>
          <w:sz w:val="28"/>
          <w:szCs w:val="28"/>
          <w:lang w:val="uk-UA"/>
        </w:rPr>
        <w:t>Таблиця 3.4</w:t>
      </w:r>
    </w:p>
    <w:p w:rsidR="00DB4A7D" w:rsidRPr="005110C6" w:rsidRDefault="00DB4A7D" w:rsidP="00DB4A7D">
      <w:pPr>
        <w:pStyle w:val="ab"/>
        <w:widowControl w:val="0"/>
        <w:spacing w:before="0" w:beforeAutospacing="0" w:after="0" w:afterAutospacing="0" w:line="360" w:lineRule="auto"/>
        <w:jc w:val="center"/>
        <w:rPr>
          <w:b/>
          <w:sz w:val="28"/>
          <w:szCs w:val="28"/>
          <w:lang w:val="uk-UA"/>
        </w:rPr>
      </w:pPr>
      <w:r w:rsidRPr="005110C6">
        <w:rPr>
          <w:rStyle w:val="a4"/>
          <w:sz w:val="28"/>
          <w:szCs w:val="28"/>
          <w:lang w:val="uk-UA"/>
        </w:rPr>
        <w:t>Порівняльна таблиця трьох сценаріїв для тренінгового медичного мульт</w:t>
      </w:r>
      <w:r w:rsidRPr="005110C6">
        <w:rPr>
          <w:rStyle w:val="a4"/>
          <w:bCs w:val="0"/>
          <w:sz w:val="28"/>
          <w:szCs w:val="28"/>
          <w:lang w:val="uk-UA"/>
        </w:rPr>
        <w:t>и</w:t>
      </w:r>
      <w:r w:rsidRPr="005110C6">
        <w:rPr>
          <w:rStyle w:val="a4"/>
          <w:sz w:val="28"/>
          <w:szCs w:val="28"/>
          <w:lang w:val="uk-UA"/>
        </w:rPr>
        <w:t>центру ОНМедУ</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840"/>
        <w:gridCol w:w="2042"/>
        <w:gridCol w:w="1476"/>
        <w:gridCol w:w="2107"/>
      </w:tblGrid>
      <w:tr w:rsidR="00DB4A7D" w:rsidRPr="005110C6" w:rsidTr="00AD0D75">
        <w:trPr>
          <w:tblHeader/>
          <w:tblCellSpacing w:w="15" w:type="dxa"/>
        </w:trPr>
        <w:tc>
          <w:tcPr>
            <w:tcW w:w="2004"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Показник</w:t>
            </w:r>
          </w:p>
        </w:tc>
        <w:tc>
          <w:tcPr>
            <w:tcW w:w="1063"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Песимістичний</w:t>
            </w:r>
          </w:p>
        </w:tc>
        <w:tc>
          <w:tcPr>
            <w:tcW w:w="764"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Базовий</w:t>
            </w:r>
          </w:p>
        </w:tc>
        <w:tc>
          <w:tcPr>
            <w:tcW w:w="1089"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Оптимістичний</w:t>
            </w:r>
          </w:p>
        </w:tc>
      </w:tr>
      <w:tr w:rsidR="00DB4A7D" w:rsidRPr="005110C6" w:rsidTr="00AD0D75">
        <w:trPr>
          <w:tblCellSpacing w:w="15" w:type="dxa"/>
        </w:trPr>
        <w:tc>
          <w:tcPr>
            <w:tcW w:w="2004"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Кількість курсів/місяць</w:t>
            </w:r>
          </w:p>
        </w:tc>
        <w:tc>
          <w:tcPr>
            <w:tcW w:w="1063"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5</w:t>
            </w:r>
          </w:p>
        </w:tc>
        <w:tc>
          <w:tcPr>
            <w:tcW w:w="764"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8</w:t>
            </w:r>
          </w:p>
        </w:tc>
        <w:tc>
          <w:tcPr>
            <w:tcW w:w="1089"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12</w:t>
            </w:r>
          </w:p>
        </w:tc>
      </w:tr>
      <w:tr w:rsidR="00DB4A7D" w:rsidRPr="005110C6" w:rsidTr="00AD0D75">
        <w:trPr>
          <w:tblCellSpacing w:w="15" w:type="dxa"/>
        </w:trPr>
        <w:tc>
          <w:tcPr>
            <w:tcW w:w="2004"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Середня група</w:t>
            </w:r>
          </w:p>
        </w:tc>
        <w:tc>
          <w:tcPr>
            <w:tcW w:w="1063"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8 осіб</w:t>
            </w:r>
          </w:p>
        </w:tc>
        <w:tc>
          <w:tcPr>
            <w:tcW w:w="764"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12 осіб</w:t>
            </w:r>
          </w:p>
        </w:tc>
        <w:tc>
          <w:tcPr>
            <w:tcW w:w="1089"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15 осіб</w:t>
            </w:r>
          </w:p>
        </w:tc>
      </w:tr>
      <w:tr w:rsidR="00DB4A7D" w:rsidRPr="005110C6" w:rsidTr="00AD0D75">
        <w:trPr>
          <w:tblCellSpacing w:w="15" w:type="dxa"/>
        </w:trPr>
        <w:tc>
          <w:tcPr>
            <w:tcW w:w="2004"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Середня ціна курсу</w:t>
            </w:r>
          </w:p>
        </w:tc>
        <w:tc>
          <w:tcPr>
            <w:tcW w:w="1063"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900 грн</w:t>
            </w:r>
          </w:p>
        </w:tc>
        <w:tc>
          <w:tcPr>
            <w:tcW w:w="764"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1 400 грн</w:t>
            </w:r>
          </w:p>
        </w:tc>
        <w:tc>
          <w:tcPr>
            <w:tcW w:w="1089"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1 750 грн</w:t>
            </w:r>
          </w:p>
        </w:tc>
      </w:tr>
      <w:tr w:rsidR="00DB4A7D" w:rsidRPr="005110C6" w:rsidTr="00AD0D75">
        <w:trPr>
          <w:tblCellSpacing w:w="15" w:type="dxa"/>
        </w:trPr>
        <w:tc>
          <w:tcPr>
            <w:tcW w:w="2004"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Місячний дохід</w:t>
            </w:r>
          </w:p>
        </w:tc>
        <w:tc>
          <w:tcPr>
            <w:tcW w:w="1063"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42 000 грн</w:t>
            </w:r>
          </w:p>
        </w:tc>
        <w:tc>
          <w:tcPr>
            <w:tcW w:w="764"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118 300 грн</w:t>
            </w:r>
          </w:p>
        </w:tc>
        <w:tc>
          <w:tcPr>
            <w:tcW w:w="1089"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210 000 грн</w:t>
            </w:r>
          </w:p>
        </w:tc>
      </w:tr>
    </w:tbl>
    <w:p w:rsidR="00DB4A7D" w:rsidRPr="005110C6" w:rsidRDefault="00DB4A7D" w:rsidP="00DB4A7D">
      <w:pPr>
        <w:jc w:val="right"/>
        <w:rPr>
          <w:rFonts w:ascii="Times New Roman" w:hAnsi="Times New Roman" w:cs="Times New Roman"/>
          <w:sz w:val="28"/>
          <w:szCs w:val="28"/>
        </w:rPr>
      </w:pPr>
      <w:r w:rsidRPr="005110C6">
        <w:rPr>
          <w:rFonts w:ascii="Times New Roman" w:hAnsi="Times New Roman" w:cs="Times New Roman"/>
          <w:sz w:val="28"/>
          <w:szCs w:val="28"/>
        </w:rPr>
        <w:lastRenderedPageBreak/>
        <w:t>Продовження табл. 3.4</w:t>
      </w:r>
    </w:p>
    <w:p w:rsidR="00A37FF4" w:rsidRPr="005110C6" w:rsidRDefault="00A37FF4" w:rsidP="00DB4A7D">
      <w:pPr>
        <w:jc w:val="right"/>
        <w:rPr>
          <w:rFonts w:ascii="Times New Roman" w:hAnsi="Times New Roman" w:cs="Times New Roman"/>
          <w:sz w:val="28"/>
          <w:szCs w:val="28"/>
        </w:rPr>
      </w:pP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840"/>
        <w:gridCol w:w="2042"/>
        <w:gridCol w:w="1476"/>
        <w:gridCol w:w="2107"/>
      </w:tblGrid>
      <w:tr w:rsidR="00DB4A7D" w:rsidRPr="005110C6" w:rsidTr="00AD0D75">
        <w:trPr>
          <w:tblCellSpacing w:w="15" w:type="dxa"/>
        </w:trPr>
        <w:tc>
          <w:tcPr>
            <w:tcW w:w="2004"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Місячний чистий прибуток</w:t>
            </w:r>
          </w:p>
        </w:tc>
        <w:tc>
          <w:tcPr>
            <w:tcW w:w="1063"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12 000 грн</w:t>
            </w:r>
          </w:p>
        </w:tc>
        <w:tc>
          <w:tcPr>
            <w:tcW w:w="764"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69 700 грн</w:t>
            </w:r>
          </w:p>
        </w:tc>
        <w:tc>
          <w:tcPr>
            <w:tcW w:w="1089"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130 000 грн</w:t>
            </w:r>
          </w:p>
        </w:tc>
      </w:tr>
      <w:tr w:rsidR="00DB4A7D" w:rsidRPr="005110C6" w:rsidTr="00AD0D75">
        <w:trPr>
          <w:tblCellSpacing w:w="15" w:type="dxa"/>
        </w:trPr>
        <w:tc>
          <w:tcPr>
            <w:tcW w:w="2004"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Річний дохід</w:t>
            </w:r>
          </w:p>
        </w:tc>
        <w:tc>
          <w:tcPr>
            <w:tcW w:w="1063"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504 000 грн</w:t>
            </w:r>
          </w:p>
        </w:tc>
        <w:tc>
          <w:tcPr>
            <w:tcW w:w="764"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1 419 600 грн</w:t>
            </w:r>
          </w:p>
        </w:tc>
        <w:tc>
          <w:tcPr>
            <w:tcW w:w="1089"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2 520 000 грн</w:t>
            </w:r>
          </w:p>
        </w:tc>
      </w:tr>
      <w:tr w:rsidR="00DB4A7D" w:rsidRPr="005110C6" w:rsidTr="00AD0D75">
        <w:trPr>
          <w:tblCellSpacing w:w="15" w:type="dxa"/>
        </w:trPr>
        <w:tc>
          <w:tcPr>
            <w:tcW w:w="2004"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Річний чистий прибуток</w:t>
            </w:r>
          </w:p>
        </w:tc>
        <w:tc>
          <w:tcPr>
            <w:tcW w:w="1063"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144 000 грн</w:t>
            </w:r>
          </w:p>
        </w:tc>
        <w:tc>
          <w:tcPr>
            <w:tcW w:w="764"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836 400 грн</w:t>
            </w:r>
          </w:p>
        </w:tc>
        <w:tc>
          <w:tcPr>
            <w:tcW w:w="1089"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1 560 000 грн</w:t>
            </w:r>
          </w:p>
        </w:tc>
      </w:tr>
      <w:tr w:rsidR="00DB4A7D" w:rsidRPr="005110C6" w:rsidTr="00AD0D75">
        <w:trPr>
          <w:tblCellSpacing w:w="15" w:type="dxa"/>
        </w:trPr>
        <w:tc>
          <w:tcPr>
            <w:tcW w:w="2004" w:type="pct"/>
            <w:vAlign w:val="center"/>
          </w:tcPr>
          <w:p w:rsidR="00DB4A7D" w:rsidRPr="005110C6" w:rsidRDefault="00DB4A7D" w:rsidP="00AD0D75">
            <w:pPr>
              <w:rPr>
                <w:rStyle w:val="a4"/>
                <w:rFonts w:ascii="Times New Roman" w:hAnsi="Times New Roman" w:cs="Times New Roman"/>
                <w:b w:val="0"/>
                <w:sz w:val="28"/>
                <w:szCs w:val="28"/>
              </w:rPr>
            </w:pPr>
            <w:r w:rsidRPr="005110C6">
              <w:rPr>
                <w:rStyle w:val="a4"/>
                <w:rFonts w:ascii="Times New Roman" w:hAnsi="Times New Roman" w:cs="Times New Roman"/>
                <w:b w:val="0"/>
                <w:sz w:val="28"/>
                <w:szCs w:val="28"/>
              </w:rPr>
              <w:t xml:space="preserve">Окупність інвестицій </w:t>
            </w:r>
          </w:p>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(1150000 грн.)</w:t>
            </w:r>
          </w:p>
        </w:tc>
        <w:tc>
          <w:tcPr>
            <w:tcW w:w="1063"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8,0 років</w:t>
            </w:r>
          </w:p>
        </w:tc>
        <w:tc>
          <w:tcPr>
            <w:tcW w:w="764"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1,4 років</w:t>
            </w:r>
          </w:p>
        </w:tc>
        <w:tc>
          <w:tcPr>
            <w:tcW w:w="1089"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0,8 років</w:t>
            </w:r>
          </w:p>
        </w:tc>
      </w:tr>
      <w:tr w:rsidR="00DB4A7D" w:rsidRPr="005110C6" w:rsidTr="00AD0D75">
        <w:trPr>
          <w:tblCellSpacing w:w="15" w:type="dxa"/>
        </w:trPr>
        <w:tc>
          <w:tcPr>
            <w:tcW w:w="2004"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Завантаження залів</w:t>
            </w:r>
          </w:p>
        </w:tc>
        <w:tc>
          <w:tcPr>
            <w:tcW w:w="1063"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40%</w:t>
            </w:r>
          </w:p>
        </w:tc>
        <w:tc>
          <w:tcPr>
            <w:tcW w:w="764"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70%</w:t>
            </w:r>
          </w:p>
        </w:tc>
        <w:tc>
          <w:tcPr>
            <w:tcW w:w="1089"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90%</w:t>
            </w:r>
          </w:p>
        </w:tc>
      </w:tr>
      <w:tr w:rsidR="00DB4A7D" w:rsidRPr="005110C6" w:rsidTr="00AD0D75">
        <w:trPr>
          <w:tblCellSpacing w:w="15" w:type="dxa"/>
        </w:trPr>
        <w:tc>
          <w:tcPr>
            <w:tcW w:w="2004" w:type="pct"/>
            <w:vAlign w:val="center"/>
          </w:tcPr>
          <w:p w:rsidR="00DB4A7D" w:rsidRPr="005110C6" w:rsidRDefault="00DB4A7D" w:rsidP="00AD0D75">
            <w:pPr>
              <w:rPr>
                <w:rFonts w:ascii="Times New Roman" w:hAnsi="Times New Roman" w:cs="Times New Roman"/>
                <w:b/>
                <w:sz w:val="28"/>
                <w:szCs w:val="28"/>
              </w:rPr>
            </w:pPr>
            <w:r w:rsidRPr="005110C6">
              <w:rPr>
                <w:rStyle w:val="a4"/>
                <w:rFonts w:ascii="Times New Roman" w:hAnsi="Times New Roman" w:cs="Times New Roman"/>
                <w:b w:val="0"/>
                <w:sz w:val="28"/>
                <w:szCs w:val="28"/>
              </w:rPr>
              <w:t>Грантові надходження</w:t>
            </w:r>
          </w:p>
        </w:tc>
        <w:tc>
          <w:tcPr>
            <w:tcW w:w="1063"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0</w:t>
            </w:r>
          </w:p>
        </w:tc>
        <w:tc>
          <w:tcPr>
            <w:tcW w:w="764"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200 000</w:t>
            </w:r>
          </w:p>
        </w:tc>
        <w:tc>
          <w:tcPr>
            <w:tcW w:w="1089"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400 000–700 000</w:t>
            </w:r>
          </w:p>
        </w:tc>
      </w:tr>
    </w:tbl>
    <w:p w:rsidR="00DB4A7D" w:rsidRPr="005110C6" w:rsidRDefault="00DB4A7D" w:rsidP="00DB4A7D">
      <w:pPr>
        <w:pStyle w:val="ab"/>
        <w:widowControl w:val="0"/>
        <w:spacing w:before="0" w:beforeAutospacing="0" w:after="0" w:afterAutospacing="0" w:line="360" w:lineRule="auto"/>
        <w:jc w:val="both"/>
        <w:rPr>
          <w:sz w:val="28"/>
          <w:szCs w:val="28"/>
          <w:lang w:val="uk-UA"/>
        </w:rPr>
      </w:pPr>
    </w:p>
    <w:p w:rsidR="00DB4A7D" w:rsidRPr="005110C6" w:rsidRDefault="00DB4A7D" w:rsidP="00A37FF4">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Метод сценарного планування </w:t>
      </w:r>
      <w:r w:rsidRPr="005110C6">
        <w:rPr>
          <w:rStyle w:val="a3"/>
          <w:i w:val="0"/>
          <w:sz w:val="28"/>
          <w:szCs w:val="28"/>
          <w:lang w:val="uk-UA"/>
        </w:rPr>
        <w:t xml:space="preserve">(оптимістичний — базовий — песимістичний) </w:t>
      </w:r>
      <w:r w:rsidRPr="005110C6">
        <w:rPr>
          <w:sz w:val="28"/>
          <w:szCs w:val="28"/>
          <w:lang w:val="uk-UA"/>
        </w:rPr>
        <w:t>дозволяє оцінити можливі фінансові результати тренінговому медичному мультицентру ОНМедУ за змінних умов.</w:t>
      </w:r>
    </w:p>
    <w:p w:rsidR="00DB4A7D" w:rsidRPr="005110C6" w:rsidRDefault="00DB4A7D" w:rsidP="00A37FF4">
      <w:pPr>
        <w:pStyle w:val="ab"/>
        <w:widowControl w:val="0"/>
        <w:spacing w:before="0" w:beforeAutospacing="0" w:after="0" w:afterAutospacing="0" w:line="360" w:lineRule="auto"/>
        <w:ind w:firstLine="708"/>
        <w:jc w:val="both"/>
        <w:rPr>
          <w:rStyle w:val="a4"/>
          <w:b w:val="0"/>
          <w:bCs w:val="0"/>
          <w:sz w:val="28"/>
          <w:szCs w:val="28"/>
          <w:lang w:val="uk-UA"/>
        </w:rPr>
      </w:pPr>
      <w:r w:rsidRPr="005110C6">
        <w:rPr>
          <w:rStyle w:val="a4"/>
          <w:b w:val="0"/>
          <w:sz w:val="28"/>
          <w:szCs w:val="28"/>
          <w:lang w:val="uk-UA"/>
        </w:rPr>
        <w:t xml:space="preserve">1. Песимістичний сценарій. </w:t>
      </w:r>
    </w:p>
    <w:p w:rsidR="00DB4A7D" w:rsidRPr="005110C6" w:rsidRDefault="00DB4A7D" w:rsidP="00A37FF4">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Умови: 5 курсів / місяць, заповнюваність 60–65%, зменшення платоспроможного попиту, затримки з обладнанням, відсутність грантів. </w:t>
      </w:r>
    </w:p>
    <w:p w:rsidR="00DB4A7D" w:rsidRPr="005110C6" w:rsidRDefault="00DB4A7D" w:rsidP="00A37FF4">
      <w:pPr>
        <w:pStyle w:val="ab"/>
        <w:widowControl w:val="0"/>
        <w:spacing w:before="0" w:beforeAutospacing="0" w:after="0" w:afterAutospacing="0" w:line="360" w:lineRule="auto"/>
        <w:ind w:firstLine="708"/>
        <w:jc w:val="both"/>
        <w:rPr>
          <w:rStyle w:val="a4"/>
          <w:b w:val="0"/>
          <w:sz w:val="28"/>
          <w:szCs w:val="28"/>
          <w:lang w:val="uk-UA"/>
        </w:rPr>
      </w:pPr>
      <w:r w:rsidRPr="005110C6">
        <w:rPr>
          <w:sz w:val="28"/>
          <w:szCs w:val="28"/>
          <w:lang w:val="uk-UA"/>
        </w:rPr>
        <w:t xml:space="preserve">Результати: місячний прибуток: ≈ </w:t>
      </w:r>
      <w:r w:rsidRPr="005110C6">
        <w:rPr>
          <w:rStyle w:val="a4"/>
          <w:b w:val="0"/>
          <w:sz w:val="28"/>
          <w:szCs w:val="28"/>
          <w:lang w:val="uk-UA"/>
        </w:rPr>
        <w:t>25 000 грн, р</w:t>
      </w:r>
      <w:r w:rsidRPr="005110C6">
        <w:rPr>
          <w:sz w:val="28"/>
          <w:szCs w:val="28"/>
          <w:lang w:val="uk-UA"/>
        </w:rPr>
        <w:t xml:space="preserve">ічний прибуток: ≈ </w:t>
      </w:r>
      <w:r w:rsidRPr="005110C6">
        <w:rPr>
          <w:rStyle w:val="a4"/>
          <w:b w:val="0"/>
          <w:sz w:val="28"/>
          <w:szCs w:val="28"/>
          <w:lang w:val="uk-UA"/>
        </w:rPr>
        <w:t>300000 грн, о</w:t>
      </w:r>
      <w:r w:rsidRPr="005110C6">
        <w:rPr>
          <w:sz w:val="28"/>
          <w:szCs w:val="28"/>
          <w:lang w:val="uk-UA"/>
        </w:rPr>
        <w:t xml:space="preserve">купність: </w:t>
      </w:r>
      <w:r w:rsidRPr="005110C6">
        <w:rPr>
          <w:rStyle w:val="a4"/>
          <w:b w:val="0"/>
          <w:sz w:val="28"/>
          <w:szCs w:val="28"/>
          <w:lang w:val="uk-UA"/>
        </w:rPr>
        <w:t xml:space="preserve">близько 38–40 місяців. </w:t>
      </w:r>
    </w:p>
    <w:p w:rsidR="00DB4A7D" w:rsidRPr="005110C6" w:rsidRDefault="00DB4A7D" w:rsidP="00A37FF4">
      <w:pPr>
        <w:pStyle w:val="ab"/>
        <w:widowControl w:val="0"/>
        <w:spacing w:before="0" w:beforeAutospacing="0" w:after="0" w:afterAutospacing="0" w:line="360" w:lineRule="auto"/>
        <w:ind w:firstLine="708"/>
        <w:jc w:val="both"/>
        <w:rPr>
          <w:sz w:val="28"/>
          <w:szCs w:val="28"/>
          <w:lang w:val="uk-UA"/>
        </w:rPr>
      </w:pPr>
      <w:r w:rsidRPr="005110C6">
        <w:rPr>
          <w:sz w:val="28"/>
          <w:szCs w:val="28"/>
          <w:lang w:val="uk-UA"/>
        </w:rPr>
        <w:t xml:space="preserve">Стратегічні ризики: </w:t>
      </w:r>
    </w:p>
    <w:p w:rsidR="00DB4A7D" w:rsidRPr="005110C6" w:rsidRDefault="00DB4A7D" w:rsidP="00A37FF4">
      <w:pPr>
        <w:pStyle w:val="ab"/>
        <w:widowControl w:val="0"/>
        <w:numPr>
          <w:ilvl w:val="0"/>
          <w:numId w:val="12"/>
        </w:numPr>
        <w:spacing w:before="0" w:beforeAutospacing="0" w:after="0" w:afterAutospacing="0" w:line="360" w:lineRule="auto"/>
        <w:jc w:val="both"/>
        <w:rPr>
          <w:sz w:val="28"/>
          <w:szCs w:val="28"/>
          <w:lang w:val="uk-UA"/>
        </w:rPr>
      </w:pPr>
      <w:r w:rsidRPr="005110C6">
        <w:rPr>
          <w:sz w:val="28"/>
          <w:szCs w:val="28"/>
          <w:lang w:val="uk-UA"/>
        </w:rPr>
        <w:t xml:space="preserve">може виникнути потреба в дофінансуванні університетом, </w:t>
      </w:r>
    </w:p>
    <w:p w:rsidR="00DB4A7D" w:rsidRPr="005110C6" w:rsidRDefault="00DB4A7D" w:rsidP="00A37FF4">
      <w:pPr>
        <w:pStyle w:val="ab"/>
        <w:widowControl w:val="0"/>
        <w:numPr>
          <w:ilvl w:val="0"/>
          <w:numId w:val="12"/>
        </w:numPr>
        <w:spacing w:before="0" w:beforeAutospacing="0" w:after="0" w:afterAutospacing="0" w:line="360" w:lineRule="auto"/>
        <w:jc w:val="both"/>
        <w:rPr>
          <w:sz w:val="28"/>
          <w:szCs w:val="28"/>
          <w:lang w:val="uk-UA"/>
        </w:rPr>
      </w:pPr>
      <w:r w:rsidRPr="005110C6">
        <w:rPr>
          <w:sz w:val="28"/>
          <w:szCs w:val="28"/>
          <w:lang w:val="uk-UA"/>
        </w:rPr>
        <w:t>зниження кількості курсів впливає на якість підготовки студентів.</w:t>
      </w:r>
    </w:p>
    <w:p w:rsidR="00DB4A7D" w:rsidRPr="005110C6" w:rsidRDefault="00DB4A7D" w:rsidP="00A37FF4">
      <w:pPr>
        <w:pStyle w:val="3"/>
        <w:keepNext w:val="0"/>
        <w:keepLines w:val="0"/>
        <w:spacing w:before="0" w:line="360" w:lineRule="auto"/>
        <w:jc w:val="both"/>
        <w:rPr>
          <w:rStyle w:val="a4"/>
          <w:rFonts w:ascii="Times New Roman" w:hAnsi="Times New Roman" w:cs="Times New Roman"/>
          <w:bCs/>
          <w:i/>
          <w:color w:val="auto"/>
          <w:sz w:val="28"/>
          <w:szCs w:val="28"/>
        </w:rPr>
      </w:pPr>
      <w:r w:rsidRPr="005110C6">
        <w:rPr>
          <w:rStyle w:val="a4"/>
          <w:rFonts w:ascii="Times New Roman" w:hAnsi="Times New Roman" w:cs="Times New Roman"/>
          <w:color w:val="auto"/>
          <w:sz w:val="28"/>
          <w:szCs w:val="28"/>
        </w:rPr>
        <w:t xml:space="preserve">Песимістичний сценарій (ризики) характеризується наступним: </w:t>
      </w:r>
    </w:p>
    <w:p w:rsidR="00DB4A7D" w:rsidRPr="005110C6" w:rsidRDefault="00DB4A7D" w:rsidP="00A37FF4">
      <w:pPr>
        <w:pStyle w:val="3"/>
        <w:keepNext w:val="0"/>
        <w:keepLines w:val="0"/>
        <w:numPr>
          <w:ilvl w:val="0"/>
          <w:numId w:val="11"/>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мале завантаження через нестабільність;</w:t>
      </w:r>
    </w:p>
    <w:p w:rsidR="00DB4A7D" w:rsidRPr="005110C6" w:rsidRDefault="00DB4A7D" w:rsidP="00A37FF4">
      <w:pPr>
        <w:pStyle w:val="3"/>
        <w:keepNext w:val="0"/>
        <w:keepLines w:val="0"/>
        <w:numPr>
          <w:ilvl w:val="0"/>
          <w:numId w:val="11"/>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низька платоспроможність населення;</w:t>
      </w:r>
    </w:p>
    <w:p w:rsidR="00DB4A7D" w:rsidRPr="005110C6" w:rsidRDefault="00DB4A7D" w:rsidP="00A37FF4">
      <w:pPr>
        <w:pStyle w:val="3"/>
        <w:keepNext w:val="0"/>
        <w:keepLines w:val="0"/>
        <w:numPr>
          <w:ilvl w:val="0"/>
          <w:numId w:val="11"/>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обмежені можливості комерційних курсів;</w:t>
      </w:r>
    </w:p>
    <w:p w:rsidR="00DB4A7D" w:rsidRPr="005110C6" w:rsidRDefault="00DB4A7D" w:rsidP="00A37FF4">
      <w:pPr>
        <w:pStyle w:val="3"/>
        <w:keepNext w:val="0"/>
        <w:keepLines w:val="0"/>
        <w:numPr>
          <w:ilvl w:val="0"/>
          <w:numId w:val="11"/>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низький інтерес приватних клінік;</w:t>
      </w:r>
    </w:p>
    <w:p w:rsidR="00DB4A7D" w:rsidRPr="005110C6" w:rsidRDefault="00DB4A7D" w:rsidP="00A37FF4">
      <w:pPr>
        <w:pStyle w:val="3"/>
        <w:keepNext w:val="0"/>
        <w:keepLines w:val="0"/>
        <w:numPr>
          <w:ilvl w:val="0"/>
          <w:numId w:val="11"/>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центр виживає, але прибуток мінімальний, розвиток обмежений.</w:t>
      </w:r>
    </w:p>
    <w:p w:rsidR="00DB4A7D" w:rsidRPr="005110C6" w:rsidRDefault="00DB4A7D" w:rsidP="00A37FF4">
      <w:pPr>
        <w:pStyle w:val="3"/>
        <w:keepNext w:val="0"/>
        <w:keepLines w:val="0"/>
        <w:spacing w:before="0" w:line="360" w:lineRule="auto"/>
        <w:ind w:firstLine="708"/>
        <w:jc w:val="both"/>
        <w:rPr>
          <w:rStyle w:val="a4"/>
          <w:rFonts w:ascii="Times New Roman" w:hAnsi="Times New Roman" w:cs="Times New Roman"/>
          <w:bCs/>
          <w:i/>
          <w:color w:val="auto"/>
          <w:sz w:val="28"/>
          <w:szCs w:val="28"/>
        </w:rPr>
      </w:pPr>
      <w:r w:rsidRPr="005110C6">
        <w:rPr>
          <w:rStyle w:val="a4"/>
          <w:rFonts w:ascii="Times New Roman" w:hAnsi="Times New Roman" w:cs="Times New Roman"/>
          <w:color w:val="auto"/>
          <w:sz w:val="28"/>
          <w:szCs w:val="28"/>
        </w:rPr>
        <w:t>2. Базовий сценарій.</w:t>
      </w:r>
    </w:p>
    <w:p w:rsidR="00DB4A7D" w:rsidRPr="005110C6" w:rsidRDefault="00DB4A7D" w:rsidP="00A37FF4">
      <w:pPr>
        <w:pStyle w:val="3"/>
        <w:keepNext w:val="0"/>
        <w:keepLines w:val="0"/>
        <w:spacing w:before="0" w:line="360" w:lineRule="auto"/>
        <w:ind w:firstLine="708"/>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Умови: 8 курсів / місяць, заповнюваність 80–90%.</w:t>
      </w:r>
    </w:p>
    <w:p w:rsidR="00DB4A7D" w:rsidRPr="005110C6" w:rsidRDefault="00DB4A7D" w:rsidP="00A37FF4">
      <w:pPr>
        <w:pStyle w:val="3"/>
        <w:keepNext w:val="0"/>
        <w:keepLines w:val="0"/>
        <w:spacing w:before="0" w:line="360" w:lineRule="auto"/>
        <w:ind w:firstLine="708"/>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 xml:space="preserve">Результати: річний дохід: </w:t>
      </w:r>
      <w:r w:rsidRPr="005110C6">
        <w:rPr>
          <w:rStyle w:val="a4"/>
          <w:rFonts w:ascii="Times New Roman" w:hAnsi="Times New Roman" w:cs="Times New Roman"/>
          <w:color w:val="auto"/>
          <w:sz w:val="28"/>
          <w:szCs w:val="28"/>
        </w:rPr>
        <w:t>1 419 600 грн, р</w:t>
      </w:r>
      <w:r w:rsidRPr="005110C6">
        <w:rPr>
          <w:rFonts w:ascii="Times New Roman" w:hAnsi="Times New Roman" w:cs="Times New Roman"/>
          <w:b w:val="0"/>
          <w:color w:val="auto"/>
          <w:sz w:val="28"/>
          <w:szCs w:val="28"/>
        </w:rPr>
        <w:t xml:space="preserve">ічний прибуток: </w:t>
      </w:r>
      <w:r w:rsidRPr="005110C6">
        <w:rPr>
          <w:rStyle w:val="a4"/>
          <w:rFonts w:ascii="Times New Roman" w:hAnsi="Times New Roman" w:cs="Times New Roman"/>
          <w:color w:val="auto"/>
          <w:sz w:val="28"/>
          <w:szCs w:val="28"/>
        </w:rPr>
        <w:t>836 400 грн, о</w:t>
      </w:r>
      <w:r w:rsidRPr="005110C6">
        <w:rPr>
          <w:rFonts w:ascii="Times New Roman" w:hAnsi="Times New Roman" w:cs="Times New Roman"/>
          <w:b w:val="0"/>
          <w:color w:val="auto"/>
          <w:sz w:val="28"/>
          <w:szCs w:val="28"/>
        </w:rPr>
        <w:t xml:space="preserve">купність: </w:t>
      </w:r>
      <w:r w:rsidRPr="005110C6">
        <w:rPr>
          <w:rStyle w:val="a4"/>
          <w:rFonts w:ascii="Times New Roman" w:hAnsi="Times New Roman" w:cs="Times New Roman"/>
          <w:color w:val="auto"/>
          <w:sz w:val="28"/>
          <w:szCs w:val="28"/>
        </w:rPr>
        <w:t>16,5 місяця.</w:t>
      </w:r>
    </w:p>
    <w:p w:rsidR="00DB4A7D" w:rsidRPr="005110C6" w:rsidRDefault="00DB4A7D" w:rsidP="00A37FF4">
      <w:pPr>
        <w:pStyle w:val="3"/>
        <w:keepNext w:val="0"/>
        <w:keepLines w:val="0"/>
        <w:spacing w:before="0" w:line="360" w:lineRule="auto"/>
        <w:ind w:firstLine="708"/>
        <w:jc w:val="both"/>
        <w:rPr>
          <w:rStyle w:val="a4"/>
          <w:rFonts w:ascii="Times New Roman" w:hAnsi="Times New Roman" w:cs="Times New Roman"/>
          <w:bCs/>
          <w:i/>
          <w:color w:val="auto"/>
          <w:sz w:val="28"/>
          <w:szCs w:val="28"/>
        </w:rPr>
      </w:pPr>
      <w:r w:rsidRPr="005110C6">
        <w:rPr>
          <w:rStyle w:val="a4"/>
          <w:rFonts w:ascii="Times New Roman" w:hAnsi="Times New Roman" w:cs="Times New Roman"/>
          <w:color w:val="auto"/>
          <w:sz w:val="28"/>
          <w:szCs w:val="28"/>
        </w:rPr>
        <w:lastRenderedPageBreak/>
        <w:t>Базовий сценарій (найімовірніший) показує:</w:t>
      </w:r>
    </w:p>
    <w:p w:rsidR="00DB4A7D" w:rsidRPr="005110C6" w:rsidRDefault="00DB4A7D" w:rsidP="00A37FF4">
      <w:pPr>
        <w:pStyle w:val="3"/>
        <w:keepNext w:val="0"/>
        <w:keepLines w:val="0"/>
        <w:numPr>
          <w:ilvl w:val="0"/>
          <w:numId w:val="11"/>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збалансоване завантаження;</w:t>
      </w:r>
    </w:p>
    <w:p w:rsidR="00DB4A7D" w:rsidRPr="005110C6" w:rsidRDefault="00DB4A7D" w:rsidP="00A37FF4">
      <w:pPr>
        <w:pStyle w:val="3"/>
        <w:keepNext w:val="0"/>
        <w:keepLines w:val="0"/>
        <w:numPr>
          <w:ilvl w:val="0"/>
          <w:numId w:val="11"/>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стабільний попит на BLS / ACLS та TCCC;</w:t>
      </w:r>
    </w:p>
    <w:p w:rsidR="00DB4A7D" w:rsidRPr="005110C6" w:rsidRDefault="00DB4A7D" w:rsidP="00A37FF4">
      <w:pPr>
        <w:pStyle w:val="3"/>
        <w:keepNext w:val="0"/>
        <w:keepLines w:val="0"/>
        <w:numPr>
          <w:ilvl w:val="0"/>
          <w:numId w:val="11"/>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мінімум 8 курсів на місяць;</w:t>
      </w:r>
    </w:p>
    <w:p w:rsidR="00DB4A7D" w:rsidRPr="005110C6" w:rsidRDefault="00DB4A7D" w:rsidP="00A37FF4">
      <w:pPr>
        <w:pStyle w:val="3"/>
        <w:keepNext w:val="0"/>
        <w:keepLines w:val="0"/>
        <w:numPr>
          <w:ilvl w:val="0"/>
          <w:numId w:val="11"/>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центр повністю окуповується і генерує значні ресурси для розвитку.</w:t>
      </w:r>
    </w:p>
    <w:p w:rsidR="00DB4A7D" w:rsidRPr="005110C6" w:rsidRDefault="00DB4A7D" w:rsidP="00A37FF4">
      <w:pPr>
        <w:pStyle w:val="3"/>
        <w:keepNext w:val="0"/>
        <w:keepLines w:val="0"/>
        <w:spacing w:before="0" w:line="360" w:lineRule="auto"/>
        <w:ind w:firstLine="708"/>
        <w:jc w:val="both"/>
        <w:rPr>
          <w:rStyle w:val="a4"/>
          <w:rFonts w:ascii="Times New Roman" w:hAnsi="Times New Roman" w:cs="Times New Roman"/>
          <w:bCs/>
          <w:i/>
          <w:color w:val="auto"/>
          <w:sz w:val="28"/>
          <w:szCs w:val="28"/>
        </w:rPr>
      </w:pPr>
      <w:r w:rsidRPr="005110C6">
        <w:rPr>
          <w:rStyle w:val="a4"/>
          <w:rFonts w:ascii="Times New Roman" w:hAnsi="Times New Roman" w:cs="Times New Roman"/>
          <w:color w:val="auto"/>
          <w:sz w:val="28"/>
          <w:szCs w:val="28"/>
        </w:rPr>
        <w:t>3. Оптимістичний сценарій.</w:t>
      </w:r>
    </w:p>
    <w:p w:rsidR="00DB4A7D" w:rsidRPr="005110C6" w:rsidRDefault="00DB4A7D" w:rsidP="00A37FF4">
      <w:pPr>
        <w:pStyle w:val="3"/>
        <w:keepNext w:val="0"/>
        <w:keepLines w:val="0"/>
        <w:spacing w:before="0" w:line="360" w:lineRule="auto"/>
        <w:ind w:firstLine="708"/>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 xml:space="preserve">Умови: розширення кількості курсів – 12 / місяць, заповнюваність груп 95–100%, активна співпраця з військовими частинами, 2 міжнародні гранти на обладнання, зростання корпоративних замовлень. </w:t>
      </w:r>
    </w:p>
    <w:p w:rsidR="00DB4A7D" w:rsidRPr="005110C6" w:rsidRDefault="00DB4A7D" w:rsidP="00A37FF4">
      <w:pPr>
        <w:pStyle w:val="3"/>
        <w:keepNext w:val="0"/>
        <w:keepLines w:val="0"/>
        <w:spacing w:before="0" w:line="360" w:lineRule="auto"/>
        <w:ind w:firstLine="708"/>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 xml:space="preserve">Результати: місячний прибуток: ≈ </w:t>
      </w:r>
      <w:r w:rsidRPr="005110C6">
        <w:rPr>
          <w:rStyle w:val="a4"/>
          <w:rFonts w:ascii="Times New Roman" w:hAnsi="Times New Roman" w:cs="Times New Roman"/>
          <w:color w:val="auto"/>
          <w:sz w:val="28"/>
          <w:szCs w:val="28"/>
        </w:rPr>
        <w:t>128 000 грн, р</w:t>
      </w:r>
      <w:r w:rsidRPr="005110C6">
        <w:rPr>
          <w:rFonts w:ascii="Times New Roman" w:hAnsi="Times New Roman" w:cs="Times New Roman"/>
          <w:b w:val="0"/>
          <w:color w:val="auto"/>
          <w:sz w:val="28"/>
          <w:szCs w:val="28"/>
        </w:rPr>
        <w:t xml:space="preserve">ічний прибуток: ≈ </w:t>
      </w:r>
      <w:r w:rsidRPr="005110C6">
        <w:rPr>
          <w:rStyle w:val="a4"/>
          <w:rFonts w:ascii="Times New Roman" w:hAnsi="Times New Roman" w:cs="Times New Roman"/>
          <w:color w:val="auto"/>
          <w:sz w:val="28"/>
          <w:szCs w:val="28"/>
        </w:rPr>
        <w:t>1536000 грн, о</w:t>
      </w:r>
      <w:r w:rsidRPr="005110C6">
        <w:rPr>
          <w:rFonts w:ascii="Times New Roman" w:hAnsi="Times New Roman" w:cs="Times New Roman"/>
          <w:b w:val="0"/>
          <w:color w:val="auto"/>
          <w:sz w:val="28"/>
          <w:szCs w:val="28"/>
        </w:rPr>
        <w:t xml:space="preserve">купність: </w:t>
      </w:r>
      <w:r w:rsidRPr="005110C6">
        <w:rPr>
          <w:rStyle w:val="a4"/>
          <w:rFonts w:ascii="Times New Roman" w:hAnsi="Times New Roman" w:cs="Times New Roman"/>
          <w:color w:val="auto"/>
          <w:sz w:val="28"/>
          <w:szCs w:val="28"/>
        </w:rPr>
        <w:t>9–10 місяців.</w:t>
      </w:r>
    </w:p>
    <w:p w:rsidR="00DB4A7D" w:rsidRPr="005110C6" w:rsidRDefault="00DB4A7D" w:rsidP="00A37FF4">
      <w:pPr>
        <w:pStyle w:val="3"/>
        <w:keepNext w:val="0"/>
        <w:keepLines w:val="0"/>
        <w:spacing w:before="0" w:line="360" w:lineRule="auto"/>
        <w:ind w:firstLine="708"/>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Стратегічні переваги:</w:t>
      </w:r>
    </w:p>
    <w:p w:rsidR="00DB4A7D" w:rsidRPr="005110C6" w:rsidRDefault="00DB4A7D" w:rsidP="00A37FF4">
      <w:pPr>
        <w:pStyle w:val="3"/>
        <w:keepNext w:val="0"/>
        <w:keepLines w:val="0"/>
        <w:numPr>
          <w:ilvl w:val="0"/>
          <w:numId w:val="11"/>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тренінговий медичний мультицентр ОНМедУ стає лідером Півдня України;</w:t>
      </w:r>
    </w:p>
    <w:p w:rsidR="00DB4A7D" w:rsidRPr="005110C6" w:rsidRDefault="00DB4A7D" w:rsidP="00A37FF4">
      <w:pPr>
        <w:pStyle w:val="3"/>
        <w:keepNext w:val="0"/>
        <w:keepLines w:val="0"/>
        <w:numPr>
          <w:ilvl w:val="0"/>
          <w:numId w:val="11"/>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можливе відкриття додаткових лабораторій (нейрохірургія, лапароскопія).</w:t>
      </w:r>
    </w:p>
    <w:p w:rsidR="00DB4A7D" w:rsidRPr="005110C6" w:rsidRDefault="00DB4A7D" w:rsidP="00A37FF4">
      <w:pPr>
        <w:pStyle w:val="3"/>
        <w:keepNext w:val="0"/>
        <w:keepLines w:val="0"/>
        <w:spacing w:before="0" w:line="360" w:lineRule="auto"/>
        <w:ind w:left="360" w:firstLine="348"/>
        <w:jc w:val="both"/>
        <w:rPr>
          <w:rStyle w:val="a4"/>
          <w:rFonts w:ascii="Times New Roman" w:hAnsi="Times New Roman" w:cs="Times New Roman"/>
          <w:bCs/>
          <w:i/>
          <w:color w:val="auto"/>
          <w:sz w:val="28"/>
          <w:szCs w:val="28"/>
        </w:rPr>
      </w:pPr>
      <w:r w:rsidRPr="005110C6">
        <w:rPr>
          <w:rStyle w:val="a4"/>
          <w:rFonts w:ascii="Times New Roman" w:hAnsi="Times New Roman" w:cs="Times New Roman"/>
          <w:color w:val="auto"/>
          <w:sz w:val="28"/>
          <w:szCs w:val="28"/>
        </w:rPr>
        <w:t>Оптимістичний сценарій (вихід у лідери Півдня) демонструє:</w:t>
      </w:r>
    </w:p>
    <w:p w:rsidR="00DB4A7D" w:rsidRPr="005110C6" w:rsidRDefault="00DB4A7D" w:rsidP="00A37FF4">
      <w:pPr>
        <w:pStyle w:val="3"/>
        <w:keepNext w:val="0"/>
        <w:keepLines w:val="0"/>
        <w:numPr>
          <w:ilvl w:val="0"/>
          <w:numId w:val="11"/>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партнерства з приватними клініками та військовими;</w:t>
      </w:r>
    </w:p>
    <w:p w:rsidR="00DB4A7D" w:rsidRPr="005110C6" w:rsidRDefault="00DB4A7D" w:rsidP="00A37FF4">
      <w:pPr>
        <w:pStyle w:val="3"/>
        <w:keepNext w:val="0"/>
        <w:keepLines w:val="0"/>
        <w:numPr>
          <w:ilvl w:val="0"/>
          <w:numId w:val="11"/>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міжнародне грантове фінансування (WHO, USAID, IMC);</w:t>
      </w:r>
    </w:p>
    <w:p w:rsidR="00DB4A7D" w:rsidRPr="005110C6" w:rsidRDefault="00DB4A7D" w:rsidP="00A37FF4">
      <w:pPr>
        <w:pStyle w:val="3"/>
        <w:keepNext w:val="0"/>
        <w:keepLines w:val="0"/>
        <w:numPr>
          <w:ilvl w:val="0"/>
          <w:numId w:val="11"/>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масштабування напрямів: VR/AR, лапароскопічна симуляція;</w:t>
      </w:r>
    </w:p>
    <w:p w:rsidR="00DB4A7D" w:rsidRPr="005110C6" w:rsidRDefault="00DB4A7D" w:rsidP="00A37FF4">
      <w:pPr>
        <w:pStyle w:val="3"/>
        <w:keepNext w:val="0"/>
        <w:keepLines w:val="0"/>
        <w:numPr>
          <w:ilvl w:val="0"/>
          <w:numId w:val="11"/>
        </w:numPr>
        <w:autoSpaceDE w:val="0"/>
        <w:autoSpaceDN w:val="0"/>
        <w:spacing w:before="0" w:line="360" w:lineRule="auto"/>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висока дохідність, окупність за 9–10 місяців.</w:t>
      </w:r>
    </w:p>
    <w:p w:rsidR="00DB4A7D" w:rsidRPr="005110C6" w:rsidRDefault="00DB4A7D" w:rsidP="00A37FF4">
      <w:pPr>
        <w:pStyle w:val="3"/>
        <w:keepNext w:val="0"/>
        <w:keepLines w:val="0"/>
        <w:spacing w:before="0" w:line="360" w:lineRule="auto"/>
        <w:ind w:firstLine="708"/>
        <w:jc w:val="both"/>
        <w:rPr>
          <w:rFonts w:ascii="Times New Roman" w:hAnsi="Times New Roman" w:cs="Times New Roman"/>
          <w:b w:val="0"/>
          <w:i/>
          <w:color w:val="auto"/>
          <w:sz w:val="28"/>
          <w:szCs w:val="28"/>
        </w:rPr>
      </w:pPr>
      <w:r w:rsidRPr="005110C6">
        <w:rPr>
          <w:rStyle w:val="a4"/>
          <w:rFonts w:ascii="Times New Roman" w:hAnsi="Times New Roman" w:cs="Times New Roman"/>
          <w:color w:val="auto"/>
          <w:sz w:val="28"/>
          <w:szCs w:val="28"/>
        </w:rPr>
        <w:t>Отже, н</w:t>
      </w:r>
      <w:r w:rsidRPr="005110C6">
        <w:rPr>
          <w:rFonts w:ascii="Times New Roman" w:hAnsi="Times New Roman" w:cs="Times New Roman"/>
          <w:b w:val="0"/>
          <w:color w:val="auto"/>
          <w:sz w:val="28"/>
          <w:szCs w:val="28"/>
        </w:rPr>
        <w:t>езалежно від сценарію, тренінговий медичний мульт</w:t>
      </w:r>
      <w:r w:rsidRPr="005110C6">
        <w:rPr>
          <w:rFonts w:ascii="Times New Roman" w:hAnsi="Times New Roman" w:cs="Times New Roman"/>
          <w:b w:val="0"/>
          <w:i/>
          <w:color w:val="auto"/>
          <w:sz w:val="28"/>
          <w:szCs w:val="28"/>
        </w:rPr>
        <w:t>и</w:t>
      </w:r>
      <w:r w:rsidRPr="005110C6">
        <w:rPr>
          <w:rFonts w:ascii="Times New Roman" w:hAnsi="Times New Roman" w:cs="Times New Roman"/>
          <w:b w:val="0"/>
          <w:color w:val="auto"/>
          <w:sz w:val="28"/>
          <w:szCs w:val="28"/>
        </w:rPr>
        <w:t xml:space="preserve">центр ОНМедУ — це </w:t>
      </w:r>
      <w:r w:rsidRPr="005110C6">
        <w:rPr>
          <w:rStyle w:val="a4"/>
          <w:rFonts w:ascii="Times New Roman" w:hAnsi="Times New Roman" w:cs="Times New Roman"/>
          <w:color w:val="auto"/>
          <w:sz w:val="28"/>
          <w:szCs w:val="28"/>
        </w:rPr>
        <w:t>фінансово життєздатний проєкт</w:t>
      </w:r>
      <w:r w:rsidRPr="005110C6">
        <w:rPr>
          <w:rFonts w:ascii="Times New Roman" w:hAnsi="Times New Roman" w:cs="Times New Roman"/>
          <w:b w:val="0"/>
          <w:color w:val="auto"/>
          <w:sz w:val="28"/>
          <w:szCs w:val="28"/>
        </w:rPr>
        <w:t xml:space="preserve">. Найбільший вплив має </w:t>
      </w:r>
      <w:r w:rsidRPr="005110C6">
        <w:rPr>
          <w:rStyle w:val="a4"/>
          <w:rFonts w:ascii="Times New Roman" w:hAnsi="Times New Roman" w:cs="Times New Roman"/>
          <w:color w:val="auto"/>
          <w:sz w:val="28"/>
          <w:szCs w:val="28"/>
        </w:rPr>
        <w:t>кількість курсів та партнерства з клініками / військовими</w:t>
      </w:r>
      <w:r w:rsidRPr="005110C6">
        <w:rPr>
          <w:rFonts w:ascii="Times New Roman" w:hAnsi="Times New Roman" w:cs="Times New Roman"/>
          <w:b w:val="0"/>
          <w:color w:val="auto"/>
          <w:sz w:val="28"/>
          <w:szCs w:val="28"/>
        </w:rPr>
        <w:t xml:space="preserve">. Залучення міжнародних грантів різко зменшує термін окупності. Оптимістичний сценарій робить центр </w:t>
      </w:r>
      <w:r w:rsidRPr="005110C6">
        <w:rPr>
          <w:rStyle w:val="a4"/>
          <w:rFonts w:ascii="Times New Roman" w:hAnsi="Times New Roman" w:cs="Times New Roman"/>
          <w:color w:val="auto"/>
          <w:sz w:val="28"/>
          <w:szCs w:val="28"/>
        </w:rPr>
        <w:t>регіональним хабом симуляційної медицини Півдня України</w:t>
      </w:r>
      <w:r w:rsidRPr="005110C6">
        <w:rPr>
          <w:rFonts w:ascii="Times New Roman" w:hAnsi="Times New Roman" w:cs="Times New Roman"/>
          <w:b w:val="0"/>
          <w:color w:val="auto"/>
          <w:sz w:val="28"/>
          <w:szCs w:val="28"/>
        </w:rPr>
        <w:t>.</w:t>
      </w:r>
    </w:p>
    <w:p w:rsidR="00DB4A7D" w:rsidRPr="005110C6" w:rsidRDefault="00DB4A7D" w:rsidP="00A37FF4">
      <w:pPr>
        <w:pStyle w:val="3"/>
        <w:keepNext w:val="0"/>
        <w:keepLines w:val="0"/>
        <w:spacing w:before="0" w:line="360" w:lineRule="auto"/>
        <w:ind w:firstLine="708"/>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Ризик-менеджмент — системна діяльність щодо виявлення, оцінки та мінімізації ризиків.</w:t>
      </w:r>
    </w:p>
    <w:p w:rsidR="00DB4A7D" w:rsidRPr="005110C6" w:rsidRDefault="00DB4A7D" w:rsidP="00A37FF4">
      <w:pPr>
        <w:pStyle w:val="3"/>
        <w:keepNext w:val="0"/>
        <w:keepLines w:val="0"/>
        <w:spacing w:before="0" w:line="360" w:lineRule="auto"/>
        <w:ind w:firstLine="708"/>
        <w:jc w:val="both"/>
        <w:rPr>
          <w:rFonts w:ascii="Times New Roman" w:hAnsi="Times New Roman" w:cs="Times New Roman"/>
          <w:b w:val="0"/>
          <w:i/>
          <w:color w:val="auto"/>
          <w:sz w:val="28"/>
          <w:szCs w:val="28"/>
        </w:rPr>
      </w:pPr>
      <w:r w:rsidRPr="005110C6">
        <w:rPr>
          <w:rStyle w:val="a4"/>
          <w:rFonts w:ascii="Times New Roman" w:hAnsi="Times New Roman" w:cs="Times New Roman"/>
          <w:color w:val="auto"/>
          <w:sz w:val="28"/>
          <w:szCs w:val="28"/>
        </w:rPr>
        <w:t xml:space="preserve">Основні групи ризиків для </w:t>
      </w:r>
      <w:r w:rsidRPr="005110C6">
        <w:rPr>
          <w:rFonts w:ascii="Times New Roman" w:hAnsi="Times New Roman" w:cs="Times New Roman"/>
          <w:b w:val="0"/>
          <w:color w:val="auto"/>
          <w:sz w:val="28"/>
          <w:szCs w:val="28"/>
        </w:rPr>
        <w:t>тренінгового медичного мульт</w:t>
      </w:r>
      <w:r w:rsidRPr="005110C6">
        <w:rPr>
          <w:rFonts w:ascii="Times New Roman" w:hAnsi="Times New Roman" w:cs="Times New Roman"/>
          <w:b w:val="0"/>
          <w:i/>
          <w:color w:val="auto"/>
          <w:sz w:val="28"/>
          <w:szCs w:val="28"/>
        </w:rPr>
        <w:t>и</w:t>
      </w:r>
      <w:r w:rsidRPr="005110C6">
        <w:rPr>
          <w:rFonts w:ascii="Times New Roman" w:hAnsi="Times New Roman" w:cs="Times New Roman"/>
          <w:b w:val="0"/>
          <w:color w:val="auto"/>
          <w:sz w:val="28"/>
          <w:szCs w:val="28"/>
        </w:rPr>
        <w:t>центру ОНМедУ такі:</w:t>
      </w:r>
    </w:p>
    <w:p w:rsidR="00DB4A7D" w:rsidRPr="005110C6" w:rsidRDefault="00DB4A7D" w:rsidP="00A37FF4">
      <w:pPr>
        <w:pStyle w:val="3"/>
        <w:keepNext w:val="0"/>
        <w:keepLines w:val="0"/>
        <w:spacing w:before="0" w:line="360" w:lineRule="auto"/>
        <w:ind w:firstLine="708"/>
        <w:jc w:val="both"/>
        <w:rPr>
          <w:rFonts w:ascii="Times New Roman" w:hAnsi="Times New Roman" w:cs="Times New Roman"/>
          <w:b w:val="0"/>
          <w:i/>
          <w:color w:val="auto"/>
          <w:sz w:val="28"/>
          <w:szCs w:val="28"/>
        </w:rPr>
      </w:pPr>
      <w:r w:rsidRPr="005110C6">
        <w:rPr>
          <w:rStyle w:val="a4"/>
          <w:rFonts w:ascii="Times New Roman" w:hAnsi="Times New Roman" w:cs="Times New Roman"/>
          <w:color w:val="auto"/>
          <w:sz w:val="28"/>
          <w:szCs w:val="28"/>
        </w:rPr>
        <w:lastRenderedPageBreak/>
        <w:t>1. Фінансові ризики: н</w:t>
      </w:r>
      <w:r w:rsidRPr="005110C6">
        <w:rPr>
          <w:rFonts w:ascii="Times New Roman" w:hAnsi="Times New Roman" w:cs="Times New Roman"/>
          <w:b w:val="0"/>
          <w:color w:val="auto"/>
          <w:sz w:val="28"/>
          <w:szCs w:val="28"/>
        </w:rPr>
        <w:t>едостатня кількість платних слухачів, зростання вартості обладнання, нестабільність фінансування з боку держави.</w:t>
      </w:r>
    </w:p>
    <w:p w:rsidR="00DB4A7D" w:rsidRPr="005110C6" w:rsidRDefault="00DB4A7D" w:rsidP="00A37FF4">
      <w:pPr>
        <w:pStyle w:val="3"/>
        <w:keepNext w:val="0"/>
        <w:keepLines w:val="0"/>
        <w:spacing w:before="0" w:line="360" w:lineRule="auto"/>
        <w:ind w:firstLine="708"/>
        <w:jc w:val="both"/>
        <w:rPr>
          <w:rFonts w:ascii="Times New Roman" w:hAnsi="Times New Roman" w:cs="Times New Roman"/>
          <w:b w:val="0"/>
          <w:i/>
          <w:color w:val="auto"/>
          <w:sz w:val="28"/>
          <w:szCs w:val="28"/>
        </w:rPr>
      </w:pPr>
      <w:r w:rsidRPr="005110C6">
        <w:rPr>
          <w:rStyle w:val="a4"/>
          <w:rFonts w:ascii="Times New Roman" w:hAnsi="Times New Roman" w:cs="Times New Roman"/>
          <w:color w:val="auto"/>
          <w:sz w:val="28"/>
          <w:szCs w:val="28"/>
        </w:rPr>
        <w:t>2. Операційні ризики: п</w:t>
      </w:r>
      <w:r w:rsidRPr="005110C6">
        <w:rPr>
          <w:rFonts w:ascii="Times New Roman" w:hAnsi="Times New Roman" w:cs="Times New Roman"/>
          <w:b w:val="0"/>
          <w:color w:val="auto"/>
          <w:sz w:val="28"/>
          <w:szCs w:val="28"/>
        </w:rPr>
        <w:t xml:space="preserve">оломка симуляторів, нестача інструкторів, перевантаженість графіка або відміна груп. </w:t>
      </w:r>
    </w:p>
    <w:p w:rsidR="00DB4A7D" w:rsidRPr="005110C6" w:rsidRDefault="00DB4A7D" w:rsidP="00A37FF4">
      <w:pPr>
        <w:pStyle w:val="3"/>
        <w:keepNext w:val="0"/>
        <w:keepLines w:val="0"/>
        <w:spacing w:before="0" w:line="360" w:lineRule="auto"/>
        <w:ind w:firstLine="708"/>
        <w:jc w:val="both"/>
        <w:rPr>
          <w:rFonts w:ascii="Times New Roman" w:hAnsi="Times New Roman" w:cs="Times New Roman"/>
          <w:b w:val="0"/>
          <w:i/>
          <w:color w:val="auto"/>
          <w:sz w:val="28"/>
          <w:szCs w:val="28"/>
        </w:rPr>
      </w:pPr>
      <w:r w:rsidRPr="005110C6">
        <w:rPr>
          <w:rFonts w:ascii="Times New Roman" w:hAnsi="Times New Roman" w:cs="Times New Roman"/>
          <w:b w:val="0"/>
          <w:color w:val="auto"/>
          <w:sz w:val="28"/>
          <w:szCs w:val="28"/>
        </w:rPr>
        <w:t>3</w:t>
      </w:r>
      <w:r w:rsidRPr="005110C6">
        <w:rPr>
          <w:rStyle w:val="a4"/>
          <w:rFonts w:ascii="Times New Roman" w:hAnsi="Times New Roman" w:cs="Times New Roman"/>
          <w:color w:val="auto"/>
          <w:sz w:val="28"/>
          <w:szCs w:val="28"/>
        </w:rPr>
        <w:t>. Регуляторні ризики: з</w:t>
      </w:r>
      <w:r w:rsidRPr="005110C6">
        <w:rPr>
          <w:rFonts w:ascii="Times New Roman" w:hAnsi="Times New Roman" w:cs="Times New Roman"/>
          <w:b w:val="0"/>
          <w:color w:val="auto"/>
          <w:sz w:val="28"/>
          <w:szCs w:val="28"/>
        </w:rPr>
        <w:t>міна правил БПР та ліцензування, введення нових вимог МОЗ України до симуляцій.</w:t>
      </w:r>
    </w:p>
    <w:p w:rsidR="00DB4A7D" w:rsidRPr="005110C6" w:rsidRDefault="00DB4A7D" w:rsidP="00A37FF4">
      <w:pPr>
        <w:pStyle w:val="3"/>
        <w:keepNext w:val="0"/>
        <w:keepLines w:val="0"/>
        <w:spacing w:before="0" w:line="360" w:lineRule="auto"/>
        <w:ind w:firstLine="708"/>
        <w:jc w:val="both"/>
        <w:rPr>
          <w:rFonts w:ascii="Times New Roman" w:hAnsi="Times New Roman" w:cs="Times New Roman"/>
          <w:b w:val="0"/>
          <w:i/>
          <w:color w:val="auto"/>
          <w:sz w:val="28"/>
          <w:szCs w:val="28"/>
        </w:rPr>
      </w:pPr>
      <w:r w:rsidRPr="005110C6">
        <w:rPr>
          <w:rStyle w:val="a4"/>
          <w:rFonts w:ascii="Times New Roman" w:hAnsi="Times New Roman" w:cs="Times New Roman"/>
          <w:color w:val="auto"/>
          <w:sz w:val="28"/>
          <w:szCs w:val="28"/>
        </w:rPr>
        <w:t>4. Репутаційні ризики: н</w:t>
      </w:r>
      <w:r w:rsidRPr="005110C6">
        <w:rPr>
          <w:rFonts w:ascii="Times New Roman" w:hAnsi="Times New Roman" w:cs="Times New Roman"/>
          <w:b w:val="0"/>
          <w:color w:val="auto"/>
          <w:sz w:val="28"/>
          <w:szCs w:val="28"/>
        </w:rPr>
        <w:t>евдоволення слухачів, некоректне проведення курсів.</w:t>
      </w:r>
    </w:p>
    <w:p w:rsidR="00DB4A7D" w:rsidRPr="005110C6" w:rsidRDefault="00DB4A7D" w:rsidP="00A37FF4">
      <w:pPr>
        <w:pStyle w:val="3"/>
        <w:keepNext w:val="0"/>
        <w:keepLines w:val="0"/>
        <w:spacing w:before="0" w:line="360" w:lineRule="auto"/>
        <w:ind w:firstLine="708"/>
        <w:jc w:val="both"/>
        <w:rPr>
          <w:rFonts w:ascii="Times New Roman" w:hAnsi="Times New Roman" w:cs="Times New Roman"/>
          <w:b w:val="0"/>
          <w:i/>
          <w:color w:val="auto"/>
          <w:sz w:val="28"/>
          <w:szCs w:val="28"/>
        </w:rPr>
      </w:pPr>
      <w:r w:rsidRPr="005110C6">
        <w:rPr>
          <w:rStyle w:val="a4"/>
          <w:rFonts w:ascii="Times New Roman" w:hAnsi="Times New Roman" w:cs="Times New Roman"/>
          <w:color w:val="auto"/>
          <w:sz w:val="28"/>
          <w:szCs w:val="28"/>
        </w:rPr>
        <w:t>5. Стратегічні ризики: п</w:t>
      </w:r>
      <w:r w:rsidRPr="005110C6">
        <w:rPr>
          <w:rFonts w:ascii="Times New Roman" w:hAnsi="Times New Roman" w:cs="Times New Roman"/>
          <w:b w:val="0"/>
          <w:color w:val="auto"/>
          <w:sz w:val="28"/>
          <w:szCs w:val="28"/>
        </w:rPr>
        <w:t>оява сильних конкурентів в Одесі, недостатня підтримка керівництва університету.</w:t>
      </w:r>
    </w:p>
    <w:p w:rsidR="00DB4A7D" w:rsidRPr="005110C6" w:rsidRDefault="00DB4A7D" w:rsidP="00A37FF4">
      <w:pPr>
        <w:pStyle w:val="3"/>
        <w:keepNext w:val="0"/>
        <w:keepLines w:val="0"/>
        <w:spacing w:before="0" w:line="360" w:lineRule="auto"/>
        <w:ind w:firstLine="708"/>
        <w:jc w:val="both"/>
        <w:rPr>
          <w:rFonts w:ascii="Times New Roman" w:hAnsi="Times New Roman" w:cs="Times New Roman"/>
          <w:b w:val="0"/>
          <w:i/>
          <w:color w:val="auto"/>
          <w:sz w:val="28"/>
          <w:szCs w:val="28"/>
        </w:rPr>
      </w:pPr>
      <w:r w:rsidRPr="005110C6">
        <w:rPr>
          <w:rStyle w:val="a4"/>
          <w:rFonts w:ascii="Times New Roman" w:hAnsi="Times New Roman" w:cs="Times New Roman"/>
          <w:color w:val="auto"/>
          <w:sz w:val="28"/>
          <w:szCs w:val="28"/>
        </w:rPr>
        <w:t xml:space="preserve">Матриця ризиків - оцінка ймовірності та впливу на функціонування </w:t>
      </w:r>
      <w:r w:rsidRPr="005110C6">
        <w:rPr>
          <w:rFonts w:ascii="Times New Roman" w:hAnsi="Times New Roman" w:cs="Times New Roman"/>
          <w:b w:val="0"/>
          <w:color w:val="auto"/>
          <w:sz w:val="28"/>
          <w:szCs w:val="28"/>
        </w:rPr>
        <w:t>тренінгового медичного мульт</w:t>
      </w:r>
      <w:r w:rsidR="006A56DC" w:rsidRPr="005110C6">
        <w:rPr>
          <w:rFonts w:ascii="Times New Roman" w:hAnsi="Times New Roman" w:cs="Times New Roman"/>
          <w:b w:val="0"/>
          <w:color w:val="auto"/>
          <w:sz w:val="28"/>
          <w:szCs w:val="28"/>
        </w:rPr>
        <w:t>и</w:t>
      </w:r>
      <w:r w:rsidRPr="005110C6">
        <w:rPr>
          <w:rFonts w:ascii="Times New Roman" w:hAnsi="Times New Roman" w:cs="Times New Roman"/>
          <w:b w:val="0"/>
          <w:color w:val="auto"/>
          <w:sz w:val="28"/>
          <w:szCs w:val="28"/>
        </w:rPr>
        <w:t>центру ОНМедУ представлена в табл. 3.5.</w:t>
      </w:r>
    </w:p>
    <w:p w:rsidR="00DB4A7D" w:rsidRPr="005110C6" w:rsidRDefault="00DB4A7D" w:rsidP="00A37FF4">
      <w:pPr>
        <w:pStyle w:val="3"/>
        <w:keepNext w:val="0"/>
        <w:keepLines w:val="0"/>
        <w:spacing w:before="0" w:line="360" w:lineRule="auto"/>
        <w:jc w:val="right"/>
        <w:rPr>
          <w:rFonts w:ascii="Times New Roman" w:hAnsi="Times New Roman" w:cs="Times New Roman"/>
          <w:i/>
          <w:color w:val="auto"/>
          <w:sz w:val="28"/>
          <w:szCs w:val="28"/>
        </w:rPr>
      </w:pPr>
      <w:r w:rsidRPr="005110C6">
        <w:rPr>
          <w:rFonts w:ascii="Times New Roman" w:hAnsi="Times New Roman" w:cs="Times New Roman"/>
          <w:color w:val="auto"/>
          <w:sz w:val="28"/>
          <w:szCs w:val="28"/>
        </w:rPr>
        <w:t>Таблиця 3.5</w:t>
      </w:r>
    </w:p>
    <w:p w:rsidR="00DB4A7D" w:rsidRPr="005110C6" w:rsidRDefault="00DB4A7D" w:rsidP="00A37FF4">
      <w:pPr>
        <w:pStyle w:val="3"/>
        <w:keepNext w:val="0"/>
        <w:keepLines w:val="0"/>
        <w:spacing w:before="0" w:line="360" w:lineRule="auto"/>
        <w:jc w:val="center"/>
        <w:rPr>
          <w:rFonts w:ascii="Times New Roman" w:hAnsi="Times New Roman" w:cs="Times New Roman"/>
          <w:i/>
          <w:color w:val="auto"/>
          <w:sz w:val="28"/>
          <w:szCs w:val="28"/>
        </w:rPr>
      </w:pPr>
      <w:r w:rsidRPr="005110C6">
        <w:rPr>
          <w:rStyle w:val="a4"/>
          <w:rFonts w:ascii="Times New Roman" w:hAnsi="Times New Roman" w:cs="Times New Roman"/>
          <w:b/>
          <w:color w:val="auto"/>
          <w:sz w:val="28"/>
          <w:szCs w:val="28"/>
        </w:rPr>
        <w:t>Матриця ризиків для</w:t>
      </w:r>
      <w:r w:rsidRPr="005110C6">
        <w:rPr>
          <w:rStyle w:val="a4"/>
          <w:rFonts w:ascii="Times New Roman" w:hAnsi="Times New Roman" w:cs="Times New Roman"/>
          <w:color w:val="auto"/>
          <w:sz w:val="28"/>
          <w:szCs w:val="28"/>
        </w:rPr>
        <w:t xml:space="preserve"> </w:t>
      </w:r>
      <w:r w:rsidRPr="005110C6">
        <w:rPr>
          <w:rFonts w:ascii="Times New Roman" w:hAnsi="Times New Roman" w:cs="Times New Roman"/>
          <w:color w:val="auto"/>
          <w:sz w:val="28"/>
          <w:szCs w:val="28"/>
        </w:rPr>
        <w:t>тренінгового медичного мульт</w:t>
      </w:r>
      <w:r w:rsidR="006A56DC" w:rsidRPr="005110C6">
        <w:rPr>
          <w:rFonts w:ascii="Times New Roman" w:hAnsi="Times New Roman" w:cs="Times New Roman"/>
          <w:color w:val="auto"/>
          <w:sz w:val="28"/>
          <w:szCs w:val="28"/>
        </w:rPr>
        <w:t>и</w:t>
      </w:r>
      <w:r w:rsidRPr="005110C6">
        <w:rPr>
          <w:rFonts w:ascii="Times New Roman" w:hAnsi="Times New Roman" w:cs="Times New Roman"/>
          <w:color w:val="auto"/>
          <w:sz w:val="28"/>
          <w:szCs w:val="28"/>
        </w:rPr>
        <w:t>центру ОНМедУ</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833"/>
        <w:gridCol w:w="1982"/>
        <w:gridCol w:w="1394"/>
        <w:gridCol w:w="2256"/>
      </w:tblGrid>
      <w:tr w:rsidR="00DB4A7D" w:rsidRPr="005110C6" w:rsidTr="00AD0D75">
        <w:trPr>
          <w:tblHeader/>
          <w:tblCellSpacing w:w="15" w:type="dxa"/>
        </w:trPr>
        <w:tc>
          <w:tcPr>
            <w:tcW w:w="1995"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Ризик</w:t>
            </w:r>
          </w:p>
        </w:tc>
        <w:tc>
          <w:tcPr>
            <w:tcW w:w="1028"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Ймовірність</w:t>
            </w:r>
          </w:p>
        </w:tc>
        <w:tc>
          <w:tcPr>
            <w:tcW w:w="718"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Вплив</w:t>
            </w:r>
          </w:p>
        </w:tc>
        <w:tc>
          <w:tcPr>
            <w:tcW w:w="1164" w:type="pct"/>
            <w:vAlign w:val="center"/>
          </w:tcPr>
          <w:p w:rsidR="00DB4A7D" w:rsidRPr="005110C6" w:rsidRDefault="00DB4A7D"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Рівень ризику</w:t>
            </w:r>
          </w:p>
        </w:tc>
      </w:tr>
      <w:tr w:rsidR="00DB4A7D" w:rsidRPr="005110C6" w:rsidTr="00AD0D75">
        <w:trPr>
          <w:tblCellSpacing w:w="15" w:type="dxa"/>
        </w:trPr>
        <w:tc>
          <w:tcPr>
            <w:tcW w:w="1995"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Поломка обладнання</w:t>
            </w:r>
          </w:p>
        </w:tc>
        <w:tc>
          <w:tcPr>
            <w:tcW w:w="1028"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Висока</w:t>
            </w:r>
          </w:p>
        </w:tc>
        <w:tc>
          <w:tcPr>
            <w:tcW w:w="718"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Високий</w:t>
            </w:r>
          </w:p>
        </w:tc>
        <w:tc>
          <w:tcPr>
            <w:tcW w:w="1164" w:type="pct"/>
            <w:vAlign w:val="center"/>
          </w:tcPr>
          <w:p w:rsidR="00DB4A7D" w:rsidRPr="00814D9A" w:rsidRDefault="00DB4A7D" w:rsidP="00AD0D75">
            <w:pPr>
              <w:jc w:val="center"/>
              <w:rPr>
                <w:rFonts w:ascii="Times New Roman" w:hAnsi="Times New Roman" w:cs="Times New Roman"/>
                <w:b/>
                <w:sz w:val="28"/>
                <w:szCs w:val="28"/>
              </w:rPr>
            </w:pPr>
            <w:r w:rsidRPr="00814D9A">
              <w:rPr>
                <w:rStyle w:val="a4"/>
                <w:rFonts w:ascii="Times New Roman" w:hAnsi="Times New Roman" w:cs="Times New Roman"/>
                <w:b w:val="0"/>
                <w:sz w:val="28"/>
                <w:szCs w:val="28"/>
              </w:rPr>
              <w:t>Критичний</w:t>
            </w:r>
          </w:p>
        </w:tc>
      </w:tr>
      <w:tr w:rsidR="00DB4A7D" w:rsidRPr="005110C6" w:rsidTr="00AD0D75">
        <w:trPr>
          <w:tblCellSpacing w:w="15" w:type="dxa"/>
        </w:trPr>
        <w:tc>
          <w:tcPr>
            <w:tcW w:w="1995"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Недостатній попит</w:t>
            </w:r>
          </w:p>
        </w:tc>
        <w:tc>
          <w:tcPr>
            <w:tcW w:w="1028"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Середня</w:t>
            </w:r>
          </w:p>
        </w:tc>
        <w:tc>
          <w:tcPr>
            <w:tcW w:w="718"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Середній</w:t>
            </w:r>
          </w:p>
        </w:tc>
        <w:tc>
          <w:tcPr>
            <w:tcW w:w="1164" w:type="pct"/>
            <w:vAlign w:val="center"/>
          </w:tcPr>
          <w:p w:rsidR="00DB4A7D" w:rsidRPr="00814D9A" w:rsidRDefault="00DB4A7D" w:rsidP="00AD0D75">
            <w:pPr>
              <w:jc w:val="center"/>
              <w:rPr>
                <w:rFonts w:ascii="Times New Roman" w:hAnsi="Times New Roman" w:cs="Times New Roman"/>
                <w:b/>
                <w:sz w:val="28"/>
                <w:szCs w:val="28"/>
              </w:rPr>
            </w:pPr>
            <w:r w:rsidRPr="00814D9A">
              <w:rPr>
                <w:rStyle w:val="a4"/>
                <w:rFonts w:ascii="Times New Roman" w:hAnsi="Times New Roman" w:cs="Times New Roman"/>
                <w:b w:val="0"/>
                <w:sz w:val="28"/>
                <w:szCs w:val="28"/>
              </w:rPr>
              <w:t>Помірний</w:t>
            </w:r>
          </w:p>
        </w:tc>
      </w:tr>
      <w:tr w:rsidR="00DB4A7D" w:rsidRPr="005110C6" w:rsidTr="00AD0D75">
        <w:trPr>
          <w:tblCellSpacing w:w="15" w:type="dxa"/>
        </w:trPr>
        <w:tc>
          <w:tcPr>
            <w:tcW w:w="1995"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Зміни у нормативці</w:t>
            </w:r>
          </w:p>
        </w:tc>
        <w:tc>
          <w:tcPr>
            <w:tcW w:w="1028"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Середня</w:t>
            </w:r>
          </w:p>
        </w:tc>
        <w:tc>
          <w:tcPr>
            <w:tcW w:w="718"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Високий</w:t>
            </w:r>
          </w:p>
        </w:tc>
        <w:tc>
          <w:tcPr>
            <w:tcW w:w="1164" w:type="pct"/>
            <w:vAlign w:val="center"/>
          </w:tcPr>
          <w:p w:rsidR="00DB4A7D" w:rsidRPr="00814D9A" w:rsidRDefault="00DB4A7D" w:rsidP="00AD0D75">
            <w:pPr>
              <w:jc w:val="center"/>
              <w:rPr>
                <w:rFonts w:ascii="Times New Roman" w:hAnsi="Times New Roman" w:cs="Times New Roman"/>
                <w:b/>
                <w:sz w:val="28"/>
                <w:szCs w:val="28"/>
              </w:rPr>
            </w:pPr>
            <w:r w:rsidRPr="00814D9A">
              <w:rPr>
                <w:rStyle w:val="a4"/>
                <w:rFonts w:ascii="Times New Roman" w:hAnsi="Times New Roman" w:cs="Times New Roman"/>
                <w:b w:val="0"/>
                <w:sz w:val="28"/>
                <w:szCs w:val="28"/>
              </w:rPr>
              <w:t>Суттєвий</w:t>
            </w:r>
          </w:p>
        </w:tc>
      </w:tr>
      <w:tr w:rsidR="00DB4A7D" w:rsidRPr="005110C6" w:rsidTr="00AD0D75">
        <w:trPr>
          <w:tblCellSpacing w:w="15" w:type="dxa"/>
        </w:trPr>
        <w:tc>
          <w:tcPr>
            <w:tcW w:w="1995"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Брак інструкторів</w:t>
            </w:r>
          </w:p>
        </w:tc>
        <w:tc>
          <w:tcPr>
            <w:tcW w:w="1028"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Висока</w:t>
            </w:r>
          </w:p>
        </w:tc>
        <w:tc>
          <w:tcPr>
            <w:tcW w:w="718"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Середній</w:t>
            </w:r>
          </w:p>
        </w:tc>
        <w:tc>
          <w:tcPr>
            <w:tcW w:w="1164" w:type="pct"/>
            <w:vAlign w:val="center"/>
          </w:tcPr>
          <w:p w:rsidR="00DB4A7D" w:rsidRPr="00814D9A" w:rsidRDefault="00DB4A7D" w:rsidP="00AD0D75">
            <w:pPr>
              <w:jc w:val="center"/>
              <w:rPr>
                <w:rFonts w:ascii="Times New Roman" w:hAnsi="Times New Roman" w:cs="Times New Roman"/>
                <w:b/>
                <w:sz w:val="28"/>
                <w:szCs w:val="28"/>
              </w:rPr>
            </w:pPr>
            <w:r w:rsidRPr="00814D9A">
              <w:rPr>
                <w:rStyle w:val="a4"/>
                <w:rFonts w:ascii="Times New Roman" w:hAnsi="Times New Roman" w:cs="Times New Roman"/>
                <w:b w:val="0"/>
                <w:sz w:val="28"/>
                <w:szCs w:val="28"/>
              </w:rPr>
              <w:t>Суттєвий</w:t>
            </w:r>
          </w:p>
        </w:tc>
      </w:tr>
      <w:tr w:rsidR="00DB4A7D" w:rsidRPr="005110C6" w:rsidTr="00AD0D75">
        <w:trPr>
          <w:tblCellSpacing w:w="15" w:type="dxa"/>
        </w:trPr>
        <w:tc>
          <w:tcPr>
            <w:tcW w:w="1995"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Репутаційні скарги</w:t>
            </w:r>
          </w:p>
        </w:tc>
        <w:tc>
          <w:tcPr>
            <w:tcW w:w="1028"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Низька</w:t>
            </w:r>
          </w:p>
        </w:tc>
        <w:tc>
          <w:tcPr>
            <w:tcW w:w="718"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Високий</w:t>
            </w:r>
          </w:p>
        </w:tc>
        <w:tc>
          <w:tcPr>
            <w:tcW w:w="1164" w:type="pct"/>
            <w:vAlign w:val="center"/>
          </w:tcPr>
          <w:p w:rsidR="00DB4A7D" w:rsidRPr="00814D9A" w:rsidRDefault="00DB4A7D" w:rsidP="00AD0D75">
            <w:pPr>
              <w:jc w:val="center"/>
              <w:rPr>
                <w:rFonts w:ascii="Times New Roman" w:hAnsi="Times New Roman" w:cs="Times New Roman"/>
                <w:b/>
                <w:sz w:val="28"/>
                <w:szCs w:val="28"/>
              </w:rPr>
            </w:pPr>
            <w:r w:rsidRPr="00814D9A">
              <w:rPr>
                <w:rStyle w:val="a4"/>
                <w:rFonts w:ascii="Times New Roman" w:hAnsi="Times New Roman" w:cs="Times New Roman"/>
                <w:b w:val="0"/>
                <w:sz w:val="28"/>
                <w:szCs w:val="28"/>
              </w:rPr>
              <w:t>Помірний</w:t>
            </w:r>
          </w:p>
        </w:tc>
      </w:tr>
      <w:tr w:rsidR="00DB4A7D" w:rsidRPr="005110C6" w:rsidTr="00AD0D75">
        <w:trPr>
          <w:tblCellSpacing w:w="15" w:type="dxa"/>
        </w:trPr>
        <w:tc>
          <w:tcPr>
            <w:tcW w:w="1995" w:type="pct"/>
            <w:vAlign w:val="center"/>
          </w:tcPr>
          <w:p w:rsidR="00DB4A7D" w:rsidRPr="005110C6" w:rsidRDefault="00DB4A7D" w:rsidP="00AD0D75">
            <w:pPr>
              <w:rPr>
                <w:rFonts w:ascii="Times New Roman" w:hAnsi="Times New Roman" w:cs="Times New Roman"/>
                <w:sz w:val="28"/>
                <w:szCs w:val="28"/>
              </w:rPr>
            </w:pPr>
            <w:r w:rsidRPr="005110C6">
              <w:rPr>
                <w:rFonts w:ascii="Times New Roman" w:hAnsi="Times New Roman" w:cs="Times New Roman"/>
                <w:sz w:val="28"/>
                <w:szCs w:val="28"/>
              </w:rPr>
              <w:t>Відсутність фінансування</w:t>
            </w:r>
          </w:p>
        </w:tc>
        <w:tc>
          <w:tcPr>
            <w:tcW w:w="1028"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Середня</w:t>
            </w:r>
          </w:p>
        </w:tc>
        <w:tc>
          <w:tcPr>
            <w:tcW w:w="718" w:type="pct"/>
            <w:vAlign w:val="center"/>
          </w:tcPr>
          <w:p w:rsidR="00DB4A7D" w:rsidRPr="005110C6" w:rsidRDefault="00DB4A7D" w:rsidP="00AD0D75">
            <w:pPr>
              <w:jc w:val="center"/>
              <w:rPr>
                <w:rFonts w:ascii="Times New Roman" w:hAnsi="Times New Roman" w:cs="Times New Roman"/>
                <w:sz w:val="28"/>
                <w:szCs w:val="28"/>
              </w:rPr>
            </w:pPr>
            <w:r w:rsidRPr="005110C6">
              <w:rPr>
                <w:rFonts w:ascii="Times New Roman" w:hAnsi="Times New Roman" w:cs="Times New Roman"/>
                <w:sz w:val="28"/>
                <w:szCs w:val="28"/>
              </w:rPr>
              <w:t>Високий</w:t>
            </w:r>
          </w:p>
        </w:tc>
        <w:tc>
          <w:tcPr>
            <w:tcW w:w="1164" w:type="pct"/>
            <w:vAlign w:val="center"/>
          </w:tcPr>
          <w:p w:rsidR="00DB4A7D" w:rsidRPr="00814D9A" w:rsidRDefault="00DB4A7D" w:rsidP="00AD0D75">
            <w:pPr>
              <w:jc w:val="center"/>
              <w:rPr>
                <w:rFonts w:ascii="Times New Roman" w:hAnsi="Times New Roman" w:cs="Times New Roman"/>
                <w:b/>
                <w:sz w:val="28"/>
                <w:szCs w:val="28"/>
              </w:rPr>
            </w:pPr>
            <w:r w:rsidRPr="00814D9A">
              <w:rPr>
                <w:rStyle w:val="a4"/>
                <w:rFonts w:ascii="Times New Roman" w:hAnsi="Times New Roman" w:cs="Times New Roman"/>
                <w:b w:val="0"/>
                <w:sz w:val="28"/>
                <w:szCs w:val="28"/>
              </w:rPr>
              <w:t>Суттєвий</w:t>
            </w:r>
          </w:p>
        </w:tc>
      </w:tr>
    </w:tbl>
    <w:p w:rsidR="00DB4A7D" w:rsidRPr="005110C6" w:rsidRDefault="00DB4A7D" w:rsidP="006A3BBB">
      <w:pPr>
        <w:pStyle w:val="2"/>
        <w:keepNext w:val="0"/>
        <w:keepLines w:val="0"/>
        <w:spacing w:before="0" w:line="360" w:lineRule="auto"/>
        <w:jc w:val="both"/>
        <w:rPr>
          <w:rFonts w:ascii="Times New Roman" w:eastAsiaTheme="minorHAnsi" w:hAnsi="Times New Roman" w:cs="Times New Roman"/>
          <w:b w:val="0"/>
          <w:bCs w:val="0"/>
          <w:color w:val="auto"/>
          <w:sz w:val="28"/>
          <w:szCs w:val="28"/>
        </w:rPr>
      </w:pPr>
    </w:p>
    <w:p w:rsidR="00DB4A7D" w:rsidRPr="005110C6" w:rsidRDefault="00DB4A7D" w:rsidP="006A3BBB">
      <w:pPr>
        <w:pStyle w:val="2"/>
        <w:keepNext w:val="0"/>
        <w:keepLines w:val="0"/>
        <w:spacing w:before="0" w:line="360" w:lineRule="auto"/>
        <w:ind w:firstLine="708"/>
        <w:jc w:val="both"/>
        <w:rPr>
          <w:rStyle w:val="a4"/>
          <w:rFonts w:ascii="Times New Roman" w:hAnsi="Times New Roman" w:cs="Times New Roman"/>
          <w:bCs/>
          <w:color w:val="auto"/>
          <w:sz w:val="28"/>
          <w:szCs w:val="28"/>
        </w:rPr>
      </w:pPr>
      <w:r w:rsidRPr="005110C6">
        <w:rPr>
          <w:rStyle w:val="a4"/>
          <w:rFonts w:ascii="Times New Roman" w:hAnsi="Times New Roman" w:cs="Times New Roman"/>
          <w:color w:val="auto"/>
          <w:sz w:val="28"/>
          <w:szCs w:val="28"/>
        </w:rPr>
        <w:t>Можна запропонувати такі методи зниження ризиків, як:</w:t>
      </w:r>
    </w:p>
    <w:p w:rsidR="00DB4A7D" w:rsidRPr="005110C6" w:rsidRDefault="00DB4A7D" w:rsidP="006A3BBB">
      <w:pPr>
        <w:pStyle w:val="2"/>
        <w:keepNext w:val="0"/>
        <w:keepLines w:val="0"/>
        <w:spacing w:before="0" w:line="360" w:lineRule="auto"/>
        <w:ind w:firstLine="708"/>
        <w:jc w:val="both"/>
        <w:rPr>
          <w:rFonts w:ascii="Times New Roman" w:hAnsi="Times New Roman" w:cs="Times New Roman"/>
          <w:b w:val="0"/>
          <w:color w:val="auto"/>
          <w:sz w:val="28"/>
          <w:szCs w:val="28"/>
        </w:rPr>
      </w:pPr>
      <w:r w:rsidRPr="005110C6">
        <w:rPr>
          <w:rStyle w:val="a4"/>
          <w:rFonts w:ascii="Times New Roman" w:hAnsi="Times New Roman" w:cs="Times New Roman"/>
          <w:color w:val="auto"/>
          <w:sz w:val="28"/>
          <w:szCs w:val="28"/>
        </w:rPr>
        <w:t>1. Фінансові заходи: д</w:t>
      </w:r>
      <w:r w:rsidRPr="005110C6">
        <w:rPr>
          <w:rFonts w:ascii="Times New Roman" w:hAnsi="Times New Roman" w:cs="Times New Roman"/>
          <w:b w:val="0"/>
          <w:color w:val="auto"/>
          <w:sz w:val="28"/>
          <w:szCs w:val="28"/>
        </w:rPr>
        <w:t>иверсифікація доходів (ОСКІ + TCCC + BLS + корпоративні тренінги), залучення грантів (USAID, WHO), підписання партнерських угод з приватними клініками.</w:t>
      </w:r>
    </w:p>
    <w:p w:rsidR="00DB4A7D" w:rsidRPr="005110C6" w:rsidRDefault="00DB4A7D" w:rsidP="006A3BBB">
      <w:pPr>
        <w:pStyle w:val="2"/>
        <w:keepNext w:val="0"/>
        <w:keepLines w:val="0"/>
        <w:spacing w:before="0" w:line="360" w:lineRule="auto"/>
        <w:ind w:firstLine="708"/>
        <w:jc w:val="both"/>
        <w:rPr>
          <w:rFonts w:ascii="Times New Roman" w:hAnsi="Times New Roman" w:cs="Times New Roman"/>
          <w:b w:val="0"/>
          <w:color w:val="auto"/>
          <w:sz w:val="28"/>
          <w:szCs w:val="28"/>
        </w:rPr>
      </w:pPr>
      <w:r w:rsidRPr="005110C6">
        <w:rPr>
          <w:rStyle w:val="a4"/>
          <w:rFonts w:ascii="Times New Roman" w:hAnsi="Times New Roman" w:cs="Times New Roman"/>
          <w:color w:val="auto"/>
          <w:sz w:val="28"/>
          <w:szCs w:val="28"/>
        </w:rPr>
        <w:t>2. Операційні заходи: к</w:t>
      </w:r>
      <w:r w:rsidRPr="005110C6">
        <w:rPr>
          <w:rFonts w:ascii="Times New Roman" w:hAnsi="Times New Roman" w:cs="Times New Roman"/>
          <w:b w:val="0"/>
          <w:color w:val="auto"/>
          <w:sz w:val="28"/>
          <w:szCs w:val="28"/>
        </w:rPr>
        <w:t>онтракти на сервісне обслуговування симуляторів, підготовка 10–15 інструкторів (Train-the-Trainer), резервне обладнання (low-fidelity).</w:t>
      </w:r>
    </w:p>
    <w:p w:rsidR="00DB4A7D" w:rsidRPr="005110C6" w:rsidRDefault="00DB4A7D" w:rsidP="006A3BBB">
      <w:pPr>
        <w:pStyle w:val="2"/>
        <w:keepNext w:val="0"/>
        <w:keepLines w:val="0"/>
        <w:spacing w:before="0" w:line="360" w:lineRule="auto"/>
        <w:ind w:firstLine="708"/>
        <w:jc w:val="both"/>
        <w:rPr>
          <w:rFonts w:ascii="Times New Roman" w:hAnsi="Times New Roman" w:cs="Times New Roman"/>
          <w:b w:val="0"/>
          <w:color w:val="auto"/>
          <w:sz w:val="28"/>
          <w:szCs w:val="28"/>
        </w:rPr>
      </w:pPr>
      <w:r w:rsidRPr="005110C6">
        <w:rPr>
          <w:rStyle w:val="a4"/>
          <w:rFonts w:ascii="Times New Roman" w:hAnsi="Times New Roman" w:cs="Times New Roman"/>
          <w:color w:val="auto"/>
          <w:sz w:val="28"/>
          <w:szCs w:val="28"/>
        </w:rPr>
        <w:t>3. Регуляторні заходи: п</w:t>
      </w:r>
      <w:r w:rsidRPr="005110C6">
        <w:rPr>
          <w:rFonts w:ascii="Times New Roman" w:hAnsi="Times New Roman" w:cs="Times New Roman"/>
          <w:b w:val="0"/>
          <w:color w:val="auto"/>
          <w:sz w:val="28"/>
          <w:szCs w:val="28"/>
        </w:rPr>
        <w:t>остійний моніторинг нормативних документів МОЗ України, участь у професійних асоціаціях симуляційної медицини.</w:t>
      </w:r>
    </w:p>
    <w:p w:rsidR="00DB4A7D" w:rsidRPr="005110C6" w:rsidRDefault="00DB4A7D" w:rsidP="006A3BBB">
      <w:pPr>
        <w:pStyle w:val="2"/>
        <w:keepNext w:val="0"/>
        <w:keepLines w:val="0"/>
        <w:spacing w:before="0" w:line="360" w:lineRule="auto"/>
        <w:ind w:firstLine="708"/>
        <w:jc w:val="both"/>
        <w:rPr>
          <w:rFonts w:ascii="Times New Roman" w:hAnsi="Times New Roman" w:cs="Times New Roman"/>
          <w:b w:val="0"/>
          <w:color w:val="auto"/>
          <w:sz w:val="28"/>
          <w:szCs w:val="28"/>
        </w:rPr>
      </w:pPr>
      <w:r w:rsidRPr="005110C6">
        <w:rPr>
          <w:rStyle w:val="a4"/>
          <w:rFonts w:ascii="Times New Roman" w:hAnsi="Times New Roman" w:cs="Times New Roman"/>
          <w:color w:val="auto"/>
          <w:sz w:val="28"/>
          <w:szCs w:val="28"/>
        </w:rPr>
        <w:lastRenderedPageBreak/>
        <w:t>4. Репутаційні заходи: а</w:t>
      </w:r>
      <w:r w:rsidRPr="005110C6">
        <w:rPr>
          <w:rFonts w:ascii="Times New Roman" w:hAnsi="Times New Roman" w:cs="Times New Roman"/>
          <w:b w:val="0"/>
          <w:color w:val="auto"/>
          <w:sz w:val="28"/>
          <w:szCs w:val="28"/>
        </w:rPr>
        <w:t>нкетування слухачів після кожного курсу, контроль якості ОСКІ за міжнародними стандартами.</w:t>
      </w:r>
    </w:p>
    <w:p w:rsidR="00DB4A7D" w:rsidRPr="005110C6" w:rsidRDefault="00DB4A7D" w:rsidP="006A3BBB">
      <w:pPr>
        <w:pStyle w:val="2"/>
        <w:keepNext w:val="0"/>
        <w:keepLines w:val="0"/>
        <w:spacing w:before="0" w:line="360" w:lineRule="auto"/>
        <w:ind w:firstLine="708"/>
        <w:jc w:val="both"/>
        <w:rPr>
          <w:rFonts w:ascii="Times New Roman" w:hAnsi="Times New Roman" w:cs="Times New Roman"/>
          <w:b w:val="0"/>
          <w:color w:val="auto"/>
          <w:sz w:val="28"/>
          <w:szCs w:val="28"/>
        </w:rPr>
      </w:pPr>
      <w:r w:rsidRPr="005110C6">
        <w:rPr>
          <w:rStyle w:val="a4"/>
          <w:rFonts w:ascii="Times New Roman" w:hAnsi="Times New Roman" w:cs="Times New Roman"/>
          <w:color w:val="auto"/>
          <w:sz w:val="28"/>
          <w:szCs w:val="28"/>
        </w:rPr>
        <w:t>5. Стратегічні заходи: с</w:t>
      </w:r>
      <w:r w:rsidRPr="005110C6">
        <w:rPr>
          <w:rFonts w:ascii="Times New Roman" w:hAnsi="Times New Roman" w:cs="Times New Roman"/>
          <w:b w:val="0"/>
          <w:color w:val="auto"/>
          <w:sz w:val="28"/>
          <w:szCs w:val="28"/>
        </w:rPr>
        <w:t>творення маркетингової стратегії центру, розробка бренду.</w:t>
      </w:r>
    </w:p>
    <w:p w:rsidR="00DB4A7D" w:rsidRPr="005110C6" w:rsidRDefault="00DB4A7D" w:rsidP="006A3BBB">
      <w:pPr>
        <w:pStyle w:val="2"/>
        <w:keepNext w:val="0"/>
        <w:keepLines w:val="0"/>
        <w:spacing w:before="0" w:line="360" w:lineRule="auto"/>
        <w:ind w:firstLine="708"/>
        <w:jc w:val="both"/>
        <w:rPr>
          <w:rFonts w:ascii="Times New Roman" w:hAnsi="Times New Roman" w:cs="Times New Roman"/>
          <w:b w:val="0"/>
          <w:color w:val="auto"/>
          <w:sz w:val="28"/>
          <w:szCs w:val="28"/>
        </w:rPr>
      </w:pPr>
      <w:r w:rsidRPr="005110C6">
        <w:rPr>
          <w:rFonts w:ascii="Times New Roman" w:hAnsi="Times New Roman" w:cs="Times New Roman"/>
          <w:b w:val="0"/>
          <w:color w:val="auto"/>
          <w:sz w:val="28"/>
          <w:szCs w:val="28"/>
        </w:rPr>
        <w:t>Таким чином, тренінговий медичний мультицентр ОНМедУ буде мати високу стійкість до зовнішніх ризиків завдяки:</w:t>
      </w:r>
    </w:p>
    <w:p w:rsidR="00DB4A7D" w:rsidRPr="005110C6" w:rsidRDefault="00DB4A7D" w:rsidP="006A3BBB">
      <w:pPr>
        <w:pStyle w:val="2"/>
        <w:keepNext w:val="0"/>
        <w:keepLines w:val="0"/>
        <w:numPr>
          <w:ilvl w:val="0"/>
          <w:numId w:val="11"/>
        </w:numPr>
        <w:autoSpaceDE w:val="0"/>
        <w:autoSpaceDN w:val="0"/>
        <w:spacing w:before="0" w:line="360" w:lineRule="auto"/>
        <w:jc w:val="both"/>
        <w:rPr>
          <w:rFonts w:ascii="Times New Roman" w:hAnsi="Times New Roman" w:cs="Times New Roman"/>
          <w:b w:val="0"/>
          <w:color w:val="auto"/>
          <w:sz w:val="28"/>
          <w:szCs w:val="28"/>
        </w:rPr>
      </w:pPr>
      <w:r w:rsidRPr="005110C6">
        <w:rPr>
          <w:rFonts w:ascii="Times New Roman" w:hAnsi="Times New Roman" w:cs="Times New Roman"/>
          <w:b w:val="0"/>
          <w:color w:val="auto"/>
          <w:sz w:val="28"/>
          <w:szCs w:val="28"/>
        </w:rPr>
        <w:t>диверсифікованій структурі курсів;</w:t>
      </w:r>
    </w:p>
    <w:p w:rsidR="00DB4A7D" w:rsidRPr="005110C6" w:rsidRDefault="00DB4A7D" w:rsidP="006A3BBB">
      <w:pPr>
        <w:pStyle w:val="2"/>
        <w:keepNext w:val="0"/>
        <w:keepLines w:val="0"/>
        <w:numPr>
          <w:ilvl w:val="0"/>
          <w:numId w:val="11"/>
        </w:numPr>
        <w:autoSpaceDE w:val="0"/>
        <w:autoSpaceDN w:val="0"/>
        <w:spacing w:before="0" w:line="360" w:lineRule="auto"/>
        <w:jc w:val="both"/>
        <w:rPr>
          <w:rFonts w:ascii="Times New Roman" w:hAnsi="Times New Roman" w:cs="Times New Roman"/>
          <w:b w:val="0"/>
          <w:color w:val="auto"/>
          <w:sz w:val="28"/>
          <w:szCs w:val="28"/>
        </w:rPr>
      </w:pPr>
      <w:r w:rsidRPr="005110C6">
        <w:rPr>
          <w:rFonts w:ascii="Times New Roman" w:hAnsi="Times New Roman" w:cs="Times New Roman"/>
          <w:b w:val="0"/>
          <w:color w:val="auto"/>
          <w:sz w:val="28"/>
          <w:szCs w:val="28"/>
        </w:rPr>
        <w:t>можливості залучення міжнародних грантів;</w:t>
      </w:r>
    </w:p>
    <w:p w:rsidR="00DB4A7D" w:rsidRPr="005110C6" w:rsidRDefault="00DB4A7D" w:rsidP="006A3BBB">
      <w:pPr>
        <w:pStyle w:val="2"/>
        <w:keepNext w:val="0"/>
        <w:keepLines w:val="0"/>
        <w:numPr>
          <w:ilvl w:val="0"/>
          <w:numId w:val="11"/>
        </w:numPr>
        <w:autoSpaceDE w:val="0"/>
        <w:autoSpaceDN w:val="0"/>
        <w:spacing w:before="0" w:line="360" w:lineRule="auto"/>
        <w:jc w:val="both"/>
        <w:rPr>
          <w:rFonts w:ascii="Times New Roman" w:hAnsi="Times New Roman" w:cs="Times New Roman"/>
          <w:b w:val="0"/>
          <w:color w:val="auto"/>
          <w:sz w:val="28"/>
          <w:szCs w:val="28"/>
        </w:rPr>
      </w:pPr>
      <w:r w:rsidRPr="005110C6">
        <w:rPr>
          <w:rFonts w:ascii="Times New Roman" w:hAnsi="Times New Roman" w:cs="Times New Roman"/>
          <w:b w:val="0"/>
          <w:color w:val="auto"/>
          <w:sz w:val="28"/>
          <w:szCs w:val="28"/>
        </w:rPr>
        <w:t>високій маржинальності напрямів (ACLS, TCCC, менеджмент);</w:t>
      </w:r>
    </w:p>
    <w:p w:rsidR="00DB4A7D" w:rsidRPr="005110C6" w:rsidRDefault="00DB4A7D" w:rsidP="006A3BBB">
      <w:pPr>
        <w:pStyle w:val="2"/>
        <w:keepNext w:val="0"/>
        <w:keepLines w:val="0"/>
        <w:numPr>
          <w:ilvl w:val="0"/>
          <w:numId w:val="11"/>
        </w:numPr>
        <w:autoSpaceDE w:val="0"/>
        <w:autoSpaceDN w:val="0"/>
        <w:spacing w:before="0" w:line="360" w:lineRule="auto"/>
        <w:jc w:val="both"/>
        <w:rPr>
          <w:rFonts w:ascii="Times New Roman" w:hAnsi="Times New Roman" w:cs="Times New Roman"/>
          <w:b w:val="0"/>
          <w:color w:val="auto"/>
          <w:sz w:val="28"/>
          <w:szCs w:val="28"/>
        </w:rPr>
      </w:pPr>
      <w:r w:rsidRPr="005110C6">
        <w:rPr>
          <w:rFonts w:ascii="Times New Roman" w:hAnsi="Times New Roman" w:cs="Times New Roman"/>
          <w:b w:val="0"/>
          <w:color w:val="auto"/>
          <w:sz w:val="28"/>
          <w:szCs w:val="28"/>
        </w:rPr>
        <w:t>системі контролінгу й KPI, що дозволяють оперативно реагувати на відхилення;</w:t>
      </w:r>
    </w:p>
    <w:p w:rsidR="00DB4A7D" w:rsidRPr="005110C6" w:rsidRDefault="00DB4A7D" w:rsidP="006A3BBB">
      <w:pPr>
        <w:pStyle w:val="2"/>
        <w:keepNext w:val="0"/>
        <w:keepLines w:val="0"/>
        <w:numPr>
          <w:ilvl w:val="0"/>
          <w:numId w:val="11"/>
        </w:numPr>
        <w:autoSpaceDE w:val="0"/>
        <w:autoSpaceDN w:val="0"/>
        <w:spacing w:before="0" w:line="360" w:lineRule="auto"/>
        <w:jc w:val="both"/>
        <w:rPr>
          <w:rFonts w:ascii="Times New Roman" w:hAnsi="Times New Roman" w:cs="Times New Roman"/>
          <w:b w:val="0"/>
          <w:color w:val="auto"/>
          <w:sz w:val="28"/>
          <w:szCs w:val="28"/>
        </w:rPr>
      </w:pPr>
      <w:r w:rsidRPr="005110C6">
        <w:rPr>
          <w:rFonts w:ascii="Times New Roman" w:hAnsi="Times New Roman" w:cs="Times New Roman"/>
          <w:b w:val="0"/>
          <w:color w:val="auto"/>
          <w:sz w:val="28"/>
          <w:szCs w:val="28"/>
        </w:rPr>
        <w:t>розробленій стратегії ризик-менеджменту та сценарному плануванню.</w:t>
      </w:r>
    </w:p>
    <w:p w:rsidR="00DB4A7D" w:rsidRPr="005110C6" w:rsidRDefault="00DB4A7D" w:rsidP="006A3BBB">
      <w:pPr>
        <w:pStyle w:val="2"/>
        <w:keepNext w:val="0"/>
        <w:keepLines w:val="0"/>
        <w:spacing w:before="0" w:line="360" w:lineRule="auto"/>
        <w:ind w:firstLine="708"/>
        <w:jc w:val="both"/>
        <w:rPr>
          <w:rFonts w:ascii="Times New Roman" w:hAnsi="Times New Roman" w:cs="Times New Roman"/>
          <w:b w:val="0"/>
          <w:color w:val="auto"/>
          <w:sz w:val="28"/>
          <w:szCs w:val="28"/>
        </w:rPr>
      </w:pPr>
      <w:r w:rsidRPr="005110C6">
        <w:rPr>
          <w:rFonts w:ascii="Times New Roman" w:hAnsi="Times New Roman" w:cs="Times New Roman"/>
          <w:b w:val="0"/>
          <w:color w:val="auto"/>
          <w:sz w:val="28"/>
          <w:szCs w:val="28"/>
        </w:rPr>
        <w:t xml:space="preserve">Це робить проект </w:t>
      </w:r>
      <w:r w:rsidRPr="005110C6">
        <w:rPr>
          <w:rStyle w:val="a4"/>
          <w:rFonts w:ascii="Times New Roman" w:hAnsi="Times New Roman" w:cs="Times New Roman"/>
          <w:color w:val="auto"/>
          <w:sz w:val="28"/>
          <w:szCs w:val="28"/>
        </w:rPr>
        <w:t>фінансово стійким, керованим та перспективним</w:t>
      </w:r>
      <w:r w:rsidRPr="005110C6">
        <w:rPr>
          <w:rFonts w:ascii="Times New Roman" w:hAnsi="Times New Roman" w:cs="Times New Roman"/>
          <w:b w:val="0"/>
          <w:color w:val="auto"/>
          <w:sz w:val="28"/>
          <w:szCs w:val="28"/>
        </w:rPr>
        <w:t xml:space="preserve"> для ОНМедУ.</w:t>
      </w:r>
    </w:p>
    <w:p w:rsidR="00DB4A7D" w:rsidRPr="005110C6" w:rsidRDefault="00DB4A7D" w:rsidP="006A3BBB">
      <w:pPr>
        <w:pStyle w:val="1"/>
        <w:keepNext w:val="0"/>
        <w:keepLines w:val="0"/>
        <w:spacing w:before="0" w:line="360" w:lineRule="auto"/>
        <w:ind w:firstLine="708"/>
        <w:jc w:val="both"/>
        <w:rPr>
          <w:rFonts w:ascii="Times New Roman" w:hAnsi="Times New Roman" w:cs="Times New Roman"/>
          <w:b w:val="0"/>
          <w:color w:val="auto"/>
        </w:rPr>
      </w:pPr>
    </w:p>
    <w:p w:rsidR="00DB4A7D" w:rsidRPr="005110C6" w:rsidRDefault="00DB4A7D" w:rsidP="006A3BBB">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b/>
          <w:color w:val="auto"/>
        </w:rPr>
        <w:t xml:space="preserve">3.3. </w:t>
      </w:r>
      <w:r w:rsidRPr="005110C6">
        <w:rPr>
          <w:rFonts w:ascii="Times New Roman" w:hAnsi="Times New Roman" w:cs="Times New Roman"/>
          <w:color w:val="auto"/>
        </w:rPr>
        <w:t>Напрямки удосконалення системи управління тренінговим</w:t>
      </w:r>
      <w:r w:rsidRPr="005110C6">
        <w:rPr>
          <w:rFonts w:ascii="Times New Roman" w:hAnsi="Times New Roman" w:cs="Times New Roman"/>
          <w:b w:val="0"/>
          <w:color w:val="auto"/>
        </w:rPr>
        <w:t xml:space="preserve"> </w:t>
      </w:r>
      <w:r w:rsidRPr="005110C6">
        <w:rPr>
          <w:rStyle w:val="a4"/>
          <w:rFonts w:ascii="Times New Roman" w:hAnsi="Times New Roman" w:cs="Times New Roman"/>
          <w:b/>
          <w:color w:val="auto"/>
        </w:rPr>
        <w:t>медичним мультицентром Одеського національного медичного університету</w:t>
      </w:r>
      <w:r w:rsidRPr="005110C6">
        <w:rPr>
          <w:rFonts w:ascii="Times New Roman" w:hAnsi="Times New Roman" w:cs="Times New Roman"/>
          <w:b w:val="0"/>
          <w:color w:val="auto"/>
        </w:rPr>
        <w:t xml:space="preserve"> </w:t>
      </w:r>
    </w:p>
    <w:p w:rsidR="00DB4A7D" w:rsidRPr="005110C6" w:rsidRDefault="00DB4A7D" w:rsidP="006A3BBB">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 xml:space="preserve">Ефективний розвиток тренінгового медичного мультицентру Одеського національного медичного університету потребує системного вдосконалення управлінських механізмів, які забезпечують стабільність, якість освітніх послуг, фінансову стійкість та адаптивність до змінних умов зовнішнього середовища. </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В умовах воєнного стану та трансформації системи медичної освіти управління таким центром має орієнтуватися на високі стандарти якості, гнучкість, цифровізацію й постійне оновлення компетентностей персоналу. Запропоновані нижче напрямки удосконалення системи управління ґрунтуються на інтеграції сучасних інструментів менеджменту, аналізі існуючих проблем, а також на стратегічних можливостях університету як провідного регіонального центру підготовки медичних кадрів.</w:t>
      </w:r>
    </w:p>
    <w:p w:rsidR="00DB4A7D" w:rsidRPr="005110C6" w:rsidRDefault="00DB4A7D" w:rsidP="00A37FF4">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lastRenderedPageBreak/>
        <w:t xml:space="preserve">1. Вдосконалення організаційної структури управління </w:t>
      </w:r>
      <w:r w:rsidRPr="005110C6">
        <w:rPr>
          <w:rFonts w:ascii="Times New Roman" w:hAnsi="Times New Roman" w:cs="Times New Roman"/>
          <w:b w:val="0"/>
          <w:color w:val="auto"/>
        </w:rPr>
        <w:t>тренінговим медичним мультицентром ОНМедУ.</w:t>
      </w:r>
    </w:p>
    <w:p w:rsidR="00DB4A7D" w:rsidRPr="005110C6" w:rsidRDefault="00DB4A7D" w:rsidP="00A37FF4">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 xml:space="preserve">1.1. Перехід до процесно-орієнтованої моделі управління. </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 xml:space="preserve">Сьогодні </w:t>
      </w:r>
      <w:r w:rsidRPr="005110C6">
        <w:rPr>
          <w:rFonts w:ascii="Times New Roman" w:hAnsi="Times New Roman" w:cs="Times New Roman"/>
          <w:b w:val="0"/>
          <w:color w:val="auto"/>
        </w:rPr>
        <w:t xml:space="preserve">структура центрів тренінгового (стимуляційного) навчання в Україні часто є фрагментованою: окремі кафедри мають обладнання, але не інтегровані в єдину систему. Для тренінгового медичного мультицентру ОНМедУ доцільним є використання </w:t>
      </w:r>
      <w:r w:rsidRPr="005110C6">
        <w:rPr>
          <w:rStyle w:val="a4"/>
          <w:rFonts w:ascii="Times New Roman" w:hAnsi="Times New Roman" w:cs="Times New Roman"/>
          <w:color w:val="auto"/>
        </w:rPr>
        <w:t>процесно-орієнтованої моделі</w:t>
      </w:r>
      <w:r w:rsidRPr="005110C6">
        <w:rPr>
          <w:rFonts w:ascii="Times New Roman" w:hAnsi="Times New Roman" w:cs="Times New Roman"/>
          <w:b w:val="0"/>
          <w:color w:val="auto"/>
        </w:rPr>
        <w:t xml:space="preserve">, яка передбачає: </w:t>
      </w:r>
    </w:p>
    <w:p w:rsidR="00DB4A7D" w:rsidRPr="005110C6" w:rsidRDefault="00DB4A7D" w:rsidP="00A37FF4">
      <w:pPr>
        <w:pStyle w:val="1"/>
        <w:keepNext w:val="0"/>
        <w:keepLines w:val="0"/>
        <w:numPr>
          <w:ilvl w:val="0"/>
          <w:numId w:val="11"/>
        </w:numPr>
        <w:spacing w:before="0" w:line="360" w:lineRule="auto"/>
        <w:jc w:val="both"/>
        <w:rPr>
          <w:rFonts w:ascii="Times New Roman" w:hAnsi="Times New Roman" w:cs="Times New Roman"/>
          <w:b w:val="0"/>
          <w:i/>
          <w:color w:val="auto"/>
        </w:rPr>
      </w:pPr>
      <w:r w:rsidRPr="005110C6">
        <w:rPr>
          <w:rFonts w:ascii="Times New Roman" w:hAnsi="Times New Roman" w:cs="Times New Roman"/>
          <w:b w:val="0"/>
          <w:color w:val="auto"/>
        </w:rPr>
        <w:t xml:space="preserve">чіткий поділ на функціональні напрямки: </w:t>
      </w:r>
      <w:r w:rsidRPr="005110C6">
        <w:rPr>
          <w:rStyle w:val="a3"/>
          <w:rFonts w:ascii="Times New Roman" w:hAnsi="Times New Roman" w:cs="Times New Roman"/>
          <w:b w:val="0"/>
          <w:i w:val="0"/>
          <w:color w:val="auto"/>
        </w:rPr>
        <w:t>клінічні симуляції, невідкладні стани, тактична медицина, акушерство-гінекологія, менеджмент охорони здоров’я</w:t>
      </w:r>
      <w:r w:rsidRPr="005110C6">
        <w:rPr>
          <w:rFonts w:ascii="Times New Roman" w:hAnsi="Times New Roman" w:cs="Times New Roman"/>
          <w:b w:val="0"/>
          <w:i/>
          <w:color w:val="auto"/>
        </w:rPr>
        <w:t>;</w:t>
      </w:r>
    </w:p>
    <w:p w:rsidR="00DB4A7D" w:rsidRPr="005110C6" w:rsidRDefault="00DB4A7D" w:rsidP="00A37FF4">
      <w:pPr>
        <w:pStyle w:val="1"/>
        <w:keepNext w:val="0"/>
        <w:keepLines w:val="0"/>
        <w:numPr>
          <w:ilvl w:val="0"/>
          <w:numId w:val="11"/>
        </w:numPr>
        <w:spacing w:before="0" w:line="360" w:lineRule="auto"/>
        <w:jc w:val="both"/>
        <w:rPr>
          <w:rFonts w:ascii="Times New Roman" w:hAnsi="Times New Roman" w:cs="Times New Roman"/>
          <w:b w:val="0"/>
          <w:color w:val="auto"/>
        </w:rPr>
      </w:pPr>
      <w:r w:rsidRPr="005110C6">
        <w:rPr>
          <w:rFonts w:ascii="Times New Roman" w:hAnsi="Times New Roman" w:cs="Times New Roman"/>
          <w:b w:val="0"/>
          <w:color w:val="auto"/>
        </w:rPr>
        <w:t xml:space="preserve">створення ролі </w:t>
      </w:r>
      <w:r w:rsidRPr="005110C6">
        <w:rPr>
          <w:rStyle w:val="a4"/>
          <w:rFonts w:ascii="Times New Roman" w:hAnsi="Times New Roman" w:cs="Times New Roman"/>
          <w:color w:val="auto"/>
        </w:rPr>
        <w:t>координатора процесів</w:t>
      </w:r>
      <w:r w:rsidRPr="005110C6">
        <w:rPr>
          <w:rFonts w:ascii="Times New Roman" w:hAnsi="Times New Roman" w:cs="Times New Roman"/>
          <w:b w:val="0"/>
          <w:color w:val="auto"/>
        </w:rPr>
        <w:t>, відповідального за узгодження графіків, наповнення курсів, взаємодію з кафедрами;</w:t>
      </w:r>
    </w:p>
    <w:p w:rsidR="00DB4A7D" w:rsidRPr="005110C6" w:rsidRDefault="00DB4A7D" w:rsidP="00A37FF4">
      <w:pPr>
        <w:pStyle w:val="1"/>
        <w:keepNext w:val="0"/>
        <w:keepLines w:val="0"/>
        <w:numPr>
          <w:ilvl w:val="0"/>
          <w:numId w:val="11"/>
        </w:numPr>
        <w:spacing w:before="0" w:line="360" w:lineRule="auto"/>
        <w:jc w:val="both"/>
        <w:rPr>
          <w:rFonts w:ascii="Times New Roman" w:hAnsi="Times New Roman" w:cs="Times New Roman"/>
          <w:b w:val="0"/>
          <w:color w:val="auto"/>
        </w:rPr>
      </w:pPr>
      <w:r w:rsidRPr="005110C6">
        <w:rPr>
          <w:rFonts w:ascii="Times New Roman" w:hAnsi="Times New Roman" w:cs="Times New Roman"/>
          <w:b w:val="0"/>
          <w:color w:val="auto"/>
        </w:rPr>
        <w:t xml:space="preserve">формування </w:t>
      </w:r>
      <w:r w:rsidRPr="005110C6">
        <w:rPr>
          <w:rStyle w:val="a4"/>
          <w:rFonts w:ascii="Times New Roman" w:hAnsi="Times New Roman" w:cs="Times New Roman"/>
          <w:color w:val="auto"/>
        </w:rPr>
        <w:t>науково-методичної ради мультицентру</w:t>
      </w:r>
      <w:r w:rsidRPr="005110C6">
        <w:rPr>
          <w:rFonts w:ascii="Times New Roman" w:hAnsi="Times New Roman" w:cs="Times New Roman"/>
          <w:b w:val="0"/>
          <w:color w:val="auto"/>
        </w:rPr>
        <w:t>, яка розроблятиме стандарти, програми та алгоритми оцінювання.</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Така модель забезпечує уникнення дублювання функцій, підвищує якість курсів і дозволяє гнучко реагувати на зміну попиту.</w:t>
      </w:r>
    </w:p>
    <w:p w:rsidR="00DB4A7D" w:rsidRPr="005110C6" w:rsidRDefault="00DB4A7D" w:rsidP="00A37FF4">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1.2. Централізація управління ресурсами та планування.</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Тренінгові (симуляційні) медичні центри потребують дорогого обладнання, що має використовуватися максимально ефективно. Тому рекомендовано створити:</w:t>
      </w:r>
    </w:p>
    <w:p w:rsidR="00DB4A7D" w:rsidRPr="005110C6" w:rsidRDefault="00DB4A7D" w:rsidP="00A37FF4">
      <w:pPr>
        <w:pStyle w:val="1"/>
        <w:keepNext w:val="0"/>
        <w:keepLines w:val="0"/>
        <w:numPr>
          <w:ilvl w:val="0"/>
          <w:numId w:val="11"/>
        </w:numPr>
        <w:spacing w:before="0" w:line="360" w:lineRule="auto"/>
        <w:jc w:val="both"/>
        <w:rPr>
          <w:rFonts w:ascii="Times New Roman" w:hAnsi="Times New Roman" w:cs="Times New Roman"/>
          <w:b w:val="0"/>
          <w:color w:val="auto"/>
        </w:rPr>
      </w:pPr>
      <w:r w:rsidRPr="005110C6">
        <w:rPr>
          <w:rStyle w:val="a4"/>
          <w:rFonts w:ascii="Times New Roman" w:hAnsi="Times New Roman" w:cs="Times New Roman"/>
          <w:color w:val="auto"/>
        </w:rPr>
        <w:t>єдиний електронний реєстр обладнання</w:t>
      </w:r>
      <w:r w:rsidRPr="005110C6">
        <w:rPr>
          <w:rFonts w:ascii="Times New Roman" w:hAnsi="Times New Roman" w:cs="Times New Roman"/>
          <w:b w:val="0"/>
          <w:color w:val="auto"/>
        </w:rPr>
        <w:t>, з даними про сервіс, амортизацію, завантаження;</w:t>
      </w:r>
    </w:p>
    <w:p w:rsidR="00DB4A7D" w:rsidRPr="005110C6" w:rsidRDefault="00DB4A7D" w:rsidP="00A37FF4">
      <w:pPr>
        <w:pStyle w:val="1"/>
        <w:keepNext w:val="0"/>
        <w:keepLines w:val="0"/>
        <w:numPr>
          <w:ilvl w:val="0"/>
          <w:numId w:val="11"/>
        </w:numPr>
        <w:spacing w:before="0" w:line="360" w:lineRule="auto"/>
        <w:jc w:val="both"/>
        <w:rPr>
          <w:rFonts w:ascii="Times New Roman" w:hAnsi="Times New Roman" w:cs="Times New Roman"/>
          <w:b w:val="0"/>
          <w:color w:val="auto"/>
        </w:rPr>
      </w:pPr>
      <w:r w:rsidRPr="005110C6">
        <w:rPr>
          <w:rStyle w:val="a4"/>
          <w:rFonts w:ascii="Times New Roman" w:hAnsi="Times New Roman" w:cs="Times New Roman"/>
          <w:color w:val="auto"/>
        </w:rPr>
        <w:t>систему планування завантаженості аудиторій і тренажерів</w:t>
      </w:r>
      <w:r w:rsidRPr="005110C6">
        <w:rPr>
          <w:rFonts w:ascii="Times New Roman" w:hAnsi="Times New Roman" w:cs="Times New Roman"/>
          <w:b w:val="0"/>
          <w:color w:val="auto"/>
        </w:rPr>
        <w:t xml:space="preserve"> (онлайн-календар);</w:t>
      </w:r>
    </w:p>
    <w:p w:rsidR="00DB4A7D" w:rsidRPr="005110C6" w:rsidRDefault="00DB4A7D" w:rsidP="00A37FF4">
      <w:pPr>
        <w:pStyle w:val="1"/>
        <w:keepNext w:val="0"/>
        <w:keepLines w:val="0"/>
        <w:numPr>
          <w:ilvl w:val="0"/>
          <w:numId w:val="11"/>
        </w:numPr>
        <w:spacing w:before="0" w:line="360" w:lineRule="auto"/>
        <w:jc w:val="both"/>
        <w:rPr>
          <w:rFonts w:ascii="Times New Roman" w:hAnsi="Times New Roman" w:cs="Times New Roman"/>
          <w:b w:val="0"/>
          <w:color w:val="auto"/>
        </w:rPr>
      </w:pPr>
      <w:r w:rsidRPr="005110C6">
        <w:rPr>
          <w:rStyle w:val="a4"/>
          <w:rFonts w:ascii="Times New Roman" w:hAnsi="Times New Roman" w:cs="Times New Roman"/>
          <w:color w:val="auto"/>
        </w:rPr>
        <w:t>центр технічної підтримки</w:t>
      </w:r>
      <w:r w:rsidRPr="005110C6">
        <w:rPr>
          <w:rFonts w:ascii="Times New Roman" w:hAnsi="Times New Roman" w:cs="Times New Roman"/>
          <w:b w:val="0"/>
          <w:color w:val="auto"/>
        </w:rPr>
        <w:t>, який відповідає за сервісне обслуговування і технічний супровід курсів.</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Це дозволить підвищити коефіцієнт використання обладнання з середніх 20–30% до потенційно 60–80%, що суттєво вплине на фінансову ефективність.</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lastRenderedPageBreak/>
        <w:t xml:space="preserve">2. Удосконалення кадрової політики </w:t>
      </w:r>
      <w:r w:rsidRPr="005110C6">
        <w:rPr>
          <w:rFonts w:ascii="Times New Roman" w:hAnsi="Times New Roman" w:cs="Times New Roman"/>
          <w:b w:val="0"/>
          <w:color w:val="auto"/>
        </w:rPr>
        <w:t>тренінгового медичного мультицентру ОНМедУ.</w:t>
      </w:r>
    </w:p>
    <w:p w:rsidR="00DB4A7D" w:rsidRPr="005110C6" w:rsidRDefault="00DB4A7D" w:rsidP="00A37FF4">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2.1. Формування корпусу сертифікованих інструкторів.</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 xml:space="preserve">Успішність мультицентру напряму залежить від кваліфікації тренерів. Рекомендується: створити </w:t>
      </w:r>
      <w:r w:rsidRPr="005110C6">
        <w:rPr>
          <w:rStyle w:val="a4"/>
          <w:rFonts w:ascii="Times New Roman" w:hAnsi="Times New Roman" w:cs="Times New Roman"/>
          <w:color w:val="auto"/>
        </w:rPr>
        <w:t>програму «Train-the-Trainer»</w:t>
      </w:r>
      <w:r w:rsidRPr="005110C6">
        <w:rPr>
          <w:rFonts w:ascii="Times New Roman" w:hAnsi="Times New Roman" w:cs="Times New Roman"/>
          <w:b w:val="0"/>
          <w:color w:val="auto"/>
        </w:rPr>
        <w:t xml:space="preserve"> для викладачів ОНМедУ; запровадити внутрішню сертифікацію за напрямами: BLS / ACLS / PALS, OSCE, TCCC; мотивувати викладачів до участі у міжнародних програмах (ERC, NAEMT, AHA).</w:t>
      </w:r>
    </w:p>
    <w:p w:rsidR="00DB4A7D" w:rsidRPr="005110C6" w:rsidRDefault="00DB4A7D" w:rsidP="00A37FF4">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2.2. Створення системи мотивації персоналу.</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Доцільно впровадити: оплату за проведення курсів («rate per course» або погодинна ставка); можливість реалізації власних міні-програм (визнання авторства); бонуси за залучення корпоративних клієнтів; участь у грантових проєктах із розподілом гонорарів.</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 xml:space="preserve">3. Цифровізація управління та освітнього процесу </w:t>
      </w:r>
      <w:r w:rsidRPr="005110C6">
        <w:rPr>
          <w:rFonts w:ascii="Times New Roman" w:hAnsi="Times New Roman" w:cs="Times New Roman"/>
          <w:b w:val="0"/>
          <w:color w:val="auto"/>
        </w:rPr>
        <w:t>тренінгового медичного мультицентру ОНМедУ.</w:t>
      </w:r>
    </w:p>
    <w:p w:rsidR="00DB4A7D" w:rsidRPr="005110C6" w:rsidRDefault="00DB4A7D" w:rsidP="00A37FF4">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 xml:space="preserve">3.1. Впровадження CRM/ERP-системи. </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Це дозволить: вести базу слухачів (студенти, інтерни, лікарі, приватні клієнти); автоматизувати запис на курси; контролювати платежі та розраховувати рентабельність; формувати аналітику роботи центру. CRM стане ядром системи управління мультицентром.</w:t>
      </w:r>
    </w:p>
    <w:p w:rsidR="00DB4A7D" w:rsidRPr="005110C6" w:rsidRDefault="00DB4A7D" w:rsidP="00A37FF4">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3.2. Розвиток цифрових освітніх платформ.</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Для мультицентру варто впровадити: платформу Moodle / Canvas із симуляційними сценаріями; відеотеки навичок; інтерактивні тести; електронні протоколи ОСКІ. Це дасть змогу проводити гібридні та повністю онлайн-модулі.</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 xml:space="preserve">4. Розвиток маркетингової та комунікаційної стратегії </w:t>
      </w:r>
      <w:r w:rsidRPr="005110C6">
        <w:rPr>
          <w:rFonts w:ascii="Times New Roman" w:hAnsi="Times New Roman" w:cs="Times New Roman"/>
          <w:b w:val="0"/>
          <w:color w:val="auto"/>
        </w:rPr>
        <w:t>тренінгового медичного мультицентру ОНМедУ.</w:t>
      </w:r>
    </w:p>
    <w:p w:rsidR="00DB4A7D" w:rsidRPr="005110C6" w:rsidRDefault="00DB4A7D" w:rsidP="00A37FF4">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4.1. Позиціонування мультицентру як регіонального лідера.</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 xml:space="preserve">Необхідно забезпечити впізнаваність мультицентру через: окремий бренд (логотип, візуальна айдентика); активну SMM-присутність (Facebook, </w:t>
      </w:r>
      <w:r w:rsidRPr="005110C6">
        <w:rPr>
          <w:rFonts w:ascii="Times New Roman" w:hAnsi="Times New Roman" w:cs="Times New Roman"/>
          <w:b w:val="0"/>
          <w:color w:val="auto"/>
        </w:rPr>
        <w:lastRenderedPageBreak/>
        <w:t>Instagram, LinkedIn); створення YouTube-каналу з демонстраціями тренінгів.</w:t>
      </w:r>
    </w:p>
    <w:p w:rsidR="00DB4A7D" w:rsidRPr="005110C6" w:rsidRDefault="00DB4A7D" w:rsidP="00A37FF4">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4.2. Співпраця з приватними клініками та держустановами.</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Доцільно запропонувати: корпоративні пакети навчання для Odrex, Into-Sana, Adastra Clinic; спеціалізовані курси для ЕМД та військових підрозділів; спільні програмі з міжнародними організаціями (IMC, WHO).</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 xml:space="preserve">5. Удосконалення фінансового менеджменту </w:t>
      </w:r>
      <w:r w:rsidRPr="005110C6">
        <w:rPr>
          <w:rFonts w:ascii="Times New Roman" w:hAnsi="Times New Roman" w:cs="Times New Roman"/>
          <w:b w:val="0"/>
          <w:color w:val="auto"/>
        </w:rPr>
        <w:t>тренінгового медичного мультицентру ОНМедУ.</w:t>
      </w:r>
    </w:p>
    <w:p w:rsidR="00DB4A7D" w:rsidRPr="005110C6" w:rsidRDefault="00DB4A7D" w:rsidP="00A37FF4">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5.1. Перехід на багатоканальну модель фінансування.</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Джерела фінансування: кошти університету (базові); прибуток від платних курсів; корпоративні програми; гранти WHO / USAID / IMC; іменні стипендії та спонсорські внески.</w:t>
      </w:r>
    </w:p>
    <w:p w:rsidR="00DB4A7D" w:rsidRPr="005110C6" w:rsidRDefault="00DB4A7D" w:rsidP="00A37FF4">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5.2. Впровадження системи бюджетування та контролінгу.</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Ключові елементи: план доходів і витрат на рік; контроль витрат на обладнання; план закупівель; аналіз unit-економіки кожного курсу.</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 xml:space="preserve">6. Управління якістю освітніх послуг </w:t>
      </w:r>
      <w:r w:rsidRPr="005110C6">
        <w:rPr>
          <w:rFonts w:ascii="Times New Roman" w:hAnsi="Times New Roman" w:cs="Times New Roman"/>
          <w:b w:val="0"/>
          <w:color w:val="auto"/>
        </w:rPr>
        <w:t>тренінгового медичного мультицентру ОНМедУ.</w:t>
      </w:r>
    </w:p>
    <w:p w:rsidR="00DB4A7D" w:rsidRPr="005110C6" w:rsidRDefault="00DB4A7D" w:rsidP="00A37FF4">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 xml:space="preserve">6.1. Впровадження системи якості ISO 21001. </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Це міжнародний стандарт для освітніх організацій, який забезпечує: контроль навчального процесу; прозорість оцінювання; регулярний моніторинг задоволеності слухачів.</w:t>
      </w:r>
    </w:p>
    <w:p w:rsidR="00DB4A7D" w:rsidRPr="005110C6" w:rsidRDefault="00DB4A7D" w:rsidP="00A37FF4">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6.2. Розробка стандартів симуляційних курсів.</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Ключові інструменти: чек-листи навичок; алгоритми клінічних сценаріїв; стандартизовані пацієнти; відеофіксація та дебрифінг.</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 xml:space="preserve">7. Розширення освітньої пропозиції </w:t>
      </w:r>
      <w:r w:rsidRPr="005110C6">
        <w:rPr>
          <w:rFonts w:ascii="Times New Roman" w:hAnsi="Times New Roman" w:cs="Times New Roman"/>
          <w:b w:val="0"/>
          <w:color w:val="auto"/>
        </w:rPr>
        <w:t>тренінгового медичного мультицентру ОНМедУ.</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Рекомендується збільшити кількість напрямів:</w:t>
      </w:r>
    </w:p>
    <w:p w:rsidR="00DB4A7D" w:rsidRPr="005110C6" w:rsidRDefault="00DB4A7D" w:rsidP="00A37FF4">
      <w:pPr>
        <w:pStyle w:val="1"/>
        <w:keepNext w:val="0"/>
        <w:keepLines w:val="0"/>
        <w:numPr>
          <w:ilvl w:val="0"/>
          <w:numId w:val="11"/>
        </w:numPr>
        <w:spacing w:before="0" w:line="360" w:lineRule="auto"/>
        <w:jc w:val="both"/>
        <w:rPr>
          <w:rFonts w:ascii="Times New Roman" w:hAnsi="Times New Roman" w:cs="Times New Roman"/>
          <w:b w:val="0"/>
          <w:color w:val="auto"/>
        </w:rPr>
      </w:pPr>
      <w:r w:rsidRPr="005110C6">
        <w:rPr>
          <w:rStyle w:val="a4"/>
          <w:rFonts w:ascii="Times New Roman" w:hAnsi="Times New Roman" w:cs="Times New Roman"/>
          <w:color w:val="auto"/>
        </w:rPr>
        <w:t xml:space="preserve">Акушерство/гінекологія та неонатології </w:t>
      </w:r>
      <w:r w:rsidRPr="005110C6">
        <w:rPr>
          <w:rFonts w:ascii="Times New Roman" w:hAnsi="Times New Roman" w:cs="Times New Roman"/>
          <w:b w:val="0"/>
          <w:color w:val="auto"/>
        </w:rPr>
        <w:t>(симуляція ускладнених пологів, неонатальна реанімація).</w:t>
      </w:r>
    </w:p>
    <w:p w:rsidR="00DB4A7D" w:rsidRPr="005110C6" w:rsidRDefault="00DB4A7D" w:rsidP="00A37FF4">
      <w:pPr>
        <w:pStyle w:val="1"/>
        <w:keepNext w:val="0"/>
        <w:keepLines w:val="0"/>
        <w:numPr>
          <w:ilvl w:val="0"/>
          <w:numId w:val="11"/>
        </w:numPr>
        <w:spacing w:before="0" w:line="360" w:lineRule="auto"/>
        <w:jc w:val="both"/>
        <w:rPr>
          <w:rFonts w:ascii="Times New Roman" w:hAnsi="Times New Roman" w:cs="Times New Roman"/>
          <w:b w:val="0"/>
          <w:color w:val="auto"/>
        </w:rPr>
      </w:pPr>
      <w:r w:rsidRPr="005110C6">
        <w:rPr>
          <w:rStyle w:val="a4"/>
          <w:rFonts w:ascii="Times New Roman" w:hAnsi="Times New Roman" w:cs="Times New Roman"/>
          <w:color w:val="auto"/>
        </w:rPr>
        <w:t xml:space="preserve">Травматологія та хірургічна симуляція </w:t>
      </w:r>
      <w:r w:rsidRPr="005110C6">
        <w:rPr>
          <w:rFonts w:ascii="Times New Roman" w:hAnsi="Times New Roman" w:cs="Times New Roman"/>
          <w:b w:val="0"/>
          <w:color w:val="auto"/>
        </w:rPr>
        <w:t>(лапароскопія, ендоскопія, об’ємні тренажери).</w:t>
      </w:r>
    </w:p>
    <w:p w:rsidR="00DB4A7D" w:rsidRPr="005110C6" w:rsidRDefault="00DB4A7D" w:rsidP="00A37FF4">
      <w:pPr>
        <w:pStyle w:val="1"/>
        <w:keepNext w:val="0"/>
        <w:keepLines w:val="0"/>
        <w:numPr>
          <w:ilvl w:val="0"/>
          <w:numId w:val="11"/>
        </w:numPr>
        <w:spacing w:before="0" w:line="360" w:lineRule="auto"/>
        <w:jc w:val="both"/>
        <w:rPr>
          <w:rFonts w:ascii="Times New Roman" w:hAnsi="Times New Roman" w:cs="Times New Roman"/>
          <w:b w:val="0"/>
          <w:color w:val="auto"/>
        </w:rPr>
      </w:pPr>
      <w:r w:rsidRPr="005110C6">
        <w:rPr>
          <w:rStyle w:val="a4"/>
          <w:rFonts w:ascii="Times New Roman" w:hAnsi="Times New Roman" w:cs="Times New Roman"/>
          <w:color w:val="auto"/>
        </w:rPr>
        <w:lastRenderedPageBreak/>
        <w:t xml:space="preserve">Педіатрична симуляція </w:t>
      </w:r>
      <w:r w:rsidRPr="005110C6">
        <w:rPr>
          <w:rFonts w:ascii="Times New Roman" w:hAnsi="Times New Roman" w:cs="Times New Roman"/>
          <w:b w:val="0"/>
          <w:color w:val="auto"/>
        </w:rPr>
        <w:t>(SimBaby, педіатричні сценарії).</w:t>
      </w:r>
    </w:p>
    <w:p w:rsidR="00DB4A7D" w:rsidRPr="005110C6" w:rsidRDefault="00DB4A7D" w:rsidP="00A37FF4">
      <w:pPr>
        <w:pStyle w:val="1"/>
        <w:keepNext w:val="0"/>
        <w:keepLines w:val="0"/>
        <w:numPr>
          <w:ilvl w:val="0"/>
          <w:numId w:val="11"/>
        </w:numPr>
        <w:spacing w:before="0" w:line="360" w:lineRule="auto"/>
        <w:jc w:val="both"/>
        <w:rPr>
          <w:rFonts w:ascii="Times New Roman" w:hAnsi="Times New Roman" w:cs="Times New Roman"/>
          <w:b w:val="0"/>
          <w:color w:val="auto"/>
        </w:rPr>
      </w:pPr>
      <w:r w:rsidRPr="005110C6">
        <w:rPr>
          <w:rStyle w:val="a4"/>
          <w:rFonts w:ascii="Times New Roman" w:hAnsi="Times New Roman" w:cs="Times New Roman"/>
          <w:color w:val="auto"/>
        </w:rPr>
        <w:t xml:space="preserve">Менеджмент та якість медичної допомоги </w:t>
      </w:r>
      <w:r w:rsidRPr="005110C6">
        <w:rPr>
          <w:rFonts w:ascii="Times New Roman" w:hAnsi="Times New Roman" w:cs="Times New Roman"/>
          <w:b w:val="0"/>
          <w:color w:val="auto"/>
        </w:rPr>
        <w:t>(ризик-менеджмент, стандарти JCI, управління персоналом).</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 xml:space="preserve">8. Удосконалення системи ризик-менеджменту </w:t>
      </w:r>
      <w:r w:rsidRPr="005110C6">
        <w:rPr>
          <w:rFonts w:ascii="Times New Roman" w:hAnsi="Times New Roman" w:cs="Times New Roman"/>
          <w:b w:val="0"/>
          <w:color w:val="auto"/>
        </w:rPr>
        <w:t>тренінгового медичного мультицентру ОНМедУ.</w:t>
      </w:r>
    </w:p>
    <w:p w:rsidR="00DB4A7D" w:rsidRPr="005110C6" w:rsidRDefault="00DB4A7D" w:rsidP="00A37FF4">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8.1. Ідентифікація ключових ризиків.</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Ключові групи ризиків: операційні (поломка обладнання); кадрові (нестача інструкторів); фінансові (нестабільність ринку); безпекові (воєнні дії).</w:t>
      </w:r>
    </w:p>
    <w:p w:rsidR="00DB4A7D" w:rsidRPr="005110C6" w:rsidRDefault="00DB4A7D" w:rsidP="00A37FF4">
      <w:pPr>
        <w:pStyle w:val="1"/>
        <w:keepNext w:val="0"/>
        <w:keepLines w:val="0"/>
        <w:spacing w:before="0" w:line="360" w:lineRule="auto"/>
        <w:ind w:firstLine="708"/>
        <w:jc w:val="both"/>
        <w:rPr>
          <w:rStyle w:val="a4"/>
          <w:rFonts w:ascii="Times New Roman" w:hAnsi="Times New Roman" w:cs="Times New Roman"/>
          <w:bCs/>
          <w:color w:val="auto"/>
        </w:rPr>
      </w:pPr>
      <w:r w:rsidRPr="005110C6">
        <w:rPr>
          <w:rStyle w:val="a4"/>
          <w:rFonts w:ascii="Times New Roman" w:hAnsi="Times New Roman" w:cs="Times New Roman"/>
          <w:color w:val="auto"/>
        </w:rPr>
        <w:t>8.2. План реагування.</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Рекомендується розробити: запасний план проведення курсів у разі відключення світла; альтернативні приміщення для тренінгів; страхування обладнання; інструкції дій під час тривог; резервний фонд для критичних закупівель.</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 xml:space="preserve">9. Механізми моніторингу ефективності (KPI) </w:t>
      </w:r>
      <w:r w:rsidRPr="005110C6">
        <w:rPr>
          <w:rFonts w:ascii="Times New Roman" w:hAnsi="Times New Roman" w:cs="Times New Roman"/>
          <w:b w:val="0"/>
          <w:color w:val="auto"/>
        </w:rPr>
        <w:t>тренінгового медичного мультицентру ОНМедУ.</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Доцільно включити систему показників:</w:t>
      </w:r>
    </w:p>
    <w:p w:rsidR="00DB4A7D" w:rsidRPr="005110C6" w:rsidRDefault="00DB4A7D" w:rsidP="00A37FF4">
      <w:pPr>
        <w:pStyle w:val="1"/>
        <w:keepNext w:val="0"/>
        <w:keepLines w:val="0"/>
        <w:numPr>
          <w:ilvl w:val="0"/>
          <w:numId w:val="11"/>
        </w:numPr>
        <w:spacing w:before="0" w:line="360" w:lineRule="auto"/>
        <w:jc w:val="both"/>
        <w:rPr>
          <w:rFonts w:ascii="Times New Roman" w:hAnsi="Times New Roman" w:cs="Times New Roman"/>
          <w:b w:val="0"/>
          <w:color w:val="auto"/>
        </w:rPr>
      </w:pPr>
      <w:r w:rsidRPr="005110C6">
        <w:rPr>
          <w:rStyle w:val="a4"/>
          <w:rFonts w:ascii="Times New Roman" w:hAnsi="Times New Roman" w:cs="Times New Roman"/>
          <w:color w:val="auto"/>
        </w:rPr>
        <w:t xml:space="preserve">Освітні KPI: </w:t>
      </w:r>
      <w:r w:rsidRPr="005110C6">
        <w:rPr>
          <w:rFonts w:ascii="Times New Roman" w:hAnsi="Times New Roman" w:cs="Times New Roman"/>
          <w:b w:val="0"/>
          <w:color w:val="auto"/>
        </w:rPr>
        <w:t>% засвоєння навичок (ОСКІ-результати), кількість повторних слухачів, середній бал задоволеності курсу.</w:t>
      </w:r>
    </w:p>
    <w:p w:rsidR="00DB4A7D" w:rsidRPr="005110C6" w:rsidRDefault="00DB4A7D" w:rsidP="00A37FF4">
      <w:pPr>
        <w:pStyle w:val="1"/>
        <w:keepNext w:val="0"/>
        <w:keepLines w:val="0"/>
        <w:numPr>
          <w:ilvl w:val="0"/>
          <w:numId w:val="11"/>
        </w:numPr>
        <w:spacing w:before="0" w:line="360" w:lineRule="auto"/>
        <w:jc w:val="both"/>
        <w:rPr>
          <w:rFonts w:ascii="Times New Roman" w:hAnsi="Times New Roman" w:cs="Times New Roman"/>
          <w:b w:val="0"/>
          <w:color w:val="auto"/>
        </w:rPr>
      </w:pPr>
      <w:r w:rsidRPr="005110C6">
        <w:rPr>
          <w:rStyle w:val="a4"/>
          <w:rFonts w:ascii="Times New Roman" w:hAnsi="Times New Roman" w:cs="Times New Roman"/>
          <w:color w:val="auto"/>
        </w:rPr>
        <w:t xml:space="preserve">Фінансові KPI: </w:t>
      </w:r>
      <w:r w:rsidRPr="005110C6">
        <w:rPr>
          <w:rFonts w:ascii="Times New Roman" w:hAnsi="Times New Roman" w:cs="Times New Roman"/>
          <w:b w:val="0"/>
          <w:color w:val="auto"/>
        </w:rPr>
        <w:t>unit-margin кожного курсу, завантаженість обладнання (%), дохід з одного клієнта (ARPU), рентабельність напрямів.</w:t>
      </w:r>
    </w:p>
    <w:p w:rsidR="00DB4A7D" w:rsidRPr="005110C6" w:rsidRDefault="00DB4A7D" w:rsidP="00A37FF4">
      <w:pPr>
        <w:pStyle w:val="1"/>
        <w:keepNext w:val="0"/>
        <w:keepLines w:val="0"/>
        <w:numPr>
          <w:ilvl w:val="0"/>
          <w:numId w:val="11"/>
        </w:numPr>
        <w:spacing w:before="0" w:line="360" w:lineRule="auto"/>
        <w:jc w:val="both"/>
        <w:rPr>
          <w:rFonts w:ascii="Times New Roman" w:hAnsi="Times New Roman" w:cs="Times New Roman"/>
          <w:b w:val="0"/>
          <w:color w:val="auto"/>
        </w:rPr>
      </w:pPr>
      <w:r w:rsidRPr="005110C6">
        <w:rPr>
          <w:rStyle w:val="a4"/>
          <w:rFonts w:ascii="Times New Roman" w:hAnsi="Times New Roman" w:cs="Times New Roman"/>
          <w:color w:val="auto"/>
        </w:rPr>
        <w:t xml:space="preserve">Організаційні KPI: </w:t>
      </w:r>
      <w:r w:rsidRPr="005110C6">
        <w:rPr>
          <w:rFonts w:ascii="Times New Roman" w:hAnsi="Times New Roman" w:cs="Times New Roman"/>
          <w:b w:val="0"/>
          <w:color w:val="auto"/>
        </w:rPr>
        <w:t>кількість сертифікованих інструкторів, своєчасність ведення документації, ефективність маркетингових кампаній.</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 xml:space="preserve">10. Стратегія міжнародної інтеграції та партнерств </w:t>
      </w:r>
      <w:r w:rsidRPr="005110C6">
        <w:rPr>
          <w:rFonts w:ascii="Times New Roman" w:hAnsi="Times New Roman" w:cs="Times New Roman"/>
          <w:b w:val="0"/>
          <w:color w:val="auto"/>
        </w:rPr>
        <w:t>тренінгового медичного мультицентру ОНМедУ.</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Мультицентр повинен вибудовувати міжнародні зв’язки: участь у програмах Erasmus+, Horizon, WHO Simulation Programs; запрошення іноземних інструкторів; створення англомовних курсів для іноземних студентів; партнерства з Laerdal, Gaumard, CAE Healthcare. Це підвищить якість навчання та зміцнить репутацію ОНМедУ.</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lastRenderedPageBreak/>
        <w:t>Запропоновані напрямки вдосконалення системи управління мультицентром ОНМедУ дозволять: підвищити ефективність використання ресурсів, розширити ринкові можливості університету, забезпечити сталий розвиток, зміцнити позиції ОНМедУ як головного тренінгового хаба Півдня України.</w:t>
      </w:r>
    </w:p>
    <w:p w:rsidR="00DB4A7D" w:rsidRPr="005110C6" w:rsidRDefault="00DB4A7D" w:rsidP="00A37FF4">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Системні зміни в організаційній структурі, кадровій політиці, цифровізації освітнього процесу та розвитку інноваційної інфраструктури створюють умови для формування високотехнологічного навчального середовища, здатного готувати конкурентоспроможних фахівців для сучасної медицини.</w:t>
      </w:r>
    </w:p>
    <w:p w:rsidR="00DB4A7D" w:rsidRPr="005110C6" w:rsidRDefault="00DB4A7D" w:rsidP="00A37FF4">
      <w:pPr>
        <w:spacing w:line="360" w:lineRule="auto"/>
        <w:rPr>
          <w:rFonts w:ascii="Times New Roman" w:hAnsi="Times New Roman" w:cs="Times New Roman"/>
          <w:sz w:val="28"/>
          <w:szCs w:val="28"/>
        </w:rPr>
      </w:pPr>
    </w:p>
    <w:p w:rsidR="00DB4A7D" w:rsidRPr="005110C6" w:rsidRDefault="00DB4A7D" w:rsidP="00DB4A7D">
      <w:pPr>
        <w:pStyle w:val="1"/>
        <w:keepNext w:val="0"/>
        <w:keepLines w:val="0"/>
        <w:spacing w:before="0" w:line="360" w:lineRule="auto"/>
        <w:ind w:firstLine="708"/>
        <w:jc w:val="both"/>
        <w:rPr>
          <w:rFonts w:ascii="Times New Roman" w:hAnsi="Times New Roman" w:cs="Times New Roman"/>
          <w:color w:val="auto"/>
        </w:rPr>
      </w:pPr>
      <w:r w:rsidRPr="005110C6">
        <w:rPr>
          <w:rFonts w:ascii="Times New Roman" w:hAnsi="Times New Roman" w:cs="Times New Roman"/>
          <w:color w:val="auto"/>
        </w:rPr>
        <w:t>Висновки до розділу 3</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У третьому розділі кваліфікаційної роботи було здійснено комплексне обґрунтування створення тренінгового медичного мультицентру Одеського національного медичного університету, сформовано бізнес-модель проєкту, розроблено unit-економіку, систему контролінгу й KPI, проведено сценарний та ризик-аналіз, а також визначено напрями удосконалення системи управління. Результати дослідження підтверджують доцільність і стратегічну значущість впровадження такого центру в структурі університету.</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 xml:space="preserve">Розроблена Business Model Canvas показала, що мультицентр здатний поєднувати </w:t>
      </w:r>
      <w:r w:rsidRPr="005110C6">
        <w:rPr>
          <w:rStyle w:val="a4"/>
          <w:rFonts w:ascii="Times New Roman" w:hAnsi="Times New Roman" w:cs="Times New Roman"/>
          <w:color w:val="auto"/>
        </w:rPr>
        <w:t>чотири ключові напрями діяльності</w:t>
      </w:r>
      <w:r w:rsidRPr="005110C6">
        <w:rPr>
          <w:rFonts w:ascii="Times New Roman" w:hAnsi="Times New Roman" w:cs="Times New Roman"/>
          <w:b w:val="0"/>
          <w:color w:val="auto"/>
        </w:rPr>
        <w:t>: симуляційне навчання студентів; програми підвищення кваліфікації для лікарів та середнього медичного персоналу; військові та кризові протоколи (TCCC, CLS); тренінги для ринку (корпоративні програми приватних клінік, курси для населення).</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 xml:space="preserve">ОНМедУ має унікальну структуру партнерів (внутрішні кафедри, університетські клінічні бази, приватні медичні заклади Одеси, міжнародні організації), що дозволяє мультицентру початково працювати в режимі </w:t>
      </w:r>
      <w:r w:rsidRPr="005110C6">
        <w:rPr>
          <w:rStyle w:val="a4"/>
          <w:rFonts w:ascii="Times New Roman" w:hAnsi="Times New Roman" w:cs="Times New Roman"/>
          <w:color w:val="auto"/>
        </w:rPr>
        <w:t>високої інтеграції з освітнім середовищем</w:t>
      </w:r>
      <w:r w:rsidRPr="005110C6">
        <w:rPr>
          <w:rFonts w:ascii="Times New Roman" w:hAnsi="Times New Roman" w:cs="Times New Roman"/>
          <w:b w:val="0"/>
          <w:color w:val="auto"/>
        </w:rPr>
        <w:t>. Створена модель не тільки описує операційну систему центру, а й закладає інституційну автономію, необхідну для масштабування.</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lastRenderedPageBreak/>
        <w:t xml:space="preserve">Проведений економічний аналіз довів, що мультицентр є фінансово обґрунтованим проєктом з коротким терміном повернення інвестицій. Навіть у базовому сценарії роботи: </w:t>
      </w:r>
      <w:r w:rsidRPr="005110C6">
        <w:rPr>
          <w:rStyle w:val="a4"/>
          <w:rFonts w:ascii="Times New Roman" w:hAnsi="Times New Roman" w:cs="Times New Roman"/>
          <w:color w:val="auto"/>
        </w:rPr>
        <w:t>щомісячний прибуток становить близько 70 тис. грн</w:t>
      </w:r>
      <w:r w:rsidRPr="005110C6">
        <w:rPr>
          <w:rFonts w:ascii="Times New Roman" w:hAnsi="Times New Roman" w:cs="Times New Roman"/>
          <w:b w:val="0"/>
          <w:color w:val="auto"/>
        </w:rPr>
        <w:t xml:space="preserve">, </w:t>
      </w:r>
      <w:r w:rsidRPr="005110C6">
        <w:rPr>
          <w:rStyle w:val="a4"/>
          <w:rFonts w:ascii="Times New Roman" w:hAnsi="Times New Roman" w:cs="Times New Roman"/>
          <w:color w:val="auto"/>
        </w:rPr>
        <w:t>річний чистий прибуток — понад 830 тис. грн</w:t>
      </w:r>
      <w:r w:rsidRPr="005110C6">
        <w:rPr>
          <w:rFonts w:ascii="Times New Roman" w:hAnsi="Times New Roman" w:cs="Times New Roman"/>
          <w:b w:val="0"/>
          <w:color w:val="auto"/>
        </w:rPr>
        <w:t xml:space="preserve">, </w:t>
      </w:r>
      <w:r w:rsidRPr="005110C6">
        <w:rPr>
          <w:rStyle w:val="a4"/>
          <w:rFonts w:ascii="Times New Roman" w:hAnsi="Times New Roman" w:cs="Times New Roman"/>
          <w:color w:val="auto"/>
        </w:rPr>
        <w:t>окупність інвестицій — 16–17 місяців</w:t>
      </w:r>
      <w:r w:rsidRPr="005110C6">
        <w:rPr>
          <w:rFonts w:ascii="Times New Roman" w:hAnsi="Times New Roman" w:cs="Times New Roman"/>
          <w:b w:val="0"/>
          <w:color w:val="auto"/>
        </w:rPr>
        <w:t>. У структурі академічних закладів України такі показники є винятково позитивними. Особливо високою виявилась маржинальність напрямів ACLS, TCCC та курсів медичного менеджменту (70–72%). Комерційно збитковим залишається лише напрям ОСКІ, але він виконує стратегічну освітню функцію для університету та не повинен оцінюватися виключно як товарна позиція. Аналіз LTV/CAC (45×) свідчить про дуже високу ефективність залучення слухачів: один клієнт проходить у середньому 2–4 курси, а маркетингові витрати університету мінімальні.</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 xml:space="preserve">У роботі виконано моделювання трьох типових сценаріїв — песимістичного, базового та оптимістичного. Навіть у найгірших умовах (низький попит, 5 курсів/місяць, відсутність грантів): центр залишається прибутковим; забезпечує покриття операційних витрат; здатний продовжувати діяльність без збитків. Базовий сценарій підтверджує реалістичність плану роботи на рівні двох курсів на тиждень. Оптимістичний сценарій демонструє потенціал центру стати </w:t>
      </w:r>
      <w:r w:rsidRPr="005110C6">
        <w:rPr>
          <w:rStyle w:val="a4"/>
          <w:rFonts w:ascii="Times New Roman" w:hAnsi="Times New Roman" w:cs="Times New Roman"/>
          <w:color w:val="auto"/>
        </w:rPr>
        <w:t>тренінговим хабом Півдня України</w:t>
      </w:r>
      <w:r w:rsidRPr="005110C6">
        <w:rPr>
          <w:rFonts w:ascii="Times New Roman" w:hAnsi="Times New Roman" w:cs="Times New Roman"/>
          <w:b w:val="0"/>
          <w:color w:val="auto"/>
        </w:rPr>
        <w:t>, отримати міжнародні гранти та збільшити рентабельність до рівня приватних освітніх центрів.</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У розділі сформовано матрицю ризиків, яка включає фінансові, операційні, регуляторні, репутаційні та стратегічні ризики. Проаналізовано їхню ймовірність і наслідки. Найбільш критичними визначено: поломку обладнання; нестачу інструкторів; зміни в нормативних документах МОЗ України; зниження попиту через економічну нестабільність. Запропоновані інструменти мінімізації ризиків (контрактне техобслуговування, внутрішня система сертифікації інструкторів, грантове фінансування, стандартизація сценаріїв симуляцій) дозволяють підвищити стійкість мультицентру та захистити його від непередбачуваних обставин.</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lastRenderedPageBreak/>
        <w:t>У розділі розроблено багаторівневу модель контролінгу: стратегічний, оперативний, фінансовий та контролінг якості. Для кожного рівня визначено конкретні KPI, що вимірюють: фінансову ефективність діяльності; якість освітніх програм; операційну стійкість; клієнтське задоволення; ефективність роботи інструкторів; стратегічну реалізацію планів розвитку. Такі індикатори дозволяють управляти центром як сучасною корпоративною структурою, що забезпечує прозорість, контроль та адаптивність рішень.</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 xml:space="preserve">У розділі сформовано 10 комплексних напрямів покращення управління. Серед найбільш значущих: перехід до процесно-орієнтованої моделі управління; створення корпусу сертифікованих інструкторів (Train-the-Trainer); цифровізація (CRM/ERP, онлайн-платформи для симуляцій); маркетингова стратегія для позиціювання мультицентру як лідера регіону; стандартизація якості за ISO 21001; розширення освітнього портфеля на нові спеціалізовані напрями (неонатологія, лапароскопія, педіатрична симуляція); впровадження системи бюджетування; розвиток міжнародних партнерств. Ці напрями дають змогу перетворити мультицентр із локального освітнього підрозділу в </w:t>
      </w:r>
      <w:r w:rsidRPr="005110C6">
        <w:rPr>
          <w:rStyle w:val="a4"/>
          <w:rFonts w:ascii="Times New Roman" w:hAnsi="Times New Roman" w:cs="Times New Roman"/>
          <w:color w:val="auto"/>
        </w:rPr>
        <w:t>інноваційний освітній комплекс</w:t>
      </w:r>
      <w:r w:rsidRPr="005110C6">
        <w:rPr>
          <w:rFonts w:ascii="Times New Roman" w:hAnsi="Times New Roman" w:cs="Times New Roman"/>
          <w:b w:val="0"/>
          <w:color w:val="auto"/>
        </w:rPr>
        <w:t>, інтегрований із системами охорони здоров’я, освіти та міжнародними симуляційними мережами.</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 xml:space="preserve">Аналіз розділу дозволяє зробити системний висновок: </w:t>
      </w:r>
      <w:r w:rsidRPr="005110C6">
        <w:rPr>
          <w:rStyle w:val="a4"/>
          <w:rFonts w:ascii="Times New Roman" w:hAnsi="Times New Roman" w:cs="Times New Roman"/>
          <w:color w:val="auto"/>
        </w:rPr>
        <w:t xml:space="preserve">створення тренінгового медичного мультицентру є стратегічно важливим проєктом для ОНМедУ та відповідає сучасним міжнародним трендам у медичній освіті. </w:t>
      </w:r>
      <w:r w:rsidRPr="005110C6">
        <w:rPr>
          <w:rFonts w:ascii="Times New Roman" w:hAnsi="Times New Roman" w:cs="Times New Roman"/>
          <w:b w:val="0"/>
          <w:color w:val="auto"/>
        </w:rPr>
        <w:t>Його впровадження забезпечує: підвищення якості практичної підготовки студентів; адаптацію навчального процесу до вимог ОСКІ; стабільний додатковий дохід університету; зміцнення співпраці з приватними та державними медичними установами; конкурентні переваги у підготовці кадрів для військової медицини;інтеграцію ОНМедУ у глобальний простір симуляційної освіти.</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 xml:space="preserve">Розділ продемонстрував, що бізнес-планування є ключовим інструментом успішного створення та розвитку тренінгового медичного мультицентру. Отримані аналітичні результати підтверджують фінансову </w:t>
      </w:r>
      <w:r w:rsidRPr="005110C6">
        <w:rPr>
          <w:rFonts w:ascii="Times New Roman" w:hAnsi="Times New Roman" w:cs="Times New Roman"/>
          <w:b w:val="0"/>
          <w:color w:val="auto"/>
        </w:rPr>
        <w:lastRenderedPageBreak/>
        <w:t>доцільність, високу конкурентоспроможність та широкі можливості масштабування проєкту в умовах сучасної медичної освіти України. Реалізація запропонованої моделі дозволить Одеському національному медичному університету закріпити позицію провідного освітнього хабу Південної України у сфері практичної підготовки медичних фахівців.</w:t>
      </w:r>
    </w:p>
    <w:p w:rsidR="00DB4A7D" w:rsidRPr="005110C6" w:rsidRDefault="00DB4A7D" w:rsidP="00DB4A7D">
      <w:pPr>
        <w:spacing w:line="360" w:lineRule="auto"/>
        <w:rPr>
          <w:rFonts w:ascii="Times New Roman" w:hAnsi="Times New Roman" w:cs="Times New Roman"/>
          <w:sz w:val="28"/>
          <w:szCs w:val="28"/>
        </w:rPr>
      </w:pPr>
    </w:p>
    <w:p w:rsidR="00DB4A7D" w:rsidRPr="005110C6" w:rsidRDefault="00DB4A7D">
      <w:pPr>
        <w:widowControl/>
        <w:rPr>
          <w:rFonts w:ascii="Times New Roman" w:hAnsi="Times New Roman" w:cs="Times New Roman"/>
          <w:sz w:val="28"/>
          <w:szCs w:val="28"/>
        </w:rPr>
      </w:pPr>
      <w:r w:rsidRPr="005110C6">
        <w:rPr>
          <w:rFonts w:ascii="Times New Roman" w:hAnsi="Times New Roman" w:cs="Times New Roman"/>
          <w:sz w:val="28"/>
          <w:szCs w:val="28"/>
        </w:rPr>
        <w:br w:type="page"/>
      </w:r>
    </w:p>
    <w:p w:rsidR="00DB4A7D" w:rsidRPr="005110C6" w:rsidRDefault="00DB4A7D" w:rsidP="00DB4A7D">
      <w:pPr>
        <w:spacing w:line="360" w:lineRule="auto"/>
        <w:jc w:val="center"/>
        <w:rPr>
          <w:rStyle w:val="fontstyle11"/>
          <w:rFonts w:ascii="Times New Roman" w:hAnsi="Times New Roman" w:cs="Times New Roman"/>
          <w:b/>
          <w:color w:val="auto"/>
          <w:sz w:val="28"/>
          <w:szCs w:val="28"/>
        </w:rPr>
      </w:pPr>
      <w:r w:rsidRPr="005110C6">
        <w:rPr>
          <w:rStyle w:val="fontstyle11"/>
          <w:rFonts w:ascii="Times New Roman" w:hAnsi="Times New Roman" w:cs="Times New Roman"/>
          <w:b/>
          <w:color w:val="auto"/>
          <w:sz w:val="28"/>
          <w:szCs w:val="28"/>
        </w:rPr>
        <w:lastRenderedPageBreak/>
        <w:t>ВИСНОВКИ</w:t>
      </w:r>
    </w:p>
    <w:p w:rsidR="00DB4A7D" w:rsidRPr="005110C6" w:rsidRDefault="00DB4A7D" w:rsidP="00DB4A7D">
      <w:pPr>
        <w:spacing w:line="360" w:lineRule="auto"/>
        <w:rPr>
          <w:rStyle w:val="fontstyle11"/>
          <w:rFonts w:ascii="Times New Roman" w:hAnsi="Times New Roman" w:cs="Times New Roman"/>
          <w:b/>
          <w:color w:val="auto"/>
          <w:sz w:val="28"/>
          <w:szCs w:val="28"/>
        </w:rPr>
      </w:pPr>
    </w:p>
    <w:p w:rsidR="00DB4A7D" w:rsidRPr="005110C6" w:rsidRDefault="00DB4A7D" w:rsidP="00DB4A7D">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5110C6">
        <w:rPr>
          <w:rFonts w:ascii="Times New Roman" w:eastAsia="Times New Roman" w:hAnsi="Times New Roman" w:cs="Times New Roman"/>
          <w:b w:val="0"/>
          <w:color w:val="auto"/>
          <w:sz w:val="28"/>
          <w:szCs w:val="28"/>
          <w:lang w:eastAsia="ru-RU"/>
        </w:rPr>
        <w:t>У першому розділі кваліфікаційної роботи було здійснено комплексне теоретичне обґрунтування впровадження моделі бізнес-планування для сучасних тренінгових та симуляційних медичних центрів, а також досліджено концептуальні засади їхнього функціонування в умовах трансформації медичної освіти України. Проведений аналіз дозволив систематизувати наукові підходи до бізнес-планування, визначити специфіку діяльності тренінгових медичних центрів та окреслити теоретико-методологічну базу, необхідну для подальшого розгортання практичного дослідження.</w:t>
      </w:r>
    </w:p>
    <w:p w:rsidR="00DB4A7D" w:rsidRPr="005110C6" w:rsidRDefault="00DB4A7D" w:rsidP="00DB4A7D">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5110C6">
        <w:rPr>
          <w:rFonts w:ascii="Times New Roman" w:eastAsia="Times New Roman" w:hAnsi="Times New Roman" w:cs="Times New Roman"/>
          <w:b w:val="0"/>
          <w:color w:val="auto"/>
          <w:sz w:val="28"/>
          <w:szCs w:val="28"/>
          <w:lang w:eastAsia="ru-RU"/>
        </w:rPr>
        <w:t xml:space="preserve">Тренінгові та симуляційні медичні центри розглянуті у роботі як особливий тип освітньо-медичної інфраструктури, що поєднує функції навчання, сертифікації, оцінювання компетентностей і підвищення кваліфікації медичних працівників. У сучасному світі такі центри стали невід’ємною частиною підготовки медиків, оскільки дозволяють моделювати клінічні ситуації без ризику для пацієнта, відпрацьовувати алгоритми дій, формувати міждисциплінарну взаємодію та забезпечувати об’єктивне оцінювання практичних навичок, зокрема за моделлю </w:t>
      </w:r>
      <w:r w:rsidRPr="005110C6">
        <w:rPr>
          <w:rFonts w:ascii="Times New Roman" w:hAnsi="Times New Roman" w:cs="Times New Roman"/>
          <w:b w:val="0"/>
          <w:color w:val="auto"/>
          <w:sz w:val="28"/>
          <w:szCs w:val="28"/>
          <w:lang w:eastAsia="ru-RU"/>
        </w:rPr>
        <w:t>ОСКІ</w:t>
      </w:r>
      <w:r w:rsidRPr="005110C6">
        <w:rPr>
          <w:rFonts w:ascii="Times New Roman" w:eastAsia="Times New Roman" w:hAnsi="Times New Roman" w:cs="Times New Roman"/>
          <w:b w:val="0"/>
          <w:color w:val="auto"/>
          <w:sz w:val="28"/>
          <w:szCs w:val="28"/>
          <w:lang w:eastAsia="ru-RU"/>
        </w:rPr>
        <w:t>.</w:t>
      </w:r>
    </w:p>
    <w:p w:rsidR="00DB4A7D" w:rsidRPr="005110C6" w:rsidRDefault="00DB4A7D" w:rsidP="00DB4A7D">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5110C6">
        <w:rPr>
          <w:rFonts w:ascii="Times New Roman" w:eastAsia="Times New Roman" w:hAnsi="Times New Roman" w:cs="Times New Roman"/>
          <w:b w:val="0"/>
          <w:color w:val="auto"/>
          <w:sz w:val="28"/>
          <w:szCs w:val="28"/>
          <w:lang w:eastAsia="ru-RU"/>
        </w:rPr>
        <w:t>Аналіз наукових джерел засвідчив, що світові тенденції однозначно спрямовані у бік розширення ролі симуляційних технологій, інтеграції VR/AR-рішень, цифровізації процесів навчання та стандартизації навчальних програм відповідно до міжнародних вимог (AHA, ERC, NAEMT, WHO). Це підсилює актуальність створення подібних центрів у закладах медичної освіти України, включно з ОНМедУ, де існує виразний запит на модернізацію практикоорієнтованої підготовки студентів і лікарів.</w:t>
      </w:r>
    </w:p>
    <w:p w:rsidR="00DB4A7D" w:rsidRPr="005110C6" w:rsidRDefault="00DB4A7D" w:rsidP="00DB4A7D">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5110C6">
        <w:rPr>
          <w:rFonts w:ascii="Times New Roman" w:eastAsia="Times New Roman" w:hAnsi="Times New Roman" w:cs="Times New Roman"/>
          <w:b w:val="0"/>
          <w:color w:val="auto"/>
          <w:sz w:val="28"/>
          <w:szCs w:val="28"/>
          <w:lang w:eastAsia="ru-RU"/>
        </w:rPr>
        <w:t xml:space="preserve">У теоретичній частині роботи було систематизовано ключові підходи до бізнес-планування, використання яких є необхідним для побудови сучасного тренінгового центру. Зокрема, розглянуто: системний підхід (як основа комплексного планування), процесний (орієнтація на оптимізацію </w:t>
      </w:r>
      <w:r w:rsidRPr="005110C6">
        <w:rPr>
          <w:rFonts w:ascii="Times New Roman" w:eastAsia="Times New Roman" w:hAnsi="Times New Roman" w:cs="Times New Roman"/>
          <w:b w:val="0"/>
          <w:color w:val="auto"/>
          <w:sz w:val="28"/>
          <w:szCs w:val="28"/>
          <w:lang w:eastAsia="ru-RU"/>
        </w:rPr>
        <w:lastRenderedPageBreak/>
        <w:t>навчальних та управлінських процесів), проєктний (управління створенням центру як проєктом), інноваційний (впровадження новітніх симуляційних рішень), стратегічний (довгострокове бачення розвитку центру). Окремо було визначено цінність використання сучасних аналітичних інструментів — SWOT-аналізу, PESTEL-аналізу, Canvas-моделі, які дозволяють комплексно оцінити зовнішні й внутрішні фактори успіху майбутнього центру.</w:t>
      </w:r>
    </w:p>
    <w:p w:rsidR="00DB4A7D" w:rsidRPr="005110C6" w:rsidRDefault="00DB4A7D" w:rsidP="00DB4A7D">
      <w:pPr>
        <w:pStyle w:val="2"/>
        <w:keepNext w:val="0"/>
        <w:keepLines w:val="0"/>
        <w:spacing w:before="0" w:line="360" w:lineRule="auto"/>
        <w:ind w:firstLine="708"/>
        <w:jc w:val="both"/>
        <w:rPr>
          <w:rFonts w:ascii="Times New Roman" w:eastAsia="Times New Roman" w:hAnsi="Times New Roman" w:cs="Times New Roman"/>
          <w:b w:val="0"/>
          <w:color w:val="auto"/>
          <w:sz w:val="28"/>
          <w:szCs w:val="28"/>
        </w:rPr>
      </w:pPr>
      <w:r w:rsidRPr="005110C6">
        <w:rPr>
          <w:rFonts w:ascii="Times New Roman" w:eastAsia="Times New Roman" w:hAnsi="Times New Roman" w:cs="Times New Roman"/>
          <w:b w:val="0"/>
          <w:color w:val="auto"/>
          <w:sz w:val="28"/>
          <w:szCs w:val="28"/>
          <w:lang w:eastAsia="ru-RU"/>
        </w:rPr>
        <w:t>Створення тренінгового (симуляційного) медичного центру при ОНМедУ є обґрунтованим, стратегічно важливим та науково підкріпленим рішенням, яке відповідає сучасним вимогам до медичної освіти. Теоретичні положення першого розділу створюють необхідне підґрунтя для аналітичного дослідження ринку, оцінювання внутрішніх ресурсів університету та розробки практичної моделі впровадження мультицентру. Саме це стане предметом наступного розділу, де буде здійснено комплексний аналіз ринку, визначено стратегічні переваги ОНМедУ та сформована детальна модель бізнес-плану.</w:t>
      </w:r>
    </w:p>
    <w:p w:rsidR="00DB4A7D" w:rsidRPr="005110C6" w:rsidRDefault="00DB4A7D" w:rsidP="00DB4A7D">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5110C6">
        <w:rPr>
          <w:rFonts w:ascii="Times New Roman" w:eastAsia="Times New Roman" w:hAnsi="Times New Roman" w:cs="Times New Roman"/>
          <w:b w:val="0"/>
          <w:color w:val="auto"/>
          <w:lang w:eastAsia="ru-RU"/>
        </w:rPr>
        <w:t>У другому розділі було здійснено комплексний аналіз сучасного ринку тренінгових та симуляційних медичних центрів України, а також визначено можливості, перспективи та стратегічні передумови створення інноваційного тренінгового центру на базі Одеського національного медичного університету. Проведене дослідження дозволило сформувати цілісне уявлення про структуру ринку, особливості конкурентного середовища, попит і пропозицію, динаміку розвитку симуляційних технологій, а також окреслити місце ОНМедУ як потенційного регіонального лідера у сфері практичної підготовки медичних кадрів.</w:t>
      </w:r>
    </w:p>
    <w:p w:rsidR="00DB4A7D" w:rsidRPr="005110C6" w:rsidRDefault="00DB4A7D" w:rsidP="00DB4A7D">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5110C6">
        <w:rPr>
          <w:rFonts w:ascii="Times New Roman" w:eastAsia="Times New Roman" w:hAnsi="Times New Roman" w:cs="Times New Roman"/>
          <w:b w:val="0"/>
          <w:color w:val="auto"/>
          <w:lang w:eastAsia="ru-RU"/>
        </w:rPr>
        <w:t xml:space="preserve">Перш за все, виявлено, що ринок тренінгових медичних центрів України є зростаючим, фрагментованим та неоднорідним. Він складається з кількох ключових груп постачальників: університетських симуляційних центрів, приватних тренінгових компаній, громадських організацій та міжнародних партнерських проєктів. Університетські центри сьогодні залишаються основою інфраструктури симуляційної медицини, </w:t>
      </w:r>
      <w:r w:rsidRPr="005110C6">
        <w:rPr>
          <w:rFonts w:ascii="Times New Roman" w:eastAsia="Times New Roman" w:hAnsi="Times New Roman" w:cs="Times New Roman"/>
          <w:b w:val="0"/>
          <w:color w:val="auto"/>
          <w:lang w:eastAsia="ru-RU"/>
        </w:rPr>
        <w:lastRenderedPageBreak/>
        <w:t>забезпечуючи найбільш системну та якісну підготовку. Разом із тим, приватний сектор активно нарощує частку ринку, особливо в напрямках BLS, ACLS, домедичної та тактичної допомоги. Громадські та донорські організації, своєю чергою, стимулюють розширення доступу до навчання, поширення стандартизованих протоколів та розвиток програм train-the-trainer.</w:t>
      </w:r>
    </w:p>
    <w:p w:rsidR="00DB4A7D" w:rsidRPr="005110C6" w:rsidRDefault="00DB4A7D" w:rsidP="00DB4A7D">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5110C6">
        <w:rPr>
          <w:rFonts w:ascii="Times New Roman" w:eastAsia="Times New Roman" w:hAnsi="Times New Roman" w:cs="Times New Roman"/>
          <w:b w:val="0"/>
          <w:color w:val="auto"/>
          <w:lang w:eastAsia="ru-RU"/>
        </w:rPr>
        <w:t>Ринок характеризується стійкою тенденцією до зростання попиту, що зумовлено кількома ключовими факторами: реформою післядипломної освіти (БПР/CPD), нагальною потребою у практичній підготовці медичних працівників, воєнною ситуацією в Україні, активним розвитком приватного сектору охорони здоров’я, зростанням культури володіння навичками першої допомоги серед населення. Особливо високий та динамічний попит спостерігається у сегментах невідкладної медицини, анестезіології, реаніматології, тактичної медицини та корпоративних замовлень з боку приватних клінік. Аналіз також показав суттєвий дефіцит високоякісних інструкторських кадрів та нестачу сучасного обладнання — що відкриває простір для інноваційних рішень і лідерства окремих установ, зокрема ОНМедУ.</w:t>
      </w:r>
    </w:p>
    <w:p w:rsidR="00DB4A7D" w:rsidRPr="005110C6" w:rsidRDefault="00DB4A7D" w:rsidP="00DB4A7D">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5110C6">
        <w:rPr>
          <w:rFonts w:ascii="Times New Roman" w:eastAsia="Times New Roman" w:hAnsi="Times New Roman" w:cs="Times New Roman"/>
          <w:b w:val="0"/>
          <w:color w:val="auto"/>
          <w:lang w:eastAsia="ru-RU"/>
        </w:rPr>
        <w:t xml:space="preserve">Сформований аналітичний портрет ринку засвідчив, що Південний регіон України, і особливо Одеса, характеризується значним попитом на тренінгові послуги, але водночас має недостатню насиченість високотехнологічними симуляційними центрами. У місті відсутній повноцінний університетський симуляційний центр комплексного типу — це створює унікальну можливість для ОНМедУ зайняти позицію центрального регіонального хаба практичної медичної підготовки. Університет має низку ключових переваг, зокрема: потужну клінічну базу, розгалужену структуру кафедр, значний контингент студентів, інтернів і лікарів курсів підвищення кваліфікації, а також налагоджені контакти з міжнародними організаціями та партнерами. Географічне розташування Одеси, розвинений приватний сектор медицини, наявність великих медичних мереж і служб екстреної допомоги </w:t>
      </w:r>
      <w:r w:rsidRPr="005110C6">
        <w:rPr>
          <w:rFonts w:ascii="Times New Roman" w:eastAsia="Times New Roman" w:hAnsi="Times New Roman" w:cs="Times New Roman"/>
          <w:b w:val="0"/>
          <w:color w:val="auto"/>
          <w:lang w:eastAsia="ru-RU"/>
        </w:rPr>
        <w:lastRenderedPageBreak/>
        <w:t>створюють сприятливі умови для затребуваності симуляційних курсів.</w:t>
      </w:r>
    </w:p>
    <w:p w:rsidR="00DB4A7D" w:rsidRPr="005110C6" w:rsidRDefault="00DB4A7D" w:rsidP="00DB4A7D">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5110C6">
        <w:rPr>
          <w:rFonts w:ascii="Times New Roman" w:eastAsia="Times New Roman" w:hAnsi="Times New Roman" w:cs="Times New Roman"/>
          <w:b w:val="0"/>
          <w:color w:val="auto"/>
          <w:lang w:eastAsia="ru-RU"/>
        </w:rPr>
        <w:t>У цьому контексті проведений аналіз внутрішнього середовища ОНМедУ дозволив виявити як сильні сторони університету (активні кафедри, викладацький потенціал, інфраструктура), так і наявні слабкі місця (обмежений парк сучасного обладнання, недостатня кількість сертифікованих інструкторів, потреба в модернізації навчальних просторів). Однак слабкі сторони можуть бути ефективно компенсовані шляхом поетапного впровадження моделі тренінгового центру та використання зовнішніх можливостей, таких як грантові програми, партнерства з приватним сектором і міжнародними організаціями, розвиток корпоративних тренінгів і високорентабельних освітніх програм.</w:t>
      </w:r>
    </w:p>
    <w:p w:rsidR="00DB4A7D" w:rsidRPr="005110C6" w:rsidRDefault="00DB4A7D" w:rsidP="00DB4A7D">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5110C6">
        <w:rPr>
          <w:rFonts w:ascii="Times New Roman" w:eastAsia="Times New Roman" w:hAnsi="Times New Roman" w:cs="Times New Roman"/>
          <w:b w:val="0"/>
          <w:color w:val="auto"/>
          <w:lang w:eastAsia="ru-RU"/>
        </w:rPr>
        <w:t>Результати PESTEL-аналізу підтвердили, що зовнішнє середовище є переважно сприятливим для створення тренінгового центру. SWOT-аналіз дозволив поглибити стратегічне бачення розвитку проєкту, визначив ключові конкурентні переваги ОНМедУ та можливості для створення комплексного мультицентру. Серед перспективних напрямів розвитку окреслено: центр клінічних навичок та ОСКІ; центр невідкладних станів (BLS, ACLS, PALS, trauma care); центр тактичної медицини; акушерсько-гінекологічний та неонатологічний симуляційний блок; центр медичного менеджменту. Об’єднання цих напрямів у єдину інтегровану модель «мультицентру» є оптимальною стратегією, яка забезпечить стійкість, фінансову ефективність, різні канали доходу та високу суспільну цінність.</w:t>
      </w:r>
    </w:p>
    <w:p w:rsidR="00DB4A7D" w:rsidRPr="005110C6" w:rsidRDefault="00DB4A7D" w:rsidP="00DB4A7D">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5110C6">
        <w:rPr>
          <w:rFonts w:ascii="Times New Roman" w:eastAsia="Times New Roman" w:hAnsi="Times New Roman" w:cs="Times New Roman"/>
          <w:b w:val="0"/>
          <w:color w:val="auto"/>
          <w:lang w:eastAsia="ru-RU"/>
        </w:rPr>
        <w:t xml:space="preserve">Особливо важливим результатом аналізу є визначення місця ОНМедУ як потенційного лідера на ринку симуляційної медицини Півдня України. Університет має всі передумови для створення інноваційного центру: потужну освітню базу, високу репутацію, інфраструктурний потенціал, доступ до клінічних баз, а також стрімко зростаючий попит на практичну медичну підготовку у регіоні. Реалізація такої стратегії підвищить конкурентоспроможність університету, створить основу для міжнародних партнерств, дозволить залучати кошти грантів та платних освітніх програм, а </w:t>
      </w:r>
      <w:r w:rsidRPr="005110C6">
        <w:rPr>
          <w:rFonts w:ascii="Times New Roman" w:eastAsia="Times New Roman" w:hAnsi="Times New Roman" w:cs="Times New Roman"/>
          <w:b w:val="0"/>
          <w:color w:val="auto"/>
          <w:lang w:eastAsia="ru-RU"/>
        </w:rPr>
        <w:lastRenderedPageBreak/>
        <w:t>також посилить загальний рівень підготовки медичних фахівців у регіоні.</w:t>
      </w:r>
    </w:p>
    <w:p w:rsidR="00DB4A7D" w:rsidRPr="005110C6" w:rsidRDefault="00DB4A7D" w:rsidP="00DB4A7D">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5110C6">
        <w:rPr>
          <w:rFonts w:ascii="Times New Roman" w:eastAsia="Times New Roman" w:hAnsi="Times New Roman" w:cs="Times New Roman"/>
          <w:b w:val="0"/>
          <w:color w:val="auto"/>
          <w:lang w:eastAsia="ru-RU"/>
        </w:rPr>
        <w:t>Проведений аналіз підтвердив, що створення сучасного тренінгового медичного центру при ОНМедУ є не лише актуальним, але й стратегічно необхідним кроком. Ринок демонструє сталий попит, регіональна конкуренція обмежена, а внутрішній потенціал університету достатньо високий для реалізації інноваційної моделі мультицентру. Отримані аналітичні дані формують потужне підґрунтя для розробки бізнес-плану, визначення фінансової моделі, ризик-менеджменту, KPI та механізмів оперативного управління. У наступному розділі буде розроблено практичну модель впровадження тренінгового центру, включно з його структурою, стратегією управління, ресурсним забезпеченням та економічним обґрунтуванням.</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У третьому розділі кваліфікаційної роботи було здійснено комплексне обґрунтування створення тренінгового медичного мультицентру Одеського національного медичного університету, сформовано бізнес-модель проєкту, розроблено unit-економіку, систему контролінгу й KPI, проведено сценарний та ризик-аналіз, а також визначено напрями удосконалення системи управління. Результати дослідження підтверджують доцільність і стратегічну значущість впровадження такого центру в структурі університету.</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 xml:space="preserve">Розроблена Business Model Canvas показала, що мультицентр здатний поєднувати </w:t>
      </w:r>
      <w:r w:rsidRPr="005110C6">
        <w:rPr>
          <w:rStyle w:val="a4"/>
          <w:rFonts w:ascii="Times New Roman" w:hAnsi="Times New Roman" w:cs="Times New Roman"/>
          <w:color w:val="auto"/>
        </w:rPr>
        <w:t>чотири ключові напрями діяльності</w:t>
      </w:r>
      <w:r w:rsidRPr="005110C6">
        <w:rPr>
          <w:rFonts w:ascii="Times New Roman" w:hAnsi="Times New Roman" w:cs="Times New Roman"/>
          <w:b w:val="0"/>
          <w:color w:val="auto"/>
        </w:rPr>
        <w:t>: симуляційне навчання студентів; програми підвищення кваліфікації для лікарів та середнього медичного персоналу; військові та кризові протоколи (TCCC, CLS); тренінги для ринку (корпоративні програми приватних клінік, курси для населення).</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 xml:space="preserve">ОНМедУ має унікальну структуру партнерів (внутрішні кафедри, університетські клінічні бази, приватні медичні заклади Одеси, міжнародні організації), що дозволяє мультицентру початково працювати в режимі </w:t>
      </w:r>
      <w:r w:rsidRPr="005110C6">
        <w:rPr>
          <w:rStyle w:val="a4"/>
          <w:rFonts w:ascii="Times New Roman" w:hAnsi="Times New Roman" w:cs="Times New Roman"/>
          <w:color w:val="auto"/>
        </w:rPr>
        <w:t>високої інтеграції з освітнім середовищем</w:t>
      </w:r>
      <w:r w:rsidRPr="005110C6">
        <w:rPr>
          <w:rFonts w:ascii="Times New Roman" w:hAnsi="Times New Roman" w:cs="Times New Roman"/>
          <w:b w:val="0"/>
          <w:color w:val="auto"/>
        </w:rPr>
        <w:t>. Створена модель не тільки описує операційну систему центру, а й закладає інституційну автономію, необхідну для масштабування.</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lastRenderedPageBreak/>
        <w:t xml:space="preserve">Проведений економічний аналіз довів, що мультицентр є фінансово обґрунтованим проєктом з коротким терміном повернення інвестицій. Навіть у базовому сценарії роботи: </w:t>
      </w:r>
      <w:r w:rsidRPr="005110C6">
        <w:rPr>
          <w:rStyle w:val="a4"/>
          <w:rFonts w:ascii="Times New Roman" w:hAnsi="Times New Roman" w:cs="Times New Roman"/>
          <w:color w:val="auto"/>
        </w:rPr>
        <w:t>щомісячний прибуток становить близько 70 тис. грн</w:t>
      </w:r>
      <w:r w:rsidRPr="005110C6">
        <w:rPr>
          <w:rFonts w:ascii="Times New Roman" w:hAnsi="Times New Roman" w:cs="Times New Roman"/>
          <w:b w:val="0"/>
          <w:color w:val="auto"/>
        </w:rPr>
        <w:t xml:space="preserve">, </w:t>
      </w:r>
      <w:r w:rsidRPr="005110C6">
        <w:rPr>
          <w:rStyle w:val="a4"/>
          <w:rFonts w:ascii="Times New Roman" w:hAnsi="Times New Roman" w:cs="Times New Roman"/>
          <w:color w:val="auto"/>
        </w:rPr>
        <w:t>річний чистий прибуток — понад 830 тис. грн</w:t>
      </w:r>
      <w:r w:rsidRPr="005110C6">
        <w:rPr>
          <w:rFonts w:ascii="Times New Roman" w:hAnsi="Times New Roman" w:cs="Times New Roman"/>
          <w:b w:val="0"/>
          <w:color w:val="auto"/>
        </w:rPr>
        <w:t xml:space="preserve">, </w:t>
      </w:r>
      <w:r w:rsidRPr="005110C6">
        <w:rPr>
          <w:rStyle w:val="a4"/>
          <w:rFonts w:ascii="Times New Roman" w:hAnsi="Times New Roman" w:cs="Times New Roman"/>
          <w:color w:val="auto"/>
        </w:rPr>
        <w:t>окупність інвестицій — 16–17 місяців</w:t>
      </w:r>
      <w:r w:rsidRPr="005110C6">
        <w:rPr>
          <w:rFonts w:ascii="Times New Roman" w:hAnsi="Times New Roman" w:cs="Times New Roman"/>
          <w:b w:val="0"/>
          <w:color w:val="auto"/>
        </w:rPr>
        <w:t xml:space="preserve">. У структурі академічних закладів України такі показники є винятково позитивними. Особливо високою виявилась маржинальність напрямів ACLS, TCCC та курсів медичного менеджменту (70–72%). Комерційно збитковим залишається лише напрям ОСКІ, але він виконує стратегічну освітню функцію для університету та не повинен оцінюватися виключно як товарна позиція. </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 xml:space="preserve">У роботі виконано моделювання трьох типових сценаріїв — песимістичного, базового та оптимістичного. Навіть у найгірших умовах (низький попит, 5 курсів / місяць, відсутність грантів): центр залишається прибутковим; забезпечує покриття операційних витрат; здатний продовжувати діяльність без збитків. Базовий сценарій підтверджує реалістичність плану роботи на рівні двох курсів на тиждень. Оптимістичний сценарій демонструє потенціал центру стати </w:t>
      </w:r>
      <w:r w:rsidRPr="005110C6">
        <w:rPr>
          <w:rStyle w:val="a4"/>
          <w:rFonts w:ascii="Times New Roman" w:hAnsi="Times New Roman" w:cs="Times New Roman"/>
          <w:color w:val="auto"/>
        </w:rPr>
        <w:t>тренінговим хабом Півдня України</w:t>
      </w:r>
      <w:r w:rsidRPr="005110C6">
        <w:rPr>
          <w:rFonts w:ascii="Times New Roman" w:hAnsi="Times New Roman" w:cs="Times New Roman"/>
          <w:b w:val="0"/>
          <w:color w:val="auto"/>
        </w:rPr>
        <w:t>, отримати міжнародні гранти та збільшити рентабельність до рівня приватних освітніх центрів.</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У розділі сформовано матрицю ризиків, яка включає фінансові, операційні, регуляторні, репутаційні та стратегічні ризики. Проаналізовано їхню ймовірність і наслідки. Найбільш критичними визначено: поломку обладнання; нестачу інструкторів; зміни в нормативних документах МОЗ України; зниження попиту через економічну нестабільність. Запропоновані інструменти мінімізації ризиків дозволяють підвищити стійкість мультицентру та захистити його від непередбачуваних обставин.</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 xml:space="preserve">У розділі розроблено багаторівневу модель контролінгу: стратегічний, оперативний, фінансовий та контролінг якості. Для кожного рівня визначено конкретні KPI, що вимірюють: фінансову ефективність діяльності; якість освітніх програм; операційну стійкість; клієнтське задоволення; ефективність </w:t>
      </w:r>
      <w:r w:rsidRPr="005110C6">
        <w:rPr>
          <w:rFonts w:ascii="Times New Roman" w:hAnsi="Times New Roman" w:cs="Times New Roman"/>
          <w:b w:val="0"/>
          <w:color w:val="auto"/>
        </w:rPr>
        <w:lastRenderedPageBreak/>
        <w:t>роботи інструкторів; стратегічну реалізацію планів розвитку. Такі індикатори дозволяють управляти центром як сучасною корпоративною структурою, що забезпечує прозорість, контроль та адаптивність рішень.</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Fonts w:ascii="Times New Roman" w:hAnsi="Times New Roman" w:cs="Times New Roman"/>
          <w:b w:val="0"/>
          <w:color w:val="auto"/>
        </w:rPr>
        <w:t xml:space="preserve">У розділі сформовано 10 комплексних напрямів покращення управління. Серед найбільш значущих: перехід до процесно-орієнтованої моделі управління; створення корпусу сертифікованих інструкторів (Train-the-Trainer); цифровізація (CRM/ERP, онлайн-платформи для симуляцій); маркетингова стратегія для позиціювання мультицентру як лідера регіону; стандартизація якості за ISO 21001; розширення освітнього портфеля на нові спеціалізовані напрями (неонатологія, лапароскопія, педіатрична симуляція); впровадження системи бюджетування; розвиток міжнародних партнерств. Ці напрями дають змогу перетворити мультицентр із локального освітнього підрозділу в </w:t>
      </w:r>
      <w:r w:rsidRPr="005110C6">
        <w:rPr>
          <w:rStyle w:val="a4"/>
          <w:rFonts w:ascii="Times New Roman" w:hAnsi="Times New Roman" w:cs="Times New Roman"/>
          <w:color w:val="auto"/>
        </w:rPr>
        <w:t>інноваційний освітній комплекс</w:t>
      </w:r>
      <w:r w:rsidRPr="005110C6">
        <w:rPr>
          <w:rFonts w:ascii="Times New Roman" w:hAnsi="Times New Roman" w:cs="Times New Roman"/>
          <w:b w:val="0"/>
          <w:color w:val="auto"/>
        </w:rPr>
        <w:t>, інтегрований із системами охорони здоров’я, освіти та міжнародними симуляційними мережами.</w:t>
      </w:r>
    </w:p>
    <w:p w:rsidR="00DB4A7D" w:rsidRPr="005110C6" w:rsidRDefault="00DB4A7D" w:rsidP="00DB4A7D">
      <w:pPr>
        <w:pStyle w:val="1"/>
        <w:keepNext w:val="0"/>
        <w:keepLines w:val="0"/>
        <w:spacing w:before="0" w:line="360" w:lineRule="auto"/>
        <w:ind w:firstLine="708"/>
        <w:jc w:val="both"/>
        <w:rPr>
          <w:rFonts w:ascii="Times New Roman" w:hAnsi="Times New Roman" w:cs="Times New Roman"/>
          <w:b w:val="0"/>
          <w:color w:val="auto"/>
        </w:rPr>
      </w:pPr>
      <w:r w:rsidRPr="005110C6">
        <w:rPr>
          <w:rStyle w:val="a4"/>
          <w:rFonts w:ascii="Times New Roman" w:hAnsi="Times New Roman" w:cs="Times New Roman"/>
          <w:color w:val="auto"/>
        </w:rPr>
        <w:t xml:space="preserve">Створення тренінгового медичного мультицентру є стратегічно важливим проєктом для ОНМедУ та відповідає сучасним міжнародним трендам у медичній освіті. </w:t>
      </w:r>
      <w:r w:rsidRPr="005110C6">
        <w:rPr>
          <w:rFonts w:ascii="Times New Roman" w:hAnsi="Times New Roman" w:cs="Times New Roman"/>
          <w:b w:val="0"/>
          <w:color w:val="auto"/>
        </w:rPr>
        <w:t>Його впровадження забезпечує: підвищення якості практичної підготовки студентів; адаптацію навчального процесу до вимог ОСКІ; стабільний додатковий дохід університету; зміцнення співпраці з приватними та державними медичними установами; конкурентні переваги у підготовці кадрів для військової медицини;інтеграцію ОНМедУ у глобальний простір симуляційної освіти.</w:t>
      </w:r>
    </w:p>
    <w:p w:rsidR="00DB4A7D" w:rsidRPr="005110C6" w:rsidRDefault="00DB4A7D" w:rsidP="00DB4A7D">
      <w:pPr>
        <w:pStyle w:val="1"/>
        <w:keepNext w:val="0"/>
        <w:keepLines w:val="0"/>
        <w:spacing w:before="0" w:line="360" w:lineRule="auto"/>
        <w:ind w:firstLine="708"/>
        <w:jc w:val="both"/>
        <w:rPr>
          <w:rStyle w:val="fontstyle11"/>
          <w:rFonts w:ascii="Times New Roman" w:hAnsi="Times New Roman" w:cs="Times New Roman"/>
          <w:b w:val="0"/>
          <w:color w:val="auto"/>
        </w:rPr>
      </w:pPr>
      <w:r w:rsidRPr="005110C6">
        <w:rPr>
          <w:rFonts w:ascii="Times New Roman" w:hAnsi="Times New Roman" w:cs="Times New Roman"/>
          <w:b w:val="0"/>
          <w:color w:val="auto"/>
        </w:rPr>
        <w:t>Розділ продемонстрував, що бізнес-планування є ключовим інструментом успішного створення та розвитку тренінгового медичного мультицентру. Отримані аналітичні результати підтверджують фінансову доцільність, високу конкурентоспроможність та широкі можливості масштабування проєкту в умовах сучасної медичної освіти України. Реалізація запропонованої моделі дозволить Одеському національному медичному університету закріпити позицію провідного освітнього хабу Південної України у сфері практичної підготовки медичних фахівців.</w:t>
      </w:r>
    </w:p>
    <w:p w:rsidR="00DA1CAB" w:rsidRPr="005110C6" w:rsidRDefault="00DA1CAB" w:rsidP="00DA1CAB">
      <w:pPr>
        <w:suppressAutoHyphens/>
        <w:spacing w:line="360" w:lineRule="auto"/>
        <w:jc w:val="center"/>
        <w:rPr>
          <w:rFonts w:ascii="Times New Roman" w:hAnsi="Times New Roman" w:cs="Times New Roman"/>
          <w:b/>
          <w:caps/>
          <w:sz w:val="28"/>
          <w:szCs w:val="28"/>
        </w:rPr>
      </w:pPr>
      <w:r w:rsidRPr="005110C6">
        <w:rPr>
          <w:rFonts w:ascii="Times New Roman" w:hAnsi="Times New Roman" w:cs="Times New Roman"/>
          <w:b/>
          <w:caps/>
          <w:sz w:val="28"/>
          <w:szCs w:val="28"/>
        </w:rPr>
        <w:lastRenderedPageBreak/>
        <w:t>Список літератури</w:t>
      </w:r>
    </w:p>
    <w:p w:rsidR="00DA1CAB" w:rsidRPr="005110C6" w:rsidRDefault="00DA1CAB" w:rsidP="00DA1CAB">
      <w:pPr>
        <w:spacing w:line="360" w:lineRule="auto"/>
        <w:jc w:val="both"/>
        <w:rPr>
          <w:rFonts w:ascii="Times New Roman" w:hAnsi="Times New Roman" w:cs="Times New Roman"/>
          <w:b/>
          <w:sz w:val="28"/>
          <w:szCs w:val="28"/>
        </w:rPr>
      </w:pPr>
    </w:p>
    <w:p w:rsidR="00AD0D75" w:rsidRPr="005110C6" w:rsidRDefault="00AD0D75" w:rsidP="00AD0D75">
      <w:pPr>
        <w:pStyle w:val="ab"/>
        <w:widowControl w:val="0"/>
        <w:numPr>
          <w:ilvl w:val="0"/>
          <w:numId w:val="13"/>
        </w:numPr>
        <w:spacing w:before="0" w:beforeAutospacing="0" w:after="0" w:afterAutospacing="0" w:line="360" w:lineRule="auto"/>
        <w:jc w:val="both"/>
        <w:rPr>
          <w:rStyle w:val="ms-1"/>
          <w:rFonts w:eastAsiaTheme="majorEastAsia"/>
          <w:sz w:val="28"/>
          <w:szCs w:val="28"/>
          <w:lang w:val="uk-UA"/>
        </w:rPr>
      </w:pPr>
      <w:r w:rsidRPr="005110C6">
        <w:rPr>
          <w:sz w:val="28"/>
          <w:szCs w:val="28"/>
          <w:shd w:val="clear" w:color="auto" w:fill="FFFFFF"/>
          <w:lang w:val="uk-UA"/>
        </w:rPr>
        <w:t>Бізнес-планування в охороні здоров'я : навчально-методичний посібник для керівників закладів охорони здоров'я за спеціальністю «Організація та управління охороною здоров'я» / Ю. В. Вороненко, В. М. Пащенко ; за заг. ред. Ю. В. Вороненка. Київ : Генеза, 2016. 334 с.</w:t>
      </w:r>
    </w:p>
    <w:p w:rsidR="00AD0D75" w:rsidRPr="005110C6" w:rsidRDefault="00AD0D75" w:rsidP="00AD0D75">
      <w:pPr>
        <w:pStyle w:val="ab"/>
        <w:widowControl w:val="0"/>
        <w:numPr>
          <w:ilvl w:val="0"/>
          <w:numId w:val="13"/>
        </w:numPr>
        <w:spacing w:before="0" w:beforeAutospacing="0" w:after="0" w:afterAutospacing="0" w:line="360" w:lineRule="auto"/>
        <w:jc w:val="both"/>
        <w:rPr>
          <w:sz w:val="28"/>
          <w:szCs w:val="28"/>
          <w:lang w:val="uk-UA"/>
        </w:rPr>
      </w:pPr>
      <w:r w:rsidRPr="005110C6">
        <w:rPr>
          <w:sz w:val="28"/>
          <w:szCs w:val="28"/>
          <w:lang w:val="uk-UA"/>
        </w:rPr>
        <w:t>Бізнес-план: технологія розробки та обґрунтування: навчальний посібник. Вид. 2-ге, доп. / С. Ф. Покропивний, С. М. Соболь, Г. О. Швиданенко, О. Г. Дерев’янко. Київ: КНЕУ, 2002. 379 с.</w:t>
      </w:r>
    </w:p>
    <w:p w:rsidR="00AD0D75" w:rsidRPr="005110C6" w:rsidRDefault="00AD0D75" w:rsidP="00AD0D75">
      <w:pPr>
        <w:pStyle w:val="ab"/>
        <w:widowControl w:val="0"/>
        <w:numPr>
          <w:ilvl w:val="0"/>
          <w:numId w:val="13"/>
        </w:numPr>
        <w:spacing w:before="0" w:beforeAutospacing="0" w:after="0" w:afterAutospacing="0" w:line="360" w:lineRule="auto"/>
        <w:jc w:val="both"/>
        <w:rPr>
          <w:sz w:val="28"/>
          <w:szCs w:val="28"/>
          <w:lang w:val="uk-UA"/>
        </w:rPr>
      </w:pPr>
      <w:r w:rsidRPr="005110C6">
        <w:rPr>
          <w:sz w:val="28"/>
          <w:szCs w:val="28"/>
          <w:lang w:val="uk-UA" w:eastAsia="uk-UA" w:bidi="uk-UA"/>
        </w:rPr>
        <w:t>Бізнес-планування у сфері охорони здоров’я та фармацевтичному бізнесі [Електронне видання]: метод, розробка до лекцій з навчальної дис</w:t>
      </w:r>
      <w:r w:rsidRPr="005110C6">
        <w:rPr>
          <w:sz w:val="28"/>
          <w:szCs w:val="28"/>
          <w:lang w:val="uk-UA" w:eastAsia="uk-UA" w:bidi="uk-UA"/>
        </w:rPr>
        <w:softHyphen/>
        <w:t xml:space="preserve">ципліни / розроб.: О. В. Рудінська, Н. </w:t>
      </w:r>
      <w:r w:rsidRPr="005110C6">
        <w:rPr>
          <w:sz w:val="28"/>
          <w:szCs w:val="28"/>
          <w:lang w:val="uk-UA" w:bidi="ru-RU"/>
        </w:rPr>
        <w:t xml:space="preserve">Л. </w:t>
      </w:r>
      <w:r w:rsidRPr="005110C6">
        <w:rPr>
          <w:sz w:val="28"/>
          <w:szCs w:val="28"/>
          <w:lang w:val="uk-UA" w:eastAsia="uk-UA" w:bidi="uk-UA"/>
        </w:rPr>
        <w:t>Кусик, В. І. Криленко [та ін.]. Одеса: ОНМедУ, 2025. 100 с.</w:t>
      </w:r>
    </w:p>
    <w:p w:rsidR="00AD0D75" w:rsidRPr="005110C6" w:rsidRDefault="00AD0D75" w:rsidP="00AD0D75">
      <w:pPr>
        <w:pStyle w:val="ad"/>
        <w:numPr>
          <w:ilvl w:val="0"/>
          <w:numId w:val="1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5110C6">
        <w:rPr>
          <w:rFonts w:ascii="Times New Roman" w:hAnsi="Times New Roman" w:cs="Times New Roman"/>
          <w:color w:val="auto"/>
          <w:sz w:val="28"/>
          <w:szCs w:val="28"/>
          <w:shd w:val="clear" w:color="auto" w:fill="FFFFFF"/>
        </w:rPr>
        <w:t xml:space="preserve">Борщ В. І., </w:t>
      </w:r>
      <w:r w:rsidRPr="005110C6">
        <w:rPr>
          <w:rFonts w:ascii="Times New Roman" w:hAnsi="Times New Roman" w:cs="Times New Roman"/>
          <w:bCs/>
          <w:color w:val="auto"/>
          <w:sz w:val="28"/>
          <w:szCs w:val="28"/>
          <w:shd w:val="clear" w:color="auto" w:fill="FFFFFF"/>
        </w:rPr>
        <w:t>Рудінська О. В.</w:t>
      </w:r>
      <w:r w:rsidRPr="005110C6">
        <w:rPr>
          <w:rFonts w:ascii="Times New Roman" w:hAnsi="Times New Roman" w:cs="Times New Roman"/>
          <w:color w:val="auto"/>
          <w:sz w:val="28"/>
          <w:szCs w:val="28"/>
          <w:shd w:val="clear" w:color="auto" w:fill="FFFFFF"/>
        </w:rPr>
        <w:t xml:space="preserve">, Кусик Н. Л. Менеджмент та маркетинг в охороні здоров’я: навчальний посібник. Херсон : Олді+, 2022. 264 с. </w:t>
      </w:r>
    </w:p>
    <w:p w:rsidR="00AD0D75" w:rsidRPr="005110C6" w:rsidRDefault="00AD0D75" w:rsidP="00AD0D75">
      <w:pPr>
        <w:pStyle w:val="ad"/>
        <w:numPr>
          <w:ilvl w:val="0"/>
          <w:numId w:val="1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5110C6">
        <w:rPr>
          <w:rFonts w:ascii="Times New Roman" w:hAnsi="Times New Roman" w:cs="Times New Roman"/>
          <w:color w:val="auto"/>
          <w:sz w:val="28"/>
          <w:szCs w:val="28"/>
        </w:rPr>
        <w:t>Бусел С. В., Дружкова І. С. Медичні інновації та правовий ландшафт в Україні: роль захисту інтелектуальної власності в закладах вищої медичної освіти / Sustainable healthcare development: national and global dimensions : scientific monograph / edited by Valerii Zaporozhan and Valeriia Marichereda. Riga, Latvia : Baltija Publishing, 2024. С. 176 – 191.</w:t>
      </w:r>
    </w:p>
    <w:p w:rsidR="00AD0D75" w:rsidRPr="005110C6" w:rsidRDefault="00AD0D75" w:rsidP="00AD0D75">
      <w:pPr>
        <w:pStyle w:val="ad"/>
        <w:numPr>
          <w:ilvl w:val="0"/>
          <w:numId w:val="1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5110C6">
        <w:rPr>
          <w:rFonts w:ascii="Times New Roman" w:hAnsi="Times New Roman" w:cs="Times New Roman"/>
          <w:color w:val="auto"/>
          <w:sz w:val="28"/>
          <w:szCs w:val="28"/>
        </w:rPr>
        <w:t xml:space="preserve">Валах В., Рудінська О., Бусел С., Князькова В. Управління якістю медичних послуг в Україні в контексті міжнародного досвіду. </w:t>
      </w:r>
      <w:r w:rsidRPr="005110C6">
        <w:rPr>
          <w:rFonts w:ascii="Times New Roman" w:hAnsi="Times New Roman" w:cs="Times New Roman"/>
          <w:i/>
          <w:color w:val="auto"/>
          <w:sz w:val="28"/>
          <w:szCs w:val="28"/>
        </w:rPr>
        <w:t>Економічний аналіз</w:t>
      </w:r>
      <w:r w:rsidRPr="005110C6">
        <w:rPr>
          <w:rFonts w:ascii="Times New Roman" w:hAnsi="Times New Roman" w:cs="Times New Roman"/>
          <w:color w:val="auto"/>
          <w:sz w:val="28"/>
          <w:szCs w:val="28"/>
        </w:rPr>
        <w:t>. Тернопіль. 2024. Том № 34. № 2 (2024). С. 94-105.</w:t>
      </w:r>
    </w:p>
    <w:p w:rsidR="00AD0D75" w:rsidRPr="005110C6" w:rsidRDefault="00AD0D75" w:rsidP="00AD0D75">
      <w:pPr>
        <w:pStyle w:val="ad"/>
        <w:numPr>
          <w:ilvl w:val="0"/>
          <w:numId w:val="13"/>
        </w:numPr>
        <w:spacing w:line="360" w:lineRule="auto"/>
        <w:jc w:val="both"/>
        <w:rPr>
          <w:rFonts w:ascii="Times New Roman" w:hAnsi="Times New Roman" w:cs="Times New Roman"/>
          <w:color w:val="auto"/>
          <w:sz w:val="28"/>
          <w:szCs w:val="28"/>
          <w:shd w:val="clear" w:color="auto" w:fill="FFFFFF"/>
        </w:rPr>
      </w:pPr>
      <w:r w:rsidRPr="005110C6">
        <w:rPr>
          <w:rFonts w:ascii="Times New Roman" w:hAnsi="Times New Roman" w:cs="Times New Roman"/>
          <w:color w:val="auto"/>
          <w:sz w:val="28"/>
          <w:szCs w:val="28"/>
        </w:rPr>
        <w:t>Вороненко Ю. В., Пащенко В. М. Фінансовий менеджмент з основами економіки охорони здоров’я: навчальний посібник. Київ : Міжрег. вид. центр «Медінформ», 2014. 544 с.</w:t>
      </w:r>
    </w:p>
    <w:p w:rsidR="00AD0D75" w:rsidRPr="005110C6" w:rsidRDefault="00AD0D75" w:rsidP="00AD0D75">
      <w:pPr>
        <w:pStyle w:val="ad"/>
        <w:numPr>
          <w:ilvl w:val="0"/>
          <w:numId w:val="13"/>
        </w:numPr>
        <w:spacing w:line="360" w:lineRule="auto"/>
        <w:jc w:val="both"/>
        <w:outlineLvl w:val="2"/>
        <w:rPr>
          <w:rStyle w:val="ms-1"/>
          <w:rFonts w:ascii="Times New Roman" w:hAnsi="Times New Roman" w:cs="Times New Roman"/>
          <w:color w:val="auto"/>
          <w:sz w:val="28"/>
          <w:szCs w:val="28"/>
        </w:rPr>
      </w:pPr>
      <w:r w:rsidRPr="005110C6">
        <w:rPr>
          <w:rFonts w:ascii="Times New Roman" w:hAnsi="Times New Roman" w:cs="Times New Roman"/>
          <w:color w:val="auto"/>
          <w:sz w:val="28"/>
          <w:szCs w:val="28"/>
          <w:shd w:val="clear" w:color="auto" w:fill="F9FAFD"/>
        </w:rPr>
        <w:t xml:space="preserve">Всеукраїнської Рада Реанімації та Екстреної Медичної допомоги. </w:t>
      </w:r>
      <w:r w:rsidRPr="005110C6">
        <w:rPr>
          <w:rFonts w:ascii="Times New Roman" w:hAnsi="Times New Roman" w:cs="Times New Roman"/>
          <w:color w:val="auto"/>
          <w:sz w:val="28"/>
          <w:szCs w:val="28"/>
          <w:lang w:bidi="en-US"/>
        </w:rPr>
        <w:t xml:space="preserve">URL: </w:t>
      </w:r>
      <w:hyperlink r:id="rId17" w:tgtFrame="_blank" w:history="1">
        <w:r w:rsidRPr="005110C6">
          <w:rPr>
            <w:rStyle w:val="max-w-15ch"/>
            <w:rFonts w:ascii="Times New Roman" w:hAnsi="Times New Roman" w:cs="Times New Roman"/>
            <w:color w:val="auto"/>
            <w:sz w:val="28"/>
            <w:szCs w:val="28"/>
          </w:rPr>
          <w:t>urc.org.ua</w:t>
        </w:r>
        <w:r w:rsidRPr="005110C6">
          <w:rPr>
            <w:rStyle w:val="-me-1"/>
            <w:rFonts w:ascii="Times New Roman" w:hAnsi="Times New Roman" w:cs="Times New Roman"/>
            <w:color w:val="auto"/>
            <w:sz w:val="28"/>
            <w:szCs w:val="28"/>
          </w:rPr>
          <w:t>+1</w:t>
        </w:r>
      </w:hyperlink>
    </w:p>
    <w:p w:rsidR="00AD0D75" w:rsidRPr="005110C6" w:rsidRDefault="00AD0D75" w:rsidP="00AD0D75">
      <w:pPr>
        <w:pStyle w:val="ad"/>
        <w:numPr>
          <w:ilvl w:val="0"/>
          <w:numId w:val="13"/>
        </w:numPr>
        <w:spacing w:line="360" w:lineRule="auto"/>
        <w:jc w:val="both"/>
        <w:rPr>
          <w:rFonts w:ascii="Times New Roman" w:hAnsi="Times New Roman" w:cs="Times New Roman"/>
          <w:color w:val="auto"/>
          <w:sz w:val="28"/>
          <w:szCs w:val="28"/>
        </w:rPr>
      </w:pPr>
      <w:r w:rsidRPr="005110C6">
        <w:rPr>
          <w:rFonts w:ascii="Times New Roman" w:hAnsi="Times New Roman" w:cs="Times New Roman"/>
          <w:color w:val="auto"/>
          <w:sz w:val="28"/>
          <w:szCs w:val="28"/>
        </w:rPr>
        <w:t xml:space="preserve">Друкер П. </w:t>
      </w:r>
      <w:r w:rsidRPr="005110C6">
        <w:rPr>
          <w:rFonts w:ascii="Times New Roman" w:hAnsi="Times New Roman" w:cs="Times New Roman"/>
          <w:color w:val="auto"/>
          <w:sz w:val="28"/>
          <w:szCs w:val="28"/>
          <w:shd w:val="clear" w:color="auto" w:fill="FFFFFF"/>
        </w:rPr>
        <w:t>Виклики для менеджменту XXI століття. Київ: КМ-Букс, 2020. 240 с.</w:t>
      </w:r>
    </w:p>
    <w:p w:rsidR="00AD0D75" w:rsidRPr="005110C6" w:rsidRDefault="00AD0D75" w:rsidP="00AD0D75">
      <w:pPr>
        <w:pStyle w:val="ad"/>
        <w:numPr>
          <w:ilvl w:val="0"/>
          <w:numId w:val="13"/>
        </w:numPr>
        <w:spacing w:line="360" w:lineRule="auto"/>
        <w:jc w:val="both"/>
        <w:outlineLvl w:val="2"/>
        <w:rPr>
          <w:rStyle w:val="ms-1"/>
          <w:rFonts w:ascii="Times New Roman" w:hAnsi="Times New Roman" w:cs="Times New Roman"/>
          <w:color w:val="auto"/>
          <w:sz w:val="28"/>
          <w:szCs w:val="28"/>
        </w:rPr>
      </w:pPr>
      <w:r w:rsidRPr="005110C6">
        <w:rPr>
          <w:rStyle w:val="a4"/>
          <w:rFonts w:ascii="Times New Roman" w:hAnsi="Times New Roman" w:cs="Times New Roman"/>
          <w:b w:val="0"/>
          <w:color w:val="auto"/>
          <w:sz w:val="28"/>
          <w:szCs w:val="28"/>
        </w:rPr>
        <w:lastRenderedPageBreak/>
        <w:t xml:space="preserve">Дитячий Центр Здоров’я ім. Анни Мазуренко (Львів). </w:t>
      </w:r>
      <w:r w:rsidRPr="005110C6">
        <w:rPr>
          <w:rFonts w:ascii="Times New Roman" w:hAnsi="Times New Roman" w:cs="Times New Roman"/>
          <w:color w:val="auto"/>
          <w:sz w:val="28"/>
          <w:szCs w:val="28"/>
          <w:lang w:bidi="en-US"/>
        </w:rPr>
        <w:t xml:space="preserve">URL: </w:t>
      </w:r>
      <w:hyperlink r:id="rId18" w:tgtFrame="_blank" w:history="1">
        <w:r w:rsidRPr="005110C6">
          <w:rPr>
            <w:rStyle w:val="max-w-15ch"/>
            <w:rFonts w:ascii="Times New Roman" w:hAnsi="Times New Roman" w:cs="Times New Roman"/>
            <w:color w:val="auto"/>
            <w:sz w:val="28"/>
            <w:szCs w:val="28"/>
          </w:rPr>
          <w:t>childrenhealth.center</w:t>
        </w:r>
      </w:hyperlink>
    </w:p>
    <w:p w:rsidR="00AD0D75" w:rsidRPr="005110C6" w:rsidRDefault="00AD0D75" w:rsidP="00AD0D75">
      <w:pPr>
        <w:pStyle w:val="ad"/>
        <w:numPr>
          <w:ilvl w:val="0"/>
          <w:numId w:val="13"/>
        </w:numPr>
        <w:spacing w:line="360" w:lineRule="auto"/>
        <w:jc w:val="both"/>
        <w:rPr>
          <w:rFonts w:ascii="Times New Roman" w:hAnsi="Times New Roman" w:cs="Times New Roman"/>
          <w:color w:val="auto"/>
          <w:sz w:val="28"/>
          <w:szCs w:val="28"/>
        </w:rPr>
      </w:pPr>
      <w:r w:rsidRPr="005110C6">
        <w:rPr>
          <w:rFonts w:ascii="Times New Roman" w:hAnsi="Times New Roman" w:cs="Times New Roman"/>
          <w:color w:val="auto"/>
          <w:sz w:val="28"/>
          <w:szCs w:val="28"/>
        </w:rPr>
        <w:t>Ілляшенко С. М., Баскакова М. Ю. Маркетингові дослідження: навч. посіб. / за ред. д-ра екон. наук, проф. С. М. Ілляшенка. Київ: Центр навчальної літератури, 2006. 192 с.</w:t>
      </w:r>
    </w:p>
    <w:p w:rsidR="00AD0D75" w:rsidRPr="005110C6" w:rsidRDefault="00AD0D75" w:rsidP="00AD0D75">
      <w:pPr>
        <w:pStyle w:val="ad"/>
        <w:numPr>
          <w:ilvl w:val="0"/>
          <w:numId w:val="13"/>
        </w:numPr>
        <w:spacing w:line="360" w:lineRule="auto"/>
        <w:jc w:val="both"/>
        <w:rPr>
          <w:rFonts w:ascii="Times New Roman" w:hAnsi="Times New Roman" w:cs="Times New Roman"/>
          <w:color w:val="auto"/>
          <w:sz w:val="28"/>
          <w:szCs w:val="28"/>
        </w:rPr>
      </w:pPr>
      <w:r w:rsidRPr="005110C6">
        <w:rPr>
          <w:rFonts w:ascii="Times New Roman" w:hAnsi="Times New Roman" w:cs="Times New Roman"/>
          <w:color w:val="auto"/>
          <w:sz w:val="28"/>
          <w:szCs w:val="28"/>
        </w:rPr>
        <w:t>Котлер Ф. Основи маркетингу. Класичне видання. Київ: Науковий світ, 2023. 622 с.</w:t>
      </w:r>
    </w:p>
    <w:p w:rsidR="00AD0D75" w:rsidRPr="005110C6" w:rsidRDefault="00AD0D75" w:rsidP="00AD0D75">
      <w:pPr>
        <w:pStyle w:val="ad"/>
        <w:numPr>
          <w:ilvl w:val="0"/>
          <w:numId w:val="13"/>
        </w:numPr>
        <w:spacing w:line="360" w:lineRule="auto"/>
        <w:jc w:val="both"/>
        <w:rPr>
          <w:rFonts w:ascii="Times New Roman" w:hAnsi="Times New Roman" w:cs="Times New Roman"/>
          <w:color w:val="auto"/>
          <w:sz w:val="28"/>
          <w:szCs w:val="28"/>
        </w:rPr>
      </w:pPr>
      <w:r w:rsidRPr="005110C6">
        <w:rPr>
          <w:rFonts w:ascii="Times New Roman" w:hAnsi="Times New Roman" w:cs="Times New Roman"/>
          <w:color w:val="auto"/>
          <w:sz w:val="28"/>
          <w:szCs w:val="28"/>
        </w:rPr>
        <w:t xml:space="preserve">Копчак Ю., Лобунець Т., Луковський Р. SWOT-аналіз як важливий інструмент у розробці стратегії бізнесу. </w:t>
      </w:r>
      <w:r w:rsidRPr="005110C6">
        <w:rPr>
          <w:rFonts w:ascii="Times New Roman" w:hAnsi="Times New Roman" w:cs="Times New Roman"/>
          <w:i/>
          <w:iCs/>
          <w:color w:val="auto"/>
          <w:sz w:val="28"/>
          <w:szCs w:val="28"/>
        </w:rPr>
        <w:t>Економіка та суспільство.</w:t>
      </w:r>
      <w:r w:rsidRPr="005110C6">
        <w:rPr>
          <w:rFonts w:ascii="Times New Roman" w:hAnsi="Times New Roman" w:cs="Times New Roman"/>
          <w:iCs/>
          <w:color w:val="auto"/>
          <w:sz w:val="28"/>
          <w:szCs w:val="28"/>
        </w:rPr>
        <w:t xml:space="preserve"> 2024. № </w:t>
      </w:r>
      <w:r w:rsidRPr="005110C6">
        <w:rPr>
          <w:rFonts w:ascii="Times New Roman" w:hAnsi="Times New Roman" w:cs="Times New Roman"/>
          <w:color w:val="auto"/>
          <w:sz w:val="28"/>
          <w:szCs w:val="28"/>
        </w:rPr>
        <w:t xml:space="preserve">61. URL: </w:t>
      </w:r>
      <w:hyperlink r:id="rId19" w:history="1">
        <w:r w:rsidRPr="005110C6">
          <w:rPr>
            <w:rStyle w:val="af"/>
            <w:rFonts w:ascii="Times New Roman" w:hAnsi="Times New Roman" w:cs="Times New Roman"/>
            <w:color w:val="auto"/>
            <w:sz w:val="28"/>
            <w:szCs w:val="28"/>
            <w:u w:val="none"/>
          </w:rPr>
          <w:t>https://doi.org/10.32782/2524-0072/2024-61-146 27</w:t>
        </w:r>
      </w:hyperlink>
    </w:p>
    <w:p w:rsidR="00AD0D75" w:rsidRPr="005110C6" w:rsidRDefault="00AD0D75" w:rsidP="00AD0D75">
      <w:pPr>
        <w:pStyle w:val="ad"/>
        <w:numPr>
          <w:ilvl w:val="0"/>
          <w:numId w:val="1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5110C6">
        <w:rPr>
          <w:rFonts w:ascii="Times New Roman" w:hAnsi="Times New Roman" w:cs="Times New Roman"/>
          <w:bCs/>
          <w:color w:val="auto"/>
          <w:sz w:val="28"/>
          <w:szCs w:val="28"/>
        </w:rPr>
        <w:t xml:space="preserve">Кусик Н. Л., Горбачик В. О. Стратегічне мислення в організаціях охорони здоров’я. </w:t>
      </w:r>
      <w:r w:rsidRPr="005110C6">
        <w:rPr>
          <w:rFonts w:ascii="Times New Roman" w:hAnsi="Times New Roman" w:cs="Times New Roman"/>
          <w:bCs/>
          <w:i/>
          <w:color w:val="auto"/>
          <w:sz w:val="28"/>
          <w:szCs w:val="28"/>
        </w:rPr>
        <w:t xml:space="preserve">Людина як цілісність: філософський, мовознавчий та педагогічний дискурси </w:t>
      </w:r>
      <w:r w:rsidRPr="005110C6">
        <w:rPr>
          <w:rFonts w:ascii="Times New Roman" w:hAnsi="Times New Roman" w:cs="Times New Roman"/>
          <w:i/>
          <w:color w:val="auto"/>
          <w:sz w:val="28"/>
          <w:szCs w:val="28"/>
        </w:rPr>
        <w:t>[</w:t>
      </w:r>
      <w:r w:rsidRPr="005110C6">
        <w:rPr>
          <w:rFonts w:ascii="Times New Roman" w:hAnsi="Times New Roman" w:cs="Times New Roman"/>
          <w:color w:val="auto"/>
          <w:sz w:val="28"/>
          <w:szCs w:val="28"/>
        </w:rPr>
        <w:t xml:space="preserve">Електронне видання] : збірник матеріалів VІI Міжнародної наукової конференції (31 жовтня 2024 р., м. Одеса) / Одес. нац. мед. ун-т, каф. філософії, біоетики та іноземних мов, Міжнар. академія психосінергетики та альфології та ін. ; відпов. ред. В. Б. Ханжи. Одеса : ОНМедУ, 2025. С. 97 – 100. </w:t>
      </w:r>
    </w:p>
    <w:p w:rsidR="00AD0D75" w:rsidRPr="005110C6" w:rsidRDefault="00AD0D75" w:rsidP="00AD0D75">
      <w:pPr>
        <w:pStyle w:val="ad"/>
        <w:numPr>
          <w:ilvl w:val="0"/>
          <w:numId w:val="1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5110C6">
        <w:rPr>
          <w:rFonts w:ascii="Times New Roman" w:hAnsi="Times New Roman" w:cs="Times New Roman"/>
          <w:bCs/>
          <w:color w:val="auto"/>
          <w:kern w:val="36"/>
          <w:sz w:val="28"/>
          <w:szCs w:val="28"/>
        </w:rPr>
        <w:t xml:space="preserve">Князькова В. Я., Криленко В. І., Шрамко О. О. </w:t>
      </w:r>
      <w:hyperlink r:id="rId20" w:history="1">
        <w:r w:rsidRPr="005110C6">
          <w:rPr>
            <w:rStyle w:val="af"/>
            <w:rFonts w:ascii="Times New Roman" w:hAnsi="Times New Roman" w:cs="Times New Roman"/>
            <w:bCs/>
            <w:color w:val="auto"/>
            <w:kern w:val="36"/>
            <w:sz w:val="28"/>
            <w:szCs w:val="28"/>
            <w:u w:val="none"/>
          </w:rPr>
          <w:t>Цифрова трансформація медичної галузі як інноваційна складова реформи охорони здоров’я.</w:t>
        </w:r>
      </w:hyperlink>
      <w:r w:rsidRPr="005110C6">
        <w:rPr>
          <w:rFonts w:ascii="Times New Roman" w:hAnsi="Times New Roman" w:cs="Times New Roman"/>
          <w:bCs/>
          <w:color w:val="auto"/>
          <w:kern w:val="36"/>
          <w:sz w:val="28"/>
          <w:szCs w:val="28"/>
        </w:rPr>
        <w:t xml:space="preserve"> </w:t>
      </w:r>
      <w:r w:rsidRPr="005110C6">
        <w:rPr>
          <w:rFonts w:ascii="Times New Roman" w:hAnsi="Times New Roman" w:cs="Times New Roman"/>
          <w:bCs/>
          <w:i/>
          <w:color w:val="auto"/>
          <w:kern w:val="36"/>
          <w:sz w:val="28"/>
          <w:szCs w:val="28"/>
        </w:rPr>
        <w:t>Матеріали 2 Міжнародної науково-практичної конференції</w:t>
      </w:r>
      <w:r w:rsidRPr="005110C6">
        <w:rPr>
          <w:rFonts w:ascii="Times New Roman" w:hAnsi="Times New Roman" w:cs="Times New Roman"/>
          <w:bCs/>
          <w:color w:val="auto"/>
          <w:kern w:val="36"/>
          <w:sz w:val="28"/>
          <w:szCs w:val="28"/>
        </w:rPr>
        <w:t xml:space="preserve"> </w:t>
      </w:r>
      <w:r w:rsidRPr="005110C6">
        <w:rPr>
          <w:rFonts w:ascii="Times New Roman" w:hAnsi="Times New Roman" w:cs="Times New Roman"/>
          <w:bCs/>
          <w:i/>
          <w:color w:val="auto"/>
          <w:kern w:val="36"/>
          <w:sz w:val="28"/>
          <w:szCs w:val="28"/>
        </w:rPr>
        <w:t>«New Horizons in Scientific Research: Challenges and Solutions».</w:t>
      </w:r>
      <w:r w:rsidRPr="005110C6">
        <w:rPr>
          <w:rFonts w:ascii="Times New Roman" w:hAnsi="Times New Roman" w:cs="Times New Roman"/>
          <w:bCs/>
          <w:color w:val="auto"/>
          <w:kern w:val="36"/>
          <w:sz w:val="28"/>
          <w:szCs w:val="28"/>
        </w:rPr>
        <w:t xml:space="preserve"> Марсель, Франція. 16-18 грудня 2024. С. 123-127.</w:t>
      </w:r>
    </w:p>
    <w:p w:rsidR="00AD0D75" w:rsidRPr="005110C6" w:rsidRDefault="00AD0D75" w:rsidP="00AD0D75">
      <w:pPr>
        <w:pStyle w:val="a7"/>
        <w:numPr>
          <w:ilvl w:val="0"/>
          <w:numId w:val="13"/>
        </w:numPr>
        <w:tabs>
          <w:tab w:val="left" w:pos="807"/>
        </w:tabs>
        <w:autoSpaceDE/>
        <w:autoSpaceDN/>
        <w:spacing w:line="360" w:lineRule="auto"/>
        <w:rPr>
          <w:rFonts w:ascii="Times New Roman" w:hAnsi="Times New Roman" w:cs="Times New Roman"/>
          <w:sz w:val="28"/>
          <w:szCs w:val="28"/>
        </w:rPr>
      </w:pPr>
      <w:r w:rsidRPr="005110C6">
        <w:rPr>
          <w:rFonts w:ascii="Times New Roman" w:hAnsi="Times New Roman" w:cs="Times New Roman"/>
          <w:sz w:val="28"/>
          <w:szCs w:val="28"/>
          <w:lang w:eastAsia="ru-RU" w:bidi="ru-RU"/>
        </w:rPr>
        <w:t xml:space="preserve">Князькова </w:t>
      </w:r>
      <w:r w:rsidRPr="005110C6">
        <w:rPr>
          <w:rFonts w:ascii="Times New Roman" w:hAnsi="Times New Roman" w:cs="Times New Roman"/>
          <w:sz w:val="28"/>
          <w:szCs w:val="28"/>
          <w:lang w:eastAsia="uk-UA" w:bidi="uk-UA"/>
        </w:rPr>
        <w:t xml:space="preserve">В., Криленко В. Управління ризиками в системі внутрішнього контролю закладу охорони здоров’я. </w:t>
      </w:r>
      <w:r w:rsidRPr="005110C6">
        <w:rPr>
          <w:rFonts w:ascii="Times New Roman" w:hAnsi="Times New Roman" w:cs="Times New Roman"/>
          <w:i/>
          <w:iCs/>
          <w:sz w:val="28"/>
          <w:szCs w:val="28"/>
          <w:lang w:eastAsia="uk-UA" w:bidi="uk-UA"/>
        </w:rPr>
        <w:t xml:space="preserve">Матеріали 3 Міжнародної науково-практичної конференції </w:t>
      </w:r>
      <w:r w:rsidRPr="005110C6">
        <w:rPr>
          <w:rFonts w:ascii="Times New Roman" w:hAnsi="Times New Roman" w:cs="Times New Roman"/>
          <w:i/>
          <w:iCs/>
          <w:sz w:val="28"/>
          <w:szCs w:val="28"/>
          <w:lang w:bidi="en-US"/>
        </w:rPr>
        <w:t>«Modern Science: Exploring Theories, Innovations and Practical Solutions».</w:t>
      </w:r>
      <w:r w:rsidRPr="005110C6">
        <w:rPr>
          <w:rFonts w:ascii="Times New Roman" w:hAnsi="Times New Roman" w:cs="Times New Roman"/>
          <w:sz w:val="28"/>
          <w:szCs w:val="28"/>
          <w:lang w:bidi="en-US"/>
        </w:rPr>
        <w:t xml:space="preserve"> </w:t>
      </w:r>
      <w:r w:rsidRPr="005110C6">
        <w:rPr>
          <w:rFonts w:ascii="Times New Roman" w:hAnsi="Times New Roman" w:cs="Times New Roman"/>
          <w:sz w:val="28"/>
          <w:szCs w:val="28"/>
          <w:lang w:eastAsia="uk-UA" w:bidi="uk-UA"/>
        </w:rPr>
        <w:t xml:space="preserve">Одеса, Україна. </w:t>
      </w:r>
      <w:r w:rsidRPr="005110C6">
        <w:rPr>
          <w:rFonts w:ascii="Times New Roman" w:hAnsi="Times New Roman" w:cs="Times New Roman"/>
          <w:sz w:val="28"/>
          <w:szCs w:val="28"/>
          <w:lang w:bidi="en-US"/>
        </w:rPr>
        <w:t xml:space="preserve">30-31 </w:t>
      </w:r>
      <w:r w:rsidRPr="005110C6">
        <w:rPr>
          <w:rFonts w:ascii="Times New Roman" w:hAnsi="Times New Roman" w:cs="Times New Roman"/>
          <w:sz w:val="28"/>
          <w:szCs w:val="28"/>
          <w:lang w:eastAsia="uk-UA" w:bidi="uk-UA"/>
        </w:rPr>
        <w:t xml:space="preserve">грудня </w:t>
      </w:r>
      <w:r w:rsidRPr="005110C6">
        <w:rPr>
          <w:rFonts w:ascii="Times New Roman" w:hAnsi="Times New Roman" w:cs="Times New Roman"/>
          <w:sz w:val="28"/>
          <w:szCs w:val="28"/>
          <w:lang w:bidi="en-US"/>
        </w:rPr>
        <w:t xml:space="preserve">2024. </w:t>
      </w:r>
      <w:r w:rsidRPr="005110C6">
        <w:rPr>
          <w:rFonts w:ascii="Times New Roman" w:hAnsi="Times New Roman" w:cs="Times New Roman"/>
          <w:sz w:val="28"/>
          <w:szCs w:val="28"/>
          <w:lang w:eastAsia="ru-RU" w:bidi="ru-RU"/>
        </w:rPr>
        <w:t xml:space="preserve">С. 99-103. </w:t>
      </w:r>
      <w:r w:rsidRPr="005110C6">
        <w:rPr>
          <w:rFonts w:ascii="Times New Roman" w:hAnsi="Times New Roman" w:cs="Times New Roman"/>
          <w:sz w:val="28"/>
          <w:szCs w:val="28"/>
          <w:lang w:bidi="en-US"/>
        </w:rPr>
        <w:t xml:space="preserve">URL: </w:t>
      </w:r>
      <w:hyperlink r:id="rId21" w:history="1">
        <w:r w:rsidRPr="005110C6">
          <w:rPr>
            <w:rFonts w:ascii="Times New Roman" w:hAnsi="Times New Roman" w:cs="Times New Roman"/>
            <w:sz w:val="28"/>
            <w:szCs w:val="28"/>
            <w:lang w:bidi="en-US"/>
          </w:rPr>
          <w:t>https://www.eoss-conf.com/wp-content/uploads/2024/12/</w:t>
        </w:r>
      </w:hyperlink>
      <w:r w:rsidRPr="005110C6">
        <w:rPr>
          <w:rFonts w:ascii="Times New Roman" w:hAnsi="Times New Roman" w:cs="Times New Roman"/>
          <w:sz w:val="28"/>
          <w:szCs w:val="28"/>
          <w:lang w:bidi="en-US"/>
        </w:rPr>
        <w:t xml:space="preserve"> Odesa_Ukraine_30_12_24.pdf</w:t>
      </w:r>
    </w:p>
    <w:p w:rsidR="00AD0D75" w:rsidRPr="005110C6" w:rsidRDefault="00AD0D75" w:rsidP="00AD0D75">
      <w:pPr>
        <w:pStyle w:val="ad"/>
        <w:numPr>
          <w:ilvl w:val="0"/>
          <w:numId w:val="13"/>
        </w:numPr>
        <w:spacing w:line="360" w:lineRule="auto"/>
        <w:jc w:val="both"/>
        <w:outlineLvl w:val="2"/>
        <w:rPr>
          <w:rStyle w:val="ms-1"/>
          <w:rFonts w:ascii="Times New Roman" w:hAnsi="Times New Roman" w:cs="Times New Roman"/>
          <w:color w:val="auto"/>
          <w:sz w:val="28"/>
          <w:szCs w:val="28"/>
        </w:rPr>
      </w:pPr>
      <w:r w:rsidRPr="005110C6">
        <w:rPr>
          <w:rFonts w:ascii="Times New Roman" w:hAnsi="Times New Roman" w:cs="Times New Roman"/>
          <w:color w:val="auto"/>
          <w:sz w:val="28"/>
          <w:szCs w:val="28"/>
          <w:lang w:bidi="en-US"/>
        </w:rPr>
        <w:t xml:space="preserve">Клініка «МедЛена» (Київ). URL: </w:t>
      </w:r>
      <w:hyperlink r:id="rId22" w:tgtFrame="_blank" w:history="1">
        <w:r w:rsidRPr="005110C6">
          <w:rPr>
            <w:rStyle w:val="max-w-15ch"/>
            <w:rFonts w:ascii="Times New Roman" w:hAnsi="Times New Roman" w:cs="Times New Roman"/>
            <w:color w:val="auto"/>
            <w:sz w:val="28"/>
            <w:szCs w:val="28"/>
          </w:rPr>
          <w:t>MedLena</w:t>
        </w:r>
      </w:hyperlink>
    </w:p>
    <w:p w:rsidR="00AD0D75" w:rsidRPr="005110C6" w:rsidRDefault="00AD0D75" w:rsidP="00AD0D75">
      <w:pPr>
        <w:pStyle w:val="ad"/>
        <w:numPr>
          <w:ilvl w:val="0"/>
          <w:numId w:val="13"/>
        </w:numPr>
        <w:spacing w:line="360" w:lineRule="auto"/>
        <w:jc w:val="both"/>
        <w:rPr>
          <w:rFonts w:ascii="Times New Roman" w:hAnsi="Times New Roman" w:cs="Times New Roman"/>
          <w:b/>
          <w:color w:val="auto"/>
          <w:sz w:val="28"/>
          <w:szCs w:val="28"/>
        </w:rPr>
      </w:pPr>
      <w:r w:rsidRPr="005110C6">
        <w:rPr>
          <w:rFonts w:ascii="Times New Roman" w:hAnsi="Times New Roman" w:cs="Times New Roman"/>
          <w:color w:val="auto"/>
          <w:sz w:val="28"/>
          <w:szCs w:val="28"/>
        </w:rPr>
        <w:t xml:space="preserve">Мартинович Н. О., Горник В. Г., Бойченко Е. Б. Маркетингові </w:t>
      </w:r>
      <w:r w:rsidRPr="005110C6">
        <w:rPr>
          <w:rFonts w:ascii="Times New Roman" w:hAnsi="Times New Roman" w:cs="Times New Roman"/>
          <w:color w:val="auto"/>
          <w:sz w:val="28"/>
          <w:szCs w:val="28"/>
        </w:rPr>
        <w:lastRenderedPageBreak/>
        <w:t>дослідження: навчальний посібник. Київ: «Видавництво Людмила», 2021. 323 с.</w:t>
      </w:r>
    </w:p>
    <w:p w:rsidR="00AD0D75" w:rsidRPr="005110C6" w:rsidRDefault="00AD0D75" w:rsidP="00AD0D75">
      <w:pPr>
        <w:pStyle w:val="ad"/>
        <w:numPr>
          <w:ilvl w:val="0"/>
          <w:numId w:val="13"/>
        </w:numPr>
        <w:spacing w:line="360" w:lineRule="auto"/>
        <w:jc w:val="both"/>
        <w:rPr>
          <w:rFonts w:ascii="Times New Roman" w:hAnsi="Times New Roman" w:cs="Times New Roman"/>
          <w:b/>
          <w:color w:val="auto"/>
          <w:sz w:val="28"/>
          <w:szCs w:val="28"/>
        </w:rPr>
      </w:pPr>
      <w:r w:rsidRPr="005110C6">
        <w:rPr>
          <w:rFonts w:ascii="Times New Roman" w:hAnsi="Times New Roman" w:cs="Times New Roman"/>
          <w:color w:val="auto"/>
          <w:sz w:val="28"/>
          <w:szCs w:val="28"/>
        </w:rPr>
        <w:t xml:space="preserve">Мартинюк О., Кусик Н., Рудінська О., Криленко В. Формування організаційно-економічного механізму управління закладом охорони здоров’я в сучасній парадигмі розвитку. </w:t>
      </w:r>
      <w:r w:rsidRPr="005110C6">
        <w:rPr>
          <w:rFonts w:ascii="Times New Roman" w:hAnsi="Times New Roman" w:cs="Times New Roman"/>
          <w:i/>
          <w:iCs/>
          <w:color w:val="auto"/>
          <w:sz w:val="28"/>
          <w:szCs w:val="28"/>
        </w:rPr>
        <w:t>Економіка та суспільство.</w:t>
      </w:r>
      <w:r w:rsidRPr="005110C6">
        <w:rPr>
          <w:rFonts w:ascii="Times New Roman" w:hAnsi="Times New Roman" w:cs="Times New Roman"/>
          <w:color w:val="auto"/>
          <w:sz w:val="28"/>
          <w:szCs w:val="28"/>
        </w:rPr>
        <w:t xml:space="preserve"> 2024. № 64. </w:t>
      </w:r>
      <w:r w:rsidRPr="005110C6">
        <w:rPr>
          <w:rFonts w:ascii="Times New Roman" w:hAnsi="Times New Roman" w:cs="Times New Roman"/>
          <w:color w:val="auto"/>
          <w:sz w:val="28"/>
          <w:szCs w:val="28"/>
          <w:lang w:bidi="en-US"/>
        </w:rPr>
        <w:t xml:space="preserve">URL: </w:t>
      </w:r>
      <w:hyperlink r:id="rId23" w:history="1">
        <w:r w:rsidRPr="005110C6">
          <w:rPr>
            <w:rFonts w:ascii="Times New Roman" w:hAnsi="Times New Roman" w:cs="Times New Roman"/>
            <w:color w:val="auto"/>
            <w:sz w:val="28"/>
            <w:szCs w:val="28"/>
            <w:lang w:bidi="en-US"/>
          </w:rPr>
          <w:t>https://doi.org/10.32782/2524-0072/2024-64-56</w:t>
        </w:r>
      </w:hyperlink>
      <w:r w:rsidRPr="005110C6">
        <w:rPr>
          <w:rFonts w:ascii="Times New Roman" w:hAnsi="Times New Roman" w:cs="Times New Roman"/>
          <w:color w:val="auto"/>
          <w:sz w:val="28"/>
          <w:szCs w:val="28"/>
          <w:lang w:bidi="en-US"/>
        </w:rPr>
        <w:t xml:space="preserve">. </w:t>
      </w:r>
    </w:p>
    <w:p w:rsidR="00AD0D75" w:rsidRPr="005110C6" w:rsidRDefault="00AD0D75" w:rsidP="00AD0D75">
      <w:pPr>
        <w:pStyle w:val="ad"/>
        <w:numPr>
          <w:ilvl w:val="0"/>
          <w:numId w:val="13"/>
        </w:numPr>
        <w:spacing w:line="360" w:lineRule="auto"/>
        <w:jc w:val="both"/>
        <w:rPr>
          <w:rFonts w:ascii="Times New Roman" w:hAnsi="Times New Roman" w:cs="Times New Roman"/>
          <w:b/>
          <w:color w:val="auto"/>
          <w:sz w:val="28"/>
          <w:szCs w:val="28"/>
        </w:rPr>
      </w:pPr>
      <w:r w:rsidRPr="005110C6">
        <w:rPr>
          <w:rFonts w:ascii="Times New Roman" w:hAnsi="Times New Roman" w:cs="Times New Roman"/>
          <w:color w:val="auto"/>
          <w:sz w:val="28"/>
          <w:szCs w:val="28"/>
        </w:rPr>
        <w:t xml:space="preserve">Мартинюк О. А. Впровадження стандартів якості в галузі охорони здоров’я у воєнний час. </w:t>
      </w:r>
      <w:r w:rsidRPr="005110C6">
        <w:rPr>
          <w:rFonts w:ascii="Times New Roman" w:hAnsi="Times New Roman" w:cs="Times New Roman"/>
          <w:color w:val="auto"/>
          <w:sz w:val="28"/>
          <w:szCs w:val="28"/>
          <w:lang w:bidi="en-US"/>
        </w:rPr>
        <w:t xml:space="preserve">The 35th International scientific and practical conference </w:t>
      </w:r>
      <w:r w:rsidRPr="005110C6">
        <w:rPr>
          <w:rFonts w:ascii="Times New Roman" w:hAnsi="Times New Roman" w:cs="Times New Roman"/>
          <w:i/>
          <w:iCs/>
          <w:color w:val="auto"/>
          <w:sz w:val="28"/>
          <w:szCs w:val="28"/>
          <w:lang w:bidi="en-US"/>
        </w:rPr>
        <w:t xml:space="preserve">«Modern methods of solving scientific problems of reality» </w:t>
      </w:r>
      <w:r w:rsidRPr="005110C6">
        <w:rPr>
          <w:rFonts w:ascii="Times New Roman" w:hAnsi="Times New Roman" w:cs="Times New Roman"/>
          <w:color w:val="auto"/>
          <w:sz w:val="28"/>
          <w:szCs w:val="28"/>
          <w:lang w:bidi="en-US"/>
        </w:rPr>
        <w:t xml:space="preserve">(September 05 — 08, 2023) Varna, Bulgaria. International Science Group. 2023. 195 p. URL: </w:t>
      </w:r>
      <w:hyperlink r:id="rId24" w:history="1">
        <w:r w:rsidRPr="005110C6">
          <w:rPr>
            <w:rFonts w:ascii="Times New Roman" w:hAnsi="Times New Roman" w:cs="Times New Roman"/>
            <w:color w:val="auto"/>
            <w:sz w:val="28"/>
            <w:szCs w:val="28"/>
            <w:lang w:bidi="en-US"/>
          </w:rPr>
          <w:t>https://isg-konf.com/modem-methods-of-solving-scientific- problems-of-reality/</w:t>
        </w:r>
      </w:hyperlink>
    </w:p>
    <w:p w:rsidR="00AD0D75" w:rsidRPr="005110C6" w:rsidRDefault="00AD0D75" w:rsidP="00AD0D75">
      <w:pPr>
        <w:pStyle w:val="ad"/>
        <w:numPr>
          <w:ilvl w:val="0"/>
          <w:numId w:val="13"/>
        </w:numPr>
        <w:spacing w:line="360" w:lineRule="auto"/>
        <w:jc w:val="both"/>
        <w:rPr>
          <w:rFonts w:ascii="Times New Roman" w:eastAsia="Times New Roman" w:hAnsi="Times New Roman" w:cs="Times New Roman"/>
          <w:color w:val="auto"/>
          <w:sz w:val="28"/>
          <w:szCs w:val="28"/>
          <w:lang w:eastAsia="ru-RU"/>
        </w:rPr>
      </w:pPr>
      <w:r w:rsidRPr="005110C6">
        <w:rPr>
          <w:rFonts w:ascii="Times New Roman" w:hAnsi="Times New Roman" w:cs="Times New Roman"/>
          <w:bCs/>
          <w:color w:val="auto"/>
          <w:sz w:val="28"/>
          <w:szCs w:val="28"/>
          <w:shd w:val="clear" w:color="auto" w:fill="FFFFFF"/>
        </w:rPr>
        <w:t>Мінцберг Г. Міфи про охорону здоров’я. Як не помилитися, реформуючи медичну систему. Київ: Наш формат, 2019. 232 с.</w:t>
      </w:r>
    </w:p>
    <w:p w:rsidR="00AD0D75" w:rsidRPr="005110C6" w:rsidRDefault="00AD0D75" w:rsidP="00AD0D75">
      <w:pPr>
        <w:pStyle w:val="ad"/>
        <w:numPr>
          <w:ilvl w:val="0"/>
          <w:numId w:val="13"/>
        </w:numPr>
        <w:snapToGrid w:val="0"/>
        <w:spacing w:line="360" w:lineRule="auto"/>
        <w:jc w:val="both"/>
        <w:rPr>
          <w:rStyle w:val="af"/>
          <w:rFonts w:ascii="Times New Roman" w:hAnsi="Times New Roman" w:cs="Times New Roman"/>
          <w:color w:val="auto"/>
          <w:sz w:val="28"/>
          <w:szCs w:val="28"/>
          <w:u w:val="none"/>
          <w:lang w:val="en-US"/>
        </w:rPr>
      </w:pPr>
      <w:r w:rsidRPr="005110C6">
        <w:rPr>
          <w:rFonts w:ascii="Times New Roman" w:hAnsi="Times New Roman" w:cs="Times New Roman"/>
          <w:color w:val="auto"/>
          <w:sz w:val="28"/>
          <w:szCs w:val="28"/>
        </w:rPr>
        <w:t xml:space="preserve">Медична цифрова платформа Doc.ua. </w:t>
      </w:r>
      <w:r w:rsidRPr="005110C6">
        <w:rPr>
          <w:rFonts w:ascii="Times New Roman" w:hAnsi="Times New Roman" w:cs="Times New Roman"/>
          <w:bCs/>
          <w:color w:val="auto"/>
          <w:sz w:val="28"/>
          <w:szCs w:val="28"/>
        </w:rPr>
        <w:t xml:space="preserve">Офіційний сайт. </w:t>
      </w:r>
      <w:r w:rsidRPr="005110C6">
        <w:rPr>
          <w:rFonts w:ascii="Times New Roman" w:hAnsi="Times New Roman" w:cs="Times New Roman"/>
          <w:bCs/>
          <w:color w:val="auto"/>
          <w:sz w:val="28"/>
          <w:szCs w:val="28"/>
          <w:lang w:val="en-US"/>
        </w:rPr>
        <w:t xml:space="preserve">URL: </w:t>
      </w:r>
      <w:hyperlink r:id="rId25" w:history="1">
        <w:r w:rsidRPr="005110C6">
          <w:rPr>
            <w:rStyle w:val="af"/>
            <w:rFonts w:ascii="Times New Roman" w:hAnsi="Times New Roman" w:cs="Times New Roman"/>
            <w:iCs/>
            <w:color w:val="auto"/>
            <w:sz w:val="28"/>
            <w:szCs w:val="28"/>
            <w:u w:val="none"/>
            <w:lang w:val="en-US"/>
          </w:rPr>
          <w:t>https://doc.ua/ua/kliniki/odessa/all</w:t>
        </w:r>
      </w:hyperlink>
    </w:p>
    <w:p w:rsidR="00AD0D75" w:rsidRPr="005110C6" w:rsidRDefault="00AD0D75" w:rsidP="00AD0D75">
      <w:pPr>
        <w:pStyle w:val="ab"/>
        <w:widowControl w:val="0"/>
        <w:numPr>
          <w:ilvl w:val="0"/>
          <w:numId w:val="13"/>
        </w:numPr>
        <w:spacing w:before="0" w:beforeAutospacing="0" w:after="0" w:afterAutospacing="0" w:line="360" w:lineRule="auto"/>
        <w:jc w:val="both"/>
        <w:rPr>
          <w:rFonts w:eastAsiaTheme="majorEastAsia"/>
          <w:sz w:val="28"/>
          <w:szCs w:val="28"/>
          <w:lang w:val="uk-UA"/>
        </w:rPr>
      </w:pPr>
      <w:r w:rsidRPr="005110C6">
        <w:rPr>
          <w:bCs/>
          <w:sz w:val="28"/>
          <w:szCs w:val="28"/>
          <w:lang w:val="uk-UA"/>
        </w:rPr>
        <w:t xml:space="preserve">Методи </w:t>
      </w:r>
      <w:r w:rsidRPr="005110C6">
        <w:rPr>
          <w:sz w:val="28"/>
          <w:szCs w:val="28"/>
          <w:lang w:val="uk-UA"/>
        </w:rPr>
        <w:t xml:space="preserve">бізнес - планування Lean. </w:t>
      </w:r>
      <w:r w:rsidRPr="005110C6">
        <w:rPr>
          <w:sz w:val="28"/>
          <w:szCs w:val="28"/>
          <w:lang w:val="uk-UA" w:bidi="en-US"/>
        </w:rPr>
        <w:t xml:space="preserve">URL: </w:t>
      </w:r>
      <w:r w:rsidRPr="005110C6">
        <w:rPr>
          <w:sz w:val="28"/>
          <w:szCs w:val="28"/>
          <w:lang w:val="uk-UA"/>
        </w:rPr>
        <w:t>https://worksection.com/ua/blog/lean.html#:~:text=%D0%A9%D0%BE%20%D1%82%D0%B0%D0%BA%D0%B5%20Lean%20management,%D1%86%D0%B5%20%D0%B2%D0%B0%D1%80%D1%82%D0%BE%20%D0%B7%D1%80%D0%BE%D0%B1%D0%B8%D1%82%D0%B8%20%D0%BF%D1%80%D0%BE%D1%81%D1%82%D0%BE%20%D0%B7%D0%B0%D1%80%D0%B0%D0%B7.</w:t>
      </w:r>
    </w:p>
    <w:p w:rsidR="00AD0D75" w:rsidRPr="005110C6" w:rsidRDefault="00AD0D75" w:rsidP="00AD0D75">
      <w:pPr>
        <w:pStyle w:val="ad"/>
        <w:numPr>
          <w:ilvl w:val="0"/>
          <w:numId w:val="13"/>
        </w:numPr>
        <w:spacing w:line="360" w:lineRule="auto"/>
        <w:jc w:val="both"/>
        <w:outlineLvl w:val="2"/>
        <w:rPr>
          <w:rStyle w:val="ms-1"/>
          <w:rFonts w:ascii="Times New Roman" w:hAnsi="Times New Roman" w:cs="Times New Roman"/>
          <w:color w:val="auto"/>
          <w:sz w:val="28"/>
          <w:szCs w:val="28"/>
        </w:rPr>
      </w:pPr>
      <w:r w:rsidRPr="005110C6">
        <w:rPr>
          <w:rFonts w:ascii="Times New Roman" w:hAnsi="Times New Roman" w:cs="Times New Roman"/>
          <w:color w:val="auto"/>
          <w:sz w:val="28"/>
          <w:szCs w:val="28"/>
        </w:rPr>
        <w:t xml:space="preserve">Медична симуляція – погляд у майбутнє (впровадження інноваційних технологій у вищу медичну освіту України) (для лікарів, науковців та молодих вчених) : наук.-практ. конф. з міжнар. участю. Чернівці, 16-17.02.2024 року: тези доп. / Чернівці: БДМУ. 272 c. </w:t>
      </w:r>
      <w:r w:rsidRPr="005110C6">
        <w:rPr>
          <w:rFonts w:ascii="Times New Roman" w:hAnsi="Times New Roman" w:cs="Times New Roman"/>
          <w:color w:val="auto"/>
          <w:sz w:val="28"/>
          <w:szCs w:val="28"/>
          <w:lang w:bidi="en-US"/>
        </w:rPr>
        <w:t xml:space="preserve">URL: </w:t>
      </w:r>
      <w:hyperlink r:id="rId26" w:tgtFrame="_blank" w:history="1">
        <w:r w:rsidRPr="005110C6">
          <w:rPr>
            <w:rStyle w:val="max-w-15ch"/>
            <w:rFonts w:ascii="Times New Roman" w:hAnsi="Times New Roman" w:cs="Times New Roman"/>
            <w:color w:val="auto"/>
            <w:sz w:val="28"/>
            <w:szCs w:val="28"/>
          </w:rPr>
          <w:t>dspace.bsmu.edu.ua</w:t>
        </w:r>
      </w:hyperlink>
    </w:p>
    <w:p w:rsidR="00AD0D75" w:rsidRPr="005110C6" w:rsidRDefault="00AD0D75" w:rsidP="00AD0D75">
      <w:pPr>
        <w:pStyle w:val="a7"/>
        <w:numPr>
          <w:ilvl w:val="0"/>
          <w:numId w:val="13"/>
        </w:numPr>
        <w:spacing w:line="360" w:lineRule="auto"/>
        <w:ind w:left="357" w:right="158"/>
        <w:rPr>
          <w:rStyle w:val="ms-1"/>
          <w:rFonts w:ascii="Times New Roman" w:hAnsi="Times New Roman" w:cs="Times New Roman"/>
          <w:sz w:val="28"/>
          <w:szCs w:val="28"/>
        </w:rPr>
      </w:pPr>
      <w:r w:rsidRPr="005110C6">
        <w:rPr>
          <w:rFonts w:ascii="Times New Roman" w:hAnsi="Times New Roman" w:cs="Times New Roman"/>
          <w:sz w:val="28"/>
          <w:szCs w:val="28"/>
        </w:rPr>
        <w:t xml:space="preserve">Навчально-виробничий центр симуляційних методів навчання імені Андрія Ткаченка. </w:t>
      </w:r>
      <w:r w:rsidRPr="005110C6">
        <w:rPr>
          <w:rFonts w:ascii="Times New Roman" w:hAnsi="Times New Roman" w:cs="Times New Roman"/>
          <w:sz w:val="28"/>
          <w:szCs w:val="28"/>
          <w:lang w:bidi="en-US"/>
        </w:rPr>
        <w:t xml:space="preserve">URL: </w:t>
      </w:r>
      <w:hyperlink r:id="rId27" w:tgtFrame="_blank" w:history="1">
        <w:r w:rsidRPr="005110C6">
          <w:rPr>
            <w:rStyle w:val="max-w-15ch"/>
            <w:rFonts w:ascii="Times New Roman" w:hAnsi="Times New Roman" w:cs="Times New Roman"/>
            <w:sz w:val="28"/>
            <w:szCs w:val="28"/>
          </w:rPr>
          <w:t>nuozu.edu.ua</w:t>
        </w:r>
      </w:hyperlink>
      <w:r w:rsidRPr="005110C6">
        <w:rPr>
          <w:rStyle w:val="ms-1"/>
          <w:rFonts w:ascii="Times New Roman" w:hAnsi="Times New Roman" w:cs="Times New Roman"/>
          <w:sz w:val="28"/>
          <w:szCs w:val="28"/>
        </w:rPr>
        <w:t>;</w:t>
      </w:r>
    </w:p>
    <w:p w:rsidR="00AD0D75" w:rsidRPr="005110C6" w:rsidRDefault="00AD0D75" w:rsidP="00AD0D75">
      <w:pPr>
        <w:pStyle w:val="a7"/>
        <w:numPr>
          <w:ilvl w:val="0"/>
          <w:numId w:val="13"/>
        </w:numPr>
        <w:spacing w:line="360" w:lineRule="auto"/>
        <w:ind w:left="357" w:right="158"/>
        <w:rPr>
          <w:rStyle w:val="ms-1"/>
          <w:rFonts w:ascii="Times New Roman" w:hAnsi="Times New Roman" w:cs="Times New Roman"/>
          <w:sz w:val="28"/>
          <w:szCs w:val="28"/>
        </w:rPr>
      </w:pPr>
      <w:r w:rsidRPr="005110C6">
        <w:rPr>
          <w:rFonts w:ascii="Times New Roman" w:hAnsi="Times New Roman" w:cs="Times New Roman"/>
          <w:sz w:val="28"/>
          <w:szCs w:val="28"/>
          <w:shd w:val="clear" w:color="auto" w:fill="FFFFFF"/>
        </w:rPr>
        <w:lastRenderedPageBreak/>
        <w:t xml:space="preserve">Навчально-науковий центр медичних симуляцій при Національному медичному університеті імені О. О. Богомольця. </w:t>
      </w:r>
      <w:r w:rsidRPr="005110C6">
        <w:rPr>
          <w:rFonts w:ascii="Times New Roman" w:hAnsi="Times New Roman" w:cs="Times New Roman"/>
          <w:sz w:val="28"/>
          <w:szCs w:val="28"/>
          <w:lang w:bidi="en-US"/>
        </w:rPr>
        <w:t xml:space="preserve">URL: </w:t>
      </w:r>
      <w:hyperlink r:id="rId28" w:tgtFrame="_blank" w:history="1">
        <w:r w:rsidRPr="005110C6">
          <w:rPr>
            <w:rStyle w:val="max-w-15ch"/>
            <w:rFonts w:ascii="Times New Roman" w:hAnsi="Times New Roman" w:cs="Times New Roman"/>
            <w:sz w:val="28"/>
            <w:szCs w:val="28"/>
          </w:rPr>
          <w:t>nmuofficial.com</w:t>
        </w:r>
      </w:hyperlink>
      <w:r w:rsidRPr="005110C6">
        <w:rPr>
          <w:rStyle w:val="ms-1"/>
          <w:rFonts w:ascii="Times New Roman" w:hAnsi="Times New Roman" w:cs="Times New Roman"/>
          <w:sz w:val="28"/>
          <w:szCs w:val="28"/>
        </w:rPr>
        <w:t>;</w:t>
      </w:r>
    </w:p>
    <w:p w:rsidR="00AD0D75" w:rsidRPr="005110C6" w:rsidRDefault="000236B7" w:rsidP="00AD0D75">
      <w:pPr>
        <w:pStyle w:val="ad"/>
        <w:numPr>
          <w:ilvl w:val="0"/>
          <w:numId w:val="1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hyperlink r:id="rId29" w:history="1">
        <w:r w:rsidR="00AD0D75" w:rsidRPr="005110C6">
          <w:rPr>
            <w:rStyle w:val="af"/>
            <w:rFonts w:ascii="Times New Roman" w:hAnsi="Times New Roman" w:cs="Times New Roman"/>
            <w:color w:val="auto"/>
            <w:sz w:val="28"/>
            <w:szCs w:val="28"/>
            <w:u w:val="none"/>
          </w:rPr>
          <w:t>Основи менеджменту та маркетингу в медицині: навчальний посібник</w:t>
        </w:r>
      </w:hyperlink>
      <w:r w:rsidR="00AD0D75" w:rsidRPr="005110C6">
        <w:rPr>
          <w:rFonts w:ascii="Times New Roman" w:hAnsi="Times New Roman" w:cs="Times New Roman"/>
          <w:color w:val="auto"/>
          <w:sz w:val="28"/>
          <w:szCs w:val="28"/>
        </w:rPr>
        <w:t xml:space="preserve"> / В. Г. Шутурмінський, Н. Л. Кусик</w:t>
      </w:r>
      <w:r w:rsidR="00AD0D75" w:rsidRPr="005110C6">
        <w:rPr>
          <w:rFonts w:ascii="Times New Roman" w:hAnsi="Times New Roman" w:cs="Times New Roman"/>
          <w:bCs/>
          <w:color w:val="auto"/>
          <w:sz w:val="28"/>
          <w:szCs w:val="28"/>
        </w:rPr>
        <w:t>,</w:t>
      </w:r>
      <w:r w:rsidR="00AD0D75" w:rsidRPr="005110C6">
        <w:rPr>
          <w:rFonts w:ascii="Times New Roman" w:hAnsi="Times New Roman" w:cs="Times New Roman"/>
          <w:color w:val="auto"/>
          <w:sz w:val="28"/>
          <w:szCs w:val="28"/>
        </w:rPr>
        <w:t xml:space="preserve"> </w:t>
      </w:r>
      <w:r w:rsidR="00AD0D75" w:rsidRPr="005110C6">
        <w:rPr>
          <w:rFonts w:ascii="Times New Roman" w:hAnsi="Times New Roman" w:cs="Times New Roman"/>
          <w:bCs/>
          <w:color w:val="auto"/>
          <w:sz w:val="28"/>
          <w:szCs w:val="28"/>
        </w:rPr>
        <w:t>О. В. Рудінська</w:t>
      </w:r>
      <w:r w:rsidR="00AD0D75" w:rsidRPr="005110C6">
        <w:rPr>
          <w:rFonts w:ascii="Times New Roman" w:hAnsi="Times New Roman" w:cs="Times New Roman"/>
          <w:color w:val="auto"/>
          <w:sz w:val="28"/>
          <w:szCs w:val="28"/>
        </w:rPr>
        <w:t xml:space="preserve">. Одеса: Видавничій дім «Гельветика», 2020. 176 с. </w:t>
      </w:r>
    </w:p>
    <w:p w:rsidR="00AD0D75" w:rsidRPr="005110C6" w:rsidRDefault="00AD0D75" w:rsidP="00AD0D75">
      <w:pPr>
        <w:pStyle w:val="a7"/>
        <w:numPr>
          <w:ilvl w:val="0"/>
          <w:numId w:val="13"/>
        </w:numPr>
        <w:tabs>
          <w:tab w:val="left" w:pos="1044"/>
        </w:tabs>
        <w:autoSpaceDE/>
        <w:spacing w:line="360" w:lineRule="auto"/>
        <w:rPr>
          <w:rFonts w:ascii="Times New Roman" w:hAnsi="Times New Roman" w:cs="Times New Roman"/>
          <w:sz w:val="28"/>
          <w:szCs w:val="28"/>
        </w:rPr>
      </w:pPr>
      <w:r w:rsidRPr="005110C6">
        <w:rPr>
          <w:rFonts w:ascii="Times New Roman" w:hAnsi="Times New Roman" w:cs="Times New Roman"/>
          <w:sz w:val="28"/>
          <w:szCs w:val="28"/>
          <w:lang w:eastAsia="uk-UA" w:bidi="uk-UA"/>
        </w:rPr>
        <w:t xml:space="preserve">Офіційний сайт Одеського національного медичного університету. </w:t>
      </w:r>
      <w:r w:rsidRPr="005110C6">
        <w:rPr>
          <w:rFonts w:ascii="Times New Roman" w:hAnsi="Times New Roman" w:cs="Times New Roman"/>
          <w:sz w:val="28"/>
          <w:szCs w:val="28"/>
          <w:lang w:bidi="en-US"/>
        </w:rPr>
        <w:t xml:space="preserve">URL: </w:t>
      </w:r>
      <w:hyperlink r:id="rId30" w:history="1">
        <w:r w:rsidRPr="005110C6">
          <w:rPr>
            <w:rStyle w:val="af"/>
            <w:rFonts w:ascii="Times New Roman" w:hAnsi="Times New Roman" w:cs="Times New Roman"/>
            <w:color w:val="auto"/>
            <w:sz w:val="28"/>
            <w:szCs w:val="28"/>
            <w:u w:val="none"/>
            <w:lang w:bidi="en-US"/>
          </w:rPr>
          <w:t>https://onmedu.edu.ua/</w:t>
        </w:r>
      </w:hyperlink>
      <w:r w:rsidRPr="005110C6">
        <w:rPr>
          <w:rFonts w:ascii="Times New Roman" w:hAnsi="Times New Roman" w:cs="Times New Roman"/>
          <w:sz w:val="28"/>
          <w:szCs w:val="28"/>
          <w:lang w:bidi="en-US"/>
        </w:rPr>
        <w:t xml:space="preserve"> </w:t>
      </w:r>
    </w:p>
    <w:p w:rsidR="00AD0D75" w:rsidRPr="005110C6" w:rsidRDefault="00AD0D75" w:rsidP="00AD0D75">
      <w:pPr>
        <w:pStyle w:val="ab"/>
        <w:widowControl w:val="0"/>
        <w:numPr>
          <w:ilvl w:val="0"/>
          <w:numId w:val="13"/>
        </w:numPr>
        <w:spacing w:before="0" w:beforeAutospacing="0" w:after="0" w:afterAutospacing="0" w:line="360" w:lineRule="auto"/>
        <w:jc w:val="both"/>
        <w:rPr>
          <w:rFonts w:eastAsiaTheme="majorEastAsia"/>
          <w:sz w:val="28"/>
          <w:szCs w:val="28"/>
          <w:lang w:val="uk-UA"/>
        </w:rPr>
      </w:pPr>
      <w:r w:rsidRPr="005110C6">
        <w:rPr>
          <w:sz w:val="28"/>
          <w:szCs w:val="28"/>
          <w:lang w:val="uk-UA"/>
        </w:rPr>
        <w:t xml:space="preserve">Про освіту: Закон України № 2145-VIII від 05.09.2017 р. (зі змінами та доповненнями). </w:t>
      </w:r>
      <w:r w:rsidRPr="005110C6">
        <w:rPr>
          <w:sz w:val="28"/>
          <w:szCs w:val="28"/>
        </w:rPr>
        <w:t>URL:</w:t>
      </w:r>
      <w:r w:rsidRPr="005110C6">
        <w:rPr>
          <w:sz w:val="28"/>
          <w:szCs w:val="28"/>
          <w:lang w:val="uk-UA"/>
        </w:rPr>
        <w:t xml:space="preserve"> </w:t>
      </w:r>
      <w:hyperlink r:id="rId31" w:anchor="Text" w:history="1">
        <w:r w:rsidRPr="005110C6">
          <w:rPr>
            <w:rStyle w:val="af"/>
            <w:color w:val="auto"/>
            <w:sz w:val="28"/>
            <w:szCs w:val="28"/>
            <w:u w:val="none"/>
            <w:lang w:val="uk-UA"/>
          </w:rPr>
          <w:t>https://zakon.rada.gov.ua/laws/show/2145-19#Text</w:t>
        </w:r>
      </w:hyperlink>
      <w:r w:rsidRPr="005110C6">
        <w:rPr>
          <w:sz w:val="28"/>
          <w:szCs w:val="28"/>
          <w:lang w:val="uk-UA"/>
        </w:rPr>
        <w:t xml:space="preserve"> </w:t>
      </w:r>
    </w:p>
    <w:p w:rsidR="00AD0D75" w:rsidRPr="005110C6" w:rsidRDefault="00AD0D75" w:rsidP="00AD0D75">
      <w:pPr>
        <w:pStyle w:val="ab"/>
        <w:widowControl w:val="0"/>
        <w:numPr>
          <w:ilvl w:val="0"/>
          <w:numId w:val="13"/>
        </w:numPr>
        <w:spacing w:before="0" w:beforeAutospacing="0" w:after="0" w:afterAutospacing="0" w:line="360" w:lineRule="auto"/>
        <w:jc w:val="both"/>
        <w:rPr>
          <w:rFonts w:eastAsiaTheme="majorEastAsia"/>
          <w:sz w:val="28"/>
          <w:szCs w:val="28"/>
          <w:lang w:val="uk-UA"/>
        </w:rPr>
      </w:pPr>
      <w:r w:rsidRPr="005110C6">
        <w:rPr>
          <w:sz w:val="28"/>
          <w:szCs w:val="28"/>
          <w:lang w:val="uk-UA"/>
        </w:rPr>
        <w:t xml:space="preserve">Про вищу освіту: Закон України № 1556-VII від 01.07.2014 р. (зі змінами та доповненнями). </w:t>
      </w:r>
      <w:r w:rsidRPr="005110C6">
        <w:rPr>
          <w:sz w:val="28"/>
          <w:szCs w:val="28"/>
        </w:rPr>
        <w:t>URL:</w:t>
      </w:r>
      <w:r w:rsidRPr="005110C6">
        <w:rPr>
          <w:sz w:val="28"/>
          <w:szCs w:val="28"/>
          <w:lang w:val="uk-UA"/>
        </w:rPr>
        <w:t xml:space="preserve"> </w:t>
      </w:r>
      <w:hyperlink r:id="rId32" w:anchor="Text" w:history="1">
        <w:r w:rsidRPr="005110C6">
          <w:rPr>
            <w:rStyle w:val="af"/>
            <w:color w:val="auto"/>
            <w:sz w:val="28"/>
            <w:szCs w:val="28"/>
            <w:u w:val="none"/>
            <w:lang w:val="uk-UA"/>
          </w:rPr>
          <w:t>https://zakon.rada.gov.ua/laws/show/1556-18#Text</w:t>
        </w:r>
      </w:hyperlink>
      <w:r w:rsidRPr="005110C6">
        <w:rPr>
          <w:sz w:val="28"/>
          <w:szCs w:val="28"/>
          <w:lang w:val="uk-UA"/>
        </w:rPr>
        <w:t xml:space="preserve"> </w:t>
      </w:r>
    </w:p>
    <w:p w:rsidR="00AD0D75" w:rsidRPr="005110C6" w:rsidRDefault="00AD0D75" w:rsidP="00AD0D75">
      <w:pPr>
        <w:pStyle w:val="ab"/>
        <w:widowControl w:val="0"/>
        <w:numPr>
          <w:ilvl w:val="0"/>
          <w:numId w:val="13"/>
        </w:numPr>
        <w:spacing w:before="0" w:beforeAutospacing="0" w:after="0" w:afterAutospacing="0" w:line="360" w:lineRule="auto"/>
        <w:jc w:val="both"/>
        <w:rPr>
          <w:rFonts w:eastAsiaTheme="majorEastAsia"/>
          <w:sz w:val="28"/>
          <w:szCs w:val="28"/>
          <w:lang w:val="uk-UA"/>
        </w:rPr>
      </w:pPr>
      <w:r w:rsidRPr="005110C6">
        <w:rPr>
          <w:sz w:val="28"/>
          <w:szCs w:val="28"/>
          <w:lang w:val="uk-UA"/>
        </w:rPr>
        <w:t xml:space="preserve">Про ліцензування видів господарської діяльності: Закон України від 02.03.2015 р. № 222-VIII. </w:t>
      </w:r>
      <w:r w:rsidRPr="005110C6">
        <w:rPr>
          <w:sz w:val="28"/>
          <w:szCs w:val="28"/>
        </w:rPr>
        <w:t>URL:</w:t>
      </w:r>
      <w:r w:rsidRPr="005110C6">
        <w:rPr>
          <w:sz w:val="28"/>
          <w:szCs w:val="28"/>
          <w:lang w:val="uk-UA"/>
        </w:rPr>
        <w:t xml:space="preserve"> </w:t>
      </w:r>
      <w:hyperlink r:id="rId33" w:anchor="Text" w:history="1">
        <w:r w:rsidRPr="005110C6">
          <w:rPr>
            <w:rStyle w:val="af"/>
            <w:color w:val="auto"/>
            <w:sz w:val="28"/>
            <w:szCs w:val="28"/>
            <w:u w:val="none"/>
            <w:lang w:val="uk-UA"/>
          </w:rPr>
          <w:t>https://zakon.rada.gov.ua/laws/show/222-19#Text</w:t>
        </w:r>
      </w:hyperlink>
      <w:r w:rsidRPr="005110C6">
        <w:rPr>
          <w:sz w:val="28"/>
          <w:szCs w:val="28"/>
          <w:lang w:val="uk-UA"/>
        </w:rPr>
        <w:t xml:space="preserve"> </w:t>
      </w:r>
    </w:p>
    <w:p w:rsidR="00AD0D75" w:rsidRPr="005110C6" w:rsidRDefault="00AD0D75" w:rsidP="00AD0D75">
      <w:pPr>
        <w:pStyle w:val="ab"/>
        <w:widowControl w:val="0"/>
        <w:numPr>
          <w:ilvl w:val="0"/>
          <w:numId w:val="13"/>
        </w:numPr>
        <w:spacing w:before="0" w:beforeAutospacing="0" w:after="0" w:afterAutospacing="0" w:line="360" w:lineRule="auto"/>
        <w:jc w:val="both"/>
        <w:rPr>
          <w:rFonts w:eastAsiaTheme="majorEastAsia"/>
          <w:sz w:val="28"/>
          <w:szCs w:val="28"/>
          <w:lang w:val="uk-UA"/>
        </w:rPr>
      </w:pPr>
      <w:r w:rsidRPr="005110C6">
        <w:rPr>
          <w:sz w:val="28"/>
          <w:szCs w:val="28"/>
          <w:lang w:val="uk-UA"/>
        </w:rPr>
        <w:t xml:space="preserve">Про затвердження Ліцензійних умов провадження освітньої діяльності: Постанова Кабінету міністрів України № 1187 від 30.12.2015 р. (зі змінами та доповненнями). </w:t>
      </w:r>
      <w:r w:rsidRPr="005110C6">
        <w:rPr>
          <w:sz w:val="28"/>
          <w:szCs w:val="28"/>
          <w:lang w:val="en-US"/>
        </w:rPr>
        <w:t>URL:</w:t>
      </w:r>
      <w:r w:rsidRPr="005110C6">
        <w:rPr>
          <w:sz w:val="28"/>
          <w:szCs w:val="28"/>
          <w:lang w:val="uk-UA"/>
        </w:rPr>
        <w:t xml:space="preserve"> </w:t>
      </w:r>
      <w:hyperlink r:id="rId34" w:anchor="Text" w:history="1">
        <w:r w:rsidRPr="005110C6">
          <w:rPr>
            <w:rStyle w:val="af"/>
            <w:color w:val="auto"/>
            <w:sz w:val="28"/>
            <w:szCs w:val="28"/>
            <w:u w:val="none"/>
            <w:lang w:val="uk-UA"/>
          </w:rPr>
          <w:t>https://zakon.rada.gov.ua/laws/show/1187-2015-%D0%BF#Text</w:t>
        </w:r>
      </w:hyperlink>
      <w:r w:rsidRPr="005110C6">
        <w:rPr>
          <w:sz w:val="28"/>
          <w:szCs w:val="28"/>
          <w:lang w:val="uk-UA"/>
        </w:rPr>
        <w:t xml:space="preserve"> </w:t>
      </w:r>
    </w:p>
    <w:p w:rsidR="00AD0D75" w:rsidRPr="005110C6" w:rsidRDefault="00AD0D75" w:rsidP="00AD0D75">
      <w:pPr>
        <w:pStyle w:val="ab"/>
        <w:widowControl w:val="0"/>
        <w:numPr>
          <w:ilvl w:val="0"/>
          <w:numId w:val="13"/>
        </w:numPr>
        <w:spacing w:before="0" w:beforeAutospacing="0" w:after="0" w:afterAutospacing="0" w:line="360" w:lineRule="auto"/>
        <w:jc w:val="both"/>
        <w:rPr>
          <w:rFonts w:eastAsiaTheme="majorEastAsia"/>
          <w:sz w:val="28"/>
          <w:szCs w:val="28"/>
          <w:lang w:val="uk-UA"/>
        </w:rPr>
      </w:pPr>
      <w:r w:rsidRPr="005110C6">
        <w:rPr>
          <w:sz w:val="28"/>
          <w:szCs w:val="28"/>
          <w:lang w:val="uk-UA"/>
        </w:rPr>
        <w:t xml:space="preserve">Про затвердження Порядку проведення атестації працівників сфери охорони здоров’я та внесення змін до деяких наказів Міністерства охорони здоров’я України: Наказ МОЗ України № 650 від від 16.04.2025 р. </w:t>
      </w:r>
      <w:r w:rsidRPr="005110C6">
        <w:rPr>
          <w:sz w:val="28"/>
          <w:szCs w:val="28"/>
        </w:rPr>
        <w:t>URL</w:t>
      </w:r>
      <w:r w:rsidRPr="005110C6">
        <w:rPr>
          <w:sz w:val="28"/>
          <w:szCs w:val="28"/>
          <w:lang w:val="uk-UA"/>
        </w:rPr>
        <w:t xml:space="preserve">: </w:t>
      </w:r>
      <w:hyperlink r:id="rId35" w:history="1">
        <w:r w:rsidRPr="005110C6">
          <w:rPr>
            <w:rStyle w:val="af"/>
            <w:color w:val="auto"/>
            <w:sz w:val="28"/>
            <w:szCs w:val="28"/>
            <w:u w:val="none"/>
          </w:rPr>
          <w:t>https</w:t>
        </w:r>
        <w:r w:rsidRPr="005110C6">
          <w:rPr>
            <w:rStyle w:val="af"/>
            <w:color w:val="auto"/>
            <w:sz w:val="28"/>
            <w:szCs w:val="28"/>
            <w:u w:val="none"/>
            <w:lang w:val="uk-UA"/>
          </w:rPr>
          <w:t>://</w:t>
        </w:r>
        <w:r w:rsidRPr="005110C6">
          <w:rPr>
            <w:rStyle w:val="af"/>
            <w:color w:val="auto"/>
            <w:sz w:val="28"/>
            <w:szCs w:val="28"/>
            <w:u w:val="none"/>
          </w:rPr>
          <w:t>moz</w:t>
        </w:r>
        <w:r w:rsidRPr="005110C6">
          <w:rPr>
            <w:rStyle w:val="af"/>
            <w:color w:val="auto"/>
            <w:sz w:val="28"/>
            <w:szCs w:val="28"/>
            <w:u w:val="none"/>
            <w:lang w:val="uk-UA"/>
          </w:rPr>
          <w:t>.</w:t>
        </w:r>
        <w:r w:rsidRPr="005110C6">
          <w:rPr>
            <w:rStyle w:val="af"/>
            <w:color w:val="auto"/>
            <w:sz w:val="28"/>
            <w:szCs w:val="28"/>
            <w:u w:val="none"/>
          </w:rPr>
          <w:t>gov</w:t>
        </w:r>
        <w:r w:rsidRPr="005110C6">
          <w:rPr>
            <w:rStyle w:val="af"/>
            <w:color w:val="auto"/>
            <w:sz w:val="28"/>
            <w:szCs w:val="28"/>
            <w:u w:val="none"/>
            <w:lang w:val="uk-UA"/>
          </w:rPr>
          <w:t>.</w:t>
        </w:r>
        <w:r w:rsidRPr="005110C6">
          <w:rPr>
            <w:rStyle w:val="af"/>
            <w:color w:val="auto"/>
            <w:sz w:val="28"/>
            <w:szCs w:val="28"/>
            <w:u w:val="none"/>
          </w:rPr>
          <w:t>ua</w:t>
        </w:r>
        <w:r w:rsidRPr="005110C6">
          <w:rPr>
            <w:rStyle w:val="af"/>
            <w:color w:val="auto"/>
            <w:sz w:val="28"/>
            <w:szCs w:val="28"/>
            <w:u w:val="none"/>
            <w:lang w:val="uk-UA"/>
          </w:rPr>
          <w:t>/</w:t>
        </w:r>
        <w:r w:rsidRPr="005110C6">
          <w:rPr>
            <w:rStyle w:val="af"/>
            <w:color w:val="auto"/>
            <w:sz w:val="28"/>
            <w:szCs w:val="28"/>
            <w:u w:val="none"/>
          </w:rPr>
          <w:t>uk</w:t>
        </w:r>
        <w:r w:rsidRPr="005110C6">
          <w:rPr>
            <w:rStyle w:val="af"/>
            <w:color w:val="auto"/>
            <w:sz w:val="28"/>
            <w:szCs w:val="28"/>
            <w:u w:val="none"/>
            <w:lang w:val="uk-UA"/>
          </w:rPr>
          <w:t>/</w:t>
        </w:r>
        <w:r w:rsidRPr="005110C6">
          <w:rPr>
            <w:rStyle w:val="af"/>
            <w:color w:val="auto"/>
            <w:sz w:val="28"/>
            <w:szCs w:val="28"/>
            <w:u w:val="none"/>
          </w:rPr>
          <w:t>decrees</w:t>
        </w:r>
        <w:r w:rsidRPr="005110C6">
          <w:rPr>
            <w:rStyle w:val="af"/>
            <w:color w:val="auto"/>
            <w:sz w:val="28"/>
            <w:szCs w:val="28"/>
            <w:u w:val="none"/>
            <w:lang w:val="uk-UA"/>
          </w:rPr>
          <w:t>/</w:t>
        </w:r>
        <w:r w:rsidRPr="005110C6">
          <w:rPr>
            <w:rStyle w:val="af"/>
            <w:color w:val="auto"/>
            <w:sz w:val="28"/>
            <w:szCs w:val="28"/>
            <w:u w:val="none"/>
          </w:rPr>
          <w:t>nakaz</w:t>
        </w:r>
        <w:r w:rsidRPr="005110C6">
          <w:rPr>
            <w:rStyle w:val="af"/>
            <w:color w:val="auto"/>
            <w:sz w:val="28"/>
            <w:szCs w:val="28"/>
            <w:u w:val="none"/>
            <w:lang w:val="uk-UA"/>
          </w:rPr>
          <w:t>-</w:t>
        </w:r>
        <w:r w:rsidRPr="005110C6">
          <w:rPr>
            <w:rStyle w:val="af"/>
            <w:color w:val="auto"/>
            <w:sz w:val="28"/>
            <w:szCs w:val="28"/>
            <w:u w:val="none"/>
          </w:rPr>
          <w:t>moz</w:t>
        </w:r>
        <w:r w:rsidRPr="005110C6">
          <w:rPr>
            <w:rStyle w:val="af"/>
            <w:color w:val="auto"/>
            <w:sz w:val="28"/>
            <w:szCs w:val="28"/>
            <w:u w:val="none"/>
            <w:lang w:val="uk-UA"/>
          </w:rPr>
          <w:t>-</w:t>
        </w:r>
        <w:r w:rsidRPr="005110C6">
          <w:rPr>
            <w:rStyle w:val="af"/>
            <w:color w:val="auto"/>
            <w:sz w:val="28"/>
            <w:szCs w:val="28"/>
            <w:u w:val="none"/>
          </w:rPr>
          <w:t>ukrayini</w:t>
        </w:r>
        <w:r w:rsidRPr="005110C6">
          <w:rPr>
            <w:rStyle w:val="af"/>
            <w:color w:val="auto"/>
            <w:sz w:val="28"/>
            <w:szCs w:val="28"/>
            <w:u w:val="none"/>
            <w:lang w:val="uk-UA"/>
          </w:rPr>
          <w:t>-</w:t>
        </w:r>
        <w:r w:rsidRPr="005110C6">
          <w:rPr>
            <w:rStyle w:val="af"/>
            <w:color w:val="auto"/>
            <w:sz w:val="28"/>
            <w:szCs w:val="28"/>
            <w:u w:val="none"/>
          </w:rPr>
          <w:t>vid</w:t>
        </w:r>
        <w:r w:rsidRPr="005110C6">
          <w:rPr>
            <w:rStyle w:val="af"/>
            <w:color w:val="auto"/>
            <w:sz w:val="28"/>
            <w:szCs w:val="28"/>
            <w:u w:val="none"/>
            <w:lang w:val="uk-UA"/>
          </w:rPr>
          <w:t>-16-04-2025-650-</w:t>
        </w:r>
        <w:r w:rsidRPr="005110C6">
          <w:rPr>
            <w:rStyle w:val="af"/>
            <w:color w:val="auto"/>
            <w:sz w:val="28"/>
            <w:szCs w:val="28"/>
            <w:u w:val="none"/>
          </w:rPr>
          <w:t>pro</w:t>
        </w:r>
        <w:r w:rsidRPr="005110C6">
          <w:rPr>
            <w:rStyle w:val="af"/>
            <w:color w:val="auto"/>
            <w:sz w:val="28"/>
            <w:szCs w:val="28"/>
            <w:u w:val="none"/>
            <w:lang w:val="uk-UA"/>
          </w:rPr>
          <w:t>-</w:t>
        </w:r>
        <w:r w:rsidRPr="005110C6">
          <w:rPr>
            <w:rStyle w:val="af"/>
            <w:color w:val="auto"/>
            <w:sz w:val="28"/>
            <w:szCs w:val="28"/>
            <w:u w:val="none"/>
          </w:rPr>
          <w:t>zatverdzhennya</w:t>
        </w:r>
        <w:r w:rsidRPr="005110C6">
          <w:rPr>
            <w:rStyle w:val="af"/>
            <w:color w:val="auto"/>
            <w:sz w:val="28"/>
            <w:szCs w:val="28"/>
            <w:u w:val="none"/>
            <w:lang w:val="uk-UA"/>
          </w:rPr>
          <w:t>-</w:t>
        </w:r>
        <w:r w:rsidRPr="005110C6">
          <w:rPr>
            <w:rStyle w:val="af"/>
            <w:color w:val="auto"/>
            <w:sz w:val="28"/>
            <w:szCs w:val="28"/>
            <w:u w:val="none"/>
          </w:rPr>
          <w:t>poryadku</w:t>
        </w:r>
        <w:r w:rsidRPr="005110C6">
          <w:rPr>
            <w:rStyle w:val="af"/>
            <w:color w:val="auto"/>
            <w:sz w:val="28"/>
            <w:szCs w:val="28"/>
            <w:u w:val="none"/>
            <w:lang w:val="uk-UA"/>
          </w:rPr>
          <w:t>-</w:t>
        </w:r>
        <w:r w:rsidRPr="005110C6">
          <w:rPr>
            <w:rStyle w:val="af"/>
            <w:color w:val="auto"/>
            <w:sz w:val="28"/>
            <w:szCs w:val="28"/>
            <w:u w:val="none"/>
          </w:rPr>
          <w:t>provedennya</w:t>
        </w:r>
        <w:r w:rsidRPr="005110C6">
          <w:rPr>
            <w:rStyle w:val="af"/>
            <w:color w:val="auto"/>
            <w:sz w:val="28"/>
            <w:szCs w:val="28"/>
            <w:u w:val="none"/>
            <w:lang w:val="uk-UA"/>
          </w:rPr>
          <w:t>-</w:t>
        </w:r>
        <w:r w:rsidRPr="005110C6">
          <w:rPr>
            <w:rStyle w:val="af"/>
            <w:color w:val="auto"/>
            <w:sz w:val="28"/>
            <w:szCs w:val="28"/>
            <w:u w:val="none"/>
          </w:rPr>
          <w:t>atestaciyi</w:t>
        </w:r>
        <w:r w:rsidRPr="005110C6">
          <w:rPr>
            <w:rStyle w:val="af"/>
            <w:color w:val="auto"/>
            <w:sz w:val="28"/>
            <w:szCs w:val="28"/>
            <w:u w:val="none"/>
            <w:lang w:val="uk-UA"/>
          </w:rPr>
          <w:t>-</w:t>
        </w:r>
        <w:r w:rsidRPr="005110C6">
          <w:rPr>
            <w:rStyle w:val="af"/>
            <w:color w:val="auto"/>
            <w:sz w:val="28"/>
            <w:szCs w:val="28"/>
            <w:u w:val="none"/>
          </w:rPr>
          <w:t>pracivnikiv</w:t>
        </w:r>
        <w:r w:rsidRPr="005110C6">
          <w:rPr>
            <w:rStyle w:val="af"/>
            <w:color w:val="auto"/>
            <w:sz w:val="28"/>
            <w:szCs w:val="28"/>
            <w:u w:val="none"/>
            <w:lang w:val="uk-UA"/>
          </w:rPr>
          <w:t>-</w:t>
        </w:r>
        <w:r w:rsidRPr="005110C6">
          <w:rPr>
            <w:rStyle w:val="af"/>
            <w:color w:val="auto"/>
            <w:sz w:val="28"/>
            <w:szCs w:val="28"/>
            <w:u w:val="none"/>
          </w:rPr>
          <w:t>sferi</w:t>
        </w:r>
        <w:r w:rsidRPr="005110C6">
          <w:rPr>
            <w:rStyle w:val="af"/>
            <w:color w:val="auto"/>
            <w:sz w:val="28"/>
            <w:szCs w:val="28"/>
            <w:u w:val="none"/>
            <w:lang w:val="uk-UA"/>
          </w:rPr>
          <w:t>-</w:t>
        </w:r>
        <w:r w:rsidRPr="005110C6">
          <w:rPr>
            <w:rStyle w:val="af"/>
            <w:color w:val="auto"/>
            <w:sz w:val="28"/>
            <w:szCs w:val="28"/>
            <w:u w:val="none"/>
          </w:rPr>
          <w:t>ohoroni</w:t>
        </w:r>
        <w:r w:rsidRPr="005110C6">
          <w:rPr>
            <w:rStyle w:val="af"/>
            <w:color w:val="auto"/>
            <w:sz w:val="28"/>
            <w:szCs w:val="28"/>
            <w:u w:val="none"/>
            <w:lang w:val="uk-UA"/>
          </w:rPr>
          <w:t>-</w:t>
        </w:r>
        <w:r w:rsidRPr="005110C6">
          <w:rPr>
            <w:rStyle w:val="af"/>
            <w:color w:val="auto"/>
            <w:sz w:val="28"/>
            <w:szCs w:val="28"/>
            <w:u w:val="none"/>
          </w:rPr>
          <w:t>zdorov</w:t>
        </w:r>
        <w:r w:rsidRPr="005110C6">
          <w:rPr>
            <w:rStyle w:val="af"/>
            <w:color w:val="auto"/>
            <w:sz w:val="28"/>
            <w:szCs w:val="28"/>
            <w:u w:val="none"/>
            <w:lang w:val="uk-UA"/>
          </w:rPr>
          <w:t>-</w:t>
        </w:r>
        <w:r w:rsidRPr="005110C6">
          <w:rPr>
            <w:rStyle w:val="af"/>
            <w:color w:val="auto"/>
            <w:sz w:val="28"/>
            <w:szCs w:val="28"/>
            <w:u w:val="none"/>
          </w:rPr>
          <w:t>ya</w:t>
        </w:r>
        <w:r w:rsidRPr="005110C6">
          <w:rPr>
            <w:rStyle w:val="af"/>
            <w:color w:val="auto"/>
            <w:sz w:val="28"/>
            <w:szCs w:val="28"/>
            <w:u w:val="none"/>
            <w:lang w:val="uk-UA"/>
          </w:rPr>
          <w:t>-</w:t>
        </w:r>
        <w:r w:rsidRPr="005110C6">
          <w:rPr>
            <w:rStyle w:val="af"/>
            <w:color w:val="auto"/>
            <w:sz w:val="28"/>
            <w:szCs w:val="28"/>
            <w:u w:val="none"/>
          </w:rPr>
          <w:t>ta</w:t>
        </w:r>
        <w:r w:rsidRPr="005110C6">
          <w:rPr>
            <w:rStyle w:val="af"/>
            <w:color w:val="auto"/>
            <w:sz w:val="28"/>
            <w:szCs w:val="28"/>
            <w:u w:val="none"/>
            <w:lang w:val="uk-UA"/>
          </w:rPr>
          <w:t>-</w:t>
        </w:r>
        <w:r w:rsidRPr="005110C6">
          <w:rPr>
            <w:rStyle w:val="af"/>
            <w:color w:val="auto"/>
            <w:sz w:val="28"/>
            <w:szCs w:val="28"/>
            <w:u w:val="none"/>
          </w:rPr>
          <w:t>vnesennya</w:t>
        </w:r>
        <w:r w:rsidRPr="005110C6">
          <w:rPr>
            <w:rStyle w:val="af"/>
            <w:color w:val="auto"/>
            <w:sz w:val="28"/>
            <w:szCs w:val="28"/>
            <w:u w:val="none"/>
            <w:lang w:val="uk-UA"/>
          </w:rPr>
          <w:t>-</w:t>
        </w:r>
        <w:r w:rsidRPr="005110C6">
          <w:rPr>
            <w:rStyle w:val="af"/>
            <w:color w:val="auto"/>
            <w:sz w:val="28"/>
            <w:szCs w:val="28"/>
            <w:u w:val="none"/>
          </w:rPr>
          <w:t>zmin</w:t>
        </w:r>
        <w:r w:rsidRPr="005110C6">
          <w:rPr>
            <w:rStyle w:val="af"/>
            <w:color w:val="auto"/>
            <w:sz w:val="28"/>
            <w:szCs w:val="28"/>
            <w:u w:val="none"/>
            <w:lang w:val="uk-UA"/>
          </w:rPr>
          <w:t>-</w:t>
        </w:r>
        <w:r w:rsidRPr="005110C6">
          <w:rPr>
            <w:rStyle w:val="af"/>
            <w:color w:val="auto"/>
            <w:sz w:val="28"/>
            <w:szCs w:val="28"/>
            <w:u w:val="none"/>
          </w:rPr>
          <w:t>do</w:t>
        </w:r>
        <w:r w:rsidRPr="005110C6">
          <w:rPr>
            <w:rStyle w:val="af"/>
            <w:color w:val="auto"/>
            <w:sz w:val="28"/>
            <w:szCs w:val="28"/>
            <w:u w:val="none"/>
            <w:lang w:val="uk-UA"/>
          </w:rPr>
          <w:t>-</w:t>
        </w:r>
        <w:r w:rsidRPr="005110C6">
          <w:rPr>
            <w:rStyle w:val="af"/>
            <w:color w:val="auto"/>
            <w:sz w:val="28"/>
            <w:szCs w:val="28"/>
            <w:u w:val="none"/>
          </w:rPr>
          <w:t>deyakih</w:t>
        </w:r>
        <w:r w:rsidRPr="005110C6">
          <w:rPr>
            <w:rStyle w:val="af"/>
            <w:color w:val="auto"/>
            <w:sz w:val="28"/>
            <w:szCs w:val="28"/>
            <w:u w:val="none"/>
            <w:lang w:val="uk-UA"/>
          </w:rPr>
          <w:t>-</w:t>
        </w:r>
        <w:r w:rsidRPr="005110C6">
          <w:rPr>
            <w:rStyle w:val="af"/>
            <w:color w:val="auto"/>
            <w:sz w:val="28"/>
            <w:szCs w:val="28"/>
            <w:u w:val="none"/>
          </w:rPr>
          <w:t>nakaziv</w:t>
        </w:r>
        <w:r w:rsidRPr="005110C6">
          <w:rPr>
            <w:rStyle w:val="af"/>
            <w:color w:val="auto"/>
            <w:sz w:val="28"/>
            <w:szCs w:val="28"/>
            <w:u w:val="none"/>
            <w:lang w:val="uk-UA"/>
          </w:rPr>
          <w:t>-</w:t>
        </w:r>
        <w:r w:rsidRPr="005110C6">
          <w:rPr>
            <w:rStyle w:val="af"/>
            <w:color w:val="auto"/>
            <w:sz w:val="28"/>
            <w:szCs w:val="28"/>
            <w:u w:val="none"/>
          </w:rPr>
          <w:t>ministerstva</w:t>
        </w:r>
        <w:r w:rsidRPr="005110C6">
          <w:rPr>
            <w:rStyle w:val="af"/>
            <w:color w:val="auto"/>
            <w:sz w:val="28"/>
            <w:szCs w:val="28"/>
            <w:u w:val="none"/>
            <w:lang w:val="uk-UA"/>
          </w:rPr>
          <w:t>-</w:t>
        </w:r>
        <w:r w:rsidRPr="005110C6">
          <w:rPr>
            <w:rStyle w:val="af"/>
            <w:color w:val="auto"/>
            <w:sz w:val="28"/>
            <w:szCs w:val="28"/>
            <w:u w:val="none"/>
          </w:rPr>
          <w:t>ohoroni</w:t>
        </w:r>
        <w:r w:rsidRPr="005110C6">
          <w:rPr>
            <w:rStyle w:val="af"/>
            <w:color w:val="auto"/>
            <w:sz w:val="28"/>
            <w:szCs w:val="28"/>
            <w:u w:val="none"/>
            <w:lang w:val="uk-UA"/>
          </w:rPr>
          <w:t>-</w:t>
        </w:r>
        <w:r w:rsidRPr="005110C6">
          <w:rPr>
            <w:rStyle w:val="af"/>
            <w:color w:val="auto"/>
            <w:sz w:val="28"/>
            <w:szCs w:val="28"/>
            <w:u w:val="none"/>
          </w:rPr>
          <w:t>zdorov</w:t>
        </w:r>
        <w:r w:rsidRPr="005110C6">
          <w:rPr>
            <w:rStyle w:val="af"/>
            <w:color w:val="auto"/>
            <w:sz w:val="28"/>
            <w:szCs w:val="28"/>
            <w:u w:val="none"/>
            <w:lang w:val="uk-UA"/>
          </w:rPr>
          <w:t>-</w:t>
        </w:r>
        <w:r w:rsidRPr="005110C6">
          <w:rPr>
            <w:rStyle w:val="af"/>
            <w:color w:val="auto"/>
            <w:sz w:val="28"/>
            <w:szCs w:val="28"/>
            <w:u w:val="none"/>
          </w:rPr>
          <w:t>ya</w:t>
        </w:r>
        <w:r w:rsidRPr="005110C6">
          <w:rPr>
            <w:rStyle w:val="af"/>
            <w:color w:val="auto"/>
            <w:sz w:val="28"/>
            <w:szCs w:val="28"/>
            <w:u w:val="none"/>
            <w:lang w:val="uk-UA"/>
          </w:rPr>
          <w:t>-</w:t>
        </w:r>
        <w:r w:rsidRPr="005110C6">
          <w:rPr>
            <w:rStyle w:val="af"/>
            <w:color w:val="auto"/>
            <w:sz w:val="28"/>
            <w:szCs w:val="28"/>
            <w:u w:val="none"/>
          </w:rPr>
          <w:t>ukrayini</w:t>
        </w:r>
      </w:hyperlink>
      <w:r w:rsidRPr="005110C6">
        <w:rPr>
          <w:sz w:val="28"/>
          <w:szCs w:val="28"/>
          <w:lang w:val="uk-UA"/>
        </w:rPr>
        <w:t xml:space="preserve"> </w:t>
      </w:r>
    </w:p>
    <w:p w:rsidR="00AD0D75" w:rsidRPr="005110C6" w:rsidRDefault="00AD0D75" w:rsidP="00AD0D75">
      <w:pPr>
        <w:pStyle w:val="ab"/>
        <w:widowControl w:val="0"/>
        <w:numPr>
          <w:ilvl w:val="0"/>
          <w:numId w:val="13"/>
        </w:numPr>
        <w:spacing w:before="0" w:beforeAutospacing="0" w:after="0" w:afterAutospacing="0" w:line="360" w:lineRule="auto"/>
        <w:jc w:val="both"/>
        <w:rPr>
          <w:rFonts w:eastAsiaTheme="majorEastAsia"/>
          <w:sz w:val="28"/>
          <w:szCs w:val="28"/>
          <w:lang w:val="uk-UA"/>
        </w:rPr>
      </w:pPr>
      <w:r w:rsidRPr="005110C6">
        <w:rPr>
          <w:sz w:val="28"/>
          <w:szCs w:val="28"/>
          <w:lang w:val="uk-UA"/>
        </w:rPr>
        <w:t xml:space="preserve">Про організацію та проведення обов'язкових медичних оглядів працівників певних категорій: Наказ МОЗ України № 1393 від 08.09.2025 р. </w:t>
      </w:r>
      <w:r w:rsidRPr="005110C6">
        <w:rPr>
          <w:sz w:val="28"/>
          <w:szCs w:val="28"/>
        </w:rPr>
        <w:t xml:space="preserve">URL: </w:t>
      </w:r>
      <w:hyperlink r:id="rId36" w:anchor="Text" w:history="1">
        <w:r w:rsidRPr="005110C6">
          <w:rPr>
            <w:rStyle w:val="af"/>
            <w:color w:val="auto"/>
            <w:sz w:val="28"/>
            <w:szCs w:val="28"/>
            <w:u w:val="none"/>
          </w:rPr>
          <w:t>https://zakon.rada.gov.ua/laws/show/z1551-25#Text</w:t>
        </w:r>
      </w:hyperlink>
      <w:r w:rsidRPr="005110C6">
        <w:rPr>
          <w:sz w:val="28"/>
          <w:szCs w:val="28"/>
          <w:lang w:val="uk-UA"/>
        </w:rPr>
        <w:t xml:space="preserve"> </w:t>
      </w:r>
    </w:p>
    <w:p w:rsidR="00AD0D75" w:rsidRPr="005110C6" w:rsidRDefault="00AD0D75" w:rsidP="00AD0D75">
      <w:pPr>
        <w:pStyle w:val="ad"/>
        <w:numPr>
          <w:ilvl w:val="0"/>
          <w:numId w:val="13"/>
        </w:numPr>
        <w:spacing w:line="360" w:lineRule="auto"/>
        <w:jc w:val="both"/>
        <w:rPr>
          <w:rFonts w:ascii="Times New Roman" w:hAnsi="Times New Roman" w:cs="Times New Roman"/>
          <w:color w:val="auto"/>
          <w:sz w:val="28"/>
          <w:szCs w:val="28"/>
        </w:rPr>
      </w:pPr>
      <w:r w:rsidRPr="005110C6">
        <w:rPr>
          <w:rFonts w:ascii="Times New Roman" w:hAnsi="Times New Roman" w:cs="Times New Roman"/>
          <w:color w:val="auto"/>
          <w:sz w:val="28"/>
          <w:szCs w:val="28"/>
        </w:rPr>
        <w:t xml:space="preserve">Про особливості атестації працівників сфери охорони здоров’я та продовження терміну дії сертифікатів спеціаліста, посвідчень про </w:t>
      </w:r>
      <w:r w:rsidRPr="005110C6">
        <w:rPr>
          <w:rFonts w:ascii="Times New Roman" w:hAnsi="Times New Roman" w:cs="Times New Roman"/>
          <w:color w:val="auto"/>
          <w:sz w:val="28"/>
          <w:szCs w:val="28"/>
        </w:rPr>
        <w:lastRenderedPageBreak/>
        <w:t xml:space="preserve">кваліфікаційну категорію в період дії воєнного стану: Наказ МОЗ України № 1415 від 04.08.2022 р. </w:t>
      </w:r>
      <w:r w:rsidRPr="005110C6">
        <w:rPr>
          <w:rFonts w:ascii="Times New Roman" w:eastAsia="Times New Roman" w:hAnsi="Times New Roman" w:cs="Times New Roman"/>
          <w:color w:val="auto"/>
          <w:sz w:val="28"/>
          <w:szCs w:val="28"/>
          <w:lang w:eastAsia="ru-RU"/>
        </w:rPr>
        <w:t>URL:</w:t>
      </w:r>
      <w:r w:rsidRPr="005110C6">
        <w:rPr>
          <w:rFonts w:ascii="Times New Roman" w:hAnsi="Times New Roman" w:cs="Times New Roman"/>
          <w:color w:val="auto"/>
          <w:sz w:val="28"/>
          <w:szCs w:val="28"/>
        </w:rPr>
        <w:t xml:space="preserve"> </w:t>
      </w:r>
      <w:hyperlink r:id="rId37" w:anchor="Text" w:history="1">
        <w:r w:rsidRPr="005110C6">
          <w:rPr>
            <w:rStyle w:val="af"/>
            <w:rFonts w:ascii="Times New Roman" w:hAnsi="Times New Roman" w:cs="Times New Roman"/>
            <w:color w:val="auto"/>
            <w:sz w:val="28"/>
            <w:szCs w:val="28"/>
            <w:u w:val="none"/>
          </w:rPr>
          <w:t>https://zakon.rada.gov.ua/laws/show/z0888-22#Text</w:t>
        </w:r>
      </w:hyperlink>
    </w:p>
    <w:p w:rsidR="00AD0D75" w:rsidRPr="005110C6" w:rsidRDefault="00AD0D75" w:rsidP="00AD0D75">
      <w:pPr>
        <w:pStyle w:val="ab"/>
        <w:widowControl w:val="0"/>
        <w:numPr>
          <w:ilvl w:val="0"/>
          <w:numId w:val="13"/>
        </w:numPr>
        <w:spacing w:before="0" w:beforeAutospacing="0" w:after="0" w:afterAutospacing="0" w:line="360" w:lineRule="auto"/>
        <w:jc w:val="both"/>
        <w:rPr>
          <w:rFonts w:eastAsiaTheme="majorEastAsia"/>
          <w:sz w:val="28"/>
          <w:szCs w:val="28"/>
          <w:lang w:val="uk-UA"/>
        </w:rPr>
      </w:pPr>
      <w:r w:rsidRPr="005110C6">
        <w:rPr>
          <w:sz w:val="28"/>
          <w:szCs w:val="28"/>
          <w:lang w:val="uk-UA"/>
        </w:rPr>
        <w:t xml:space="preserve">Принципи CPD (Continuing Professional Development). </w:t>
      </w:r>
      <w:r w:rsidRPr="005110C6">
        <w:rPr>
          <w:sz w:val="28"/>
          <w:szCs w:val="28"/>
          <w:lang w:val="uk-UA" w:bidi="en-US"/>
        </w:rPr>
        <w:t xml:space="preserve">URL: </w:t>
      </w:r>
      <w:hyperlink r:id="rId38" w:history="1">
        <w:r w:rsidRPr="005110C6">
          <w:rPr>
            <w:rStyle w:val="af"/>
            <w:color w:val="auto"/>
            <w:sz w:val="28"/>
            <w:szCs w:val="28"/>
            <w:u w:val="none"/>
            <w:lang w:val="uk-UA"/>
          </w:rPr>
          <w:t>https://www.garp.org/cpd</w:t>
        </w:r>
      </w:hyperlink>
      <w:r w:rsidRPr="005110C6">
        <w:rPr>
          <w:sz w:val="28"/>
          <w:szCs w:val="28"/>
          <w:lang w:val="uk-UA"/>
        </w:rPr>
        <w:t xml:space="preserve"> </w:t>
      </w:r>
    </w:p>
    <w:p w:rsidR="00AD0D75" w:rsidRPr="005110C6" w:rsidRDefault="00AD0D75" w:rsidP="00AD0D75">
      <w:pPr>
        <w:pStyle w:val="a7"/>
        <w:numPr>
          <w:ilvl w:val="0"/>
          <w:numId w:val="13"/>
        </w:numPr>
        <w:spacing w:line="360" w:lineRule="auto"/>
        <w:ind w:left="357" w:right="158"/>
        <w:rPr>
          <w:rStyle w:val="ms-1"/>
          <w:rFonts w:ascii="Times New Roman" w:hAnsi="Times New Roman" w:cs="Times New Roman"/>
          <w:sz w:val="28"/>
          <w:szCs w:val="28"/>
        </w:rPr>
      </w:pPr>
      <w:r w:rsidRPr="005110C6">
        <w:rPr>
          <w:rFonts w:ascii="Times New Roman" w:hAnsi="Times New Roman" w:cs="Times New Roman"/>
          <w:spacing w:val="7"/>
          <w:sz w:val="28"/>
          <w:szCs w:val="28"/>
          <w:lang w:eastAsia="ru-RU"/>
        </w:rPr>
        <w:t>Перша міжнародна конференція «Відкрита наука та інновації в Україні 2022» [Елект</w:t>
      </w:r>
      <w:r w:rsidRPr="005110C6">
        <w:rPr>
          <w:rFonts w:ascii="Times New Roman" w:hAnsi="Times New Roman" w:cs="Times New Roman"/>
          <w:sz w:val="28"/>
          <w:szCs w:val="28"/>
          <w:lang w:eastAsia="ru-RU"/>
        </w:rPr>
        <w:t xml:space="preserve">ронний ресурс] : Матеріали, 27-28  жовт.  2022  р.  /  Міністерство освіти і науки України; Державна науково-технічна  бібліотека України. Київ: УкрІНТЕІ, 2022. </w:t>
      </w:r>
      <w:r w:rsidRPr="005110C6">
        <w:rPr>
          <w:rFonts w:ascii="Times New Roman" w:hAnsi="Times New Roman" w:cs="Times New Roman"/>
          <w:sz w:val="28"/>
          <w:szCs w:val="28"/>
          <w:lang w:bidi="en-US"/>
        </w:rPr>
        <w:t xml:space="preserve">URL: </w:t>
      </w:r>
      <w:hyperlink r:id="rId39" w:history="1">
        <w:r w:rsidRPr="005110C6">
          <w:rPr>
            <w:rStyle w:val="af"/>
            <w:rFonts w:ascii="Times New Roman" w:hAnsi="Times New Roman" w:cs="Times New Roman"/>
            <w:color w:val="auto"/>
            <w:sz w:val="28"/>
            <w:szCs w:val="28"/>
            <w:u w:val="none"/>
            <w:lang w:eastAsia="ru-RU"/>
          </w:rPr>
          <w:t>http://doi.org/10.35668/978-966-479-129-5</w:t>
        </w:r>
      </w:hyperlink>
      <w:r w:rsidRPr="005110C6">
        <w:rPr>
          <w:rFonts w:ascii="Times New Roman" w:hAnsi="Times New Roman" w:cs="Times New Roman"/>
          <w:sz w:val="28"/>
          <w:szCs w:val="28"/>
          <w:lang w:eastAsia="ru-RU"/>
        </w:rPr>
        <w:t xml:space="preserve"> </w:t>
      </w:r>
    </w:p>
    <w:p w:rsidR="00AD0D75" w:rsidRPr="005110C6" w:rsidRDefault="00AD0D75" w:rsidP="00AD0D75">
      <w:pPr>
        <w:pStyle w:val="ad"/>
        <w:numPr>
          <w:ilvl w:val="0"/>
          <w:numId w:val="13"/>
        </w:numPr>
        <w:spacing w:line="360" w:lineRule="auto"/>
        <w:jc w:val="both"/>
        <w:rPr>
          <w:rFonts w:ascii="Times New Roman" w:hAnsi="Times New Roman" w:cs="Times New Roman"/>
          <w:color w:val="auto"/>
          <w:sz w:val="28"/>
          <w:szCs w:val="28"/>
        </w:rPr>
      </w:pPr>
      <w:r w:rsidRPr="005110C6">
        <w:rPr>
          <w:rFonts w:ascii="Times New Roman" w:hAnsi="Times New Roman" w:cs="Times New Roman"/>
          <w:color w:val="auto"/>
          <w:sz w:val="28"/>
          <w:szCs w:val="28"/>
        </w:rPr>
        <w:t xml:space="preserve">Рудінська О., Барон Р., Сахарова С. Яков С. Стратегічний аналіз бізнес-моделей інноваційного розвитку. </w:t>
      </w:r>
      <w:r w:rsidRPr="005110C6">
        <w:rPr>
          <w:rFonts w:ascii="Times New Roman" w:hAnsi="Times New Roman" w:cs="Times New Roman"/>
          <w:i/>
          <w:iCs/>
          <w:color w:val="auto"/>
          <w:sz w:val="28"/>
          <w:szCs w:val="28"/>
        </w:rPr>
        <w:t xml:space="preserve">Ринкова економіка: сучасна теорія і практика управління. </w:t>
      </w:r>
      <w:r w:rsidRPr="005110C6">
        <w:rPr>
          <w:rFonts w:ascii="Times New Roman" w:hAnsi="Times New Roman" w:cs="Times New Roman"/>
          <w:color w:val="auto"/>
          <w:sz w:val="28"/>
          <w:szCs w:val="28"/>
        </w:rPr>
        <w:t xml:space="preserve">2021. T. 20. № 2(48). С. 145-156 DOI: </w:t>
      </w:r>
      <w:hyperlink r:id="rId40" w:history="1">
        <w:r w:rsidRPr="005110C6">
          <w:rPr>
            <w:rStyle w:val="af"/>
            <w:rFonts w:ascii="Times New Roman" w:hAnsi="Times New Roman" w:cs="Times New Roman"/>
            <w:color w:val="auto"/>
            <w:sz w:val="28"/>
            <w:szCs w:val="28"/>
            <w:u w:val="none"/>
          </w:rPr>
          <w:t>https://doi.org/10.18524/2413-9998.2021.2(48).243686</w:t>
        </w:r>
      </w:hyperlink>
      <w:r w:rsidRPr="005110C6">
        <w:rPr>
          <w:rFonts w:ascii="Times New Roman" w:hAnsi="Times New Roman" w:cs="Times New Roman"/>
          <w:color w:val="auto"/>
          <w:sz w:val="28"/>
          <w:szCs w:val="28"/>
        </w:rPr>
        <w:t xml:space="preserve"> </w:t>
      </w:r>
    </w:p>
    <w:p w:rsidR="00AD0D75" w:rsidRPr="005110C6" w:rsidRDefault="00AD0D75" w:rsidP="00AD0D75">
      <w:pPr>
        <w:pStyle w:val="ad"/>
        <w:numPr>
          <w:ilvl w:val="0"/>
          <w:numId w:val="13"/>
        </w:numPr>
        <w:autoSpaceDE w:val="0"/>
        <w:autoSpaceDN w:val="0"/>
        <w:adjustRightInd w:val="0"/>
        <w:spacing w:line="360" w:lineRule="auto"/>
        <w:jc w:val="both"/>
        <w:rPr>
          <w:rStyle w:val="af"/>
          <w:rFonts w:ascii="Times New Roman" w:eastAsia="Times New Roman" w:hAnsi="Times New Roman" w:cs="Times New Roman"/>
          <w:color w:val="auto"/>
          <w:sz w:val="28"/>
          <w:szCs w:val="28"/>
          <w:u w:val="none"/>
          <w:lang w:eastAsia="ru-RU"/>
        </w:rPr>
      </w:pPr>
      <w:r w:rsidRPr="005110C6">
        <w:rPr>
          <w:rFonts w:ascii="Times New Roman" w:hAnsi="Times New Roman" w:cs="Times New Roman"/>
          <w:bCs/>
          <w:color w:val="auto"/>
          <w:sz w:val="28"/>
          <w:szCs w:val="28"/>
        </w:rPr>
        <w:t xml:space="preserve">Рудінська О., Кусик Н., </w:t>
      </w:r>
      <w:r w:rsidRPr="005110C6">
        <w:rPr>
          <w:rFonts w:ascii="Times New Roman" w:hAnsi="Times New Roman" w:cs="Times New Roman"/>
          <w:color w:val="auto"/>
          <w:sz w:val="28"/>
          <w:szCs w:val="28"/>
        </w:rPr>
        <w:t xml:space="preserve">Жмай О. Імплементація синергії функцій менеджера та лікаря в управлінській діяльності на прикладі клінік Одеського національного медичного університету. </w:t>
      </w:r>
      <w:r w:rsidRPr="005110C6">
        <w:rPr>
          <w:rFonts w:ascii="Times New Roman" w:hAnsi="Times New Roman" w:cs="Times New Roman"/>
          <w:i/>
          <w:iCs/>
          <w:color w:val="auto"/>
          <w:sz w:val="28"/>
          <w:szCs w:val="28"/>
        </w:rPr>
        <w:t>Економіка та суспільство</w:t>
      </w:r>
      <w:r w:rsidRPr="005110C6">
        <w:rPr>
          <w:rFonts w:ascii="Times New Roman" w:hAnsi="Times New Roman" w:cs="Times New Roman"/>
          <w:iCs/>
          <w:color w:val="auto"/>
          <w:sz w:val="28"/>
          <w:szCs w:val="28"/>
        </w:rPr>
        <w:t>.</w:t>
      </w:r>
      <w:r w:rsidRPr="005110C6">
        <w:rPr>
          <w:rFonts w:ascii="Times New Roman" w:hAnsi="Times New Roman" w:cs="Times New Roman"/>
          <w:color w:val="auto"/>
          <w:sz w:val="28"/>
          <w:szCs w:val="28"/>
        </w:rPr>
        <w:t xml:space="preserve"> 2023. № 55. </w:t>
      </w:r>
      <w:hyperlink r:id="rId41" w:history="1">
        <w:r w:rsidRPr="005110C6">
          <w:rPr>
            <w:rStyle w:val="af"/>
            <w:rFonts w:ascii="Times New Roman" w:hAnsi="Times New Roman" w:cs="Times New Roman"/>
            <w:color w:val="auto"/>
            <w:sz w:val="28"/>
            <w:szCs w:val="28"/>
            <w:u w:val="none"/>
          </w:rPr>
          <w:t>https://doi.org/10.32782/2524-0072/2023-55-104</w:t>
        </w:r>
      </w:hyperlink>
      <w:r w:rsidRPr="005110C6">
        <w:rPr>
          <w:rStyle w:val="af"/>
          <w:rFonts w:ascii="Times New Roman" w:hAnsi="Times New Roman" w:cs="Times New Roman"/>
          <w:color w:val="auto"/>
          <w:sz w:val="28"/>
          <w:szCs w:val="28"/>
          <w:u w:val="none"/>
        </w:rPr>
        <w:t>.</w:t>
      </w:r>
    </w:p>
    <w:p w:rsidR="00AD0D75" w:rsidRPr="005110C6" w:rsidRDefault="00AD0D75" w:rsidP="00AD0D75">
      <w:pPr>
        <w:pStyle w:val="ad"/>
        <w:numPr>
          <w:ilvl w:val="0"/>
          <w:numId w:val="1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5110C6">
        <w:rPr>
          <w:rFonts w:ascii="Times New Roman" w:hAnsi="Times New Roman" w:cs="Times New Roman"/>
          <w:color w:val="auto"/>
          <w:sz w:val="28"/>
          <w:szCs w:val="28"/>
        </w:rPr>
        <w:t>Руді</w:t>
      </w:r>
      <w:r w:rsidRPr="005110C6">
        <w:rPr>
          <w:rFonts w:ascii="Times New Roman" w:eastAsia="Malgun Gothic Semilight" w:hAnsi="Times New Roman" w:cs="Times New Roman"/>
          <w:color w:val="auto"/>
          <w:sz w:val="28"/>
          <w:szCs w:val="28"/>
        </w:rPr>
        <w:t>нська</w:t>
      </w:r>
      <w:r w:rsidRPr="005110C6">
        <w:rPr>
          <w:rFonts w:ascii="Times New Roman" w:hAnsi="Times New Roman" w:cs="Times New Roman"/>
          <w:color w:val="auto"/>
          <w:sz w:val="28"/>
          <w:szCs w:val="28"/>
        </w:rPr>
        <w:t xml:space="preserve"> </w:t>
      </w:r>
      <w:r w:rsidRPr="005110C6">
        <w:rPr>
          <w:rFonts w:ascii="Times New Roman" w:eastAsia="Malgun Gothic Semilight" w:hAnsi="Times New Roman" w:cs="Times New Roman"/>
          <w:color w:val="auto"/>
          <w:sz w:val="28"/>
          <w:szCs w:val="28"/>
        </w:rPr>
        <w:t>О</w:t>
      </w:r>
      <w:r w:rsidRPr="005110C6">
        <w:rPr>
          <w:rFonts w:ascii="Times New Roman" w:hAnsi="Times New Roman" w:cs="Times New Roman"/>
          <w:color w:val="auto"/>
          <w:sz w:val="28"/>
          <w:szCs w:val="28"/>
        </w:rPr>
        <w:t xml:space="preserve">., </w:t>
      </w:r>
      <w:r w:rsidRPr="005110C6">
        <w:rPr>
          <w:rFonts w:ascii="Times New Roman" w:eastAsia="Malgun Gothic Semilight" w:hAnsi="Times New Roman" w:cs="Times New Roman"/>
          <w:color w:val="auto"/>
          <w:sz w:val="28"/>
          <w:szCs w:val="28"/>
        </w:rPr>
        <w:t>Колесн</w:t>
      </w:r>
      <w:r w:rsidRPr="005110C6">
        <w:rPr>
          <w:rFonts w:ascii="Times New Roman" w:hAnsi="Times New Roman" w:cs="Times New Roman"/>
          <w:color w:val="auto"/>
          <w:sz w:val="28"/>
          <w:szCs w:val="28"/>
        </w:rPr>
        <w:t>і</w:t>
      </w:r>
      <w:r w:rsidRPr="005110C6">
        <w:rPr>
          <w:rFonts w:ascii="Times New Roman" w:eastAsia="Malgun Gothic Semilight" w:hAnsi="Times New Roman" w:cs="Times New Roman"/>
          <w:color w:val="auto"/>
          <w:sz w:val="28"/>
          <w:szCs w:val="28"/>
        </w:rPr>
        <w:t>ков</w:t>
      </w:r>
      <w:r w:rsidRPr="005110C6">
        <w:rPr>
          <w:rFonts w:ascii="Times New Roman" w:hAnsi="Times New Roman" w:cs="Times New Roman"/>
          <w:color w:val="auto"/>
          <w:sz w:val="28"/>
          <w:szCs w:val="28"/>
        </w:rPr>
        <w:t xml:space="preserve"> </w:t>
      </w:r>
      <w:r w:rsidRPr="005110C6">
        <w:rPr>
          <w:rFonts w:ascii="Times New Roman" w:eastAsia="Malgun Gothic Semilight" w:hAnsi="Times New Roman" w:cs="Times New Roman"/>
          <w:color w:val="auto"/>
          <w:sz w:val="28"/>
          <w:szCs w:val="28"/>
        </w:rPr>
        <w:t>О</w:t>
      </w:r>
      <w:r w:rsidRPr="005110C6">
        <w:rPr>
          <w:rFonts w:ascii="Times New Roman" w:hAnsi="Times New Roman" w:cs="Times New Roman"/>
          <w:color w:val="auto"/>
          <w:sz w:val="28"/>
          <w:szCs w:val="28"/>
        </w:rPr>
        <w:t xml:space="preserve">. (2025). </w:t>
      </w:r>
      <w:r w:rsidRPr="005110C6">
        <w:rPr>
          <w:rFonts w:ascii="Times New Roman" w:eastAsia="Malgun Gothic Semilight" w:hAnsi="Times New Roman" w:cs="Times New Roman"/>
          <w:color w:val="auto"/>
          <w:sz w:val="28"/>
          <w:szCs w:val="28"/>
        </w:rPr>
        <w:t>Менеджмент технологічних інновацій у квест – кімнатах</w:t>
      </w:r>
      <w:r w:rsidRPr="005110C6">
        <w:rPr>
          <w:rFonts w:ascii="Times New Roman" w:hAnsi="Times New Roman" w:cs="Times New Roman"/>
          <w:color w:val="auto"/>
          <w:sz w:val="28"/>
          <w:szCs w:val="28"/>
        </w:rPr>
        <w:t xml:space="preserve">. </w:t>
      </w:r>
      <w:r w:rsidRPr="005110C6">
        <w:rPr>
          <w:rFonts w:ascii="Times New Roman" w:hAnsi="Times New Roman" w:cs="Times New Roman"/>
          <w:i/>
          <w:iCs/>
          <w:color w:val="auto"/>
          <w:sz w:val="28"/>
          <w:szCs w:val="28"/>
        </w:rPr>
        <w:t>Сталий розвиток економіки.</w:t>
      </w:r>
      <w:r w:rsidRPr="005110C6">
        <w:rPr>
          <w:rFonts w:ascii="Times New Roman" w:hAnsi="Times New Roman" w:cs="Times New Roman"/>
          <w:color w:val="auto"/>
          <w:sz w:val="28"/>
          <w:szCs w:val="28"/>
        </w:rPr>
        <w:t xml:space="preserve"> 2025. № 5(56). С. 595-602. </w:t>
      </w:r>
      <w:hyperlink r:id="rId42" w:history="1">
        <w:r w:rsidRPr="005110C6">
          <w:rPr>
            <w:rStyle w:val="af"/>
            <w:rFonts w:ascii="Times New Roman" w:hAnsi="Times New Roman" w:cs="Times New Roman"/>
            <w:color w:val="auto"/>
            <w:sz w:val="28"/>
            <w:szCs w:val="28"/>
            <w:u w:val="none"/>
          </w:rPr>
          <w:t>https://doi.org/10.32782/2308-1988/2025-56-82</w:t>
        </w:r>
      </w:hyperlink>
      <w:r w:rsidRPr="005110C6">
        <w:rPr>
          <w:rFonts w:ascii="Times New Roman" w:hAnsi="Times New Roman" w:cs="Times New Roman"/>
          <w:color w:val="auto"/>
          <w:sz w:val="28"/>
          <w:szCs w:val="28"/>
        </w:rPr>
        <w:t xml:space="preserve"> </w:t>
      </w:r>
    </w:p>
    <w:p w:rsidR="00AD0D75" w:rsidRPr="005110C6" w:rsidRDefault="00AD0D75" w:rsidP="00AD0D75">
      <w:pPr>
        <w:pStyle w:val="ad"/>
        <w:numPr>
          <w:ilvl w:val="0"/>
          <w:numId w:val="13"/>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5110C6">
        <w:rPr>
          <w:rFonts w:ascii="Times New Roman" w:hAnsi="Times New Roman" w:cs="Times New Roman"/>
          <w:color w:val="auto"/>
          <w:sz w:val="28"/>
          <w:szCs w:val="28"/>
        </w:rPr>
        <w:t>Спі</w:t>
      </w:r>
      <w:r w:rsidRPr="005110C6">
        <w:rPr>
          <w:rFonts w:ascii="Times New Roman" w:eastAsia="Malgun Gothic Semilight" w:hAnsi="Times New Roman" w:cs="Times New Roman"/>
          <w:color w:val="auto"/>
          <w:sz w:val="28"/>
          <w:szCs w:val="28"/>
        </w:rPr>
        <w:t>р</w:t>
      </w:r>
      <w:r w:rsidRPr="005110C6">
        <w:rPr>
          <w:rFonts w:ascii="Times New Roman" w:hAnsi="Times New Roman" w:cs="Times New Roman"/>
          <w:color w:val="auto"/>
          <w:sz w:val="28"/>
          <w:szCs w:val="28"/>
        </w:rPr>
        <w:t>і</w:t>
      </w:r>
      <w:r w:rsidRPr="005110C6">
        <w:rPr>
          <w:rFonts w:ascii="Times New Roman" w:eastAsia="Malgun Gothic Semilight" w:hAnsi="Times New Roman" w:cs="Times New Roman"/>
          <w:color w:val="auto"/>
          <w:sz w:val="28"/>
          <w:szCs w:val="28"/>
        </w:rPr>
        <w:t>донова</w:t>
      </w:r>
      <w:r w:rsidRPr="005110C6">
        <w:rPr>
          <w:rFonts w:ascii="Times New Roman" w:hAnsi="Times New Roman" w:cs="Times New Roman"/>
          <w:color w:val="auto"/>
          <w:sz w:val="28"/>
          <w:szCs w:val="28"/>
        </w:rPr>
        <w:t xml:space="preserve"> К. О., Черкас В. О. Складання бізнес-плану в сучасних умовах господарювання. </w:t>
      </w:r>
      <w:r w:rsidRPr="005110C6">
        <w:rPr>
          <w:rFonts w:ascii="Times New Roman" w:hAnsi="Times New Roman" w:cs="Times New Roman"/>
          <w:i/>
          <w:iCs/>
          <w:color w:val="auto"/>
          <w:sz w:val="28"/>
          <w:szCs w:val="28"/>
        </w:rPr>
        <w:t>Економічний простір.</w:t>
      </w:r>
      <w:r w:rsidRPr="005110C6">
        <w:rPr>
          <w:rFonts w:ascii="Times New Roman" w:hAnsi="Times New Roman" w:cs="Times New Roman"/>
          <w:color w:val="auto"/>
          <w:sz w:val="28"/>
          <w:szCs w:val="28"/>
        </w:rPr>
        <w:t xml:space="preserve"> 2019. № 149. С. 76-80. URL: </w:t>
      </w:r>
      <w:hyperlink r:id="rId43" w:history="1">
        <w:r w:rsidRPr="005110C6">
          <w:rPr>
            <w:rStyle w:val="af"/>
            <w:rFonts w:ascii="Times New Roman" w:hAnsi="Times New Roman" w:cs="Times New Roman"/>
            <w:color w:val="auto"/>
            <w:sz w:val="28"/>
            <w:szCs w:val="28"/>
            <w:u w:val="none"/>
          </w:rPr>
          <w:t>https://doi.org/10.32782/2224-6282/149-12</w:t>
        </w:r>
      </w:hyperlink>
    </w:p>
    <w:p w:rsidR="00AD0D75" w:rsidRPr="005110C6" w:rsidRDefault="00AD0D75" w:rsidP="00AD0D75">
      <w:pPr>
        <w:pStyle w:val="ad"/>
        <w:numPr>
          <w:ilvl w:val="0"/>
          <w:numId w:val="13"/>
        </w:numPr>
        <w:spacing w:line="360" w:lineRule="auto"/>
        <w:jc w:val="both"/>
        <w:rPr>
          <w:rFonts w:ascii="Times New Roman" w:hAnsi="Times New Roman" w:cs="Times New Roman"/>
          <w:color w:val="auto"/>
          <w:sz w:val="28"/>
          <w:szCs w:val="28"/>
        </w:rPr>
      </w:pPr>
      <w:r w:rsidRPr="005110C6">
        <w:rPr>
          <w:rFonts w:ascii="Times New Roman" w:hAnsi="Times New Roman" w:cs="Times New Roman"/>
          <w:color w:val="auto"/>
          <w:sz w:val="28"/>
          <w:szCs w:val="28"/>
        </w:rPr>
        <w:t xml:space="preserve">Сутність бізнес-планування та призначення бізнес-плану. </w:t>
      </w:r>
      <w:r w:rsidRPr="005110C6">
        <w:rPr>
          <w:rFonts w:ascii="Times New Roman" w:eastAsia="Times New Roman" w:hAnsi="Times New Roman" w:cs="Times New Roman"/>
          <w:color w:val="auto"/>
          <w:sz w:val="28"/>
          <w:szCs w:val="28"/>
          <w:lang w:eastAsia="ru-RU"/>
        </w:rPr>
        <w:t>URL:</w:t>
      </w:r>
      <w:r w:rsidRPr="005110C6">
        <w:rPr>
          <w:rFonts w:ascii="Times New Roman" w:hAnsi="Times New Roman" w:cs="Times New Roman"/>
          <w:color w:val="auto"/>
          <w:sz w:val="28"/>
          <w:szCs w:val="28"/>
        </w:rPr>
        <w:t xml:space="preserve"> </w:t>
      </w:r>
      <w:hyperlink r:id="rId44" w:history="1">
        <w:r w:rsidRPr="005110C6">
          <w:rPr>
            <w:rStyle w:val="af"/>
            <w:rFonts w:ascii="Times New Roman" w:hAnsi="Times New Roman" w:cs="Times New Roman"/>
            <w:color w:val="auto"/>
            <w:sz w:val="28"/>
            <w:szCs w:val="28"/>
            <w:u w:val="none"/>
          </w:rPr>
          <w:t>https://buklib.net/books/29678/</w:t>
        </w:r>
      </w:hyperlink>
    </w:p>
    <w:p w:rsidR="00AD0D75" w:rsidRPr="005110C6" w:rsidRDefault="00AD0D75" w:rsidP="00AD0D75">
      <w:pPr>
        <w:pStyle w:val="ab"/>
        <w:widowControl w:val="0"/>
        <w:numPr>
          <w:ilvl w:val="0"/>
          <w:numId w:val="13"/>
        </w:numPr>
        <w:spacing w:before="0" w:beforeAutospacing="0" w:after="0" w:afterAutospacing="0" w:line="360" w:lineRule="auto"/>
        <w:jc w:val="both"/>
        <w:rPr>
          <w:rFonts w:eastAsiaTheme="majorEastAsia"/>
          <w:sz w:val="28"/>
          <w:szCs w:val="28"/>
          <w:lang w:val="uk-UA"/>
        </w:rPr>
      </w:pPr>
      <w:r w:rsidRPr="005110C6">
        <w:rPr>
          <w:sz w:val="28"/>
          <w:szCs w:val="28"/>
          <w:lang w:val="uk-UA"/>
        </w:rPr>
        <w:t>Сучасне адаптивне планування – Agile.</w:t>
      </w:r>
      <w:r w:rsidRPr="005110C6">
        <w:rPr>
          <w:sz w:val="28"/>
          <w:szCs w:val="28"/>
          <w:lang w:val="uk-UA" w:bidi="en-US"/>
        </w:rPr>
        <w:t xml:space="preserve"> URL:</w:t>
      </w:r>
      <w:r w:rsidRPr="005110C6">
        <w:rPr>
          <w:sz w:val="28"/>
          <w:szCs w:val="28"/>
          <w:lang w:val="uk-UA"/>
        </w:rPr>
        <w:t xml:space="preserve"> </w:t>
      </w:r>
      <w:hyperlink r:id="rId45" w:history="1">
        <w:r w:rsidRPr="005110C6">
          <w:rPr>
            <w:rStyle w:val="af"/>
            <w:color w:val="auto"/>
            <w:sz w:val="28"/>
            <w:szCs w:val="28"/>
            <w:u w:val="none"/>
            <w:lang w:val="uk-UA"/>
          </w:rPr>
          <w:t>https://brainrain.com.ua/chto-takoe-agile/</w:t>
        </w:r>
      </w:hyperlink>
      <w:r w:rsidRPr="005110C6">
        <w:rPr>
          <w:sz w:val="28"/>
          <w:szCs w:val="28"/>
          <w:lang w:val="uk-UA"/>
        </w:rPr>
        <w:t xml:space="preserve"> </w:t>
      </w:r>
    </w:p>
    <w:p w:rsidR="00AD0D75" w:rsidRPr="005110C6" w:rsidRDefault="00AD0D75" w:rsidP="00AD0D75">
      <w:pPr>
        <w:pStyle w:val="ad"/>
        <w:numPr>
          <w:ilvl w:val="0"/>
          <w:numId w:val="13"/>
        </w:numPr>
        <w:spacing w:line="360" w:lineRule="auto"/>
        <w:jc w:val="both"/>
        <w:outlineLvl w:val="2"/>
        <w:rPr>
          <w:rStyle w:val="ms-1"/>
          <w:rFonts w:ascii="Times New Roman" w:hAnsi="Times New Roman" w:cs="Times New Roman"/>
          <w:color w:val="auto"/>
          <w:sz w:val="28"/>
          <w:szCs w:val="28"/>
        </w:rPr>
      </w:pPr>
      <w:r w:rsidRPr="005110C6">
        <w:rPr>
          <w:rFonts w:ascii="Times New Roman" w:hAnsi="Times New Roman" w:cs="Times New Roman"/>
          <w:color w:val="auto"/>
          <w:sz w:val="28"/>
          <w:szCs w:val="28"/>
          <w:lang w:bidi="en-US"/>
        </w:rPr>
        <w:t xml:space="preserve">ТОВ «Центр спеціальної підготовки» (Київ). URL: </w:t>
      </w:r>
      <w:hyperlink r:id="rId46" w:tgtFrame="_blank" w:history="1">
        <w:r w:rsidRPr="005110C6">
          <w:rPr>
            <w:rStyle w:val="max-w-15ch"/>
            <w:rFonts w:ascii="Times New Roman" w:hAnsi="Times New Roman" w:cs="Times New Roman"/>
            <w:color w:val="auto"/>
            <w:sz w:val="28"/>
            <w:szCs w:val="28"/>
          </w:rPr>
          <w:t>1aid.com.ua</w:t>
        </w:r>
      </w:hyperlink>
    </w:p>
    <w:p w:rsidR="00AD0D75" w:rsidRPr="005110C6" w:rsidRDefault="00AD0D75" w:rsidP="00AD0D75">
      <w:pPr>
        <w:pStyle w:val="ad"/>
        <w:numPr>
          <w:ilvl w:val="0"/>
          <w:numId w:val="13"/>
        </w:numPr>
        <w:spacing w:line="360" w:lineRule="auto"/>
        <w:jc w:val="both"/>
        <w:outlineLvl w:val="2"/>
        <w:rPr>
          <w:rStyle w:val="ms-1"/>
          <w:rFonts w:ascii="Times New Roman" w:hAnsi="Times New Roman" w:cs="Times New Roman"/>
          <w:color w:val="auto"/>
          <w:sz w:val="28"/>
          <w:szCs w:val="28"/>
        </w:rPr>
      </w:pPr>
      <w:r w:rsidRPr="005110C6">
        <w:rPr>
          <w:rFonts w:ascii="Times New Roman" w:hAnsi="Times New Roman" w:cs="Times New Roman"/>
          <w:color w:val="auto"/>
          <w:sz w:val="28"/>
          <w:szCs w:val="28"/>
          <w:lang w:bidi="en-US"/>
        </w:rPr>
        <w:t xml:space="preserve">Українська Школа Порятунку. URL: </w:t>
      </w:r>
      <w:hyperlink r:id="rId47" w:history="1">
        <w:r w:rsidRPr="005110C6">
          <w:rPr>
            <w:rStyle w:val="af"/>
            <w:rFonts w:ascii="Times New Roman" w:hAnsi="Times New Roman" w:cs="Times New Roman"/>
            <w:color w:val="auto"/>
            <w:sz w:val="28"/>
            <w:szCs w:val="28"/>
            <w:u w:val="none"/>
            <w:lang w:bidi="en-US"/>
          </w:rPr>
          <w:t>https://rescuer.org.ua/</w:t>
        </w:r>
      </w:hyperlink>
      <w:r w:rsidRPr="005110C6">
        <w:rPr>
          <w:rFonts w:ascii="Times New Roman" w:hAnsi="Times New Roman" w:cs="Times New Roman"/>
          <w:color w:val="auto"/>
          <w:sz w:val="28"/>
          <w:szCs w:val="28"/>
          <w:lang w:bidi="en-US"/>
        </w:rPr>
        <w:t xml:space="preserve"> </w:t>
      </w:r>
    </w:p>
    <w:p w:rsidR="00AD0D75" w:rsidRPr="005110C6" w:rsidRDefault="00AD0D75" w:rsidP="00AD0D75">
      <w:pPr>
        <w:pStyle w:val="a7"/>
        <w:numPr>
          <w:ilvl w:val="0"/>
          <w:numId w:val="13"/>
        </w:numPr>
        <w:spacing w:line="360" w:lineRule="auto"/>
        <w:ind w:left="357" w:right="158"/>
        <w:rPr>
          <w:rStyle w:val="af"/>
          <w:rFonts w:ascii="Times New Roman" w:hAnsi="Times New Roman" w:cs="Times New Roman"/>
          <w:color w:val="auto"/>
          <w:sz w:val="28"/>
          <w:szCs w:val="28"/>
          <w:u w:val="none"/>
        </w:rPr>
      </w:pPr>
      <w:r w:rsidRPr="005110C6">
        <w:rPr>
          <w:rFonts w:ascii="Times New Roman" w:hAnsi="Times New Roman" w:cs="Times New Roman"/>
          <w:bCs/>
          <w:sz w:val="28"/>
          <w:szCs w:val="28"/>
        </w:rPr>
        <w:lastRenderedPageBreak/>
        <w:t xml:space="preserve">Худякова А. </w:t>
      </w:r>
      <w:r w:rsidRPr="005110C6">
        <w:rPr>
          <w:rFonts w:ascii="Times New Roman" w:hAnsi="Times New Roman" w:cs="Times New Roman"/>
          <w:sz w:val="28"/>
          <w:szCs w:val="28"/>
        </w:rPr>
        <w:t xml:space="preserve">SWOT-аналіз у закладі охорони здоров’я. </w:t>
      </w:r>
      <w:r w:rsidRPr="005110C6">
        <w:rPr>
          <w:rFonts w:ascii="Times New Roman" w:hAnsi="Times New Roman" w:cs="Times New Roman"/>
          <w:i/>
          <w:sz w:val="28"/>
          <w:szCs w:val="28"/>
        </w:rPr>
        <w:t>Електронний журнал Цифрового видавництва Експертус «Управління закладом охорони здоров’я»</w:t>
      </w:r>
      <w:r w:rsidRPr="005110C6">
        <w:rPr>
          <w:rFonts w:ascii="Times New Roman" w:hAnsi="Times New Roman" w:cs="Times New Roman"/>
          <w:sz w:val="28"/>
          <w:szCs w:val="28"/>
        </w:rPr>
        <w:t xml:space="preserve">. 2023. </w:t>
      </w:r>
      <w:r w:rsidRPr="005110C6">
        <w:rPr>
          <w:rFonts w:ascii="Times New Roman" w:hAnsi="Times New Roman" w:cs="Times New Roman"/>
          <w:bCs/>
          <w:sz w:val="28"/>
          <w:szCs w:val="28"/>
        </w:rPr>
        <w:t xml:space="preserve">№ 1. URL: </w:t>
      </w:r>
      <w:hyperlink r:id="rId48" w:history="1">
        <w:r w:rsidRPr="005110C6">
          <w:rPr>
            <w:rStyle w:val="af"/>
            <w:rFonts w:ascii="Times New Roman" w:hAnsi="Times New Roman" w:cs="Times New Roman"/>
            <w:color w:val="auto"/>
            <w:sz w:val="28"/>
            <w:szCs w:val="28"/>
            <w:u w:val="none"/>
          </w:rPr>
          <w:t>https://egolovlikar.expertus.com.ua/</w:t>
        </w:r>
      </w:hyperlink>
      <w:r w:rsidRPr="005110C6">
        <w:rPr>
          <w:rStyle w:val="af"/>
          <w:rFonts w:ascii="Times New Roman" w:hAnsi="Times New Roman" w:cs="Times New Roman"/>
          <w:color w:val="auto"/>
          <w:sz w:val="28"/>
          <w:szCs w:val="28"/>
          <w:u w:val="none"/>
        </w:rPr>
        <w:t>.</w:t>
      </w:r>
    </w:p>
    <w:p w:rsidR="00AD0D75" w:rsidRPr="005110C6" w:rsidRDefault="00AD0D75" w:rsidP="00AD0D75">
      <w:pPr>
        <w:pStyle w:val="a7"/>
        <w:numPr>
          <w:ilvl w:val="0"/>
          <w:numId w:val="13"/>
        </w:numPr>
        <w:spacing w:line="360" w:lineRule="auto"/>
        <w:ind w:left="357" w:right="158"/>
        <w:rPr>
          <w:rStyle w:val="ms-1"/>
          <w:rFonts w:ascii="Times New Roman" w:hAnsi="Times New Roman" w:cs="Times New Roman"/>
          <w:sz w:val="28"/>
          <w:szCs w:val="28"/>
        </w:rPr>
      </w:pPr>
      <w:r w:rsidRPr="005110C6">
        <w:rPr>
          <w:rFonts w:ascii="Times New Roman" w:hAnsi="Times New Roman" w:cs="Times New Roman"/>
          <w:sz w:val="28"/>
          <w:szCs w:val="28"/>
        </w:rPr>
        <w:t xml:space="preserve">Центр медичних симуляцій на базі Львівської медичної академії ім. </w:t>
      </w:r>
      <w:r w:rsidR="00CB49FC" w:rsidRPr="005110C6">
        <w:rPr>
          <w:rFonts w:ascii="Times New Roman" w:hAnsi="Times New Roman" w:cs="Times New Roman"/>
          <w:sz w:val="28"/>
          <w:szCs w:val="28"/>
        </w:rPr>
        <w:t>Андрія</w:t>
      </w:r>
      <w:r w:rsidRPr="005110C6">
        <w:rPr>
          <w:rFonts w:ascii="Times New Roman" w:hAnsi="Times New Roman" w:cs="Times New Roman"/>
          <w:sz w:val="28"/>
          <w:szCs w:val="28"/>
        </w:rPr>
        <w:t xml:space="preserve"> Крупинського.</w:t>
      </w:r>
      <w:r w:rsidRPr="005110C6">
        <w:rPr>
          <w:rFonts w:ascii="Times New Roman" w:hAnsi="Times New Roman" w:cs="Times New Roman"/>
          <w:sz w:val="28"/>
          <w:szCs w:val="28"/>
          <w:lang w:bidi="en-US"/>
        </w:rPr>
        <w:t xml:space="preserve">URL: </w:t>
      </w:r>
      <w:hyperlink r:id="rId49" w:tgtFrame="_blank" w:history="1">
        <w:r w:rsidRPr="005110C6">
          <w:rPr>
            <w:rStyle w:val="max-w-15ch"/>
            <w:rFonts w:ascii="Times New Roman" w:hAnsi="Times New Roman" w:cs="Times New Roman"/>
            <w:sz w:val="28"/>
            <w:szCs w:val="28"/>
          </w:rPr>
          <w:t>mededu.org.ua</w:t>
        </w:r>
      </w:hyperlink>
      <w:r w:rsidRPr="005110C6">
        <w:rPr>
          <w:rStyle w:val="ms-1"/>
          <w:rFonts w:ascii="Times New Roman" w:hAnsi="Times New Roman" w:cs="Times New Roman"/>
          <w:sz w:val="28"/>
          <w:szCs w:val="28"/>
        </w:rPr>
        <w:t>.</w:t>
      </w:r>
    </w:p>
    <w:p w:rsidR="00AD0D75" w:rsidRPr="005110C6" w:rsidRDefault="00AD0D75" w:rsidP="00AD0D75">
      <w:pPr>
        <w:pStyle w:val="ad"/>
        <w:numPr>
          <w:ilvl w:val="0"/>
          <w:numId w:val="13"/>
        </w:numPr>
        <w:spacing w:line="360" w:lineRule="auto"/>
        <w:jc w:val="both"/>
        <w:outlineLvl w:val="2"/>
        <w:rPr>
          <w:rFonts w:ascii="Times New Roman" w:hAnsi="Times New Roman" w:cs="Times New Roman"/>
          <w:color w:val="auto"/>
          <w:sz w:val="28"/>
          <w:szCs w:val="28"/>
        </w:rPr>
      </w:pPr>
      <w:r w:rsidRPr="005110C6">
        <w:rPr>
          <w:rFonts w:ascii="Times New Roman" w:hAnsi="Times New Roman" w:cs="Times New Roman"/>
          <w:bCs/>
          <w:color w:val="auto"/>
          <w:sz w:val="28"/>
          <w:szCs w:val="28"/>
          <w:shd w:val="clear" w:color="auto" w:fill="FFFFFF"/>
        </w:rPr>
        <w:t xml:space="preserve">Центр симуляційного навчання Тернопільського національного медичного університету імені І. Я. Горбачевського. </w:t>
      </w:r>
      <w:r w:rsidRPr="005110C6">
        <w:rPr>
          <w:rFonts w:ascii="Times New Roman" w:hAnsi="Times New Roman" w:cs="Times New Roman"/>
          <w:color w:val="auto"/>
          <w:sz w:val="28"/>
          <w:szCs w:val="28"/>
          <w:lang w:bidi="en-US"/>
        </w:rPr>
        <w:t xml:space="preserve">URL: </w:t>
      </w:r>
      <w:hyperlink r:id="rId50" w:history="1">
        <w:r w:rsidRPr="005110C6">
          <w:rPr>
            <w:rStyle w:val="af"/>
            <w:rFonts w:ascii="Times New Roman" w:hAnsi="Times New Roman" w:cs="Times New Roman"/>
            <w:color w:val="auto"/>
            <w:sz w:val="28"/>
            <w:szCs w:val="28"/>
            <w:u w:val="none"/>
            <w:lang w:bidi="en-US"/>
          </w:rPr>
          <w:t>https://www.tdmu.edu.ua/stc/about/</w:t>
        </w:r>
      </w:hyperlink>
      <w:r w:rsidRPr="005110C6">
        <w:rPr>
          <w:rFonts w:ascii="Times New Roman" w:hAnsi="Times New Roman" w:cs="Times New Roman"/>
          <w:color w:val="auto"/>
          <w:sz w:val="28"/>
          <w:szCs w:val="28"/>
          <w:lang w:bidi="en-US"/>
        </w:rPr>
        <w:t xml:space="preserve"> </w:t>
      </w:r>
      <w:hyperlink r:id="rId51" w:tgtFrame="_blank" w:history="1">
        <w:r w:rsidRPr="005110C6">
          <w:rPr>
            <w:rStyle w:val="max-w-15ch"/>
            <w:rFonts w:ascii="Times New Roman" w:hAnsi="Times New Roman" w:cs="Times New Roman"/>
            <w:color w:val="auto"/>
            <w:sz w:val="28"/>
            <w:szCs w:val="28"/>
          </w:rPr>
          <w:t>Тернопільський медуніверситет</w:t>
        </w:r>
        <w:r w:rsidRPr="005110C6">
          <w:rPr>
            <w:rStyle w:val="-me-1"/>
            <w:rFonts w:ascii="Times New Roman" w:hAnsi="Times New Roman" w:cs="Times New Roman"/>
            <w:color w:val="auto"/>
            <w:sz w:val="28"/>
            <w:szCs w:val="28"/>
          </w:rPr>
          <w:t>+1</w:t>
        </w:r>
      </w:hyperlink>
    </w:p>
    <w:p w:rsidR="00AD0D75" w:rsidRPr="005110C6" w:rsidRDefault="00AD0D75" w:rsidP="00AD0D75">
      <w:pPr>
        <w:pStyle w:val="a7"/>
        <w:numPr>
          <w:ilvl w:val="0"/>
          <w:numId w:val="13"/>
        </w:numPr>
        <w:spacing w:line="360" w:lineRule="auto"/>
        <w:ind w:right="158"/>
        <w:rPr>
          <w:rStyle w:val="ms-1"/>
          <w:rFonts w:ascii="Times New Roman" w:hAnsi="Times New Roman" w:cs="Times New Roman"/>
          <w:sz w:val="28"/>
          <w:szCs w:val="28"/>
        </w:rPr>
      </w:pPr>
      <w:r w:rsidRPr="005110C6">
        <w:rPr>
          <w:rFonts w:ascii="Times New Roman" w:hAnsi="Times New Roman" w:cs="Times New Roman"/>
          <w:sz w:val="28"/>
          <w:szCs w:val="28"/>
        </w:rPr>
        <w:t xml:space="preserve">Центр Симуляційної Медицини та Інноваційних Технологій Буковинського державного медичного університету. </w:t>
      </w:r>
      <w:r w:rsidRPr="005110C6">
        <w:rPr>
          <w:rFonts w:ascii="Times New Roman" w:hAnsi="Times New Roman" w:cs="Times New Roman"/>
          <w:sz w:val="28"/>
          <w:szCs w:val="28"/>
          <w:lang w:bidi="en-US"/>
        </w:rPr>
        <w:t xml:space="preserve">URL: </w:t>
      </w:r>
      <w:hyperlink r:id="rId52" w:tgtFrame="_blank" w:history="1">
        <w:r w:rsidRPr="005110C6">
          <w:rPr>
            <w:rStyle w:val="max-w-15ch"/>
            <w:rFonts w:ascii="Times New Roman" w:hAnsi="Times New Roman" w:cs="Times New Roman"/>
            <w:sz w:val="28"/>
            <w:szCs w:val="28"/>
          </w:rPr>
          <w:t>cosmit.bsmu.edu.ua</w:t>
        </w:r>
      </w:hyperlink>
      <w:r w:rsidRPr="005110C6">
        <w:rPr>
          <w:rStyle w:val="ms-1"/>
          <w:rFonts w:ascii="Times New Roman" w:hAnsi="Times New Roman" w:cs="Times New Roman"/>
          <w:sz w:val="28"/>
          <w:szCs w:val="28"/>
        </w:rPr>
        <w:t>.</w:t>
      </w:r>
    </w:p>
    <w:p w:rsidR="00AD0D75" w:rsidRPr="005110C6" w:rsidRDefault="00AD0D75" w:rsidP="00AD0D75">
      <w:pPr>
        <w:pStyle w:val="a7"/>
        <w:numPr>
          <w:ilvl w:val="0"/>
          <w:numId w:val="13"/>
        </w:numPr>
        <w:spacing w:line="360" w:lineRule="auto"/>
        <w:ind w:left="357" w:right="158"/>
        <w:rPr>
          <w:rFonts w:ascii="Times New Roman" w:hAnsi="Times New Roman" w:cs="Times New Roman"/>
          <w:sz w:val="28"/>
          <w:szCs w:val="28"/>
        </w:rPr>
      </w:pPr>
      <w:r w:rsidRPr="005110C6">
        <w:rPr>
          <w:rFonts w:ascii="Times New Roman" w:hAnsi="Times New Roman" w:cs="Times New Roman"/>
          <w:sz w:val="28"/>
          <w:szCs w:val="28"/>
          <w:lang w:eastAsia="uk-UA" w:bidi="uk-UA"/>
        </w:rPr>
        <w:t xml:space="preserve">Чорній Б. І. Система бізнес-планування на підприємстві та її елементи. </w:t>
      </w:r>
      <w:r w:rsidRPr="005110C6">
        <w:rPr>
          <w:rFonts w:ascii="Times New Roman" w:hAnsi="Times New Roman" w:cs="Times New Roman"/>
          <w:i/>
          <w:sz w:val="28"/>
          <w:szCs w:val="28"/>
          <w:lang w:eastAsia="uk-UA" w:bidi="uk-UA"/>
        </w:rPr>
        <w:t xml:space="preserve">Міжнародний науковий журнал </w:t>
      </w:r>
      <w:r w:rsidRPr="005110C6">
        <w:rPr>
          <w:rFonts w:ascii="Times New Roman" w:hAnsi="Times New Roman" w:cs="Times New Roman"/>
          <w:i/>
          <w:iCs/>
          <w:sz w:val="28"/>
          <w:szCs w:val="28"/>
          <w:lang w:eastAsia="uk-UA" w:bidi="uk-UA"/>
        </w:rPr>
        <w:t>«Інтернаука». Серія: «Економічні науки».</w:t>
      </w:r>
      <w:r w:rsidRPr="005110C6">
        <w:rPr>
          <w:rFonts w:ascii="Times New Roman" w:hAnsi="Times New Roman" w:cs="Times New Roman"/>
          <w:sz w:val="28"/>
          <w:szCs w:val="28"/>
          <w:lang w:eastAsia="uk-UA" w:bidi="uk-UA"/>
        </w:rPr>
        <w:t xml:space="preserve"> 2024. № 1. </w:t>
      </w:r>
      <w:r w:rsidRPr="005110C6">
        <w:rPr>
          <w:rFonts w:ascii="Times New Roman" w:hAnsi="Times New Roman" w:cs="Times New Roman"/>
          <w:sz w:val="28"/>
          <w:szCs w:val="28"/>
          <w:lang w:bidi="en-US"/>
        </w:rPr>
        <w:t xml:space="preserve">DOI: </w:t>
      </w:r>
      <w:hyperlink r:id="rId53" w:history="1">
        <w:r w:rsidRPr="005110C6">
          <w:rPr>
            <w:rFonts w:ascii="Times New Roman" w:hAnsi="Times New Roman" w:cs="Times New Roman"/>
            <w:sz w:val="28"/>
            <w:szCs w:val="28"/>
            <w:lang w:bidi="en-US"/>
          </w:rPr>
          <w:t>https://doi.org/10.25313/2520-2294-2024-l-9444</w:t>
        </w:r>
      </w:hyperlink>
    </w:p>
    <w:p w:rsidR="00AD0D75" w:rsidRPr="005110C6" w:rsidRDefault="00AD0D75" w:rsidP="00AD0D75">
      <w:pPr>
        <w:pStyle w:val="ab"/>
        <w:widowControl w:val="0"/>
        <w:numPr>
          <w:ilvl w:val="0"/>
          <w:numId w:val="13"/>
        </w:numPr>
        <w:spacing w:before="0" w:beforeAutospacing="0" w:after="0" w:afterAutospacing="0" w:line="360" w:lineRule="auto"/>
        <w:jc w:val="both"/>
        <w:rPr>
          <w:rFonts w:eastAsiaTheme="majorEastAsia"/>
          <w:sz w:val="28"/>
          <w:szCs w:val="28"/>
          <w:lang w:val="uk-UA"/>
        </w:rPr>
      </w:pPr>
      <w:r w:rsidRPr="005110C6">
        <w:rPr>
          <w:sz w:val="28"/>
          <w:szCs w:val="28"/>
          <w:lang w:val="uk-UA"/>
        </w:rPr>
        <w:t xml:space="preserve">American Heart Association. </w:t>
      </w:r>
      <w:r w:rsidRPr="005110C6">
        <w:rPr>
          <w:sz w:val="28"/>
          <w:szCs w:val="28"/>
          <w:lang w:val="uk-UA" w:bidi="en-US"/>
        </w:rPr>
        <w:t xml:space="preserve">URL: </w:t>
      </w:r>
      <w:hyperlink r:id="rId54" w:history="1">
        <w:r w:rsidRPr="005110C6">
          <w:rPr>
            <w:rStyle w:val="af"/>
            <w:color w:val="auto"/>
            <w:sz w:val="28"/>
            <w:szCs w:val="28"/>
            <w:u w:val="none"/>
            <w:lang w:val="uk-UA" w:bidi="en-US"/>
          </w:rPr>
          <w:t>https://www.heart.org/</w:t>
        </w:r>
      </w:hyperlink>
      <w:r w:rsidRPr="005110C6">
        <w:rPr>
          <w:sz w:val="28"/>
          <w:szCs w:val="28"/>
          <w:lang w:val="uk-UA" w:bidi="en-US"/>
        </w:rPr>
        <w:t xml:space="preserve"> </w:t>
      </w:r>
    </w:p>
    <w:p w:rsidR="00AD0D75" w:rsidRPr="005110C6" w:rsidRDefault="00AD0D75" w:rsidP="00AD0D75">
      <w:pPr>
        <w:pStyle w:val="a7"/>
        <w:numPr>
          <w:ilvl w:val="0"/>
          <w:numId w:val="13"/>
        </w:numPr>
        <w:spacing w:line="360" w:lineRule="auto"/>
        <w:ind w:left="357" w:right="158"/>
        <w:rPr>
          <w:rFonts w:ascii="Times New Roman" w:hAnsi="Times New Roman" w:cs="Times New Roman"/>
          <w:sz w:val="28"/>
          <w:szCs w:val="28"/>
        </w:rPr>
      </w:pPr>
      <w:r w:rsidRPr="005110C6">
        <w:rPr>
          <w:rFonts w:ascii="Times New Roman" w:hAnsi="Times New Roman" w:cs="Times New Roman"/>
          <w:sz w:val="28"/>
          <w:szCs w:val="28"/>
          <w:lang w:bidi="en-US"/>
        </w:rPr>
        <w:t xml:space="preserve">Borshch V., Rudinska O., Rogachevskyi O., Martyniuk O., Kusyk N., Huz D. Strategic Health Care Management: Challenges and Realities of Emergencies. </w:t>
      </w:r>
      <w:r w:rsidRPr="005110C6">
        <w:rPr>
          <w:rFonts w:ascii="Times New Roman" w:hAnsi="Times New Roman" w:cs="Times New Roman"/>
          <w:i/>
          <w:iCs/>
          <w:sz w:val="28"/>
          <w:szCs w:val="28"/>
          <w:lang w:bidi="en-US"/>
        </w:rPr>
        <w:t>Economic Affairs.</w:t>
      </w:r>
      <w:r w:rsidRPr="005110C6">
        <w:rPr>
          <w:rFonts w:ascii="Times New Roman" w:hAnsi="Times New Roman" w:cs="Times New Roman"/>
          <w:sz w:val="28"/>
          <w:szCs w:val="28"/>
          <w:lang w:bidi="en-US"/>
        </w:rPr>
        <w:t xml:space="preserve"> 2022. Vol. 67. No. 04s. P. 851 — 857. DOI: 1</w:t>
      </w:r>
      <w:r w:rsidRPr="005110C6">
        <w:rPr>
          <w:rFonts w:ascii="Times New Roman" w:hAnsi="Times New Roman" w:cs="Times New Roman"/>
          <w:sz w:val="28"/>
          <w:szCs w:val="28"/>
          <w:lang w:eastAsia="ru-RU" w:bidi="ru-RU"/>
        </w:rPr>
        <w:t>0.46852/0424-25</w:t>
      </w:r>
      <w:r w:rsidRPr="005110C6">
        <w:rPr>
          <w:rFonts w:ascii="Times New Roman" w:hAnsi="Times New Roman" w:cs="Times New Roman"/>
          <w:sz w:val="28"/>
          <w:szCs w:val="28"/>
          <w:lang w:bidi="en-US"/>
        </w:rPr>
        <w:t xml:space="preserve">13.4s.2022.18 </w:t>
      </w:r>
    </w:p>
    <w:p w:rsidR="00AD0D75" w:rsidRPr="005110C6" w:rsidRDefault="00AD0D75" w:rsidP="00AD0D75">
      <w:pPr>
        <w:pStyle w:val="a7"/>
        <w:numPr>
          <w:ilvl w:val="0"/>
          <w:numId w:val="13"/>
        </w:numPr>
        <w:spacing w:line="360" w:lineRule="auto"/>
        <w:ind w:left="357" w:right="158"/>
        <w:rPr>
          <w:rFonts w:ascii="Times New Roman" w:hAnsi="Times New Roman" w:cs="Times New Roman"/>
          <w:sz w:val="28"/>
          <w:szCs w:val="28"/>
        </w:rPr>
      </w:pPr>
      <w:r w:rsidRPr="005110C6">
        <w:rPr>
          <w:rFonts w:ascii="Times New Roman" w:hAnsi="Times New Roman" w:cs="Times New Roman"/>
          <w:sz w:val="28"/>
          <w:szCs w:val="28"/>
          <w:lang w:bidi="en-US"/>
        </w:rPr>
        <w:t xml:space="preserve">Bocken N. M. P., Short S. W., Rana P., Evans S. A literature and practice review to develop sustainable business model archetypes. </w:t>
      </w:r>
      <w:r w:rsidRPr="005110C6">
        <w:rPr>
          <w:rFonts w:ascii="Times New Roman" w:hAnsi="Times New Roman" w:cs="Times New Roman"/>
          <w:i/>
          <w:iCs/>
          <w:sz w:val="28"/>
          <w:szCs w:val="28"/>
          <w:lang w:bidi="en-US"/>
        </w:rPr>
        <w:t>Journal of Cleaner Production.</w:t>
      </w:r>
      <w:r w:rsidRPr="005110C6">
        <w:rPr>
          <w:rFonts w:ascii="Times New Roman" w:hAnsi="Times New Roman" w:cs="Times New Roman"/>
          <w:sz w:val="28"/>
          <w:szCs w:val="28"/>
          <w:lang w:bidi="en-US"/>
        </w:rPr>
        <w:t xml:space="preserve"> 2014. Vol. 65. P. 42-56. URL: </w:t>
      </w:r>
      <w:hyperlink r:id="rId55" w:history="1">
        <w:r w:rsidRPr="005110C6">
          <w:rPr>
            <w:rFonts w:ascii="Times New Roman" w:hAnsi="Times New Roman" w:cs="Times New Roman"/>
            <w:sz w:val="28"/>
            <w:szCs w:val="28"/>
            <w:lang w:bidi="en-US"/>
          </w:rPr>
          <w:t>https://doi.org/10.1016/</w:t>
        </w:r>
      </w:hyperlink>
      <w:r w:rsidRPr="005110C6">
        <w:rPr>
          <w:rFonts w:ascii="Times New Roman" w:hAnsi="Times New Roman" w:cs="Times New Roman"/>
          <w:sz w:val="28"/>
          <w:szCs w:val="28"/>
          <w:lang w:bidi="en-US"/>
        </w:rPr>
        <w:t xml:space="preserve"> j.jclepro.2013.11.039</w:t>
      </w:r>
    </w:p>
    <w:p w:rsidR="00AD0D75" w:rsidRPr="005110C6" w:rsidRDefault="00AD0D75" w:rsidP="00AD0D75">
      <w:pPr>
        <w:pStyle w:val="a7"/>
        <w:numPr>
          <w:ilvl w:val="0"/>
          <w:numId w:val="13"/>
        </w:numPr>
        <w:spacing w:line="360" w:lineRule="auto"/>
        <w:ind w:left="357" w:right="158"/>
        <w:rPr>
          <w:rFonts w:ascii="Times New Roman" w:hAnsi="Times New Roman" w:cs="Times New Roman"/>
          <w:sz w:val="28"/>
          <w:szCs w:val="28"/>
        </w:rPr>
      </w:pPr>
      <w:r w:rsidRPr="005110C6">
        <w:rPr>
          <w:rFonts w:ascii="Times New Roman" w:hAnsi="Times New Roman" w:cs="Times New Roman"/>
          <w:sz w:val="28"/>
          <w:szCs w:val="28"/>
        </w:rPr>
        <w:t xml:space="preserve">Business Model Canvas. </w:t>
      </w:r>
      <w:r w:rsidRPr="005110C6">
        <w:rPr>
          <w:rFonts w:ascii="Times New Roman" w:hAnsi="Times New Roman" w:cs="Times New Roman"/>
          <w:sz w:val="28"/>
          <w:szCs w:val="28"/>
          <w:lang w:bidi="en-US"/>
        </w:rPr>
        <w:t>URL:</w:t>
      </w:r>
      <w:r w:rsidRPr="005110C6">
        <w:rPr>
          <w:rFonts w:ascii="Times New Roman" w:hAnsi="Times New Roman" w:cs="Times New Roman"/>
          <w:sz w:val="28"/>
          <w:szCs w:val="28"/>
        </w:rPr>
        <w:t xml:space="preserve"> </w:t>
      </w:r>
      <w:hyperlink r:id="rId56" w:history="1">
        <w:r w:rsidRPr="005110C6">
          <w:rPr>
            <w:rStyle w:val="af"/>
            <w:rFonts w:ascii="Times New Roman" w:hAnsi="Times New Roman" w:cs="Times New Roman"/>
            <w:color w:val="auto"/>
            <w:sz w:val="28"/>
            <w:szCs w:val="28"/>
            <w:u w:val="none"/>
          </w:rPr>
          <w:t>https://kfund.ua/uk/shho-take-kanva-biznes-modeli/</w:t>
        </w:r>
      </w:hyperlink>
      <w:r w:rsidRPr="005110C6">
        <w:rPr>
          <w:rFonts w:ascii="Times New Roman" w:hAnsi="Times New Roman" w:cs="Times New Roman"/>
          <w:sz w:val="28"/>
          <w:szCs w:val="28"/>
        </w:rPr>
        <w:t xml:space="preserve"> </w:t>
      </w:r>
    </w:p>
    <w:p w:rsidR="00AD0D75" w:rsidRPr="005110C6" w:rsidRDefault="00AD0D75" w:rsidP="00AD0D75">
      <w:pPr>
        <w:pStyle w:val="ab"/>
        <w:widowControl w:val="0"/>
        <w:numPr>
          <w:ilvl w:val="0"/>
          <w:numId w:val="13"/>
        </w:numPr>
        <w:spacing w:before="0" w:beforeAutospacing="0" w:after="0" w:afterAutospacing="0" w:line="360" w:lineRule="auto"/>
        <w:jc w:val="both"/>
        <w:rPr>
          <w:rFonts w:eastAsiaTheme="majorEastAsia"/>
          <w:sz w:val="28"/>
          <w:szCs w:val="28"/>
          <w:lang w:val="uk-UA"/>
        </w:rPr>
      </w:pPr>
      <w:r w:rsidRPr="005110C6">
        <w:rPr>
          <w:sz w:val="28"/>
          <w:szCs w:val="28"/>
          <w:lang w:val="uk-UA"/>
        </w:rPr>
        <w:t>Centre for Medical Simulation</w:t>
      </w:r>
      <w:r w:rsidR="00CB49FC" w:rsidRPr="005110C6">
        <w:rPr>
          <w:sz w:val="28"/>
          <w:szCs w:val="28"/>
          <w:lang w:val="uk-UA"/>
        </w:rPr>
        <w:t>.</w:t>
      </w:r>
      <w:r w:rsidRPr="005110C6">
        <w:rPr>
          <w:sz w:val="28"/>
          <w:szCs w:val="28"/>
          <w:lang w:val="uk-UA"/>
        </w:rPr>
        <w:t xml:space="preserve"> </w:t>
      </w:r>
      <w:r w:rsidRPr="005110C6">
        <w:rPr>
          <w:sz w:val="28"/>
          <w:szCs w:val="28"/>
          <w:lang w:val="uk-UA" w:bidi="en-US"/>
        </w:rPr>
        <w:t xml:space="preserve">URL: </w:t>
      </w:r>
      <w:hyperlink r:id="rId57" w:history="1">
        <w:r w:rsidRPr="005110C6">
          <w:rPr>
            <w:rStyle w:val="af"/>
            <w:color w:val="auto"/>
            <w:sz w:val="28"/>
            <w:szCs w:val="28"/>
            <w:u w:val="none"/>
            <w:lang w:val="uk-UA" w:bidi="en-US"/>
          </w:rPr>
          <w:t>https://harvardmedsim.org/</w:t>
        </w:r>
      </w:hyperlink>
      <w:r w:rsidRPr="005110C6">
        <w:rPr>
          <w:sz w:val="28"/>
          <w:szCs w:val="28"/>
          <w:lang w:val="uk-UA" w:bidi="en-US"/>
        </w:rPr>
        <w:t xml:space="preserve"> </w:t>
      </w:r>
    </w:p>
    <w:p w:rsidR="00AD0D75" w:rsidRPr="005110C6" w:rsidRDefault="00AD0D75" w:rsidP="00AD0D75">
      <w:pPr>
        <w:pStyle w:val="a7"/>
        <w:numPr>
          <w:ilvl w:val="0"/>
          <w:numId w:val="13"/>
        </w:numPr>
        <w:spacing w:line="360" w:lineRule="auto"/>
        <w:ind w:left="357" w:right="158"/>
        <w:rPr>
          <w:rFonts w:ascii="Times New Roman" w:hAnsi="Times New Roman" w:cs="Times New Roman"/>
          <w:sz w:val="28"/>
          <w:szCs w:val="28"/>
        </w:rPr>
      </w:pPr>
      <w:r w:rsidRPr="005110C6">
        <w:rPr>
          <w:rFonts w:ascii="Times New Roman" w:hAnsi="Times New Roman" w:cs="Times New Roman"/>
          <w:sz w:val="28"/>
          <w:szCs w:val="28"/>
        </w:rPr>
        <w:t xml:space="preserve">Druzhkova I., Annienkova I., Busel S., Nemchenko H., </w:t>
      </w:r>
      <w:r w:rsidRPr="005110C6">
        <w:rPr>
          <w:rFonts w:ascii="Times New Roman" w:hAnsi="Times New Roman" w:cs="Times New Roman"/>
          <w:bCs/>
          <w:sz w:val="28"/>
          <w:szCs w:val="28"/>
        </w:rPr>
        <w:t>Rudinska O.</w:t>
      </w:r>
      <w:r w:rsidRPr="005110C6">
        <w:rPr>
          <w:rFonts w:ascii="Times New Roman" w:hAnsi="Times New Roman" w:cs="Times New Roman"/>
          <w:sz w:val="28"/>
          <w:szCs w:val="28"/>
        </w:rPr>
        <w:t xml:space="preserve"> Gender challenges in healthcare, psychological strategies for overcoming discrimination</w:t>
      </w:r>
      <w:r w:rsidR="00CB49FC" w:rsidRPr="005110C6">
        <w:rPr>
          <w:rFonts w:ascii="Times New Roman" w:hAnsi="Times New Roman" w:cs="Times New Roman"/>
          <w:sz w:val="28"/>
          <w:szCs w:val="28"/>
        </w:rPr>
        <w:t xml:space="preserve">. </w:t>
      </w:r>
      <w:r w:rsidRPr="005110C6">
        <w:rPr>
          <w:rFonts w:ascii="Times New Roman" w:hAnsi="Times New Roman" w:cs="Times New Roman"/>
          <w:i/>
          <w:iCs/>
          <w:sz w:val="28"/>
          <w:szCs w:val="28"/>
        </w:rPr>
        <w:t>Amazonia Investiga</w:t>
      </w:r>
      <w:r w:rsidRPr="005110C6">
        <w:rPr>
          <w:rFonts w:ascii="Times New Roman" w:hAnsi="Times New Roman" w:cs="Times New Roman"/>
          <w:sz w:val="28"/>
          <w:szCs w:val="28"/>
        </w:rPr>
        <w:t xml:space="preserve">.  2025. Vol. 14, No. 86.  P. 114–130. DOI: https://doi.org/10.34069/AI/2025.86.02.10. </w:t>
      </w:r>
    </w:p>
    <w:p w:rsidR="00AD0D75" w:rsidRPr="005110C6" w:rsidRDefault="00AD0D75" w:rsidP="00AD0D75">
      <w:pPr>
        <w:pStyle w:val="ab"/>
        <w:widowControl w:val="0"/>
        <w:numPr>
          <w:ilvl w:val="0"/>
          <w:numId w:val="13"/>
        </w:numPr>
        <w:spacing w:before="0" w:beforeAutospacing="0" w:after="0" w:afterAutospacing="0" w:line="360" w:lineRule="auto"/>
        <w:jc w:val="both"/>
        <w:rPr>
          <w:rFonts w:eastAsiaTheme="majorEastAsia"/>
          <w:sz w:val="28"/>
          <w:szCs w:val="28"/>
          <w:lang w:val="uk-UA"/>
        </w:rPr>
      </w:pPr>
      <w:r w:rsidRPr="005110C6">
        <w:rPr>
          <w:sz w:val="28"/>
          <w:szCs w:val="28"/>
          <w:lang w:val="uk-UA"/>
        </w:rPr>
        <w:lastRenderedPageBreak/>
        <w:t xml:space="preserve">European Resuscitation Council. </w:t>
      </w:r>
      <w:r w:rsidRPr="005110C6">
        <w:rPr>
          <w:sz w:val="28"/>
          <w:szCs w:val="28"/>
          <w:lang w:val="uk-UA" w:bidi="en-US"/>
        </w:rPr>
        <w:t>URL:</w:t>
      </w:r>
      <w:r w:rsidRPr="005110C6">
        <w:rPr>
          <w:sz w:val="28"/>
          <w:szCs w:val="28"/>
          <w:lang w:val="uk-UA"/>
        </w:rPr>
        <w:t xml:space="preserve"> </w:t>
      </w:r>
      <w:hyperlink r:id="rId58" w:history="1">
        <w:r w:rsidRPr="005110C6">
          <w:rPr>
            <w:rStyle w:val="af"/>
            <w:color w:val="auto"/>
            <w:sz w:val="28"/>
            <w:szCs w:val="28"/>
            <w:u w:val="none"/>
            <w:lang w:val="uk-UA"/>
          </w:rPr>
          <w:t>https://www.erc.edu/</w:t>
        </w:r>
      </w:hyperlink>
      <w:r w:rsidRPr="005110C6">
        <w:rPr>
          <w:sz w:val="28"/>
          <w:szCs w:val="28"/>
          <w:lang w:val="uk-UA"/>
        </w:rPr>
        <w:t xml:space="preserve">  </w:t>
      </w:r>
    </w:p>
    <w:p w:rsidR="00AD0D75" w:rsidRPr="005110C6" w:rsidRDefault="00AD0D75" w:rsidP="00AD0D75">
      <w:pPr>
        <w:pStyle w:val="ab"/>
        <w:widowControl w:val="0"/>
        <w:numPr>
          <w:ilvl w:val="0"/>
          <w:numId w:val="13"/>
        </w:numPr>
        <w:spacing w:before="0" w:beforeAutospacing="0" w:after="0" w:afterAutospacing="0" w:line="360" w:lineRule="auto"/>
        <w:jc w:val="both"/>
        <w:rPr>
          <w:rFonts w:eastAsiaTheme="majorEastAsia"/>
          <w:sz w:val="28"/>
          <w:szCs w:val="28"/>
          <w:lang w:val="uk-UA"/>
        </w:rPr>
      </w:pPr>
      <w:r w:rsidRPr="005110C6">
        <w:rPr>
          <w:sz w:val="28"/>
          <w:szCs w:val="28"/>
          <w:lang w:val="uk-UA"/>
        </w:rPr>
        <w:t xml:space="preserve">European Society of Cardiology. </w:t>
      </w:r>
      <w:r w:rsidRPr="005110C6">
        <w:rPr>
          <w:sz w:val="28"/>
          <w:szCs w:val="28"/>
          <w:lang w:val="uk-UA" w:bidi="en-US"/>
        </w:rPr>
        <w:t xml:space="preserve">URL: </w:t>
      </w:r>
      <w:hyperlink r:id="rId59" w:history="1">
        <w:r w:rsidRPr="005110C6">
          <w:rPr>
            <w:rStyle w:val="af"/>
            <w:color w:val="auto"/>
            <w:sz w:val="28"/>
            <w:szCs w:val="28"/>
            <w:u w:val="none"/>
            <w:lang w:val="uk-UA" w:bidi="en-US"/>
          </w:rPr>
          <w:t>https://www.escardio.org/</w:t>
        </w:r>
      </w:hyperlink>
      <w:r w:rsidRPr="005110C6">
        <w:rPr>
          <w:sz w:val="28"/>
          <w:szCs w:val="28"/>
          <w:lang w:val="uk-UA" w:bidi="en-US"/>
        </w:rPr>
        <w:t xml:space="preserve"> </w:t>
      </w:r>
    </w:p>
    <w:p w:rsidR="00AD0D75" w:rsidRPr="005110C6" w:rsidRDefault="00AD0D75" w:rsidP="00AD0D75">
      <w:pPr>
        <w:pStyle w:val="ab"/>
        <w:widowControl w:val="0"/>
        <w:numPr>
          <w:ilvl w:val="0"/>
          <w:numId w:val="13"/>
        </w:numPr>
        <w:spacing w:before="0" w:beforeAutospacing="0" w:after="0" w:afterAutospacing="0" w:line="360" w:lineRule="auto"/>
        <w:jc w:val="both"/>
        <w:rPr>
          <w:sz w:val="28"/>
          <w:szCs w:val="28"/>
          <w:lang w:val="uk-UA"/>
        </w:rPr>
      </w:pPr>
      <w:r w:rsidRPr="005110C6">
        <w:rPr>
          <w:sz w:val="28"/>
          <w:szCs w:val="28"/>
          <w:lang w:val="uk-UA"/>
        </w:rPr>
        <w:t xml:space="preserve">Laerdal Medical. </w:t>
      </w:r>
      <w:r w:rsidRPr="005110C6">
        <w:rPr>
          <w:sz w:val="28"/>
          <w:szCs w:val="28"/>
          <w:lang w:val="uk-UA" w:bidi="en-US"/>
        </w:rPr>
        <w:t>URL:</w:t>
      </w:r>
      <w:r w:rsidRPr="005110C6">
        <w:rPr>
          <w:sz w:val="28"/>
          <w:szCs w:val="28"/>
          <w:lang w:val="uk-UA"/>
        </w:rPr>
        <w:t xml:space="preserve"> </w:t>
      </w:r>
      <w:hyperlink r:id="rId60" w:history="1">
        <w:r w:rsidRPr="005110C6">
          <w:rPr>
            <w:rStyle w:val="af"/>
            <w:color w:val="auto"/>
            <w:sz w:val="28"/>
            <w:szCs w:val="28"/>
            <w:u w:val="none"/>
            <w:lang w:val="uk-UA"/>
          </w:rPr>
          <w:t>https://laerdal.com/?srsltid=AfmBOooLdyb5mih9fAcl09SwR7B40d2kSxvdwCQICWhyji7-6elu_FzT</w:t>
        </w:r>
      </w:hyperlink>
    </w:p>
    <w:p w:rsidR="00AD0D75" w:rsidRPr="005110C6" w:rsidRDefault="00AD0D75" w:rsidP="00AD0D75">
      <w:pPr>
        <w:pStyle w:val="ab"/>
        <w:widowControl w:val="0"/>
        <w:numPr>
          <w:ilvl w:val="0"/>
          <w:numId w:val="13"/>
        </w:numPr>
        <w:spacing w:before="0" w:beforeAutospacing="0" w:after="0" w:afterAutospacing="0" w:line="360" w:lineRule="auto"/>
        <w:jc w:val="both"/>
        <w:rPr>
          <w:sz w:val="28"/>
          <w:szCs w:val="28"/>
          <w:lang w:val="uk-UA"/>
        </w:rPr>
      </w:pPr>
      <w:r w:rsidRPr="005110C6">
        <w:rPr>
          <w:sz w:val="28"/>
          <w:szCs w:val="28"/>
          <w:shd w:val="clear" w:color="auto" w:fill="FFFFFF"/>
          <w:lang w:val="uk-UA"/>
        </w:rPr>
        <w:t>National Health Service</w:t>
      </w:r>
      <w:r w:rsidRPr="005110C6">
        <w:rPr>
          <w:sz w:val="28"/>
          <w:szCs w:val="28"/>
          <w:lang w:val="uk-UA"/>
        </w:rPr>
        <w:t xml:space="preserve">. </w:t>
      </w:r>
      <w:r w:rsidRPr="005110C6">
        <w:rPr>
          <w:sz w:val="28"/>
          <w:szCs w:val="28"/>
          <w:lang w:val="uk-UA" w:bidi="en-US"/>
        </w:rPr>
        <w:t>URL:</w:t>
      </w:r>
      <w:r w:rsidRPr="005110C6">
        <w:rPr>
          <w:sz w:val="28"/>
          <w:szCs w:val="28"/>
          <w:lang w:val="uk-UA"/>
        </w:rPr>
        <w:t xml:space="preserve"> </w:t>
      </w:r>
      <w:hyperlink r:id="rId61" w:anchor=":~:text=Find%20out%20about%20NHS%20services,Online%20services" w:history="1">
        <w:r w:rsidRPr="005110C6">
          <w:rPr>
            <w:rStyle w:val="af"/>
            <w:color w:val="auto"/>
            <w:sz w:val="28"/>
            <w:szCs w:val="28"/>
            <w:u w:val="none"/>
            <w:lang w:val="uk-UA"/>
          </w:rPr>
          <w:t>https://www.nhs.uk/nhs-services/#:~:text=Find%20out%20about%20NHS%20services,Online%20services</w:t>
        </w:r>
      </w:hyperlink>
      <w:r w:rsidRPr="005110C6">
        <w:rPr>
          <w:sz w:val="28"/>
          <w:szCs w:val="28"/>
          <w:lang w:val="uk-UA"/>
        </w:rPr>
        <w:t xml:space="preserve"> </w:t>
      </w:r>
    </w:p>
    <w:p w:rsidR="00AD0D75" w:rsidRPr="005110C6" w:rsidRDefault="00AD0D75" w:rsidP="00AD0D75">
      <w:pPr>
        <w:pStyle w:val="a7"/>
        <w:numPr>
          <w:ilvl w:val="0"/>
          <w:numId w:val="13"/>
        </w:numPr>
        <w:spacing w:line="360" w:lineRule="auto"/>
        <w:ind w:left="357" w:right="158"/>
        <w:rPr>
          <w:rFonts w:ascii="Times New Roman" w:hAnsi="Times New Roman" w:cs="Times New Roman"/>
          <w:sz w:val="28"/>
          <w:szCs w:val="28"/>
        </w:rPr>
      </w:pPr>
      <w:r w:rsidRPr="005110C6">
        <w:rPr>
          <w:rFonts w:ascii="Times New Roman" w:hAnsi="Times New Roman" w:cs="Times New Roman"/>
          <w:sz w:val="28"/>
          <w:szCs w:val="28"/>
        </w:rPr>
        <w:t>Porter M.</w:t>
      </w:r>
      <w:r w:rsidR="00CB49FC" w:rsidRPr="005110C6">
        <w:rPr>
          <w:rFonts w:ascii="Times New Roman" w:hAnsi="Times New Roman" w:cs="Times New Roman"/>
          <w:sz w:val="28"/>
          <w:szCs w:val="28"/>
        </w:rPr>
        <w:t xml:space="preserve"> </w:t>
      </w:r>
      <w:r w:rsidRPr="005110C6">
        <w:rPr>
          <w:rFonts w:ascii="Times New Roman" w:hAnsi="Times New Roman" w:cs="Times New Roman"/>
          <w:sz w:val="28"/>
          <w:szCs w:val="28"/>
        </w:rPr>
        <w:t xml:space="preserve">E., Olmsted-Teisberg E. </w:t>
      </w:r>
      <w:r w:rsidRPr="005110C6">
        <w:rPr>
          <w:rStyle w:val="a3"/>
          <w:rFonts w:ascii="Times New Roman" w:hAnsi="Times New Roman" w:cs="Times New Roman"/>
          <w:i w:val="0"/>
          <w:sz w:val="28"/>
          <w:szCs w:val="28"/>
        </w:rPr>
        <w:t>Redefining Health Care: Creating Value-Based Competition on Results.</w:t>
      </w:r>
      <w:r w:rsidRPr="005110C6">
        <w:rPr>
          <w:rFonts w:ascii="Times New Roman" w:hAnsi="Times New Roman" w:cs="Times New Roman"/>
          <w:i/>
          <w:sz w:val="28"/>
          <w:szCs w:val="28"/>
        </w:rPr>
        <w:t xml:space="preserve"> Harvard Business School Press</w:t>
      </w:r>
      <w:r w:rsidR="00CB49FC" w:rsidRPr="005110C6">
        <w:rPr>
          <w:rFonts w:ascii="Times New Roman" w:hAnsi="Times New Roman" w:cs="Times New Roman"/>
          <w:i/>
          <w:sz w:val="28"/>
          <w:szCs w:val="28"/>
        </w:rPr>
        <w:t xml:space="preserve">. </w:t>
      </w:r>
      <w:r w:rsidRPr="005110C6">
        <w:rPr>
          <w:rFonts w:ascii="Times New Roman" w:hAnsi="Times New Roman" w:cs="Times New Roman"/>
          <w:sz w:val="28"/>
          <w:szCs w:val="28"/>
        </w:rPr>
        <w:t>2006. URL:</w:t>
      </w:r>
      <w:r w:rsidRPr="005110C6">
        <w:rPr>
          <w:rFonts w:ascii="Times New Roman" w:hAnsi="Times New Roman" w:cs="Times New Roman"/>
          <w:spacing w:val="-12"/>
          <w:sz w:val="28"/>
          <w:szCs w:val="28"/>
        </w:rPr>
        <w:t xml:space="preserve"> </w:t>
      </w:r>
      <w:hyperlink r:id="rId62" w:history="1">
        <w:r w:rsidRPr="005110C6">
          <w:rPr>
            <w:rStyle w:val="af"/>
            <w:rFonts w:ascii="Times New Roman" w:hAnsi="Times New Roman" w:cs="Times New Roman"/>
            <w:color w:val="auto"/>
            <w:sz w:val="28"/>
            <w:szCs w:val="28"/>
            <w:u w:val="none"/>
          </w:rPr>
          <w:t>https://www.hbs.edu/ris/Publication%20Files/20060502%20NACDS%20-%20Final%2005012006%20for%20On%20Point_db5ede1d-3d06-41f0-85e3-c11658534a63.pdf?utm_source=chatgpt.com</w:t>
        </w:r>
      </w:hyperlink>
      <w:r w:rsidRPr="005110C6">
        <w:rPr>
          <w:rFonts w:ascii="Times New Roman" w:hAnsi="Times New Roman" w:cs="Times New Roman"/>
          <w:sz w:val="28"/>
          <w:szCs w:val="28"/>
        </w:rPr>
        <w:t xml:space="preserve"> </w:t>
      </w:r>
    </w:p>
    <w:p w:rsidR="00AD0D75" w:rsidRPr="005110C6" w:rsidRDefault="00AD0D75" w:rsidP="00AD0D75">
      <w:pPr>
        <w:pStyle w:val="ab"/>
        <w:widowControl w:val="0"/>
        <w:numPr>
          <w:ilvl w:val="0"/>
          <w:numId w:val="13"/>
        </w:numPr>
        <w:spacing w:before="0" w:beforeAutospacing="0" w:after="0" w:afterAutospacing="0" w:line="360" w:lineRule="auto"/>
        <w:jc w:val="both"/>
        <w:rPr>
          <w:rFonts w:eastAsiaTheme="majorEastAsia"/>
          <w:sz w:val="28"/>
          <w:szCs w:val="28"/>
          <w:lang w:val="uk-UA"/>
        </w:rPr>
      </w:pPr>
      <w:r w:rsidRPr="005110C6">
        <w:rPr>
          <w:sz w:val="28"/>
          <w:szCs w:val="28"/>
          <w:lang w:val="uk-UA"/>
        </w:rPr>
        <w:t xml:space="preserve">Royal College of Surgeons (RCSI SIM). </w:t>
      </w:r>
      <w:r w:rsidRPr="005110C6">
        <w:rPr>
          <w:sz w:val="28"/>
          <w:szCs w:val="28"/>
          <w:lang w:val="uk-UA" w:bidi="en-US"/>
        </w:rPr>
        <w:t xml:space="preserve">URL: </w:t>
      </w:r>
      <w:hyperlink r:id="rId63" w:history="1">
        <w:r w:rsidRPr="005110C6">
          <w:rPr>
            <w:rStyle w:val="af"/>
            <w:color w:val="auto"/>
            <w:sz w:val="28"/>
            <w:szCs w:val="28"/>
            <w:u w:val="none"/>
            <w:lang w:val="uk-UA" w:bidi="en-US"/>
          </w:rPr>
          <w:t>https://www.rcsi.com/</w:t>
        </w:r>
      </w:hyperlink>
      <w:r w:rsidRPr="005110C6">
        <w:rPr>
          <w:sz w:val="28"/>
          <w:szCs w:val="28"/>
          <w:lang w:val="uk-UA" w:bidi="en-US"/>
        </w:rPr>
        <w:t xml:space="preserve"> </w:t>
      </w:r>
    </w:p>
    <w:p w:rsidR="00AD0D75" w:rsidRPr="005110C6" w:rsidRDefault="00AD0D75" w:rsidP="00AD0D75">
      <w:pPr>
        <w:pStyle w:val="ab"/>
        <w:widowControl w:val="0"/>
        <w:numPr>
          <w:ilvl w:val="0"/>
          <w:numId w:val="13"/>
        </w:numPr>
        <w:spacing w:before="0" w:beforeAutospacing="0" w:after="0" w:afterAutospacing="0" w:line="360" w:lineRule="auto"/>
        <w:jc w:val="both"/>
        <w:rPr>
          <w:sz w:val="28"/>
          <w:szCs w:val="28"/>
          <w:lang w:val="uk-UA"/>
        </w:rPr>
      </w:pPr>
      <w:r w:rsidRPr="005110C6">
        <w:rPr>
          <w:sz w:val="28"/>
          <w:szCs w:val="28"/>
          <w:lang w:val="uk-UA"/>
        </w:rPr>
        <w:t xml:space="preserve">SimMedical. </w:t>
      </w:r>
      <w:r w:rsidRPr="005110C6">
        <w:rPr>
          <w:sz w:val="28"/>
          <w:szCs w:val="28"/>
          <w:lang w:val="uk-UA" w:bidi="en-US"/>
        </w:rPr>
        <w:t>URL:</w:t>
      </w:r>
      <w:r w:rsidRPr="005110C6">
        <w:rPr>
          <w:sz w:val="28"/>
          <w:szCs w:val="28"/>
          <w:lang w:val="uk-UA"/>
        </w:rPr>
        <w:t xml:space="preserve"> </w:t>
      </w:r>
      <w:hyperlink r:id="rId64" w:history="1">
        <w:r w:rsidRPr="005110C6">
          <w:rPr>
            <w:rStyle w:val="af"/>
            <w:color w:val="auto"/>
            <w:sz w:val="28"/>
            <w:szCs w:val="28"/>
            <w:u w:val="none"/>
            <w:lang w:val="uk-UA"/>
          </w:rPr>
          <w:t>https://sim-medical.com/</w:t>
        </w:r>
      </w:hyperlink>
    </w:p>
    <w:p w:rsidR="00AD0D75" w:rsidRPr="005110C6" w:rsidRDefault="00AD0D75" w:rsidP="00AD0D75">
      <w:pPr>
        <w:pStyle w:val="ab"/>
        <w:widowControl w:val="0"/>
        <w:numPr>
          <w:ilvl w:val="0"/>
          <w:numId w:val="13"/>
        </w:numPr>
        <w:spacing w:before="0" w:beforeAutospacing="0" w:after="0" w:afterAutospacing="0" w:line="360" w:lineRule="auto"/>
        <w:jc w:val="both"/>
        <w:rPr>
          <w:sz w:val="28"/>
          <w:szCs w:val="28"/>
          <w:lang w:val="uk-UA"/>
        </w:rPr>
      </w:pPr>
      <w:r w:rsidRPr="005110C6">
        <w:rPr>
          <w:sz w:val="28"/>
          <w:szCs w:val="28"/>
          <w:lang w:val="uk-UA"/>
        </w:rPr>
        <w:t xml:space="preserve">SimBegin. </w:t>
      </w:r>
      <w:r w:rsidRPr="005110C6">
        <w:rPr>
          <w:sz w:val="28"/>
          <w:szCs w:val="28"/>
          <w:lang w:val="uk-UA" w:bidi="en-US"/>
        </w:rPr>
        <w:t>URL:</w:t>
      </w:r>
      <w:r w:rsidRPr="005110C6">
        <w:rPr>
          <w:sz w:val="28"/>
          <w:szCs w:val="28"/>
          <w:lang w:val="en-US"/>
        </w:rPr>
        <w:t xml:space="preserve"> </w:t>
      </w:r>
      <w:hyperlink r:id="rId65" w:history="1">
        <w:r w:rsidRPr="005110C6">
          <w:rPr>
            <w:rStyle w:val="af"/>
            <w:color w:val="auto"/>
            <w:sz w:val="28"/>
            <w:szCs w:val="28"/>
            <w:u w:val="none"/>
            <w:lang w:val="uk-UA" w:bidi="en-US"/>
          </w:rPr>
          <w:t>https://laerdal.com/services-and-programs/educational-services/simbegin/?srsltid=AfmBOopXVu_XvyUa39QTW7Q--wefnPqt8QW0Gp2NOfa6TdKRzreChd-g</w:t>
        </w:r>
      </w:hyperlink>
      <w:r w:rsidRPr="005110C6">
        <w:rPr>
          <w:sz w:val="28"/>
          <w:szCs w:val="28"/>
          <w:lang w:val="uk-UA" w:bidi="en-US"/>
        </w:rPr>
        <w:t xml:space="preserve"> </w:t>
      </w:r>
    </w:p>
    <w:p w:rsidR="00AD0D75" w:rsidRPr="005110C6" w:rsidRDefault="00AD0D75" w:rsidP="00AD0D75">
      <w:pPr>
        <w:pStyle w:val="a7"/>
        <w:numPr>
          <w:ilvl w:val="0"/>
          <w:numId w:val="13"/>
        </w:numPr>
        <w:spacing w:line="360" w:lineRule="auto"/>
        <w:ind w:left="357" w:right="158"/>
        <w:rPr>
          <w:rFonts w:ascii="Times New Roman" w:hAnsi="Times New Roman" w:cs="Times New Roman"/>
          <w:sz w:val="28"/>
          <w:szCs w:val="28"/>
        </w:rPr>
      </w:pPr>
      <w:r w:rsidRPr="005110C6">
        <w:rPr>
          <w:rFonts w:ascii="Times New Roman" w:hAnsi="Times New Roman" w:cs="Times New Roman"/>
          <w:sz w:val="28"/>
          <w:szCs w:val="28"/>
          <w:shd w:val="clear" w:color="auto" w:fill="FFFFFF"/>
        </w:rPr>
        <w:t xml:space="preserve">Homauni A, Markazi-Moghaddam N, Mosadeghkhah A, Noori M, Abbasiyan K, Jame SZB. Budgeting in Healthcare Systems and Organizations: A Systematic Review. </w:t>
      </w:r>
      <w:r w:rsidRPr="005110C6">
        <w:rPr>
          <w:rFonts w:ascii="Times New Roman" w:hAnsi="Times New Roman" w:cs="Times New Roman"/>
          <w:i/>
          <w:sz w:val="28"/>
          <w:szCs w:val="28"/>
          <w:shd w:val="clear" w:color="auto" w:fill="FFFFFF"/>
        </w:rPr>
        <w:t>Iran J Public Health.</w:t>
      </w:r>
      <w:r w:rsidRPr="005110C6">
        <w:rPr>
          <w:rFonts w:ascii="Times New Roman" w:hAnsi="Times New Roman" w:cs="Times New Roman"/>
          <w:sz w:val="28"/>
          <w:szCs w:val="28"/>
          <w:shd w:val="clear" w:color="auto" w:fill="FFFFFF"/>
        </w:rPr>
        <w:t xml:space="preserve"> 2023. Sep; 52(9) : 1889-1901. doi: 10.18502/ijph.v52i9.13571. </w:t>
      </w:r>
    </w:p>
    <w:p w:rsidR="00AD0D75" w:rsidRPr="005110C6" w:rsidRDefault="00AD0D75" w:rsidP="00AD0D75">
      <w:pPr>
        <w:pStyle w:val="a7"/>
        <w:numPr>
          <w:ilvl w:val="0"/>
          <w:numId w:val="13"/>
        </w:numPr>
        <w:spacing w:line="360" w:lineRule="auto"/>
        <w:ind w:left="357" w:right="158"/>
        <w:rPr>
          <w:rStyle w:val="ms-1"/>
          <w:rFonts w:ascii="Times New Roman" w:hAnsi="Times New Roman" w:cs="Times New Roman"/>
          <w:sz w:val="28"/>
          <w:szCs w:val="28"/>
        </w:rPr>
      </w:pPr>
      <w:r w:rsidRPr="005110C6">
        <w:rPr>
          <w:rFonts w:ascii="Times New Roman" w:hAnsi="Times New Roman" w:cs="Times New Roman"/>
          <w:sz w:val="28"/>
          <w:szCs w:val="28"/>
        </w:rPr>
        <w:t xml:space="preserve">HuSoMe. Україна. </w:t>
      </w:r>
      <w:r w:rsidRPr="005110C6">
        <w:rPr>
          <w:rFonts w:ascii="Times New Roman" w:hAnsi="Times New Roman" w:cs="Times New Roman"/>
          <w:sz w:val="28"/>
          <w:szCs w:val="28"/>
          <w:lang w:bidi="en-US"/>
        </w:rPr>
        <w:t xml:space="preserve">URL: </w:t>
      </w:r>
      <w:hyperlink r:id="rId66" w:tgtFrame="_blank" w:history="1">
        <w:r w:rsidRPr="005110C6">
          <w:rPr>
            <w:rStyle w:val="max-w-15ch"/>
            <w:rFonts w:ascii="Times New Roman" w:hAnsi="Times New Roman" w:cs="Times New Roman"/>
            <w:sz w:val="28"/>
            <w:szCs w:val="28"/>
          </w:rPr>
          <w:t>husome.org.ua</w:t>
        </w:r>
      </w:hyperlink>
      <w:r w:rsidRPr="005110C6">
        <w:rPr>
          <w:rStyle w:val="ms-1"/>
          <w:rFonts w:ascii="Times New Roman" w:hAnsi="Times New Roman" w:cs="Times New Roman"/>
          <w:sz w:val="28"/>
          <w:szCs w:val="28"/>
        </w:rPr>
        <w:t xml:space="preserve"> </w:t>
      </w:r>
    </w:p>
    <w:p w:rsidR="00AD0D75" w:rsidRPr="005110C6" w:rsidRDefault="00AD0D75" w:rsidP="00AD0D75">
      <w:pPr>
        <w:pStyle w:val="a7"/>
        <w:numPr>
          <w:ilvl w:val="0"/>
          <w:numId w:val="13"/>
        </w:numPr>
        <w:spacing w:line="360" w:lineRule="auto"/>
        <w:ind w:left="357" w:right="158"/>
        <w:rPr>
          <w:rStyle w:val="a4"/>
          <w:rFonts w:ascii="Times New Roman" w:hAnsi="Times New Roman" w:cs="Times New Roman"/>
          <w:b w:val="0"/>
          <w:bCs w:val="0"/>
          <w:sz w:val="28"/>
          <w:szCs w:val="28"/>
        </w:rPr>
      </w:pPr>
      <w:r w:rsidRPr="005110C6">
        <w:rPr>
          <w:rStyle w:val="a4"/>
          <w:rFonts w:ascii="Times New Roman" w:hAnsi="Times New Roman" w:cs="Times New Roman"/>
          <w:b w:val="0"/>
          <w:sz w:val="28"/>
          <w:szCs w:val="28"/>
        </w:rPr>
        <w:t>Unit Economics</w:t>
      </w:r>
      <w:r w:rsidR="00CB49FC" w:rsidRPr="005110C6">
        <w:rPr>
          <w:rStyle w:val="a4"/>
          <w:rFonts w:ascii="Times New Roman" w:hAnsi="Times New Roman" w:cs="Times New Roman"/>
          <w:b w:val="0"/>
          <w:sz w:val="28"/>
          <w:szCs w:val="28"/>
        </w:rPr>
        <w:t xml:space="preserve">. </w:t>
      </w:r>
      <w:r w:rsidRPr="005110C6">
        <w:rPr>
          <w:rFonts w:ascii="Times New Roman" w:hAnsi="Times New Roman" w:cs="Times New Roman"/>
          <w:sz w:val="28"/>
          <w:szCs w:val="28"/>
          <w:lang w:bidi="en-US"/>
        </w:rPr>
        <w:t xml:space="preserve">URL: </w:t>
      </w:r>
      <w:hyperlink r:id="rId67" w:anchor=":~:text" w:history="1">
        <w:r w:rsidR="00CB49FC" w:rsidRPr="005110C6">
          <w:rPr>
            <w:rStyle w:val="af"/>
            <w:rFonts w:ascii="Times New Roman" w:hAnsi="Times New Roman" w:cs="Times New Roman"/>
            <w:color w:val="auto"/>
            <w:sz w:val="28"/>
            <w:szCs w:val="28"/>
            <w:u w:val="none"/>
          </w:rPr>
          <w:t>https://skillsetter.io/blog/6-steps-unit-economics-ua#:~:text</w:t>
        </w:r>
      </w:hyperlink>
    </w:p>
    <w:p w:rsidR="00AD0D75" w:rsidRPr="005110C6" w:rsidRDefault="00AD0D75" w:rsidP="00AD0D75">
      <w:pPr>
        <w:pStyle w:val="ab"/>
        <w:widowControl w:val="0"/>
        <w:spacing w:before="0" w:beforeAutospacing="0" w:after="0" w:afterAutospacing="0" w:line="360" w:lineRule="auto"/>
        <w:jc w:val="both"/>
        <w:rPr>
          <w:sz w:val="28"/>
          <w:szCs w:val="28"/>
          <w:lang w:val="uk-UA"/>
        </w:rPr>
      </w:pPr>
    </w:p>
    <w:p w:rsidR="00DA1CAB" w:rsidRPr="005110C6" w:rsidRDefault="00DA1CAB" w:rsidP="00DA1CAB">
      <w:pPr>
        <w:suppressAutoHyphens/>
        <w:autoSpaceDE w:val="0"/>
        <w:autoSpaceDN w:val="0"/>
        <w:adjustRightInd w:val="0"/>
        <w:spacing w:line="360" w:lineRule="auto"/>
        <w:jc w:val="both"/>
        <w:rPr>
          <w:rFonts w:ascii="Times New Roman" w:hAnsi="Times New Roman" w:cs="Times New Roman"/>
          <w:sz w:val="28"/>
          <w:szCs w:val="28"/>
        </w:rPr>
      </w:pPr>
      <w:r w:rsidRPr="005110C6">
        <w:rPr>
          <w:rFonts w:ascii="Times New Roman" w:hAnsi="Times New Roman" w:cs="Times New Roman"/>
          <w:sz w:val="28"/>
          <w:szCs w:val="28"/>
        </w:rPr>
        <w:br w:type="page"/>
      </w:r>
    </w:p>
    <w:p w:rsidR="00DA1CAB" w:rsidRPr="005110C6" w:rsidRDefault="00DA1CAB" w:rsidP="00DA1CAB">
      <w:pPr>
        <w:suppressAutoHyphens/>
        <w:spacing w:line="360" w:lineRule="auto"/>
        <w:jc w:val="both"/>
        <w:rPr>
          <w:rFonts w:ascii="Times New Roman" w:hAnsi="Times New Roman" w:cs="Times New Roman"/>
          <w:sz w:val="28"/>
          <w:szCs w:val="28"/>
        </w:rPr>
      </w:pPr>
    </w:p>
    <w:p w:rsidR="00DA1CAB" w:rsidRPr="005110C6" w:rsidRDefault="00DA1CAB" w:rsidP="00DA1CAB">
      <w:pPr>
        <w:suppressAutoHyphens/>
        <w:spacing w:line="360" w:lineRule="auto"/>
        <w:jc w:val="both"/>
        <w:rPr>
          <w:rFonts w:ascii="Times New Roman" w:hAnsi="Times New Roman" w:cs="Times New Roman"/>
          <w:sz w:val="28"/>
          <w:szCs w:val="28"/>
        </w:rPr>
      </w:pPr>
    </w:p>
    <w:p w:rsidR="00DA1CAB" w:rsidRPr="005110C6" w:rsidRDefault="00DA1CAB" w:rsidP="00DA1CAB">
      <w:pPr>
        <w:suppressAutoHyphens/>
        <w:spacing w:line="360" w:lineRule="auto"/>
        <w:jc w:val="both"/>
        <w:rPr>
          <w:rFonts w:ascii="Times New Roman" w:hAnsi="Times New Roman" w:cs="Times New Roman"/>
          <w:sz w:val="28"/>
          <w:szCs w:val="28"/>
        </w:rPr>
      </w:pPr>
    </w:p>
    <w:p w:rsidR="00DA1CAB" w:rsidRPr="005110C6" w:rsidRDefault="00DA1CAB" w:rsidP="00DA1CAB">
      <w:pPr>
        <w:suppressAutoHyphens/>
        <w:spacing w:line="360" w:lineRule="auto"/>
        <w:jc w:val="both"/>
        <w:rPr>
          <w:rFonts w:ascii="Times New Roman" w:hAnsi="Times New Roman" w:cs="Times New Roman"/>
          <w:sz w:val="28"/>
          <w:szCs w:val="28"/>
        </w:rPr>
      </w:pPr>
    </w:p>
    <w:p w:rsidR="00DA1CAB" w:rsidRPr="005110C6" w:rsidRDefault="00DA1CAB" w:rsidP="00DA1CAB">
      <w:pPr>
        <w:suppressAutoHyphens/>
        <w:spacing w:line="360" w:lineRule="auto"/>
        <w:jc w:val="both"/>
        <w:rPr>
          <w:rFonts w:ascii="Times New Roman" w:hAnsi="Times New Roman" w:cs="Times New Roman"/>
          <w:sz w:val="28"/>
          <w:szCs w:val="28"/>
        </w:rPr>
      </w:pPr>
    </w:p>
    <w:p w:rsidR="00DA1CAB" w:rsidRPr="005110C6" w:rsidRDefault="00DA1CAB" w:rsidP="00DA1CAB">
      <w:pPr>
        <w:suppressAutoHyphens/>
        <w:spacing w:line="360" w:lineRule="auto"/>
        <w:jc w:val="both"/>
        <w:rPr>
          <w:rFonts w:ascii="Times New Roman" w:hAnsi="Times New Roman" w:cs="Times New Roman"/>
          <w:sz w:val="28"/>
          <w:szCs w:val="28"/>
        </w:rPr>
      </w:pPr>
    </w:p>
    <w:p w:rsidR="00DA1CAB" w:rsidRPr="005110C6" w:rsidRDefault="00DA1CAB" w:rsidP="00DA1CAB">
      <w:pPr>
        <w:suppressAutoHyphens/>
        <w:spacing w:line="360" w:lineRule="auto"/>
        <w:jc w:val="both"/>
        <w:rPr>
          <w:rFonts w:ascii="Times New Roman" w:hAnsi="Times New Roman" w:cs="Times New Roman"/>
          <w:sz w:val="28"/>
          <w:szCs w:val="28"/>
        </w:rPr>
      </w:pPr>
    </w:p>
    <w:p w:rsidR="00DA1CAB" w:rsidRPr="005110C6" w:rsidRDefault="00DA1CAB" w:rsidP="00DA1CAB">
      <w:pPr>
        <w:suppressAutoHyphens/>
        <w:spacing w:line="360" w:lineRule="auto"/>
        <w:jc w:val="both"/>
        <w:rPr>
          <w:rFonts w:ascii="Times New Roman" w:hAnsi="Times New Roman" w:cs="Times New Roman"/>
          <w:b/>
          <w:sz w:val="28"/>
          <w:szCs w:val="28"/>
        </w:rPr>
      </w:pPr>
    </w:p>
    <w:p w:rsidR="00DA1CAB" w:rsidRPr="005110C6" w:rsidRDefault="00DA1CAB" w:rsidP="00DA1CAB">
      <w:pPr>
        <w:suppressAutoHyphens/>
        <w:spacing w:line="360" w:lineRule="auto"/>
        <w:jc w:val="both"/>
        <w:rPr>
          <w:rFonts w:ascii="Times New Roman" w:hAnsi="Times New Roman" w:cs="Times New Roman"/>
          <w:b/>
          <w:sz w:val="28"/>
          <w:szCs w:val="28"/>
        </w:rPr>
      </w:pPr>
    </w:p>
    <w:p w:rsidR="00DA1CAB" w:rsidRPr="005110C6" w:rsidRDefault="00DA1CAB" w:rsidP="00DA1CAB">
      <w:pPr>
        <w:suppressAutoHyphens/>
        <w:spacing w:line="360" w:lineRule="auto"/>
        <w:jc w:val="both"/>
        <w:rPr>
          <w:rFonts w:ascii="Times New Roman" w:hAnsi="Times New Roman" w:cs="Times New Roman"/>
          <w:b/>
          <w:sz w:val="28"/>
          <w:szCs w:val="28"/>
        </w:rPr>
      </w:pPr>
    </w:p>
    <w:p w:rsidR="00DA1CAB" w:rsidRPr="005110C6" w:rsidRDefault="00DA1CAB" w:rsidP="00DA1CAB">
      <w:pPr>
        <w:suppressAutoHyphens/>
        <w:spacing w:line="360" w:lineRule="auto"/>
        <w:jc w:val="both"/>
        <w:rPr>
          <w:rFonts w:ascii="Times New Roman" w:hAnsi="Times New Roman" w:cs="Times New Roman"/>
          <w:b/>
          <w:sz w:val="28"/>
          <w:szCs w:val="28"/>
        </w:rPr>
      </w:pPr>
    </w:p>
    <w:p w:rsidR="00DA1CAB" w:rsidRPr="005110C6" w:rsidRDefault="00DA1CAB" w:rsidP="00DA1CAB">
      <w:pPr>
        <w:suppressAutoHyphens/>
        <w:spacing w:line="360" w:lineRule="auto"/>
        <w:jc w:val="both"/>
        <w:rPr>
          <w:rFonts w:ascii="Times New Roman" w:hAnsi="Times New Roman" w:cs="Times New Roman"/>
          <w:b/>
          <w:sz w:val="28"/>
          <w:szCs w:val="28"/>
        </w:rPr>
      </w:pPr>
    </w:p>
    <w:p w:rsidR="00DA1CAB" w:rsidRPr="005110C6" w:rsidRDefault="00DA1CAB" w:rsidP="00DA1CAB">
      <w:pPr>
        <w:suppressAutoHyphens/>
        <w:spacing w:line="360" w:lineRule="auto"/>
        <w:jc w:val="both"/>
        <w:rPr>
          <w:rFonts w:ascii="Times New Roman" w:hAnsi="Times New Roman" w:cs="Times New Roman"/>
          <w:b/>
          <w:sz w:val="28"/>
          <w:szCs w:val="28"/>
        </w:rPr>
      </w:pPr>
    </w:p>
    <w:p w:rsidR="00DA1CAB" w:rsidRPr="005110C6" w:rsidRDefault="00DA1CAB" w:rsidP="00DA1CAB">
      <w:pPr>
        <w:suppressAutoHyphens/>
        <w:spacing w:line="360" w:lineRule="auto"/>
        <w:jc w:val="both"/>
        <w:rPr>
          <w:rFonts w:ascii="Times New Roman" w:hAnsi="Times New Roman" w:cs="Times New Roman"/>
          <w:b/>
          <w:sz w:val="28"/>
          <w:szCs w:val="28"/>
        </w:rPr>
      </w:pPr>
    </w:p>
    <w:p w:rsidR="00DA1CAB" w:rsidRPr="005110C6" w:rsidRDefault="00DA1CAB" w:rsidP="00DA1CAB">
      <w:pPr>
        <w:suppressAutoHyphens/>
        <w:spacing w:line="360" w:lineRule="auto"/>
        <w:jc w:val="center"/>
        <w:rPr>
          <w:rFonts w:ascii="Times New Roman" w:hAnsi="Times New Roman" w:cs="Times New Roman"/>
          <w:b/>
          <w:sz w:val="52"/>
          <w:szCs w:val="52"/>
        </w:rPr>
      </w:pPr>
      <w:r w:rsidRPr="005110C6">
        <w:rPr>
          <w:rFonts w:ascii="Times New Roman" w:hAnsi="Times New Roman" w:cs="Times New Roman"/>
          <w:b/>
          <w:sz w:val="52"/>
          <w:szCs w:val="52"/>
        </w:rPr>
        <w:t>Д О Д А Т К И</w:t>
      </w:r>
    </w:p>
    <w:p w:rsidR="00DA1CAB" w:rsidRPr="005110C6" w:rsidRDefault="00DA1CAB" w:rsidP="00DA1CAB">
      <w:pPr>
        <w:suppressAutoHyphens/>
        <w:spacing w:line="360" w:lineRule="auto"/>
        <w:jc w:val="both"/>
        <w:rPr>
          <w:rFonts w:ascii="Times New Roman" w:hAnsi="Times New Roman" w:cs="Times New Roman"/>
          <w:b/>
          <w:sz w:val="52"/>
          <w:szCs w:val="52"/>
        </w:rPr>
      </w:pPr>
    </w:p>
    <w:p w:rsidR="00DA1CAB" w:rsidRPr="005110C6" w:rsidRDefault="00DA1CAB">
      <w:pPr>
        <w:widowControl/>
        <w:rPr>
          <w:rFonts w:ascii="Times New Roman" w:hAnsi="Times New Roman" w:cs="Times New Roman"/>
          <w:sz w:val="28"/>
          <w:szCs w:val="28"/>
        </w:rPr>
      </w:pPr>
      <w:r w:rsidRPr="005110C6">
        <w:rPr>
          <w:rFonts w:ascii="Times New Roman" w:hAnsi="Times New Roman" w:cs="Times New Roman"/>
          <w:sz w:val="28"/>
          <w:szCs w:val="28"/>
        </w:rPr>
        <w:br w:type="page"/>
      </w:r>
    </w:p>
    <w:p w:rsidR="00207620" w:rsidRPr="005110C6" w:rsidRDefault="00207620" w:rsidP="00207620">
      <w:pPr>
        <w:autoSpaceDE w:val="0"/>
        <w:autoSpaceDN w:val="0"/>
        <w:adjustRightInd w:val="0"/>
        <w:jc w:val="right"/>
        <w:textAlignment w:val="center"/>
        <w:rPr>
          <w:rFonts w:ascii="Times New Roman" w:eastAsia="Calibri" w:hAnsi="Times New Roman" w:cs="Times New Roman"/>
          <w:b/>
          <w:bCs/>
          <w:caps/>
          <w:sz w:val="28"/>
          <w:szCs w:val="28"/>
        </w:rPr>
      </w:pPr>
      <w:r w:rsidRPr="005110C6">
        <w:rPr>
          <w:rFonts w:ascii="Times New Roman" w:eastAsia="Calibri" w:hAnsi="Times New Roman" w:cs="Times New Roman"/>
          <w:b/>
          <w:bCs/>
          <w:caps/>
          <w:sz w:val="28"/>
          <w:szCs w:val="28"/>
        </w:rPr>
        <w:lastRenderedPageBreak/>
        <w:t>Додаток 1</w:t>
      </w:r>
    </w:p>
    <w:p w:rsidR="00207620" w:rsidRPr="005110C6" w:rsidRDefault="00207620" w:rsidP="00207620">
      <w:pPr>
        <w:autoSpaceDE w:val="0"/>
        <w:autoSpaceDN w:val="0"/>
        <w:adjustRightInd w:val="0"/>
        <w:jc w:val="center"/>
        <w:textAlignment w:val="center"/>
        <w:rPr>
          <w:rStyle w:val="a4"/>
          <w:rFonts w:ascii="Times New Roman" w:hAnsi="Times New Roman" w:cs="Times New Roman"/>
          <w:bCs w:val="0"/>
          <w:sz w:val="28"/>
          <w:szCs w:val="28"/>
        </w:rPr>
      </w:pPr>
    </w:p>
    <w:p w:rsidR="00207620" w:rsidRPr="005110C6" w:rsidRDefault="00207620" w:rsidP="00207620">
      <w:pPr>
        <w:pStyle w:val="1"/>
        <w:keepNext w:val="0"/>
        <w:keepLines w:val="0"/>
        <w:spacing w:before="0"/>
        <w:jc w:val="center"/>
        <w:rPr>
          <w:rStyle w:val="a4"/>
          <w:rFonts w:ascii="Times New Roman" w:hAnsi="Times New Roman" w:cs="Times New Roman"/>
          <w:b/>
          <w:bCs/>
          <w:caps/>
          <w:color w:val="auto"/>
        </w:rPr>
      </w:pPr>
      <w:r w:rsidRPr="005110C6">
        <w:rPr>
          <w:rStyle w:val="a4"/>
          <w:rFonts w:ascii="Times New Roman" w:hAnsi="Times New Roman" w:cs="Times New Roman"/>
          <w:b/>
          <w:bCs/>
          <w:caps/>
          <w:color w:val="auto"/>
        </w:rPr>
        <w:t xml:space="preserve">Unit-економіка </w:t>
      </w:r>
    </w:p>
    <w:p w:rsidR="00207620" w:rsidRPr="005110C6" w:rsidRDefault="00207620" w:rsidP="00207620">
      <w:pPr>
        <w:pStyle w:val="1"/>
        <w:keepNext w:val="0"/>
        <w:keepLines w:val="0"/>
        <w:spacing w:before="0"/>
        <w:jc w:val="center"/>
        <w:rPr>
          <w:rFonts w:ascii="Times New Roman" w:hAnsi="Times New Roman" w:cs="Times New Roman"/>
          <w:b w:val="0"/>
          <w:caps/>
          <w:color w:val="auto"/>
        </w:rPr>
      </w:pPr>
      <w:r w:rsidRPr="005110C6">
        <w:rPr>
          <w:rStyle w:val="a4"/>
          <w:rFonts w:ascii="Times New Roman" w:hAnsi="Times New Roman" w:cs="Times New Roman"/>
          <w:b/>
          <w:bCs/>
          <w:caps/>
          <w:color w:val="auto"/>
        </w:rPr>
        <w:t>тренінгового медичного мультицентру ОНМедУ</w:t>
      </w:r>
    </w:p>
    <w:p w:rsidR="00207620" w:rsidRPr="005110C6" w:rsidRDefault="00207620" w:rsidP="00207620">
      <w:pPr>
        <w:pStyle w:val="ab"/>
        <w:widowControl w:val="0"/>
        <w:spacing w:before="0" w:beforeAutospacing="0" w:after="0" w:afterAutospacing="0"/>
        <w:jc w:val="center"/>
        <w:rPr>
          <w:b/>
          <w:sz w:val="28"/>
          <w:szCs w:val="28"/>
          <w:lang w:val="uk-UA"/>
        </w:rPr>
      </w:pPr>
      <w:r w:rsidRPr="005110C6">
        <w:rPr>
          <w:rStyle w:val="a3"/>
          <w:rFonts w:eastAsia="Microsoft Sans Serif"/>
          <w:b/>
          <w:sz w:val="28"/>
          <w:szCs w:val="28"/>
          <w:lang w:val="uk-UA"/>
        </w:rPr>
        <w:t>(розрахунок прибутковості по напрямках діяльності)</w:t>
      </w:r>
    </w:p>
    <w:p w:rsidR="00207620" w:rsidRPr="005110C6" w:rsidRDefault="00207620" w:rsidP="00207620">
      <w:pPr>
        <w:autoSpaceDE w:val="0"/>
        <w:autoSpaceDN w:val="0"/>
        <w:adjustRightInd w:val="0"/>
        <w:jc w:val="center"/>
        <w:textAlignment w:val="center"/>
        <w:rPr>
          <w:rStyle w:val="a4"/>
          <w:rFonts w:ascii="Times New Roman" w:hAnsi="Times New Roman" w:cs="Times New Roman"/>
          <w:bCs w:val="0"/>
          <w:sz w:val="28"/>
          <w:szCs w:val="28"/>
        </w:rPr>
      </w:pPr>
    </w:p>
    <w:p w:rsidR="00207620" w:rsidRPr="005110C6" w:rsidRDefault="00207620" w:rsidP="00207620">
      <w:pPr>
        <w:autoSpaceDE w:val="0"/>
        <w:autoSpaceDN w:val="0"/>
        <w:adjustRightInd w:val="0"/>
        <w:jc w:val="center"/>
        <w:textAlignment w:val="center"/>
        <w:rPr>
          <w:rStyle w:val="a4"/>
          <w:rFonts w:ascii="Times New Roman" w:hAnsi="Times New Roman" w:cs="Times New Roman"/>
          <w:bCs w:val="0"/>
          <w:sz w:val="28"/>
          <w:szCs w:val="28"/>
        </w:rPr>
      </w:pPr>
    </w:p>
    <w:p w:rsidR="00207620" w:rsidRPr="005110C6" w:rsidRDefault="00207620" w:rsidP="00207620">
      <w:pPr>
        <w:pStyle w:val="3"/>
        <w:keepNext w:val="0"/>
        <w:keepLines w:val="0"/>
        <w:spacing w:before="0"/>
        <w:rPr>
          <w:rStyle w:val="a4"/>
          <w:rFonts w:ascii="Times New Roman" w:hAnsi="Times New Roman" w:cs="Times New Roman"/>
          <w:b/>
          <w:bCs/>
          <w:color w:val="auto"/>
          <w:sz w:val="28"/>
          <w:szCs w:val="28"/>
        </w:rPr>
      </w:pPr>
      <w:r w:rsidRPr="005110C6">
        <w:rPr>
          <w:rStyle w:val="a4"/>
          <w:rFonts w:ascii="Times New Roman" w:hAnsi="Times New Roman" w:cs="Times New Roman"/>
          <w:b/>
          <w:bCs/>
          <w:color w:val="auto"/>
          <w:sz w:val="28"/>
          <w:szCs w:val="28"/>
        </w:rPr>
        <w:t>1. Прямі витрати на 1 курс</w:t>
      </w:r>
    </w:p>
    <w:p w:rsidR="00207620" w:rsidRPr="005110C6" w:rsidRDefault="00207620" w:rsidP="00207620"/>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080"/>
        <w:gridCol w:w="2385"/>
      </w:tblGrid>
      <w:tr w:rsidR="00207620" w:rsidRPr="005110C6" w:rsidTr="00AD0D75">
        <w:trPr>
          <w:tblHeader/>
          <w:tblCellSpacing w:w="15" w:type="dxa"/>
        </w:trPr>
        <w:tc>
          <w:tcPr>
            <w:tcW w:w="3688" w:type="pct"/>
            <w:vAlign w:val="center"/>
            <w:hideMark/>
          </w:tcPr>
          <w:p w:rsidR="00207620" w:rsidRPr="005110C6" w:rsidRDefault="00207620"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Стаття витрат</w:t>
            </w:r>
          </w:p>
        </w:tc>
        <w:tc>
          <w:tcPr>
            <w:tcW w:w="1227" w:type="pct"/>
            <w:vAlign w:val="center"/>
            <w:hideMark/>
          </w:tcPr>
          <w:p w:rsidR="00207620" w:rsidRPr="005110C6" w:rsidRDefault="00207620"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Сума, грн</w:t>
            </w:r>
          </w:p>
        </w:tc>
      </w:tr>
      <w:tr w:rsidR="00207620" w:rsidRPr="005110C6" w:rsidTr="00AD0D75">
        <w:trPr>
          <w:tblCellSpacing w:w="15" w:type="dxa"/>
        </w:trPr>
        <w:tc>
          <w:tcPr>
            <w:tcW w:w="3688" w:type="pct"/>
            <w:vAlign w:val="center"/>
            <w:hideMark/>
          </w:tcPr>
          <w:p w:rsidR="00207620" w:rsidRPr="005110C6" w:rsidRDefault="00207620" w:rsidP="00AD0D75">
            <w:pPr>
              <w:rPr>
                <w:rFonts w:ascii="Times New Roman" w:hAnsi="Times New Roman" w:cs="Times New Roman"/>
                <w:sz w:val="28"/>
                <w:szCs w:val="28"/>
              </w:rPr>
            </w:pPr>
            <w:r w:rsidRPr="005110C6">
              <w:rPr>
                <w:rFonts w:ascii="Times New Roman" w:hAnsi="Times New Roman" w:cs="Times New Roman"/>
                <w:sz w:val="28"/>
                <w:szCs w:val="28"/>
              </w:rPr>
              <w:t>Зарплата інструкторів</w:t>
            </w:r>
          </w:p>
        </w:tc>
        <w:tc>
          <w:tcPr>
            <w:tcW w:w="1227"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3 600</w:t>
            </w:r>
          </w:p>
        </w:tc>
      </w:tr>
      <w:tr w:rsidR="00207620" w:rsidRPr="005110C6" w:rsidTr="00AD0D75">
        <w:trPr>
          <w:tblCellSpacing w:w="15" w:type="dxa"/>
        </w:trPr>
        <w:tc>
          <w:tcPr>
            <w:tcW w:w="3688" w:type="pct"/>
            <w:vAlign w:val="center"/>
            <w:hideMark/>
          </w:tcPr>
          <w:p w:rsidR="00207620" w:rsidRPr="005110C6" w:rsidRDefault="00207620" w:rsidP="00AD0D75">
            <w:pPr>
              <w:rPr>
                <w:rFonts w:ascii="Times New Roman" w:hAnsi="Times New Roman" w:cs="Times New Roman"/>
                <w:sz w:val="28"/>
                <w:szCs w:val="28"/>
              </w:rPr>
            </w:pPr>
            <w:r w:rsidRPr="005110C6">
              <w:rPr>
                <w:rFonts w:ascii="Times New Roman" w:hAnsi="Times New Roman" w:cs="Times New Roman"/>
                <w:sz w:val="28"/>
                <w:szCs w:val="28"/>
              </w:rPr>
              <w:t>Амортизація обладнання</w:t>
            </w:r>
          </w:p>
        </w:tc>
        <w:tc>
          <w:tcPr>
            <w:tcW w:w="1227"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800</w:t>
            </w:r>
          </w:p>
        </w:tc>
      </w:tr>
      <w:tr w:rsidR="00207620" w:rsidRPr="005110C6" w:rsidTr="00AD0D75">
        <w:trPr>
          <w:tblCellSpacing w:w="15" w:type="dxa"/>
        </w:trPr>
        <w:tc>
          <w:tcPr>
            <w:tcW w:w="3688" w:type="pct"/>
            <w:vAlign w:val="center"/>
            <w:hideMark/>
          </w:tcPr>
          <w:p w:rsidR="00207620" w:rsidRPr="005110C6" w:rsidRDefault="00207620" w:rsidP="00AD0D75">
            <w:pPr>
              <w:rPr>
                <w:rFonts w:ascii="Times New Roman" w:hAnsi="Times New Roman" w:cs="Times New Roman"/>
                <w:sz w:val="28"/>
                <w:szCs w:val="28"/>
              </w:rPr>
            </w:pPr>
            <w:r w:rsidRPr="005110C6">
              <w:rPr>
                <w:rFonts w:ascii="Times New Roman" w:hAnsi="Times New Roman" w:cs="Times New Roman"/>
                <w:sz w:val="28"/>
                <w:szCs w:val="28"/>
              </w:rPr>
              <w:t>Витратні матеріали</w:t>
            </w:r>
          </w:p>
        </w:tc>
        <w:tc>
          <w:tcPr>
            <w:tcW w:w="1227"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400</w:t>
            </w:r>
          </w:p>
        </w:tc>
      </w:tr>
      <w:tr w:rsidR="00207620" w:rsidRPr="005110C6" w:rsidTr="00AD0D75">
        <w:trPr>
          <w:tblCellSpacing w:w="15" w:type="dxa"/>
        </w:trPr>
        <w:tc>
          <w:tcPr>
            <w:tcW w:w="3688" w:type="pct"/>
            <w:vAlign w:val="center"/>
            <w:hideMark/>
          </w:tcPr>
          <w:p w:rsidR="00207620" w:rsidRPr="005110C6" w:rsidRDefault="00207620" w:rsidP="00AD0D75">
            <w:pPr>
              <w:rPr>
                <w:rFonts w:ascii="Times New Roman" w:hAnsi="Times New Roman" w:cs="Times New Roman"/>
                <w:sz w:val="28"/>
                <w:szCs w:val="28"/>
              </w:rPr>
            </w:pPr>
            <w:r w:rsidRPr="005110C6">
              <w:rPr>
                <w:rFonts w:ascii="Times New Roman" w:hAnsi="Times New Roman" w:cs="Times New Roman"/>
                <w:sz w:val="28"/>
                <w:szCs w:val="28"/>
              </w:rPr>
              <w:t>Адміністративна підтримка</w:t>
            </w:r>
          </w:p>
        </w:tc>
        <w:tc>
          <w:tcPr>
            <w:tcW w:w="1227"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600</w:t>
            </w:r>
          </w:p>
        </w:tc>
      </w:tr>
      <w:tr w:rsidR="00207620" w:rsidRPr="005110C6" w:rsidTr="00AD0D75">
        <w:trPr>
          <w:tblCellSpacing w:w="15" w:type="dxa"/>
        </w:trPr>
        <w:tc>
          <w:tcPr>
            <w:tcW w:w="3688" w:type="pct"/>
            <w:vAlign w:val="center"/>
            <w:hideMark/>
          </w:tcPr>
          <w:p w:rsidR="00207620" w:rsidRPr="005110C6" w:rsidRDefault="00207620" w:rsidP="00AD0D75">
            <w:pPr>
              <w:rPr>
                <w:rFonts w:ascii="Times New Roman" w:hAnsi="Times New Roman" w:cs="Times New Roman"/>
                <w:sz w:val="28"/>
                <w:szCs w:val="28"/>
              </w:rPr>
            </w:pPr>
            <w:r w:rsidRPr="005110C6">
              <w:rPr>
                <w:rFonts w:ascii="Times New Roman" w:hAnsi="Times New Roman" w:cs="Times New Roman"/>
                <w:sz w:val="28"/>
                <w:szCs w:val="28"/>
              </w:rPr>
              <w:t>Сертифікація та поліграфія</w:t>
            </w:r>
          </w:p>
        </w:tc>
        <w:tc>
          <w:tcPr>
            <w:tcW w:w="1227"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150</w:t>
            </w:r>
          </w:p>
        </w:tc>
      </w:tr>
      <w:tr w:rsidR="00207620" w:rsidRPr="005110C6" w:rsidTr="00AD0D75">
        <w:trPr>
          <w:tblCellSpacing w:w="15" w:type="dxa"/>
        </w:trPr>
        <w:tc>
          <w:tcPr>
            <w:tcW w:w="3688" w:type="pct"/>
            <w:vAlign w:val="center"/>
            <w:hideMark/>
          </w:tcPr>
          <w:p w:rsidR="00207620" w:rsidRPr="005110C6" w:rsidRDefault="00207620" w:rsidP="00AD0D75">
            <w:pPr>
              <w:rPr>
                <w:rFonts w:ascii="Times New Roman" w:hAnsi="Times New Roman" w:cs="Times New Roman"/>
                <w:sz w:val="28"/>
                <w:szCs w:val="28"/>
              </w:rPr>
            </w:pPr>
            <w:r w:rsidRPr="005110C6">
              <w:rPr>
                <w:rFonts w:ascii="Times New Roman" w:hAnsi="Times New Roman" w:cs="Times New Roman"/>
                <w:sz w:val="28"/>
                <w:szCs w:val="28"/>
              </w:rPr>
              <w:t>Комунальні витрати</w:t>
            </w:r>
          </w:p>
        </w:tc>
        <w:tc>
          <w:tcPr>
            <w:tcW w:w="1227"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250</w:t>
            </w:r>
          </w:p>
        </w:tc>
      </w:tr>
      <w:tr w:rsidR="00207620" w:rsidRPr="005110C6" w:rsidTr="00AD0D75">
        <w:trPr>
          <w:tblCellSpacing w:w="15" w:type="dxa"/>
        </w:trPr>
        <w:tc>
          <w:tcPr>
            <w:tcW w:w="3688" w:type="pct"/>
            <w:vAlign w:val="center"/>
            <w:hideMark/>
          </w:tcPr>
          <w:p w:rsidR="00207620" w:rsidRPr="005110C6" w:rsidRDefault="00207620" w:rsidP="00AD0D75">
            <w:pPr>
              <w:rPr>
                <w:rFonts w:ascii="Times New Roman" w:hAnsi="Times New Roman" w:cs="Times New Roman"/>
                <w:sz w:val="28"/>
                <w:szCs w:val="28"/>
              </w:rPr>
            </w:pPr>
            <w:r w:rsidRPr="005110C6">
              <w:rPr>
                <w:rStyle w:val="a4"/>
                <w:rFonts w:ascii="Times New Roman" w:hAnsi="Times New Roman" w:cs="Times New Roman"/>
                <w:sz w:val="28"/>
                <w:szCs w:val="28"/>
              </w:rPr>
              <w:t>Разом прямі витрати на групу</w:t>
            </w:r>
          </w:p>
        </w:tc>
        <w:tc>
          <w:tcPr>
            <w:tcW w:w="1227" w:type="pct"/>
            <w:vAlign w:val="center"/>
            <w:hideMark/>
          </w:tcPr>
          <w:p w:rsidR="00207620" w:rsidRPr="005110C6" w:rsidRDefault="00207620" w:rsidP="00AD0D75">
            <w:pPr>
              <w:jc w:val="center"/>
              <w:rPr>
                <w:rFonts w:ascii="Times New Roman" w:hAnsi="Times New Roman" w:cs="Times New Roman"/>
                <w:sz w:val="28"/>
                <w:szCs w:val="28"/>
              </w:rPr>
            </w:pPr>
            <w:r w:rsidRPr="005110C6">
              <w:rPr>
                <w:rStyle w:val="a4"/>
                <w:rFonts w:ascii="Times New Roman" w:hAnsi="Times New Roman" w:cs="Times New Roman"/>
                <w:sz w:val="28"/>
                <w:szCs w:val="28"/>
              </w:rPr>
              <w:t>5 800 грн</w:t>
            </w:r>
          </w:p>
        </w:tc>
      </w:tr>
    </w:tbl>
    <w:p w:rsidR="00207620" w:rsidRPr="005110C6" w:rsidRDefault="00207620" w:rsidP="00207620">
      <w:pPr>
        <w:pStyle w:val="3"/>
        <w:keepNext w:val="0"/>
        <w:keepLines w:val="0"/>
        <w:spacing w:before="0"/>
        <w:rPr>
          <w:rStyle w:val="a4"/>
          <w:rFonts w:ascii="Times New Roman" w:hAnsi="Times New Roman" w:cs="Times New Roman"/>
          <w:b/>
          <w:bCs/>
          <w:color w:val="auto"/>
          <w:sz w:val="28"/>
          <w:szCs w:val="28"/>
        </w:rPr>
      </w:pPr>
    </w:p>
    <w:p w:rsidR="00207620" w:rsidRPr="005110C6" w:rsidRDefault="00207620" w:rsidP="00207620"/>
    <w:p w:rsidR="00207620" w:rsidRPr="005110C6" w:rsidRDefault="00207620" w:rsidP="00207620">
      <w:pPr>
        <w:pStyle w:val="3"/>
        <w:keepNext w:val="0"/>
        <w:keepLines w:val="0"/>
        <w:spacing w:before="0"/>
        <w:rPr>
          <w:rStyle w:val="a4"/>
          <w:rFonts w:ascii="Times New Roman" w:hAnsi="Times New Roman" w:cs="Times New Roman"/>
          <w:b/>
          <w:bCs/>
          <w:color w:val="auto"/>
          <w:sz w:val="28"/>
          <w:szCs w:val="28"/>
        </w:rPr>
      </w:pPr>
      <w:r w:rsidRPr="005110C6">
        <w:rPr>
          <w:rStyle w:val="a4"/>
          <w:rFonts w:ascii="Times New Roman" w:hAnsi="Times New Roman" w:cs="Times New Roman"/>
          <w:b/>
          <w:bCs/>
          <w:color w:val="auto"/>
          <w:sz w:val="28"/>
          <w:szCs w:val="28"/>
        </w:rPr>
        <w:t>2. Unit-економіка за напрямками</w:t>
      </w:r>
    </w:p>
    <w:p w:rsidR="00207620" w:rsidRPr="005110C6" w:rsidRDefault="00207620" w:rsidP="00207620"/>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664"/>
        <w:gridCol w:w="1264"/>
        <w:gridCol w:w="1098"/>
        <w:gridCol w:w="1135"/>
        <w:gridCol w:w="1275"/>
        <w:gridCol w:w="1558"/>
        <w:gridCol w:w="1471"/>
      </w:tblGrid>
      <w:tr w:rsidR="00207620" w:rsidRPr="005110C6" w:rsidTr="00AD0D75">
        <w:trPr>
          <w:tblHeader/>
          <w:tblCellSpacing w:w="15" w:type="dxa"/>
        </w:trPr>
        <w:tc>
          <w:tcPr>
            <w:tcW w:w="855" w:type="pct"/>
            <w:vAlign w:val="center"/>
            <w:hideMark/>
          </w:tcPr>
          <w:p w:rsidR="00207620" w:rsidRPr="005110C6" w:rsidRDefault="00207620"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Напрям тренінгу</w:t>
            </w:r>
          </w:p>
        </w:tc>
        <w:tc>
          <w:tcPr>
            <w:tcW w:w="652" w:type="pct"/>
            <w:vAlign w:val="center"/>
            <w:hideMark/>
          </w:tcPr>
          <w:p w:rsidR="00207620" w:rsidRPr="005110C6" w:rsidRDefault="00207620"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 xml:space="preserve">Ціна за </w:t>
            </w:r>
          </w:p>
          <w:p w:rsidR="00207620" w:rsidRPr="005110C6" w:rsidRDefault="00207620"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1 учас-ника</w:t>
            </w:r>
          </w:p>
        </w:tc>
        <w:tc>
          <w:tcPr>
            <w:tcW w:w="564" w:type="pct"/>
            <w:vAlign w:val="center"/>
            <w:hideMark/>
          </w:tcPr>
          <w:p w:rsidR="00207620" w:rsidRPr="005110C6" w:rsidRDefault="00207620"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Кіль-кість учас-ників</w:t>
            </w:r>
          </w:p>
        </w:tc>
        <w:tc>
          <w:tcPr>
            <w:tcW w:w="584" w:type="pct"/>
            <w:vAlign w:val="center"/>
            <w:hideMark/>
          </w:tcPr>
          <w:p w:rsidR="00207620" w:rsidRPr="005110C6" w:rsidRDefault="00207620"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Дохід з групи</w:t>
            </w:r>
          </w:p>
        </w:tc>
        <w:tc>
          <w:tcPr>
            <w:tcW w:w="658" w:type="pct"/>
            <w:vAlign w:val="center"/>
            <w:hideMark/>
          </w:tcPr>
          <w:p w:rsidR="00207620" w:rsidRPr="005110C6" w:rsidRDefault="00207620"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Прямі витрати</w:t>
            </w:r>
          </w:p>
        </w:tc>
        <w:tc>
          <w:tcPr>
            <w:tcW w:w="807" w:type="pct"/>
            <w:vAlign w:val="center"/>
            <w:hideMark/>
          </w:tcPr>
          <w:p w:rsidR="00207620" w:rsidRPr="005110C6" w:rsidRDefault="00207620" w:rsidP="00AD0D75">
            <w:pPr>
              <w:jc w:val="center"/>
              <w:rPr>
                <w:rFonts w:ascii="Times New Roman" w:hAnsi="Times New Roman" w:cs="Times New Roman"/>
                <w:b/>
                <w:bCs/>
                <w:sz w:val="28"/>
                <w:szCs w:val="28"/>
              </w:rPr>
            </w:pPr>
            <w:r w:rsidRPr="005110C6">
              <w:rPr>
                <w:rStyle w:val="a4"/>
                <w:rFonts w:ascii="Times New Roman" w:hAnsi="Times New Roman" w:cs="Times New Roman"/>
                <w:sz w:val="28"/>
                <w:szCs w:val="28"/>
              </w:rPr>
              <w:t>Unit-margin</w:t>
            </w:r>
          </w:p>
        </w:tc>
        <w:tc>
          <w:tcPr>
            <w:tcW w:w="754" w:type="pct"/>
            <w:vAlign w:val="center"/>
            <w:hideMark/>
          </w:tcPr>
          <w:p w:rsidR="00207620" w:rsidRPr="005110C6" w:rsidRDefault="00207620" w:rsidP="00AD0D75">
            <w:pPr>
              <w:jc w:val="center"/>
              <w:rPr>
                <w:rFonts w:ascii="Times New Roman" w:hAnsi="Times New Roman" w:cs="Times New Roman"/>
                <w:b/>
                <w:bCs/>
                <w:sz w:val="28"/>
                <w:szCs w:val="28"/>
              </w:rPr>
            </w:pPr>
            <w:r w:rsidRPr="005110C6">
              <w:rPr>
                <w:rStyle w:val="a4"/>
                <w:rFonts w:ascii="Times New Roman" w:hAnsi="Times New Roman" w:cs="Times New Roman"/>
                <w:sz w:val="28"/>
                <w:szCs w:val="28"/>
              </w:rPr>
              <w:t>Маржи-нальність</w:t>
            </w:r>
          </w:p>
        </w:tc>
      </w:tr>
      <w:tr w:rsidR="00207620" w:rsidRPr="005110C6" w:rsidTr="00AD0D75">
        <w:trPr>
          <w:tblCellSpacing w:w="15" w:type="dxa"/>
        </w:trPr>
        <w:tc>
          <w:tcPr>
            <w:tcW w:w="855" w:type="pct"/>
            <w:vAlign w:val="center"/>
            <w:hideMark/>
          </w:tcPr>
          <w:p w:rsidR="00207620" w:rsidRPr="005110C6" w:rsidRDefault="00207620" w:rsidP="00AD0D75">
            <w:pPr>
              <w:rPr>
                <w:rFonts w:ascii="Times New Roman" w:hAnsi="Times New Roman" w:cs="Times New Roman"/>
                <w:sz w:val="28"/>
                <w:szCs w:val="28"/>
              </w:rPr>
            </w:pPr>
            <w:r w:rsidRPr="005110C6">
              <w:rPr>
                <w:rStyle w:val="a4"/>
                <w:rFonts w:ascii="Times New Roman" w:hAnsi="Times New Roman" w:cs="Times New Roman"/>
                <w:sz w:val="28"/>
                <w:szCs w:val="28"/>
              </w:rPr>
              <w:t>OСКІ / Клінічні навички</w:t>
            </w:r>
          </w:p>
        </w:tc>
        <w:tc>
          <w:tcPr>
            <w:tcW w:w="652"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350 грн</w:t>
            </w:r>
          </w:p>
        </w:tc>
        <w:tc>
          <w:tcPr>
            <w:tcW w:w="56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15</w:t>
            </w:r>
          </w:p>
        </w:tc>
        <w:tc>
          <w:tcPr>
            <w:tcW w:w="58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5 250</w:t>
            </w:r>
          </w:p>
        </w:tc>
        <w:tc>
          <w:tcPr>
            <w:tcW w:w="658"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5 800</w:t>
            </w:r>
          </w:p>
        </w:tc>
        <w:tc>
          <w:tcPr>
            <w:tcW w:w="807" w:type="pct"/>
            <w:vAlign w:val="center"/>
            <w:hideMark/>
          </w:tcPr>
          <w:p w:rsidR="00207620" w:rsidRPr="005110C6" w:rsidRDefault="00207620" w:rsidP="00AD0D75">
            <w:pPr>
              <w:jc w:val="center"/>
              <w:rPr>
                <w:rFonts w:ascii="Times New Roman" w:hAnsi="Times New Roman" w:cs="Times New Roman"/>
                <w:b/>
                <w:sz w:val="28"/>
                <w:szCs w:val="28"/>
              </w:rPr>
            </w:pPr>
            <w:r w:rsidRPr="005110C6">
              <w:rPr>
                <w:rStyle w:val="a4"/>
                <w:rFonts w:ascii="Times New Roman" w:hAnsi="Times New Roman" w:cs="Times New Roman"/>
                <w:b w:val="0"/>
                <w:sz w:val="28"/>
                <w:szCs w:val="28"/>
              </w:rPr>
              <w:t>–550 грн</w:t>
            </w:r>
          </w:p>
        </w:tc>
        <w:tc>
          <w:tcPr>
            <w:tcW w:w="75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–10%</w:t>
            </w:r>
          </w:p>
        </w:tc>
      </w:tr>
      <w:tr w:rsidR="00207620" w:rsidRPr="005110C6" w:rsidTr="00AD0D75">
        <w:trPr>
          <w:tblCellSpacing w:w="15" w:type="dxa"/>
        </w:trPr>
        <w:tc>
          <w:tcPr>
            <w:tcW w:w="855" w:type="pct"/>
            <w:vAlign w:val="center"/>
            <w:hideMark/>
          </w:tcPr>
          <w:p w:rsidR="00207620" w:rsidRPr="005110C6" w:rsidRDefault="00207620" w:rsidP="00AD0D75">
            <w:pPr>
              <w:rPr>
                <w:rFonts w:ascii="Times New Roman" w:hAnsi="Times New Roman" w:cs="Times New Roman"/>
                <w:sz w:val="28"/>
                <w:szCs w:val="28"/>
              </w:rPr>
            </w:pPr>
            <w:r w:rsidRPr="005110C6">
              <w:rPr>
                <w:rStyle w:val="a4"/>
                <w:rFonts w:ascii="Times New Roman" w:hAnsi="Times New Roman" w:cs="Times New Roman"/>
                <w:sz w:val="28"/>
                <w:szCs w:val="28"/>
              </w:rPr>
              <w:t>BLS</w:t>
            </w:r>
          </w:p>
        </w:tc>
        <w:tc>
          <w:tcPr>
            <w:tcW w:w="652"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900 грн</w:t>
            </w:r>
          </w:p>
        </w:tc>
        <w:tc>
          <w:tcPr>
            <w:tcW w:w="56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12</w:t>
            </w:r>
          </w:p>
        </w:tc>
        <w:tc>
          <w:tcPr>
            <w:tcW w:w="58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10 800</w:t>
            </w:r>
          </w:p>
        </w:tc>
        <w:tc>
          <w:tcPr>
            <w:tcW w:w="658"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5 800</w:t>
            </w:r>
          </w:p>
        </w:tc>
        <w:tc>
          <w:tcPr>
            <w:tcW w:w="807" w:type="pct"/>
            <w:vAlign w:val="center"/>
            <w:hideMark/>
          </w:tcPr>
          <w:p w:rsidR="00207620" w:rsidRPr="005110C6" w:rsidRDefault="00207620" w:rsidP="00AD0D75">
            <w:pPr>
              <w:jc w:val="center"/>
              <w:rPr>
                <w:rFonts w:ascii="Times New Roman" w:hAnsi="Times New Roman" w:cs="Times New Roman"/>
                <w:b/>
                <w:sz w:val="28"/>
                <w:szCs w:val="28"/>
              </w:rPr>
            </w:pPr>
            <w:r w:rsidRPr="005110C6">
              <w:rPr>
                <w:rStyle w:val="a4"/>
                <w:rFonts w:ascii="Times New Roman" w:hAnsi="Times New Roman" w:cs="Times New Roman"/>
                <w:b w:val="0"/>
                <w:sz w:val="28"/>
                <w:szCs w:val="28"/>
              </w:rPr>
              <w:t>+5 000 грн</w:t>
            </w:r>
          </w:p>
        </w:tc>
        <w:tc>
          <w:tcPr>
            <w:tcW w:w="75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46%</w:t>
            </w:r>
          </w:p>
        </w:tc>
      </w:tr>
      <w:tr w:rsidR="00207620" w:rsidRPr="005110C6" w:rsidTr="00AD0D75">
        <w:trPr>
          <w:tblCellSpacing w:w="15" w:type="dxa"/>
        </w:trPr>
        <w:tc>
          <w:tcPr>
            <w:tcW w:w="855" w:type="pct"/>
            <w:vAlign w:val="center"/>
            <w:hideMark/>
          </w:tcPr>
          <w:p w:rsidR="00207620" w:rsidRPr="005110C6" w:rsidRDefault="00207620" w:rsidP="00AD0D75">
            <w:pPr>
              <w:rPr>
                <w:rFonts w:ascii="Times New Roman" w:hAnsi="Times New Roman" w:cs="Times New Roman"/>
                <w:sz w:val="28"/>
                <w:szCs w:val="28"/>
              </w:rPr>
            </w:pPr>
            <w:r w:rsidRPr="005110C6">
              <w:rPr>
                <w:rStyle w:val="a4"/>
                <w:rFonts w:ascii="Times New Roman" w:hAnsi="Times New Roman" w:cs="Times New Roman"/>
                <w:sz w:val="28"/>
                <w:szCs w:val="28"/>
              </w:rPr>
              <w:t>ACLS</w:t>
            </w:r>
          </w:p>
        </w:tc>
        <w:tc>
          <w:tcPr>
            <w:tcW w:w="652"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2 500 грн</w:t>
            </w:r>
          </w:p>
        </w:tc>
        <w:tc>
          <w:tcPr>
            <w:tcW w:w="56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10</w:t>
            </w:r>
          </w:p>
        </w:tc>
        <w:tc>
          <w:tcPr>
            <w:tcW w:w="58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25 000</w:t>
            </w:r>
          </w:p>
        </w:tc>
        <w:tc>
          <w:tcPr>
            <w:tcW w:w="658"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7 200</w:t>
            </w:r>
          </w:p>
        </w:tc>
        <w:tc>
          <w:tcPr>
            <w:tcW w:w="807" w:type="pct"/>
            <w:vAlign w:val="center"/>
            <w:hideMark/>
          </w:tcPr>
          <w:p w:rsidR="00207620" w:rsidRPr="005110C6" w:rsidRDefault="00207620" w:rsidP="00AD0D75">
            <w:pPr>
              <w:jc w:val="center"/>
              <w:rPr>
                <w:rFonts w:ascii="Times New Roman" w:hAnsi="Times New Roman" w:cs="Times New Roman"/>
                <w:b/>
                <w:sz w:val="28"/>
                <w:szCs w:val="28"/>
              </w:rPr>
            </w:pPr>
            <w:r w:rsidRPr="005110C6">
              <w:rPr>
                <w:rStyle w:val="a4"/>
                <w:rFonts w:ascii="Times New Roman" w:hAnsi="Times New Roman" w:cs="Times New Roman"/>
                <w:b w:val="0"/>
                <w:sz w:val="28"/>
                <w:szCs w:val="28"/>
              </w:rPr>
              <w:t>+17 800 грн</w:t>
            </w:r>
          </w:p>
        </w:tc>
        <w:tc>
          <w:tcPr>
            <w:tcW w:w="75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71%</w:t>
            </w:r>
          </w:p>
        </w:tc>
      </w:tr>
      <w:tr w:rsidR="00207620" w:rsidRPr="005110C6" w:rsidTr="00AD0D75">
        <w:trPr>
          <w:tblCellSpacing w:w="15" w:type="dxa"/>
        </w:trPr>
        <w:tc>
          <w:tcPr>
            <w:tcW w:w="855" w:type="pct"/>
            <w:vAlign w:val="center"/>
            <w:hideMark/>
          </w:tcPr>
          <w:p w:rsidR="00207620" w:rsidRPr="005110C6" w:rsidRDefault="00207620" w:rsidP="00AD0D75">
            <w:pPr>
              <w:rPr>
                <w:rFonts w:ascii="Times New Roman" w:hAnsi="Times New Roman" w:cs="Times New Roman"/>
                <w:sz w:val="28"/>
                <w:szCs w:val="28"/>
              </w:rPr>
            </w:pPr>
            <w:r w:rsidRPr="005110C6">
              <w:rPr>
                <w:rStyle w:val="a4"/>
                <w:rFonts w:ascii="Times New Roman" w:hAnsi="Times New Roman" w:cs="Times New Roman"/>
                <w:sz w:val="28"/>
                <w:szCs w:val="28"/>
              </w:rPr>
              <w:t>TCCC / Тактична медицина</w:t>
            </w:r>
          </w:p>
        </w:tc>
        <w:tc>
          <w:tcPr>
            <w:tcW w:w="652"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1 800 грн</w:t>
            </w:r>
          </w:p>
        </w:tc>
        <w:tc>
          <w:tcPr>
            <w:tcW w:w="56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12</w:t>
            </w:r>
          </w:p>
        </w:tc>
        <w:tc>
          <w:tcPr>
            <w:tcW w:w="58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21 600</w:t>
            </w:r>
          </w:p>
        </w:tc>
        <w:tc>
          <w:tcPr>
            <w:tcW w:w="658"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6 500</w:t>
            </w:r>
          </w:p>
        </w:tc>
        <w:tc>
          <w:tcPr>
            <w:tcW w:w="807" w:type="pct"/>
            <w:vAlign w:val="center"/>
            <w:hideMark/>
          </w:tcPr>
          <w:p w:rsidR="00207620" w:rsidRPr="005110C6" w:rsidRDefault="00207620" w:rsidP="00AD0D75">
            <w:pPr>
              <w:jc w:val="center"/>
              <w:rPr>
                <w:rFonts w:ascii="Times New Roman" w:hAnsi="Times New Roman" w:cs="Times New Roman"/>
                <w:b/>
                <w:sz w:val="28"/>
                <w:szCs w:val="28"/>
              </w:rPr>
            </w:pPr>
            <w:r w:rsidRPr="005110C6">
              <w:rPr>
                <w:rStyle w:val="a4"/>
                <w:rFonts w:ascii="Times New Roman" w:hAnsi="Times New Roman" w:cs="Times New Roman"/>
                <w:b w:val="0"/>
                <w:sz w:val="28"/>
                <w:szCs w:val="28"/>
              </w:rPr>
              <w:t>+15 100 грн</w:t>
            </w:r>
          </w:p>
        </w:tc>
        <w:tc>
          <w:tcPr>
            <w:tcW w:w="75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70%</w:t>
            </w:r>
          </w:p>
        </w:tc>
      </w:tr>
      <w:tr w:rsidR="00207620" w:rsidRPr="005110C6" w:rsidTr="00AD0D75">
        <w:trPr>
          <w:tblCellSpacing w:w="15" w:type="dxa"/>
        </w:trPr>
        <w:tc>
          <w:tcPr>
            <w:tcW w:w="855" w:type="pct"/>
            <w:vAlign w:val="center"/>
            <w:hideMark/>
          </w:tcPr>
          <w:p w:rsidR="00207620" w:rsidRPr="005110C6" w:rsidRDefault="00207620" w:rsidP="00AD0D75">
            <w:pPr>
              <w:rPr>
                <w:rFonts w:ascii="Times New Roman" w:hAnsi="Times New Roman" w:cs="Times New Roman"/>
                <w:sz w:val="28"/>
                <w:szCs w:val="28"/>
              </w:rPr>
            </w:pPr>
            <w:r w:rsidRPr="005110C6">
              <w:rPr>
                <w:rStyle w:val="a4"/>
                <w:rFonts w:ascii="Times New Roman" w:hAnsi="Times New Roman" w:cs="Times New Roman"/>
                <w:sz w:val="28"/>
                <w:szCs w:val="28"/>
              </w:rPr>
              <w:t>Медичний менеджмент</w:t>
            </w:r>
          </w:p>
        </w:tc>
        <w:tc>
          <w:tcPr>
            <w:tcW w:w="652"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1 200 грн</w:t>
            </w:r>
          </w:p>
        </w:tc>
        <w:tc>
          <w:tcPr>
            <w:tcW w:w="56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15</w:t>
            </w:r>
          </w:p>
        </w:tc>
        <w:tc>
          <w:tcPr>
            <w:tcW w:w="58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18 000</w:t>
            </w:r>
          </w:p>
        </w:tc>
        <w:tc>
          <w:tcPr>
            <w:tcW w:w="658"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5 200</w:t>
            </w:r>
          </w:p>
        </w:tc>
        <w:tc>
          <w:tcPr>
            <w:tcW w:w="807" w:type="pct"/>
            <w:vAlign w:val="center"/>
            <w:hideMark/>
          </w:tcPr>
          <w:p w:rsidR="00207620" w:rsidRPr="005110C6" w:rsidRDefault="00207620" w:rsidP="00AD0D75">
            <w:pPr>
              <w:jc w:val="center"/>
              <w:rPr>
                <w:rFonts w:ascii="Times New Roman" w:hAnsi="Times New Roman" w:cs="Times New Roman"/>
                <w:b/>
                <w:sz w:val="28"/>
                <w:szCs w:val="28"/>
              </w:rPr>
            </w:pPr>
            <w:r w:rsidRPr="005110C6">
              <w:rPr>
                <w:rStyle w:val="a4"/>
                <w:rFonts w:ascii="Times New Roman" w:hAnsi="Times New Roman" w:cs="Times New Roman"/>
                <w:b w:val="0"/>
                <w:sz w:val="28"/>
                <w:szCs w:val="28"/>
              </w:rPr>
              <w:t>+12 800 грн</w:t>
            </w:r>
          </w:p>
        </w:tc>
        <w:tc>
          <w:tcPr>
            <w:tcW w:w="75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71%</w:t>
            </w:r>
          </w:p>
        </w:tc>
      </w:tr>
    </w:tbl>
    <w:p w:rsidR="00207620" w:rsidRPr="005110C6" w:rsidRDefault="00207620" w:rsidP="00207620">
      <w:pPr>
        <w:rPr>
          <w:rFonts w:ascii="Times New Roman" w:hAnsi="Times New Roman" w:cs="Times New Roman"/>
          <w:sz w:val="28"/>
          <w:szCs w:val="28"/>
        </w:rPr>
      </w:pPr>
    </w:p>
    <w:p w:rsidR="00207620" w:rsidRPr="005110C6" w:rsidRDefault="00207620" w:rsidP="00207620">
      <w:pPr>
        <w:rPr>
          <w:rStyle w:val="a4"/>
          <w:rFonts w:ascii="Times New Roman" w:eastAsiaTheme="majorEastAsia" w:hAnsi="Times New Roman" w:cs="Times New Roman"/>
          <w:sz w:val="28"/>
          <w:szCs w:val="28"/>
        </w:rPr>
      </w:pPr>
      <w:r w:rsidRPr="005110C6">
        <w:rPr>
          <w:rStyle w:val="a4"/>
          <w:rFonts w:ascii="Times New Roman" w:hAnsi="Times New Roman" w:cs="Times New Roman"/>
          <w:b w:val="0"/>
          <w:bCs w:val="0"/>
          <w:sz w:val="28"/>
          <w:szCs w:val="28"/>
        </w:rPr>
        <w:br w:type="page"/>
      </w:r>
    </w:p>
    <w:p w:rsidR="00207620" w:rsidRPr="005110C6" w:rsidRDefault="00207620" w:rsidP="00207620">
      <w:pPr>
        <w:pStyle w:val="3"/>
        <w:keepNext w:val="0"/>
        <w:keepLines w:val="0"/>
        <w:spacing w:before="0"/>
        <w:jc w:val="right"/>
        <w:rPr>
          <w:rStyle w:val="a4"/>
          <w:rFonts w:ascii="Times New Roman" w:hAnsi="Times New Roman" w:cs="Times New Roman"/>
          <w:b/>
          <w:bCs/>
          <w:color w:val="auto"/>
          <w:sz w:val="28"/>
          <w:szCs w:val="28"/>
        </w:rPr>
      </w:pPr>
      <w:r w:rsidRPr="005110C6">
        <w:rPr>
          <w:rStyle w:val="a4"/>
          <w:rFonts w:ascii="Times New Roman" w:hAnsi="Times New Roman" w:cs="Times New Roman"/>
          <w:b/>
          <w:bCs/>
          <w:color w:val="auto"/>
          <w:sz w:val="28"/>
          <w:szCs w:val="28"/>
        </w:rPr>
        <w:lastRenderedPageBreak/>
        <w:t>Продовження Додатку 1</w:t>
      </w:r>
    </w:p>
    <w:p w:rsidR="00207620" w:rsidRPr="005110C6" w:rsidRDefault="00207620" w:rsidP="00207620">
      <w:pPr>
        <w:pStyle w:val="3"/>
        <w:keepNext w:val="0"/>
        <w:keepLines w:val="0"/>
        <w:spacing w:before="0"/>
        <w:rPr>
          <w:rStyle w:val="a4"/>
          <w:rFonts w:ascii="Times New Roman" w:hAnsi="Times New Roman" w:cs="Times New Roman"/>
          <w:b/>
          <w:bCs/>
          <w:color w:val="auto"/>
          <w:sz w:val="28"/>
          <w:szCs w:val="28"/>
        </w:rPr>
      </w:pPr>
    </w:p>
    <w:p w:rsidR="00207620" w:rsidRPr="005110C6" w:rsidRDefault="00207620" w:rsidP="00207620"/>
    <w:p w:rsidR="00207620" w:rsidRPr="005110C6" w:rsidRDefault="00207620" w:rsidP="00207620">
      <w:pPr>
        <w:pStyle w:val="3"/>
        <w:keepNext w:val="0"/>
        <w:keepLines w:val="0"/>
        <w:spacing w:before="0"/>
        <w:rPr>
          <w:rStyle w:val="a4"/>
          <w:rFonts w:ascii="Times New Roman" w:hAnsi="Times New Roman" w:cs="Times New Roman"/>
          <w:b/>
          <w:bCs/>
          <w:color w:val="auto"/>
          <w:sz w:val="28"/>
          <w:szCs w:val="28"/>
        </w:rPr>
      </w:pPr>
      <w:r w:rsidRPr="005110C6">
        <w:rPr>
          <w:rStyle w:val="a4"/>
          <w:rFonts w:ascii="Times New Roman" w:hAnsi="Times New Roman" w:cs="Times New Roman"/>
          <w:b/>
          <w:bCs/>
          <w:color w:val="auto"/>
          <w:sz w:val="28"/>
          <w:szCs w:val="28"/>
        </w:rPr>
        <w:t>3. Щомісячні результати (мінімальна модель: 8 курсів/місяць)</w:t>
      </w:r>
    </w:p>
    <w:p w:rsidR="00207620" w:rsidRPr="005110C6" w:rsidRDefault="00207620" w:rsidP="00207620"/>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81"/>
        <w:gridCol w:w="2392"/>
        <w:gridCol w:w="1630"/>
        <w:gridCol w:w="3162"/>
      </w:tblGrid>
      <w:tr w:rsidR="00207620" w:rsidRPr="005110C6" w:rsidTr="00AD0D75">
        <w:trPr>
          <w:tblHeader/>
          <w:tblCellSpacing w:w="15" w:type="dxa"/>
        </w:trPr>
        <w:tc>
          <w:tcPr>
            <w:tcW w:w="1179" w:type="pct"/>
            <w:vAlign w:val="center"/>
            <w:hideMark/>
          </w:tcPr>
          <w:p w:rsidR="00207620" w:rsidRPr="005110C6" w:rsidRDefault="00207620"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Напрям</w:t>
            </w:r>
          </w:p>
        </w:tc>
        <w:tc>
          <w:tcPr>
            <w:tcW w:w="1246" w:type="pct"/>
            <w:vAlign w:val="center"/>
            <w:hideMark/>
          </w:tcPr>
          <w:p w:rsidR="00207620" w:rsidRPr="005110C6" w:rsidRDefault="00207620"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Кількість курсів</w:t>
            </w:r>
          </w:p>
        </w:tc>
        <w:tc>
          <w:tcPr>
            <w:tcW w:w="844" w:type="pct"/>
            <w:vAlign w:val="center"/>
            <w:hideMark/>
          </w:tcPr>
          <w:p w:rsidR="00207620" w:rsidRPr="005110C6" w:rsidRDefault="00207620"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Дохід, грн</w:t>
            </w:r>
          </w:p>
        </w:tc>
        <w:tc>
          <w:tcPr>
            <w:tcW w:w="1644" w:type="pct"/>
            <w:vAlign w:val="center"/>
            <w:hideMark/>
          </w:tcPr>
          <w:p w:rsidR="00207620" w:rsidRPr="005110C6" w:rsidRDefault="00207620"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Чистий прибуток, грн</w:t>
            </w:r>
          </w:p>
        </w:tc>
      </w:tr>
      <w:tr w:rsidR="00207620" w:rsidRPr="005110C6" w:rsidTr="00AD0D75">
        <w:trPr>
          <w:tblCellSpacing w:w="15" w:type="dxa"/>
        </w:trPr>
        <w:tc>
          <w:tcPr>
            <w:tcW w:w="1179" w:type="pct"/>
            <w:vAlign w:val="center"/>
            <w:hideMark/>
          </w:tcPr>
          <w:p w:rsidR="00207620" w:rsidRPr="005110C6" w:rsidRDefault="00207620" w:rsidP="00AD0D75">
            <w:pPr>
              <w:rPr>
                <w:rFonts w:ascii="Times New Roman" w:hAnsi="Times New Roman" w:cs="Times New Roman"/>
                <w:sz w:val="28"/>
                <w:szCs w:val="28"/>
              </w:rPr>
            </w:pPr>
            <w:r w:rsidRPr="005110C6">
              <w:rPr>
                <w:rFonts w:ascii="Times New Roman" w:hAnsi="Times New Roman" w:cs="Times New Roman"/>
                <w:sz w:val="28"/>
                <w:szCs w:val="28"/>
              </w:rPr>
              <w:t>ОСКІ</w:t>
            </w:r>
          </w:p>
        </w:tc>
        <w:tc>
          <w:tcPr>
            <w:tcW w:w="1246"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2</w:t>
            </w:r>
          </w:p>
        </w:tc>
        <w:tc>
          <w:tcPr>
            <w:tcW w:w="84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10 500</w:t>
            </w:r>
          </w:p>
        </w:tc>
        <w:tc>
          <w:tcPr>
            <w:tcW w:w="164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–1 100</w:t>
            </w:r>
          </w:p>
        </w:tc>
      </w:tr>
      <w:tr w:rsidR="00207620" w:rsidRPr="005110C6" w:rsidTr="00AD0D75">
        <w:trPr>
          <w:tblCellSpacing w:w="15" w:type="dxa"/>
        </w:trPr>
        <w:tc>
          <w:tcPr>
            <w:tcW w:w="1179" w:type="pct"/>
            <w:vAlign w:val="center"/>
            <w:hideMark/>
          </w:tcPr>
          <w:p w:rsidR="00207620" w:rsidRPr="005110C6" w:rsidRDefault="00207620" w:rsidP="00AD0D75">
            <w:pPr>
              <w:rPr>
                <w:rFonts w:ascii="Times New Roman" w:hAnsi="Times New Roman" w:cs="Times New Roman"/>
                <w:sz w:val="28"/>
                <w:szCs w:val="28"/>
              </w:rPr>
            </w:pPr>
            <w:r w:rsidRPr="005110C6">
              <w:rPr>
                <w:rFonts w:ascii="Times New Roman" w:hAnsi="Times New Roman" w:cs="Times New Roman"/>
                <w:sz w:val="28"/>
                <w:szCs w:val="28"/>
              </w:rPr>
              <w:t>BLS</w:t>
            </w:r>
          </w:p>
        </w:tc>
        <w:tc>
          <w:tcPr>
            <w:tcW w:w="1246"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2</w:t>
            </w:r>
          </w:p>
        </w:tc>
        <w:tc>
          <w:tcPr>
            <w:tcW w:w="84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21 600</w:t>
            </w:r>
          </w:p>
        </w:tc>
        <w:tc>
          <w:tcPr>
            <w:tcW w:w="164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10 000</w:t>
            </w:r>
          </w:p>
        </w:tc>
      </w:tr>
      <w:tr w:rsidR="00207620" w:rsidRPr="005110C6" w:rsidTr="00AD0D75">
        <w:trPr>
          <w:tblCellSpacing w:w="15" w:type="dxa"/>
        </w:trPr>
        <w:tc>
          <w:tcPr>
            <w:tcW w:w="1179" w:type="pct"/>
            <w:vAlign w:val="center"/>
            <w:hideMark/>
          </w:tcPr>
          <w:p w:rsidR="00207620" w:rsidRPr="005110C6" w:rsidRDefault="00207620" w:rsidP="00AD0D75">
            <w:pPr>
              <w:rPr>
                <w:rFonts w:ascii="Times New Roman" w:hAnsi="Times New Roman" w:cs="Times New Roman"/>
                <w:sz w:val="28"/>
                <w:szCs w:val="28"/>
              </w:rPr>
            </w:pPr>
            <w:r w:rsidRPr="005110C6">
              <w:rPr>
                <w:rFonts w:ascii="Times New Roman" w:hAnsi="Times New Roman" w:cs="Times New Roman"/>
                <w:sz w:val="28"/>
                <w:szCs w:val="28"/>
              </w:rPr>
              <w:t>ACLS</w:t>
            </w:r>
          </w:p>
        </w:tc>
        <w:tc>
          <w:tcPr>
            <w:tcW w:w="1246"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w:t>
            </w:r>
          </w:p>
        </w:tc>
        <w:tc>
          <w:tcPr>
            <w:tcW w:w="84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25 000</w:t>
            </w:r>
          </w:p>
        </w:tc>
        <w:tc>
          <w:tcPr>
            <w:tcW w:w="164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17 800</w:t>
            </w:r>
          </w:p>
        </w:tc>
      </w:tr>
      <w:tr w:rsidR="00207620" w:rsidRPr="005110C6" w:rsidTr="00AD0D75">
        <w:trPr>
          <w:tblCellSpacing w:w="15" w:type="dxa"/>
        </w:trPr>
        <w:tc>
          <w:tcPr>
            <w:tcW w:w="1179" w:type="pct"/>
            <w:vAlign w:val="center"/>
            <w:hideMark/>
          </w:tcPr>
          <w:p w:rsidR="00207620" w:rsidRPr="005110C6" w:rsidRDefault="00207620" w:rsidP="00AD0D75">
            <w:pPr>
              <w:rPr>
                <w:rFonts w:ascii="Times New Roman" w:hAnsi="Times New Roman" w:cs="Times New Roman"/>
                <w:sz w:val="28"/>
                <w:szCs w:val="28"/>
              </w:rPr>
            </w:pPr>
            <w:r w:rsidRPr="005110C6">
              <w:rPr>
                <w:rFonts w:ascii="Times New Roman" w:hAnsi="Times New Roman" w:cs="Times New Roman"/>
                <w:sz w:val="28"/>
                <w:szCs w:val="28"/>
              </w:rPr>
              <w:t>TCCC</w:t>
            </w:r>
          </w:p>
        </w:tc>
        <w:tc>
          <w:tcPr>
            <w:tcW w:w="1246"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2</w:t>
            </w:r>
          </w:p>
        </w:tc>
        <w:tc>
          <w:tcPr>
            <w:tcW w:w="84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43 200</w:t>
            </w:r>
          </w:p>
        </w:tc>
        <w:tc>
          <w:tcPr>
            <w:tcW w:w="164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30 200</w:t>
            </w:r>
          </w:p>
        </w:tc>
      </w:tr>
      <w:tr w:rsidR="00207620" w:rsidRPr="005110C6" w:rsidTr="00AD0D75">
        <w:trPr>
          <w:tblCellSpacing w:w="15" w:type="dxa"/>
        </w:trPr>
        <w:tc>
          <w:tcPr>
            <w:tcW w:w="1179" w:type="pct"/>
            <w:vAlign w:val="center"/>
            <w:hideMark/>
          </w:tcPr>
          <w:p w:rsidR="00207620" w:rsidRPr="005110C6" w:rsidRDefault="00207620" w:rsidP="00AD0D75">
            <w:pPr>
              <w:rPr>
                <w:rFonts w:ascii="Times New Roman" w:hAnsi="Times New Roman" w:cs="Times New Roman"/>
                <w:sz w:val="28"/>
                <w:szCs w:val="28"/>
              </w:rPr>
            </w:pPr>
            <w:r w:rsidRPr="005110C6">
              <w:rPr>
                <w:rFonts w:ascii="Times New Roman" w:hAnsi="Times New Roman" w:cs="Times New Roman"/>
                <w:sz w:val="28"/>
                <w:szCs w:val="28"/>
              </w:rPr>
              <w:t>Менеджмент</w:t>
            </w:r>
          </w:p>
        </w:tc>
        <w:tc>
          <w:tcPr>
            <w:tcW w:w="1246"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w:t>
            </w:r>
          </w:p>
        </w:tc>
        <w:tc>
          <w:tcPr>
            <w:tcW w:w="84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18 000</w:t>
            </w:r>
          </w:p>
        </w:tc>
        <w:tc>
          <w:tcPr>
            <w:tcW w:w="1644" w:type="pct"/>
            <w:vAlign w:val="center"/>
            <w:hideMark/>
          </w:tcPr>
          <w:p w:rsidR="00207620" w:rsidRPr="005110C6" w:rsidRDefault="00207620" w:rsidP="00AD0D75">
            <w:pPr>
              <w:jc w:val="center"/>
              <w:rPr>
                <w:rFonts w:ascii="Times New Roman" w:hAnsi="Times New Roman" w:cs="Times New Roman"/>
                <w:sz w:val="28"/>
                <w:szCs w:val="28"/>
              </w:rPr>
            </w:pPr>
            <w:r w:rsidRPr="005110C6">
              <w:rPr>
                <w:rFonts w:ascii="Times New Roman" w:hAnsi="Times New Roman" w:cs="Times New Roman"/>
                <w:sz w:val="28"/>
                <w:szCs w:val="28"/>
              </w:rPr>
              <w:t>12 800</w:t>
            </w:r>
          </w:p>
        </w:tc>
      </w:tr>
      <w:tr w:rsidR="00207620" w:rsidRPr="005110C6" w:rsidTr="00AD0D75">
        <w:trPr>
          <w:tblCellSpacing w:w="15" w:type="dxa"/>
        </w:trPr>
        <w:tc>
          <w:tcPr>
            <w:tcW w:w="1179" w:type="pct"/>
            <w:vAlign w:val="center"/>
            <w:hideMark/>
          </w:tcPr>
          <w:p w:rsidR="00207620" w:rsidRPr="005110C6" w:rsidRDefault="00207620" w:rsidP="00AD0D75">
            <w:pPr>
              <w:rPr>
                <w:rFonts w:ascii="Times New Roman" w:hAnsi="Times New Roman" w:cs="Times New Roman"/>
                <w:sz w:val="28"/>
                <w:szCs w:val="28"/>
              </w:rPr>
            </w:pPr>
            <w:r w:rsidRPr="005110C6">
              <w:rPr>
                <w:rStyle w:val="a4"/>
                <w:rFonts w:ascii="Times New Roman" w:hAnsi="Times New Roman" w:cs="Times New Roman"/>
                <w:sz w:val="28"/>
                <w:szCs w:val="28"/>
              </w:rPr>
              <w:t>Разом за місяць</w:t>
            </w:r>
          </w:p>
        </w:tc>
        <w:tc>
          <w:tcPr>
            <w:tcW w:w="1246" w:type="pct"/>
            <w:vAlign w:val="center"/>
            <w:hideMark/>
          </w:tcPr>
          <w:p w:rsidR="00207620" w:rsidRPr="005110C6" w:rsidRDefault="00207620" w:rsidP="00AD0D75">
            <w:pPr>
              <w:jc w:val="center"/>
              <w:rPr>
                <w:rFonts w:ascii="Times New Roman" w:hAnsi="Times New Roman" w:cs="Times New Roman"/>
                <w:sz w:val="28"/>
                <w:szCs w:val="28"/>
              </w:rPr>
            </w:pPr>
            <w:r w:rsidRPr="005110C6">
              <w:rPr>
                <w:rStyle w:val="a4"/>
                <w:rFonts w:ascii="Times New Roman" w:hAnsi="Times New Roman" w:cs="Times New Roman"/>
                <w:sz w:val="28"/>
                <w:szCs w:val="28"/>
              </w:rPr>
              <w:t>8 курсів</w:t>
            </w:r>
          </w:p>
        </w:tc>
        <w:tc>
          <w:tcPr>
            <w:tcW w:w="844" w:type="pct"/>
            <w:vAlign w:val="center"/>
            <w:hideMark/>
          </w:tcPr>
          <w:p w:rsidR="00207620" w:rsidRPr="005110C6" w:rsidRDefault="00207620" w:rsidP="00AD0D75">
            <w:pPr>
              <w:jc w:val="center"/>
              <w:rPr>
                <w:rFonts w:ascii="Times New Roman" w:hAnsi="Times New Roman" w:cs="Times New Roman"/>
                <w:sz w:val="28"/>
                <w:szCs w:val="28"/>
              </w:rPr>
            </w:pPr>
            <w:r w:rsidRPr="005110C6">
              <w:rPr>
                <w:rStyle w:val="a4"/>
                <w:rFonts w:ascii="Times New Roman" w:hAnsi="Times New Roman" w:cs="Times New Roman"/>
                <w:sz w:val="28"/>
                <w:szCs w:val="28"/>
              </w:rPr>
              <w:t>118 300 грн</w:t>
            </w:r>
          </w:p>
        </w:tc>
        <w:tc>
          <w:tcPr>
            <w:tcW w:w="1644" w:type="pct"/>
            <w:vAlign w:val="center"/>
            <w:hideMark/>
          </w:tcPr>
          <w:p w:rsidR="00207620" w:rsidRPr="005110C6" w:rsidRDefault="00207620" w:rsidP="00AD0D75">
            <w:pPr>
              <w:jc w:val="center"/>
              <w:rPr>
                <w:rFonts w:ascii="Times New Roman" w:hAnsi="Times New Roman" w:cs="Times New Roman"/>
                <w:sz w:val="28"/>
                <w:szCs w:val="28"/>
              </w:rPr>
            </w:pPr>
            <w:r w:rsidRPr="005110C6">
              <w:rPr>
                <w:rStyle w:val="a4"/>
                <w:rFonts w:ascii="Times New Roman" w:hAnsi="Times New Roman" w:cs="Times New Roman"/>
                <w:sz w:val="28"/>
                <w:szCs w:val="28"/>
              </w:rPr>
              <w:t>69 700 грн</w:t>
            </w:r>
          </w:p>
        </w:tc>
      </w:tr>
    </w:tbl>
    <w:p w:rsidR="00207620" w:rsidRPr="005110C6" w:rsidRDefault="00207620" w:rsidP="00207620">
      <w:pPr>
        <w:rPr>
          <w:rFonts w:ascii="Times New Roman" w:hAnsi="Times New Roman" w:cs="Times New Roman"/>
          <w:sz w:val="28"/>
          <w:szCs w:val="28"/>
        </w:rPr>
      </w:pPr>
    </w:p>
    <w:p w:rsidR="00207620" w:rsidRPr="005110C6" w:rsidRDefault="00207620" w:rsidP="00207620">
      <w:pPr>
        <w:rPr>
          <w:rFonts w:ascii="Times New Roman" w:hAnsi="Times New Roman" w:cs="Times New Roman"/>
          <w:sz w:val="28"/>
          <w:szCs w:val="28"/>
        </w:rPr>
      </w:pPr>
    </w:p>
    <w:p w:rsidR="00207620" w:rsidRPr="005110C6" w:rsidRDefault="00207620" w:rsidP="00207620">
      <w:pPr>
        <w:pStyle w:val="3"/>
        <w:keepNext w:val="0"/>
        <w:keepLines w:val="0"/>
        <w:spacing w:before="0"/>
        <w:rPr>
          <w:rStyle w:val="a4"/>
          <w:rFonts w:ascii="Times New Roman" w:hAnsi="Times New Roman" w:cs="Times New Roman"/>
          <w:b/>
          <w:bCs/>
          <w:color w:val="auto"/>
          <w:sz w:val="28"/>
          <w:szCs w:val="28"/>
        </w:rPr>
      </w:pPr>
      <w:r w:rsidRPr="005110C6">
        <w:rPr>
          <w:rStyle w:val="a4"/>
          <w:rFonts w:ascii="Times New Roman" w:hAnsi="Times New Roman" w:cs="Times New Roman"/>
          <w:b/>
          <w:bCs/>
          <w:color w:val="auto"/>
          <w:sz w:val="28"/>
          <w:szCs w:val="28"/>
        </w:rPr>
        <w:t>4. Річний прогноз діяльності мультицентру</w:t>
      </w:r>
    </w:p>
    <w:p w:rsidR="00207620" w:rsidRPr="005110C6" w:rsidRDefault="00207620" w:rsidP="00207620"/>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417"/>
        <w:gridCol w:w="4048"/>
      </w:tblGrid>
      <w:tr w:rsidR="00207620" w:rsidRPr="005110C6" w:rsidTr="00AD0D75">
        <w:trPr>
          <w:tblHeader/>
          <w:tblCellSpacing w:w="15" w:type="dxa"/>
        </w:trPr>
        <w:tc>
          <w:tcPr>
            <w:tcW w:w="2829" w:type="pct"/>
            <w:vAlign w:val="center"/>
            <w:hideMark/>
          </w:tcPr>
          <w:p w:rsidR="00207620" w:rsidRPr="005110C6" w:rsidRDefault="00207620"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Показник</w:t>
            </w:r>
          </w:p>
        </w:tc>
        <w:tc>
          <w:tcPr>
            <w:tcW w:w="2109" w:type="pct"/>
            <w:vAlign w:val="center"/>
            <w:hideMark/>
          </w:tcPr>
          <w:p w:rsidR="00207620" w:rsidRPr="005110C6" w:rsidRDefault="00207620" w:rsidP="00AD0D75">
            <w:pPr>
              <w:jc w:val="center"/>
              <w:rPr>
                <w:rFonts w:ascii="Times New Roman" w:hAnsi="Times New Roman" w:cs="Times New Roman"/>
                <w:b/>
                <w:bCs/>
                <w:sz w:val="28"/>
                <w:szCs w:val="28"/>
              </w:rPr>
            </w:pPr>
            <w:r w:rsidRPr="005110C6">
              <w:rPr>
                <w:rFonts w:ascii="Times New Roman" w:hAnsi="Times New Roman" w:cs="Times New Roman"/>
                <w:b/>
                <w:bCs/>
                <w:sz w:val="28"/>
                <w:szCs w:val="28"/>
              </w:rPr>
              <w:t>Значення</w:t>
            </w:r>
          </w:p>
        </w:tc>
      </w:tr>
      <w:tr w:rsidR="00207620" w:rsidRPr="005110C6" w:rsidTr="00AD0D75">
        <w:trPr>
          <w:tblCellSpacing w:w="15" w:type="dxa"/>
        </w:trPr>
        <w:tc>
          <w:tcPr>
            <w:tcW w:w="2829" w:type="pct"/>
            <w:vAlign w:val="center"/>
            <w:hideMark/>
          </w:tcPr>
          <w:p w:rsidR="00207620" w:rsidRPr="005110C6" w:rsidRDefault="00207620" w:rsidP="00AD0D75">
            <w:pPr>
              <w:rPr>
                <w:rFonts w:ascii="Times New Roman" w:hAnsi="Times New Roman" w:cs="Times New Roman"/>
                <w:sz w:val="28"/>
                <w:szCs w:val="28"/>
              </w:rPr>
            </w:pPr>
            <w:r w:rsidRPr="005110C6">
              <w:rPr>
                <w:rFonts w:ascii="Times New Roman" w:hAnsi="Times New Roman" w:cs="Times New Roman"/>
                <w:sz w:val="28"/>
                <w:szCs w:val="28"/>
              </w:rPr>
              <w:t>Річний дохід</w:t>
            </w:r>
          </w:p>
        </w:tc>
        <w:tc>
          <w:tcPr>
            <w:tcW w:w="2109" w:type="pct"/>
            <w:vAlign w:val="center"/>
            <w:hideMark/>
          </w:tcPr>
          <w:p w:rsidR="00207620" w:rsidRPr="005110C6" w:rsidRDefault="00207620" w:rsidP="00AD0D75">
            <w:pPr>
              <w:jc w:val="center"/>
              <w:rPr>
                <w:rFonts w:ascii="Times New Roman" w:hAnsi="Times New Roman" w:cs="Times New Roman"/>
                <w:b/>
                <w:sz w:val="28"/>
                <w:szCs w:val="28"/>
              </w:rPr>
            </w:pPr>
            <w:r w:rsidRPr="005110C6">
              <w:rPr>
                <w:rStyle w:val="a4"/>
                <w:rFonts w:ascii="Times New Roman" w:hAnsi="Times New Roman" w:cs="Times New Roman"/>
                <w:b w:val="0"/>
                <w:sz w:val="28"/>
                <w:szCs w:val="28"/>
              </w:rPr>
              <w:t>1 419 600 грн</w:t>
            </w:r>
          </w:p>
        </w:tc>
      </w:tr>
      <w:tr w:rsidR="00207620" w:rsidRPr="005110C6" w:rsidTr="00AD0D75">
        <w:trPr>
          <w:tblCellSpacing w:w="15" w:type="dxa"/>
        </w:trPr>
        <w:tc>
          <w:tcPr>
            <w:tcW w:w="2829" w:type="pct"/>
            <w:vAlign w:val="center"/>
            <w:hideMark/>
          </w:tcPr>
          <w:p w:rsidR="00207620" w:rsidRPr="005110C6" w:rsidRDefault="00207620" w:rsidP="00AD0D75">
            <w:pPr>
              <w:rPr>
                <w:rFonts w:ascii="Times New Roman" w:hAnsi="Times New Roman" w:cs="Times New Roman"/>
                <w:sz w:val="28"/>
                <w:szCs w:val="28"/>
              </w:rPr>
            </w:pPr>
            <w:r w:rsidRPr="005110C6">
              <w:rPr>
                <w:rFonts w:ascii="Times New Roman" w:hAnsi="Times New Roman" w:cs="Times New Roman"/>
                <w:sz w:val="28"/>
                <w:szCs w:val="28"/>
              </w:rPr>
              <w:t>Річний чистий прибуток</w:t>
            </w:r>
          </w:p>
        </w:tc>
        <w:tc>
          <w:tcPr>
            <w:tcW w:w="2109" w:type="pct"/>
            <w:vAlign w:val="center"/>
            <w:hideMark/>
          </w:tcPr>
          <w:p w:rsidR="00207620" w:rsidRPr="005110C6" w:rsidRDefault="00207620" w:rsidP="00AD0D75">
            <w:pPr>
              <w:jc w:val="center"/>
              <w:rPr>
                <w:rFonts w:ascii="Times New Roman" w:hAnsi="Times New Roman" w:cs="Times New Roman"/>
                <w:b/>
                <w:sz w:val="28"/>
                <w:szCs w:val="28"/>
              </w:rPr>
            </w:pPr>
            <w:r w:rsidRPr="005110C6">
              <w:rPr>
                <w:rStyle w:val="a4"/>
                <w:rFonts w:ascii="Times New Roman" w:hAnsi="Times New Roman" w:cs="Times New Roman"/>
                <w:b w:val="0"/>
                <w:sz w:val="28"/>
                <w:szCs w:val="28"/>
              </w:rPr>
              <w:t>836 400 грн</w:t>
            </w:r>
          </w:p>
        </w:tc>
      </w:tr>
      <w:tr w:rsidR="00207620" w:rsidRPr="005110C6" w:rsidTr="00AD0D75">
        <w:trPr>
          <w:tblCellSpacing w:w="15" w:type="dxa"/>
        </w:trPr>
        <w:tc>
          <w:tcPr>
            <w:tcW w:w="2829" w:type="pct"/>
            <w:vAlign w:val="center"/>
            <w:hideMark/>
          </w:tcPr>
          <w:p w:rsidR="00207620" w:rsidRPr="005110C6" w:rsidRDefault="00207620" w:rsidP="00AD0D75">
            <w:pPr>
              <w:rPr>
                <w:rFonts w:ascii="Times New Roman" w:hAnsi="Times New Roman" w:cs="Times New Roman"/>
                <w:sz w:val="28"/>
                <w:szCs w:val="28"/>
              </w:rPr>
            </w:pPr>
            <w:r w:rsidRPr="005110C6">
              <w:rPr>
                <w:rFonts w:ascii="Times New Roman" w:hAnsi="Times New Roman" w:cs="Times New Roman"/>
                <w:sz w:val="28"/>
                <w:szCs w:val="28"/>
              </w:rPr>
              <w:t>Початкові інвестиції (CAPEX)</w:t>
            </w:r>
          </w:p>
        </w:tc>
        <w:tc>
          <w:tcPr>
            <w:tcW w:w="2109" w:type="pct"/>
            <w:vAlign w:val="center"/>
            <w:hideMark/>
          </w:tcPr>
          <w:p w:rsidR="00207620" w:rsidRPr="005110C6" w:rsidRDefault="00207620" w:rsidP="00AD0D75">
            <w:pPr>
              <w:jc w:val="center"/>
              <w:rPr>
                <w:rFonts w:ascii="Times New Roman" w:hAnsi="Times New Roman" w:cs="Times New Roman"/>
                <w:b/>
                <w:sz w:val="28"/>
                <w:szCs w:val="28"/>
              </w:rPr>
            </w:pPr>
            <w:r w:rsidRPr="005110C6">
              <w:rPr>
                <w:rStyle w:val="a4"/>
                <w:rFonts w:ascii="Times New Roman" w:hAnsi="Times New Roman" w:cs="Times New Roman"/>
                <w:b w:val="0"/>
                <w:sz w:val="28"/>
                <w:szCs w:val="28"/>
              </w:rPr>
              <w:t>1 150 000 грн</w:t>
            </w:r>
          </w:p>
        </w:tc>
      </w:tr>
      <w:tr w:rsidR="00207620" w:rsidRPr="005110C6" w:rsidTr="00AD0D75">
        <w:trPr>
          <w:tblCellSpacing w:w="15" w:type="dxa"/>
        </w:trPr>
        <w:tc>
          <w:tcPr>
            <w:tcW w:w="2829" w:type="pct"/>
            <w:vAlign w:val="center"/>
            <w:hideMark/>
          </w:tcPr>
          <w:p w:rsidR="00207620" w:rsidRPr="005110C6" w:rsidRDefault="00207620" w:rsidP="00AD0D75">
            <w:pPr>
              <w:rPr>
                <w:rFonts w:ascii="Times New Roman" w:hAnsi="Times New Roman" w:cs="Times New Roman"/>
                <w:sz w:val="28"/>
                <w:szCs w:val="28"/>
              </w:rPr>
            </w:pPr>
            <w:r w:rsidRPr="005110C6">
              <w:rPr>
                <w:rStyle w:val="a4"/>
                <w:rFonts w:ascii="Times New Roman" w:hAnsi="Times New Roman" w:cs="Times New Roman"/>
                <w:b w:val="0"/>
                <w:sz w:val="28"/>
                <w:szCs w:val="28"/>
              </w:rPr>
              <w:t>Окупність</w:t>
            </w:r>
          </w:p>
        </w:tc>
        <w:tc>
          <w:tcPr>
            <w:tcW w:w="2109" w:type="pct"/>
            <w:vAlign w:val="center"/>
            <w:hideMark/>
          </w:tcPr>
          <w:p w:rsidR="00207620" w:rsidRPr="005110C6" w:rsidRDefault="00207620" w:rsidP="00AD0D75">
            <w:pPr>
              <w:jc w:val="center"/>
              <w:rPr>
                <w:rFonts w:ascii="Times New Roman" w:hAnsi="Times New Roman" w:cs="Times New Roman"/>
                <w:sz w:val="28"/>
                <w:szCs w:val="28"/>
              </w:rPr>
            </w:pPr>
            <w:r w:rsidRPr="005110C6">
              <w:rPr>
                <w:rStyle w:val="a4"/>
                <w:rFonts w:ascii="Times New Roman" w:hAnsi="Times New Roman" w:cs="Times New Roman"/>
                <w:b w:val="0"/>
                <w:sz w:val="28"/>
                <w:szCs w:val="28"/>
              </w:rPr>
              <w:t>16,5 місяця</w:t>
            </w:r>
          </w:p>
        </w:tc>
      </w:tr>
      <w:tr w:rsidR="00207620" w:rsidRPr="005110C6" w:rsidTr="00AD0D75">
        <w:trPr>
          <w:tblCellSpacing w:w="15" w:type="dxa"/>
        </w:trPr>
        <w:tc>
          <w:tcPr>
            <w:tcW w:w="2829" w:type="pct"/>
            <w:vAlign w:val="center"/>
            <w:hideMark/>
          </w:tcPr>
          <w:p w:rsidR="00207620" w:rsidRPr="005110C6" w:rsidRDefault="00207620" w:rsidP="00AD0D75">
            <w:pPr>
              <w:rPr>
                <w:rFonts w:ascii="Times New Roman" w:hAnsi="Times New Roman" w:cs="Times New Roman"/>
                <w:sz w:val="28"/>
                <w:szCs w:val="28"/>
              </w:rPr>
            </w:pPr>
            <w:r w:rsidRPr="005110C6">
              <w:rPr>
                <w:rFonts w:ascii="Times New Roman" w:hAnsi="Times New Roman" w:cs="Times New Roman"/>
                <w:sz w:val="28"/>
                <w:szCs w:val="28"/>
              </w:rPr>
              <w:t>LTV (довічна цінність клієнта)</w:t>
            </w:r>
          </w:p>
        </w:tc>
        <w:tc>
          <w:tcPr>
            <w:tcW w:w="2109" w:type="pct"/>
            <w:vAlign w:val="center"/>
            <w:hideMark/>
          </w:tcPr>
          <w:p w:rsidR="00207620" w:rsidRPr="005110C6" w:rsidRDefault="00207620" w:rsidP="00AD0D75">
            <w:pPr>
              <w:jc w:val="center"/>
              <w:rPr>
                <w:rFonts w:ascii="Times New Roman" w:hAnsi="Times New Roman" w:cs="Times New Roman"/>
                <w:b/>
                <w:sz w:val="28"/>
                <w:szCs w:val="28"/>
              </w:rPr>
            </w:pPr>
            <w:r w:rsidRPr="005110C6">
              <w:rPr>
                <w:rStyle w:val="a4"/>
                <w:rFonts w:ascii="Times New Roman" w:hAnsi="Times New Roman" w:cs="Times New Roman"/>
                <w:b w:val="0"/>
                <w:sz w:val="28"/>
                <w:szCs w:val="28"/>
              </w:rPr>
              <w:t>4 500 грн</w:t>
            </w:r>
          </w:p>
        </w:tc>
      </w:tr>
      <w:tr w:rsidR="00207620" w:rsidRPr="005110C6" w:rsidTr="00AD0D75">
        <w:trPr>
          <w:tblCellSpacing w:w="15" w:type="dxa"/>
        </w:trPr>
        <w:tc>
          <w:tcPr>
            <w:tcW w:w="2829" w:type="pct"/>
            <w:vAlign w:val="center"/>
            <w:hideMark/>
          </w:tcPr>
          <w:p w:rsidR="00207620" w:rsidRPr="005110C6" w:rsidRDefault="00207620" w:rsidP="00AD0D75">
            <w:pPr>
              <w:rPr>
                <w:rFonts w:ascii="Times New Roman" w:hAnsi="Times New Roman" w:cs="Times New Roman"/>
                <w:sz w:val="28"/>
                <w:szCs w:val="28"/>
              </w:rPr>
            </w:pPr>
            <w:r w:rsidRPr="005110C6">
              <w:rPr>
                <w:rFonts w:ascii="Times New Roman" w:hAnsi="Times New Roman" w:cs="Times New Roman"/>
                <w:sz w:val="28"/>
                <w:szCs w:val="28"/>
              </w:rPr>
              <w:t>CAC (вартість залучення клієнта)</w:t>
            </w:r>
          </w:p>
        </w:tc>
        <w:tc>
          <w:tcPr>
            <w:tcW w:w="2109" w:type="pct"/>
            <w:vAlign w:val="center"/>
            <w:hideMark/>
          </w:tcPr>
          <w:p w:rsidR="00207620" w:rsidRPr="005110C6" w:rsidRDefault="00207620" w:rsidP="00AD0D75">
            <w:pPr>
              <w:jc w:val="center"/>
              <w:rPr>
                <w:rFonts w:ascii="Times New Roman" w:hAnsi="Times New Roman" w:cs="Times New Roman"/>
                <w:b/>
                <w:sz w:val="28"/>
                <w:szCs w:val="28"/>
              </w:rPr>
            </w:pPr>
            <w:r w:rsidRPr="005110C6">
              <w:rPr>
                <w:rStyle w:val="a4"/>
                <w:rFonts w:ascii="Times New Roman" w:hAnsi="Times New Roman" w:cs="Times New Roman"/>
                <w:b w:val="0"/>
                <w:sz w:val="28"/>
                <w:szCs w:val="28"/>
              </w:rPr>
              <w:t>~100 грн</w:t>
            </w:r>
          </w:p>
        </w:tc>
      </w:tr>
      <w:tr w:rsidR="00207620" w:rsidRPr="00207620" w:rsidTr="00AD0D75">
        <w:trPr>
          <w:tblCellSpacing w:w="15" w:type="dxa"/>
        </w:trPr>
        <w:tc>
          <w:tcPr>
            <w:tcW w:w="2829" w:type="pct"/>
            <w:vAlign w:val="center"/>
            <w:hideMark/>
          </w:tcPr>
          <w:p w:rsidR="00207620" w:rsidRPr="005110C6" w:rsidRDefault="00207620" w:rsidP="00AD0D75">
            <w:pPr>
              <w:rPr>
                <w:rFonts w:ascii="Times New Roman" w:hAnsi="Times New Roman" w:cs="Times New Roman"/>
                <w:sz w:val="28"/>
                <w:szCs w:val="28"/>
              </w:rPr>
            </w:pPr>
            <w:r w:rsidRPr="005110C6">
              <w:rPr>
                <w:rStyle w:val="a4"/>
                <w:rFonts w:ascii="Times New Roman" w:hAnsi="Times New Roman" w:cs="Times New Roman"/>
                <w:b w:val="0"/>
                <w:sz w:val="28"/>
                <w:szCs w:val="28"/>
              </w:rPr>
              <w:t>LTV / CAC</w:t>
            </w:r>
          </w:p>
        </w:tc>
        <w:tc>
          <w:tcPr>
            <w:tcW w:w="2109" w:type="pct"/>
            <w:vAlign w:val="center"/>
            <w:hideMark/>
          </w:tcPr>
          <w:p w:rsidR="00207620" w:rsidRPr="00207620" w:rsidRDefault="00207620" w:rsidP="00AD0D75">
            <w:pPr>
              <w:jc w:val="center"/>
              <w:rPr>
                <w:rFonts w:ascii="Times New Roman" w:hAnsi="Times New Roman" w:cs="Times New Roman"/>
                <w:sz w:val="28"/>
                <w:szCs w:val="28"/>
              </w:rPr>
            </w:pPr>
            <w:r w:rsidRPr="005110C6">
              <w:rPr>
                <w:rStyle w:val="a4"/>
                <w:rFonts w:ascii="Times New Roman" w:hAnsi="Times New Roman" w:cs="Times New Roman"/>
                <w:b w:val="0"/>
                <w:sz w:val="28"/>
                <w:szCs w:val="28"/>
              </w:rPr>
              <w:t>45</w:t>
            </w:r>
            <w:r w:rsidRPr="005110C6">
              <w:rPr>
                <w:rFonts w:ascii="Times New Roman" w:hAnsi="Times New Roman" w:cs="Times New Roman"/>
                <w:sz w:val="28"/>
                <w:szCs w:val="28"/>
              </w:rPr>
              <w:t xml:space="preserve"> (висока ефективність)</w:t>
            </w:r>
          </w:p>
        </w:tc>
      </w:tr>
    </w:tbl>
    <w:p w:rsidR="00207620" w:rsidRPr="00207620" w:rsidRDefault="00207620" w:rsidP="00207620">
      <w:pPr>
        <w:autoSpaceDE w:val="0"/>
        <w:autoSpaceDN w:val="0"/>
        <w:adjustRightInd w:val="0"/>
        <w:textAlignment w:val="center"/>
        <w:rPr>
          <w:rStyle w:val="a4"/>
          <w:rFonts w:ascii="Times New Roman" w:hAnsi="Times New Roman" w:cs="Times New Roman"/>
          <w:bCs w:val="0"/>
          <w:sz w:val="28"/>
          <w:szCs w:val="28"/>
        </w:rPr>
      </w:pPr>
    </w:p>
    <w:p w:rsidR="00207620" w:rsidRPr="00207620" w:rsidRDefault="00207620" w:rsidP="00207620">
      <w:pPr>
        <w:rPr>
          <w:rStyle w:val="a4"/>
          <w:rFonts w:ascii="Times New Roman" w:eastAsia="Calibri" w:hAnsi="Times New Roman" w:cs="Times New Roman"/>
          <w:caps/>
          <w:sz w:val="28"/>
          <w:szCs w:val="28"/>
        </w:rPr>
      </w:pPr>
    </w:p>
    <w:p w:rsidR="0018601E" w:rsidRPr="00207620" w:rsidRDefault="0018601E" w:rsidP="00DB4A7D">
      <w:pPr>
        <w:spacing w:line="360" w:lineRule="auto"/>
        <w:jc w:val="both"/>
        <w:rPr>
          <w:rFonts w:ascii="Times New Roman" w:hAnsi="Times New Roman" w:cs="Times New Roman"/>
          <w:sz w:val="28"/>
          <w:szCs w:val="28"/>
        </w:rPr>
      </w:pPr>
    </w:p>
    <w:sectPr w:rsidR="0018601E" w:rsidRPr="00207620">
      <w:headerReference w:type="default" r:id="rId6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0737" w:rsidRDefault="00310737">
      <w:r>
        <w:separator/>
      </w:r>
    </w:p>
  </w:endnote>
  <w:endnote w:type="continuationSeparator" w:id="0">
    <w:p w:rsidR="00310737" w:rsidRDefault="003107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icrosoft Sans Serif">
    <w:panose1 w:val="020B0604020202020204"/>
    <w:charset w:val="CC"/>
    <w:family w:val="swiss"/>
    <w:pitch w:val="variable"/>
    <w:sig w:usb0="E5002EFF" w:usb1="C000605B" w:usb2="00000029" w:usb3="00000000" w:csb0="000101FF" w:csb1="00000000"/>
  </w:font>
  <w:font w:name="Bold">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TimesNewRomanPSMT">
    <w:altName w:val="MS Gothic"/>
    <w:charset w:val="80"/>
    <w:family w:val="auto"/>
    <w:pitch w:val="default"/>
    <w:sig w:usb0="00000203" w:usb1="00000000" w:usb2="00000010" w:usb3="00000000" w:csb0="00020005" w:csb1="00000000"/>
  </w:font>
  <w:font w:name="Arial">
    <w:panose1 w:val="020B0604020202020204"/>
    <w:charset w:val="CC"/>
    <w:family w:val="swiss"/>
    <w:pitch w:val="variable"/>
    <w:sig w:usb0="E0002EFF" w:usb1="C000785B" w:usb2="00000009" w:usb3="00000000" w:csb0="000001FF" w:csb1="00000000"/>
  </w:font>
  <w:font w:name="Malgun Gothic Semilight">
    <w:panose1 w:val="020B0502040204020203"/>
    <w:charset w:val="81"/>
    <w:family w:val="swiss"/>
    <w:pitch w:val="variable"/>
    <w:sig w:usb0="B0000AAF" w:usb1="09DF7CFB" w:usb2="00000012" w:usb3="00000000" w:csb0="003E01BD"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0737" w:rsidRDefault="00310737">
      <w:r>
        <w:separator/>
      </w:r>
    </w:p>
  </w:footnote>
  <w:footnote w:type="continuationSeparator" w:id="0">
    <w:p w:rsidR="00310737" w:rsidRDefault="003107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7631294"/>
      <w:docPartObj>
        <w:docPartGallery w:val="AutoText"/>
      </w:docPartObj>
    </w:sdtPr>
    <w:sdtEndPr/>
    <w:sdtContent>
      <w:p w:rsidR="00310737" w:rsidRDefault="00310737">
        <w:pPr>
          <w:pStyle w:val="a5"/>
          <w:jc w:val="right"/>
        </w:pPr>
        <w:r>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Pr>
            <w:rFonts w:ascii="Times New Roman" w:hAnsi="Times New Roman" w:cs="Times New Roman"/>
            <w:sz w:val="28"/>
            <w:szCs w:val="28"/>
          </w:rPr>
          <w:fldChar w:fldCharType="separate"/>
        </w:r>
        <w:r w:rsidR="000236B7" w:rsidRPr="000236B7">
          <w:rPr>
            <w:rFonts w:ascii="Times New Roman" w:hAnsi="Times New Roman" w:cs="Times New Roman"/>
            <w:noProof/>
            <w:sz w:val="28"/>
            <w:szCs w:val="28"/>
            <w:lang w:val="ru-RU"/>
          </w:rPr>
          <w:t>4</w:t>
        </w:r>
        <w:r>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D331D"/>
    <w:multiLevelType w:val="hybridMultilevel"/>
    <w:tmpl w:val="33105186"/>
    <w:lvl w:ilvl="0" w:tplc="1B922328">
      <w:start w:val="1"/>
      <w:numFmt w:val="bullet"/>
      <w:lvlText w:val="-"/>
      <w:lvlJc w:val="left"/>
      <w:pPr>
        <w:ind w:left="360" w:hanging="360"/>
      </w:pPr>
      <w:rPr>
        <w:rFonts w:ascii="Calibri" w:eastAsiaTheme="minorHAnsi" w:hAnsi="Calibri" w:cs="Calibri"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0C4608AA"/>
    <w:multiLevelType w:val="hybridMultilevel"/>
    <w:tmpl w:val="D0D88020"/>
    <w:lvl w:ilvl="0" w:tplc="79A88D1C">
      <w:start w:val="3"/>
      <w:numFmt w:val="bullet"/>
      <w:lvlText w:val="-"/>
      <w:lvlJc w:val="left"/>
      <w:pPr>
        <w:ind w:left="360" w:hanging="360"/>
      </w:pPr>
      <w:rPr>
        <w:rFonts w:ascii="Times New Roman" w:eastAsia="Arial Unicode MS" w:hAnsi="Times New Roman"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nsid w:val="26292D93"/>
    <w:multiLevelType w:val="multilevel"/>
    <w:tmpl w:val="26292D93"/>
    <w:lvl w:ilvl="0">
      <w:numFmt w:val="bullet"/>
      <w:lvlText w:val="-"/>
      <w:lvlJc w:val="left"/>
      <w:pPr>
        <w:ind w:left="360" w:hanging="360"/>
      </w:pPr>
      <w:rPr>
        <w:rFonts w:ascii="Times New Roman" w:eastAsiaTheme="minorHAnsi" w:hAnsi="Times New Roman" w:cs="Times New Roman" w:hint="default"/>
        <w:b/>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
    <w:nsid w:val="38277B04"/>
    <w:multiLevelType w:val="hybridMultilevel"/>
    <w:tmpl w:val="255EE120"/>
    <w:lvl w:ilvl="0" w:tplc="B07C2524">
      <w:start w:val="2"/>
      <w:numFmt w:val="bullet"/>
      <w:lvlText w:val="-"/>
      <w:lvlJc w:val="left"/>
      <w:pPr>
        <w:ind w:left="360" w:hanging="360"/>
      </w:pPr>
      <w:rPr>
        <w:rFonts w:ascii="Times New Roman" w:eastAsiaTheme="minorHAnsi" w:hAnsi="Times New Roman" w:cs="Times New Roman" w:hint="default"/>
        <w:b w:val="0"/>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nsid w:val="38B951CC"/>
    <w:multiLevelType w:val="multilevel"/>
    <w:tmpl w:val="8E1E77F4"/>
    <w:lvl w:ilvl="0">
      <w:start w:val="1"/>
      <w:numFmt w:val="decimal"/>
      <w:lvlText w:val="%1."/>
      <w:lvlJc w:val="left"/>
      <w:pPr>
        <w:tabs>
          <w:tab w:val="left" w:pos="360"/>
        </w:tabs>
        <w:ind w:left="360" w:hanging="360"/>
      </w:pPr>
      <w:rPr>
        <w:b w:val="0"/>
        <w:color w:val="auto"/>
      </w:rPr>
    </w:lvl>
    <w:lvl w:ilvl="1">
      <w:start w:val="1"/>
      <w:numFmt w:val="lowerLetter"/>
      <w:lvlText w:val="%2."/>
      <w:lvlJc w:val="left"/>
      <w:pPr>
        <w:tabs>
          <w:tab w:val="left" w:pos="1080"/>
        </w:tabs>
        <w:ind w:left="1080" w:hanging="360"/>
      </w:pPr>
    </w:lvl>
    <w:lvl w:ilvl="2">
      <w:start w:val="1"/>
      <w:numFmt w:val="lowerRoman"/>
      <w:lvlText w:val="%3."/>
      <w:lvlJc w:val="right"/>
      <w:pPr>
        <w:tabs>
          <w:tab w:val="left" w:pos="1800"/>
        </w:tabs>
        <w:ind w:left="1800" w:hanging="180"/>
      </w:pPr>
    </w:lvl>
    <w:lvl w:ilvl="3">
      <w:start w:val="1"/>
      <w:numFmt w:val="decimal"/>
      <w:lvlText w:val="%4."/>
      <w:lvlJc w:val="left"/>
      <w:pPr>
        <w:tabs>
          <w:tab w:val="left" w:pos="2520"/>
        </w:tabs>
        <w:ind w:left="2520" w:hanging="360"/>
      </w:pPr>
    </w:lvl>
    <w:lvl w:ilvl="4">
      <w:start w:val="1"/>
      <w:numFmt w:val="lowerLetter"/>
      <w:lvlText w:val="%5."/>
      <w:lvlJc w:val="left"/>
      <w:pPr>
        <w:tabs>
          <w:tab w:val="left" w:pos="3240"/>
        </w:tabs>
        <w:ind w:left="3240" w:hanging="360"/>
      </w:pPr>
    </w:lvl>
    <w:lvl w:ilvl="5">
      <w:start w:val="1"/>
      <w:numFmt w:val="lowerRoman"/>
      <w:lvlText w:val="%6."/>
      <w:lvlJc w:val="right"/>
      <w:pPr>
        <w:tabs>
          <w:tab w:val="left" w:pos="3960"/>
        </w:tabs>
        <w:ind w:left="3960" w:hanging="180"/>
      </w:pPr>
    </w:lvl>
    <w:lvl w:ilvl="6">
      <w:start w:val="1"/>
      <w:numFmt w:val="decimal"/>
      <w:lvlText w:val="%7."/>
      <w:lvlJc w:val="left"/>
      <w:pPr>
        <w:tabs>
          <w:tab w:val="left" w:pos="4680"/>
        </w:tabs>
        <w:ind w:left="4680" w:hanging="360"/>
      </w:pPr>
    </w:lvl>
    <w:lvl w:ilvl="7">
      <w:start w:val="1"/>
      <w:numFmt w:val="lowerLetter"/>
      <w:lvlText w:val="%8."/>
      <w:lvlJc w:val="left"/>
      <w:pPr>
        <w:tabs>
          <w:tab w:val="left" w:pos="5400"/>
        </w:tabs>
        <w:ind w:left="5400" w:hanging="360"/>
      </w:pPr>
    </w:lvl>
    <w:lvl w:ilvl="8">
      <w:start w:val="1"/>
      <w:numFmt w:val="lowerRoman"/>
      <w:lvlText w:val="%9."/>
      <w:lvlJc w:val="right"/>
      <w:pPr>
        <w:tabs>
          <w:tab w:val="left" w:pos="6120"/>
        </w:tabs>
        <w:ind w:left="6120" w:hanging="180"/>
      </w:pPr>
    </w:lvl>
  </w:abstractNum>
  <w:abstractNum w:abstractNumId="5">
    <w:nsid w:val="3A5173A2"/>
    <w:multiLevelType w:val="multilevel"/>
    <w:tmpl w:val="DCE83EAA"/>
    <w:lvl w:ilvl="0">
      <w:start w:val="1"/>
      <w:numFmt w:val="decimal"/>
      <w:lvlText w:val="%1."/>
      <w:lvlJc w:val="left"/>
      <w:pPr>
        <w:ind w:left="420" w:hanging="42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6">
    <w:nsid w:val="44036681"/>
    <w:multiLevelType w:val="multilevel"/>
    <w:tmpl w:val="5B16C53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4C0345AC"/>
    <w:multiLevelType w:val="multilevel"/>
    <w:tmpl w:val="DCE83EAA"/>
    <w:lvl w:ilvl="0">
      <w:start w:val="1"/>
      <w:numFmt w:val="decimal"/>
      <w:lvlText w:val="%1."/>
      <w:lvlJc w:val="left"/>
      <w:pPr>
        <w:ind w:left="420" w:hanging="42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8">
    <w:nsid w:val="5F807637"/>
    <w:multiLevelType w:val="multilevel"/>
    <w:tmpl w:val="E3720FB4"/>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63C25300"/>
    <w:multiLevelType w:val="multilevel"/>
    <w:tmpl w:val="D9449634"/>
    <w:lvl w:ilvl="0">
      <w:start w:val="1"/>
      <w:numFmt w:val="decimal"/>
      <w:lvlText w:val="%1."/>
      <w:lvlJc w:val="left"/>
      <w:pPr>
        <w:ind w:left="360" w:hanging="360"/>
      </w:pPr>
      <w:rPr>
        <w:rFonts w:ascii="Times New Roman" w:hAnsi="Times New Roman" w:cs="Times New Roman" w:hint="default"/>
        <w:b w:val="0"/>
        <w:bCs w:val="0"/>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nsid w:val="6B5E4518"/>
    <w:multiLevelType w:val="hybridMultilevel"/>
    <w:tmpl w:val="ECF4EFFE"/>
    <w:lvl w:ilvl="0" w:tplc="B07C2524">
      <w:start w:val="2"/>
      <w:numFmt w:val="bullet"/>
      <w:lvlText w:val="-"/>
      <w:lvlJc w:val="left"/>
      <w:pPr>
        <w:ind w:left="360" w:hanging="360"/>
      </w:pPr>
      <w:rPr>
        <w:rFonts w:ascii="Times New Roman" w:eastAsiaTheme="minorHAnsi" w:hAnsi="Times New Roman" w:cs="Times New Roman"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738D2A75"/>
    <w:multiLevelType w:val="hybridMultilevel"/>
    <w:tmpl w:val="075464FA"/>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
    <w:nsid w:val="7B5A7163"/>
    <w:multiLevelType w:val="multilevel"/>
    <w:tmpl w:val="4DCCFF4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3">
    <w:nsid w:val="7BE13970"/>
    <w:multiLevelType w:val="hybridMultilevel"/>
    <w:tmpl w:val="31E0CDDE"/>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4">
    <w:nsid w:val="7DCC439D"/>
    <w:multiLevelType w:val="multilevel"/>
    <w:tmpl w:val="7DCC439D"/>
    <w:lvl w:ilvl="0">
      <w:numFmt w:val="bullet"/>
      <w:lvlText w:val="-"/>
      <w:lvlJc w:val="left"/>
      <w:pPr>
        <w:ind w:left="360" w:hanging="360"/>
      </w:pPr>
      <w:rPr>
        <w:rFonts w:ascii="Times New Roman" w:eastAsiaTheme="minorHAnsi" w:hAnsi="Times New Roman" w:cs="Times New Roman" w:hint="default"/>
        <w:b/>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abstractNumId w:val="5"/>
  </w:num>
  <w:num w:numId="2">
    <w:abstractNumId w:val="7"/>
  </w:num>
  <w:num w:numId="3">
    <w:abstractNumId w:val="8"/>
  </w:num>
  <w:num w:numId="4">
    <w:abstractNumId w:val="1"/>
  </w:num>
  <w:num w:numId="5">
    <w:abstractNumId w:val="12"/>
  </w:num>
  <w:num w:numId="6">
    <w:abstractNumId w:val="11"/>
  </w:num>
  <w:num w:numId="7">
    <w:abstractNumId w:val="0"/>
  </w:num>
  <w:num w:numId="8">
    <w:abstractNumId w:val="3"/>
  </w:num>
  <w:num w:numId="9">
    <w:abstractNumId w:val="10"/>
  </w:num>
  <w:num w:numId="10">
    <w:abstractNumId w:val="2"/>
  </w:num>
  <w:num w:numId="11">
    <w:abstractNumId w:val="14"/>
  </w:num>
  <w:num w:numId="12">
    <w:abstractNumId w:val="13"/>
  </w:num>
  <w:num w:numId="13">
    <w:abstractNumId w:val="9"/>
  </w:num>
  <w:num w:numId="14">
    <w:abstractNumId w:val="6"/>
  </w:num>
  <w:num w:numId="15">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24DA"/>
    <w:rsid w:val="000010D2"/>
    <w:rsid w:val="0000615E"/>
    <w:rsid w:val="00007B2A"/>
    <w:rsid w:val="000173E1"/>
    <w:rsid w:val="000218C3"/>
    <w:rsid w:val="000224DA"/>
    <w:rsid w:val="000236B7"/>
    <w:rsid w:val="00026311"/>
    <w:rsid w:val="00030769"/>
    <w:rsid w:val="0003275F"/>
    <w:rsid w:val="00032CD3"/>
    <w:rsid w:val="00034AAD"/>
    <w:rsid w:val="00036AB0"/>
    <w:rsid w:val="00046162"/>
    <w:rsid w:val="00050D0B"/>
    <w:rsid w:val="000560B4"/>
    <w:rsid w:val="00057D63"/>
    <w:rsid w:val="00061C2A"/>
    <w:rsid w:val="00065544"/>
    <w:rsid w:val="00086D84"/>
    <w:rsid w:val="000918DE"/>
    <w:rsid w:val="000A2FD4"/>
    <w:rsid w:val="000B5544"/>
    <w:rsid w:val="000B7FE8"/>
    <w:rsid w:val="000C0682"/>
    <w:rsid w:val="000C2688"/>
    <w:rsid w:val="000C46BC"/>
    <w:rsid w:val="000D12A1"/>
    <w:rsid w:val="000E03F7"/>
    <w:rsid w:val="000E0A3C"/>
    <w:rsid w:val="000E2883"/>
    <w:rsid w:val="000E2FC3"/>
    <w:rsid w:val="000E6AD9"/>
    <w:rsid w:val="000F0872"/>
    <w:rsid w:val="000F0E7F"/>
    <w:rsid w:val="000F3C61"/>
    <w:rsid w:val="000F6017"/>
    <w:rsid w:val="00100C76"/>
    <w:rsid w:val="00102118"/>
    <w:rsid w:val="00110C5A"/>
    <w:rsid w:val="00121440"/>
    <w:rsid w:val="00126D16"/>
    <w:rsid w:val="00131685"/>
    <w:rsid w:val="0015025A"/>
    <w:rsid w:val="00153069"/>
    <w:rsid w:val="001562CC"/>
    <w:rsid w:val="001638DD"/>
    <w:rsid w:val="00163A1E"/>
    <w:rsid w:val="001661EC"/>
    <w:rsid w:val="001674CC"/>
    <w:rsid w:val="001723DB"/>
    <w:rsid w:val="001734C0"/>
    <w:rsid w:val="00176D43"/>
    <w:rsid w:val="0018601E"/>
    <w:rsid w:val="001861CE"/>
    <w:rsid w:val="00192847"/>
    <w:rsid w:val="00194828"/>
    <w:rsid w:val="00195E32"/>
    <w:rsid w:val="001A3FFA"/>
    <w:rsid w:val="001A7F87"/>
    <w:rsid w:val="001B0FE2"/>
    <w:rsid w:val="001B3293"/>
    <w:rsid w:val="001B4968"/>
    <w:rsid w:val="001C3DAF"/>
    <w:rsid w:val="001D0B16"/>
    <w:rsid w:val="001D40F2"/>
    <w:rsid w:val="001E3725"/>
    <w:rsid w:val="001E6160"/>
    <w:rsid w:val="00200E06"/>
    <w:rsid w:val="00202978"/>
    <w:rsid w:val="00207620"/>
    <w:rsid w:val="00213066"/>
    <w:rsid w:val="00216BE2"/>
    <w:rsid w:val="002218C5"/>
    <w:rsid w:val="00227ED5"/>
    <w:rsid w:val="00231423"/>
    <w:rsid w:val="00237C4B"/>
    <w:rsid w:val="002441DA"/>
    <w:rsid w:val="00245E51"/>
    <w:rsid w:val="0024636B"/>
    <w:rsid w:val="00247669"/>
    <w:rsid w:val="00247C7A"/>
    <w:rsid w:val="002505D7"/>
    <w:rsid w:val="002526E6"/>
    <w:rsid w:val="00253899"/>
    <w:rsid w:val="002550A8"/>
    <w:rsid w:val="002567DE"/>
    <w:rsid w:val="00266129"/>
    <w:rsid w:val="002839B8"/>
    <w:rsid w:val="00283F9F"/>
    <w:rsid w:val="00286AEF"/>
    <w:rsid w:val="00291125"/>
    <w:rsid w:val="0029196F"/>
    <w:rsid w:val="00293088"/>
    <w:rsid w:val="002C0715"/>
    <w:rsid w:val="002C114D"/>
    <w:rsid w:val="002C427B"/>
    <w:rsid w:val="002E16F9"/>
    <w:rsid w:val="002F067C"/>
    <w:rsid w:val="00310737"/>
    <w:rsid w:val="00310925"/>
    <w:rsid w:val="00316800"/>
    <w:rsid w:val="003235CC"/>
    <w:rsid w:val="00326B4A"/>
    <w:rsid w:val="003275AF"/>
    <w:rsid w:val="0033103A"/>
    <w:rsid w:val="003368B8"/>
    <w:rsid w:val="00340B6A"/>
    <w:rsid w:val="00347493"/>
    <w:rsid w:val="00351850"/>
    <w:rsid w:val="003618C9"/>
    <w:rsid w:val="00361B8D"/>
    <w:rsid w:val="00362776"/>
    <w:rsid w:val="00367629"/>
    <w:rsid w:val="003700E6"/>
    <w:rsid w:val="00371718"/>
    <w:rsid w:val="003735AC"/>
    <w:rsid w:val="00392555"/>
    <w:rsid w:val="00392A3B"/>
    <w:rsid w:val="00393166"/>
    <w:rsid w:val="0039491E"/>
    <w:rsid w:val="00396313"/>
    <w:rsid w:val="003A3C65"/>
    <w:rsid w:val="003A5773"/>
    <w:rsid w:val="003B397E"/>
    <w:rsid w:val="003C556C"/>
    <w:rsid w:val="003C7665"/>
    <w:rsid w:val="003D5566"/>
    <w:rsid w:val="003D6768"/>
    <w:rsid w:val="003F2420"/>
    <w:rsid w:val="004008EB"/>
    <w:rsid w:val="00404604"/>
    <w:rsid w:val="00404AF2"/>
    <w:rsid w:val="00413229"/>
    <w:rsid w:val="004142D3"/>
    <w:rsid w:val="00415D85"/>
    <w:rsid w:val="0042097E"/>
    <w:rsid w:val="00424490"/>
    <w:rsid w:val="00426DF5"/>
    <w:rsid w:val="00427555"/>
    <w:rsid w:val="0042762B"/>
    <w:rsid w:val="00437B8A"/>
    <w:rsid w:val="00442981"/>
    <w:rsid w:val="004462E7"/>
    <w:rsid w:val="004463B7"/>
    <w:rsid w:val="00447FE4"/>
    <w:rsid w:val="00453DAC"/>
    <w:rsid w:val="00461D8A"/>
    <w:rsid w:val="004665BD"/>
    <w:rsid w:val="0047378F"/>
    <w:rsid w:val="00482618"/>
    <w:rsid w:val="00484B42"/>
    <w:rsid w:val="0048654E"/>
    <w:rsid w:val="00491769"/>
    <w:rsid w:val="00492D6A"/>
    <w:rsid w:val="00493E50"/>
    <w:rsid w:val="004A0F07"/>
    <w:rsid w:val="004A2733"/>
    <w:rsid w:val="004B36BA"/>
    <w:rsid w:val="004B7795"/>
    <w:rsid w:val="004C5D09"/>
    <w:rsid w:val="004C6FE4"/>
    <w:rsid w:val="004C70D9"/>
    <w:rsid w:val="004D6648"/>
    <w:rsid w:val="004E6FC3"/>
    <w:rsid w:val="004F5D7A"/>
    <w:rsid w:val="00502596"/>
    <w:rsid w:val="00502779"/>
    <w:rsid w:val="00503ADD"/>
    <w:rsid w:val="00507041"/>
    <w:rsid w:val="005110C6"/>
    <w:rsid w:val="0051206A"/>
    <w:rsid w:val="00514BE7"/>
    <w:rsid w:val="00516A0A"/>
    <w:rsid w:val="00517C21"/>
    <w:rsid w:val="0052438F"/>
    <w:rsid w:val="00526D8D"/>
    <w:rsid w:val="00531BB1"/>
    <w:rsid w:val="0053694F"/>
    <w:rsid w:val="00543080"/>
    <w:rsid w:val="00563A37"/>
    <w:rsid w:val="005643DB"/>
    <w:rsid w:val="00564C1B"/>
    <w:rsid w:val="00576822"/>
    <w:rsid w:val="00581B0D"/>
    <w:rsid w:val="005822D9"/>
    <w:rsid w:val="0058484C"/>
    <w:rsid w:val="00584ADF"/>
    <w:rsid w:val="005851FD"/>
    <w:rsid w:val="005853E0"/>
    <w:rsid w:val="0058705F"/>
    <w:rsid w:val="00592B75"/>
    <w:rsid w:val="005A7201"/>
    <w:rsid w:val="005B00F8"/>
    <w:rsid w:val="005C03AC"/>
    <w:rsid w:val="005D05B7"/>
    <w:rsid w:val="005D197A"/>
    <w:rsid w:val="005D39C4"/>
    <w:rsid w:val="005D7605"/>
    <w:rsid w:val="005E1456"/>
    <w:rsid w:val="005E19F0"/>
    <w:rsid w:val="005E362A"/>
    <w:rsid w:val="005E50B1"/>
    <w:rsid w:val="005E6C9B"/>
    <w:rsid w:val="005F11D6"/>
    <w:rsid w:val="005F6AA0"/>
    <w:rsid w:val="006023FC"/>
    <w:rsid w:val="00611825"/>
    <w:rsid w:val="006129EC"/>
    <w:rsid w:val="0061350C"/>
    <w:rsid w:val="0061661C"/>
    <w:rsid w:val="0062751F"/>
    <w:rsid w:val="00633BE0"/>
    <w:rsid w:val="00637796"/>
    <w:rsid w:val="006403E9"/>
    <w:rsid w:val="00642EB6"/>
    <w:rsid w:val="00655864"/>
    <w:rsid w:val="00656A71"/>
    <w:rsid w:val="00660AED"/>
    <w:rsid w:val="00662F9D"/>
    <w:rsid w:val="00666014"/>
    <w:rsid w:val="00670419"/>
    <w:rsid w:val="00670A4F"/>
    <w:rsid w:val="00681BA4"/>
    <w:rsid w:val="00685E5E"/>
    <w:rsid w:val="006938B9"/>
    <w:rsid w:val="006A3BBB"/>
    <w:rsid w:val="006A56DC"/>
    <w:rsid w:val="006A6FF8"/>
    <w:rsid w:val="006B01F6"/>
    <w:rsid w:val="006B2616"/>
    <w:rsid w:val="006C0E59"/>
    <w:rsid w:val="006C3208"/>
    <w:rsid w:val="006C3334"/>
    <w:rsid w:val="006C6D20"/>
    <w:rsid w:val="006C70FC"/>
    <w:rsid w:val="006D6745"/>
    <w:rsid w:val="006D706C"/>
    <w:rsid w:val="006E2061"/>
    <w:rsid w:val="006E43C4"/>
    <w:rsid w:val="006E5CEF"/>
    <w:rsid w:val="006F447B"/>
    <w:rsid w:val="00700E7A"/>
    <w:rsid w:val="0070376C"/>
    <w:rsid w:val="00706A9C"/>
    <w:rsid w:val="00706B4D"/>
    <w:rsid w:val="007070F6"/>
    <w:rsid w:val="00710149"/>
    <w:rsid w:val="007115F3"/>
    <w:rsid w:val="007133F5"/>
    <w:rsid w:val="00715DC2"/>
    <w:rsid w:val="0071717C"/>
    <w:rsid w:val="00723ADF"/>
    <w:rsid w:val="00724A91"/>
    <w:rsid w:val="0072700F"/>
    <w:rsid w:val="00727EC1"/>
    <w:rsid w:val="00733420"/>
    <w:rsid w:val="00737F40"/>
    <w:rsid w:val="00740266"/>
    <w:rsid w:val="00743E19"/>
    <w:rsid w:val="00745DCB"/>
    <w:rsid w:val="0075762B"/>
    <w:rsid w:val="00761E22"/>
    <w:rsid w:val="007650F3"/>
    <w:rsid w:val="00770193"/>
    <w:rsid w:val="007704CD"/>
    <w:rsid w:val="00772A35"/>
    <w:rsid w:val="007749E4"/>
    <w:rsid w:val="00777C49"/>
    <w:rsid w:val="00780718"/>
    <w:rsid w:val="007825C0"/>
    <w:rsid w:val="0078459F"/>
    <w:rsid w:val="0079518E"/>
    <w:rsid w:val="007954E3"/>
    <w:rsid w:val="007A18FE"/>
    <w:rsid w:val="007A1C8D"/>
    <w:rsid w:val="007A2CC5"/>
    <w:rsid w:val="007B2A70"/>
    <w:rsid w:val="007B7312"/>
    <w:rsid w:val="007C2F41"/>
    <w:rsid w:val="007C498B"/>
    <w:rsid w:val="007C6993"/>
    <w:rsid w:val="007D50FD"/>
    <w:rsid w:val="007E19C7"/>
    <w:rsid w:val="007E62C9"/>
    <w:rsid w:val="00806897"/>
    <w:rsid w:val="00806FAC"/>
    <w:rsid w:val="0080790A"/>
    <w:rsid w:val="00814D9A"/>
    <w:rsid w:val="00816AE1"/>
    <w:rsid w:val="0082428D"/>
    <w:rsid w:val="00833B2F"/>
    <w:rsid w:val="008350C3"/>
    <w:rsid w:val="0083616A"/>
    <w:rsid w:val="008373F1"/>
    <w:rsid w:val="008402AE"/>
    <w:rsid w:val="008451AD"/>
    <w:rsid w:val="00845AD3"/>
    <w:rsid w:val="00863C86"/>
    <w:rsid w:val="00866F33"/>
    <w:rsid w:val="00872428"/>
    <w:rsid w:val="008754BE"/>
    <w:rsid w:val="008767A5"/>
    <w:rsid w:val="00877D4D"/>
    <w:rsid w:val="008807F5"/>
    <w:rsid w:val="00885221"/>
    <w:rsid w:val="00886752"/>
    <w:rsid w:val="00892FC3"/>
    <w:rsid w:val="008A5398"/>
    <w:rsid w:val="008B0C3C"/>
    <w:rsid w:val="008B5707"/>
    <w:rsid w:val="008B5CAE"/>
    <w:rsid w:val="008B7666"/>
    <w:rsid w:val="008C225E"/>
    <w:rsid w:val="008D0937"/>
    <w:rsid w:val="008E25DD"/>
    <w:rsid w:val="008E561E"/>
    <w:rsid w:val="008F0CE0"/>
    <w:rsid w:val="008F110D"/>
    <w:rsid w:val="00904B52"/>
    <w:rsid w:val="0090772D"/>
    <w:rsid w:val="009148CD"/>
    <w:rsid w:val="00915538"/>
    <w:rsid w:val="0091588C"/>
    <w:rsid w:val="00915F7C"/>
    <w:rsid w:val="00916097"/>
    <w:rsid w:val="00916EC8"/>
    <w:rsid w:val="009203DF"/>
    <w:rsid w:val="0092278F"/>
    <w:rsid w:val="00926F63"/>
    <w:rsid w:val="00932A86"/>
    <w:rsid w:val="00935B96"/>
    <w:rsid w:val="00950A40"/>
    <w:rsid w:val="00951F3D"/>
    <w:rsid w:val="0095277E"/>
    <w:rsid w:val="0096188F"/>
    <w:rsid w:val="00970BDD"/>
    <w:rsid w:val="00973FD5"/>
    <w:rsid w:val="00984A7C"/>
    <w:rsid w:val="00984DA0"/>
    <w:rsid w:val="009856ED"/>
    <w:rsid w:val="00993D14"/>
    <w:rsid w:val="009A1F33"/>
    <w:rsid w:val="009A2D3C"/>
    <w:rsid w:val="009A58D7"/>
    <w:rsid w:val="009B0645"/>
    <w:rsid w:val="009B5EAD"/>
    <w:rsid w:val="009C17A8"/>
    <w:rsid w:val="009C36E5"/>
    <w:rsid w:val="009C4836"/>
    <w:rsid w:val="009D2D00"/>
    <w:rsid w:val="009E0C2C"/>
    <w:rsid w:val="009E297E"/>
    <w:rsid w:val="009E387E"/>
    <w:rsid w:val="009E5258"/>
    <w:rsid w:val="009E605D"/>
    <w:rsid w:val="009E69CC"/>
    <w:rsid w:val="009F0197"/>
    <w:rsid w:val="009F2227"/>
    <w:rsid w:val="009F2275"/>
    <w:rsid w:val="009F2A8F"/>
    <w:rsid w:val="009F3CD4"/>
    <w:rsid w:val="009F547E"/>
    <w:rsid w:val="00A14B12"/>
    <w:rsid w:val="00A1681C"/>
    <w:rsid w:val="00A232C9"/>
    <w:rsid w:val="00A34F7E"/>
    <w:rsid w:val="00A35B6B"/>
    <w:rsid w:val="00A37FF4"/>
    <w:rsid w:val="00A5783F"/>
    <w:rsid w:val="00A62CBB"/>
    <w:rsid w:val="00A64D6C"/>
    <w:rsid w:val="00A707DC"/>
    <w:rsid w:val="00A734EB"/>
    <w:rsid w:val="00A7391E"/>
    <w:rsid w:val="00A827A3"/>
    <w:rsid w:val="00A953F6"/>
    <w:rsid w:val="00A96AEC"/>
    <w:rsid w:val="00AA08E6"/>
    <w:rsid w:val="00AA1D2D"/>
    <w:rsid w:val="00AA3D17"/>
    <w:rsid w:val="00AB3B2A"/>
    <w:rsid w:val="00AD0D75"/>
    <w:rsid w:val="00AD40BB"/>
    <w:rsid w:val="00AD5193"/>
    <w:rsid w:val="00AE046C"/>
    <w:rsid w:val="00AE3F2E"/>
    <w:rsid w:val="00AE68D8"/>
    <w:rsid w:val="00AF0C34"/>
    <w:rsid w:val="00AF282D"/>
    <w:rsid w:val="00AF4796"/>
    <w:rsid w:val="00B01429"/>
    <w:rsid w:val="00B103B0"/>
    <w:rsid w:val="00B10802"/>
    <w:rsid w:val="00B21E83"/>
    <w:rsid w:val="00B231EF"/>
    <w:rsid w:val="00B3153D"/>
    <w:rsid w:val="00B325A4"/>
    <w:rsid w:val="00B34BD5"/>
    <w:rsid w:val="00B43878"/>
    <w:rsid w:val="00B46E59"/>
    <w:rsid w:val="00B5147F"/>
    <w:rsid w:val="00B51ED6"/>
    <w:rsid w:val="00B52BD9"/>
    <w:rsid w:val="00B66B67"/>
    <w:rsid w:val="00B67454"/>
    <w:rsid w:val="00B71675"/>
    <w:rsid w:val="00B72FEE"/>
    <w:rsid w:val="00B74F54"/>
    <w:rsid w:val="00B761E1"/>
    <w:rsid w:val="00B820AA"/>
    <w:rsid w:val="00B82FEB"/>
    <w:rsid w:val="00B86DF2"/>
    <w:rsid w:val="00B90ED7"/>
    <w:rsid w:val="00B91AE6"/>
    <w:rsid w:val="00B944F8"/>
    <w:rsid w:val="00B94742"/>
    <w:rsid w:val="00BA4E85"/>
    <w:rsid w:val="00BD12D8"/>
    <w:rsid w:val="00BD369C"/>
    <w:rsid w:val="00BE0D71"/>
    <w:rsid w:val="00BE280A"/>
    <w:rsid w:val="00BE6A4F"/>
    <w:rsid w:val="00BF1618"/>
    <w:rsid w:val="00BF752F"/>
    <w:rsid w:val="00C01DBF"/>
    <w:rsid w:val="00C033DF"/>
    <w:rsid w:val="00C04D8A"/>
    <w:rsid w:val="00C04E45"/>
    <w:rsid w:val="00C052FC"/>
    <w:rsid w:val="00C11CED"/>
    <w:rsid w:val="00C22E77"/>
    <w:rsid w:val="00C2768B"/>
    <w:rsid w:val="00C27A39"/>
    <w:rsid w:val="00C4004D"/>
    <w:rsid w:val="00C41C32"/>
    <w:rsid w:val="00C42076"/>
    <w:rsid w:val="00C422C3"/>
    <w:rsid w:val="00C44A0B"/>
    <w:rsid w:val="00C5445C"/>
    <w:rsid w:val="00C66BB8"/>
    <w:rsid w:val="00C73633"/>
    <w:rsid w:val="00C803F7"/>
    <w:rsid w:val="00C812B3"/>
    <w:rsid w:val="00C82D3C"/>
    <w:rsid w:val="00C96213"/>
    <w:rsid w:val="00CB0EFC"/>
    <w:rsid w:val="00CB49FC"/>
    <w:rsid w:val="00CC1059"/>
    <w:rsid w:val="00CC3D1E"/>
    <w:rsid w:val="00CC618B"/>
    <w:rsid w:val="00CC6F09"/>
    <w:rsid w:val="00CD2A84"/>
    <w:rsid w:val="00CE20D4"/>
    <w:rsid w:val="00CE702B"/>
    <w:rsid w:val="00CE7F33"/>
    <w:rsid w:val="00D00BAA"/>
    <w:rsid w:val="00D01F62"/>
    <w:rsid w:val="00D051FB"/>
    <w:rsid w:val="00D1082D"/>
    <w:rsid w:val="00D111C6"/>
    <w:rsid w:val="00D16302"/>
    <w:rsid w:val="00D26B87"/>
    <w:rsid w:val="00D27BDB"/>
    <w:rsid w:val="00D377D3"/>
    <w:rsid w:val="00D438AE"/>
    <w:rsid w:val="00D4504F"/>
    <w:rsid w:val="00D54291"/>
    <w:rsid w:val="00D54E7C"/>
    <w:rsid w:val="00D56361"/>
    <w:rsid w:val="00D6383F"/>
    <w:rsid w:val="00D65CF1"/>
    <w:rsid w:val="00D7350D"/>
    <w:rsid w:val="00D94829"/>
    <w:rsid w:val="00D94E34"/>
    <w:rsid w:val="00D96939"/>
    <w:rsid w:val="00DA1046"/>
    <w:rsid w:val="00DA1CAB"/>
    <w:rsid w:val="00DA5E42"/>
    <w:rsid w:val="00DA74CC"/>
    <w:rsid w:val="00DB3DE0"/>
    <w:rsid w:val="00DB4A7D"/>
    <w:rsid w:val="00DD0E55"/>
    <w:rsid w:val="00DD20CD"/>
    <w:rsid w:val="00DE0C99"/>
    <w:rsid w:val="00DE2E3D"/>
    <w:rsid w:val="00DE4484"/>
    <w:rsid w:val="00DF35EF"/>
    <w:rsid w:val="00DF4A15"/>
    <w:rsid w:val="00DF7731"/>
    <w:rsid w:val="00E05935"/>
    <w:rsid w:val="00E07191"/>
    <w:rsid w:val="00E10F03"/>
    <w:rsid w:val="00E12B7E"/>
    <w:rsid w:val="00E23C5C"/>
    <w:rsid w:val="00E25944"/>
    <w:rsid w:val="00E27FF2"/>
    <w:rsid w:val="00E31F3D"/>
    <w:rsid w:val="00E324EA"/>
    <w:rsid w:val="00E378BE"/>
    <w:rsid w:val="00E40346"/>
    <w:rsid w:val="00E46DD8"/>
    <w:rsid w:val="00E52F1E"/>
    <w:rsid w:val="00E53317"/>
    <w:rsid w:val="00E54E69"/>
    <w:rsid w:val="00E67A66"/>
    <w:rsid w:val="00E7250A"/>
    <w:rsid w:val="00E824DB"/>
    <w:rsid w:val="00E846CB"/>
    <w:rsid w:val="00E84AAE"/>
    <w:rsid w:val="00E92864"/>
    <w:rsid w:val="00EA1E45"/>
    <w:rsid w:val="00EA2B2C"/>
    <w:rsid w:val="00EA32E6"/>
    <w:rsid w:val="00EA7635"/>
    <w:rsid w:val="00EB4F23"/>
    <w:rsid w:val="00EC1C48"/>
    <w:rsid w:val="00EC531E"/>
    <w:rsid w:val="00ED1813"/>
    <w:rsid w:val="00ED3F53"/>
    <w:rsid w:val="00EE0A19"/>
    <w:rsid w:val="00EE3B1E"/>
    <w:rsid w:val="00EF13FE"/>
    <w:rsid w:val="00F00699"/>
    <w:rsid w:val="00F015F6"/>
    <w:rsid w:val="00F12C7A"/>
    <w:rsid w:val="00F22239"/>
    <w:rsid w:val="00F2542C"/>
    <w:rsid w:val="00F26304"/>
    <w:rsid w:val="00F266A4"/>
    <w:rsid w:val="00F32863"/>
    <w:rsid w:val="00F43101"/>
    <w:rsid w:val="00F434F0"/>
    <w:rsid w:val="00F43D23"/>
    <w:rsid w:val="00F449F1"/>
    <w:rsid w:val="00F44B0E"/>
    <w:rsid w:val="00F44DF4"/>
    <w:rsid w:val="00F524ED"/>
    <w:rsid w:val="00F53726"/>
    <w:rsid w:val="00F54DFB"/>
    <w:rsid w:val="00F600E3"/>
    <w:rsid w:val="00F636E1"/>
    <w:rsid w:val="00F65C96"/>
    <w:rsid w:val="00F6778E"/>
    <w:rsid w:val="00F678DC"/>
    <w:rsid w:val="00F736B8"/>
    <w:rsid w:val="00F85F57"/>
    <w:rsid w:val="00F944F4"/>
    <w:rsid w:val="00F97FF7"/>
    <w:rsid w:val="00FB0339"/>
    <w:rsid w:val="00FB2CBE"/>
    <w:rsid w:val="00FB4E59"/>
    <w:rsid w:val="00FB729A"/>
    <w:rsid w:val="00FE52B7"/>
    <w:rsid w:val="00FF322C"/>
    <w:rsid w:val="00FF3A0F"/>
    <w:rsid w:val="00FF57A4"/>
    <w:rsid w:val="00FF79C7"/>
    <w:rsid w:val="125D3A47"/>
    <w:rsid w:val="51666D28"/>
    <w:rsid w:val="527655A6"/>
    <w:rsid w:val="7BC94525"/>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unhideWhenUsed="0" w:qFormat="1"/>
    <w:lsdException w:name="Subtitle" w:semiHidden="0" w:uiPriority="11" w:unhideWhenUsed="0" w:qFormat="1"/>
    <w:lsdException w:name="Body Text 2" w:uiPriority="0" w:qFormat="1"/>
    <w:lsdException w:name="Body Text Indent 3" w:uiPriority="0" w:qFormat="1"/>
    <w:lsdException w:name="Hyperlink" w:qFormat="1"/>
    <w:lsdException w:name="FollowedHyperlink" w:qFormat="1"/>
    <w:lsdException w:name="Strong" w:semiHidden="0" w:uiPriority="22" w:unhideWhenUsed="0" w:qFormat="1"/>
    <w:lsdException w:name="Emphasis" w:semiHidden="0" w:uiPriority="20" w:unhideWhenUsed="0" w:qFormat="1"/>
    <w:lsdException w:name="Normal (Web)" w:semiHidden="0" w:qFormat="1"/>
    <w:lsdException w:name="HTML Preformatted" w:qFormat="1"/>
    <w:lsdException w:name="Normal Table" w:qFormat="1"/>
    <w:lsdException w:name="Balloon Text" w:qFormat="1"/>
    <w:lsdException w:name="Table Grid" w:semiHidden="0" w:uiPriority="39"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0"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4484"/>
    <w:pPr>
      <w:widowControl w:val="0"/>
    </w:pPr>
    <w:rPr>
      <w:rFonts w:ascii="Arial Unicode MS" w:eastAsia="Arial Unicode MS" w:hAnsi="Arial Unicode MS" w:cs="Arial Unicode MS"/>
      <w:color w:val="000000"/>
      <w:sz w:val="24"/>
      <w:szCs w:val="24"/>
      <w:lang w:val="uk-UA" w:eastAsia="uk-UA" w:bidi="uk-UA"/>
    </w:rPr>
  </w:style>
  <w:style w:type="paragraph" w:styleId="1">
    <w:name w:val="heading 1"/>
    <w:basedOn w:val="a"/>
    <w:next w:val="a"/>
    <w:link w:val="10"/>
    <w:uiPriority w:val="9"/>
    <w:qFormat/>
    <w:rsid w:val="001C3DA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1"/>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pPr>
      <w:widowControl/>
      <w:spacing w:before="100" w:beforeAutospacing="1" w:after="100" w:afterAutospacing="1"/>
      <w:outlineLvl w:val="3"/>
    </w:pPr>
    <w:rPr>
      <w:rFonts w:ascii="Times New Roman" w:eastAsia="Times New Roman" w:hAnsi="Times New Roman" w:cs="Times New Roman"/>
      <w:b/>
      <w:bCs/>
      <w:color w:val="auto"/>
      <w:lang w:val="ru-RU" w:eastAsia="ru-RU" w:bidi="ar-SA"/>
    </w:rPr>
  </w:style>
  <w:style w:type="paragraph" w:styleId="5">
    <w:name w:val="heading 5"/>
    <w:basedOn w:val="a"/>
    <w:next w:val="a"/>
    <w:link w:val="50"/>
    <w:uiPriority w:val="9"/>
    <w:unhideWhenUsed/>
    <w:qFormat/>
    <w:rsid w:val="00DB4A7D"/>
    <w:pPr>
      <w:keepNext/>
      <w:keepLines/>
      <w:widowControl/>
      <w:spacing w:before="200" w:line="259" w:lineRule="auto"/>
      <w:outlineLvl w:val="4"/>
    </w:pPr>
    <w:rPr>
      <w:rFonts w:asciiTheme="majorHAnsi" w:eastAsiaTheme="majorEastAsia" w:hAnsiTheme="majorHAnsi" w:cstheme="majorBidi"/>
      <w:color w:val="243F60" w:themeColor="accent1" w:themeShade="7F"/>
      <w:sz w:val="22"/>
      <w:szCs w:val="22"/>
      <w:lang w:eastAsia="en-US" w:bidi="ar-SA"/>
    </w:rPr>
  </w:style>
  <w:style w:type="paragraph" w:styleId="6">
    <w:name w:val="heading 6"/>
    <w:basedOn w:val="a"/>
    <w:next w:val="a"/>
    <w:link w:val="60"/>
    <w:uiPriority w:val="9"/>
    <w:unhideWhenUsed/>
    <w:qFormat/>
    <w:rsid w:val="00DB4A7D"/>
    <w:pPr>
      <w:keepNext/>
      <w:keepLines/>
      <w:widowControl/>
      <w:spacing w:before="200" w:line="259" w:lineRule="auto"/>
      <w:outlineLvl w:val="5"/>
    </w:pPr>
    <w:rPr>
      <w:rFonts w:asciiTheme="majorHAnsi" w:eastAsiaTheme="majorEastAsia" w:hAnsiTheme="majorHAnsi" w:cstheme="majorBidi"/>
      <w:i/>
      <w:iCs/>
      <w:color w:val="244061" w:themeColor="accent1" w:themeShade="80"/>
      <w:sz w:val="22"/>
      <w:szCs w:val="22"/>
      <w:lang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Pr>
      <w:i/>
      <w:iCs/>
    </w:rPr>
  </w:style>
  <w:style w:type="character" w:styleId="a4">
    <w:name w:val="Strong"/>
    <w:basedOn w:val="a0"/>
    <w:uiPriority w:val="22"/>
    <w:qFormat/>
    <w:rPr>
      <w:b/>
      <w:bCs/>
    </w:rPr>
  </w:style>
  <w:style w:type="paragraph" w:styleId="a5">
    <w:name w:val="header"/>
    <w:basedOn w:val="a"/>
    <w:link w:val="a6"/>
    <w:uiPriority w:val="99"/>
    <w:unhideWhenUsed/>
    <w:qFormat/>
    <w:pPr>
      <w:tabs>
        <w:tab w:val="center" w:pos="4677"/>
        <w:tab w:val="right" w:pos="9355"/>
      </w:tabs>
    </w:pPr>
  </w:style>
  <w:style w:type="paragraph" w:styleId="a7">
    <w:name w:val="Body Text"/>
    <w:basedOn w:val="a"/>
    <w:link w:val="a8"/>
    <w:uiPriority w:val="99"/>
    <w:qFormat/>
    <w:pPr>
      <w:autoSpaceDE w:val="0"/>
      <w:autoSpaceDN w:val="0"/>
      <w:ind w:left="114"/>
      <w:jc w:val="both"/>
    </w:pPr>
    <w:rPr>
      <w:rFonts w:ascii="Microsoft Sans Serif" w:eastAsia="Microsoft Sans Serif" w:hAnsi="Microsoft Sans Serif" w:cs="Microsoft Sans Serif"/>
      <w:color w:val="auto"/>
      <w:sz w:val="16"/>
      <w:szCs w:val="16"/>
      <w:lang w:eastAsia="en-US" w:bidi="ar-SA"/>
    </w:rPr>
  </w:style>
  <w:style w:type="paragraph" w:styleId="a9">
    <w:name w:val="footer"/>
    <w:basedOn w:val="a"/>
    <w:link w:val="aa"/>
    <w:uiPriority w:val="99"/>
    <w:unhideWhenUsed/>
    <w:qFormat/>
    <w:pPr>
      <w:tabs>
        <w:tab w:val="center" w:pos="4677"/>
        <w:tab w:val="right" w:pos="9355"/>
      </w:tabs>
    </w:pPr>
  </w:style>
  <w:style w:type="paragraph" w:styleId="ab">
    <w:name w:val="Normal (Web)"/>
    <w:aliases w:val="Обычный (Web),Обычный (веб)1,Звичайний (веб)1,webb,webb1"/>
    <w:basedOn w:val="a"/>
    <w:uiPriority w:val="99"/>
    <w:unhideWhenUsed/>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table" w:styleId="ac">
    <w:name w:val="Table Grid"/>
    <w:basedOn w:val="a1"/>
    <w:uiPriority w:val="39"/>
    <w:qFormat/>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0"/>
    <w:qFormat/>
    <w:rPr>
      <w:rFonts w:ascii="Bold" w:hAnsi="Bold" w:hint="default"/>
      <w:b/>
      <w:bCs/>
      <w:color w:val="242021"/>
      <w:sz w:val="24"/>
      <w:szCs w:val="24"/>
    </w:rPr>
  </w:style>
  <w:style w:type="character" w:customStyle="1" w:styleId="fontstyle11">
    <w:name w:val="fontstyle11"/>
    <w:basedOn w:val="a0"/>
    <w:qFormat/>
    <w:rPr>
      <w:rFonts w:ascii="TimesNewRoman" w:hAnsi="TimesNewRoman" w:hint="default"/>
      <w:color w:val="242021"/>
      <w:sz w:val="24"/>
      <w:szCs w:val="24"/>
    </w:rPr>
  </w:style>
  <w:style w:type="character" w:customStyle="1" w:styleId="a6">
    <w:name w:val="Верхний колонтитул Знак"/>
    <w:basedOn w:val="a0"/>
    <w:link w:val="a5"/>
    <w:uiPriority w:val="99"/>
    <w:qFormat/>
    <w:rPr>
      <w:rFonts w:ascii="Arial Unicode MS" w:eastAsia="Arial Unicode MS" w:hAnsi="Arial Unicode MS" w:cs="Arial Unicode MS"/>
      <w:color w:val="000000"/>
      <w:sz w:val="24"/>
      <w:szCs w:val="24"/>
      <w:lang w:val="uk-UA" w:eastAsia="uk-UA" w:bidi="uk-UA"/>
    </w:rPr>
  </w:style>
  <w:style w:type="character" w:customStyle="1" w:styleId="aa">
    <w:name w:val="Нижний колонтитул Знак"/>
    <w:basedOn w:val="a0"/>
    <w:link w:val="a9"/>
    <w:uiPriority w:val="99"/>
    <w:qFormat/>
    <w:rPr>
      <w:rFonts w:ascii="Arial Unicode MS" w:eastAsia="Arial Unicode MS" w:hAnsi="Arial Unicode MS" w:cs="Arial Unicode MS"/>
      <w:color w:val="000000"/>
      <w:sz w:val="24"/>
      <w:szCs w:val="24"/>
      <w:lang w:val="uk-UA" w:eastAsia="uk-UA" w:bidi="uk-UA"/>
    </w:rPr>
  </w:style>
  <w:style w:type="paragraph" w:styleId="ad">
    <w:name w:val="List Paragraph"/>
    <w:basedOn w:val="a"/>
    <w:link w:val="ae"/>
    <w:qFormat/>
    <w:pPr>
      <w:ind w:left="720"/>
      <w:contextualSpacing/>
    </w:pPr>
  </w:style>
  <w:style w:type="character" w:customStyle="1" w:styleId="a8">
    <w:name w:val="Основной текст Знак"/>
    <w:basedOn w:val="a0"/>
    <w:link w:val="a7"/>
    <w:uiPriority w:val="99"/>
    <w:qFormat/>
    <w:rPr>
      <w:rFonts w:ascii="Microsoft Sans Serif" w:eastAsia="Microsoft Sans Serif" w:hAnsi="Microsoft Sans Serif" w:cs="Microsoft Sans Serif"/>
      <w:sz w:val="16"/>
      <w:szCs w:val="16"/>
      <w:lang w:val="uk-UA"/>
    </w:rPr>
  </w:style>
  <w:style w:type="character" w:customStyle="1" w:styleId="normaltextrun">
    <w:name w:val="normaltextrun"/>
    <w:basedOn w:val="a0"/>
    <w:qFormat/>
  </w:style>
  <w:style w:type="character" w:customStyle="1" w:styleId="40">
    <w:name w:val="Заголовок 4 Знак"/>
    <w:basedOn w:val="a0"/>
    <w:link w:val="4"/>
    <w:uiPriority w:val="9"/>
    <w:qFormat/>
    <w:rPr>
      <w:rFonts w:ascii="Times New Roman" w:eastAsia="Times New Roman" w:hAnsi="Times New Roman" w:cs="Times New Roman"/>
      <w:b/>
      <w:bCs/>
      <w:sz w:val="24"/>
      <w:szCs w:val="24"/>
      <w:lang w:eastAsia="ru-RU"/>
    </w:rPr>
  </w:style>
  <w:style w:type="character" w:customStyle="1" w:styleId="20">
    <w:name w:val="Заголовок 2 Знак"/>
    <w:basedOn w:val="a0"/>
    <w:link w:val="2"/>
    <w:uiPriority w:val="1"/>
    <w:qFormat/>
    <w:rPr>
      <w:rFonts w:asciiTheme="majorHAnsi" w:eastAsiaTheme="majorEastAsia" w:hAnsiTheme="majorHAnsi" w:cstheme="majorBidi"/>
      <w:b/>
      <w:bCs/>
      <w:color w:val="4F81BD" w:themeColor="accent1"/>
      <w:sz w:val="26"/>
      <w:szCs w:val="26"/>
      <w:lang w:val="uk-UA" w:eastAsia="uk-UA" w:bidi="uk-UA"/>
    </w:rPr>
  </w:style>
  <w:style w:type="character" w:customStyle="1" w:styleId="30">
    <w:name w:val="Заголовок 3 Знак"/>
    <w:basedOn w:val="a0"/>
    <w:link w:val="3"/>
    <w:uiPriority w:val="9"/>
    <w:qFormat/>
    <w:rPr>
      <w:rFonts w:asciiTheme="majorHAnsi" w:eastAsiaTheme="majorEastAsia" w:hAnsiTheme="majorHAnsi" w:cstheme="majorBidi"/>
      <w:b/>
      <w:bCs/>
      <w:color w:val="4F81BD" w:themeColor="accent1"/>
      <w:sz w:val="24"/>
      <w:szCs w:val="24"/>
      <w:lang w:val="uk-UA" w:eastAsia="uk-UA" w:bidi="uk-UA"/>
    </w:rPr>
  </w:style>
  <w:style w:type="character" w:customStyle="1" w:styleId="10">
    <w:name w:val="Заголовок 1 Знак"/>
    <w:basedOn w:val="a0"/>
    <w:link w:val="1"/>
    <w:uiPriority w:val="9"/>
    <w:qFormat/>
    <w:rsid w:val="001C3DAF"/>
    <w:rPr>
      <w:rFonts w:asciiTheme="majorHAnsi" w:eastAsiaTheme="majorEastAsia" w:hAnsiTheme="majorHAnsi" w:cstheme="majorBidi"/>
      <w:b/>
      <w:bCs/>
      <w:color w:val="365F91" w:themeColor="accent1" w:themeShade="BF"/>
      <w:sz w:val="28"/>
      <w:szCs w:val="28"/>
      <w:lang w:val="uk-UA" w:eastAsia="uk-UA" w:bidi="uk-UA"/>
    </w:rPr>
  </w:style>
  <w:style w:type="character" w:customStyle="1" w:styleId="Heading2">
    <w:name w:val="Heading #2_"/>
    <w:basedOn w:val="a0"/>
    <w:link w:val="Heading20"/>
    <w:rsid w:val="00AA3D17"/>
    <w:rPr>
      <w:rFonts w:ascii="Times New Roman" w:eastAsia="Times New Roman" w:hAnsi="Times New Roman" w:cs="Times New Roman"/>
      <w:b/>
      <w:bCs/>
    </w:rPr>
  </w:style>
  <w:style w:type="paragraph" w:customStyle="1" w:styleId="Heading20">
    <w:name w:val="Heading #2"/>
    <w:basedOn w:val="a"/>
    <w:link w:val="Heading2"/>
    <w:rsid w:val="00AA3D17"/>
    <w:pPr>
      <w:spacing w:after="60" w:line="276" w:lineRule="auto"/>
      <w:jc w:val="center"/>
      <w:outlineLvl w:val="1"/>
    </w:pPr>
    <w:rPr>
      <w:rFonts w:ascii="Times New Roman" w:eastAsia="Times New Roman" w:hAnsi="Times New Roman" w:cs="Times New Roman"/>
      <w:b/>
      <w:bCs/>
      <w:color w:val="auto"/>
      <w:sz w:val="20"/>
      <w:szCs w:val="20"/>
      <w:lang w:val="ru-RU" w:eastAsia="ru-RU" w:bidi="ar-SA"/>
    </w:rPr>
  </w:style>
  <w:style w:type="character" w:styleId="af">
    <w:name w:val="Hyperlink"/>
    <w:basedOn w:val="a0"/>
    <w:uiPriority w:val="99"/>
    <w:unhideWhenUsed/>
    <w:qFormat/>
    <w:rsid w:val="00DB4A7D"/>
    <w:rPr>
      <w:color w:val="0000FF"/>
      <w:u w:val="single"/>
    </w:rPr>
  </w:style>
  <w:style w:type="character" w:customStyle="1" w:styleId="t286pc">
    <w:name w:val="t286pc"/>
    <w:basedOn w:val="a0"/>
    <w:rsid w:val="00DB4A7D"/>
  </w:style>
  <w:style w:type="character" w:customStyle="1" w:styleId="50">
    <w:name w:val="Заголовок 5 Знак"/>
    <w:basedOn w:val="a0"/>
    <w:link w:val="5"/>
    <w:uiPriority w:val="9"/>
    <w:qFormat/>
    <w:rsid w:val="00DB4A7D"/>
    <w:rPr>
      <w:rFonts w:asciiTheme="majorHAnsi" w:eastAsiaTheme="majorEastAsia" w:hAnsiTheme="majorHAnsi" w:cstheme="majorBidi"/>
      <w:color w:val="243F60" w:themeColor="accent1" w:themeShade="7F"/>
      <w:sz w:val="22"/>
      <w:szCs w:val="22"/>
      <w:lang w:val="uk-UA" w:eastAsia="en-US"/>
    </w:rPr>
  </w:style>
  <w:style w:type="character" w:customStyle="1" w:styleId="60">
    <w:name w:val="Заголовок 6 Знак"/>
    <w:basedOn w:val="a0"/>
    <w:link w:val="6"/>
    <w:uiPriority w:val="9"/>
    <w:qFormat/>
    <w:rsid w:val="00DB4A7D"/>
    <w:rPr>
      <w:rFonts w:asciiTheme="majorHAnsi" w:eastAsiaTheme="majorEastAsia" w:hAnsiTheme="majorHAnsi" w:cstheme="majorBidi"/>
      <w:i/>
      <w:iCs/>
      <w:color w:val="244061" w:themeColor="accent1" w:themeShade="80"/>
      <w:sz w:val="22"/>
      <w:szCs w:val="22"/>
      <w:lang w:val="uk-UA" w:eastAsia="en-US"/>
    </w:rPr>
  </w:style>
  <w:style w:type="paragraph" w:styleId="af0">
    <w:name w:val="Balloon Text"/>
    <w:basedOn w:val="a"/>
    <w:link w:val="af1"/>
    <w:uiPriority w:val="99"/>
    <w:semiHidden/>
    <w:unhideWhenUsed/>
    <w:qFormat/>
    <w:rsid w:val="00DB4A7D"/>
    <w:pPr>
      <w:widowControl/>
    </w:pPr>
    <w:rPr>
      <w:rFonts w:ascii="Tahoma" w:eastAsiaTheme="minorHAnsi" w:hAnsi="Tahoma" w:cs="Tahoma"/>
      <w:color w:val="auto"/>
      <w:sz w:val="16"/>
      <w:szCs w:val="16"/>
      <w:lang w:eastAsia="en-US" w:bidi="ar-SA"/>
    </w:rPr>
  </w:style>
  <w:style w:type="character" w:customStyle="1" w:styleId="af1">
    <w:name w:val="Текст выноски Знак"/>
    <w:basedOn w:val="a0"/>
    <w:link w:val="af0"/>
    <w:uiPriority w:val="99"/>
    <w:semiHidden/>
    <w:qFormat/>
    <w:rsid w:val="00DB4A7D"/>
    <w:rPr>
      <w:rFonts w:ascii="Tahoma" w:hAnsi="Tahoma" w:cs="Tahoma"/>
      <w:sz w:val="16"/>
      <w:szCs w:val="16"/>
      <w:lang w:val="uk-UA" w:eastAsia="en-US"/>
    </w:rPr>
  </w:style>
  <w:style w:type="paragraph" w:styleId="21">
    <w:name w:val="Body Text 2"/>
    <w:basedOn w:val="a"/>
    <w:link w:val="22"/>
    <w:qFormat/>
    <w:rsid w:val="00DB4A7D"/>
    <w:pPr>
      <w:widowControl/>
      <w:spacing w:after="120" w:line="480" w:lineRule="auto"/>
    </w:pPr>
    <w:rPr>
      <w:rFonts w:ascii="Times New Roman" w:eastAsia="Calibri" w:hAnsi="Times New Roman" w:cs="Times New Roman"/>
      <w:color w:val="auto"/>
      <w:sz w:val="28"/>
      <w:szCs w:val="28"/>
      <w:lang w:eastAsia="ru-RU" w:bidi="ar-SA"/>
    </w:rPr>
  </w:style>
  <w:style w:type="character" w:customStyle="1" w:styleId="22">
    <w:name w:val="Основной текст 2 Знак"/>
    <w:basedOn w:val="a0"/>
    <w:link w:val="21"/>
    <w:qFormat/>
    <w:rsid w:val="00DB4A7D"/>
    <w:rPr>
      <w:rFonts w:ascii="Times New Roman" w:eastAsia="Calibri" w:hAnsi="Times New Roman" w:cs="Times New Roman"/>
      <w:sz w:val="28"/>
      <w:szCs w:val="28"/>
      <w:lang w:val="uk-UA"/>
    </w:rPr>
  </w:style>
  <w:style w:type="paragraph" w:styleId="31">
    <w:name w:val="Body Text Indent 3"/>
    <w:basedOn w:val="a"/>
    <w:link w:val="32"/>
    <w:qFormat/>
    <w:rsid w:val="00DB4A7D"/>
    <w:pPr>
      <w:widowControl/>
      <w:spacing w:after="120"/>
      <w:ind w:left="283"/>
    </w:pPr>
    <w:rPr>
      <w:rFonts w:ascii="Times New Roman" w:eastAsia="Times New Roman" w:hAnsi="Times New Roman" w:cs="Times New Roman"/>
      <w:color w:val="auto"/>
      <w:sz w:val="16"/>
      <w:szCs w:val="16"/>
      <w:lang w:val="ru-RU" w:eastAsia="ru-RU" w:bidi="ar-SA"/>
    </w:rPr>
  </w:style>
  <w:style w:type="character" w:customStyle="1" w:styleId="32">
    <w:name w:val="Основной текст с отступом 3 Знак"/>
    <w:basedOn w:val="a0"/>
    <w:link w:val="31"/>
    <w:qFormat/>
    <w:rsid w:val="00DB4A7D"/>
    <w:rPr>
      <w:rFonts w:ascii="Times New Roman" w:eastAsia="Times New Roman" w:hAnsi="Times New Roman" w:cs="Times New Roman"/>
      <w:sz w:val="16"/>
      <w:szCs w:val="16"/>
    </w:rPr>
  </w:style>
  <w:style w:type="paragraph" w:styleId="HTML">
    <w:name w:val="HTML Preformatted"/>
    <w:basedOn w:val="a"/>
    <w:link w:val="HTML0"/>
    <w:uiPriority w:val="99"/>
    <w:unhideWhenUsed/>
    <w:qFormat/>
    <w:rsid w:val="00DB4A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val="ru-RU" w:eastAsia="ru-RU" w:bidi="ar-SA"/>
    </w:rPr>
  </w:style>
  <w:style w:type="character" w:customStyle="1" w:styleId="HTML0">
    <w:name w:val="Стандартный HTML Знак"/>
    <w:basedOn w:val="a0"/>
    <w:link w:val="HTML"/>
    <w:uiPriority w:val="99"/>
    <w:qFormat/>
    <w:rsid w:val="00DB4A7D"/>
    <w:rPr>
      <w:rFonts w:ascii="Courier New" w:eastAsia="Times New Roman" w:hAnsi="Courier New" w:cs="Courier New"/>
    </w:rPr>
  </w:style>
  <w:style w:type="character" w:customStyle="1" w:styleId="fontstyle21">
    <w:name w:val="fontstyle21"/>
    <w:basedOn w:val="a0"/>
    <w:qFormat/>
    <w:rsid w:val="00DB4A7D"/>
    <w:rPr>
      <w:rFonts w:ascii="TimesNewRomanPSMT" w:hAnsi="TimesNewRomanPSMT" w:hint="default"/>
      <w:color w:val="242021"/>
      <w:sz w:val="24"/>
      <w:szCs w:val="24"/>
    </w:rPr>
  </w:style>
  <w:style w:type="paragraph" w:customStyle="1" w:styleId="rvps2">
    <w:name w:val="rvps2"/>
    <w:basedOn w:val="a"/>
    <w:qFormat/>
    <w:rsid w:val="00DB4A7D"/>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46">
    <w:name w:val="rvts46"/>
    <w:basedOn w:val="a0"/>
    <w:qFormat/>
    <w:rsid w:val="00DB4A7D"/>
  </w:style>
  <w:style w:type="character" w:customStyle="1" w:styleId="rvts11">
    <w:name w:val="rvts11"/>
    <w:basedOn w:val="a0"/>
    <w:qFormat/>
    <w:rsid w:val="00DB4A7D"/>
  </w:style>
  <w:style w:type="paragraph" w:customStyle="1" w:styleId="rvps17">
    <w:name w:val="rvps17"/>
    <w:basedOn w:val="a"/>
    <w:qFormat/>
    <w:rsid w:val="00DB4A7D"/>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78">
    <w:name w:val="rvts78"/>
    <w:basedOn w:val="a0"/>
    <w:qFormat/>
    <w:rsid w:val="00DB4A7D"/>
  </w:style>
  <w:style w:type="paragraph" w:customStyle="1" w:styleId="rvps6">
    <w:name w:val="rvps6"/>
    <w:basedOn w:val="a"/>
    <w:qFormat/>
    <w:rsid w:val="00DB4A7D"/>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23">
    <w:name w:val="rvts23"/>
    <w:basedOn w:val="a0"/>
    <w:qFormat/>
    <w:rsid w:val="00DB4A7D"/>
  </w:style>
  <w:style w:type="character" w:customStyle="1" w:styleId="red">
    <w:name w:val="red"/>
    <w:basedOn w:val="a0"/>
    <w:qFormat/>
    <w:rsid w:val="00DB4A7D"/>
  </w:style>
  <w:style w:type="character" w:customStyle="1" w:styleId="buk">
    <w:name w:val="buk"/>
    <w:basedOn w:val="a0"/>
    <w:qFormat/>
    <w:rsid w:val="00DB4A7D"/>
  </w:style>
  <w:style w:type="character" w:customStyle="1" w:styleId="elementor-counter-number">
    <w:name w:val="elementor-counter-number"/>
    <w:basedOn w:val="a0"/>
    <w:qFormat/>
    <w:rsid w:val="00DB4A7D"/>
  </w:style>
  <w:style w:type="character" w:customStyle="1" w:styleId="elementor-counter-number-suffix">
    <w:name w:val="elementor-counter-number-suffix"/>
    <w:basedOn w:val="a0"/>
    <w:rsid w:val="00DB4A7D"/>
  </w:style>
  <w:style w:type="character" w:customStyle="1" w:styleId="elementor-icon-list-text">
    <w:name w:val="elementor-icon-list-text"/>
    <w:basedOn w:val="a0"/>
    <w:rsid w:val="00DB4A7D"/>
  </w:style>
  <w:style w:type="character" w:customStyle="1" w:styleId="ambulatorybenefits-number">
    <w:name w:val="ambulatory__benefits-number"/>
    <w:basedOn w:val="a0"/>
    <w:qFormat/>
    <w:rsid w:val="00DB4A7D"/>
  </w:style>
  <w:style w:type="character" w:customStyle="1" w:styleId="overflow-hidden">
    <w:name w:val="overflow-hidden"/>
    <w:basedOn w:val="a0"/>
    <w:qFormat/>
    <w:rsid w:val="00DB4A7D"/>
  </w:style>
  <w:style w:type="paragraph" w:customStyle="1" w:styleId="z-1">
    <w:name w:val="z-Начало формы1"/>
    <w:basedOn w:val="a"/>
    <w:next w:val="a"/>
    <w:link w:val="z-"/>
    <w:uiPriority w:val="99"/>
    <w:semiHidden/>
    <w:unhideWhenUsed/>
    <w:qFormat/>
    <w:rsid w:val="00DB4A7D"/>
    <w:pPr>
      <w:widowControl/>
      <w:pBdr>
        <w:bottom w:val="single" w:sz="6" w:space="1" w:color="auto"/>
      </w:pBdr>
      <w:jc w:val="center"/>
    </w:pPr>
    <w:rPr>
      <w:rFonts w:ascii="Arial" w:eastAsia="Times New Roman" w:hAnsi="Arial" w:cs="Arial"/>
      <w:vanish/>
      <w:color w:val="auto"/>
      <w:sz w:val="16"/>
      <w:szCs w:val="16"/>
      <w:lang w:val="ru-RU" w:eastAsia="ru-RU" w:bidi="ar-SA"/>
    </w:rPr>
  </w:style>
  <w:style w:type="character" w:customStyle="1" w:styleId="z-">
    <w:name w:val="z-Начало формы Знак"/>
    <w:basedOn w:val="a0"/>
    <w:link w:val="z-1"/>
    <w:uiPriority w:val="99"/>
    <w:semiHidden/>
    <w:qFormat/>
    <w:rsid w:val="00DB4A7D"/>
    <w:rPr>
      <w:rFonts w:ascii="Arial" w:eastAsia="Times New Roman" w:hAnsi="Arial" w:cs="Arial"/>
      <w:vanish/>
      <w:sz w:val="16"/>
      <w:szCs w:val="16"/>
    </w:rPr>
  </w:style>
  <w:style w:type="paragraph" w:customStyle="1" w:styleId="placeholder">
    <w:name w:val="placeholder"/>
    <w:basedOn w:val="a"/>
    <w:qFormat/>
    <w:rsid w:val="00DB4A7D"/>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customStyle="1" w:styleId="z-10">
    <w:name w:val="z-Конец формы1"/>
    <w:basedOn w:val="a"/>
    <w:next w:val="a"/>
    <w:link w:val="z-0"/>
    <w:uiPriority w:val="99"/>
    <w:semiHidden/>
    <w:unhideWhenUsed/>
    <w:qFormat/>
    <w:rsid w:val="00DB4A7D"/>
    <w:pPr>
      <w:widowControl/>
      <w:pBdr>
        <w:top w:val="single" w:sz="6" w:space="1" w:color="auto"/>
      </w:pBdr>
      <w:jc w:val="center"/>
    </w:pPr>
    <w:rPr>
      <w:rFonts w:ascii="Arial" w:eastAsia="Times New Roman" w:hAnsi="Arial" w:cs="Arial"/>
      <w:vanish/>
      <w:color w:val="auto"/>
      <w:sz w:val="16"/>
      <w:szCs w:val="16"/>
      <w:lang w:val="ru-RU" w:eastAsia="ru-RU" w:bidi="ar-SA"/>
    </w:rPr>
  </w:style>
  <w:style w:type="character" w:customStyle="1" w:styleId="z-0">
    <w:name w:val="z-Конец формы Знак"/>
    <w:basedOn w:val="a0"/>
    <w:link w:val="z-10"/>
    <w:uiPriority w:val="99"/>
    <w:semiHidden/>
    <w:qFormat/>
    <w:rsid w:val="00DB4A7D"/>
    <w:rPr>
      <w:rFonts w:ascii="Arial" w:eastAsia="Times New Roman" w:hAnsi="Arial" w:cs="Arial"/>
      <w:vanish/>
      <w:sz w:val="16"/>
      <w:szCs w:val="16"/>
    </w:rPr>
  </w:style>
  <w:style w:type="character" w:customStyle="1" w:styleId="truncate">
    <w:name w:val="truncate"/>
    <w:basedOn w:val="a0"/>
    <w:qFormat/>
    <w:rsid w:val="00DB4A7D"/>
  </w:style>
  <w:style w:type="paragraph" w:customStyle="1" w:styleId="LO-normal1">
    <w:name w:val="LO-normal1"/>
    <w:qFormat/>
    <w:rsid w:val="00DB4A7D"/>
    <w:pPr>
      <w:suppressAutoHyphens/>
      <w:spacing w:line="276" w:lineRule="auto"/>
    </w:pPr>
    <w:rPr>
      <w:rFonts w:ascii="Calibri" w:eastAsia="Calibri" w:hAnsi="Calibri" w:cs="Times New Roman"/>
    </w:rPr>
  </w:style>
  <w:style w:type="character" w:customStyle="1" w:styleId="y2iqfc">
    <w:name w:val="y2iqfc"/>
    <w:basedOn w:val="a0"/>
    <w:qFormat/>
    <w:rsid w:val="00DB4A7D"/>
  </w:style>
  <w:style w:type="paragraph" w:customStyle="1" w:styleId="activity-counter-item">
    <w:name w:val="activity-counter-item"/>
    <w:basedOn w:val="a"/>
    <w:qFormat/>
    <w:rsid w:val="00DB4A7D"/>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activity-counter-item-text">
    <w:name w:val="activity-counter-item-text"/>
    <w:basedOn w:val="a0"/>
    <w:qFormat/>
    <w:rsid w:val="00DB4A7D"/>
  </w:style>
  <w:style w:type="character" w:customStyle="1" w:styleId="activity-counter-item-blue">
    <w:name w:val="activity-counter-item-blue"/>
    <w:basedOn w:val="a0"/>
    <w:qFormat/>
    <w:rsid w:val="00DB4A7D"/>
  </w:style>
  <w:style w:type="character" w:customStyle="1" w:styleId="uv3um">
    <w:name w:val="uv3um"/>
    <w:basedOn w:val="a0"/>
    <w:qFormat/>
    <w:rsid w:val="00DB4A7D"/>
  </w:style>
  <w:style w:type="character" w:customStyle="1" w:styleId="ae">
    <w:name w:val="Абзац списка Знак"/>
    <w:link w:val="ad"/>
    <w:rsid w:val="00DB4A7D"/>
    <w:rPr>
      <w:rFonts w:ascii="Arial Unicode MS" w:eastAsia="Arial Unicode MS" w:hAnsi="Arial Unicode MS" w:cs="Arial Unicode MS"/>
      <w:color w:val="000000"/>
      <w:sz w:val="24"/>
      <w:szCs w:val="24"/>
      <w:lang w:val="uk-UA" w:eastAsia="uk-UA" w:bidi="uk-UA"/>
    </w:rPr>
  </w:style>
  <w:style w:type="paragraph" w:customStyle="1" w:styleId="11">
    <w:name w:val="Заголовок 11"/>
    <w:basedOn w:val="a"/>
    <w:uiPriority w:val="1"/>
    <w:qFormat/>
    <w:rsid w:val="00DB4A7D"/>
    <w:pPr>
      <w:autoSpaceDE w:val="0"/>
      <w:autoSpaceDN w:val="0"/>
      <w:spacing w:before="3" w:line="321" w:lineRule="exact"/>
      <w:ind w:right="400"/>
      <w:jc w:val="center"/>
      <w:outlineLvl w:val="1"/>
    </w:pPr>
    <w:rPr>
      <w:rFonts w:ascii="Times New Roman" w:eastAsia="Times New Roman" w:hAnsi="Times New Roman" w:cs="Times New Roman"/>
      <w:b/>
      <w:bCs/>
      <w:color w:val="auto"/>
      <w:sz w:val="28"/>
      <w:szCs w:val="28"/>
      <w:lang w:eastAsia="en-US" w:bidi="ar-SA"/>
    </w:rPr>
  </w:style>
  <w:style w:type="character" w:styleId="af2">
    <w:name w:val="annotation reference"/>
    <w:basedOn w:val="a0"/>
    <w:uiPriority w:val="99"/>
    <w:semiHidden/>
    <w:unhideWhenUsed/>
    <w:rsid w:val="00DB4A7D"/>
    <w:rPr>
      <w:sz w:val="16"/>
      <w:szCs w:val="16"/>
    </w:rPr>
  </w:style>
  <w:style w:type="paragraph" w:styleId="af3">
    <w:name w:val="annotation text"/>
    <w:basedOn w:val="a"/>
    <w:link w:val="af4"/>
    <w:uiPriority w:val="99"/>
    <w:semiHidden/>
    <w:unhideWhenUsed/>
    <w:rsid w:val="00DB4A7D"/>
    <w:pPr>
      <w:widowControl/>
      <w:spacing w:after="200"/>
    </w:pPr>
    <w:rPr>
      <w:rFonts w:asciiTheme="minorHAnsi" w:eastAsiaTheme="minorEastAsia" w:hAnsiTheme="minorHAnsi" w:cstheme="minorBidi"/>
      <w:color w:val="auto"/>
      <w:sz w:val="20"/>
      <w:szCs w:val="20"/>
      <w:lang w:val="ru-RU" w:eastAsia="ru-RU" w:bidi="ar-SA"/>
    </w:rPr>
  </w:style>
  <w:style w:type="character" w:customStyle="1" w:styleId="af4">
    <w:name w:val="Текст примечания Знак"/>
    <w:basedOn w:val="a0"/>
    <w:link w:val="af3"/>
    <w:uiPriority w:val="99"/>
    <w:semiHidden/>
    <w:rsid w:val="00DB4A7D"/>
    <w:rPr>
      <w:rFonts w:eastAsiaTheme="minorEastAsia"/>
    </w:rPr>
  </w:style>
  <w:style w:type="paragraph" w:styleId="af5">
    <w:name w:val="annotation subject"/>
    <w:basedOn w:val="af3"/>
    <w:next w:val="af3"/>
    <w:link w:val="af6"/>
    <w:uiPriority w:val="99"/>
    <w:semiHidden/>
    <w:unhideWhenUsed/>
    <w:rsid w:val="00DB4A7D"/>
    <w:rPr>
      <w:b/>
      <w:bCs/>
    </w:rPr>
  </w:style>
  <w:style w:type="character" w:customStyle="1" w:styleId="af6">
    <w:name w:val="Тема примечания Знак"/>
    <w:basedOn w:val="af4"/>
    <w:link w:val="af5"/>
    <w:uiPriority w:val="99"/>
    <w:semiHidden/>
    <w:rsid w:val="00DB4A7D"/>
    <w:rPr>
      <w:rFonts w:eastAsiaTheme="minorEastAsia"/>
      <w:b/>
      <w:bCs/>
    </w:rPr>
  </w:style>
  <w:style w:type="character" w:customStyle="1" w:styleId="goohl2">
    <w:name w:val="goohl2"/>
    <w:basedOn w:val="a0"/>
    <w:rsid w:val="00DB4A7D"/>
  </w:style>
  <w:style w:type="paragraph" w:customStyle="1" w:styleId="paragraph">
    <w:name w:val="paragraph"/>
    <w:basedOn w:val="a"/>
    <w:rsid w:val="00DB4A7D"/>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eop">
    <w:name w:val="eop"/>
    <w:basedOn w:val="a0"/>
    <w:rsid w:val="00DB4A7D"/>
  </w:style>
  <w:style w:type="paragraph" w:customStyle="1" w:styleId="Default">
    <w:name w:val="Default"/>
    <w:qFormat/>
    <w:rsid w:val="00DB4A7D"/>
    <w:pPr>
      <w:autoSpaceDE w:val="0"/>
      <w:autoSpaceDN w:val="0"/>
      <w:adjustRightInd w:val="0"/>
    </w:pPr>
    <w:rPr>
      <w:rFonts w:ascii="Times New Roman" w:hAnsi="Times New Roman" w:cs="Times New Roman"/>
      <w:color w:val="000000"/>
      <w:sz w:val="24"/>
      <w:szCs w:val="24"/>
      <w:lang w:eastAsia="en-US"/>
    </w:rPr>
  </w:style>
  <w:style w:type="character" w:styleId="af7">
    <w:name w:val="FollowedHyperlink"/>
    <w:basedOn w:val="a0"/>
    <w:uiPriority w:val="99"/>
    <w:semiHidden/>
    <w:unhideWhenUsed/>
    <w:qFormat/>
    <w:rsid w:val="00DB4A7D"/>
    <w:rPr>
      <w:color w:val="800080" w:themeColor="followedHyperlink"/>
      <w:u w:val="single"/>
    </w:rPr>
  </w:style>
  <w:style w:type="character" w:styleId="HTML1">
    <w:name w:val="HTML Code"/>
    <w:basedOn w:val="a0"/>
    <w:uiPriority w:val="99"/>
    <w:semiHidden/>
    <w:unhideWhenUsed/>
    <w:rsid w:val="00DB4A7D"/>
    <w:rPr>
      <w:rFonts w:ascii="Courier New" w:eastAsia="Times New Roman" w:hAnsi="Courier New" w:cs="Courier New"/>
      <w:sz w:val="20"/>
      <w:szCs w:val="20"/>
    </w:rPr>
  </w:style>
  <w:style w:type="character" w:customStyle="1" w:styleId="hljs-string">
    <w:name w:val="hljs-string"/>
    <w:basedOn w:val="a0"/>
    <w:rsid w:val="00DB4A7D"/>
  </w:style>
  <w:style w:type="character" w:customStyle="1" w:styleId="hljs-number">
    <w:name w:val="hljs-number"/>
    <w:basedOn w:val="a0"/>
    <w:rsid w:val="00DB4A7D"/>
  </w:style>
  <w:style w:type="character" w:customStyle="1" w:styleId="hljs-comment">
    <w:name w:val="hljs-comment"/>
    <w:basedOn w:val="a0"/>
    <w:rsid w:val="00DB4A7D"/>
  </w:style>
  <w:style w:type="character" w:customStyle="1" w:styleId="hljs-deletion">
    <w:name w:val="hljs-deletion"/>
    <w:basedOn w:val="a0"/>
    <w:rsid w:val="00DB4A7D"/>
  </w:style>
  <w:style w:type="character" w:customStyle="1" w:styleId="vkekvd">
    <w:name w:val="vkekvd"/>
    <w:basedOn w:val="a0"/>
    <w:rsid w:val="00DB4A7D"/>
  </w:style>
  <w:style w:type="character" w:customStyle="1" w:styleId="ms-1">
    <w:name w:val="ms-1"/>
    <w:basedOn w:val="a0"/>
    <w:qFormat/>
    <w:rsid w:val="00DB4A7D"/>
  </w:style>
  <w:style w:type="character" w:customStyle="1" w:styleId="max-w-15ch">
    <w:name w:val="max-w-[15ch]"/>
    <w:basedOn w:val="a0"/>
    <w:qFormat/>
    <w:rsid w:val="00DB4A7D"/>
  </w:style>
  <w:style w:type="character" w:customStyle="1" w:styleId="-me-1">
    <w:name w:val="-me-1"/>
    <w:basedOn w:val="a0"/>
    <w:qFormat/>
    <w:rsid w:val="00DB4A7D"/>
  </w:style>
  <w:style w:type="table" w:customStyle="1" w:styleId="12">
    <w:name w:val="Стиль1"/>
    <w:basedOn w:val="a1"/>
    <w:uiPriority w:val="99"/>
    <w:qFormat/>
    <w:rsid w:val="00DB4A7D"/>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nchor">
    <w:name w:val="anchor"/>
    <w:basedOn w:val="a"/>
    <w:qFormat/>
    <w:rsid w:val="00DB4A7D"/>
    <w:pPr>
      <w:widowControl/>
      <w:spacing w:before="100" w:beforeAutospacing="1" w:after="100" w:afterAutospacing="1"/>
    </w:pPr>
    <w:rPr>
      <w:rFonts w:ascii="Times New Roman" w:eastAsiaTheme="minorEastAsia" w:hAnsi="Times New Roman" w:cs="Times New Roman"/>
      <w:color w:val="auto"/>
      <w:lang w:val="ru-RU" w:eastAsia="ru-RU" w:bidi="ar-SA"/>
    </w:rPr>
  </w:style>
  <w:style w:type="character" w:customStyle="1" w:styleId="214pt">
    <w:name w:val="Основной текст (2) + 14 pt"/>
    <w:basedOn w:val="a0"/>
    <w:qFormat/>
    <w:rsid w:val="00DB4A7D"/>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23">
    <w:name w:val="Подпись к таблице (2)_"/>
    <w:basedOn w:val="a0"/>
    <w:link w:val="24"/>
    <w:qFormat/>
    <w:rsid w:val="00DB4A7D"/>
    <w:rPr>
      <w:rFonts w:ascii="Times New Roman" w:eastAsia="Times New Roman" w:hAnsi="Times New Roman" w:cs="Times New Roman"/>
      <w:sz w:val="28"/>
      <w:szCs w:val="28"/>
      <w:shd w:val="clear" w:color="auto" w:fill="FFFFFF"/>
    </w:rPr>
  </w:style>
  <w:style w:type="paragraph" w:customStyle="1" w:styleId="24">
    <w:name w:val="Подпись к таблице (2)"/>
    <w:basedOn w:val="a"/>
    <w:link w:val="23"/>
    <w:qFormat/>
    <w:rsid w:val="00DB4A7D"/>
    <w:pPr>
      <w:shd w:val="clear" w:color="auto" w:fill="FFFFFF"/>
      <w:spacing w:line="0" w:lineRule="atLeast"/>
      <w:jc w:val="right"/>
    </w:pPr>
    <w:rPr>
      <w:rFonts w:ascii="Times New Roman" w:eastAsia="Times New Roman" w:hAnsi="Times New Roman" w:cs="Times New Roman"/>
      <w:color w:val="auto"/>
      <w:sz w:val="28"/>
      <w:szCs w:val="28"/>
      <w:lang w:val="ru-RU" w:eastAsia="ru-RU" w:bidi="ar-SA"/>
    </w:rPr>
  </w:style>
  <w:style w:type="character" w:customStyle="1" w:styleId="af8">
    <w:name w:val="Подпись к таблице"/>
    <w:basedOn w:val="a0"/>
    <w:qFormat/>
    <w:rsid w:val="00DB4A7D"/>
    <w:rPr>
      <w:rFonts w:ascii="Times New Roman" w:eastAsia="Times New Roman" w:hAnsi="Times New Roman" w:cs="Times New Roman"/>
      <w:b/>
      <w:bCs/>
      <w:color w:val="000000"/>
      <w:spacing w:val="0"/>
      <w:w w:val="100"/>
      <w:position w:val="0"/>
      <w:sz w:val="28"/>
      <w:szCs w:val="28"/>
      <w:u w:val="single"/>
      <w:lang w:val="uk-UA" w:eastAsia="uk-UA" w:bidi="uk-UA"/>
    </w:rPr>
  </w:style>
  <w:style w:type="character" w:customStyle="1" w:styleId="templates-2header-name">
    <w:name w:val="templates-2__header-name"/>
    <w:basedOn w:val="a0"/>
    <w:qFormat/>
    <w:rsid w:val="00DB4A7D"/>
  </w:style>
  <w:style w:type="paragraph" w:customStyle="1" w:styleId="templates-2body-text">
    <w:name w:val="templates-2__body-text"/>
    <w:basedOn w:val="a"/>
    <w:qFormat/>
    <w:rsid w:val="00DB4A7D"/>
    <w:pPr>
      <w:widowControl/>
      <w:spacing w:before="100" w:beforeAutospacing="1" w:after="100" w:afterAutospacing="1"/>
    </w:pPr>
    <w:rPr>
      <w:rFonts w:ascii="Times New Roman" w:eastAsiaTheme="minorEastAsia" w:hAnsi="Times New Roman" w:cs="Times New Roman"/>
      <w:color w:val="auto"/>
      <w:lang w:val="ru-RU" w:eastAsia="ru-RU" w:bidi="ar-SA"/>
    </w:rPr>
  </w:style>
  <w:style w:type="character" w:customStyle="1" w:styleId="jpfdse">
    <w:name w:val="jpfdse"/>
    <w:basedOn w:val="a0"/>
    <w:qFormat/>
    <w:rsid w:val="00DB4A7D"/>
  </w:style>
  <w:style w:type="character" w:customStyle="1" w:styleId="relative">
    <w:name w:val="relative"/>
    <w:basedOn w:val="a0"/>
    <w:qFormat/>
    <w:rsid w:val="00DB4A7D"/>
  </w:style>
  <w:style w:type="paragraph" w:customStyle="1" w:styleId="not-prose">
    <w:name w:val="not-prose"/>
    <w:basedOn w:val="a"/>
    <w:qFormat/>
    <w:rsid w:val="00DB4A7D"/>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customStyle="1" w:styleId="mb-0">
    <w:name w:val="mb-0"/>
    <w:basedOn w:val="a"/>
    <w:qFormat/>
    <w:rsid w:val="00DB4A7D"/>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katex-mathml">
    <w:name w:val="katex-mathml"/>
    <w:basedOn w:val="a0"/>
    <w:rsid w:val="00DB4A7D"/>
  </w:style>
  <w:style w:type="character" w:customStyle="1" w:styleId="mord">
    <w:name w:val="mord"/>
    <w:basedOn w:val="a0"/>
    <w:rsid w:val="00DB4A7D"/>
  </w:style>
  <w:style w:type="character" w:customStyle="1" w:styleId="mrel">
    <w:name w:val="mrel"/>
    <w:basedOn w:val="a0"/>
    <w:qFormat/>
    <w:rsid w:val="00DB4A7D"/>
  </w:style>
  <w:style w:type="character" w:customStyle="1" w:styleId="mop">
    <w:name w:val="mop"/>
    <w:basedOn w:val="a0"/>
    <w:qFormat/>
    <w:rsid w:val="00DB4A7D"/>
  </w:style>
  <w:style w:type="character" w:customStyle="1" w:styleId="mopen">
    <w:name w:val="mopen"/>
    <w:basedOn w:val="a0"/>
    <w:rsid w:val="00DB4A7D"/>
  </w:style>
  <w:style w:type="character" w:customStyle="1" w:styleId="mbin">
    <w:name w:val="mbin"/>
    <w:basedOn w:val="a0"/>
    <w:qFormat/>
    <w:rsid w:val="00DB4A7D"/>
  </w:style>
  <w:style w:type="character" w:customStyle="1" w:styleId="mclose">
    <w:name w:val="mclose"/>
    <w:basedOn w:val="a0"/>
    <w:rsid w:val="00DB4A7D"/>
  </w:style>
  <w:style w:type="character" w:customStyle="1" w:styleId="vlist-s">
    <w:name w:val="vlist-s"/>
    <w:basedOn w:val="a0"/>
    <w:rsid w:val="00DB4A7D"/>
  </w:style>
  <w:style w:type="character" w:customStyle="1" w:styleId="text-center">
    <w:name w:val="text-center"/>
    <w:basedOn w:val="a0"/>
    <w:rsid w:val="00DA1CA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unhideWhenUsed="0" w:qFormat="1"/>
    <w:lsdException w:name="Subtitle" w:semiHidden="0" w:uiPriority="11" w:unhideWhenUsed="0" w:qFormat="1"/>
    <w:lsdException w:name="Body Text 2" w:uiPriority="0" w:qFormat="1"/>
    <w:lsdException w:name="Body Text Indent 3" w:uiPriority="0" w:qFormat="1"/>
    <w:lsdException w:name="Hyperlink" w:qFormat="1"/>
    <w:lsdException w:name="FollowedHyperlink" w:qFormat="1"/>
    <w:lsdException w:name="Strong" w:semiHidden="0" w:uiPriority="22" w:unhideWhenUsed="0" w:qFormat="1"/>
    <w:lsdException w:name="Emphasis" w:semiHidden="0" w:uiPriority="20" w:unhideWhenUsed="0" w:qFormat="1"/>
    <w:lsdException w:name="Normal (Web)" w:semiHidden="0" w:qFormat="1"/>
    <w:lsdException w:name="HTML Preformatted" w:qFormat="1"/>
    <w:lsdException w:name="Normal Table" w:qFormat="1"/>
    <w:lsdException w:name="Balloon Text" w:qFormat="1"/>
    <w:lsdException w:name="Table Grid" w:semiHidden="0" w:uiPriority="39"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0"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4484"/>
    <w:pPr>
      <w:widowControl w:val="0"/>
    </w:pPr>
    <w:rPr>
      <w:rFonts w:ascii="Arial Unicode MS" w:eastAsia="Arial Unicode MS" w:hAnsi="Arial Unicode MS" w:cs="Arial Unicode MS"/>
      <w:color w:val="000000"/>
      <w:sz w:val="24"/>
      <w:szCs w:val="24"/>
      <w:lang w:val="uk-UA" w:eastAsia="uk-UA" w:bidi="uk-UA"/>
    </w:rPr>
  </w:style>
  <w:style w:type="paragraph" w:styleId="1">
    <w:name w:val="heading 1"/>
    <w:basedOn w:val="a"/>
    <w:next w:val="a"/>
    <w:link w:val="10"/>
    <w:uiPriority w:val="9"/>
    <w:qFormat/>
    <w:rsid w:val="001C3DA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1"/>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pPr>
      <w:widowControl/>
      <w:spacing w:before="100" w:beforeAutospacing="1" w:after="100" w:afterAutospacing="1"/>
      <w:outlineLvl w:val="3"/>
    </w:pPr>
    <w:rPr>
      <w:rFonts w:ascii="Times New Roman" w:eastAsia="Times New Roman" w:hAnsi="Times New Roman" w:cs="Times New Roman"/>
      <w:b/>
      <w:bCs/>
      <w:color w:val="auto"/>
      <w:lang w:val="ru-RU" w:eastAsia="ru-RU" w:bidi="ar-SA"/>
    </w:rPr>
  </w:style>
  <w:style w:type="paragraph" w:styleId="5">
    <w:name w:val="heading 5"/>
    <w:basedOn w:val="a"/>
    <w:next w:val="a"/>
    <w:link w:val="50"/>
    <w:uiPriority w:val="9"/>
    <w:unhideWhenUsed/>
    <w:qFormat/>
    <w:rsid w:val="00DB4A7D"/>
    <w:pPr>
      <w:keepNext/>
      <w:keepLines/>
      <w:widowControl/>
      <w:spacing w:before="200" w:line="259" w:lineRule="auto"/>
      <w:outlineLvl w:val="4"/>
    </w:pPr>
    <w:rPr>
      <w:rFonts w:asciiTheme="majorHAnsi" w:eastAsiaTheme="majorEastAsia" w:hAnsiTheme="majorHAnsi" w:cstheme="majorBidi"/>
      <w:color w:val="243F60" w:themeColor="accent1" w:themeShade="7F"/>
      <w:sz w:val="22"/>
      <w:szCs w:val="22"/>
      <w:lang w:eastAsia="en-US" w:bidi="ar-SA"/>
    </w:rPr>
  </w:style>
  <w:style w:type="paragraph" w:styleId="6">
    <w:name w:val="heading 6"/>
    <w:basedOn w:val="a"/>
    <w:next w:val="a"/>
    <w:link w:val="60"/>
    <w:uiPriority w:val="9"/>
    <w:unhideWhenUsed/>
    <w:qFormat/>
    <w:rsid w:val="00DB4A7D"/>
    <w:pPr>
      <w:keepNext/>
      <w:keepLines/>
      <w:widowControl/>
      <w:spacing w:before="200" w:line="259" w:lineRule="auto"/>
      <w:outlineLvl w:val="5"/>
    </w:pPr>
    <w:rPr>
      <w:rFonts w:asciiTheme="majorHAnsi" w:eastAsiaTheme="majorEastAsia" w:hAnsiTheme="majorHAnsi" w:cstheme="majorBidi"/>
      <w:i/>
      <w:iCs/>
      <w:color w:val="244061" w:themeColor="accent1" w:themeShade="80"/>
      <w:sz w:val="22"/>
      <w:szCs w:val="22"/>
      <w:lang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Pr>
      <w:i/>
      <w:iCs/>
    </w:rPr>
  </w:style>
  <w:style w:type="character" w:styleId="a4">
    <w:name w:val="Strong"/>
    <w:basedOn w:val="a0"/>
    <w:uiPriority w:val="22"/>
    <w:qFormat/>
    <w:rPr>
      <w:b/>
      <w:bCs/>
    </w:rPr>
  </w:style>
  <w:style w:type="paragraph" w:styleId="a5">
    <w:name w:val="header"/>
    <w:basedOn w:val="a"/>
    <w:link w:val="a6"/>
    <w:uiPriority w:val="99"/>
    <w:unhideWhenUsed/>
    <w:qFormat/>
    <w:pPr>
      <w:tabs>
        <w:tab w:val="center" w:pos="4677"/>
        <w:tab w:val="right" w:pos="9355"/>
      </w:tabs>
    </w:pPr>
  </w:style>
  <w:style w:type="paragraph" w:styleId="a7">
    <w:name w:val="Body Text"/>
    <w:basedOn w:val="a"/>
    <w:link w:val="a8"/>
    <w:uiPriority w:val="99"/>
    <w:qFormat/>
    <w:pPr>
      <w:autoSpaceDE w:val="0"/>
      <w:autoSpaceDN w:val="0"/>
      <w:ind w:left="114"/>
      <w:jc w:val="both"/>
    </w:pPr>
    <w:rPr>
      <w:rFonts w:ascii="Microsoft Sans Serif" w:eastAsia="Microsoft Sans Serif" w:hAnsi="Microsoft Sans Serif" w:cs="Microsoft Sans Serif"/>
      <w:color w:val="auto"/>
      <w:sz w:val="16"/>
      <w:szCs w:val="16"/>
      <w:lang w:eastAsia="en-US" w:bidi="ar-SA"/>
    </w:rPr>
  </w:style>
  <w:style w:type="paragraph" w:styleId="a9">
    <w:name w:val="footer"/>
    <w:basedOn w:val="a"/>
    <w:link w:val="aa"/>
    <w:uiPriority w:val="99"/>
    <w:unhideWhenUsed/>
    <w:qFormat/>
    <w:pPr>
      <w:tabs>
        <w:tab w:val="center" w:pos="4677"/>
        <w:tab w:val="right" w:pos="9355"/>
      </w:tabs>
    </w:pPr>
  </w:style>
  <w:style w:type="paragraph" w:styleId="ab">
    <w:name w:val="Normal (Web)"/>
    <w:aliases w:val="Обычный (Web),Обычный (веб)1,Звичайний (веб)1,webb,webb1"/>
    <w:basedOn w:val="a"/>
    <w:uiPriority w:val="99"/>
    <w:unhideWhenUsed/>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table" w:styleId="ac">
    <w:name w:val="Table Grid"/>
    <w:basedOn w:val="a1"/>
    <w:uiPriority w:val="39"/>
    <w:qFormat/>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0"/>
    <w:qFormat/>
    <w:rPr>
      <w:rFonts w:ascii="Bold" w:hAnsi="Bold" w:hint="default"/>
      <w:b/>
      <w:bCs/>
      <w:color w:val="242021"/>
      <w:sz w:val="24"/>
      <w:szCs w:val="24"/>
    </w:rPr>
  </w:style>
  <w:style w:type="character" w:customStyle="1" w:styleId="fontstyle11">
    <w:name w:val="fontstyle11"/>
    <w:basedOn w:val="a0"/>
    <w:qFormat/>
    <w:rPr>
      <w:rFonts w:ascii="TimesNewRoman" w:hAnsi="TimesNewRoman" w:hint="default"/>
      <w:color w:val="242021"/>
      <w:sz w:val="24"/>
      <w:szCs w:val="24"/>
    </w:rPr>
  </w:style>
  <w:style w:type="character" w:customStyle="1" w:styleId="a6">
    <w:name w:val="Верхний колонтитул Знак"/>
    <w:basedOn w:val="a0"/>
    <w:link w:val="a5"/>
    <w:uiPriority w:val="99"/>
    <w:qFormat/>
    <w:rPr>
      <w:rFonts w:ascii="Arial Unicode MS" w:eastAsia="Arial Unicode MS" w:hAnsi="Arial Unicode MS" w:cs="Arial Unicode MS"/>
      <w:color w:val="000000"/>
      <w:sz w:val="24"/>
      <w:szCs w:val="24"/>
      <w:lang w:val="uk-UA" w:eastAsia="uk-UA" w:bidi="uk-UA"/>
    </w:rPr>
  </w:style>
  <w:style w:type="character" w:customStyle="1" w:styleId="aa">
    <w:name w:val="Нижний колонтитул Знак"/>
    <w:basedOn w:val="a0"/>
    <w:link w:val="a9"/>
    <w:uiPriority w:val="99"/>
    <w:qFormat/>
    <w:rPr>
      <w:rFonts w:ascii="Arial Unicode MS" w:eastAsia="Arial Unicode MS" w:hAnsi="Arial Unicode MS" w:cs="Arial Unicode MS"/>
      <w:color w:val="000000"/>
      <w:sz w:val="24"/>
      <w:szCs w:val="24"/>
      <w:lang w:val="uk-UA" w:eastAsia="uk-UA" w:bidi="uk-UA"/>
    </w:rPr>
  </w:style>
  <w:style w:type="paragraph" w:styleId="ad">
    <w:name w:val="List Paragraph"/>
    <w:basedOn w:val="a"/>
    <w:link w:val="ae"/>
    <w:qFormat/>
    <w:pPr>
      <w:ind w:left="720"/>
      <w:contextualSpacing/>
    </w:pPr>
  </w:style>
  <w:style w:type="character" w:customStyle="1" w:styleId="a8">
    <w:name w:val="Основной текст Знак"/>
    <w:basedOn w:val="a0"/>
    <w:link w:val="a7"/>
    <w:uiPriority w:val="99"/>
    <w:qFormat/>
    <w:rPr>
      <w:rFonts w:ascii="Microsoft Sans Serif" w:eastAsia="Microsoft Sans Serif" w:hAnsi="Microsoft Sans Serif" w:cs="Microsoft Sans Serif"/>
      <w:sz w:val="16"/>
      <w:szCs w:val="16"/>
      <w:lang w:val="uk-UA"/>
    </w:rPr>
  </w:style>
  <w:style w:type="character" w:customStyle="1" w:styleId="normaltextrun">
    <w:name w:val="normaltextrun"/>
    <w:basedOn w:val="a0"/>
    <w:qFormat/>
  </w:style>
  <w:style w:type="character" w:customStyle="1" w:styleId="40">
    <w:name w:val="Заголовок 4 Знак"/>
    <w:basedOn w:val="a0"/>
    <w:link w:val="4"/>
    <w:uiPriority w:val="9"/>
    <w:qFormat/>
    <w:rPr>
      <w:rFonts w:ascii="Times New Roman" w:eastAsia="Times New Roman" w:hAnsi="Times New Roman" w:cs="Times New Roman"/>
      <w:b/>
      <w:bCs/>
      <w:sz w:val="24"/>
      <w:szCs w:val="24"/>
      <w:lang w:eastAsia="ru-RU"/>
    </w:rPr>
  </w:style>
  <w:style w:type="character" w:customStyle="1" w:styleId="20">
    <w:name w:val="Заголовок 2 Знак"/>
    <w:basedOn w:val="a0"/>
    <w:link w:val="2"/>
    <w:uiPriority w:val="1"/>
    <w:qFormat/>
    <w:rPr>
      <w:rFonts w:asciiTheme="majorHAnsi" w:eastAsiaTheme="majorEastAsia" w:hAnsiTheme="majorHAnsi" w:cstheme="majorBidi"/>
      <w:b/>
      <w:bCs/>
      <w:color w:val="4F81BD" w:themeColor="accent1"/>
      <w:sz w:val="26"/>
      <w:szCs w:val="26"/>
      <w:lang w:val="uk-UA" w:eastAsia="uk-UA" w:bidi="uk-UA"/>
    </w:rPr>
  </w:style>
  <w:style w:type="character" w:customStyle="1" w:styleId="30">
    <w:name w:val="Заголовок 3 Знак"/>
    <w:basedOn w:val="a0"/>
    <w:link w:val="3"/>
    <w:uiPriority w:val="9"/>
    <w:qFormat/>
    <w:rPr>
      <w:rFonts w:asciiTheme="majorHAnsi" w:eastAsiaTheme="majorEastAsia" w:hAnsiTheme="majorHAnsi" w:cstheme="majorBidi"/>
      <w:b/>
      <w:bCs/>
      <w:color w:val="4F81BD" w:themeColor="accent1"/>
      <w:sz w:val="24"/>
      <w:szCs w:val="24"/>
      <w:lang w:val="uk-UA" w:eastAsia="uk-UA" w:bidi="uk-UA"/>
    </w:rPr>
  </w:style>
  <w:style w:type="character" w:customStyle="1" w:styleId="10">
    <w:name w:val="Заголовок 1 Знак"/>
    <w:basedOn w:val="a0"/>
    <w:link w:val="1"/>
    <w:uiPriority w:val="9"/>
    <w:qFormat/>
    <w:rsid w:val="001C3DAF"/>
    <w:rPr>
      <w:rFonts w:asciiTheme="majorHAnsi" w:eastAsiaTheme="majorEastAsia" w:hAnsiTheme="majorHAnsi" w:cstheme="majorBidi"/>
      <w:b/>
      <w:bCs/>
      <w:color w:val="365F91" w:themeColor="accent1" w:themeShade="BF"/>
      <w:sz w:val="28"/>
      <w:szCs w:val="28"/>
      <w:lang w:val="uk-UA" w:eastAsia="uk-UA" w:bidi="uk-UA"/>
    </w:rPr>
  </w:style>
  <w:style w:type="character" w:customStyle="1" w:styleId="Heading2">
    <w:name w:val="Heading #2_"/>
    <w:basedOn w:val="a0"/>
    <w:link w:val="Heading20"/>
    <w:rsid w:val="00AA3D17"/>
    <w:rPr>
      <w:rFonts w:ascii="Times New Roman" w:eastAsia="Times New Roman" w:hAnsi="Times New Roman" w:cs="Times New Roman"/>
      <w:b/>
      <w:bCs/>
    </w:rPr>
  </w:style>
  <w:style w:type="paragraph" w:customStyle="1" w:styleId="Heading20">
    <w:name w:val="Heading #2"/>
    <w:basedOn w:val="a"/>
    <w:link w:val="Heading2"/>
    <w:rsid w:val="00AA3D17"/>
    <w:pPr>
      <w:spacing w:after="60" w:line="276" w:lineRule="auto"/>
      <w:jc w:val="center"/>
      <w:outlineLvl w:val="1"/>
    </w:pPr>
    <w:rPr>
      <w:rFonts w:ascii="Times New Roman" w:eastAsia="Times New Roman" w:hAnsi="Times New Roman" w:cs="Times New Roman"/>
      <w:b/>
      <w:bCs/>
      <w:color w:val="auto"/>
      <w:sz w:val="20"/>
      <w:szCs w:val="20"/>
      <w:lang w:val="ru-RU" w:eastAsia="ru-RU" w:bidi="ar-SA"/>
    </w:rPr>
  </w:style>
  <w:style w:type="character" w:styleId="af">
    <w:name w:val="Hyperlink"/>
    <w:basedOn w:val="a0"/>
    <w:uiPriority w:val="99"/>
    <w:unhideWhenUsed/>
    <w:qFormat/>
    <w:rsid w:val="00DB4A7D"/>
    <w:rPr>
      <w:color w:val="0000FF"/>
      <w:u w:val="single"/>
    </w:rPr>
  </w:style>
  <w:style w:type="character" w:customStyle="1" w:styleId="t286pc">
    <w:name w:val="t286pc"/>
    <w:basedOn w:val="a0"/>
    <w:rsid w:val="00DB4A7D"/>
  </w:style>
  <w:style w:type="character" w:customStyle="1" w:styleId="50">
    <w:name w:val="Заголовок 5 Знак"/>
    <w:basedOn w:val="a0"/>
    <w:link w:val="5"/>
    <w:uiPriority w:val="9"/>
    <w:qFormat/>
    <w:rsid w:val="00DB4A7D"/>
    <w:rPr>
      <w:rFonts w:asciiTheme="majorHAnsi" w:eastAsiaTheme="majorEastAsia" w:hAnsiTheme="majorHAnsi" w:cstheme="majorBidi"/>
      <w:color w:val="243F60" w:themeColor="accent1" w:themeShade="7F"/>
      <w:sz w:val="22"/>
      <w:szCs w:val="22"/>
      <w:lang w:val="uk-UA" w:eastAsia="en-US"/>
    </w:rPr>
  </w:style>
  <w:style w:type="character" w:customStyle="1" w:styleId="60">
    <w:name w:val="Заголовок 6 Знак"/>
    <w:basedOn w:val="a0"/>
    <w:link w:val="6"/>
    <w:uiPriority w:val="9"/>
    <w:qFormat/>
    <w:rsid w:val="00DB4A7D"/>
    <w:rPr>
      <w:rFonts w:asciiTheme="majorHAnsi" w:eastAsiaTheme="majorEastAsia" w:hAnsiTheme="majorHAnsi" w:cstheme="majorBidi"/>
      <w:i/>
      <w:iCs/>
      <w:color w:val="244061" w:themeColor="accent1" w:themeShade="80"/>
      <w:sz w:val="22"/>
      <w:szCs w:val="22"/>
      <w:lang w:val="uk-UA" w:eastAsia="en-US"/>
    </w:rPr>
  </w:style>
  <w:style w:type="paragraph" w:styleId="af0">
    <w:name w:val="Balloon Text"/>
    <w:basedOn w:val="a"/>
    <w:link w:val="af1"/>
    <w:uiPriority w:val="99"/>
    <w:semiHidden/>
    <w:unhideWhenUsed/>
    <w:qFormat/>
    <w:rsid w:val="00DB4A7D"/>
    <w:pPr>
      <w:widowControl/>
    </w:pPr>
    <w:rPr>
      <w:rFonts w:ascii="Tahoma" w:eastAsiaTheme="minorHAnsi" w:hAnsi="Tahoma" w:cs="Tahoma"/>
      <w:color w:val="auto"/>
      <w:sz w:val="16"/>
      <w:szCs w:val="16"/>
      <w:lang w:eastAsia="en-US" w:bidi="ar-SA"/>
    </w:rPr>
  </w:style>
  <w:style w:type="character" w:customStyle="1" w:styleId="af1">
    <w:name w:val="Текст выноски Знак"/>
    <w:basedOn w:val="a0"/>
    <w:link w:val="af0"/>
    <w:uiPriority w:val="99"/>
    <w:semiHidden/>
    <w:qFormat/>
    <w:rsid w:val="00DB4A7D"/>
    <w:rPr>
      <w:rFonts w:ascii="Tahoma" w:hAnsi="Tahoma" w:cs="Tahoma"/>
      <w:sz w:val="16"/>
      <w:szCs w:val="16"/>
      <w:lang w:val="uk-UA" w:eastAsia="en-US"/>
    </w:rPr>
  </w:style>
  <w:style w:type="paragraph" w:styleId="21">
    <w:name w:val="Body Text 2"/>
    <w:basedOn w:val="a"/>
    <w:link w:val="22"/>
    <w:qFormat/>
    <w:rsid w:val="00DB4A7D"/>
    <w:pPr>
      <w:widowControl/>
      <w:spacing w:after="120" w:line="480" w:lineRule="auto"/>
    </w:pPr>
    <w:rPr>
      <w:rFonts w:ascii="Times New Roman" w:eastAsia="Calibri" w:hAnsi="Times New Roman" w:cs="Times New Roman"/>
      <w:color w:val="auto"/>
      <w:sz w:val="28"/>
      <w:szCs w:val="28"/>
      <w:lang w:eastAsia="ru-RU" w:bidi="ar-SA"/>
    </w:rPr>
  </w:style>
  <w:style w:type="character" w:customStyle="1" w:styleId="22">
    <w:name w:val="Основной текст 2 Знак"/>
    <w:basedOn w:val="a0"/>
    <w:link w:val="21"/>
    <w:qFormat/>
    <w:rsid w:val="00DB4A7D"/>
    <w:rPr>
      <w:rFonts w:ascii="Times New Roman" w:eastAsia="Calibri" w:hAnsi="Times New Roman" w:cs="Times New Roman"/>
      <w:sz w:val="28"/>
      <w:szCs w:val="28"/>
      <w:lang w:val="uk-UA"/>
    </w:rPr>
  </w:style>
  <w:style w:type="paragraph" w:styleId="31">
    <w:name w:val="Body Text Indent 3"/>
    <w:basedOn w:val="a"/>
    <w:link w:val="32"/>
    <w:qFormat/>
    <w:rsid w:val="00DB4A7D"/>
    <w:pPr>
      <w:widowControl/>
      <w:spacing w:after="120"/>
      <w:ind w:left="283"/>
    </w:pPr>
    <w:rPr>
      <w:rFonts w:ascii="Times New Roman" w:eastAsia="Times New Roman" w:hAnsi="Times New Roman" w:cs="Times New Roman"/>
      <w:color w:val="auto"/>
      <w:sz w:val="16"/>
      <w:szCs w:val="16"/>
      <w:lang w:val="ru-RU" w:eastAsia="ru-RU" w:bidi="ar-SA"/>
    </w:rPr>
  </w:style>
  <w:style w:type="character" w:customStyle="1" w:styleId="32">
    <w:name w:val="Основной текст с отступом 3 Знак"/>
    <w:basedOn w:val="a0"/>
    <w:link w:val="31"/>
    <w:qFormat/>
    <w:rsid w:val="00DB4A7D"/>
    <w:rPr>
      <w:rFonts w:ascii="Times New Roman" w:eastAsia="Times New Roman" w:hAnsi="Times New Roman" w:cs="Times New Roman"/>
      <w:sz w:val="16"/>
      <w:szCs w:val="16"/>
    </w:rPr>
  </w:style>
  <w:style w:type="paragraph" w:styleId="HTML">
    <w:name w:val="HTML Preformatted"/>
    <w:basedOn w:val="a"/>
    <w:link w:val="HTML0"/>
    <w:uiPriority w:val="99"/>
    <w:unhideWhenUsed/>
    <w:qFormat/>
    <w:rsid w:val="00DB4A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val="ru-RU" w:eastAsia="ru-RU" w:bidi="ar-SA"/>
    </w:rPr>
  </w:style>
  <w:style w:type="character" w:customStyle="1" w:styleId="HTML0">
    <w:name w:val="Стандартный HTML Знак"/>
    <w:basedOn w:val="a0"/>
    <w:link w:val="HTML"/>
    <w:uiPriority w:val="99"/>
    <w:qFormat/>
    <w:rsid w:val="00DB4A7D"/>
    <w:rPr>
      <w:rFonts w:ascii="Courier New" w:eastAsia="Times New Roman" w:hAnsi="Courier New" w:cs="Courier New"/>
    </w:rPr>
  </w:style>
  <w:style w:type="character" w:customStyle="1" w:styleId="fontstyle21">
    <w:name w:val="fontstyle21"/>
    <w:basedOn w:val="a0"/>
    <w:qFormat/>
    <w:rsid w:val="00DB4A7D"/>
    <w:rPr>
      <w:rFonts w:ascii="TimesNewRomanPSMT" w:hAnsi="TimesNewRomanPSMT" w:hint="default"/>
      <w:color w:val="242021"/>
      <w:sz w:val="24"/>
      <w:szCs w:val="24"/>
    </w:rPr>
  </w:style>
  <w:style w:type="paragraph" w:customStyle="1" w:styleId="rvps2">
    <w:name w:val="rvps2"/>
    <w:basedOn w:val="a"/>
    <w:qFormat/>
    <w:rsid w:val="00DB4A7D"/>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46">
    <w:name w:val="rvts46"/>
    <w:basedOn w:val="a0"/>
    <w:qFormat/>
    <w:rsid w:val="00DB4A7D"/>
  </w:style>
  <w:style w:type="character" w:customStyle="1" w:styleId="rvts11">
    <w:name w:val="rvts11"/>
    <w:basedOn w:val="a0"/>
    <w:qFormat/>
    <w:rsid w:val="00DB4A7D"/>
  </w:style>
  <w:style w:type="paragraph" w:customStyle="1" w:styleId="rvps17">
    <w:name w:val="rvps17"/>
    <w:basedOn w:val="a"/>
    <w:qFormat/>
    <w:rsid w:val="00DB4A7D"/>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78">
    <w:name w:val="rvts78"/>
    <w:basedOn w:val="a0"/>
    <w:qFormat/>
    <w:rsid w:val="00DB4A7D"/>
  </w:style>
  <w:style w:type="paragraph" w:customStyle="1" w:styleId="rvps6">
    <w:name w:val="rvps6"/>
    <w:basedOn w:val="a"/>
    <w:qFormat/>
    <w:rsid w:val="00DB4A7D"/>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23">
    <w:name w:val="rvts23"/>
    <w:basedOn w:val="a0"/>
    <w:qFormat/>
    <w:rsid w:val="00DB4A7D"/>
  </w:style>
  <w:style w:type="character" w:customStyle="1" w:styleId="red">
    <w:name w:val="red"/>
    <w:basedOn w:val="a0"/>
    <w:qFormat/>
    <w:rsid w:val="00DB4A7D"/>
  </w:style>
  <w:style w:type="character" w:customStyle="1" w:styleId="buk">
    <w:name w:val="buk"/>
    <w:basedOn w:val="a0"/>
    <w:qFormat/>
    <w:rsid w:val="00DB4A7D"/>
  </w:style>
  <w:style w:type="character" w:customStyle="1" w:styleId="elementor-counter-number">
    <w:name w:val="elementor-counter-number"/>
    <w:basedOn w:val="a0"/>
    <w:qFormat/>
    <w:rsid w:val="00DB4A7D"/>
  </w:style>
  <w:style w:type="character" w:customStyle="1" w:styleId="elementor-counter-number-suffix">
    <w:name w:val="elementor-counter-number-suffix"/>
    <w:basedOn w:val="a0"/>
    <w:rsid w:val="00DB4A7D"/>
  </w:style>
  <w:style w:type="character" w:customStyle="1" w:styleId="elementor-icon-list-text">
    <w:name w:val="elementor-icon-list-text"/>
    <w:basedOn w:val="a0"/>
    <w:rsid w:val="00DB4A7D"/>
  </w:style>
  <w:style w:type="character" w:customStyle="1" w:styleId="ambulatorybenefits-number">
    <w:name w:val="ambulatory__benefits-number"/>
    <w:basedOn w:val="a0"/>
    <w:qFormat/>
    <w:rsid w:val="00DB4A7D"/>
  </w:style>
  <w:style w:type="character" w:customStyle="1" w:styleId="overflow-hidden">
    <w:name w:val="overflow-hidden"/>
    <w:basedOn w:val="a0"/>
    <w:qFormat/>
    <w:rsid w:val="00DB4A7D"/>
  </w:style>
  <w:style w:type="paragraph" w:customStyle="1" w:styleId="z-1">
    <w:name w:val="z-Начало формы1"/>
    <w:basedOn w:val="a"/>
    <w:next w:val="a"/>
    <w:link w:val="z-"/>
    <w:uiPriority w:val="99"/>
    <w:semiHidden/>
    <w:unhideWhenUsed/>
    <w:qFormat/>
    <w:rsid w:val="00DB4A7D"/>
    <w:pPr>
      <w:widowControl/>
      <w:pBdr>
        <w:bottom w:val="single" w:sz="6" w:space="1" w:color="auto"/>
      </w:pBdr>
      <w:jc w:val="center"/>
    </w:pPr>
    <w:rPr>
      <w:rFonts w:ascii="Arial" w:eastAsia="Times New Roman" w:hAnsi="Arial" w:cs="Arial"/>
      <w:vanish/>
      <w:color w:val="auto"/>
      <w:sz w:val="16"/>
      <w:szCs w:val="16"/>
      <w:lang w:val="ru-RU" w:eastAsia="ru-RU" w:bidi="ar-SA"/>
    </w:rPr>
  </w:style>
  <w:style w:type="character" w:customStyle="1" w:styleId="z-">
    <w:name w:val="z-Начало формы Знак"/>
    <w:basedOn w:val="a0"/>
    <w:link w:val="z-1"/>
    <w:uiPriority w:val="99"/>
    <w:semiHidden/>
    <w:qFormat/>
    <w:rsid w:val="00DB4A7D"/>
    <w:rPr>
      <w:rFonts w:ascii="Arial" w:eastAsia="Times New Roman" w:hAnsi="Arial" w:cs="Arial"/>
      <w:vanish/>
      <w:sz w:val="16"/>
      <w:szCs w:val="16"/>
    </w:rPr>
  </w:style>
  <w:style w:type="paragraph" w:customStyle="1" w:styleId="placeholder">
    <w:name w:val="placeholder"/>
    <w:basedOn w:val="a"/>
    <w:qFormat/>
    <w:rsid w:val="00DB4A7D"/>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customStyle="1" w:styleId="z-10">
    <w:name w:val="z-Конец формы1"/>
    <w:basedOn w:val="a"/>
    <w:next w:val="a"/>
    <w:link w:val="z-0"/>
    <w:uiPriority w:val="99"/>
    <w:semiHidden/>
    <w:unhideWhenUsed/>
    <w:qFormat/>
    <w:rsid w:val="00DB4A7D"/>
    <w:pPr>
      <w:widowControl/>
      <w:pBdr>
        <w:top w:val="single" w:sz="6" w:space="1" w:color="auto"/>
      </w:pBdr>
      <w:jc w:val="center"/>
    </w:pPr>
    <w:rPr>
      <w:rFonts w:ascii="Arial" w:eastAsia="Times New Roman" w:hAnsi="Arial" w:cs="Arial"/>
      <w:vanish/>
      <w:color w:val="auto"/>
      <w:sz w:val="16"/>
      <w:szCs w:val="16"/>
      <w:lang w:val="ru-RU" w:eastAsia="ru-RU" w:bidi="ar-SA"/>
    </w:rPr>
  </w:style>
  <w:style w:type="character" w:customStyle="1" w:styleId="z-0">
    <w:name w:val="z-Конец формы Знак"/>
    <w:basedOn w:val="a0"/>
    <w:link w:val="z-10"/>
    <w:uiPriority w:val="99"/>
    <w:semiHidden/>
    <w:qFormat/>
    <w:rsid w:val="00DB4A7D"/>
    <w:rPr>
      <w:rFonts w:ascii="Arial" w:eastAsia="Times New Roman" w:hAnsi="Arial" w:cs="Arial"/>
      <w:vanish/>
      <w:sz w:val="16"/>
      <w:szCs w:val="16"/>
    </w:rPr>
  </w:style>
  <w:style w:type="character" w:customStyle="1" w:styleId="truncate">
    <w:name w:val="truncate"/>
    <w:basedOn w:val="a0"/>
    <w:qFormat/>
    <w:rsid w:val="00DB4A7D"/>
  </w:style>
  <w:style w:type="paragraph" w:customStyle="1" w:styleId="LO-normal1">
    <w:name w:val="LO-normal1"/>
    <w:qFormat/>
    <w:rsid w:val="00DB4A7D"/>
    <w:pPr>
      <w:suppressAutoHyphens/>
      <w:spacing w:line="276" w:lineRule="auto"/>
    </w:pPr>
    <w:rPr>
      <w:rFonts w:ascii="Calibri" w:eastAsia="Calibri" w:hAnsi="Calibri" w:cs="Times New Roman"/>
    </w:rPr>
  </w:style>
  <w:style w:type="character" w:customStyle="1" w:styleId="y2iqfc">
    <w:name w:val="y2iqfc"/>
    <w:basedOn w:val="a0"/>
    <w:qFormat/>
    <w:rsid w:val="00DB4A7D"/>
  </w:style>
  <w:style w:type="paragraph" w:customStyle="1" w:styleId="activity-counter-item">
    <w:name w:val="activity-counter-item"/>
    <w:basedOn w:val="a"/>
    <w:qFormat/>
    <w:rsid w:val="00DB4A7D"/>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activity-counter-item-text">
    <w:name w:val="activity-counter-item-text"/>
    <w:basedOn w:val="a0"/>
    <w:qFormat/>
    <w:rsid w:val="00DB4A7D"/>
  </w:style>
  <w:style w:type="character" w:customStyle="1" w:styleId="activity-counter-item-blue">
    <w:name w:val="activity-counter-item-blue"/>
    <w:basedOn w:val="a0"/>
    <w:qFormat/>
    <w:rsid w:val="00DB4A7D"/>
  </w:style>
  <w:style w:type="character" w:customStyle="1" w:styleId="uv3um">
    <w:name w:val="uv3um"/>
    <w:basedOn w:val="a0"/>
    <w:qFormat/>
    <w:rsid w:val="00DB4A7D"/>
  </w:style>
  <w:style w:type="character" w:customStyle="1" w:styleId="ae">
    <w:name w:val="Абзац списка Знак"/>
    <w:link w:val="ad"/>
    <w:rsid w:val="00DB4A7D"/>
    <w:rPr>
      <w:rFonts w:ascii="Arial Unicode MS" w:eastAsia="Arial Unicode MS" w:hAnsi="Arial Unicode MS" w:cs="Arial Unicode MS"/>
      <w:color w:val="000000"/>
      <w:sz w:val="24"/>
      <w:szCs w:val="24"/>
      <w:lang w:val="uk-UA" w:eastAsia="uk-UA" w:bidi="uk-UA"/>
    </w:rPr>
  </w:style>
  <w:style w:type="paragraph" w:customStyle="1" w:styleId="11">
    <w:name w:val="Заголовок 11"/>
    <w:basedOn w:val="a"/>
    <w:uiPriority w:val="1"/>
    <w:qFormat/>
    <w:rsid w:val="00DB4A7D"/>
    <w:pPr>
      <w:autoSpaceDE w:val="0"/>
      <w:autoSpaceDN w:val="0"/>
      <w:spacing w:before="3" w:line="321" w:lineRule="exact"/>
      <w:ind w:right="400"/>
      <w:jc w:val="center"/>
      <w:outlineLvl w:val="1"/>
    </w:pPr>
    <w:rPr>
      <w:rFonts w:ascii="Times New Roman" w:eastAsia="Times New Roman" w:hAnsi="Times New Roman" w:cs="Times New Roman"/>
      <w:b/>
      <w:bCs/>
      <w:color w:val="auto"/>
      <w:sz w:val="28"/>
      <w:szCs w:val="28"/>
      <w:lang w:eastAsia="en-US" w:bidi="ar-SA"/>
    </w:rPr>
  </w:style>
  <w:style w:type="character" w:styleId="af2">
    <w:name w:val="annotation reference"/>
    <w:basedOn w:val="a0"/>
    <w:uiPriority w:val="99"/>
    <w:semiHidden/>
    <w:unhideWhenUsed/>
    <w:rsid w:val="00DB4A7D"/>
    <w:rPr>
      <w:sz w:val="16"/>
      <w:szCs w:val="16"/>
    </w:rPr>
  </w:style>
  <w:style w:type="paragraph" w:styleId="af3">
    <w:name w:val="annotation text"/>
    <w:basedOn w:val="a"/>
    <w:link w:val="af4"/>
    <w:uiPriority w:val="99"/>
    <w:semiHidden/>
    <w:unhideWhenUsed/>
    <w:rsid w:val="00DB4A7D"/>
    <w:pPr>
      <w:widowControl/>
      <w:spacing w:after="200"/>
    </w:pPr>
    <w:rPr>
      <w:rFonts w:asciiTheme="minorHAnsi" w:eastAsiaTheme="minorEastAsia" w:hAnsiTheme="minorHAnsi" w:cstheme="minorBidi"/>
      <w:color w:val="auto"/>
      <w:sz w:val="20"/>
      <w:szCs w:val="20"/>
      <w:lang w:val="ru-RU" w:eastAsia="ru-RU" w:bidi="ar-SA"/>
    </w:rPr>
  </w:style>
  <w:style w:type="character" w:customStyle="1" w:styleId="af4">
    <w:name w:val="Текст примечания Знак"/>
    <w:basedOn w:val="a0"/>
    <w:link w:val="af3"/>
    <w:uiPriority w:val="99"/>
    <w:semiHidden/>
    <w:rsid w:val="00DB4A7D"/>
    <w:rPr>
      <w:rFonts w:eastAsiaTheme="minorEastAsia"/>
    </w:rPr>
  </w:style>
  <w:style w:type="paragraph" w:styleId="af5">
    <w:name w:val="annotation subject"/>
    <w:basedOn w:val="af3"/>
    <w:next w:val="af3"/>
    <w:link w:val="af6"/>
    <w:uiPriority w:val="99"/>
    <w:semiHidden/>
    <w:unhideWhenUsed/>
    <w:rsid w:val="00DB4A7D"/>
    <w:rPr>
      <w:b/>
      <w:bCs/>
    </w:rPr>
  </w:style>
  <w:style w:type="character" w:customStyle="1" w:styleId="af6">
    <w:name w:val="Тема примечания Знак"/>
    <w:basedOn w:val="af4"/>
    <w:link w:val="af5"/>
    <w:uiPriority w:val="99"/>
    <w:semiHidden/>
    <w:rsid w:val="00DB4A7D"/>
    <w:rPr>
      <w:rFonts w:eastAsiaTheme="minorEastAsia"/>
      <w:b/>
      <w:bCs/>
    </w:rPr>
  </w:style>
  <w:style w:type="character" w:customStyle="1" w:styleId="goohl2">
    <w:name w:val="goohl2"/>
    <w:basedOn w:val="a0"/>
    <w:rsid w:val="00DB4A7D"/>
  </w:style>
  <w:style w:type="paragraph" w:customStyle="1" w:styleId="paragraph">
    <w:name w:val="paragraph"/>
    <w:basedOn w:val="a"/>
    <w:rsid w:val="00DB4A7D"/>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eop">
    <w:name w:val="eop"/>
    <w:basedOn w:val="a0"/>
    <w:rsid w:val="00DB4A7D"/>
  </w:style>
  <w:style w:type="paragraph" w:customStyle="1" w:styleId="Default">
    <w:name w:val="Default"/>
    <w:qFormat/>
    <w:rsid w:val="00DB4A7D"/>
    <w:pPr>
      <w:autoSpaceDE w:val="0"/>
      <w:autoSpaceDN w:val="0"/>
      <w:adjustRightInd w:val="0"/>
    </w:pPr>
    <w:rPr>
      <w:rFonts w:ascii="Times New Roman" w:hAnsi="Times New Roman" w:cs="Times New Roman"/>
      <w:color w:val="000000"/>
      <w:sz w:val="24"/>
      <w:szCs w:val="24"/>
      <w:lang w:eastAsia="en-US"/>
    </w:rPr>
  </w:style>
  <w:style w:type="character" w:styleId="af7">
    <w:name w:val="FollowedHyperlink"/>
    <w:basedOn w:val="a0"/>
    <w:uiPriority w:val="99"/>
    <w:semiHidden/>
    <w:unhideWhenUsed/>
    <w:qFormat/>
    <w:rsid w:val="00DB4A7D"/>
    <w:rPr>
      <w:color w:val="800080" w:themeColor="followedHyperlink"/>
      <w:u w:val="single"/>
    </w:rPr>
  </w:style>
  <w:style w:type="character" w:styleId="HTML1">
    <w:name w:val="HTML Code"/>
    <w:basedOn w:val="a0"/>
    <w:uiPriority w:val="99"/>
    <w:semiHidden/>
    <w:unhideWhenUsed/>
    <w:rsid w:val="00DB4A7D"/>
    <w:rPr>
      <w:rFonts w:ascii="Courier New" w:eastAsia="Times New Roman" w:hAnsi="Courier New" w:cs="Courier New"/>
      <w:sz w:val="20"/>
      <w:szCs w:val="20"/>
    </w:rPr>
  </w:style>
  <w:style w:type="character" w:customStyle="1" w:styleId="hljs-string">
    <w:name w:val="hljs-string"/>
    <w:basedOn w:val="a0"/>
    <w:rsid w:val="00DB4A7D"/>
  </w:style>
  <w:style w:type="character" w:customStyle="1" w:styleId="hljs-number">
    <w:name w:val="hljs-number"/>
    <w:basedOn w:val="a0"/>
    <w:rsid w:val="00DB4A7D"/>
  </w:style>
  <w:style w:type="character" w:customStyle="1" w:styleId="hljs-comment">
    <w:name w:val="hljs-comment"/>
    <w:basedOn w:val="a0"/>
    <w:rsid w:val="00DB4A7D"/>
  </w:style>
  <w:style w:type="character" w:customStyle="1" w:styleId="hljs-deletion">
    <w:name w:val="hljs-deletion"/>
    <w:basedOn w:val="a0"/>
    <w:rsid w:val="00DB4A7D"/>
  </w:style>
  <w:style w:type="character" w:customStyle="1" w:styleId="vkekvd">
    <w:name w:val="vkekvd"/>
    <w:basedOn w:val="a0"/>
    <w:rsid w:val="00DB4A7D"/>
  </w:style>
  <w:style w:type="character" w:customStyle="1" w:styleId="ms-1">
    <w:name w:val="ms-1"/>
    <w:basedOn w:val="a0"/>
    <w:qFormat/>
    <w:rsid w:val="00DB4A7D"/>
  </w:style>
  <w:style w:type="character" w:customStyle="1" w:styleId="max-w-15ch">
    <w:name w:val="max-w-[15ch]"/>
    <w:basedOn w:val="a0"/>
    <w:qFormat/>
    <w:rsid w:val="00DB4A7D"/>
  </w:style>
  <w:style w:type="character" w:customStyle="1" w:styleId="-me-1">
    <w:name w:val="-me-1"/>
    <w:basedOn w:val="a0"/>
    <w:qFormat/>
    <w:rsid w:val="00DB4A7D"/>
  </w:style>
  <w:style w:type="table" w:customStyle="1" w:styleId="12">
    <w:name w:val="Стиль1"/>
    <w:basedOn w:val="a1"/>
    <w:uiPriority w:val="99"/>
    <w:qFormat/>
    <w:rsid w:val="00DB4A7D"/>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nchor">
    <w:name w:val="anchor"/>
    <w:basedOn w:val="a"/>
    <w:qFormat/>
    <w:rsid w:val="00DB4A7D"/>
    <w:pPr>
      <w:widowControl/>
      <w:spacing w:before="100" w:beforeAutospacing="1" w:after="100" w:afterAutospacing="1"/>
    </w:pPr>
    <w:rPr>
      <w:rFonts w:ascii="Times New Roman" w:eastAsiaTheme="minorEastAsia" w:hAnsi="Times New Roman" w:cs="Times New Roman"/>
      <w:color w:val="auto"/>
      <w:lang w:val="ru-RU" w:eastAsia="ru-RU" w:bidi="ar-SA"/>
    </w:rPr>
  </w:style>
  <w:style w:type="character" w:customStyle="1" w:styleId="214pt">
    <w:name w:val="Основной текст (2) + 14 pt"/>
    <w:basedOn w:val="a0"/>
    <w:qFormat/>
    <w:rsid w:val="00DB4A7D"/>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23">
    <w:name w:val="Подпись к таблице (2)_"/>
    <w:basedOn w:val="a0"/>
    <w:link w:val="24"/>
    <w:qFormat/>
    <w:rsid w:val="00DB4A7D"/>
    <w:rPr>
      <w:rFonts w:ascii="Times New Roman" w:eastAsia="Times New Roman" w:hAnsi="Times New Roman" w:cs="Times New Roman"/>
      <w:sz w:val="28"/>
      <w:szCs w:val="28"/>
      <w:shd w:val="clear" w:color="auto" w:fill="FFFFFF"/>
    </w:rPr>
  </w:style>
  <w:style w:type="paragraph" w:customStyle="1" w:styleId="24">
    <w:name w:val="Подпись к таблице (2)"/>
    <w:basedOn w:val="a"/>
    <w:link w:val="23"/>
    <w:qFormat/>
    <w:rsid w:val="00DB4A7D"/>
    <w:pPr>
      <w:shd w:val="clear" w:color="auto" w:fill="FFFFFF"/>
      <w:spacing w:line="0" w:lineRule="atLeast"/>
      <w:jc w:val="right"/>
    </w:pPr>
    <w:rPr>
      <w:rFonts w:ascii="Times New Roman" w:eastAsia="Times New Roman" w:hAnsi="Times New Roman" w:cs="Times New Roman"/>
      <w:color w:val="auto"/>
      <w:sz w:val="28"/>
      <w:szCs w:val="28"/>
      <w:lang w:val="ru-RU" w:eastAsia="ru-RU" w:bidi="ar-SA"/>
    </w:rPr>
  </w:style>
  <w:style w:type="character" w:customStyle="1" w:styleId="af8">
    <w:name w:val="Подпись к таблице"/>
    <w:basedOn w:val="a0"/>
    <w:qFormat/>
    <w:rsid w:val="00DB4A7D"/>
    <w:rPr>
      <w:rFonts w:ascii="Times New Roman" w:eastAsia="Times New Roman" w:hAnsi="Times New Roman" w:cs="Times New Roman"/>
      <w:b/>
      <w:bCs/>
      <w:color w:val="000000"/>
      <w:spacing w:val="0"/>
      <w:w w:val="100"/>
      <w:position w:val="0"/>
      <w:sz w:val="28"/>
      <w:szCs w:val="28"/>
      <w:u w:val="single"/>
      <w:lang w:val="uk-UA" w:eastAsia="uk-UA" w:bidi="uk-UA"/>
    </w:rPr>
  </w:style>
  <w:style w:type="character" w:customStyle="1" w:styleId="templates-2header-name">
    <w:name w:val="templates-2__header-name"/>
    <w:basedOn w:val="a0"/>
    <w:qFormat/>
    <w:rsid w:val="00DB4A7D"/>
  </w:style>
  <w:style w:type="paragraph" w:customStyle="1" w:styleId="templates-2body-text">
    <w:name w:val="templates-2__body-text"/>
    <w:basedOn w:val="a"/>
    <w:qFormat/>
    <w:rsid w:val="00DB4A7D"/>
    <w:pPr>
      <w:widowControl/>
      <w:spacing w:before="100" w:beforeAutospacing="1" w:after="100" w:afterAutospacing="1"/>
    </w:pPr>
    <w:rPr>
      <w:rFonts w:ascii="Times New Roman" w:eastAsiaTheme="minorEastAsia" w:hAnsi="Times New Roman" w:cs="Times New Roman"/>
      <w:color w:val="auto"/>
      <w:lang w:val="ru-RU" w:eastAsia="ru-RU" w:bidi="ar-SA"/>
    </w:rPr>
  </w:style>
  <w:style w:type="character" w:customStyle="1" w:styleId="jpfdse">
    <w:name w:val="jpfdse"/>
    <w:basedOn w:val="a0"/>
    <w:qFormat/>
    <w:rsid w:val="00DB4A7D"/>
  </w:style>
  <w:style w:type="character" w:customStyle="1" w:styleId="relative">
    <w:name w:val="relative"/>
    <w:basedOn w:val="a0"/>
    <w:qFormat/>
    <w:rsid w:val="00DB4A7D"/>
  </w:style>
  <w:style w:type="paragraph" w:customStyle="1" w:styleId="not-prose">
    <w:name w:val="not-prose"/>
    <w:basedOn w:val="a"/>
    <w:qFormat/>
    <w:rsid w:val="00DB4A7D"/>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customStyle="1" w:styleId="mb-0">
    <w:name w:val="mb-0"/>
    <w:basedOn w:val="a"/>
    <w:qFormat/>
    <w:rsid w:val="00DB4A7D"/>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katex-mathml">
    <w:name w:val="katex-mathml"/>
    <w:basedOn w:val="a0"/>
    <w:rsid w:val="00DB4A7D"/>
  </w:style>
  <w:style w:type="character" w:customStyle="1" w:styleId="mord">
    <w:name w:val="mord"/>
    <w:basedOn w:val="a0"/>
    <w:rsid w:val="00DB4A7D"/>
  </w:style>
  <w:style w:type="character" w:customStyle="1" w:styleId="mrel">
    <w:name w:val="mrel"/>
    <w:basedOn w:val="a0"/>
    <w:qFormat/>
    <w:rsid w:val="00DB4A7D"/>
  </w:style>
  <w:style w:type="character" w:customStyle="1" w:styleId="mop">
    <w:name w:val="mop"/>
    <w:basedOn w:val="a0"/>
    <w:qFormat/>
    <w:rsid w:val="00DB4A7D"/>
  </w:style>
  <w:style w:type="character" w:customStyle="1" w:styleId="mopen">
    <w:name w:val="mopen"/>
    <w:basedOn w:val="a0"/>
    <w:rsid w:val="00DB4A7D"/>
  </w:style>
  <w:style w:type="character" w:customStyle="1" w:styleId="mbin">
    <w:name w:val="mbin"/>
    <w:basedOn w:val="a0"/>
    <w:qFormat/>
    <w:rsid w:val="00DB4A7D"/>
  </w:style>
  <w:style w:type="character" w:customStyle="1" w:styleId="mclose">
    <w:name w:val="mclose"/>
    <w:basedOn w:val="a0"/>
    <w:rsid w:val="00DB4A7D"/>
  </w:style>
  <w:style w:type="character" w:customStyle="1" w:styleId="vlist-s">
    <w:name w:val="vlist-s"/>
    <w:basedOn w:val="a0"/>
    <w:rsid w:val="00DB4A7D"/>
  </w:style>
  <w:style w:type="character" w:customStyle="1" w:styleId="text-center">
    <w:name w:val="text-center"/>
    <w:basedOn w:val="a0"/>
    <w:rsid w:val="00DA1C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82940">
      <w:bodyDiv w:val="1"/>
      <w:marLeft w:val="0"/>
      <w:marRight w:val="0"/>
      <w:marTop w:val="0"/>
      <w:marBottom w:val="0"/>
      <w:divBdr>
        <w:top w:val="none" w:sz="0" w:space="0" w:color="auto"/>
        <w:left w:val="none" w:sz="0" w:space="0" w:color="auto"/>
        <w:bottom w:val="none" w:sz="0" w:space="0" w:color="auto"/>
        <w:right w:val="none" w:sz="0" w:space="0" w:color="auto"/>
      </w:divBdr>
    </w:div>
    <w:div w:id="86460785">
      <w:bodyDiv w:val="1"/>
      <w:marLeft w:val="0"/>
      <w:marRight w:val="0"/>
      <w:marTop w:val="0"/>
      <w:marBottom w:val="0"/>
      <w:divBdr>
        <w:top w:val="none" w:sz="0" w:space="0" w:color="auto"/>
        <w:left w:val="none" w:sz="0" w:space="0" w:color="auto"/>
        <w:bottom w:val="none" w:sz="0" w:space="0" w:color="auto"/>
        <w:right w:val="none" w:sz="0" w:space="0" w:color="auto"/>
      </w:divBdr>
    </w:div>
    <w:div w:id="203056198">
      <w:bodyDiv w:val="1"/>
      <w:marLeft w:val="0"/>
      <w:marRight w:val="0"/>
      <w:marTop w:val="0"/>
      <w:marBottom w:val="0"/>
      <w:divBdr>
        <w:top w:val="none" w:sz="0" w:space="0" w:color="auto"/>
        <w:left w:val="none" w:sz="0" w:space="0" w:color="auto"/>
        <w:bottom w:val="none" w:sz="0" w:space="0" w:color="auto"/>
        <w:right w:val="none" w:sz="0" w:space="0" w:color="auto"/>
      </w:divBdr>
    </w:div>
    <w:div w:id="224342704">
      <w:bodyDiv w:val="1"/>
      <w:marLeft w:val="0"/>
      <w:marRight w:val="0"/>
      <w:marTop w:val="0"/>
      <w:marBottom w:val="0"/>
      <w:divBdr>
        <w:top w:val="none" w:sz="0" w:space="0" w:color="auto"/>
        <w:left w:val="none" w:sz="0" w:space="0" w:color="auto"/>
        <w:bottom w:val="none" w:sz="0" w:space="0" w:color="auto"/>
        <w:right w:val="none" w:sz="0" w:space="0" w:color="auto"/>
      </w:divBdr>
    </w:div>
    <w:div w:id="289438501">
      <w:bodyDiv w:val="1"/>
      <w:marLeft w:val="0"/>
      <w:marRight w:val="0"/>
      <w:marTop w:val="0"/>
      <w:marBottom w:val="0"/>
      <w:divBdr>
        <w:top w:val="none" w:sz="0" w:space="0" w:color="auto"/>
        <w:left w:val="none" w:sz="0" w:space="0" w:color="auto"/>
        <w:bottom w:val="none" w:sz="0" w:space="0" w:color="auto"/>
        <w:right w:val="none" w:sz="0" w:space="0" w:color="auto"/>
      </w:divBdr>
    </w:div>
    <w:div w:id="320936527">
      <w:bodyDiv w:val="1"/>
      <w:marLeft w:val="0"/>
      <w:marRight w:val="0"/>
      <w:marTop w:val="0"/>
      <w:marBottom w:val="0"/>
      <w:divBdr>
        <w:top w:val="none" w:sz="0" w:space="0" w:color="auto"/>
        <w:left w:val="none" w:sz="0" w:space="0" w:color="auto"/>
        <w:bottom w:val="none" w:sz="0" w:space="0" w:color="auto"/>
        <w:right w:val="none" w:sz="0" w:space="0" w:color="auto"/>
      </w:divBdr>
    </w:div>
    <w:div w:id="356007053">
      <w:bodyDiv w:val="1"/>
      <w:marLeft w:val="0"/>
      <w:marRight w:val="0"/>
      <w:marTop w:val="0"/>
      <w:marBottom w:val="0"/>
      <w:divBdr>
        <w:top w:val="none" w:sz="0" w:space="0" w:color="auto"/>
        <w:left w:val="none" w:sz="0" w:space="0" w:color="auto"/>
        <w:bottom w:val="none" w:sz="0" w:space="0" w:color="auto"/>
        <w:right w:val="none" w:sz="0" w:space="0" w:color="auto"/>
      </w:divBdr>
    </w:div>
    <w:div w:id="395904118">
      <w:bodyDiv w:val="1"/>
      <w:marLeft w:val="0"/>
      <w:marRight w:val="0"/>
      <w:marTop w:val="0"/>
      <w:marBottom w:val="0"/>
      <w:divBdr>
        <w:top w:val="none" w:sz="0" w:space="0" w:color="auto"/>
        <w:left w:val="none" w:sz="0" w:space="0" w:color="auto"/>
        <w:bottom w:val="none" w:sz="0" w:space="0" w:color="auto"/>
        <w:right w:val="none" w:sz="0" w:space="0" w:color="auto"/>
      </w:divBdr>
    </w:div>
    <w:div w:id="439420289">
      <w:bodyDiv w:val="1"/>
      <w:marLeft w:val="0"/>
      <w:marRight w:val="0"/>
      <w:marTop w:val="0"/>
      <w:marBottom w:val="0"/>
      <w:divBdr>
        <w:top w:val="none" w:sz="0" w:space="0" w:color="auto"/>
        <w:left w:val="none" w:sz="0" w:space="0" w:color="auto"/>
        <w:bottom w:val="none" w:sz="0" w:space="0" w:color="auto"/>
        <w:right w:val="none" w:sz="0" w:space="0" w:color="auto"/>
      </w:divBdr>
    </w:div>
    <w:div w:id="448202653">
      <w:bodyDiv w:val="1"/>
      <w:marLeft w:val="0"/>
      <w:marRight w:val="0"/>
      <w:marTop w:val="0"/>
      <w:marBottom w:val="0"/>
      <w:divBdr>
        <w:top w:val="none" w:sz="0" w:space="0" w:color="auto"/>
        <w:left w:val="none" w:sz="0" w:space="0" w:color="auto"/>
        <w:bottom w:val="none" w:sz="0" w:space="0" w:color="auto"/>
        <w:right w:val="none" w:sz="0" w:space="0" w:color="auto"/>
      </w:divBdr>
    </w:div>
    <w:div w:id="454296109">
      <w:bodyDiv w:val="1"/>
      <w:marLeft w:val="0"/>
      <w:marRight w:val="0"/>
      <w:marTop w:val="0"/>
      <w:marBottom w:val="0"/>
      <w:divBdr>
        <w:top w:val="none" w:sz="0" w:space="0" w:color="auto"/>
        <w:left w:val="none" w:sz="0" w:space="0" w:color="auto"/>
        <w:bottom w:val="none" w:sz="0" w:space="0" w:color="auto"/>
        <w:right w:val="none" w:sz="0" w:space="0" w:color="auto"/>
      </w:divBdr>
    </w:div>
    <w:div w:id="469514452">
      <w:bodyDiv w:val="1"/>
      <w:marLeft w:val="0"/>
      <w:marRight w:val="0"/>
      <w:marTop w:val="0"/>
      <w:marBottom w:val="0"/>
      <w:divBdr>
        <w:top w:val="none" w:sz="0" w:space="0" w:color="auto"/>
        <w:left w:val="none" w:sz="0" w:space="0" w:color="auto"/>
        <w:bottom w:val="none" w:sz="0" w:space="0" w:color="auto"/>
        <w:right w:val="none" w:sz="0" w:space="0" w:color="auto"/>
      </w:divBdr>
    </w:div>
    <w:div w:id="481046574">
      <w:bodyDiv w:val="1"/>
      <w:marLeft w:val="0"/>
      <w:marRight w:val="0"/>
      <w:marTop w:val="0"/>
      <w:marBottom w:val="0"/>
      <w:divBdr>
        <w:top w:val="none" w:sz="0" w:space="0" w:color="auto"/>
        <w:left w:val="none" w:sz="0" w:space="0" w:color="auto"/>
        <w:bottom w:val="none" w:sz="0" w:space="0" w:color="auto"/>
        <w:right w:val="none" w:sz="0" w:space="0" w:color="auto"/>
      </w:divBdr>
    </w:div>
    <w:div w:id="496917845">
      <w:bodyDiv w:val="1"/>
      <w:marLeft w:val="0"/>
      <w:marRight w:val="0"/>
      <w:marTop w:val="0"/>
      <w:marBottom w:val="0"/>
      <w:divBdr>
        <w:top w:val="none" w:sz="0" w:space="0" w:color="auto"/>
        <w:left w:val="none" w:sz="0" w:space="0" w:color="auto"/>
        <w:bottom w:val="none" w:sz="0" w:space="0" w:color="auto"/>
        <w:right w:val="none" w:sz="0" w:space="0" w:color="auto"/>
      </w:divBdr>
    </w:div>
    <w:div w:id="531381384">
      <w:bodyDiv w:val="1"/>
      <w:marLeft w:val="0"/>
      <w:marRight w:val="0"/>
      <w:marTop w:val="0"/>
      <w:marBottom w:val="0"/>
      <w:divBdr>
        <w:top w:val="none" w:sz="0" w:space="0" w:color="auto"/>
        <w:left w:val="none" w:sz="0" w:space="0" w:color="auto"/>
        <w:bottom w:val="none" w:sz="0" w:space="0" w:color="auto"/>
        <w:right w:val="none" w:sz="0" w:space="0" w:color="auto"/>
      </w:divBdr>
    </w:div>
    <w:div w:id="638651458">
      <w:bodyDiv w:val="1"/>
      <w:marLeft w:val="0"/>
      <w:marRight w:val="0"/>
      <w:marTop w:val="0"/>
      <w:marBottom w:val="0"/>
      <w:divBdr>
        <w:top w:val="none" w:sz="0" w:space="0" w:color="auto"/>
        <w:left w:val="none" w:sz="0" w:space="0" w:color="auto"/>
        <w:bottom w:val="none" w:sz="0" w:space="0" w:color="auto"/>
        <w:right w:val="none" w:sz="0" w:space="0" w:color="auto"/>
      </w:divBdr>
    </w:div>
    <w:div w:id="712509279">
      <w:bodyDiv w:val="1"/>
      <w:marLeft w:val="0"/>
      <w:marRight w:val="0"/>
      <w:marTop w:val="0"/>
      <w:marBottom w:val="0"/>
      <w:divBdr>
        <w:top w:val="none" w:sz="0" w:space="0" w:color="auto"/>
        <w:left w:val="none" w:sz="0" w:space="0" w:color="auto"/>
        <w:bottom w:val="none" w:sz="0" w:space="0" w:color="auto"/>
        <w:right w:val="none" w:sz="0" w:space="0" w:color="auto"/>
      </w:divBdr>
    </w:div>
    <w:div w:id="814025371">
      <w:bodyDiv w:val="1"/>
      <w:marLeft w:val="0"/>
      <w:marRight w:val="0"/>
      <w:marTop w:val="0"/>
      <w:marBottom w:val="0"/>
      <w:divBdr>
        <w:top w:val="none" w:sz="0" w:space="0" w:color="auto"/>
        <w:left w:val="none" w:sz="0" w:space="0" w:color="auto"/>
        <w:bottom w:val="none" w:sz="0" w:space="0" w:color="auto"/>
        <w:right w:val="none" w:sz="0" w:space="0" w:color="auto"/>
      </w:divBdr>
    </w:div>
    <w:div w:id="840587149">
      <w:bodyDiv w:val="1"/>
      <w:marLeft w:val="0"/>
      <w:marRight w:val="0"/>
      <w:marTop w:val="0"/>
      <w:marBottom w:val="0"/>
      <w:divBdr>
        <w:top w:val="none" w:sz="0" w:space="0" w:color="auto"/>
        <w:left w:val="none" w:sz="0" w:space="0" w:color="auto"/>
        <w:bottom w:val="none" w:sz="0" w:space="0" w:color="auto"/>
        <w:right w:val="none" w:sz="0" w:space="0" w:color="auto"/>
      </w:divBdr>
    </w:div>
    <w:div w:id="1003625522">
      <w:bodyDiv w:val="1"/>
      <w:marLeft w:val="0"/>
      <w:marRight w:val="0"/>
      <w:marTop w:val="0"/>
      <w:marBottom w:val="0"/>
      <w:divBdr>
        <w:top w:val="none" w:sz="0" w:space="0" w:color="auto"/>
        <w:left w:val="none" w:sz="0" w:space="0" w:color="auto"/>
        <w:bottom w:val="none" w:sz="0" w:space="0" w:color="auto"/>
        <w:right w:val="none" w:sz="0" w:space="0" w:color="auto"/>
      </w:divBdr>
    </w:div>
    <w:div w:id="1102646390">
      <w:bodyDiv w:val="1"/>
      <w:marLeft w:val="0"/>
      <w:marRight w:val="0"/>
      <w:marTop w:val="0"/>
      <w:marBottom w:val="0"/>
      <w:divBdr>
        <w:top w:val="none" w:sz="0" w:space="0" w:color="auto"/>
        <w:left w:val="none" w:sz="0" w:space="0" w:color="auto"/>
        <w:bottom w:val="none" w:sz="0" w:space="0" w:color="auto"/>
        <w:right w:val="none" w:sz="0" w:space="0" w:color="auto"/>
      </w:divBdr>
    </w:div>
    <w:div w:id="1157108025">
      <w:bodyDiv w:val="1"/>
      <w:marLeft w:val="0"/>
      <w:marRight w:val="0"/>
      <w:marTop w:val="0"/>
      <w:marBottom w:val="0"/>
      <w:divBdr>
        <w:top w:val="none" w:sz="0" w:space="0" w:color="auto"/>
        <w:left w:val="none" w:sz="0" w:space="0" w:color="auto"/>
        <w:bottom w:val="none" w:sz="0" w:space="0" w:color="auto"/>
        <w:right w:val="none" w:sz="0" w:space="0" w:color="auto"/>
      </w:divBdr>
    </w:div>
    <w:div w:id="1229148167">
      <w:bodyDiv w:val="1"/>
      <w:marLeft w:val="0"/>
      <w:marRight w:val="0"/>
      <w:marTop w:val="0"/>
      <w:marBottom w:val="0"/>
      <w:divBdr>
        <w:top w:val="none" w:sz="0" w:space="0" w:color="auto"/>
        <w:left w:val="none" w:sz="0" w:space="0" w:color="auto"/>
        <w:bottom w:val="none" w:sz="0" w:space="0" w:color="auto"/>
        <w:right w:val="none" w:sz="0" w:space="0" w:color="auto"/>
      </w:divBdr>
    </w:div>
    <w:div w:id="1270316511">
      <w:bodyDiv w:val="1"/>
      <w:marLeft w:val="0"/>
      <w:marRight w:val="0"/>
      <w:marTop w:val="0"/>
      <w:marBottom w:val="0"/>
      <w:divBdr>
        <w:top w:val="none" w:sz="0" w:space="0" w:color="auto"/>
        <w:left w:val="none" w:sz="0" w:space="0" w:color="auto"/>
        <w:bottom w:val="none" w:sz="0" w:space="0" w:color="auto"/>
        <w:right w:val="none" w:sz="0" w:space="0" w:color="auto"/>
      </w:divBdr>
    </w:div>
    <w:div w:id="1335498813">
      <w:bodyDiv w:val="1"/>
      <w:marLeft w:val="0"/>
      <w:marRight w:val="0"/>
      <w:marTop w:val="0"/>
      <w:marBottom w:val="0"/>
      <w:divBdr>
        <w:top w:val="none" w:sz="0" w:space="0" w:color="auto"/>
        <w:left w:val="none" w:sz="0" w:space="0" w:color="auto"/>
        <w:bottom w:val="none" w:sz="0" w:space="0" w:color="auto"/>
        <w:right w:val="none" w:sz="0" w:space="0" w:color="auto"/>
      </w:divBdr>
    </w:div>
    <w:div w:id="1350793631">
      <w:bodyDiv w:val="1"/>
      <w:marLeft w:val="0"/>
      <w:marRight w:val="0"/>
      <w:marTop w:val="0"/>
      <w:marBottom w:val="0"/>
      <w:divBdr>
        <w:top w:val="none" w:sz="0" w:space="0" w:color="auto"/>
        <w:left w:val="none" w:sz="0" w:space="0" w:color="auto"/>
        <w:bottom w:val="none" w:sz="0" w:space="0" w:color="auto"/>
        <w:right w:val="none" w:sz="0" w:space="0" w:color="auto"/>
      </w:divBdr>
    </w:div>
    <w:div w:id="1394429864">
      <w:bodyDiv w:val="1"/>
      <w:marLeft w:val="0"/>
      <w:marRight w:val="0"/>
      <w:marTop w:val="0"/>
      <w:marBottom w:val="0"/>
      <w:divBdr>
        <w:top w:val="none" w:sz="0" w:space="0" w:color="auto"/>
        <w:left w:val="none" w:sz="0" w:space="0" w:color="auto"/>
        <w:bottom w:val="none" w:sz="0" w:space="0" w:color="auto"/>
        <w:right w:val="none" w:sz="0" w:space="0" w:color="auto"/>
      </w:divBdr>
    </w:div>
    <w:div w:id="1496528944">
      <w:bodyDiv w:val="1"/>
      <w:marLeft w:val="0"/>
      <w:marRight w:val="0"/>
      <w:marTop w:val="0"/>
      <w:marBottom w:val="0"/>
      <w:divBdr>
        <w:top w:val="none" w:sz="0" w:space="0" w:color="auto"/>
        <w:left w:val="none" w:sz="0" w:space="0" w:color="auto"/>
        <w:bottom w:val="none" w:sz="0" w:space="0" w:color="auto"/>
        <w:right w:val="none" w:sz="0" w:space="0" w:color="auto"/>
      </w:divBdr>
    </w:div>
    <w:div w:id="1615358891">
      <w:bodyDiv w:val="1"/>
      <w:marLeft w:val="0"/>
      <w:marRight w:val="0"/>
      <w:marTop w:val="0"/>
      <w:marBottom w:val="0"/>
      <w:divBdr>
        <w:top w:val="none" w:sz="0" w:space="0" w:color="auto"/>
        <w:left w:val="none" w:sz="0" w:space="0" w:color="auto"/>
        <w:bottom w:val="none" w:sz="0" w:space="0" w:color="auto"/>
        <w:right w:val="none" w:sz="0" w:space="0" w:color="auto"/>
      </w:divBdr>
    </w:div>
    <w:div w:id="1653635886">
      <w:bodyDiv w:val="1"/>
      <w:marLeft w:val="0"/>
      <w:marRight w:val="0"/>
      <w:marTop w:val="0"/>
      <w:marBottom w:val="0"/>
      <w:divBdr>
        <w:top w:val="none" w:sz="0" w:space="0" w:color="auto"/>
        <w:left w:val="none" w:sz="0" w:space="0" w:color="auto"/>
        <w:bottom w:val="none" w:sz="0" w:space="0" w:color="auto"/>
        <w:right w:val="none" w:sz="0" w:space="0" w:color="auto"/>
      </w:divBdr>
    </w:div>
    <w:div w:id="1657340030">
      <w:bodyDiv w:val="1"/>
      <w:marLeft w:val="0"/>
      <w:marRight w:val="0"/>
      <w:marTop w:val="0"/>
      <w:marBottom w:val="0"/>
      <w:divBdr>
        <w:top w:val="none" w:sz="0" w:space="0" w:color="auto"/>
        <w:left w:val="none" w:sz="0" w:space="0" w:color="auto"/>
        <w:bottom w:val="none" w:sz="0" w:space="0" w:color="auto"/>
        <w:right w:val="none" w:sz="0" w:space="0" w:color="auto"/>
      </w:divBdr>
    </w:div>
    <w:div w:id="1746877979">
      <w:bodyDiv w:val="1"/>
      <w:marLeft w:val="0"/>
      <w:marRight w:val="0"/>
      <w:marTop w:val="0"/>
      <w:marBottom w:val="0"/>
      <w:divBdr>
        <w:top w:val="none" w:sz="0" w:space="0" w:color="auto"/>
        <w:left w:val="none" w:sz="0" w:space="0" w:color="auto"/>
        <w:bottom w:val="none" w:sz="0" w:space="0" w:color="auto"/>
        <w:right w:val="none" w:sz="0" w:space="0" w:color="auto"/>
      </w:divBdr>
    </w:div>
    <w:div w:id="1766073482">
      <w:bodyDiv w:val="1"/>
      <w:marLeft w:val="0"/>
      <w:marRight w:val="0"/>
      <w:marTop w:val="0"/>
      <w:marBottom w:val="0"/>
      <w:divBdr>
        <w:top w:val="none" w:sz="0" w:space="0" w:color="auto"/>
        <w:left w:val="none" w:sz="0" w:space="0" w:color="auto"/>
        <w:bottom w:val="none" w:sz="0" w:space="0" w:color="auto"/>
        <w:right w:val="none" w:sz="0" w:space="0" w:color="auto"/>
      </w:divBdr>
    </w:div>
    <w:div w:id="1795101716">
      <w:bodyDiv w:val="1"/>
      <w:marLeft w:val="0"/>
      <w:marRight w:val="0"/>
      <w:marTop w:val="0"/>
      <w:marBottom w:val="0"/>
      <w:divBdr>
        <w:top w:val="none" w:sz="0" w:space="0" w:color="auto"/>
        <w:left w:val="none" w:sz="0" w:space="0" w:color="auto"/>
        <w:bottom w:val="none" w:sz="0" w:space="0" w:color="auto"/>
        <w:right w:val="none" w:sz="0" w:space="0" w:color="auto"/>
      </w:divBdr>
    </w:div>
    <w:div w:id="1851094247">
      <w:bodyDiv w:val="1"/>
      <w:marLeft w:val="0"/>
      <w:marRight w:val="0"/>
      <w:marTop w:val="0"/>
      <w:marBottom w:val="0"/>
      <w:divBdr>
        <w:top w:val="none" w:sz="0" w:space="0" w:color="auto"/>
        <w:left w:val="none" w:sz="0" w:space="0" w:color="auto"/>
        <w:bottom w:val="none" w:sz="0" w:space="0" w:color="auto"/>
        <w:right w:val="none" w:sz="0" w:space="0" w:color="auto"/>
      </w:divBdr>
    </w:div>
    <w:div w:id="1940062860">
      <w:bodyDiv w:val="1"/>
      <w:marLeft w:val="0"/>
      <w:marRight w:val="0"/>
      <w:marTop w:val="0"/>
      <w:marBottom w:val="0"/>
      <w:divBdr>
        <w:top w:val="none" w:sz="0" w:space="0" w:color="auto"/>
        <w:left w:val="none" w:sz="0" w:space="0" w:color="auto"/>
        <w:bottom w:val="none" w:sz="0" w:space="0" w:color="auto"/>
        <w:right w:val="none" w:sz="0" w:space="0" w:color="auto"/>
      </w:divBdr>
    </w:div>
    <w:div w:id="1976139769">
      <w:bodyDiv w:val="1"/>
      <w:marLeft w:val="0"/>
      <w:marRight w:val="0"/>
      <w:marTop w:val="0"/>
      <w:marBottom w:val="0"/>
      <w:divBdr>
        <w:top w:val="none" w:sz="0" w:space="0" w:color="auto"/>
        <w:left w:val="none" w:sz="0" w:space="0" w:color="auto"/>
        <w:bottom w:val="none" w:sz="0" w:space="0" w:color="auto"/>
        <w:right w:val="none" w:sz="0" w:space="0" w:color="auto"/>
      </w:divBdr>
    </w:div>
    <w:div w:id="2022777916">
      <w:bodyDiv w:val="1"/>
      <w:marLeft w:val="0"/>
      <w:marRight w:val="0"/>
      <w:marTop w:val="0"/>
      <w:marBottom w:val="0"/>
      <w:divBdr>
        <w:top w:val="none" w:sz="0" w:space="0" w:color="auto"/>
        <w:left w:val="none" w:sz="0" w:space="0" w:color="auto"/>
        <w:bottom w:val="none" w:sz="0" w:space="0" w:color="auto"/>
        <w:right w:val="none" w:sz="0" w:space="0" w:color="auto"/>
      </w:divBdr>
    </w:div>
    <w:div w:id="2053335764">
      <w:bodyDiv w:val="1"/>
      <w:marLeft w:val="0"/>
      <w:marRight w:val="0"/>
      <w:marTop w:val="0"/>
      <w:marBottom w:val="0"/>
      <w:divBdr>
        <w:top w:val="none" w:sz="0" w:space="0" w:color="auto"/>
        <w:left w:val="none" w:sz="0" w:space="0" w:color="auto"/>
        <w:bottom w:val="none" w:sz="0" w:space="0" w:color="auto"/>
        <w:right w:val="none" w:sz="0" w:space="0" w:color="auto"/>
      </w:divBdr>
    </w:div>
    <w:div w:id="2065985169">
      <w:bodyDiv w:val="1"/>
      <w:marLeft w:val="0"/>
      <w:marRight w:val="0"/>
      <w:marTop w:val="0"/>
      <w:marBottom w:val="0"/>
      <w:divBdr>
        <w:top w:val="none" w:sz="0" w:space="0" w:color="auto"/>
        <w:left w:val="none" w:sz="0" w:space="0" w:color="auto"/>
        <w:bottom w:val="none" w:sz="0" w:space="0" w:color="auto"/>
        <w:right w:val="none" w:sz="0" w:space="0" w:color="auto"/>
      </w:divBdr>
    </w:div>
    <w:div w:id="2100636582">
      <w:bodyDiv w:val="1"/>
      <w:marLeft w:val="0"/>
      <w:marRight w:val="0"/>
      <w:marTop w:val="0"/>
      <w:marBottom w:val="0"/>
      <w:divBdr>
        <w:top w:val="none" w:sz="0" w:space="0" w:color="auto"/>
        <w:left w:val="none" w:sz="0" w:space="0" w:color="auto"/>
        <w:bottom w:val="none" w:sz="0" w:space="0" w:color="auto"/>
        <w:right w:val="none" w:sz="0" w:space="0" w:color="auto"/>
      </w:divBdr>
    </w:div>
    <w:div w:id="21330135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google.com/search?q=%D0%9A%D0%BB%D1%8E%D1%87%D0%BE%D0%B2%D1%96+%D1%80%D0%B5%D1%81%D1%83%D1%80%D1%81%D0%B8&amp;sca_esv=1c3cc78ff16bfd4a&amp;biw=1680&amp;bih=889&amp;ei=McQtafbeIN2Dxc8PopTbmQc&amp;ved=2ahUKEwjn-dTK6ZyRAxUYRfEDHSoOIN4QgK4QegQIAxAL&amp;uact=5&amp;oq=%22%D0%9A%D0%B0%D0%BD%D0%B2%D0%B0+%D0%B1%D1%96%D0%B7%D0%BD%D0%B5%D1%81-%D0%BC%D0%BE%D0%B4%D0%B5%D0%BB%D1%96%22+%28Business+Model+Canvas%29&amp;gs_lp=Egxnd3Mtd2l6LXNlcnAiPiLQmtCw0L3QstCwINCx0ZbQt9C90LXRgS3QvNC-0LTQtdC70ZYiIChCdXNpbmVzcyBNb2RlbCBDYW52YXMpMgoQABgWGAoYKhgeMggQABiABBiiBDIIEAAYgAQYogQyCBAAGIAEGKIEMggQABiABBiiBEiCGlCABljrEnACeAGQAQOYAXugAd4GqgEDNi4zuAEDyAEA-AEB-AECmAIEoALxAagCCsICChAAGLADGNYEGEfCAgUQABiABMICBhAAGBYYHsICIBAAGIAEGLQCGNQDGOUCGOcGGLcDGIoFGOoCGIoD2AEBmAML8QUOLDq6F_dBn4gGAZAGCLoGBAgBGAeSBwMyLjKgB6Y7sgcDMC4yuAfcAcIHAzMtNMgHKA&amp;sclient=gws-wiz-serp&amp;mstk=AUtExfAyo_UbfHmYG4CiKWIf8zldykyoDF-SZnuicKjakD4Sq_Emazxz9tuUpA0wzdhKMWBZrsq1tbvchtJpM88F-COQq098G0TDCCWh0CobekKF90iWr4kgYF53ZU3dfA33ZI8&amp;csui=3" TargetMode="External"/><Relationship Id="rId18" Type="http://schemas.openxmlformats.org/officeDocument/2006/relationships/hyperlink" Target="https://childrenhealth.center/foundation/bls/?utm_source=chatgpt.com" TargetMode="External"/><Relationship Id="rId26" Type="http://schemas.openxmlformats.org/officeDocument/2006/relationships/hyperlink" Target="https://dspace.bsmu.edu.ua/bitstream/123456789/24889/1/Medychna%20symuliatsiia%20%E2%80%93%20pohliad%20u%20maibutnie_2024.pdf?utm_source=chatgpt.com" TargetMode="External"/><Relationship Id="rId39" Type="http://schemas.openxmlformats.org/officeDocument/2006/relationships/hyperlink" Target="http://doi.org/10.35668/978-966-479-129-5" TargetMode="External"/><Relationship Id="rId21" Type="http://schemas.openxmlformats.org/officeDocument/2006/relationships/hyperlink" Target="https://www.eoss-conf.com/wp-content/uploads/2024/12/" TargetMode="External"/><Relationship Id="rId34" Type="http://schemas.openxmlformats.org/officeDocument/2006/relationships/hyperlink" Target="https://zakon.rada.gov.ua/laws/show/1187-2015-%D0%BF" TargetMode="External"/><Relationship Id="rId42" Type="http://schemas.openxmlformats.org/officeDocument/2006/relationships/hyperlink" Target="https://doi.org/10.32782/2308-1988/2025-56-82" TargetMode="External"/><Relationship Id="rId47" Type="http://schemas.openxmlformats.org/officeDocument/2006/relationships/hyperlink" Target="https://rescuer.org.ua/" TargetMode="External"/><Relationship Id="rId50" Type="http://schemas.openxmlformats.org/officeDocument/2006/relationships/hyperlink" Target="https://www.tdmu.edu.ua/stc/about/" TargetMode="External"/><Relationship Id="rId55" Type="http://schemas.openxmlformats.org/officeDocument/2006/relationships/hyperlink" Target="https://doi.org/10.1016/" TargetMode="External"/><Relationship Id="rId63" Type="http://schemas.openxmlformats.org/officeDocument/2006/relationships/hyperlink" Target="https://www.rcsi.com/" TargetMode="External"/><Relationship Id="rId68" Type="http://schemas.openxmlformats.org/officeDocument/2006/relationships/header" Target="header1.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hyperlink" Target="https://www.google.com/search?q=%D0%A1%D1%82%D1%80%D1%83%D0%BA%D1%82%D1%83%D1%80%D0%B0+%D0%B2%D0%B8%D1%82%D1%80%D0%B0%D1%82&amp;sca_esv=1c3cc78ff16bfd4a&amp;biw=1680&amp;bih=889&amp;ei=McQtafbeIN2Dxc8PopTbmQc&amp;ved=2ahUKEwjn-dTK6ZyRAxUYRfEDHSoOIN4QgK4QegQIAxAR&amp;uact=5&amp;oq=%22%D0%9A%D0%B0%D0%BD%D0%B2%D0%B0+%D0%B1%D1%96%D0%B7%D0%BD%D0%B5%D1%81-%D0%BC%D0%BE%D0%B4%D0%B5%D0%BB%D1%96%22+%28Business+Model+Canvas%29&amp;gs_lp=Egxnd3Mtd2l6LXNlcnAiPiLQmtCw0L3QstCwINCx0ZbQt9C90LXRgS3QvNC-0LTQtdC70ZYiIChCdXNpbmVzcyBNb2RlbCBDYW52YXMpMgoQABgWGAoYKhgeMggQABiABBiiBDIIEAAYgAQYogQyCBAAGIAEGKIEMggQABiABBiiBEiCGlCABljrEnACeAGQAQOYAXugAd4GqgEDNi4zuAEDyAEA-AEB-AECmAIEoALxAagCCsICChAAGLADGNYEGEfCAgUQABiABMICBhAAGBYYHsICIBAAGIAEGLQCGNQDGOUCGOcGGLcDGIoFGOoCGIoD2AEBmAML8QUOLDq6F_dBn4gGAZAGCLoGBAgBGAeSBwMyLjKgB6Y7sgcDMC4yuAfcAcIHAzMtNMgHKA&amp;sclient=gws-wiz-serp&amp;mstk=AUtExfAyo_UbfHmYG4CiKWIf8zldykyoDF-SZnuicKjakD4Sq_Emazxz9tuUpA0wzdhKMWBZrsq1tbvchtJpM88F-COQq098G0TDCCWh0CobekKF90iWr4kgYF53ZU3dfA33ZI8&amp;csui=3" TargetMode="External"/><Relationship Id="rId29" Type="http://schemas.openxmlformats.org/officeDocument/2006/relationships/hyperlink" Target="http://dspace.onu.edu.ua:8080/handle/123456789/29900"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google.com/search?q=%D0%92%D0%B7%D0%B0%D1%94%D0%BC%D0%BE%D0%B2%D1%96%D0%B4%D0%BD%D0%BE%D1%81%D0%B8%D0%BD%D0%B8+%D0%B7+%D0%BA%D0%BB%D1%96%D1%94%D0%BD%D1%82%D0%B0%D0%BC%D0%B8&amp;sca_esv=1c3cc78ff16bfd4a&amp;biw=1680&amp;bih=889&amp;ei=McQtafbeIN2Dxc8PopTbmQc&amp;ved=2ahUKEwjn-dTK6ZyRAxUYRfEDHSoOIN4QgK4QegQIAxAH&amp;uact=5&amp;oq=%22%D0%9A%D0%B0%D0%BD%D0%B2%D0%B0+%D0%B1%D1%96%D0%B7%D0%BD%D0%B5%D1%81-%D0%BC%D0%BE%D0%B4%D0%B5%D0%BB%D1%96%22+%28Business+Model+Canvas%29&amp;gs_lp=Egxnd3Mtd2l6LXNlcnAiPiLQmtCw0L3QstCwINCx0ZbQt9C90LXRgS3QvNC-0LTQtdC70ZYiIChCdXNpbmVzcyBNb2RlbCBDYW52YXMpMgoQABgWGAoYKhgeMggQABiABBiiBDIIEAAYgAQYogQyCBAAGIAEGKIEMggQABiABBiiBEiCGlCABljrEnACeAGQAQOYAXugAd4GqgEDNi4zuAEDyAEA-AEB-AECmAIEoALxAagCCsICChAAGLADGNYEGEfCAgUQABiABMICBhAAGBYYHsICIBAAGIAEGLQCGNQDGOUCGOcGGLcDGIoFGOoCGIoD2AEBmAML8QUOLDq6F_dBn4gGAZAGCLoGBAgBGAeSBwMyLjKgB6Y7sgcDMC4yuAfcAcIHAzMtNMgHKA&amp;sclient=gws-wiz-serp&amp;mstk=AUtExfAyo_UbfHmYG4CiKWIf8zldykyoDF-SZnuicKjakD4Sq_Emazxz9tuUpA0wzdhKMWBZrsq1tbvchtJpM88F-COQq098G0TDCCWh0CobekKF90iWr4kgYF53ZU3dfA33ZI8&amp;csui=3" TargetMode="External"/><Relationship Id="rId24" Type="http://schemas.openxmlformats.org/officeDocument/2006/relationships/hyperlink" Target="https://isg-konf.com/modem-methods-of-solving-scientific-problems-of-reality/" TargetMode="External"/><Relationship Id="rId32" Type="http://schemas.openxmlformats.org/officeDocument/2006/relationships/hyperlink" Target="https://zakon.rada.gov.ua/laws/show/1556-18" TargetMode="External"/><Relationship Id="rId37" Type="http://schemas.openxmlformats.org/officeDocument/2006/relationships/hyperlink" Target="https://zakon.rada.gov.ua/laws/show/z0888-22" TargetMode="External"/><Relationship Id="rId40" Type="http://schemas.openxmlformats.org/officeDocument/2006/relationships/hyperlink" Target="https://doi.org/10.18524/2413-9998.2021.2(48).243686" TargetMode="External"/><Relationship Id="rId45" Type="http://schemas.openxmlformats.org/officeDocument/2006/relationships/hyperlink" Target="https://brainrain.com.ua/chto-takoe-agile/" TargetMode="External"/><Relationship Id="rId53" Type="http://schemas.openxmlformats.org/officeDocument/2006/relationships/hyperlink" Target="https://doi.org/10.25313/2520-2294-2024-l-9444" TargetMode="External"/><Relationship Id="rId58" Type="http://schemas.openxmlformats.org/officeDocument/2006/relationships/hyperlink" Target="https://www.erc.edu/" TargetMode="External"/><Relationship Id="rId66" Type="http://schemas.openxmlformats.org/officeDocument/2006/relationships/hyperlink" Target="https://husome.org.ua/?utm_source=chatgpt.com" TargetMode="External"/><Relationship Id="rId5" Type="http://schemas.openxmlformats.org/officeDocument/2006/relationships/webSettings" Target="webSettings.xml"/><Relationship Id="rId15" Type="http://schemas.openxmlformats.org/officeDocument/2006/relationships/hyperlink" Target="https://www.google.com/search?q=%D0%9A%D0%BB%D1%8E%D1%87%D0%BE%D0%B2%D1%96+%D0%BF%D0%B0%D1%80%D1%82%D0%BD%D0%B5%D1%80%D0%B8&amp;sca_esv=1c3cc78ff16bfd4a&amp;biw=1680&amp;bih=889&amp;ei=McQtafbeIN2Dxc8PopTbmQc&amp;ved=2ahUKEwjn-dTK6ZyRAxUYRfEDHSoOIN4QgK4QegQIAxAP&amp;uact=5&amp;oq=%22%D0%9A%D0%B0%D0%BD%D0%B2%D0%B0+%D0%B1%D1%96%D0%B7%D0%BD%D0%B5%D1%81-%D0%BC%D0%BE%D0%B4%D0%B5%D0%BB%D1%96%22+%28Business+Model+Canvas%29&amp;gs_lp=Egxnd3Mtd2l6LXNlcnAiPiLQmtCw0L3QstCwINCx0ZbQt9C90LXRgS3QvNC-0LTQtdC70ZYiIChCdXNpbmVzcyBNb2RlbCBDYW52YXMpMgoQABgWGAoYKhgeMggQABiABBiiBDIIEAAYgAQYogQyCBAAGIAEGKIEMggQABiABBiiBEiCGlCABljrEnACeAGQAQOYAXugAd4GqgEDNi4zuAEDyAEA-AEB-AECmAIEoALxAagCCsICChAAGLADGNYEGEfCAgUQABiABMICBhAAGBYYHsICIBAAGIAEGLQCGNQDGOUCGOcGGLcDGIoFGOoCGIoD2AEBmAML8QUOLDq6F_dBn4gGAZAGCLoGBAgBGAeSBwMyLjKgB6Y7sgcDMC4yuAfcAcIHAzMtNMgHKA&amp;sclient=gws-wiz-serp&amp;mstk=AUtExfAyo_UbfHmYG4CiKWIf8zldykyoDF-SZnuicKjakD4Sq_Emazxz9tuUpA0wzdhKMWBZrsq1tbvchtJpM88F-COQq098G0TDCCWh0CobekKF90iWr4kgYF53ZU3dfA33ZI8&amp;csui=3" TargetMode="External"/><Relationship Id="rId23" Type="http://schemas.openxmlformats.org/officeDocument/2006/relationships/hyperlink" Target="https://doi.org/10.32782/2524-0072/2024-64-56" TargetMode="External"/><Relationship Id="rId28" Type="http://schemas.openxmlformats.org/officeDocument/2006/relationships/hyperlink" Target="https://nmuofficial.com/ua/navchalno-naukovyj-tsentr-medychnyh-symulyatsij/?utm_source=chatgpt.com" TargetMode="External"/><Relationship Id="rId36" Type="http://schemas.openxmlformats.org/officeDocument/2006/relationships/hyperlink" Target="https://zakon.rada.gov.ua/laws/show/z1551-25" TargetMode="External"/><Relationship Id="rId49" Type="http://schemas.openxmlformats.org/officeDocument/2006/relationships/hyperlink" Target="https://mededu.org.ua/en/news/a-simulation-center-for-training-medical-students-has-opened-in-lviv/?utm_source=chatgpt.com" TargetMode="External"/><Relationship Id="rId57" Type="http://schemas.openxmlformats.org/officeDocument/2006/relationships/hyperlink" Target="https://harvardmedsim.org/" TargetMode="External"/><Relationship Id="rId61" Type="http://schemas.openxmlformats.org/officeDocument/2006/relationships/hyperlink" Target="https://www.nhs.uk/nhs-services/" TargetMode="External"/><Relationship Id="rId10" Type="http://schemas.openxmlformats.org/officeDocument/2006/relationships/hyperlink" Target="https://www.google.com/search?q=%D0%9A%D0%B0%D0%BD%D0%B0%D0%BB%D0%B8&amp;sca_esv=1c3cc78ff16bfd4a&amp;biw=1680&amp;bih=889&amp;ei=McQtafbeIN2Dxc8PopTbmQc&amp;ved=2ahUKEwjn-dTK6ZyRAxUYRfEDHSoOIN4QgK4QegQIAxAF&amp;uact=5&amp;oq=%22%D0%9A%D0%B0%D0%BD%D0%B2%D0%B0+%D0%B1%D1%96%D0%B7%D0%BD%D0%B5%D1%81-%D0%BC%D0%BE%D0%B4%D0%B5%D0%BB%D1%96%22+%28Business+Model+Canvas%29&amp;gs_lp=Egxnd3Mtd2l6LXNlcnAiPiLQmtCw0L3QstCwINCx0ZbQt9C90LXRgS3QvNC-0LTQtdC70ZYiIChCdXNpbmVzcyBNb2RlbCBDYW52YXMpMgoQABgWGAoYKhgeMggQABiABBiiBDIIEAAYgAQYogQyCBAAGIAEGKIEMggQABiABBiiBEiCGlCABljrEnACeAGQAQOYAXugAd4GqgEDNi4zuAEDyAEA-AEB-AECmAIEoALxAagCCsICChAAGLADGNYEGEfCAgUQABiABMICBhAAGBYYHsICIBAAGIAEGLQCGNQDGOUCGOcGGLcDGIoFGOoCGIoD2AEBmAML8QUOLDq6F_dBn4gGAZAGCLoGBAgBGAeSBwMyLjKgB6Y7sgcDMC4yuAfcAcIHAzMtNMgHKA&amp;sclient=gws-wiz-serp&amp;mstk=AUtExfAyo_UbfHmYG4CiKWIf8zldykyoDF-SZnuicKjakD4Sq_Emazxz9tuUpA0wzdhKMWBZrsq1tbvchtJpM88F-COQq098G0TDCCWh0CobekKF90iWr4kgYF53ZU3dfA33ZI8&amp;csui=3" TargetMode="External"/><Relationship Id="rId19" Type="http://schemas.openxmlformats.org/officeDocument/2006/relationships/hyperlink" Target="https://doi.org/10.32782/2524-0072/2024-61-146%2027" TargetMode="External"/><Relationship Id="rId31" Type="http://schemas.openxmlformats.org/officeDocument/2006/relationships/hyperlink" Target="https://zakon.rada.gov.ua/laws/show/2145-19" TargetMode="External"/><Relationship Id="rId44" Type="http://schemas.openxmlformats.org/officeDocument/2006/relationships/hyperlink" Target="https://buklib.net/books/29678/" TargetMode="External"/><Relationship Id="rId52" Type="http://schemas.openxmlformats.org/officeDocument/2006/relationships/hyperlink" Target="https://cosmit.bsmu.edu.ua/?utm_source=chatgpt.com" TargetMode="External"/><Relationship Id="rId60" Type="http://schemas.openxmlformats.org/officeDocument/2006/relationships/hyperlink" Target="https://laerdal.com/?srsltid=AfmBOooLdyb5mih9fAcl09SwR7B40d2kSxvdwCQICWhyji7-6elu_FzT" TargetMode="External"/><Relationship Id="rId65" Type="http://schemas.openxmlformats.org/officeDocument/2006/relationships/hyperlink" Target="https://laerdal.com/services-and-programs/educational-services/simbegin/?srsltid=AfmBOopXVu_XvyUa39QTW7Q--wefnPqt8QW0Gp2NOfa6TdKRzreChd-g" TargetMode="External"/><Relationship Id="rId4" Type="http://schemas.openxmlformats.org/officeDocument/2006/relationships/settings" Target="settings.xml"/><Relationship Id="rId9" Type="http://schemas.openxmlformats.org/officeDocument/2006/relationships/hyperlink" Target="https://www.google.com/search?q=%D0%A6%D1%96%D0%BD%D0%BD%D1%96%D1%81%D0%BD%D0%B0+%D0%BF%D1%80%D0%BE%D0%BF%D0%BE%D0%B7%D0%B8%D1%86%D1%96%D1%8F&amp;sca_esv=1c3cc78ff16bfd4a&amp;biw=1680&amp;bih=889&amp;ei=McQtafbeIN2Dxc8PopTbmQc&amp;ved=2ahUKEwjn-dTK6ZyRAxUYRfEDHSoOIN4QgK4QegQIAxAD&amp;uact=5&amp;oq=%22%D0%9A%D0%B0%D0%BD%D0%B2%D0%B0+%D0%B1%D1%96%D0%B7%D0%BD%D0%B5%D1%81-%D0%BC%D0%BE%D0%B4%D0%B5%D0%BB%D1%96%22+%28Business+Model+Canvas%29&amp;gs_lp=Egxnd3Mtd2l6LXNlcnAiPiLQmtCw0L3QstCwINCx0ZbQt9C90LXRgS3QvNC-0LTQtdC70ZYiIChCdXNpbmVzcyBNb2RlbCBDYW52YXMpMgoQABgWGAoYKhgeMggQABiABBiiBDIIEAAYgAQYogQyCBAAGIAEGKIEMggQABiABBiiBEiCGlCABljrEnACeAGQAQOYAXugAd4GqgEDNi4zuAEDyAEA-AEB-AECmAIEoALxAagCCsICChAAGLADGNYEGEfCAgUQABiABMICBhAAGBYYHsICIBAAGIAEGLQCGNQDGOUCGOcGGLcDGIoFGOoCGIoD2AEBmAML8QUOLDq6F_dBn4gGAZAGCLoGBAgBGAeSBwMyLjKgB6Y7sgcDMC4yuAfcAcIHAzMtNMgHKA&amp;sclient=gws-wiz-serp&amp;mstk=AUtExfAyo_UbfHmYG4CiKWIf8zldykyoDF-SZnuicKjakD4Sq_Emazxz9tuUpA0wzdhKMWBZrsq1tbvchtJpM88F-COQq098G0TDCCWh0CobekKF90iWr4kgYF53ZU3dfA33ZI8&amp;csui=3" TargetMode="External"/><Relationship Id="rId14" Type="http://schemas.openxmlformats.org/officeDocument/2006/relationships/hyperlink" Target="https://www.google.com/search?q=%D0%9A%D0%BB%D1%8E%D1%87%D0%BE%D0%B2%D1%96+%D0%B2%D0%B8%D0%B4%D0%B8+%D0%B4%D1%96%D1%8F%D0%BB%D1%8C%D0%BD%D0%BE%D1%81%D1%82%D1%96&amp;sca_esv=1c3cc78ff16bfd4a&amp;biw=1680&amp;bih=889&amp;ei=McQtafbeIN2Dxc8PopTbmQc&amp;ved=2ahUKEwjn-dTK6ZyRAxUYRfEDHSoOIN4QgK4QegQIAxAN&amp;uact=5&amp;oq=%22%D0%9A%D0%B0%D0%BD%D0%B2%D0%B0+%D0%B1%D1%96%D0%B7%D0%BD%D0%B5%D1%81-%D0%BC%D0%BE%D0%B4%D0%B5%D0%BB%D1%96%22+%28Business+Model+Canvas%29&amp;gs_lp=Egxnd3Mtd2l6LXNlcnAiPiLQmtCw0L3QstCwINCx0ZbQt9C90LXRgS3QvNC-0LTQtdC70ZYiIChCdXNpbmVzcyBNb2RlbCBDYW52YXMpMgoQABgWGAoYKhgeMggQABiABBiiBDIIEAAYgAQYogQyCBAAGIAEGKIEMggQABiABBiiBEiCGlCABljrEnACeAGQAQOYAXugAd4GqgEDNi4zuAEDyAEA-AEB-AECmAIEoALxAagCCsICChAAGLADGNYEGEfCAgUQABiABMICBhAAGBYYHsICIBAAGIAEGLQCGNQDGOUCGOcGGLcDGIoFGOoCGIoD2AEBmAML8QUOLDq6F_dBn4gGAZAGCLoGBAgBGAeSBwMyLjKgB6Y7sgcDMC4yuAfcAcIHAzMtNMgHKA&amp;sclient=gws-wiz-serp&amp;mstk=AUtExfAyo_UbfHmYG4CiKWIf8zldykyoDF-SZnuicKjakD4Sq_Emazxz9tuUpA0wzdhKMWBZrsq1tbvchtJpM88F-COQq098G0TDCCWh0CobekKF90iWr4kgYF53ZU3dfA33ZI8&amp;csui=3" TargetMode="External"/><Relationship Id="rId22" Type="http://schemas.openxmlformats.org/officeDocument/2006/relationships/hyperlink" Target="https://www.medlenatraining.com/simulation-training-october?utm_source=chatgpt.com" TargetMode="External"/><Relationship Id="rId27" Type="http://schemas.openxmlformats.org/officeDocument/2006/relationships/hyperlink" Target="https://www.nuozu.edu.ua/en/s/eu/centers/center-for-simulation-medicine?utm_source=chatgpt.com" TargetMode="External"/><Relationship Id="rId30" Type="http://schemas.openxmlformats.org/officeDocument/2006/relationships/hyperlink" Target="https://onmedu.edu.ua/" TargetMode="External"/><Relationship Id="rId35" Type="http://schemas.openxmlformats.org/officeDocument/2006/relationships/hyperlink" Target="https://moz.gov.ua/uk/decrees/nakaz-moz-ukrayini-vid-16-04-2025-650-pro-zatverdzhennya-poryadku-provedennya-atestaciyi-pracivnikiv-sferi-ohoroni-zdorov-ya-ta-vnesennya-zmin-do-deyakih-nakaziv-ministerstva-ohoroni-zdorov-ya-ukrayini" TargetMode="External"/><Relationship Id="rId43" Type="http://schemas.openxmlformats.org/officeDocument/2006/relationships/hyperlink" Target="https://doi.org/10.32782/2224-6282/149-12" TargetMode="External"/><Relationship Id="rId48" Type="http://schemas.openxmlformats.org/officeDocument/2006/relationships/hyperlink" Target="https://egolovlikar.expertus.com.ua/" TargetMode="External"/><Relationship Id="rId56" Type="http://schemas.openxmlformats.org/officeDocument/2006/relationships/hyperlink" Target="https://kfund.ua/uk/shho-take-kanva-biznes-modeli/" TargetMode="External"/><Relationship Id="rId64" Type="http://schemas.openxmlformats.org/officeDocument/2006/relationships/hyperlink" Target="https://sim-medical.com/" TargetMode="External"/><Relationship Id="rId69" Type="http://schemas.openxmlformats.org/officeDocument/2006/relationships/fontTable" Target="fontTable.xml"/><Relationship Id="rId8" Type="http://schemas.openxmlformats.org/officeDocument/2006/relationships/hyperlink" Target="https://www.google.com/search?q=%D0%A1%D0%B5%D0%B3%D0%BC%D0%B5%D0%BD%D1%82%D0%B8+%D0%BA%D0%BB%D1%96%D1%94%D0%BD%D1%82%D1%96%D0%B2&amp;sca_esv=1c3cc78ff16bfd4a&amp;biw=1680&amp;bih=889&amp;ei=McQtafbeIN2Dxc8PopTbmQc&amp;ved=2ahUKEwjn-dTK6ZyRAxUYRfEDHSoOIN4QgK4QegQIAxAB&amp;uact=5&amp;oq=%22%D0%9A%D0%B0%D0%BD%D0%B2%D0%B0+%D0%B1%D1%96%D0%B7%D0%BD%D0%B5%D1%81-%D0%BC%D0%BE%D0%B4%D0%B5%D0%BB%D1%96%22+%28Business+Model+Canvas%29&amp;gs_lp=Egxnd3Mtd2l6LXNlcnAiPiLQmtCw0L3QstCwINCx0ZbQt9C90LXRgS3QvNC-0LTQtdC70ZYiIChCdXNpbmVzcyBNb2RlbCBDYW52YXMpMgoQABgWGAoYKhgeMggQABiABBiiBDIIEAAYgAQYogQyCBAAGIAEGKIEMggQABiABBiiBEiCGlCABljrEnACeAGQAQOYAXugAd4GqgEDNi4zuAEDyAEA-AEB-AECmAIEoALxAagCCsICChAAGLADGNYEGEfCAgUQABiABMICBhAAGBYYHsICIBAAGIAEGLQCGNQDGOUCGOcGGLcDGIoFGOoCGIoD2AEBmAML8QUOLDq6F_dBn4gGAZAGCLoGBAgBGAeSBwMyLjKgB6Y7sgcDMC4yuAfcAcIHAzMtNMgHKA&amp;sclient=gws-wiz-serp&amp;mstk=AUtExfAyo_UbfHmYG4CiKWIf8zldykyoDF-SZnuicKjakD4Sq_Emazxz9tuUpA0wzdhKMWBZrsq1tbvchtJpM88F-COQq098G0TDCCWh0CobekKF90iWr4kgYF53ZU3dfA33ZI8&amp;csui=3" TargetMode="External"/><Relationship Id="rId51" Type="http://schemas.openxmlformats.org/officeDocument/2006/relationships/hyperlink" Target="https://www.tdmu.edu.ua/stc/?utm_source=chatgpt.com" TargetMode="External"/><Relationship Id="rId3" Type="http://schemas.microsoft.com/office/2007/relationships/stylesWithEffects" Target="stylesWithEffects.xml"/><Relationship Id="rId12" Type="http://schemas.openxmlformats.org/officeDocument/2006/relationships/hyperlink" Target="https://www.google.com/search?q=%D0%9F%D0%BE%D1%82%D0%BE%D0%BA%D0%B8+%D0%B4%D0%BE%D1%85%D0%BE%D0%B4%D1%96%D0%B2&amp;sca_esv=1c3cc78ff16bfd4a&amp;biw=1680&amp;bih=889&amp;ei=McQtafbeIN2Dxc8PopTbmQc&amp;ved=2ahUKEwjn-dTK6ZyRAxUYRfEDHSoOIN4QgK4QegQIAxAJ&amp;uact=5&amp;oq=%22%D0%9A%D0%B0%D0%BD%D0%B2%D0%B0+%D0%B1%D1%96%D0%B7%D0%BD%D0%B5%D1%81-%D0%BC%D0%BE%D0%B4%D0%B5%D0%BB%D1%96%22+%28Business+Model+Canvas%29&amp;gs_lp=Egxnd3Mtd2l6LXNlcnAiPiLQmtCw0L3QstCwINCx0ZbQt9C90LXRgS3QvNC-0LTQtdC70ZYiIChCdXNpbmVzcyBNb2RlbCBDYW52YXMpMgoQABgWGAoYKhgeMggQABiABBiiBDIIEAAYgAQYogQyCBAAGIAEGKIEMggQABiABBiiBEiCGlCABljrEnACeAGQAQOYAXugAd4GqgEDNi4zuAEDyAEA-AEB-AECmAIEoALxAagCCsICChAAGLADGNYEGEfCAgUQABiABMICBhAAGBYYHsICIBAAGIAEGLQCGNQDGOUCGOcGGLcDGIoFGOoCGIoD2AEBmAML8QUOLDq6F_dBn4gGAZAGCLoGBAgBGAeSBwMyLjKgB6Y7sgcDMC4yuAfcAcIHAzMtNMgHKA&amp;sclient=gws-wiz-serp&amp;mstk=AUtExfAyo_UbfHmYG4CiKWIf8zldykyoDF-SZnuicKjakD4Sq_Emazxz9tuUpA0wzdhKMWBZrsq1tbvchtJpM88F-COQq098G0TDCCWh0CobekKF90iWr4kgYF53ZU3dfA33ZI8&amp;csui=3" TargetMode="External"/><Relationship Id="rId17" Type="http://schemas.openxmlformats.org/officeDocument/2006/relationships/hyperlink" Target="https://urc.org.ua/course/?utm_source=chatgpt.com" TargetMode="External"/><Relationship Id="rId25" Type="http://schemas.openxmlformats.org/officeDocument/2006/relationships/hyperlink" Target="https://doc.ua/ua/kliniki/odessa/all" TargetMode="External"/><Relationship Id="rId33" Type="http://schemas.openxmlformats.org/officeDocument/2006/relationships/hyperlink" Target="https://zakon.rada.gov.ua/laws/show/222-19" TargetMode="External"/><Relationship Id="rId38" Type="http://schemas.openxmlformats.org/officeDocument/2006/relationships/hyperlink" Target="https://www.garp.org/cpd" TargetMode="External"/><Relationship Id="rId46" Type="http://schemas.openxmlformats.org/officeDocument/2006/relationships/hyperlink" Target="https://1aid.com.ua/uk/advanced-cardiovascular-life-support-acls?utm_source=chatgpt.com" TargetMode="External"/><Relationship Id="rId59" Type="http://schemas.openxmlformats.org/officeDocument/2006/relationships/hyperlink" Target="https://www.escardio.org/" TargetMode="External"/><Relationship Id="rId67" Type="http://schemas.openxmlformats.org/officeDocument/2006/relationships/hyperlink" Target="https://skillsetter.io/blog/6-steps-unit-economics-ua" TargetMode="External"/><Relationship Id="rId20" Type="http://schemas.openxmlformats.org/officeDocument/2006/relationships/hyperlink" Target="https://www.eoss-conf.com/wp-content/uploads/2024/12/Marseille_France_16.12.24.pdf" TargetMode="External"/><Relationship Id="rId41" Type="http://schemas.openxmlformats.org/officeDocument/2006/relationships/hyperlink" Target="https://doi.org/10.32782/2524-0072/2023-55-104" TargetMode="External"/><Relationship Id="rId54" Type="http://schemas.openxmlformats.org/officeDocument/2006/relationships/hyperlink" Target="https://www.heart.org/" TargetMode="External"/><Relationship Id="rId62" Type="http://schemas.openxmlformats.org/officeDocument/2006/relationships/hyperlink" Target="https://www.hbs.edu/ris/Publication%20Files/20060502%20NACDS%20-%20Final%2005012006%20for%20On%20Point_db5ede1d-3d06-41f0-85e3-c11658534a63.pdf?utm_source=chatgpt.com" TargetMode="External"/><Relationship Id="rId7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398</TotalTime>
  <Pages>91</Pages>
  <Words>23785</Words>
  <Characters>135578</Characters>
  <Application>Microsoft Office Word</Application>
  <DocSecurity>0</DocSecurity>
  <Lines>1129</Lines>
  <Paragraphs>318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159045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dc:creator>
  <cp:lastModifiedBy>Натали</cp:lastModifiedBy>
  <cp:revision>505</cp:revision>
  <cp:lastPrinted>2025-12-05T08:27:00Z</cp:lastPrinted>
  <dcterms:created xsi:type="dcterms:W3CDTF">2024-07-04T11:10:00Z</dcterms:created>
  <dcterms:modified xsi:type="dcterms:W3CDTF">2025-12-05T08:27:00Z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1049-12.2.0.23131</vt:lpwstr>
  </property>
  <property fmtid="{D5CDD505-2E9C-101B-9397-08002B2CF9AE}" pid="3" name="ICV">
    <vt:lpwstr>B29AAA46B380478699FD9D853D15F1DA_12</vt:lpwstr>
  </property>
</Properties>
</file>