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5DB3BD" w14:textId="3EE3AA22" w:rsidR="007546F7" w:rsidRPr="006441E5" w:rsidRDefault="007546F7" w:rsidP="006441E5">
      <w:pPr>
        <w:widowControl w:val="0"/>
        <w:snapToGrid w:val="0"/>
        <w:spacing w:line="240" w:lineRule="auto"/>
        <w:ind w:firstLine="0"/>
        <w:jc w:val="center"/>
        <w:rPr>
          <w:rFonts w:cs="Times New Roman"/>
          <w:b/>
          <w:caps/>
          <w:szCs w:val="28"/>
        </w:rPr>
      </w:pPr>
      <w:r w:rsidRPr="006441E5">
        <w:rPr>
          <w:rFonts w:cs="Times New Roman"/>
          <w:b/>
          <w:caps/>
          <w:szCs w:val="28"/>
        </w:rPr>
        <w:t>Міністерство ОХОРОНИ ЗДОРОВ’Я України</w:t>
      </w:r>
    </w:p>
    <w:p w14:paraId="37815346" w14:textId="77777777" w:rsidR="007546F7" w:rsidRPr="006441E5" w:rsidRDefault="007546F7" w:rsidP="006441E5">
      <w:pPr>
        <w:widowControl w:val="0"/>
        <w:snapToGrid w:val="0"/>
        <w:spacing w:line="240" w:lineRule="auto"/>
        <w:ind w:firstLine="0"/>
        <w:jc w:val="center"/>
        <w:rPr>
          <w:rFonts w:cs="Times New Roman"/>
          <w:b/>
          <w:caps/>
          <w:szCs w:val="28"/>
        </w:rPr>
      </w:pPr>
      <w:r w:rsidRPr="006441E5">
        <w:rPr>
          <w:rFonts w:cs="Times New Roman"/>
          <w:b/>
          <w:szCs w:val="28"/>
        </w:rPr>
        <w:t xml:space="preserve">ОДЕСЬКИЙ НАЦІОНАЛЬНИЙ МЕДИЧНИЙ </w:t>
      </w:r>
      <w:r w:rsidRPr="006441E5">
        <w:rPr>
          <w:rFonts w:cs="Times New Roman"/>
          <w:b/>
          <w:caps/>
          <w:szCs w:val="28"/>
        </w:rPr>
        <w:t>УНІВЕРСИТЕТ</w:t>
      </w:r>
    </w:p>
    <w:p w14:paraId="77646FA8" w14:textId="77777777" w:rsidR="007546F7" w:rsidRPr="006441E5" w:rsidRDefault="007546F7" w:rsidP="006441E5">
      <w:pPr>
        <w:widowControl w:val="0"/>
        <w:snapToGrid w:val="0"/>
        <w:spacing w:line="240" w:lineRule="auto"/>
        <w:jc w:val="center"/>
        <w:rPr>
          <w:rFonts w:cs="Times New Roman"/>
          <w:b/>
          <w:szCs w:val="28"/>
        </w:rPr>
      </w:pPr>
    </w:p>
    <w:p w14:paraId="631C67F4" w14:textId="46964D64" w:rsidR="007546F7" w:rsidRPr="006441E5" w:rsidRDefault="007546F7" w:rsidP="006441E5">
      <w:pPr>
        <w:widowControl w:val="0"/>
        <w:snapToGrid w:val="0"/>
        <w:spacing w:line="240" w:lineRule="auto"/>
        <w:ind w:firstLine="0"/>
        <w:jc w:val="center"/>
        <w:rPr>
          <w:rFonts w:cs="Times New Roman"/>
          <w:b/>
          <w:szCs w:val="28"/>
        </w:rPr>
      </w:pPr>
      <w:r w:rsidRPr="006441E5">
        <w:rPr>
          <w:rFonts w:cs="Times New Roman"/>
          <w:b/>
          <w:szCs w:val="28"/>
        </w:rPr>
        <w:t>Медико-фармацевтичний факультет</w:t>
      </w:r>
    </w:p>
    <w:p w14:paraId="53CCF972" w14:textId="3F02BBC2" w:rsidR="007546F7" w:rsidRPr="006441E5" w:rsidRDefault="007546F7" w:rsidP="006441E5">
      <w:pPr>
        <w:widowControl w:val="0"/>
        <w:snapToGrid w:val="0"/>
        <w:spacing w:line="240" w:lineRule="auto"/>
        <w:jc w:val="center"/>
        <w:rPr>
          <w:rFonts w:cs="Times New Roman"/>
          <w:szCs w:val="28"/>
        </w:rPr>
      </w:pPr>
    </w:p>
    <w:p w14:paraId="798A6347" w14:textId="77777777" w:rsidR="007546F7" w:rsidRPr="006441E5" w:rsidRDefault="007546F7" w:rsidP="006441E5">
      <w:pPr>
        <w:widowControl w:val="0"/>
        <w:snapToGrid w:val="0"/>
        <w:spacing w:line="240" w:lineRule="auto"/>
        <w:jc w:val="center"/>
        <w:rPr>
          <w:rFonts w:cs="Times New Roman"/>
          <w:szCs w:val="28"/>
        </w:rPr>
      </w:pPr>
    </w:p>
    <w:p w14:paraId="1DC1743A" w14:textId="77777777" w:rsidR="007546F7" w:rsidRPr="006441E5" w:rsidRDefault="007546F7" w:rsidP="006441E5">
      <w:pPr>
        <w:widowControl w:val="0"/>
        <w:spacing w:line="240" w:lineRule="auto"/>
        <w:ind w:firstLine="0"/>
        <w:jc w:val="center"/>
        <w:rPr>
          <w:rFonts w:cs="Times New Roman"/>
          <w:b/>
          <w:szCs w:val="28"/>
        </w:rPr>
      </w:pPr>
    </w:p>
    <w:p w14:paraId="21948F97" w14:textId="77777777" w:rsidR="007546F7" w:rsidRPr="006441E5" w:rsidRDefault="007546F7" w:rsidP="006441E5">
      <w:pPr>
        <w:widowControl w:val="0"/>
        <w:spacing w:line="240" w:lineRule="auto"/>
        <w:ind w:firstLine="0"/>
        <w:jc w:val="center"/>
        <w:rPr>
          <w:rFonts w:cs="Times New Roman"/>
          <w:b/>
          <w:szCs w:val="28"/>
        </w:rPr>
      </w:pPr>
    </w:p>
    <w:p w14:paraId="6211928E" w14:textId="72C5709E" w:rsidR="00D27C4D" w:rsidRPr="006441E5" w:rsidRDefault="00D27C4D" w:rsidP="006441E5">
      <w:pPr>
        <w:widowControl w:val="0"/>
        <w:spacing w:line="240" w:lineRule="auto"/>
        <w:ind w:firstLine="0"/>
        <w:jc w:val="center"/>
        <w:rPr>
          <w:rFonts w:cs="Times New Roman"/>
          <w:b/>
          <w:szCs w:val="28"/>
        </w:rPr>
      </w:pPr>
    </w:p>
    <w:p w14:paraId="1B7E42A1" w14:textId="203D7F0C" w:rsidR="00B11845" w:rsidRPr="006441E5" w:rsidRDefault="00B11845" w:rsidP="006441E5">
      <w:pPr>
        <w:widowControl w:val="0"/>
        <w:spacing w:line="240" w:lineRule="auto"/>
        <w:ind w:firstLine="0"/>
        <w:jc w:val="center"/>
        <w:rPr>
          <w:rFonts w:cs="Times New Roman"/>
          <w:b/>
          <w:szCs w:val="28"/>
        </w:rPr>
      </w:pPr>
    </w:p>
    <w:p w14:paraId="723FC4C6" w14:textId="77777777" w:rsidR="00B11845" w:rsidRPr="006441E5" w:rsidRDefault="00B11845" w:rsidP="006441E5">
      <w:pPr>
        <w:widowControl w:val="0"/>
        <w:spacing w:line="240" w:lineRule="auto"/>
        <w:ind w:firstLine="0"/>
        <w:jc w:val="center"/>
        <w:rPr>
          <w:rFonts w:cs="Times New Roman"/>
          <w:b/>
          <w:szCs w:val="28"/>
        </w:rPr>
      </w:pPr>
    </w:p>
    <w:p w14:paraId="38F33821" w14:textId="77777777" w:rsidR="000B4A60" w:rsidRPr="006441E5" w:rsidRDefault="000B4A60" w:rsidP="006441E5">
      <w:pPr>
        <w:widowControl w:val="0"/>
        <w:spacing w:line="240" w:lineRule="auto"/>
        <w:ind w:firstLine="0"/>
        <w:jc w:val="center"/>
        <w:rPr>
          <w:rFonts w:cs="Times New Roman"/>
          <w:b/>
          <w:szCs w:val="28"/>
        </w:rPr>
      </w:pPr>
    </w:p>
    <w:p w14:paraId="592D1D34" w14:textId="77777777" w:rsidR="007546F7" w:rsidRPr="006441E5" w:rsidRDefault="007546F7" w:rsidP="006441E5">
      <w:pPr>
        <w:widowControl w:val="0"/>
        <w:spacing w:line="240" w:lineRule="auto"/>
        <w:ind w:firstLine="0"/>
        <w:jc w:val="center"/>
        <w:rPr>
          <w:rFonts w:cs="Times New Roman"/>
          <w:caps/>
          <w:sz w:val="32"/>
          <w:szCs w:val="32"/>
        </w:rPr>
      </w:pPr>
      <w:r w:rsidRPr="006441E5">
        <w:rPr>
          <w:rFonts w:cs="Times New Roman"/>
          <w:caps/>
          <w:sz w:val="32"/>
          <w:szCs w:val="32"/>
        </w:rPr>
        <w:t>Синяговська Вікторія Миколаївна</w:t>
      </w:r>
    </w:p>
    <w:p w14:paraId="5705AB3B" w14:textId="77777777" w:rsidR="007546F7" w:rsidRPr="006441E5" w:rsidRDefault="007546F7" w:rsidP="006441E5">
      <w:pPr>
        <w:widowControl w:val="0"/>
        <w:spacing w:line="240" w:lineRule="auto"/>
        <w:jc w:val="center"/>
        <w:rPr>
          <w:rFonts w:cs="Times New Roman"/>
          <w:b/>
          <w:caps/>
          <w:szCs w:val="28"/>
        </w:rPr>
      </w:pPr>
    </w:p>
    <w:p w14:paraId="5344FA07" w14:textId="36026CE2" w:rsidR="007546F7" w:rsidRPr="006441E5" w:rsidRDefault="007546F7" w:rsidP="006441E5">
      <w:pPr>
        <w:widowControl w:val="0"/>
        <w:spacing w:line="240" w:lineRule="auto"/>
        <w:ind w:firstLine="0"/>
        <w:jc w:val="center"/>
        <w:rPr>
          <w:rFonts w:ascii="Times New Roman Полужирный" w:hAnsi="Times New Roman Полужирный" w:cs="Times New Roman"/>
          <w:b/>
          <w:caps/>
          <w:szCs w:val="28"/>
        </w:rPr>
      </w:pPr>
      <w:r w:rsidRPr="006441E5">
        <w:rPr>
          <w:rFonts w:ascii="Times New Roman Полужирный" w:hAnsi="Times New Roman Полужирный" w:cs="Times New Roman"/>
          <w:b/>
          <w:caps/>
          <w:szCs w:val="28"/>
        </w:rPr>
        <w:t xml:space="preserve">Особливості управління державним (комунальним) підприємством у галузі охорони здоров’я </w:t>
      </w:r>
    </w:p>
    <w:p w14:paraId="3E577208" w14:textId="200B317F" w:rsidR="00B11845" w:rsidRPr="006441E5" w:rsidRDefault="00B631E4" w:rsidP="006441E5">
      <w:pPr>
        <w:widowControl w:val="0"/>
        <w:snapToGrid w:val="0"/>
        <w:spacing w:line="240" w:lineRule="auto"/>
        <w:ind w:firstLine="0"/>
        <w:jc w:val="center"/>
        <w:rPr>
          <w:rFonts w:eastAsia="Times New Roman" w:cs="Times New Roman"/>
          <w:bCs/>
          <w:szCs w:val="28"/>
          <w:lang w:eastAsia="uk-UA"/>
        </w:rPr>
      </w:pPr>
      <w:r w:rsidRPr="006441E5">
        <w:rPr>
          <w:rFonts w:cs="Times New Roman"/>
        </w:rPr>
        <w:t>Peculiarities of managing a state (municipal) enterprise in the healthcare sector</w:t>
      </w:r>
    </w:p>
    <w:p w14:paraId="24A4E7B2" w14:textId="1C81E5BE" w:rsidR="007546F7" w:rsidRPr="006441E5" w:rsidRDefault="007546F7" w:rsidP="006441E5">
      <w:pPr>
        <w:widowControl w:val="0"/>
        <w:spacing w:line="240" w:lineRule="auto"/>
        <w:ind w:firstLine="0"/>
        <w:jc w:val="center"/>
        <w:rPr>
          <w:rFonts w:cs="Times New Roman"/>
          <w:b/>
          <w:szCs w:val="28"/>
        </w:rPr>
      </w:pPr>
    </w:p>
    <w:p w14:paraId="5A2AB965" w14:textId="77777777" w:rsidR="007546F7" w:rsidRPr="006441E5" w:rsidRDefault="007546F7" w:rsidP="006441E5">
      <w:pPr>
        <w:widowControl w:val="0"/>
        <w:snapToGrid w:val="0"/>
        <w:spacing w:line="240" w:lineRule="auto"/>
        <w:rPr>
          <w:rFonts w:eastAsia="Times New Roman" w:cs="Times New Roman"/>
          <w:szCs w:val="28"/>
          <w:lang w:eastAsia="uk-UA"/>
        </w:rPr>
      </w:pPr>
    </w:p>
    <w:p w14:paraId="14A8E5C7" w14:textId="178C1FF1" w:rsidR="007546F7" w:rsidRPr="006441E5" w:rsidRDefault="007546F7" w:rsidP="006441E5">
      <w:pPr>
        <w:widowControl w:val="0"/>
        <w:snapToGrid w:val="0"/>
        <w:spacing w:line="240" w:lineRule="auto"/>
        <w:ind w:firstLine="0"/>
        <w:jc w:val="center"/>
        <w:rPr>
          <w:rFonts w:eastAsia="Times New Roman" w:cs="Times New Roman"/>
          <w:szCs w:val="28"/>
          <w:lang w:eastAsia="uk-UA"/>
        </w:rPr>
      </w:pPr>
      <w:r w:rsidRPr="006441E5">
        <w:rPr>
          <w:rFonts w:eastAsia="Times New Roman" w:cs="Times New Roman"/>
          <w:szCs w:val="28"/>
          <w:lang w:eastAsia="uk-UA"/>
        </w:rPr>
        <w:t>Спеціальність 073</w:t>
      </w:r>
      <w:r w:rsidR="000B4A60" w:rsidRPr="006441E5">
        <w:rPr>
          <w:rFonts w:eastAsia="Times New Roman" w:cs="Times New Roman"/>
          <w:szCs w:val="28"/>
          <w:lang w:eastAsia="uk-UA"/>
        </w:rPr>
        <w:t xml:space="preserve"> </w:t>
      </w:r>
      <w:r w:rsidRPr="006441E5">
        <w:rPr>
          <w:rFonts w:eastAsia="Times New Roman" w:cs="Times New Roman"/>
          <w:szCs w:val="28"/>
          <w:lang w:eastAsia="uk-UA"/>
        </w:rPr>
        <w:t>Менеджмент</w:t>
      </w:r>
    </w:p>
    <w:p w14:paraId="0E18B477" w14:textId="6CF67F4F" w:rsidR="007546F7" w:rsidRPr="006441E5" w:rsidRDefault="007546F7" w:rsidP="006441E5">
      <w:pPr>
        <w:widowControl w:val="0"/>
        <w:snapToGrid w:val="0"/>
        <w:spacing w:line="240" w:lineRule="auto"/>
        <w:ind w:firstLine="0"/>
        <w:jc w:val="center"/>
        <w:rPr>
          <w:rFonts w:eastAsia="Times New Roman" w:cs="Times New Roman"/>
          <w:szCs w:val="28"/>
          <w:lang w:eastAsia="uk-UA"/>
        </w:rPr>
      </w:pPr>
      <w:r w:rsidRPr="006441E5">
        <w:rPr>
          <w:rFonts w:eastAsia="Times New Roman" w:cs="Times New Roman"/>
          <w:szCs w:val="28"/>
          <w:lang w:eastAsia="uk-UA"/>
        </w:rPr>
        <w:t>Галузь знань</w:t>
      </w:r>
      <w:r w:rsidR="000B4A60" w:rsidRPr="006441E5">
        <w:rPr>
          <w:rFonts w:eastAsia="Times New Roman" w:cs="Times New Roman"/>
          <w:szCs w:val="28"/>
          <w:lang w:eastAsia="uk-UA"/>
        </w:rPr>
        <w:t>:</w:t>
      </w:r>
      <w:r w:rsidRPr="006441E5">
        <w:rPr>
          <w:rFonts w:eastAsia="Times New Roman" w:cs="Times New Roman"/>
          <w:szCs w:val="28"/>
          <w:lang w:eastAsia="uk-UA"/>
        </w:rPr>
        <w:t xml:space="preserve"> 07 Управління та адміністрування</w:t>
      </w:r>
    </w:p>
    <w:p w14:paraId="64CFF9E4" w14:textId="77777777" w:rsidR="007546F7" w:rsidRPr="006441E5" w:rsidRDefault="007546F7" w:rsidP="006441E5">
      <w:pPr>
        <w:widowControl w:val="0"/>
        <w:snapToGrid w:val="0"/>
        <w:spacing w:line="240" w:lineRule="auto"/>
        <w:jc w:val="center"/>
        <w:rPr>
          <w:rFonts w:eastAsia="Times New Roman" w:cs="Times New Roman"/>
          <w:szCs w:val="28"/>
          <w:lang w:eastAsia="uk-UA"/>
        </w:rPr>
      </w:pPr>
    </w:p>
    <w:p w14:paraId="19B296AB" w14:textId="3552FB4E" w:rsidR="007546F7" w:rsidRPr="006441E5" w:rsidRDefault="007546F7" w:rsidP="006441E5">
      <w:pPr>
        <w:widowControl w:val="0"/>
        <w:snapToGrid w:val="0"/>
        <w:spacing w:line="240" w:lineRule="auto"/>
        <w:ind w:firstLine="0"/>
        <w:jc w:val="center"/>
        <w:rPr>
          <w:rFonts w:eastAsia="Times New Roman" w:cs="Times New Roman"/>
          <w:b/>
          <w:szCs w:val="28"/>
          <w:lang w:eastAsia="uk-UA"/>
        </w:rPr>
      </w:pPr>
      <w:r w:rsidRPr="006441E5">
        <w:rPr>
          <w:rFonts w:eastAsia="Times New Roman" w:cs="Times New Roman"/>
          <w:b/>
          <w:szCs w:val="28"/>
          <w:lang w:eastAsia="uk-UA"/>
        </w:rPr>
        <w:t>Кваліфікаційна робота</w:t>
      </w:r>
    </w:p>
    <w:p w14:paraId="734AD4BE" w14:textId="6AF2DF5C" w:rsidR="007546F7" w:rsidRPr="006441E5" w:rsidRDefault="007546F7" w:rsidP="006441E5">
      <w:pPr>
        <w:widowControl w:val="0"/>
        <w:snapToGrid w:val="0"/>
        <w:spacing w:line="240" w:lineRule="auto"/>
        <w:ind w:firstLine="0"/>
        <w:jc w:val="center"/>
        <w:rPr>
          <w:rFonts w:eastAsia="Times New Roman" w:cs="Times New Roman"/>
          <w:szCs w:val="28"/>
          <w:lang w:eastAsia="uk-UA"/>
        </w:rPr>
      </w:pPr>
      <w:r w:rsidRPr="006441E5">
        <w:rPr>
          <w:rFonts w:eastAsia="Times New Roman" w:cs="Times New Roman"/>
          <w:szCs w:val="28"/>
          <w:lang w:eastAsia="uk-UA"/>
        </w:rPr>
        <w:t>на здобуття ступеня вищої освіти</w:t>
      </w:r>
      <w:r w:rsidR="00D27C4D" w:rsidRPr="006441E5">
        <w:rPr>
          <w:rFonts w:eastAsia="Times New Roman" w:cs="Times New Roman"/>
          <w:szCs w:val="28"/>
          <w:lang w:eastAsia="uk-UA"/>
        </w:rPr>
        <w:t xml:space="preserve"> «</w:t>
      </w:r>
      <w:r w:rsidR="000B4A60" w:rsidRPr="006441E5">
        <w:rPr>
          <w:rFonts w:eastAsia="Times New Roman" w:cs="Times New Roman"/>
          <w:szCs w:val="28"/>
          <w:lang w:eastAsia="uk-UA"/>
        </w:rPr>
        <w:t>м</w:t>
      </w:r>
      <w:r w:rsidR="00D27C4D" w:rsidRPr="006441E5">
        <w:rPr>
          <w:rFonts w:eastAsia="Times New Roman" w:cs="Times New Roman"/>
          <w:szCs w:val="28"/>
          <w:lang w:eastAsia="uk-UA"/>
        </w:rPr>
        <w:t>агістр»</w:t>
      </w:r>
    </w:p>
    <w:p w14:paraId="1AA39DF6" w14:textId="6A0F5EC8" w:rsidR="007546F7" w:rsidRPr="006441E5" w:rsidRDefault="007546F7" w:rsidP="006441E5">
      <w:pPr>
        <w:widowControl w:val="0"/>
        <w:spacing w:line="240" w:lineRule="auto"/>
        <w:jc w:val="center"/>
        <w:rPr>
          <w:rFonts w:cs="Times New Roman"/>
          <w:b/>
          <w:szCs w:val="28"/>
        </w:rPr>
      </w:pPr>
    </w:p>
    <w:p w14:paraId="7364189F" w14:textId="77777777" w:rsidR="00D27C4D" w:rsidRPr="006441E5" w:rsidRDefault="00D27C4D" w:rsidP="006441E5">
      <w:pPr>
        <w:widowControl w:val="0"/>
        <w:spacing w:line="240" w:lineRule="auto"/>
        <w:jc w:val="center"/>
        <w:rPr>
          <w:rFonts w:cs="Times New Roman"/>
          <w:b/>
          <w:szCs w:val="28"/>
        </w:rPr>
      </w:pPr>
    </w:p>
    <w:tbl>
      <w:tblPr>
        <w:tblW w:w="5000" w:type="pct"/>
        <w:tblCellMar>
          <w:left w:w="0" w:type="dxa"/>
          <w:right w:w="0" w:type="dxa"/>
        </w:tblCellMar>
        <w:tblLook w:val="04A0" w:firstRow="1" w:lastRow="0" w:firstColumn="1" w:lastColumn="0" w:noHBand="0" w:noVBand="1"/>
      </w:tblPr>
      <w:tblGrid>
        <w:gridCol w:w="4643"/>
        <w:gridCol w:w="4927"/>
      </w:tblGrid>
      <w:tr w:rsidR="007546F7" w:rsidRPr="006441E5" w14:paraId="3B68B073" w14:textId="77777777" w:rsidTr="00D27C4D">
        <w:trPr>
          <w:trHeight w:val="1216"/>
        </w:trPr>
        <w:tc>
          <w:tcPr>
            <w:tcW w:w="2426" w:type="pct"/>
            <w:tcMar>
              <w:top w:w="0" w:type="dxa"/>
              <w:left w:w="108" w:type="dxa"/>
              <w:bottom w:w="0" w:type="dxa"/>
              <w:right w:w="108" w:type="dxa"/>
            </w:tcMar>
          </w:tcPr>
          <w:p w14:paraId="11EF950D" w14:textId="77777777" w:rsidR="007546F7" w:rsidRPr="006441E5" w:rsidRDefault="007546F7" w:rsidP="006441E5">
            <w:pPr>
              <w:widowControl w:val="0"/>
              <w:snapToGrid w:val="0"/>
              <w:spacing w:line="240" w:lineRule="auto"/>
              <w:jc w:val="center"/>
              <w:rPr>
                <w:rFonts w:cs="Times New Roman"/>
                <w:szCs w:val="28"/>
              </w:rPr>
            </w:pPr>
          </w:p>
          <w:p w14:paraId="2F35CD6B" w14:textId="77777777" w:rsidR="007546F7" w:rsidRPr="006441E5" w:rsidRDefault="007546F7" w:rsidP="006441E5">
            <w:pPr>
              <w:widowControl w:val="0"/>
              <w:snapToGrid w:val="0"/>
              <w:spacing w:line="240" w:lineRule="auto"/>
              <w:jc w:val="center"/>
              <w:rPr>
                <w:rFonts w:cs="Times New Roman"/>
                <w:szCs w:val="28"/>
              </w:rPr>
            </w:pPr>
          </w:p>
        </w:tc>
        <w:tc>
          <w:tcPr>
            <w:tcW w:w="2574" w:type="pct"/>
            <w:tcMar>
              <w:top w:w="0" w:type="dxa"/>
              <w:left w:w="108" w:type="dxa"/>
              <w:bottom w:w="0" w:type="dxa"/>
              <w:right w:w="108" w:type="dxa"/>
            </w:tcMar>
          </w:tcPr>
          <w:p w14:paraId="716CA2EF" w14:textId="575AD3B4" w:rsidR="007546F7" w:rsidRPr="006441E5" w:rsidRDefault="009451F9" w:rsidP="006441E5">
            <w:pPr>
              <w:widowControl w:val="0"/>
              <w:snapToGrid w:val="0"/>
              <w:spacing w:line="240" w:lineRule="auto"/>
              <w:ind w:firstLine="0"/>
              <w:rPr>
                <w:rFonts w:cs="Times New Roman"/>
                <w:b/>
                <w:szCs w:val="28"/>
              </w:rPr>
            </w:pPr>
            <w:r w:rsidRPr="006441E5">
              <w:rPr>
                <w:rFonts w:cs="Times New Roman"/>
                <w:b/>
                <w:szCs w:val="28"/>
              </w:rPr>
              <w:t>Науковий к</w:t>
            </w:r>
            <w:r w:rsidR="007546F7" w:rsidRPr="006441E5">
              <w:rPr>
                <w:rFonts w:cs="Times New Roman"/>
                <w:b/>
                <w:szCs w:val="28"/>
              </w:rPr>
              <w:t xml:space="preserve">ерівник: </w:t>
            </w:r>
          </w:p>
          <w:p w14:paraId="6FB3A268" w14:textId="454250F7" w:rsidR="007546F7" w:rsidRPr="006441E5" w:rsidRDefault="007546F7" w:rsidP="006441E5">
            <w:pPr>
              <w:widowControl w:val="0"/>
              <w:snapToGrid w:val="0"/>
              <w:spacing w:line="240" w:lineRule="auto"/>
              <w:ind w:firstLine="0"/>
              <w:rPr>
                <w:rFonts w:cs="Times New Roman"/>
                <w:szCs w:val="28"/>
              </w:rPr>
            </w:pPr>
            <w:r w:rsidRPr="006441E5">
              <w:rPr>
                <w:rFonts w:cs="Times New Roman"/>
                <w:szCs w:val="28"/>
              </w:rPr>
              <w:t>к.</w:t>
            </w:r>
            <w:r w:rsidR="00D27C4D" w:rsidRPr="006441E5">
              <w:rPr>
                <w:rFonts w:cs="Times New Roman"/>
                <w:szCs w:val="28"/>
              </w:rPr>
              <w:t>екон</w:t>
            </w:r>
            <w:r w:rsidRPr="006441E5">
              <w:rPr>
                <w:rFonts w:cs="Times New Roman"/>
                <w:szCs w:val="28"/>
              </w:rPr>
              <w:t xml:space="preserve">.н., доцент </w:t>
            </w:r>
            <w:r w:rsidR="00D27C4D" w:rsidRPr="006441E5">
              <w:rPr>
                <w:rFonts w:cs="Times New Roman"/>
                <w:szCs w:val="28"/>
              </w:rPr>
              <w:t>Кусик Н.Л.</w:t>
            </w:r>
          </w:p>
          <w:p w14:paraId="596A6C16" w14:textId="77777777" w:rsidR="007546F7" w:rsidRPr="006441E5" w:rsidRDefault="007546F7" w:rsidP="006441E5">
            <w:pPr>
              <w:widowControl w:val="0"/>
              <w:snapToGrid w:val="0"/>
              <w:spacing w:line="240" w:lineRule="auto"/>
              <w:rPr>
                <w:rFonts w:cs="Times New Roman"/>
                <w:szCs w:val="28"/>
              </w:rPr>
            </w:pPr>
          </w:p>
          <w:p w14:paraId="62C16F04" w14:textId="77777777" w:rsidR="007546F7" w:rsidRPr="006441E5" w:rsidRDefault="007546F7" w:rsidP="006441E5">
            <w:pPr>
              <w:widowControl w:val="0"/>
              <w:snapToGrid w:val="0"/>
              <w:spacing w:line="240" w:lineRule="auto"/>
              <w:ind w:firstLine="0"/>
              <w:rPr>
                <w:rFonts w:cs="Times New Roman"/>
                <w:b/>
                <w:szCs w:val="28"/>
              </w:rPr>
            </w:pPr>
            <w:r w:rsidRPr="006441E5">
              <w:rPr>
                <w:rFonts w:cs="Times New Roman"/>
                <w:b/>
                <w:szCs w:val="28"/>
              </w:rPr>
              <w:t>Рецензент:</w:t>
            </w:r>
          </w:p>
          <w:p w14:paraId="1C386ADF" w14:textId="0EB6BCC9" w:rsidR="007546F7" w:rsidRPr="006441E5" w:rsidRDefault="007546F7" w:rsidP="006441E5">
            <w:pPr>
              <w:widowControl w:val="0"/>
              <w:snapToGrid w:val="0"/>
              <w:spacing w:line="240" w:lineRule="auto"/>
              <w:ind w:firstLine="0"/>
              <w:rPr>
                <w:rFonts w:cs="Times New Roman"/>
                <w:szCs w:val="28"/>
              </w:rPr>
            </w:pPr>
            <w:r w:rsidRPr="006441E5">
              <w:rPr>
                <w:rFonts w:cs="Times New Roman"/>
                <w:szCs w:val="28"/>
              </w:rPr>
              <w:t xml:space="preserve">д.екон.н., професор </w:t>
            </w:r>
            <w:r w:rsidR="00D27C4D" w:rsidRPr="006441E5">
              <w:rPr>
                <w:rFonts w:cs="Times New Roman"/>
                <w:szCs w:val="28"/>
              </w:rPr>
              <w:t>Побережець О.В.</w:t>
            </w:r>
          </w:p>
        </w:tc>
      </w:tr>
    </w:tbl>
    <w:p w14:paraId="3A45F189" w14:textId="77777777" w:rsidR="007546F7" w:rsidRPr="006441E5" w:rsidRDefault="007546F7" w:rsidP="006441E5">
      <w:pPr>
        <w:widowControl w:val="0"/>
        <w:tabs>
          <w:tab w:val="left" w:pos="0"/>
        </w:tabs>
        <w:snapToGrid w:val="0"/>
        <w:spacing w:line="240" w:lineRule="auto"/>
        <w:rPr>
          <w:rFonts w:cs="Times New Roman"/>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7546F7" w:rsidRPr="006441E5" w14:paraId="08B22B7B" w14:textId="77777777" w:rsidTr="00D27C4D">
        <w:tc>
          <w:tcPr>
            <w:tcW w:w="4644" w:type="dxa"/>
          </w:tcPr>
          <w:p w14:paraId="284FF2BB" w14:textId="77777777" w:rsidR="007546F7" w:rsidRPr="006441E5" w:rsidRDefault="007546F7" w:rsidP="006441E5">
            <w:pPr>
              <w:widowControl w:val="0"/>
              <w:autoSpaceDE w:val="0"/>
              <w:autoSpaceDN w:val="0"/>
              <w:adjustRightInd w:val="0"/>
              <w:ind w:firstLine="0"/>
              <w:jc w:val="left"/>
              <w:rPr>
                <w:rFonts w:cs="Times New Roman"/>
                <w:szCs w:val="28"/>
              </w:rPr>
            </w:pPr>
            <w:r w:rsidRPr="006441E5">
              <w:rPr>
                <w:rFonts w:cs="Times New Roman"/>
                <w:szCs w:val="28"/>
              </w:rPr>
              <w:t xml:space="preserve">Рекомендовано до захисту: </w:t>
            </w:r>
          </w:p>
          <w:p w14:paraId="4344D158" w14:textId="4CA40C93" w:rsidR="007546F7" w:rsidRPr="006441E5" w:rsidRDefault="007546F7" w:rsidP="006441E5">
            <w:pPr>
              <w:widowControl w:val="0"/>
              <w:autoSpaceDE w:val="0"/>
              <w:autoSpaceDN w:val="0"/>
              <w:adjustRightInd w:val="0"/>
              <w:ind w:firstLine="0"/>
              <w:jc w:val="left"/>
              <w:rPr>
                <w:rFonts w:cs="Times New Roman"/>
                <w:szCs w:val="28"/>
              </w:rPr>
            </w:pPr>
            <w:r w:rsidRPr="006441E5">
              <w:rPr>
                <w:rFonts w:cs="Times New Roman"/>
                <w:szCs w:val="28"/>
              </w:rPr>
              <w:t xml:space="preserve">Протокол засідання кафедри </w:t>
            </w:r>
            <w:r w:rsidR="00D27C4D" w:rsidRPr="006441E5">
              <w:rPr>
                <w:rFonts w:cs="Times New Roman"/>
                <w:szCs w:val="28"/>
              </w:rPr>
              <w:t>менеджменту охорони здоров’я та психології</w:t>
            </w:r>
          </w:p>
          <w:p w14:paraId="0713899D" w14:textId="77777777" w:rsidR="00D27C4D" w:rsidRPr="006441E5" w:rsidRDefault="007546F7" w:rsidP="006441E5">
            <w:pPr>
              <w:widowControl w:val="0"/>
              <w:tabs>
                <w:tab w:val="left" w:pos="0"/>
              </w:tabs>
              <w:snapToGrid w:val="0"/>
              <w:ind w:firstLine="0"/>
              <w:jc w:val="left"/>
              <w:rPr>
                <w:rFonts w:cs="Times New Roman"/>
                <w:szCs w:val="28"/>
              </w:rPr>
            </w:pPr>
            <w:r w:rsidRPr="006441E5">
              <w:rPr>
                <w:rFonts w:cs="Times New Roman"/>
                <w:szCs w:val="28"/>
              </w:rPr>
              <w:t xml:space="preserve">№ </w:t>
            </w:r>
            <w:r w:rsidR="00D27C4D" w:rsidRPr="006441E5">
              <w:rPr>
                <w:rFonts w:cs="Times New Roman"/>
                <w:szCs w:val="28"/>
              </w:rPr>
              <w:t>__</w:t>
            </w:r>
            <w:r w:rsidRPr="006441E5">
              <w:rPr>
                <w:rFonts w:cs="Times New Roman"/>
                <w:szCs w:val="28"/>
              </w:rPr>
              <w:t>__ від «___» _______ 2025 р.</w:t>
            </w:r>
          </w:p>
          <w:p w14:paraId="7445B190" w14:textId="77777777" w:rsidR="00D27C4D" w:rsidRPr="006441E5" w:rsidRDefault="00D27C4D" w:rsidP="006441E5">
            <w:pPr>
              <w:widowControl w:val="0"/>
              <w:tabs>
                <w:tab w:val="left" w:pos="0"/>
              </w:tabs>
              <w:snapToGrid w:val="0"/>
              <w:ind w:firstLine="0"/>
              <w:jc w:val="left"/>
              <w:rPr>
                <w:rFonts w:cs="Times New Roman"/>
                <w:szCs w:val="28"/>
              </w:rPr>
            </w:pPr>
          </w:p>
          <w:p w14:paraId="44C0F13B" w14:textId="77777777" w:rsidR="000B4A60" w:rsidRPr="006441E5" w:rsidRDefault="000B4A60" w:rsidP="006441E5">
            <w:pPr>
              <w:widowControl w:val="0"/>
              <w:tabs>
                <w:tab w:val="left" w:pos="0"/>
              </w:tabs>
              <w:snapToGrid w:val="0"/>
              <w:ind w:firstLine="0"/>
              <w:jc w:val="left"/>
              <w:rPr>
                <w:rFonts w:cs="Times New Roman"/>
                <w:szCs w:val="28"/>
              </w:rPr>
            </w:pPr>
          </w:p>
          <w:p w14:paraId="46015DFA" w14:textId="381FDB1E" w:rsidR="007546F7" w:rsidRPr="006441E5" w:rsidRDefault="00D27C4D" w:rsidP="006441E5">
            <w:pPr>
              <w:widowControl w:val="0"/>
              <w:tabs>
                <w:tab w:val="left" w:pos="0"/>
              </w:tabs>
              <w:snapToGrid w:val="0"/>
              <w:ind w:firstLine="0"/>
              <w:jc w:val="left"/>
              <w:rPr>
                <w:rFonts w:cs="Times New Roman"/>
                <w:szCs w:val="28"/>
              </w:rPr>
            </w:pPr>
            <w:r w:rsidRPr="006441E5">
              <w:rPr>
                <w:rFonts w:cs="Times New Roman"/>
                <w:szCs w:val="28"/>
              </w:rPr>
              <w:t xml:space="preserve">Гарант ОПП </w:t>
            </w:r>
          </w:p>
          <w:p w14:paraId="3D7F0AF9" w14:textId="77777777" w:rsidR="007546F7" w:rsidRPr="006441E5" w:rsidRDefault="007546F7" w:rsidP="006441E5">
            <w:pPr>
              <w:widowControl w:val="0"/>
              <w:autoSpaceDE w:val="0"/>
              <w:autoSpaceDN w:val="0"/>
              <w:adjustRightInd w:val="0"/>
              <w:jc w:val="left"/>
              <w:rPr>
                <w:rFonts w:cs="Times New Roman"/>
                <w:szCs w:val="28"/>
              </w:rPr>
            </w:pPr>
          </w:p>
          <w:p w14:paraId="4DD4D36A" w14:textId="41EFBA16" w:rsidR="007546F7" w:rsidRPr="006441E5" w:rsidRDefault="007546F7" w:rsidP="006441E5">
            <w:pPr>
              <w:widowControl w:val="0"/>
              <w:autoSpaceDE w:val="0"/>
              <w:autoSpaceDN w:val="0"/>
              <w:adjustRightInd w:val="0"/>
              <w:ind w:firstLine="0"/>
              <w:jc w:val="left"/>
              <w:rPr>
                <w:rFonts w:cs="Times New Roman"/>
                <w:szCs w:val="28"/>
              </w:rPr>
            </w:pPr>
            <w:r w:rsidRPr="006441E5">
              <w:rPr>
                <w:rFonts w:eastAsia="TimesNewRomanPSMT" w:cs="Times New Roman"/>
                <w:szCs w:val="28"/>
              </w:rPr>
              <w:t xml:space="preserve">_______________ </w:t>
            </w:r>
            <w:r w:rsidR="00D27C4D" w:rsidRPr="006441E5">
              <w:rPr>
                <w:rFonts w:eastAsia="TimesNewRomanPSMT" w:cs="Times New Roman"/>
                <w:szCs w:val="28"/>
              </w:rPr>
              <w:t>Вікторія БОРЩ</w:t>
            </w:r>
          </w:p>
          <w:p w14:paraId="78BF64FE" w14:textId="77777777" w:rsidR="007546F7" w:rsidRPr="006441E5" w:rsidRDefault="007546F7" w:rsidP="006441E5">
            <w:pPr>
              <w:widowControl w:val="0"/>
              <w:autoSpaceDE w:val="0"/>
              <w:autoSpaceDN w:val="0"/>
              <w:adjustRightInd w:val="0"/>
              <w:jc w:val="left"/>
              <w:rPr>
                <w:rFonts w:cs="Times New Roman"/>
                <w:szCs w:val="28"/>
              </w:rPr>
            </w:pPr>
          </w:p>
        </w:tc>
        <w:tc>
          <w:tcPr>
            <w:tcW w:w="4926" w:type="dxa"/>
          </w:tcPr>
          <w:p w14:paraId="61925C28" w14:textId="11D625A9" w:rsidR="007546F7" w:rsidRPr="006441E5" w:rsidRDefault="007546F7" w:rsidP="006441E5">
            <w:pPr>
              <w:widowControl w:val="0"/>
              <w:autoSpaceDE w:val="0"/>
              <w:autoSpaceDN w:val="0"/>
              <w:adjustRightInd w:val="0"/>
              <w:ind w:firstLine="0"/>
              <w:jc w:val="left"/>
              <w:rPr>
                <w:rFonts w:cs="Times New Roman"/>
                <w:szCs w:val="28"/>
              </w:rPr>
            </w:pPr>
            <w:r w:rsidRPr="006441E5">
              <w:rPr>
                <w:rFonts w:cs="Times New Roman"/>
                <w:szCs w:val="28"/>
              </w:rPr>
              <w:t>Захищено на засіданні ЕК № ___</w:t>
            </w:r>
            <w:r w:rsidR="00D27C4D" w:rsidRPr="006441E5">
              <w:rPr>
                <w:rFonts w:cs="Times New Roman"/>
                <w:szCs w:val="28"/>
              </w:rPr>
              <w:t>___</w:t>
            </w:r>
          </w:p>
          <w:p w14:paraId="46E65C59" w14:textId="77777777" w:rsidR="007546F7" w:rsidRPr="006441E5" w:rsidRDefault="007546F7" w:rsidP="006441E5">
            <w:pPr>
              <w:widowControl w:val="0"/>
              <w:autoSpaceDE w:val="0"/>
              <w:autoSpaceDN w:val="0"/>
              <w:adjustRightInd w:val="0"/>
              <w:jc w:val="left"/>
              <w:rPr>
                <w:rFonts w:cs="Times New Roman"/>
                <w:szCs w:val="28"/>
              </w:rPr>
            </w:pPr>
          </w:p>
          <w:p w14:paraId="0E7198CD" w14:textId="24C2B2E3" w:rsidR="007546F7" w:rsidRPr="006441E5" w:rsidRDefault="007546F7" w:rsidP="006441E5">
            <w:pPr>
              <w:widowControl w:val="0"/>
              <w:autoSpaceDE w:val="0"/>
              <w:autoSpaceDN w:val="0"/>
              <w:adjustRightInd w:val="0"/>
              <w:ind w:firstLine="0"/>
              <w:jc w:val="left"/>
              <w:rPr>
                <w:rFonts w:cs="Times New Roman"/>
                <w:szCs w:val="28"/>
              </w:rPr>
            </w:pPr>
            <w:r w:rsidRPr="006441E5">
              <w:rPr>
                <w:rFonts w:cs="Times New Roman"/>
                <w:szCs w:val="28"/>
              </w:rPr>
              <w:t>Протокол № __ від «__» __</w:t>
            </w:r>
            <w:r w:rsidR="00D27C4D" w:rsidRPr="006441E5">
              <w:rPr>
                <w:rFonts w:cs="Times New Roman"/>
                <w:szCs w:val="28"/>
              </w:rPr>
              <w:t>__</w:t>
            </w:r>
            <w:r w:rsidRPr="006441E5">
              <w:rPr>
                <w:rFonts w:cs="Times New Roman"/>
                <w:szCs w:val="28"/>
              </w:rPr>
              <w:t>_</w:t>
            </w:r>
            <w:r w:rsidRPr="006441E5">
              <w:rPr>
                <w:rFonts w:eastAsia="TimesNewRomanPSMT" w:cs="Times New Roman"/>
                <w:szCs w:val="28"/>
              </w:rPr>
              <w:t xml:space="preserve">_ 2025 </w:t>
            </w:r>
            <w:r w:rsidRPr="006441E5">
              <w:rPr>
                <w:rFonts w:cs="Times New Roman"/>
                <w:szCs w:val="28"/>
              </w:rPr>
              <w:t>р.</w:t>
            </w:r>
          </w:p>
          <w:p w14:paraId="36FFBB7A" w14:textId="77777777" w:rsidR="007546F7" w:rsidRPr="006441E5" w:rsidRDefault="007546F7" w:rsidP="006441E5">
            <w:pPr>
              <w:widowControl w:val="0"/>
              <w:tabs>
                <w:tab w:val="left" w:pos="0"/>
              </w:tabs>
              <w:snapToGrid w:val="0"/>
              <w:jc w:val="left"/>
              <w:rPr>
                <w:rFonts w:cs="Times New Roman"/>
                <w:szCs w:val="28"/>
              </w:rPr>
            </w:pPr>
          </w:p>
          <w:p w14:paraId="026FAEE2" w14:textId="77777777" w:rsidR="000B4A60" w:rsidRPr="006441E5" w:rsidRDefault="007546F7" w:rsidP="006441E5">
            <w:pPr>
              <w:widowControl w:val="0"/>
              <w:tabs>
                <w:tab w:val="left" w:pos="0"/>
              </w:tabs>
              <w:snapToGrid w:val="0"/>
              <w:ind w:firstLine="0"/>
              <w:jc w:val="left"/>
              <w:rPr>
                <w:rFonts w:cs="Times New Roman"/>
                <w:szCs w:val="28"/>
              </w:rPr>
            </w:pPr>
            <w:r w:rsidRPr="006441E5">
              <w:rPr>
                <w:rFonts w:cs="Times New Roman"/>
                <w:szCs w:val="28"/>
              </w:rPr>
              <w:t xml:space="preserve">Оцінка </w:t>
            </w:r>
          </w:p>
          <w:p w14:paraId="56C16D32" w14:textId="1194BB24" w:rsidR="00D27C4D" w:rsidRPr="006441E5" w:rsidRDefault="007546F7" w:rsidP="006441E5">
            <w:pPr>
              <w:widowControl w:val="0"/>
              <w:tabs>
                <w:tab w:val="left" w:pos="0"/>
              </w:tabs>
              <w:snapToGrid w:val="0"/>
              <w:ind w:firstLine="0"/>
              <w:jc w:val="left"/>
              <w:rPr>
                <w:rFonts w:cs="Times New Roman"/>
                <w:szCs w:val="28"/>
              </w:rPr>
            </w:pPr>
            <w:r w:rsidRPr="006441E5">
              <w:rPr>
                <w:rFonts w:cs="Times New Roman"/>
                <w:szCs w:val="28"/>
              </w:rPr>
              <w:t xml:space="preserve">_______ / </w:t>
            </w:r>
            <w:r w:rsidR="00D27C4D" w:rsidRPr="006441E5">
              <w:rPr>
                <w:rFonts w:cs="Times New Roman"/>
                <w:szCs w:val="28"/>
              </w:rPr>
              <w:t>________ / _______</w:t>
            </w:r>
          </w:p>
          <w:p w14:paraId="5FD6CAD2" w14:textId="77777777" w:rsidR="00D27C4D" w:rsidRPr="006441E5" w:rsidRDefault="00D27C4D" w:rsidP="006441E5">
            <w:pPr>
              <w:widowControl w:val="0"/>
              <w:autoSpaceDE w:val="0"/>
              <w:autoSpaceDN w:val="0"/>
              <w:adjustRightInd w:val="0"/>
              <w:ind w:firstLine="0"/>
              <w:jc w:val="left"/>
              <w:rPr>
                <w:rFonts w:cs="Times New Roman"/>
                <w:szCs w:val="28"/>
              </w:rPr>
            </w:pPr>
          </w:p>
          <w:p w14:paraId="3224A704" w14:textId="77777777" w:rsidR="007546F7" w:rsidRPr="006441E5" w:rsidRDefault="007546F7" w:rsidP="006441E5">
            <w:pPr>
              <w:widowControl w:val="0"/>
              <w:autoSpaceDE w:val="0"/>
              <w:autoSpaceDN w:val="0"/>
              <w:adjustRightInd w:val="0"/>
              <w:ind w:firstLine="0"/>
              <w:jc w:val="left"/>
              <w:rPr>
                <w:rFonts w:cs="Times New Roman"/>
                <w:szCs w:val="28"/>
              </w:rPr>
            </w:pPr>
            <w:r w:rsidRPr="006441E5">
              <w:rPr>
                <w:rFonts w:cs="Times New Roman"/>
                <w:szCs w:val="28"/>
              </w:rPr>
              <w:t>Голова ЕК</w:t>
            </w:r>
          </w:p>
          <w:p w14:paraId="432816F3" w14:textId="77777777" w:rsidR="007546F7" w:rsidRPr="006441E5" w:rsidRDefault="007546F7" w:rsidP="006441E5">
            <w:pPr>
              <w:widowControl w:val="0"/>
              <w:autoSpaceDE w:val="0"/>
              <w:autoSpaceDN w:val="0"/>
              <w:adjustRightInd w:val="0"/>
              <w:jc w:val="left"/>
              <w:rPr>
                <w:rFonts w:cs="Times New Roman"/>
                <w:szCs w:val="28"/>
              </w:rPr>
            </w:pPr>
          </w:p>
          <w:p w14:paraId="74054197" w14:textId="77777777" w:rsidR="007546F7" w:rsidRPr="006441E5" w:rsidRDefault="007546F7" w:rsidP="006441E5">
            <w:pPr>
              <w:widowControl w:val="0"/>
              <w:tabs>
                <w:tab w:val="left" w:pos="0"/>
              </w:tabs>
              <w:snapToGrid w:val="0"/>
              <w:ind w:firstLine="0"/>
              <w:jc w:val="left"/>
              <w:rPr>
                <w:rFonts w:cs="Times New Roman"/>
                <w:szCs w:val="28"/>
              </w:rPr>
            </w:pPr>
            <w:r w:rsidRPr="006441E5">
              <w:rPr>
                <w:rFonts w:eastAsia="TimesNewRomanPSMT" w:cs="Times New Roman"/>
                <w:szCs w:val="28"/>
              </w:rPr>
              <w:t>_______________ Олена САДЧЕНКО</w:t>
            </w:r>
          </w:p>
        </w:tc>
      </w:tr>
    </w:tbl>
    <w:p w14:paraId="53F4650F" w14:textId="77777777" w:rsidR="00D27C4D" w:rsidRPr="006441E5" w:rsidRDefault="00D27C4D" w:rsidP="006441E5">
      <w:pPr>
        <w:widowControl w:val="0"/>
        <w:tabs>
          <w:tab w:val="left" w:pos="0"/>
        </w:tabs>
        <w:snapToGrid w:val="0"/>
        <w:spacing w:line="240" w:lineRule="auto"/>
        <w:jc w:val="center"/>
        <w:rPr>
          <w:rFonts w:cs="Times New Roman"/>
          <w:b/>
          <w:szCs w:val="28"/>
        </w:rPr>
      </w:pPr>
    </w:p>
    <w:p w14:paraId="0595A4A4" w14:textId="61D5DE38" w:rsidR="007546F7" w:rsidRPr="006441E5" w:rsidRDefault="007546F7" w:rsidP="006441E5">
      <w:pPr>
        <w:widowControl w:val="0"/>
        <w:tabs>
          <w:tab w:val="left" w:pos="0"/>
        </w:tabs>
        <w:snapToGrid w:val="0"/>
        <w:spacing w:line="240" w:lineRule="auto"/>
        <w:jc w:val="center"/>
        <w:rPr>
          <w:rFonts w:cs="Times New Roman"/>
          <w:szCs w:val="28"/>
        </w:rPr>
      </w:pPr>
      <w:r w:rsidRPr="006441E5">
        <w:rPr>
          <w:rFonts w:cs="Times New Roman"/>
          <w:b/>
          <w:szCs w:val="28"/>
        </w:rPr>
        <w:t>Одеса</w:t>
      </w:r>
      <w:r w:rsidR="00D27C4D" w:rsidRPr="006441E5">
        <w:rPr>
          <w:rFonts w:cs="Times New Roman"/>
          <w:b/>
          <w:szCs w:val="28"/>
        </w:rPr>
        <w:t>,</w:t>
      </w:r>
      <w:r w:rsidRPr="006441E5">
        <w:rPr>
          <w:rFonts w:cs="Times New Roman"/>
          <w:b/>
          <w:szCs w:val="28"/>
        </w:rPr>
        <w:t xml:space="preserve"> 2025</w:t>
      </w:r>
    </w:p>
    <w:p w14:paraId="58D9E17F" w14:textId="18EC5210" w:rsidR="007546F7" w:rsidRPr="006441E5" w:rsidRDefault="002D330E" w:rsidP="006441E5">
      <w:pPr>
        <w:widowControl w:val="0"/>
        <w:autoSpaceDE w:val="0"/>
        <w:autoSpaceDN w:val="0"/>
        <w:adjustRightInd w:val="0"/>
        <w:spacing w:line="240" w:lineRule="auto"/>
        <w:jc w:val="center"/>
        <w:rPr>
          <w:rFonts w:cs="Times New Roman"/>
          <w:b/>
          <w:bCs/>
          <w:caps/>
          <w:szCs w:val="28"/>
        </w:rPr>
      </w:pPr>
      <w:r w:rsidRPr="006441E5">
        <w:rPr>
          <w:rFonts w:cs="Times New Roman"/>
          <w:b/>
          <w:bCs/>
          <w:caps/>
          <w:szCs w:val="28"/>
        </w:rPr>
        <w:lastRenderedPageBreak/>
        <w:t>Анотація кваліфікаційної роботи</w:t>
      </w:r>
    </w:p>
    <w:p w14:paraId="39ACAEA3" w14:textId="77777777" w:rsidR="007546F7" w:rsidRPr="006441E5" w:rsidRDefault="007546F7" w:rsidP="006441E5">
      <w:pPr>
        <w:widowControl w:val="0"/>
        <w:autoSpaceDE w:val="0"/>
        <w:autoSpaceDN w:val="0"/>
        <w:adjustRightInd w:val="0"/>
        <w:spacing w:line="240" w:lineRule="auto"/>
        <w:rPr>
          <w:rFonts w:cs="Times New Roman"/>
          <w:szCs w:val="28"/>
        </w:rPr>
      </w:pPr>
    </w:p>
    <w:p w14:paraId="1052540F" w14:textId="06A52E19" w:rsidR="002D330E" w:rsidRPr="006441E5" w:rsidRDefault="00CD1EAD" w:rsidP="006441E5">
      <w:pPr>
        <w:widowControl w:val="0"/>
        <w:spacing w:line="240" w:lineRule="auto"/>
        <w:rPr>
          <w:rFonts w:eastAsia="Times New Roman" w:cs="Times New Roman"/>
          <w:color w:val="000000"/>
          <w:szCs w:val="28"/>
          <w:lang w:eastAsia="ru-RU"/>
        </w:rPr>
      </w:pPr>
      <w:r w:rsidRPr="006441E5">
        <w:rPr>
          <w:rFonts w:cs="Times New Roman"/>
          <w:b/>
          <w:szCs w:val="28"/>
        </w:rPr>
        <w:t>Синяговська В. М.</w:t>
      </w:r>
      <w:r w:rsidRPr="006441E5">
        <w:rPr>
          <w:rFonts w:cs="Times New Roman"/>
          <w:szCs w:val="28"/>
        </w:rPr>
        <w:t xml:space="preserve"> Особливості управління державним (комунальним) підприємством у галузі охорони здоров’я</w:t>
      </w:r>
      <w:r w:rsidR="002D330E" w:rsidRPr="006441E5">
        <w:rPr>
          <w:rFonts w:cs="Times New Roman"/>
          <w:szCs w:val="28"/>
        </w:rPr>
        <w:t xml:space="preserve"> </w:t>
      </w:r>
      <w:r w:rsidR="002D330E" w:rsidRPr="006441E5">
        <w:rPr>
          <w:rFonts w:eastAsia="TimesNewRomanPSMT" w:cs="Times New Roman"/>
          <w:szCs w:val="28"/>
        </w:rPr>
        <w:t xml:space="preserve">: </w:t>
      </w:r>
      <w:r w:rsidR="002D330E" w:rsidRPr="006441E5">
        <w:rPr>
          <w:rFonts w:cs="Times New Roman"/>
          <w:szCs w:val="28"/>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та психології. Науковий керівник: Кусик Н. Л., к. е. н. - Одеса, 2025. 71 с.</w:t>
      </w:r>
    </w:p>
    <w:p w14:paraId="26955A80" w14:textId="77777777" w:rsidR="00FF2C34" w:rsidRPr="006441E5" w:rsidRDefault="00FF2C34" w:rsidP="006441E5">
      <w:pPr>
        <w:widowControl w:val="0"/>
        <w:spacing w:line="240" w:lineRule="auto"/>
        <w:rPr>
          <w:rFonts w:eastAsia="Times New Roman" w:cs="Times New Roman"/>
          <w:color w:val="000000"/>
          <w:szCs w:val="28"/>
          <w:lang w:eastAsia="ru-RU"/>
        </w:rPr>
      </w:pPr>
    </w:p>
    <w:p w14:paraId="49B93664" w14:textId="77777777" w:rsidR="002D330E" w:rsidRPr="006441E5" w:rsidRDefault="002D330E" w:rsidP="006441E5">
      <w:pPr>
        <w:widowControl w:val="0"/>
        <w:spacing w:line="240" w:lineRule="auto"/>
      </w:pPr>
      <w:r w:rsidRPr="006441E5">
        <w:rPr>
          <w:rFonts w:cs="Times New Roman"/>
          <w:b/>
          <w:szCs w:val="28"/>
        </w:rPr>
        <w:t xml:space="preserve">Анотація. </w:t>
      </w:r>
      <w:r w:rsidR="00FF2C34" w:rsidRPr="006441E5">
        <w:t xml:space="preserve">Кваліфікаційну роботу присвячено особливостям управління </w:t>
      </w:r>
      <w:r w:rsidR="00FF2C34" w:rsidRPr="006441E5">
        <w:rPr>
          <w:bCs/>
        </w:rPr>
        <w:t xml:space="preserve">державним (комунальним) підприємством у галузі охорони здоров’я на прикладі: КП «Центральна міська лікарня м. Олександрії» Олександрійської міської ради (Кіровоградська область). Розкрито </w:t>
      </w:r>
      <w:r w:rsidR="00FF2C34" w:rsidRPr="006441E5">
        <w:t xml:space="preserve">організаційно-правові, управлінські та фінансові аспекти функціонування комунальних некомерційних підприємств у сфері охорони здоров’я України в умовах трансформації системи публічного управління. Особливу увагу приділено діяльності КНП «Центральна міська лікарня м. Олександрії» як типовому прикладу кластерного медичного закладу обласного значення. Розкрито поняття, ознаки та правовий статус державних і комунальних підприємств у медичній сфері, з урахуванням чинного законодавства, принципів спеціальної правосуб’єктності та соціальної функції. Досліджено сучасні управлінські підходи в охороні здоров’я України, зокрема процеси децентралізації, автономізації, цифровізації (eHealth) та виклики, пов’язані з умовами воєнного стану. Проведено комплексну характеристику організаційної структури, фінансової моделі, кадрового потенціалу та якості медичних послуг КП «ЦМЛ м. Олександрії». Розглянуто SWOT-аналіз як основний інструмент управління кластерною лікарнею. Окреслено основні управлінські проблеми та ризики, зокрема кадровий дефіцит, вікову диспропорцію, моральне вигорання персоналу, обмеженість фінансування та недостатню цифрову трансформацію внутрішніх процесів. На основі аналізу сформульовано напрями удосконалення управління, що передбачають стратегічне планування, диверсифікацію джерел доходів, розвиток кадрової політики, впровадження цифрових рішень та посилення прозорості управлінських процедур. </w:t>
      </w:r>
    </w:p>
    <w:p w14:paraId="69E542D0" w14:textId="616888B2" w:rsidR="00FF2C34" w:rsidRPr="006441E5" w:rsidRDefault="00FF2C34" w:rsidP="006441E5">
      <w:pPr>
        <w:widowControl w:val="0"/>
        <w:spacing w:line="240" w:lineRule="auto"/>
        <w:rPr>
          <w:rFonts w:eastAsia="Times New Roman" w:cs="Times New Roman"/>
          <w:color w:val="000000"/>
          <w:szCs w:val="28"/>
          <w:lang w:eastAsia="ru-RU"/>
        </w:rPr>
      </w:pPr>
      <w:r w:rsidRPr="006441E5">
        <w:t>Результати дослідження мають теоретичне значення для розвитку науки публічного управління у сфері охорони здоров’я та практичне застосування для керівників КНП, органів місцевого самоврядування й управлінських структур галузі.</w:t>
      </w:r>
    </w:p>
    <w:p w14:paraId="16A717AC" w14:textId="77777777" w:rsidR="00FF2C34" w:rsidRPr="006441E5" w:rsidRDefault="00FF2C34" w:rsidP="006441E5">
      <w:pPr>
        <w:widowControl w:val="0"/>
        <w:spacing w:line="240" w:lineRule="auto"/>
        <w:rPr>
          <w:rFonts w:eastAsia="Times New Roman" w:cs="Times New Roman"/>
          <w:color w:val="000000"/>
          <w:szCs w:val="28"/>
          <w:lang w:eastAsia="ru-RU"/>
        </w:rPr>
      </w:pPr>
    </w:p>
    <w:p w14:paraId="28F48AD8" w14:textId="0CE09D8D" w:rsidR="007546F7" w:rsidRPr="006441E5" w:rsidRDefault="007546F7" w:rsidP="006441E5">
      <w:pPr>
        <w:widowControl w:val="0"/>
        <w:spacing w:line="240" w:lineRule="auto"/>
        <w:rPr>
          <w:rFonts w:eastAsia="Times New Roman" w:cs="Times New Roman"/>
          <w:color w:val="000000"/>
          <w:szCs w:val="28"/>
          <w:lang w:eastAsia="ru-RU"/>
        </w:rPr>
      </w:pPr>
      <w:r w:rsidRPr="006441E5">
        <w:rPr>
          <w:rFonts w:cs="Times New Roman"/>
          <w:b/>
          <w:szCs w:val="28"/>
        </w:rPr>
        <w:t xml:space="preserve">Ключові слова: </w:t>
      </w:r>
      <w:r w:rsidR="00FF2C34" w:rsidRPr="006441E5">
        <w:t xml:space="preserve">комунальне некомерційне підприємство, публічне управління, охорона здоров’я, організаційно-правовий статус, SWOT-аналіз, фінансова стійкість, </w:t>
      </w:r>
      <w:r w:rsidR="00FF2C34" w:rsidRPr="006441E5">
        <w:rPr>
          <w:bCs/>
        </w:rPr>
        <w:t>удосконалення системи управління</w:t>
      </w:r>
      <w:r w:rsidR="00FF2C34" w:rsidRPr="006441E5">
        <w:t>.</w:t>
      </w:r>
    </w:p>
    <w:p w14:paraId="3831848B" w14:textId="77777777" w:rsidR="00CD1EAD" w:rsidRPr="006441E5" w:rsidRDefault="00CD1EAD" w:rsidP="006441E5">
      <w:pPr>
        <w:widowControl w:val="0"/>
        <w:spacing w:line="240" w:lineRule="auto"/>
        <w:rPr>
          <w:rFonts w:cs="Times New Roman"/>
          <w:b/>
          <w:szCs w:val="28"/>
        </w:rPr>
      </w:pPr>
    </w:p>
    <w:p w14:paraId="1E6481EC" w14:textId="77777777" w:rsidR="00CD1EAD" w:rsidRPr="006441E5" w:rsidRDefault="00CD1EAD" w:rsidP="006441E5">
      <w:pPr>
        <w:widowControl w:val="0"/>
        <w:spacing w:line="240" w:lineRule="auto"/>
        <w:rPr>
          <w:rFonts w:cs="Times New Roman"/>
          <w:b/>
          <w:szCs w:val="28"/>
        </w:rPr>
      </w:pPr>
      <w:r w:rsidRPr="006441E5">
        <w:rPr>
          <w:rFonts w:cs="Times New Roman"/>
          <w:b/>
          <w:szCs w:val="28"/>
        </w:rPr>
        <w:br w:type="page"/>
      </w:r>
    </w:p>
    <w:p w14:paraId="487F4B66" w14:textId="38208D4F" w:rsidR="007546F7" w:rsidRPr="006441E5" w:rsidRDefault="002D330E" w:rsidP="006441E5">
      <w:pPr>
        <w:widowControl w:val="0"/>
        <w:autoSpaceDE w:val="0"/>
        <w:autoSpaceDN w:val="0"/>
        <w:adjustRightInd w:val="0"/>
        <w:spacing w:line="240" w:lineRule="auto"/>
        <w:ind w:firstLine="0"/>
        <w:jc w:val="center"/>
        <w:rPr>
          <w:rFonts w:cs="Times New Roman"/>
          <w:b/>
          <w:szCs w:val="28"/>
        </w:rPr>
      </w:pPr>
      <w:r w:rsidRPr="006441E5">
        <w:rPr>
          <w:rFonts w:cs="Times New Roman"/>
          <w:b/>
          <w:szCs w:val="28"/>
        </w:rPr>
        <w:lastRenderedPageBreak/>
        <w:t>ANNOTATION</w:t>
      </w:r>
    </w:p>
    <w:p w14:paraId="7FF6CAFE" w14:textId="16200103" w:rsidR="009F5159" w:rsidRPr="006441E5" w:rsidRDefault="009F5159" w:rsidP="006441E5">
      <w:pPr>
        <w:widowControl w:val="0"/>
        <w:spacing w:line="240" w:lineRule="auto"/>
        <w:ind w:firstLine="0"/>
        <w:rPr>
          <w:rFonts w:cs="Times New Roman"/>
          <w:b/>
          <w:szCs w:val="28"/>
        </w:rPr>
      </w:pPr>
    </w:p>
    <w:p w14:paraId="410AB46C" w14:textId="51C10188" w:rsidR="002D330E" w:rsidRPr="006441E5" w:rsidRDefault="00FF2C34" w:rsidP="006441E5">
      <w:pPr>
        <w:widowControl w:val="0"/>
        <w:adjustRightInd w:val="0"/>
        <w:spacing w:line="240" w:lineRule="auto"/>
        <w:rPr>
          <w:rFonts w:cs="Times New Roman"/>
          <w:szCs w:val="28"/>
        </w:rPr>
      </w:pPr>
      <w:r w:rsidRPr="006441E5">
        <w:rPr>
          <w:b/>
        </w:rPr>
        <w:t>Synyagovska V. M</w:t>
      </w:r>
      <w:bookmarkStart w:id="0" w:name="_Hlk214115477"/>
      <w:r w:rsidRPr="006441E5">
        <w:rPr>
          <w:b/>
        </w:rPr>
        <w:t xml:space="preserve">. </w:t>
      </w:r>
      <w:bookmarkEnd w:id="0"/>
      <w:r w:rsidR="00B631E4" w:rsidRPr="006441E5">
        <w:rPr>
          <w:rFonts w:cs="Times New Roman"/>
        </w:rPr>
        <w:t>Peculiarities of managing a state (municipal) enterprise in the healthcare sector</w:t>
      </w:r>
      <w:r w:rsidR="002D330E" w:rsidRPr="006441E5">
        <w:rPr>
          <w:rFonts w:cs="Times New Roman"/>
        </w:rPr>
        <w:t xml:space="preserve">: </w:t>
      </w:r>
      <w:r w:rsidR="002D330E" w:rsidRPr="006441E5">
        <w:rPr>
          <w:rFonts w:cs="Times New Roman"/>
          <w:szCs w:val="28"/>
        </w:rPr>
        <w:t>qualification thesis for obtaining the "Master" educational degree: specialty 073 "Management" / Odesa National Medical University. Department of Healthcare Management and Psychology. Scientific advisor: Kusyk N. L., Ph.D. in Economics - Odesa, 2025. 71 р.</w:t>
      </w:r>
    </w:p>
    <w:p w14:paraId="27375C3A" w14:textId="77777777" w:rsidR="00FF2C34" w:rsidRPr="006441E5" w:rsidRDefault="00FF2C34" w:rsidP="006441E5">
      <w:pPr>
        <w:widowControl w:val="0"/>
        <w:spacing w:line="240" w:lineRule="auto"/>
        <w:rPr>
          <w:b/>
          <w:bCs/>
        </w:rPr>
      </w:pPr>
    </w:p>
    <w:p w14:paraId="025103DD" w14:textId="511AA71A" w:rsidR="002D330E" w:rsidRPr="006441E5" w:rsidRDefault="002D330E" w:rsidP="006441E5">
      <w:pPr>
        <w:widowControl w:val="0"/>
        <w:spacing w:line="240" w:lineRule="auto"/>
      </w:pPr>
      <w:r w:rsidRPr="006441E5">
        <w:rPr>
          <w:rFonts w:cs="Times New Roman"/>
          <w:b/>
          <w:szCs w:val="28"/>
        </w:rPr>
        <w:t xml:space="preserve">Abstract. </w:t>
      </w:r>
      <w:r w:rsidR="00FF2C34" w:rsidRPr="006441E5">
        <w:t xml:space="preserve">This thesis explores the specific challenges of managing a state (municipal) enterprise in the healthcare sector, taking the Central City Hospital of Oleksandriya, Oleksandriya City Council (Kirovohrad Region), as a case study. It explores the organizational, legal, managerial and financial aspects of municipal non-profit enterprises in Ukraine's healthcare sector, particularly in the context of the transformation of the public administration system. Particular attention is paid to the activities of the Central City Hospital of Oleksandriya as a typical example of a regionally significant cluster medical institution. It reveals the concept, characteristics and legal status of state and municipal enterprises in the medical field, taking into account current legislation, the principles of special legal personality and the social function. Contemporary management approaches in Ukrainian healthcare are examined, with a focus on decentralization, autonomisation, digitalization (eHealth) and the challenges associated with martial law. A comprehensive description is provided of the Central City Hospital of Oleksandriya's organizational structure, financial model, human resources, and quality of medical services. SWOT analysis is considered the primary tool for managing a cluster hospital. The main management issues and risks are outlined, including staff shortages, an age imbalance among staff, staff burnout, limited funding and insufficient digital transformation of internal processes. Based on this analysis, recommendations for improving management are made, including strategic planning, diversifying revenue sources, developing personnel policy, implementing digital solutions and increasing the transparency of management procedures. </w:t>
      </w:r>
    </w:p>
    <w:p w14:paraId="189B65A7" w14:textId="790DD7AD" w:rsidR="00FF2C34" w:rsidRPr="006441E5" w:rsidRDefault="00FF2C34" w:rsidP="006441E5">
      <w:pPr>
        <w:widowControl w:val="0"/>
        <w:spacing w:line="240" w:lineRule="auto"/>
      </w:pPr>
      <w:r w:rsidRPr="006441E5">
        <w:t>The results of the study are theoretically important for the development of public administration science in the field of healthcare, and can be put into practice by managers of non-profit organizations.</w:t>
      </w:r>
    </w:p>
    <w:p w14:paraId="515A9569" w14:textId="77777777" w:rsidR="00FF2C34" w:rsidRPr="006441E5" w:rsidRDefault="00FF2C34" w:rsidP="006441E5">
      <w:pPr>
        <w:widowControl w:val="0"/>
        <w:spacing w:line="240" w:lineRule="auto"/>
        <w:rPr>
          <w:b/>
          <w:bCs/>
        </w:rPr>
      </w:pPr>
    </w:p>
    <w:p w14:paraId="1C9789B8" w14:textId="09565DD6" w:rsidR="00FF2C34" w:rsidRPr="006441E5" w:rsidRDefault="00FF2C34" w:rsidP="006441E5">
      <w:pPr>
        <w:widowControl w:val="0"/>
        <w:spacing w:line="240" w:lineRule="auto"/>
      </w:pPr>
      <w:r w:rsidRPr="006441E5">
        <w:rPr>
          <w:b/>
          <w:bCs/>
        </w:rPr>
        <w:t>Keywords:</w:t>
      </w:r>
      <w:r w:rsidRPr="006441E5">
        <w:t xml:space="preserve"> municipal non-profit enterprise, public administration, healthcare, organizational and legal status, SWOT analysis, financial stability, management system improvement.</w:t>
      </w:r>
    </w:p>
    <w:p w14:paraId="64D39B04" w14:textId="0308706E" w:rsidR="00FF2C34" w:rsidRPr="006441E5" w:rsidRDefault="00FF2C34" w:rsidP="006441E5">
      <w:pPr>
        <w:widowControl w:val="0"/>
        <w:spacing w:line="240" w:lineRule="auto"/>
        <w:ind w:firstLine="0"/>
        <w:rPr>
          <w:rFonts w:cs="Times New Roman"/>
          <w:b/>
          <w:szCs w:val="28"/>
        </w:rPr>
      </w:pPr>
    </w:p>
    <w:p w14:paraId="75CDE67A" w14:textId="77777777" w:rsidR="00FF2C34" w:rsidRPr="006441E5" w:rsidRDefault="00FF2C34" w:rsidP="006441E5">
      <w:pPr>
        <w:widowControl w:val="0"/>
        <w:spacing w:line="240" w:lineRule="auto"/>
        <w:ind w:firstLine="0"/>
        <w:rPr>
          <w:rFonts w:cs="Times New Roman"/>
          <w:b/>
          <w:szCs w:val="28"/>
        </w:rPr>
      </w:pPr>
    </w:p>
    <w:p w14:paraId="09078144" w14:textId="77777777" w:rsidR="009F5159" w:rsidRPr="006441E5" w:rsidRDefault="009F5159" w:rsidP="006441E5">
      <w:pPr>
        <w:widowControl w:val="0"/>
        <w:rPr>
          <w:bCs/>
          <w:lang w:bidi="uk-UA"/>
        </w:rPr>
      </w:pPr>
      <w:r w:rsidRPr="006441E5">
        <w:rPr>
          <w:bCs/>
          <w:lang w:bidi="uk-UA"/>
        </w:rPr>
        <w:br w:type="page"/>
      </w:r>
    </w:p>
    <w:p w14:paraId="37E0F2A5" w14:textId="44A85667" w:rsidR="0061775B" w:rsidRPr="006441E5" w:rsidRDefault="0061775B" w:rsidP="006441E5">
      <w:pPr>
        <w:widowControl w:val="0"/>
        <w:ind w:firstLine="0"/>
        <w:jc w:val="center"/>
        <w:rPr>
          <w:b/>
          <w:bCs/>
          <w:lang w:bidi="uk-UA"/>
        </w:rPr>
      </w:pPr>
      <w:r w:rsidRPr="006441E5">
        <w:rPr>
          <w:b/>
          <w:bCs/>
          <w:lang w:bidi="uk-UA"/>
        </w:rPr>
        <w:lastRenderedPageBreak/>
        <w:t>ЗМІСТ</w:t>
      </w:r>
    </w:p>
    <w:p w14:paraId="6A4E9DC3" w14:textId="77777777" w:rsidR="00DA78AE" w:rsidRPr="006441E5" w:rsidRDefault="00DA78AE" w:rsidP="006441E5">
      <w:pPr>
        <w:widowControl w:val="0"/>
        <w:ind w:firstLine="0"/>
        <w:jc w:val="center"/>
        <w:rPr>
          <w:bCs/>
          <w:lang w:bidi="uk-UA"/>
        </w:rPr>
      </w:pP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0"/>
        <w:gridCol w:w="720"/>
      </w:tblGrid>
      <w:tr w:rsidR="0025348B" w:rsidRPr="006441E5" w14:paraId="08BE6F89" w14:textId="5FB951E4" w:rsidTr="009F5159">
        <w:tc>
          <w:tcPr>
            <w:tcW w:w="4624" w:type="pct"/>
          </w:tcPr>
          <w:p w14:paraId="708A67D6" w14:textId="0B53698A" w:rsidR="0025348B" w:rsidRPr="006441E5" w:rsidRDefault="0025348B" w:rsidP="006441E5">
            <w:pPr>
              <w:widowControl w:val="0"/>
              <w:spacing w:line="276" w:lineRule="auto"/>
              <w:ind w:firstLine="0"/>
              <w:rPr>
                <w:b/>
                <w:bCs/>
              </w:rPr>
            </w:pPr>
            <w:r w:rsidRPr="006441E5">
              <w:rPr>
                <w:b/>
                <w:bCs/>
              </w:rPr>
              <w:t>ВСТУП</w:t>
            </w:r>
            <w:r w:rsidR="00DA78AE" w:rsidRPr="006441E5">
              <w:rPr>
                <w:b/>
                <w:bCs/>
              </w:rPr>
              <w:t>……………………………………………………………………</w:t>
            </w:r>
            <w:r w:rsidR="009F5159" w:rsidRPr="006441E5">
              <w:rPr>
                <w:b/>
                <w:bCs/>
              </w:rPr>
              <w:t>….</w:t>
            </w:r>
          </w:p>
        </w:tc>
        <w:tc>
          <w:tcPr>
            <w:tcW w:w="376" w:type="pct"/>
            <w:vAlign w:val="center"/>
          </w:tcPr>
          <w:p w14:paraId="63878D17" w14:textId="24997054" w:rsidR="0025348B" w:rsidRPr="006441E5" w:rsidRDefault="00401515" w:rsidP="006441E5">
            <w:pPr>
              <w:widowControl w:val="0"/>
              <w:spacing w:line="276" w:lineRule="auto"/>
              <w:ind w:firstLine="0"/>
              <w:jc w:val="center"/>
              <w:rPr>
                <w:bCs/>
                <w:highlight w:val="yellow"/>
              </w:rPr>
            </w:pPr>
            <w:r w:rsidRPr="006441E5">
              <w:rPr>
                <w:bCs/>
              </w:rPr>
              <w:t>5</w:t>
            </w:r>
          </w:p>
        </w:tc>
      </w:tr>
      <w:tr w:rsidR="0025348B" w:rsidRPr="006441E5" w14:paraId="2CF54674" w14:textId="623C8F75" w:rsidTr="009F5159">
        <w:tc>
          <w:tcPr>
            <w:tcW w:w="4624" w:type="pct"/>
            <w:hideMark/>
          </w:tcPr>
          <w:p w14:paraId="0CC998BD" w14:textId="773DF6BD" w:rsidR="0025348B" w:rsidRPr="006441E5" w:rsidRDefault="0025348B" w:rsidP="006441E5">
            <w:pPr>
              <w:widowControl w:val="0"/>
              <w:spacing w:line="276" w:lineRule="auto"/>
              <w:ind w:firstLine="0"/>
              <w:rPr>
                <w:b/>
                <w:bCs/>
              </w:rPr>
            </w:pPr>
            <w:r w:rsidRPr="006441E5">
              <w:rPr>
                <w:b/>
                <w:bCs/>
              </w:rPr>
              <w:t xml:space="preserve">РОЗДІЛ 1. </w:t>
            </w:r>
            <w:r w:rsidR="0064669E" w:rsidRPr="006441E5">
              <w:rPr>
                <w:b/>
                <w:bCs/>
              </w:rPr>
              <w:t>ТЕОРЕТИКО-МЕТОДОЛОГІЧНІ ОСНОВИ УПРАВЛІННЯ ДЕРЖАВНИМИ (КОМУНАЛЬНИМИ) ПІДПРИЄМСТВАМИ В ОХОРОНІ ЗДОРОВ</w:t>
            </w:r>
            <w:r w:rsidR="001C6415" w:rsidRPr="006441E5">
              <w:rPr>
                <w:b/>
                <w:bCs/>
              </w:rPr>
              <w:t>’</w:t>
            </w:r>
            <w:r w:rsidR="0064669E" w:rsidRPr="006441E5">
              <w:rPr>
                <w:b/>
                <w:bCs/>
              </w:rPr>
              <w:t>Я</w:t>
            </w:r>
            <w:r w:rsidR="009F5159" w:rsidRPr="006441E5">
              <w:rPr>
                <w:b/>
                <w:bCs/>
              </w:rPr>
              <w:t xml:space="preserve"> </w:t>
            </w:r>
            <w:r w:rsidR="0064669E" w:rsidRPr="006441E5">
              <w:rPr>
                <w:b/>
                <w:bCs/>
              </w:rPr>
              <w:t>…………………...</w:t>
            </w:r>
            <w:r w:rsidR="007355AC" w:rsidRPr="006441E5">
              <w:rPr>
                <w:b/>
                <w:bCs/>
              </w:rPr>
              <w:t>.....</w:t>
            </w:r>
          </w:p>
        </w:tc>
        <w:tc>
          <w:tcPr>
            <w:tcW w:w="376" w:type="pct"/>
            <w:vAlign w:val="bottom"/>
          </w:tcPr>
          <w:p w14:paraId="48586F1E" w14:textId="4ABA1BEA" w:rsidR="0025348B" w:rsidRPr="006441E5" w:rsidRDefault="00401515" w:rsidP="006441E5">
            <w:pPr>
              <w:widowControl w:val="0"/>
              <w:spacing w:line="276" w:lineRule="auto"/>
              <w:ind w:firstLine="0"/>
              <w:jc w:val="center"/>
              <w:rPr>
                <w:bCs/>
              </w:rPr>
            </w:pPr>
            <w:r w:rsidRPr="006441E5">
              <w:rPr>
                <w:bCs/>
              </w:rPr>
              <w:t>9</w:t>
            </w:r>
          </w:p>
        </w:tc>
      </w:tr>
      <w:tr w:rsidR="0025348B" w:rsidRPr="006441E5" w14:paraId="0CE71739" w14:textId="03ABB628" w:rsidTr="009F5159">
        <w:tc>
          <w:tcPr>
            <w:tcW w:w="4624" w:type="pct"/>
            <w:hideMark/>
          </w:tcPr>
          <w:p w14:paraId="589CA808" w14:textId="1A90A892" w:rsidR="0025348B" w:rsidRPr="006441E5" w:rsidRDefault="0025348B" w:rsidP="006441E5">
            <w:pPr>
              <w:widowControl w:val="0"/>
              <w:numPr>
                <w:ilvl w:val="1"/>
                <w:numId w:val="1"/>
              </w:numPr>
              <w:spacing w:line="276" w:lineRule="auto"/>
              <w:ind w:left="0" w:firstLine="0"/>
              <w:rPr>
                <w:bCs/>
              </w:rPr>
            </w:pPr>
            <w:r w:rsidRPr="006441E5">
              <w:rPr>
                <w:bCs/>
              </w:rPr>
              <w:t>Поняття та характеристика державних (комунальних) підприємств у сфері охорони здоров</w:t>
            </w:r>
            <w:r w:rsidR="001C6415" w:rsidRPr="006441E5">
              <w:rPr>
                <w:bCs/>
              </w:rPr>
              <w:t>’</w:t>
            </w:r>
            <w:r w:rsidRPr="006441E5">
              <w:rPr>
                <w:bCs/>
              </w:rPr>
              <w:t>я</w:t>
            </w:r>
            <w:r w:rsidR="009F5159" w:rsidRPr="006441E5">
              <w:rPr>
                <w:bCs/>
              </w:rPr>
              <w:t xml:space="preserve"> </w:t>
            </w:r>
            <w:r w:rsidR="0064669E" w:rsidRPr="006441E5">
              <w:rPr>
                <w:bCs/>
              </w:rPr>
              <w:t>…………………………………</w:t>
            </w:r>
            <w:r w:rsidR="009F5159" w:rsidRPr="006441E5">
              <w:rPr>
                <w:bCs/>
              </w:rPr>
              <w:t>..</w:t>
            </w:r>
          </w:p>
        </w:tc>
        <w:tc>
          <w:tcPr>
            <w:tcW w:w="376" w:type="pct"/>
            <w:vAlign w:val="bottom"/>
          </w:tcPr>
          <w:p w14:paraId="6D77D15A" w14:textId="527607F0" w:rsidR="0025348B" w:rsidRPr="006441E5" w:rsidRDefault="00401515" w:rsidP="006441E5">
            <w:pPr>
              <w:widowControl w:val="0"/>
              <w:spacing w:line="276" w:lineRule="auto"/>
              <w:ind w:firstLine="0"/>
              <w:jc w:val="center"/>
              <w:rPr>
                <w:bCs/>
              </w:rPr>
            </w:pPr>
            <w:r w:rsidRPr="006441E5">
              <w:rPr>
                <w:bCs/>
              </w:rPr>
              <w:t>9</w:t>
            </w:r>
          </w:p>
        </w:tc>
      </w:tr>
      <w:tr w:rsidR="0025348B" w:rsidRPr="006441E5" w14:paraId="7E29803A" w14:textId="28A76C13" w:rsidTr="009F5159">
        <w:tc>
          <w:tcPr>
            <w:tcW w:w="4624" w:type="pct"/>
            <w:hideMark/>
          </w:tcPr>
          <w:p w14:paraId="187290CB" w14:textId="17D14ACD" w:rsidR="0025348B" w:rsidRPr="006441E5" w:rsidRDefault="0025348B" w:rsidP="006441E5">
            <w:pPr>
              <w:widowControl w:val="0"/>
              <w:numPr>
                <w:ilvl w:val="1"/>
                <w:numId w:val="1"/>
              </w:numPr>
              <w:spacing w:line="276" w:lineRule="auto"/>
              <w:ind w:left="0" w:firstLine="0"/>
              <w:rPr>
                <w:bCs/>
              </w:rPr>
            </w:pPr>
            <w:r w:rsidRPr="006441E5">
              <w:rPr>
                <w:bCs/>
              </w:rPr>
              <w:t>Сучасні підходи до управління у сфері охорони: принципи,  моделі, особливості, проблеми</w:t>
            </w:r>
            <w:r w:rsidR="009F5159" w:rsidRPr="006441E5">
              <w:rPr>
                <w:bCs/>
              </w:rPr>
              <w:t xml:space="preserve"> </w:t>
            </w:r>
            <w:r w:rsidR="0064669E" w:rsidRPr="006441E5">
              <w:rPr>
                <w:bCs/>
              </w:rPr>
              <w:t>…………………………………………</w:t>
            </w:r>
            <w:r w:rsidR="009F5159" w:rsidRPr="006441E5">
              <w:rPr>
                <w:bCs/>
              </w:rPr>
              <w:t>..</w:t>
            </w:r>
          </w:p>
        </w:tc>
        <w:tc>
          <w:tcPr>
            <w:tcW w:w="376" w:type="pct"/>
            <w:vAlign w:val="bottom"/>
          </w:tcPr>
          <w:p w14:paraId="39E9CA7A" w14:textId="58388C99" w:rsidR="0025348B" w:rsidRPr="006441E5" w:rsidRDefault="00A4763F" w:rsidP="006441E5">
            <w:pPr>
              <w:widowControl w:val="0"/>
              <w:spacing w:line="276" w:lineRule="auto"/>
              <w:ind w:firstLine="0"/>
              <w:jc w:val="center"/>
              <w:rPr>
                <w:bCs/>
                <w:highlight w:val="yellow"/>
              </w:rPr>
            </w:pPr>
            <w:r w:rsidRPr="006441E5">
              <w:rPr>
                <w:bCs/>
              </w:rPr>
              <w:t>1</w:t>
            </w:r>
            <w:r w:rsidR="00401515" w:rsidRPr="006441E5">
              <w:rPr>
                <w:bCs/>
              </w:rPr>
              <w:t>6</w:t>
            </w:r>
          </w:p>
        </w:tc>
      </w:tr>
      <w:tr w:rsidR="0025348B" w:rsidRPr="006441E5" w14:paraId="5C70DAE2" w14:textId="59097F4A" w:rsidTr="009F5159">
        <w:tc>
          <w:tcPr>
            <w:tcW w:w="4624" w:type="pct"/>
            <w:hideMark/>
          </w:tcPr>
          <w:p w14:paraId="19293206" w14:textId="5A71E211" w:rsidR="0025348B" w:rsidRPr="006441E5" w:rsidRDefault="0025348B" w:rsidP="006441E5">
            <w:pPr>
              <w:widowControl w:val="0"/>
              <w:numPr>
                <w:ilvl w:val="1"/>
                <w:numId w:val="1"/>
              </w:numPr>
              <w:spacing w:line="276" w:lineRule="auto"/>
              <w:ind w:left="0" w:firstLine="0"/>
              <w:rPr>
                <w:bCs/>
              </w:rPr>
            </w:pPr>
            <w:r w:rsidRPr="006441E5">
              <w:rPr>
                <w:bCs/>
              </w:rPr>
              <w:t>Особливості фінансово-економічної діяльності державних (комунальних) закладів охорони здоров</w:t>
            </w:r>
            <w:r w:rsidR="001C6415" w:rsidRPr="006441E5">
              <w:rPr>
                <w:bCs/>
              </w:rPr>
              <w:t>’</w:t>
            </w:r>
            <w:r w:rsidRPr="006441E5">
              <w:rPr>
                <w:bCs/>
              </w:rPr>
              <w:t>я</w:t>
            </w:r>
            <w:r w:rsidR="009F5159" w:rsidRPr="006441E5">
              <w:rPr>
                <w:bCs/>
              </w:rPr>
              <w:t xml:space="preserve"> </w:t>
            </w:r>
            <w:r w:rsidR="0064669E" w:rsidRPr="006441E5">
              <w:rPr>
                <w:bCs/>
              </w:rPr>
              <w:t>……………………………</w:t>
            </w:r>
            <w:r w:rsidR="009F5159" w:rsidRPr="006441E5">
              <w:rPr>
                <w:bCs/>
              </w:rPr>
              <w:t>…</w:t>
            </w:r>
          </w:p>
        </w:tc>
        <w:tc>
          <w:tcPr>
            <w:tcW w:w="376" w:type="pct"/>
            <w:vAlign w:val="bottom"/>
          </w:tcPr>
          <w:p w14:paraId="5C6512F9" w14:textId="16812510" w:rsidR="0025348B" w:rsidRPr="006441E5" w:rsidRDefault="00401515" w:rsidP="006441E5">
            <w:pPr>
              <w:widowControl w:val="0"/>
              <w:spacing w:line="276" w:lineRule="auto"/>
              <w:ind w:firstLine="0"/>
              <w:jc w:val="center"/>
              <w:rPr>
                <w:bCs/>
              </w:rPr>
            </w:pPr>
            <w:r w:rsidRPr="006441E5">
              <w:rPr>
                <w:bCs/>
              </w:rPr>
              <w:t>20</w:t>
            </w:r>
          </w:p>
        </w:tc>
      </w:tr>
      <w:tr w:rsidR="0025348B" w:rsidRPr="006441E5" w14:paraId="766D6DE2" w14:textId="2C95B32C" w:rsidTr="009F5159">
        <w:tc>
          <w:tcPr>
            <w:tcW w:w="4624" w:type="pct"/>
            <w:hideMark/>
          </w:tcPr>
          <w:p w14:paraId="7089ED9C" w14:textId="5DFA8BB4" w:rsidR="0025348B" w:rsidRPr="006441E5" w:rsidRDefault="0025348B" w:rsidP="006441E5">
            <w:pPr>
              <w:widowControl w:val="0"/>
              <w:spacing w:line="276" w:lineRule="auto"/>
              <w:ind w:firstLine="0"/>
              <w:rPr>
                <w:bCs/>
              </w:rPr>
            </w:pPr>
            <w:r w:rsidRPr="006441E5">
              <w:rPr>
                <w:bCs/>
              </w:rPr>
              <w:t>Висновок до розділу 1</w:t>
            </w:r>
            <w:r w:rsidR="009F5159" w:rsidRPr="006441E5">
              <w:rPr>
                <w:bCs/>
              </w:rPr>
              <w:t xml:space="preserve"> </w:t>
            </w:r>
            <w:r w:rsidR="0064669E" w:rsidRPr="006441E5">
              <w:rPr>
                <w:bCs/>
              </w:rPr>
              <w:t>…………………………………………………</w:t>
            </w:r>
            <w:r w:rsidR="006A6883" w:rsidRPr="006441E5">
              <w:rPr>
                <w:bCs/>
              </w:rPr>
              <w:t>…</w:t>
            </w:r>
            <w:r w:rsidR="009F5159" w:rsidRPr="006441E5">
              <w:rPr>
                <w:bCs/>
              </w:rPr>
              <w:t>…</w:t>
            </w:r>
          </w:p>
        </w:tc>
        <w:tc>
          <w:tcPr>
            <w:tcW w:w="376" w:type="pct"/>
            <w:vAlign w:val="bottom"/>
          </w:tcPr>
          <w:p w14:paraId="06077B3A" w14:textId="4E1D723E" w:rsidR="0025348B" w:rsidRPr="006441E5" w:rsidRDefault="00A4763F" w:rsidP="006441E5">
            <w:pPr>
              <w:widowControl w:val="0"/>
              <w:spacing w:line="276" w:lineRule="auto"/>
              <w:ind w:firstLine="0"/>
              <w:jc w:val="center"/>
              <w:rPr>
                <w:bCs/>
              </w:rPr>
            </w:pPr>
            <w:r w:rsidRPr="006441E5">
              <w:rPr>
                <w:bCs/>
              </w:rPr>
              <w:t>2</w:t>
            </w:r>
            <w:r w:rsidR="00401515" w:rsidRPr="006441E5">
              <w:rPr>
                <w:bCs/>
              </w:rPr>
              <w:t>5</w:t>
            </w:r>
          </w:p>
        </w:tc>
      </w:tr>
      <w:tr w:rsidR="0025348B" w:rsidRPr="006441E5" w14:paraId="7FBEC64A" w14:textId="680F042F" w:rsidTr="009F5159">
        <w:tc>
          <w:tcPr>
            <w:tcW w:w="4624" w:type="pct"/>
          </w:tcPr>
          <w:p w14:paraId="06E44F31" w14:textId="4C745767" w:rsidR="0025348B" w:rsidRPr="006441E5" w:rsidRDefault="0025348B" w:rsidP="006441E5">
            <w:pPr>
              <w:widowControl w:val="0"/>
              <w:spacing w:line="276" w:lineRule="auto"/>
              <w:ind w:firstLine="0"/>
              <w:rPr>
                <w:b/>
                <w:bCs/>
              </w:rPr>
            </w:pPr>
            <w:r w:rsidRPr="006441E5">
              <w:rPr>
                <w:b/>
                <w:bCs/>
              </w:rPr>
              <w:t xml:space="preserve">РОЗДІЛ 2. </w:t>
            </w:r>
            <w:r w:rsidR="00172A94" w:rsidRPr="006441E5">
              <w:rPr>
                <w:b/>
                <w:bCs/>
              </w:rPr>
              <w:t xml:space="preserve">АНАЛІЗ УПРАВЛІННЯ ТА ФУНКЦІОНУВАННЯ КНП «ЦЕНТРАЛЬНА МІСЬКА ЛІКАРНЯ </w:t>
            </w:r>
            <w:r w:rsidR="00694823" w:rsidRPr="006441E5">
              <w:rPr>
                <w:b/>
                <w:bCs/>
              </w:rPr>
              <w:t>м</w:t>
            </w:r>
            <w:r w:rsidR="00172A94" w:rsidRPr="006441E5">
              <w:rPr>
                <w:b/>
                <w:bCs/>
              </w:rPr>
              <w:t>. ОЛЕКСАНДРІЇ» ОЛЕКСАНДРІЙСЬКОЇ МІСЬКОЇ РАДИ</w:t>
            </w:r>
            <w:r w:rsidR="009F5159" w:rsidRPr="006441E5">
              <w:rPr>
                <w:b/>
                <w:bCs/>
              </w:rPr>
              <w:t xml:space="preserve"> </w:t>
            </w:r>
            <w:r w:rsidR="00172A94" w:rsidRPr="006441E5">
              <w:rPr>
                <w:b/>
                <w:bCs/>
              </w:rPr>
              <w:t>…………………………</w:t>
            </w:r>
            <w:r w:rsidR="009F5159" w:rsidRPr="006441E5">
              <w:rPr>
                <w:b/>
                <w:bCs/>
              </w:rPr>
              <w:t>…</w:t>
            </w:r>
            <w:r w:rsidR="007355AC" w:rsidRPr="006441E5">
              <w:rPr>
                <w:b/>
                <w:bCs/>
              </w:rPr>
              <w:t>..</w:t>
            </w:r>
          </w:p>
        </w:tc>
        <w:tc>
          <w:tcPr>
            <w:tcW w:w="376" w:type="pct"/>
            <w:vAlign w:val="bottom"/>
          </w:tcPr>
          <w:p w14:paraId="23206E0C" w14:textId="5A9B64E8" w:rsidR="0025348B" w:rsidRPr="006441E5" w:rsidRDefault="004A77F5" w:rsidP="006441E5">
            <w:pPr>
              <w:widowControl w:val="0"/>
              <w:spacing w:line="276" w:lineRule="auto"/>
              <w:ind w:firstLine="0"/>
              <w:jc w:val="center"/>
              <w:rPr>
                <w:bCs/>
              </w:rPr>
            </w:pPr>
            <w:r w:rsidRPr="006441E5">
              <w:rPr>
                <w:bCs/>
              </w:rPr>
              <w:t>2</w:t>
            </w:r>
            <w:r w:rsidR="00401515" w:rsidRPr="006441E5">
              <w:rPr>
                <w:bCs/>
              </w:rPr>
              <w:t>6</w:t>
            </w:r>
          </w:p>
        </w:tc>
      </w:tr>
      <w:tr w:rsidR="0025348B" w:rsidRPr="006441E5" w14:paraId="66799FFE" w14:textId="2E2A7636" w:rsidTr="009F5159">
        <w:tc>
          <w:tcPr>
            <w:tcW w:w="4624" w:type="pct"/>
            <w:hideMark/>
          </w:tcPr>
          <w:p w14:paraId="54CA0DA0" w14:textId="02FEF250" w:rsidR="0025348B" w:rsidRPr="006441E5" w:rsidRDefault="0025348B" w:rsidP="006441E5">
            <w:pPr>
              <w:widowControl w:val="0"/>
              <w:numPr>
                <w:ilvl w:val="1"/>
                <w:numId w:val="2"/>
              </w:numPr>
              <w:spacing w:line="276" w:lineRule="auto"/>
              <w:ind w:left="0" w:firstLine="0"/>
              <w:rPr>
                <w:bCs/>
              </w:rPr>
            </w:pPr>
            <w:r w:rsidRPr="006441E5">
              <w:rPr>
                <w:bCs/>
              </w:rPr>
              <w:t>Загальна характеристика сфери охорони здоров</w:t>
            </w:r>
            <w:r w:rsidR="001C6415" w:rsidRPr="006441E5">
              <w:rPr>
                <w:bCs/>
              </w:rPr>
              <w:t>’</w:t>
            </w:r>
            <w:r w:rsidRPr="006441E5">
              <w:rPr>
                <w:bCs/>
              </w:rPr>
              <w:t>я Олександрійського району Кіровоградської області</w:t>
            </w:r>
            <w:r w:rsidR="009F5159" w:rsidRPr="006441E5">
              <w:rPr>
                <w:bCs/>
              </w:rPr>
              <w:t xml:space="preserve"> </w:t>
            </w:r>
            <w:r w:rsidR="00CA6C09" w:rsidRPr="006441E5">
              <w:rPr>
                <w:bCs/>
              </w:rPr>
              <w:t>…………</w:t>
            </w:r>
            <w:r w:rsidR="009F5159" w:rsidRPr="006441E5">
              <w:rPr>
                <w:bCs/>
              </w:rPr>
              <w:t>.</w:t>
            </w:r>
            <w:r w:rsidR="00CA6C09" w:rsidRPr="006441E5">
              <w:rPr>
                <w:bCs/>
              </w:rPr>
              <w:t>………</w:t>
            </w:r>
            <w:r w:rsidR="009F5159" w:rsidRPr="006441E5">
              <w:rPr>
                <w:bCs/>
              </w:rPr>
              <w:t>...</w:t>
            </w:r>
          </w:p>
        </w:tc>
        <w:tc>
          <w:tcPr>
            <w:tcW w:w="376" w:type="pct"/>
            <w:vAlign w:val="bottom"/>
          </w:tcPr>
          <w:p w14:paraId="2E05C3C5" w14:textId="06931655" w:rsidR="0025348B" w:rsidRPr="006441E5" w:rsidRDefault="00783B99" w:rsidP="006441E5">
            <w:pPr>
              <w:widowControl w:val="0"/>
              <w:spacing w:line="276" w:lineRule="auto"/>
              <w:ind w:firstLine="0"/>
              <w:jc w:val="center"/>
              <w:rPr>
                <w:bCs/>
              </w:rPr>
            </w:pPr>
            <w:r w:rsidRPr="006441E5">
              <w:rPr>
                <w:bCs/>
              </w:rPr>
              <w:t>2</w:t>
            </w:r>
            <w:r w:rsidR="00401515" w:rsidRPr="006441E5">
              <w:rPr>
                <w:bCs/>
              </w:rPr>
              <w:t>6</w:t>
            </w:r>
          </w:p>
        </w:tc>
      </w:tr>
      <w:tr w:rsidR="0025348B" w:rsidRPr="006441E5" w14:paraId="717CA608" w14:textId="2E34215A" w:rsidTr="009F5159">
        <w:tc>
          <w:tcPr>
            <w:tcW w:w="4624" w:type="pct"/>
            <w:hideMark/>
          </w:tcPr>
          <w:p w14:paraId="62FBD08D" w14:textId="472C211B" w:rsidR="0025348B" w:rsidRPr="006441E5" w:rsidRDefault="0025348B" w:rsidP="006441E5">
            <w:pPr>
              <w:widowControl w:val="0"/>
              <w:numPr>
                <w:ilvl w:val="1"/>
                <w:numId w:val="2"/>
              </w:numPr>
              <w:spacing w:line="276" w:lineRule="auto"/>
              <w:ind w:left="0" w:firstLine="0"/>
              <w:rPr>
                <w:bCs/>
              </w:rPr>
            </w:pPr>
            <w:r w:rsidRPr="006441E5">
              <w:rPr>
                <w:bCs/>
              </w:rPr>
              <w:t>Характеристика функціонування лікарні: організаційно-правова структура та основні показники діяльності</w:t>
            </w:r>
            <w:r w:rsidR="009F5159" w:rsidRPr="006441E5">
              <w:rPr>
                <w:bCs/>
              </w:rPr>
              <w:t xml:space="preserve"> ..</w:t>
            </w:r>
            <w:r w:rsidR="00CA6C09" w:rsidRPr="006441E5">
              <w:rPr>
                <w:bCs/>
              </w:rPr>
              <w:t>……………………………</w:t>
            </w:r>
            <w:r w:rsidR="009F5159" w:rsidRPr="006441E5">
              <w:rPr>
                <w:bCs/>
              </w:rPr>
              <w:t>.</w:t>
            </w:r>
          </w:p>
        </w:tc>
        <w:tc>
          <w:tcPr>
            <w:tcW w:w="376" w:type="pct"/>
            <w:vAlign w:val="bottom"/>
          </w:tcPr>
          <w:p w14:paraId="20F049CC" w14:textId="65BADED5" w:rsidR="0025348B" w:rsidRPr="006441E5" w:rsidRDefault="00783B99" w:rsidP="006441E5">
            <w:pPr>
              <w:widowControl w:val="0"/>
              <w:spacing w:line="276" w:lineRule="auto"/>
              <w:ind w:firstLine="0"/>
              <w:jc w:val="center"/>
              <w:rPr>
                <w:bCs/>
              </w:rPr>
            </w:pPr>
            <w:r w:rsidRPr="006441E5">
              <w:rPr>
                <w:bCs/>
              </w:rPr>
              <w:t>3</w:t>
            </w:r>
            <w:r w:rsidR="00401515" w:rsidRPr="006441E5">
              <w:rPr>
                <w:bCs/>
              </w:rPr>
              <w:t>2</w:t>
            </w:r>
          </w:p>
        </w:tc>
      </w:tr>
      <w:tr w:rsidR="0025348B" w:rsidRPr="006441E5" w14:paraId="073D753B" w14:textId="3D4BD141" w:rsidTr="009F5159">
        <w:tc>
          <w:tcPr>
            <w:tcW w:w="4624" w:type="pct"/>
            <w:hideMark/>
          </w:tcPr>
          <w:p w14:paraId="55FA87ED" w14:textId="6FEE04E7" w:rsidR="0025348B" w:rsidRPr="006441E5" w:rsidRDefault="0025348B" w:rsidP="006441E5">
            <w:pPr>
              <w:widowControl w:val="0"/>
              <w:numPr>
                <w:ilvl w:val="1"/>
                <w:numId w:val="2"/>
              </w:numPr>
              <w:spacing w:line="276" w:lineRule="auto"/>
              <w:ind w:left="0" w:firstLine="0"/>
              <w:rPr>
                <w:bCs/>
              </w:rPr>
            </w:pPr>
            <w:r w:rsidRPr="006441E5">
              <w:rPr>
                <w:bCs/>
              </w:rPr>
              <w:t>Аналіз кадрового потенціалу, фінансового стану, якості медичних послуг та рівня задоволеності пацієнтів лікарні</w:t>
            </w:r>
            <w:r w:rsidR="009F5159" w:rsidRPr="006441E5">
              <w:rPr>
                <w:bCs/>
              </w:rPr>
              <w:t xml:space="preserve"> …………</w:t>
            </w:r>
            <w:r w:rsidR="00CA6C09" w:rsidRPr="006441E5">
              <w:rPr>
                <w:bCs/>
              </w:rPr>
              <w:t>……………...</w:t>
            </w:r>
          </w:p>
        </w:tc>
        <w:tc>
          <w:tcPr>
            <w:tcW w:w="376" w:type="pct"/>
            <w:vAlign w:val="bottom"/>
          </w:tcPr>
          <w:p w14:paraId="20A782A8" w14:textId="17D04E09" w:rsidR="0025348B" w:rsidRPr="006441E5" w:rsidRDefault="00783B99" w:rsidP="006441E5">
            <w:pPr>
              <w:widowControl w:val="0"/>
              <w:spacing w:line="276" w:lineRule="auto"/>
              <w:ind w:firstLine="0"/>
              <w:jc w:val="center"/>
              <w:rPr>
                <w:bCs/>
              </w:rPr>
            </w:pPr>
            <w:r w:rsidRPr="006441E5">
              <w:rPr>
                <w:bCs/>
              </w:rPr>
              <w:t>3</w:t>
            </w:r>
            <w:r w:rsidR="00401515" w:rsidRPr="006441E5">
              <w:rPr>
                <w:bCs/>
              </w:rPr>
              <w:t>9</w:t>
            </w:r>
          </w:p>
        </w:tc>
      </w:tr>
      <w:tr w:rsidR="0025348B" w:rsidRPr="006441E5" w14:paraId="7BB0F760" w14:textId="554C2AEA" w:rsidTr="009F5159">
        <w:tc>
          <w:tcPr>
            <w:tcW w:w="4624" w:type="pct"/>
            <w:hideMark/>
          </w:tcPr>
          <w:p w14:paraId="5BC6FBA6" w14:textId="193EF294" w:rsidR="0025348B" w:rsidRPr="006441E5" w:rsidRDefault="0025348B" w:rsidP="006441E5">
            <w:pPr>
              <w:widowControl w:val="0"/>
              <w:spacing w:line="276" w:lineRule="auto"/>
              <w:ind w:firstLine="0"/>
            </w:pPr>
            <w:r w:rsidRPr="006441E5">
              <w:t>Висновок до розділу 2</w:t>
            </w:r>
            <w:r w:rsidR="009F5159" w:rsidRPr="006441E5">
              <w:t xml:space="preserve"> </w:t>
            </w:r>
            <w:r w:rsidR="00CA6C09" w:rsidRPr="006441E5">
              <w:t>……………………………………………………..</w:t>
            </w:r>
          </w:p>
        </w:tc>
        <w:tc>
          <w:tcPr>
            <w:tcW w:w="376" w:type="pct"/>
            <w:vAlign w:val="bottom"/>
          </w:tcPr>
          <w:p w14:paraId="66174293" w14:textId="3442FEA5" w:rsidR="0025348B" w:rsidRPr="006441E5" w:rsidRDefault="00783B99" w:rsidP="006441E5">
            <w:pPr>
              <w:widowControl w:val="0"/>
              <w:spacing w:line="276" w:lineRule="auto"/>
              <w:ind w:firstLine="0"/>
              <w:jc w:val="center"/>
            </w:pPr>
            <w:r w:rsidRPr="006441E5">
              <w:t>4</w:t>
            </w:r>
            <w:r w:rsidR="00401515" w:rsidRPr="006441E5">
              <w:t>9</w:t>
            </w:r>
          </w:p>
        </w:tc>
      </w:tr>
      <w:tr w:rsidR="0025348B" w:rsidRPr="006441E5" w14:paraId="4EE937D9" w14:textId="2561ED00" w:rsidTr="009F5159">
        <w:tc>
          <w:tcPr>
            <w:tcW w:w="4624" w:type="pct"/>
          </w:tcPr>
          <w:p w14:paraId="13B98327" w14:textId="1DF6E985" w:rsidR="0025348B" w:rsidRPr="006441E5" w:rsidRDefault="0025348B" w:rsidP="006441E5">
            <w:pPr>
              <w:widowControl w:val="0"/>
              <w:spacing w:line="276" w:lineRule="auto"/>
              <w:ind w:firstLine="0"/>
              <w:rPr>
                <w:b/>
                <w:bCs/>
              </w:rPr>
            </w:pPr>
            <w:r w:rsidRPr="006441E5">
              <w:rPr>
                <w:b/>
                <w:bCs/>
              </w:rPr>
              <w:t xml:space="preserve">РОЗДІЛ 3. </w:t>
            </w:r>
            <w:r w:rsidR="00CA6C09" w:rsidRPr="006441E5">
              <w:rPr>
                <w:b/>
                <w:bCs/>
              </w:rPr>
              <w:t xml:space="preserve">НАПРЯМИ ВДОСКОНАЛЕННЯ УПРАВЛІННЯ КНП «ЦЕНТРАЛЬНА МІСЬКА ЛІКАРНЯ </w:t>
            </w:r>
            <w:r w:rsidR="00694823" w:rsidRPr="006441E5">
              <w:rPr>
                <w:b/>
                <w:bCs/>
              </w:rPr>
              <w:t>м</w:t>
            </w:r>
            <w:r w:rsidR="00CA6C09" w:rsidRPr="006441E5">
              <w:rPr>
                <w:b/>
                <w:bCs/>
              </w:rPr>
              <w:t>. ОЛЕКСАНДРІЇ» ОЛЕКСАНДРІЙСЬКОЇ МІСЬКОЇ РАДИ</w:t>
            </w:r>
            <w:r w:rsidR="009F5159" w:rsidRPr="006441E5">
              <w:rPr>
                <w:b/>
                <w:bCs/>
              </w:rPr>
              <w:t xml:space="preserve"> </w:t>
            </w:r>
            <w:r w:rsidR="00CA6C09" w:rsidRPr="006441E5">
              <w:rPr>
                <w:b/>
                <w:bCs/>
              </w:rPr>
              <w:t>……………………………</w:t>
            </w:r>
            <w:r w:rsidR="007355AC" w:rsidRPr="006441E5">
              <w:rPr>
                <w:b/>
                <w:bCs/>
              </w:rPr>
              <w:t>..</w:t>
            </w:r>
          </w:p>
        </w:tc>
        <w:tc>
          <w:tcPr>
            <w:tcW w:w="376" w:type="pct"/>
            <w:vAlign w:val="bottom"/>
          </w:tcPr>
          <w:p w14:paraId="38CDEC8C" w14:textId="264E0723" w:rsidR="0025348B" w:rsidRPr="006441E5" w:rsidRDefault="00401515" w:rsidP="006441E5">
            <w:pPr>
              <w:widowControl w:val="0"/>
              <w:spacing w:line="276" w:lineRule="auto"/>
              <w:ind w:firstLine="0"/>
              <w:jc w:val="center"/>
              <w:rPr>
                <w:bCs/>
              </w:rPr>
            </w:pPr>
            <w:r w:rsidRPr="006441E5">
              <w:rPr>
                <w:bCs/>
              </w:rPr>
              <w:t>5</w:t>
            </w:r>
            <w:r w:rsidR="00431B66" w:rsidRPr="006441E5">
              <w:rPr>
                <w:bCs/>
              </w:rPr>
              <w:t>0</w:t>
            </w:r>
          </w:p>
        </w:tc>
      </w:tr>
      <w:tr w:rsidR="0025348B" w:rsidRPr="006441E5" w14:paraId="6366A07B" w14:textId="4EF87EA4" w:rsidTr="009F5159">
        <w:tc>
          <w:tcPr>
            <w:tcW w:w="4624" w:type="pct"/>
            <w:hideMark/>
          </w:tcPr>
          <w:p w14:paraId="64106103" w14:textId="7F0F863E" w:rsidR="0025348B" w:rsidRPr="006441E5" w:rsidRDefault="0025348B" w:rsidP="006441E5">
            <w:pPr>
              <w:widowControl w:val="0"/>
              <w:numPr>
                <w:ilvl w:val="1"/>
                <w:numId w:val="3"/>
              </w:numPr>
              <w:spacing w:line="276" w:lineRule="auto"/>
              <w:ind w:left="0" w:firstLine="0"/>
              <w:rPr>
                <w:bCs/>
              </w:rPr>
            </w:pPr>
            <w:r w:rsidRPr="006441E5">
              <w:rPr>
                <w:bCs/>
              </w:rPr>
              <w:t>Виявлення сильних та слабких сторін управління лікарнею</w:t>
            </w:r>
            <w:r w:rsidR="009F5159" w:rsidRPr="006441E5">
              <w:rPr>
                <w:bCs/>
              </w:rPr>
              <w:t xml:space="preserve"> ..</w:t>
            </w:r>
            <w:r w:rsidR="00CA6C09" w:rsidRPr="006441E5">
              <w:rPr>
                <w:bCs/>
              </w:rPr>
              <w:t>……</w:t>
            </w:r>
          </w:p>
        </w:tc>
        <w:tc>
          <w:tcPr>
            <w:tcW w:w="376" w:type="pct"/>
            <w:vAlign w:val="bottom"/>
          </w:tcPr>
          <w:p w14:paraId="2E1F33DE" w14:textId="0551EBAE" w:rsidR="0025348B" w:rsidRPr="006441E5" w:rsidRDefault="00401515" w:rsidP="006441E5">
            <w:pPr>
              <w:widowControl w:val="0"/>
              <w:spacing w:line="276" w:lineRule="auto"/>
              <w:ind w:firstLine="0"/>
              <w:jc w:val="center"/>
              <w:rPr>
                <w:bCs/>
              </w:rPr>
            </w:pPr>
            <w:r w:rsidRPr="006441E5">
              <w:rPr>
                <w:bCs/>
              </w:rPr>
              <w:t>5</w:t>
            </w:r>
            <w:r w:rsidR="00431B66" w:rsidRPr="006441E5">
              <w:rPr>
                <w:bCs/>
              </w:rPr>
              <w:t>0</w:t>
            </w:r>
          </w:p>
        </w:tc>
      </w:tr>
      <w:tr w:rsidR="0025348B" w:rsidRPr="006441E5" w14:paraId="4C880FD5" w14:textId="7E15A0C3" w:rsidTr="009F5159">
        <w:tc>
          <w:tcPr>
            <w:tcW w:w="4624" w:type="pct"/>
            <w:hideMark/>
          </w:tcPr>
          <w:p w14:paraId="73277A34" w14:textId="7BB92A86" w:rsidR="0025348B" w:rsidRPr="006441E5" w:rsidRDefault="0025348B" w:rsidP="006441E5">
            <w:pPr>
              <w:widowControl w:val="0"/>
              <w:numPr>
                <w:ilvl w:val="1"/>
                <w:numId w:val="3"/>
              </w:numPr>
              <w:spacing w:line="276" w:lineRule="auto"/>
              <w:ind w:left="0" w:firstLine="0"/>
              <w:rPr>
                <w:bCs/>
              </w:rPr>
            </w:pPr>
            <w:r w:rsidRPr="006441E5">
              <w:rPr>
                <w:bCs/>
              </w:rPr>
              <w:t>Рекомендації щодо оптимізації управлінських процесів в лікарні впровадження сучасних інформаційних систем</w:t>
            </w:r>
            <w:r w:rsidR="009F5159" w:rsidRPr="006441E5">
              <w:rPr>
                <w:bCs/>
              </w:rPr>
              <w:t xml:space="preserve"> …..</w:t>
            </w:r>
            <w:r w:rsidR="00CA6C09" w:rsidRPr="006441E5">
              <w:rPr>
                <w:bCs/>
              </w:rPr>
              <w:t>…………………….</w:t>
            </w:r>
          </w:p>
        </w:tc>
        <w:tc>
          <w:tcPr>
            <w:tcW w:w="376" w:type="pct"/>
            <w:vAlign w:val="bottom"/>
          </w:tcPr>
          <w:p w14:paraId="1EC5663B" w14:textId="3512F263" w:rsidR="0025348B" w:rsidRPr="006441E5" w:rsidRDefault="00144976" w:rsidP="006441E5">
            <w:pPr>
              <w:widowControl w:val="0"/>
              <w:spacing w:line="276" w:lineRule="auto"/>
              <w:ind w:firstLine="0"/>
              <w:jc w:val="center"/>
              <w:rPr>
                <w:bCs/>
              </w:rPr>
            </w:pPr>
            <w:r w:rsidRPr="006441E5">
              <w:rPr>
                <w:bCs/>
              </w:rPr>
              <w:t>5</w:t>
            </w:r>
            <w:r w:rsidR="00431B66" w:rsidRPr="006441E5">
              <w:rPr>
                <w:bCs/>
              </w:rPr>
              <w:t>4</w:t>
            </w:r>
          </w:p>
        </w:tc>
      </w:tr>
      <w:tr w:rsidR="0025348B" w:rsidRPr="006441E5" w14:paraId="586CA5CF" w14:textId="15EFB5FC" w:rsidTr="009F5159">
        <w:tc>
          <w:tcPr>
            <w:tcW w:w="4624" w:type="pct"/>
            <w:hideMark/>
          </w:tcPr>
          <w:p w14:paraId="1AD42A6F" w14:textId="0041D401" w:rsidR="00CA6C09" w:rsidRPr="006441E5" w:rsidRDefault="0025348B" w:rsidP="006441E5">
            <w:pPr>
              <w:widowControl w:val="0"/>
              <w:numPr>
                <w:ilvl w:val="1"/>
                <w:numId w:val="3"/>
              </w:numPr>
              <w:spacing w:line="276" w:lineRule="auto"/>
              <w:ind w:left="0" w:firstLine="0"/>
              <w:rPr>
                <w:bCs/>
              </w:rPr>
            </w:pPr>
            <w:r w:rsidRPr="006441E5">
              <w:rPr>
                <w:bCs/>
              </w:rPr>
              <w:t>Напрямки удосконалення системи управління лікарні: стратегія фінансової стабільності та залучення додаткових джерел фінансування</w:t>
            </w:r>
          </w:p>
        </w:tc>
        <w:tc>
          <w:tcPr>
            <w:tcW w:w="376" w:type="pct"/>
            <w:vAlign w:val="bottom"/>
          </w:tcPr>
          <w:p w14:paraId="28254224" w14:textId="0A392230" w:rsidR="0025348B" w:rsidRPr="006441E5" w:rsidRDefault="00144976" w:rsidP="006441E5">
            <w:pPr>
              <w:widowControl w:val="0"/>
              <w:spacing w:line="276" w:lineRule="auto"/>
              <w:ind w:firstLine="0"/>
              <w:jc w:val="center"/>
              <w:rPr>
                <w:bCs/>
              </w:rPr>
            </w:pPr>
            <w:r w:rsidRPr="006441E5">
              <w:rPr>
                <w:bCs/>
              </w:rPr>
              <w:t>5</w:t>
            </w:r>
            <w:r w:rsidR="00F70524" w:rsidRPr="006441E5">
              <w:rPr>
                <w:bCs/>
              </w:rPr>
              <w:t>7</w:t>
            </w:r>
          </w:p>
        </w:tc>
      </w:tr>
      <w:tr w:rsidR="0025348B" w:rsidRPr="006441E5" w14:paraId="3F8C6F63" w14:textId="38671E65" w:rsidTr="009F5159">
        <w:tc>
          <w:tcPr>
            <w:tcW w:w="4624" w:type="pct"/>
            <w:hideMark/>
          </w:tcPr>
          <w:p w14:paraId="5B21ECF6" w14:textId="2C6C3FA5" w:rsidR="0025348B" w:rsidRPr="006441E5" w:rsidRDefault="0025348B" w:rsidP="006441E5">
            <w:pPr>
              <w:widowControl w:val="0"/>
              <w:spacing w:line="276" w:lineRule="auto"/>
              <w:ind w:firstLine="0"/>
              <w:rPr>
                <w:bCs/>
              </w:rPr>
            </w:pPr>
            <w:r w:rsidRPr="006441E5">
              <w:rPr>
                <w:bCs/>
              </w:rPr>
              <w:t>Висновок до розділу 3</w:t>
            </w:r>
            <w:r w:rsidR="009F5159" w:rsidRPr="006441E5">
              <w:rPr>
                <w:bCs/>
              </w:rPr>
              <w:t xml:space="preserve"> </w:t>
            </w:r>
            <w:r w:rsidR="00A8607B" w:rsidRPr="006441E5">
              <w:rPr>
                <w:bCs/>
              </w:rPr>
              <w:t>.</w:t>
            </w:r>
            <w:r w:rsidR="009F5159" w:rsidRPr="006441E5">
              <w:rPr>
                <w:bCs/>
              </w:rPr>
              <w:t>…</w:t>
            </w:r>
            <w:r w:rsidR="00CA6C09" w:rsidRPr="006441E5">
              <w:rPr>
                <w:bCs/>
              </w:rPr>
              <w:t>…………………………………………………..</w:t>
            </w:r>
          </w:p>
        </w:tc>
        <w:tc>
          <w:tcPr>
            <w:tcW w:w="376" w:type="pct"/>
            <w:vAlign w:val="bottom"/>
          </w:tcPr>
          <w:p w14:paraId="6705CED2" w14:textId="75D60418" w:rsidR="0025348B" w:rsidRPr="006441E5" w:rsidRDefault="00401515" w:rsidP="006441E5">
            <w:pPr>
              <w:widowControl w:val="0"/>
              <w:spacing w:line="276" w:lineRule="auto"/>
              <w:ind w:firstLine="0"/>
              <w:jc w:val="center"/>
              <w:rPr>
                <w:bCs/>
              </w:rPr>
            </w:pPr>
            <w:r w:rsidRPr="006441E5">
              <w:rPr>
                <w:bCs/>
              </w:rPr>
              <w:t>6</w:t>
            </w:r>
            <w:r w:rsidR="00F70524" w:rsidRPr="006441E5">
              <w:rPr>
                <w:bCs/>
              </w:rPr>
              <w:t>0</w:t>
            </w:r>
          </w:p>
        </w:tc>
      </w:tr>
      <w:tr w:rsidR="0025348B" w:rsidRPr="006441E5" w14:paraId="1667E94C" w14:textId="64DC4F17" w:rsidTr="009F5159">
        <w:tc>
          <w:tcPr>
            <w:tcW w:w="4624" w:type="pct"/>
          </w:tcPr>
          <w:p w14:paraId="71AD0A10" w14:textId="786B6D48" w:rsidR="0025348B" w:rsidRPr="006441E5" w:rsidRDefault="0025348B" w:rsidP="006441E5">
            <w:pPr>
              <w:widowControl w:val="0"/>
              <w:spacing w:line="276" w:lineRule="auto"/>
              <w:ind w:firstLine="0"/>
              <w:rPr>
                <w:b/>
                <w:bCs/>
              </w:rPr>
            </w:pPr>
            <w:r w:rsidRPr="006441E5">
              <w:rPr>
                <w:b/>
                <w:bCs/>
              </w:rPr>
              <w:t>ВИСНОВКИ</w:t>
            </w:r>
            <w:r w:rsidR="009F5159" w:rsidRPr="006441E5">
              <w:rPr>
                <w:b/>
                <w:bCs/>
              </w:rPr>
              <w:t xml:space="preserve"> ..</w:t>
            </w:r>
            <w:r w:rsidR="007355AC" w:rsidRPr="006441E5">
              <w:rPr>
                <w:b/>
                <w:bCs/>
              </w:rPr>
              <w:t>………………………………………………………………</w:t>
            </w:r>
          </w:p>
        </w:tc>
        <w:tc>
          <w:tcPr>
            <w:tcW w:w="376" w:type="pct"/>
            <w:vAlign w:val="bottom"/>
          </w:tcPr>
          <w:p w14:paraId="72D30868" w14:textId="6765DB42" w:rsidR="0025348B" w:rsidRPr="006441E5" w:rsidRDefault="00401515" w:rsidP="006441E5">
            <w:pPr>
              <w:widowControl w:val="0"/>
              <w:spacing w:line="276" w:lineRule="auto"/>
              <w:ind w:firstLine="0"/>
              <w:jc w:val="center"/>
              <w:rPr>
                <w:bCs/>
              </w:rPr>
            </w:pPr>
            <w:r w:rsidRPr="006441E5">
              <w:rPr>
                <w:bCs/>
              </w:rPr>
              <w:t>6</w:t>
            </w:r>
            <w:r w:rsidR="00F70524" w:rsidRPr="006441E5">
              <w:rPr>
                <w:bCs/>
              </w:rPr>
              <w:t>2</w:t>
            </w:r>
          </w:p>
        </w:tc>
      </w:tr>
      <w:tr w:rsidR="0025348B" w:rsidRPr="006441E5" w14:paraId="2DA714B7" w14:textId="24F682EE" w:rsidTr="009F5159">
        <w:tc>
          <w:tcPr>
            <w:tcW w:w="4624" w:type="pct"/>
            <w:hideMark/>
          </w:tcPr>
          <w:p w14:paraId="2B6DC83A" w14:textId="3B93C13B" w:rsidR="0025348B" w:rsidRPr="006441E5" w:rsidRDefault="00A8607B" w:rsidP="006441E5">
            <w:pPr>
              <w:widowControl w:val="0"/>
              <w:spacing w:line="276" w:lineRule="auto"/>
              <w:ind w:firstLine="0"/>
              <w:rPr>
                <w:b/>
                <w:bCs/>
              </w:rPr>
            </w:pPr>
            <w:r w:rsidRPr="006441E5">
              <w:rPr>
                <w:rFonts w:cs="Times New Roman"/>
                <w:b/>
                <w:szCs w:val="28"/>
              </w:rPr>
              <w:t>СПИСОК Л</w:t>
            </w:r>
            <w:r w:rsidR="00150CA8" w:rsidRPr="006441E5">
              <w:rPr>
                <w:rFonts w:cs="Times New Roman"/>
                <w:b/>
                <w:szCs w:val="28"/>
              </w:rPr>
              <w:t>ІТЕРАТУРИ ……………………………………….</w:t>
            </w:r>
            <w:r w:rsidRPr="006441E5">
              <w:rPr>
                <w:b/>
                <w:bCs/>
              </w:rPr>
              <w:t>…</w:t>
            </w:r>
            <w:r w:rsidR="007355AC" w:rsidRPr="006441E5">
              <w:rPr>
                <w:b/>
                <w:bCs/>
              </w:rPr>
              <w:t>………</w:t>
            </w:r>
          </w:p>
        </w:tc>
        <w:tc>
          <w:tcPr>
            <w:tcW w:w="376" w:type="pct"/>
            <w:vAlign w:val="bottom"/>
          </w:tcPr>
          <w:p w14:paraId="2009B5C3" w14:textId="1ABA0D5E" w:rsidR="0025348B" w:rsidRPr="006441E5" w:rsidRDefault="00CE593E" w:rsidP="006441E5">
            <w:pPr>
              <w:widowControl w:val="0"/>
              <w:spacing w:line="276" w:lineRule="auto"/>
              <w:ind w:firstLine="0"/>
              <w:jc w:val="center"/>
              <w:rPr>
                <w:bCs/>
              </w:rPr>
            </w:pPr>
            <w:r w:rsidRPr="006441E5">
              <w:rPr>
                <w:bCs/>
              </w:rPr>
              <w:t>6</w:t>
            </w:r>
            <w:r w:rsidR="00F70524" w:rsidRPr="006441E5">
              <w:rPr>
                <w:bCs/>
              </w:rPr>
              <w:t>5</w:t>
            </w:r>
          </w:p>
        </w:tc>
      </w:tr>
      <w:tr w:rsidR="0025348B" w:rsidRPr="006441E5" w14:paraId="0EAFD8E2" w14:textId="2F8EB064" w:rsidTr="009F5159">
        <w:tc>
          <w:tcPr>
            <w:tcW w:w="4624" w:type="pct"/>
            <w:hideMark/>
          </w:tcPr>
          <w:p w14:paraId="7DD27A6E" w14:textId="061BB8FD" w:rsidR="0025348B" w:rsidRPr="006441E5" w:rsidRDefault="0025348B" w:rsidP="006441E5">
            <w:pPr>
              <w:widowControl w:val="0"/>
              <w:spacing w:line="276" w:lineRule="auto"/>
              <w:ind w:firstLine="0"/>
              <w:rPr>
                <w:b/>
                <w:bCs/>
              </w:rPr>
            </w:pPr>
            <w:r w:rsidRPr="006441E5">
              <w:rPr>
                <w:b/>
                <w:bCs/>
              </w:rPr>
              <w:t>ДОДАТКИ</w:t>
            </w:r>
            <w:r w:rsidR="00A8607B" w:rsidRPr="006441E5">
              <w:rPr>
                <w:b/>
                <w:bCs/>
              </w:rPr>
              <w:t xml:space="preserve"> ..</w:t>
            </w:r>
            <w:r w:rsidR="007355AC" w:rsidRPr="006441E5">
              <w:rPr>
                <w:b/>
                <w:bCs/>
              </w:rPr>
              <w:t>…………………………………………………………………</w:t>
            </w:r>
          </w:p>
        </w:tc>
        <w:tc>
          <w:tcPr>
            <w:tcW w:w="376" w:type="pct"/>
            <w:vAlign w:val="bottom"/>
          </w:tcPr>
          <w:p w14:paraId="1011A8CC" w14:textId="3C0F375F" w:rsidR="0025348B" w:rsidRPr="006441E5" w:rsidRDefault="00401515" w:rsidP="006441E5">
            <w:pPr>
              <w:widowControl w:val="0"/>
              <w:spacing w:line="276" w:lineRule="auto"/>
              <w:ind w:firstLine="0"/>
              <w:jc w:val="center"/>
              <w:rPr>
                <w:bCs/>
              </w:rPr>
            </w:pPr>
            <w:r w:rsidRPr="006441E5">
              <w:rPr>
                <w:bCs/>
              </w:rPr>
              <w:t>7</w:t>
            </w:r>
            <w:r w:rsidR="00C135BE" w:rsidRPr="006441E5">
              <w:rPr>
                <w:bCs/>
              </w:rPr>
              <w:t>2</w:t>
            </w:r>
          </w:p>
        </w:tc>
      </w:tr>
    </w:tbl>
    <w:p w14:paraId="225ECC81" w14:textId="20B7B9EC" w:rsidR="00486377" w:rsidRPr="006441E5" w:rsidRDefault="00486377" w:rsidP="006441E5">
      <w:pPr>
        <w:widowControl w:val="0"/>
        <w:ind w:firstLine="0"/>
        <w:rPr>
          <w:bCs/>
        </w:rPr>
      </w:pPr>
    </w:p>
    <w:p w14:paraId="43646681" w14:textId="77777777" w:rsidR="00486377" w:rsidRPr="006441E5" w:rsidRDefault="00486377" w:rsidP="006441E5">
      <w:pPr>
        <w:widowControl w:val="0"/>
      </w:pPr>
      <w:r w:rsidRPr="006441E5">
        <w:br w:type="page"/>
      </w:r>
    </w:p>
    <w:p w14:paraId="78714470" w14:textId="77777777" w:rsidR="00981275" w:rsidRPr="006441E5" w:rsidRDefault="00981275" w:rsidP="006441E5">
      <w:pPr>
        <w:widowControl w:val="0"/>
        <w:ind w:firstLine="0"/>
        <w:jc w:val="center"/>
        <w:rPr>
          <w:b/>
          <w:bCs/>
          <w:lang w:bidi="uk-UA"/>
        </w:rPr>
      </w:pPr>
      <w:r w:rsidRPr="006441E5">
        <w:rPr>
          <w:b/>
          <w:bCs/>
          <w:lang w:bidi="uk-UA"/>
        </w:rPr>
        <w:lastRenderedPageBreak/>
        <w:t>ВСТУП</w:t>
      </w:r>
    </w:p>
    <w:p w14:paraId="483E571E" w14:textId="77777777" w:rsidR="0091205A" w:rsidRPr="006441E5" w:rsidRDefault="0091205A" w:rsidP="006441E5">
      <w:pPr>
        <w:widowControl w:val="0"/>
        <w:rPr>
          <w:i/>
          <w:lang w:bidi="uk-UA"/>
        </w:rPr>
      </w:pPr>
    </w:p>
    <w:p w14:paraId="0D97FA16" w14:textId="77777777" w:rsidR="00EE24B3" w:rsidRPr="006441E5" w:rsidRDefault="00981275" w:rsidP="006441E5">
      <w:pPr>
        <w:widowControl w:val="0"/>
        <w:rPr>
          <w:lang w:bidi="uk-UA"/>
        </w:rPr>
      </w:pPr>
      <w:r w:rsidRPr="006441E5">
        <w:rPr>
          <w:i/>
          <w:lang w:bidi="uk-UA"/>
        </w:rPr>
        <w:t>Актуальність теми.</w:t>
      </w:r>
      <w:r w:rsidRPr="006441E5">
        <w:rPr>
          <w:lang w:bidi="uk-UA"/>
        </w:rPr>
        <w:t xml:space="preserve"> </w:t>
      </w:r>
    </w:p>
    <w:p w14:paraId="049581C4" w14:textId="77777777" w:rsidR="005B54DA" w:rsidRPr="006441E5" w:rsidRDefault="0091205A" w:rsidP="006441E5">
      <w:pPr>
        <w:widowControl w:val="0"/>
        <w:rPr>
          <w:lang w:bidi="uk-UA"/>
        </w:rPr>
      </w:pPr>
      <w:r w:rsidRPr="006441E5">
        <w:rPr>
          <w:lang w:bidi="uk-UA"/>
        </w:rPr>
        <w:t>В умовах реформування системи охорони здоров’я України зростає актуальність ефективного управління комунальними медичними закладами</w:t>
      </w:r>
      <w:r w:rsidRPr="006441E5">
        <w:rPr>
          <w:b/>
          <w:bCs/>
          <w:lang w:bidi="uk-UA"/>
        </w:rPr>
        <w:t>.</w:t>
      </w:r>
      <w:r w:rsidRPr="006441E5">
        <w:rPr>
          <w:lang w:bidi="uk-UA"/>
        </w:rPr>
        <w:t xml:space="preserve"> Саме від управлінських рішень залежить доступність, якість і безперервність медичних послуг. Автономізація комунальних підприємств передбачає зростання їх організаційної та фінансової самостійності, що вимагає впровадження нових управлінських підходів, орієнтованих на ефективність, прозорість і збереження соціальної функції закладу.</w:t>
      </w:r>
      <w:r w:rsidR="005B54DA" w:rsidRPr="006441E5">
        <w:rPr>
          <w:lang w:bidi="uk-UA"/>
        </w:rPr>
        <w:t xml:space="preserve"> </w:t>
      </w:r>
    </w:p>
    <w:p w14:paraId="701D34C3" w14:textId="77777777" w:rsidR="005B54DA" w:rsidRPr="006441E5" w:rsidRDefault="008F6E57" w:rsidP="006441E5">
      <w:pPr>
        <w:widowControl w:val="0"/>
        <w:rPr>
          <w:iCs/>
          <w:lang w:bidi="uk-UA"/>
        </w:rPr>
      </w:pPr>
      <w:r w:rsidRPr="006441E5">
        <w:rPr>
          <w:iCs/>
          <w:lang w:bidi="uk-UA"/>
        </w:rPr>
        <w:t>Особливу увагу заслуговує управління комунальними підприємствами охорони здоров’я в невеликих містах, де населення значною мірою залежить від стабільної роботи одного медичного закладу. КНП «Центральна міська лікарня м. Олександрії» є типовим прикладом такого закладу, що виконує ключову соціальну функцію громади.</w:t>
      </w:r>
      <w:r w:rsidR="005B54DA" w:rsidRPr="006441E5">
        <w:rPr>
          <w:iCs/>
          <w:lang w:bidi="uk-UA"/>
        </w:rPr>
        <w:t xml:space="preserve"> </w:t>
      </w:r>
    </w:p>
    <w:p w14:paraId="514DF88D" w14:textId="2B7E11BB" w:rsidR="008F6E57" w:rsidRPr="006441E5" w:rsidRDefault="008F6E57" w:rsidP="006441E5">
      <w:pPr>
        <w:widowControl w:val="0"/>
        <w:rPr>
          <w:iCs/>
          <w:lang w:bidi="uk-UA"/>
        </w:rPr>
      </w:pPr>
      <w:r w:rsidRPr="006441E5">
        <w:rPr>
          <w:iCs/>
          <w:lang w:bidi="uk-UA"/>
        </w:rPr>
        <w:t>Управління лікарнею охоплює планування медичних послуг, розподіл бюджетних коштів, кадрову політику та цифровізацію. Заклад діє в умовах обмеженого фінансування, водночас забезпечуючи доступність і якість медичної допомоги. Запровадження програми медичних гарантій суттєво змінило фінансову модель лікарні, вимагаючи адаптивного управління, модернізації процесів і ефективної взаємодії з НСЗУ та місцевою владою.</w:t>
      </w:r>
    </w:p>
    <w:p w14:paraId="5C0B237B" w14:textId="74A8E705" w:rsidR="008F6E57" w:rsidRPr="006441E5" w:rsidRDefault="008F6E57" w:rsidP="006441E5">
      <w:pPr>
        <w:widowControl w:val="0"/>
        <w:rPr>
          <w:iCs/>
          <w:lang w:bidi="uk-UA"/>
        </w:rPr>
      </w:pPr>
      <w:r w:rsidRPr="006441E5">
        <w:rPr>
          <w:iCs/>
          <w:lang w:bidi="uk-UA"/>
        </w:rPr>
        <w:t>Науковий інтерес до теми зумовлений потребою в аналізі практичних управлінських механізмів, що забезпечують функціональність КНП. Дослідження конкретного прикладу дозволяє виявити ефективні підходи та шляхи вдосконалення управління у сфері охорони здоров’я.</w:t>
      </w:r>
    </w:p>
    <w:p w14:paraId="01A13399" w14:textId="23CBEB2A" w:rsidR="00A51270" w:rsidRPr="006441E5" w:rsidRDefault="00744CB2" w:rsidP="006441E5">
      <w:pPr>
        <w:widowControl w:val="0"/>
        <w:rPr>
          <w:iCs/>
          <w:lang w:bidi="uk-UA"/>
        </w:rPr>
      </w:pPr>
      <w:r w:rsidRPr="006441E5">
        <w:rPr>
          <w:i/>
          <w:iCs/>
          <w:lang w:bidi="uk-UA"/>
        </w:rPr>
        <w:t>Мета і завдання дослідження</w:t>
      </w:r>
      <w:r w:rsidRPr="006441E5">
        <w:rPr>
          <w:iCs/>
          <w:lang w:bidi="uk-UA"/>
        </w:rPr>
        <w:t xml:space="preserve">. </w:t>
      </w:r>
    </w:p>
    <w:p w14:paraId="12CE7EAC" w14:textId="48B18F68" w:rsidR="007355AC" w:rsidRPr="006441E5" w:rsidRDefault="007355AC" w:rsidP="006441E5">
      <w:pPr>
        <w:widowControl w:val="0"/>
        <w:ind w:firstLine="708"/>
        <w:rPr>
          <w:rFonts w:cs="Times New Roman"/>
          <w:szCs w:val="28"/>
        </w:rPr>
      </w:pPr>
      <w:r w:rsidRPr="006441E5">
        <w:rPr>
          <w:rFonts w:cs="Times New Roman"/>
          <w:i/>
          <w:szCs w:val="28"/>
        </w:rPr>
        <w:t xml:space="preserve">Метою дослідження </w:t>
      </w:r>
      <w:r w:rsidRPr="006441E5">
        <w:rPr>
          <w:rFonts w:cs="Times New Roman"/>
          <w:szCs w:val="28"/>
        </w:rPr>
        <w:t xml:space="preserve">є обґрунтування теоретичних положень та практичних рекомендацій щодо </w:t>
      </w:r>
      <w:r w:rsidRPr="006441E5">
        <w:rPr>
          <w:rFonts w:cs="Times New Roman"/>
          <w:kern w:val="0"/>
          <w:szCs w:val="28"/>
          <w14:ligatures w14:val="none"/>
        </w:rPr>
        <w:t>управління державним (комунальним) підприємством у галузі охорони здоров’я</w:t>
      </w:r>
      <w:r w:rsidRPr="006441E5">
        <w:rPr>
          <w:rFonts w:cs="Times New Roman"/>
          <w:b/>
          <w:kern w:val="0"/>
          <w:szCs w:val="28"/>
          <w14:ligatures w14:val="none"/>
        </w:rPr>
        <w:t xml:space="preserve"> </w:t>
      </w:r>
      <w:r w:rsidRPr="006441E5">
        <w:rPr>
          <w:rFonts w:cs="Times New Roman"/>
          <w:szCs w:val="28"/>
        </w:rPr>
        <w:t>в сучасних умовах реформування.</w:t>
      </w:r>
    </w:p>
    <w:p w14:paraId="275CD194" w14:textId="77777777" w:rsidR="00744CB2" w:rsidRPr="006441E5" w:rsidRDefault="00744CB2" w:rsidP="006441E5">
      <w:pPr>
        <w:widowControl w:val="0"/>
        <w:rPr>
          <w:i/>
          <w:lang w:bidi="uk-UA"/>
        </w:rPr>
      </w:pPr>
      <w:r w:rsidRPr="006441E5">
        <w:rPr>
          <w:iCs/>
          <w:lang w:bidi="uk-UA"/>
        </w:rPr>
        <w:t xml:space="preserve">Для досягнення поставленої мети визначено такі </w:t>
      </w:r>
      <w:r w:rsidRPr="006441E5">
        <w:rPr>
          <w:i/>
          <w:lang w:bidi="uk-UA"/>
        </w:rPr>
        <w:t xml:space="preserve">завдання </w:t>
      </w:r>
      <w:r w:rsidRPr="006441E5">
        <w:rPr>
          <w:i/>
          <w:lang w:bidi="uk-UA"/>
        </w:rPr>
        <w:lastRenderedPageBreak/>
        <w:t>дослідження:</w:t>
      </w:r>
    </w:p>
    <w:p w14:paraId="6B0A6B65" w14:textId="3CE3C478" w:rsidR="00B02B5F" w:rsidRPr="006441E5" w:rsidRDefault="00BE2D72" w:rsidP="006441E5">
      <w:pPr>
        <w:widowControl w:val="0"/>
        <w:rPr>
          <w:iCs/>
          <w:lang w:bidi="uk-UA"/>
        </w:rPr>
      </w:pPr>
      <w:r w:rsidRPr="006441E5">
        <w:rPr>
          <w:iCs/>
          <w:lang w:bidi="uk-UA"/>
        </w:rPr>
        <w:t xml:space="preserve">1. </w:t>
      </w:r>
      <w:r w:rsidR="00B02B5F" w:rsidRPr="006441E5">
        <w:rPr>
          <w:iCs/>
          <w:lang w:bidi="uk-UA"/>
        </w:rPr>
        <w:t xml:space="preserve">Розкрити поняття, ознаки та правовий статус державних і комунальних підприємств у </w:t>
      </w:r>
      <w:r w:rsidR="00A269B6" w:rsidRPr="006441E5">
        <w:rPr>
          <w:iCs/>
          <w:lang w:bidi="uk-UA"/>
        </w:rPr>
        <w:t>галузі</w:t>
      </w:r>
      <w:r w:rsidR="00B02B5F" w:rsidRPr="006441E5">
        <w:rPr>
          <w:iCs/>
          <w:lang w:bidi="uk-UA"/>
        </w:rPr>
        <w:t xml:space="preserve"> охорони здоров’я, зокрема з урахуванням чинного законодавства, спеціальної правосуб’єктності та соціального призначення.</w:t>
      </w:r>
    </w:p>
    <w:p w14:paraId="049C4C70" w14:textId="6CA59794" w:rsidR="00744CB2" w:rsidRPr="006441E5" w:rsidRDefault="00123A2A" w:rsidP="006441E5">
      <w:pPr>
        <w:widowControl w:val="0"/>
        <w:rPr>
          <w:iCs/>
          <w:lang w:bidi="uk-UA"/>
        </w:rPr>
      </w:pPr>
      <w:r w:rsidRPr="006441E5">
        <w:rPr>
          <w:iCs/>
          <w:lang w:bidi="uk-UA"/>
        </w:rPr>
        <w:t xml:space="preserve">2. </w:t>
      </w:r>
      <w:r w:rsidR="00967085" w:rsidRPr="006441E5">
        <w:rPr>
          <w:iCs/>
          <w:lang w:bidi="uk-UA"/>
        </w:rPr>
        <w:t>Проаналізувати сучасні підходи до управління в галузі охорони здоров’я України, включаючи принципи децентралізації, автономізації, цифровізації (eHealth), а також вплив воєнного стану на систему управління</w:t>
      </w:r>
      <w:r w:rsidR="00744CB2" w:rsidRPr="006441E5">
        <w:rPr>
          <w:iCs/>
          <w:lang w:bidi="uk-UA"/>
        </w:rPr>
        <w:t>.</w:t>
      </w:r>
    </w:p>
    <w:p w14:paraId="1915BA6E" w14:textId="5B51517E" w:rsidR="00967085" w:rsidRPr="006441E5" w:rsidRDefault="00967085" w:rsidP="006441E5">
      <w:pPr>
        <w:widowControl w:val="0"/>
        <w:rPr>
          <w:iCs/>
          <w:lang w:bidi="uk-UA"/>
        </w:rPr>
      </w:pPr>
      <w:r w:rsidRPr="006441E5">
        <w:rPr>
          <w:iCs/>
          <w:lang w:bidi="uk-UA"/>
        </w:rPr>
        <w:t xml:space="preserve">3. Здійснити комплексну характеристику </w:t>
      </w:r>
      <w:r w:rsidR="00FA32F2" w:rsidRPr="006441E5">
        <w:rPr>
          <w:iCs/>
          <w:lang w:bidi="uk-UA"/>
        </w:rPr>
        <w:t>К</w:t>
      </w:r>
      <w:r w:rsidRPr="006441E5">
        <w:rPr>
          <w:iCs/>
          <w:lang w:bidi="uk-UA"/>
        </w:rPr>
        <w:t>П «Центральна міська лікарня м. Олександрії» й оцінити організаційно-управлінську структуру та фінансову модель закладу.</w:t>
      </w:r>
    </w:p>
    <w:p w14:paraId="09D72E06" w14:textId="17E563BA" w:rsidR="00744CB2" w:rsidRPr="006441E5" w:rsidRDefault="00123A2A" w:rsidP="006441E5">
      <w:pPr>
        <w:widowControl w:val="0"/>
        <w:rPr>
          <w:iCs/>
          <w:lang w:bidi="uk-UA"/>
        </w:rPr>
      </w:pPr>
      <w:r w:rsidRPr="006441E5">
        <w:rPr>
          <w:iCs/>
          <w:lang w:bidi="uk-UA"/>
        </w:rPr>
        <w:t xml:space="preserve">4. </w:t>
      </w:r>
      <w:r w:rsidR="00744CB2" w:rsidRPr="006441E5">
        <w:rPr>
          <w:iCs/>
          <w:lang w:bidi="uk-UA"/>
        </w:rPr>
        <w:t>Визначити ключові проблеми та виклики, з якими стикається заклад у процесі управління</w:t>
      </w:r>
      <w:r w:rsidR="00ED40F5" w:rsidRPr="006441E5">
        <w:rPr>
          <w:iCs/>
          <w:lang w:bidi="uk-UA"/>
        </w:rPr>
        <w:t xml:space="preserve"> та ідентифікувати сильні та слабкі сторони управлінських процесів у діяльності лікарні.</w:t>
      </w:r>
    </w:p>
    <w:p w14:paraId="1F0D4910" w14:textId="492E7D95" w:rsidR="00744CB2" w:rsidRPr="006441E5" w:rsidRDefault="00123A2A" w:rsidP="006441E5">
      <w:pPr>
        <w:widowControl w:val="0"/>
        <w:rPr>
          <w:iCs/>
          <w:lang w:bidi="uk-UA"/>
        </w:rPr>
      </w:pPr>
      <w:r w:rsidRPr="006441E5">
        <w:rPr>
          <w:iCs/>
          <w:lang w:bidi="uk-UA"/>
        </w:rPr>
        <w:t xml:space="preserve">5. </w:t>
      </w:r>
      <w:r w:rsidR="00744CB2" w:rsidRPr="006441E5">
        <w:rPr>
          <w:iCs/>
          <w:lang w:bidi="uk-UA"/>
        </w:rPr>
        <w:t xml:space="preserve">Запропонувати </w:t>
      </w:r>
      <w:r w:rsidR="007C3D0F" w:rsidRPr="006441E5">
        <w:rPr>
          <w:bCs/>
          <w:iCs/>
          <w:lang w:bidi="uk-UA"/>
        </w:rPr>
        <w:t>напрями вдосконалення управління</w:t>
      </w:r>
      <w:r w:rsidR="007C3D0F" w:rsidRPr="006441E5">
        <w:rPr>
          <w:b/>
          <w:iCs/>
          <w:lang w:bidi="uk-UA"/>
        </w:rPr>
        <w:t xml:space="preserve"> </w:t>
      </w:r>
      <w:r w:rsidR="007C3D0F" w:rsidRPr="006441E5">
        <w:rPr>
          <w:iCs/>
          <w:lang w:bidi="uk-UA"/>
        </w:rPr>
        <w:t xml:space="preserve">для підвищення ефективності управлінських процесів у закладі, </w:t>
      </w:r>
      <w:r w:rsidR="00744CB2" w:rsidRPr="006441E5">
        <w:rPr>
          <w:iCs/>
          <w:lang w:bidi="uk-UA"/>
        </w:rPr>
        <w:t>що сприятимуть підвищенню ефективності функціонування лікарні.</w:t>
      </w:r>
    </w:p>
    <w:p w14:paraId="5233AB3D" w14:textId="12363D54" w:rsidR="00FA32F2" w:rsidRPr="006441E5" w:rsidRDefault="00123A2A" w:rsidP="006441E5">
      <w:pPr>
        <w:widowControl w:val="0"/>
        <w:rPr>
          <w:lang w:bidi="uk-UA"/>
        </w:rPr>
      </w:pPr>
      <w:r w:rsidRPr="006441E5">
        <w:rPr>
          <w:i/>
          <w:iCs/>
          <w:lang w:bidi="uk-UA"/>
        </w:rPr>
        <w:t>Об</w:t>
      </w:r>
      <w:r w:rsidR="001C6415" w:rsidRPr="006441E5">
        <w:rPr>
          <w:i/>
          <w:iCs/>
          <w:lang w:bidi="uk-UA"/>
        </w:rPr>
        <w:t>’</w:t>
      </w:r>
      <w:r w:rsidRPr="006441E5">
        <w:rPr>
          <w:i/>
          <w:iCs/>
          <w:lang w:bidi="uk-UA"/>
        </w:rPr>
        <w:t>єкт дослідження</w:t>
      </w:r>
      <w:r w:rsidRPr="006441E5">
        <w:rPr>
          <w:lang w:bidi="uk-UA"/>
        </w:rPr>
        <w:t xml:space="preserve"> </w:t>
      </w:r>
      <w:r w:rsidR="00A24498" w:rsidRPr="006441E5">
        <w:rPr>
          <w:lang w:bidi="uk-UA"/>
        </w:rPr>
        <w:t xml:space="preserve">– </w:t>
      </w:r>
      <w:r w:rsidR="00FA32F2" w:rsidRPr="006441E5">
        <w:rPr>
          <w:lang w:bidi="uk-UA"/>
        </w:rPr>
        <w:t xml:space="preserve">система управління </w:t>
      </w:r>
      <w:r w:rsidR="007355AC" w:rsidRPr="006441E5">
        <w:rPr>
          <w:lang w:bidi="uk-UA"/>
        </w:rPr>
        <w:t>державними (</w:t>
      </w:r>
      <w:r w:rsidR="00FA32F2" w:rsidRPr="006441E5">
        <w:rPr>
          <w:lang w:bidi="uk-UA"/>
        </w:rPr>
        <w:t>комунальними</w:t>
      </w:r>
      <w:r w:rsidR="007355AC" w:rsidRPr="006441E5">
        <w:rPr>
          <w:lang w:bidi="uk-UA"/>
        </w:rPr>
        <w:t>)</w:t>
      </w:r>
      <w:r w:rsidR="00FA32F2" w:rsidRPr="006441E5">
        <w:rPr>
          <w:lang w:bidi="uk-UA"/>
        </w:rPr>
        <w:t xml:space="preserve"> підприємствами у сфері охорони здоров’я України.</w:t>
      </w:r>
    </w:p>
    <w:p w14:paraId="7CDE0B0E" w14:textId="734E64A2" w:rsidR="00FA32F2" w:rsidRPr="006441E5" w:rsidRDefault="004A6887" w:rsidP="006441E5">
      <w:pPr>
        <w:widowControl w:val="0"/>
        <w:rPr>
          <w:lang w:bidi="uk-UA"/>
        </w:rPr>
      </w:pPr>
      <w:r w:rsidRPr="006441E5">
        <w:rPr>
          <w:i/>
          <w:iCs/>
          <w:lang w:bidi="uk-UA"/>
        </w:rPr>
        <w:t xml:space="preserve">Предмет дослідження – </w:t>
      </w:r>
      <w:r w:rsidR="007355AC" w:rsidRPr="006441E5">
        <w:rPr>
          <w:rFonts w:cs="Times New Roman"/>
          <w:szCs w:val="28"/>
        </w:rPr>
        <w:t xml:space="preserve">сукупність </w:t>
      </w:r>
      <w:r w:rsidR="00FA32F2" w:rsidRPr="006441E5">
        <w:rPr>
          <w:lang w:bidi="uk-UA"/>
        </w:rPr>
        <w:t>організаційно-правов</w:t>
      </w:r>
      <w:r w:rsidR="007355AC" w:rsidRPr="006441E5">
        <w:rPr>
          <w:lang w:bidi="uk-UA"/>
        </w:rPr>
        <w:t xml:space="preserve">их, </w:t>
      </w:r>
      <w:r w:rsidR="00FA32F2" w:rsidRPr="006441E5">
        <w:rPr>
          <w:lang w:bidi="uk-UA"/>
        </w:rPr>
        <w:t>управлінськ</w:t>
      </w:r>
      <w:r w:rsidR="007355AC" w:rsidRPr="006441E5">
        <w:rPr>
          <w:lang w:bidi="uk-UA"/>
        </w:rPr>
        <w:t xml:space="preserve">их та практичних питань функціонування державних (комунальних) підприємств в сфері охорони здоров’я на прикладі </w:t>
      </w:r>
      <w:r w:rsidR="00FA32F2" w:rsidRPr="006441E5">
        <w:rPr>
          <w:lang w:bidi="uk-UA"/>
        </w:rPr>
        <w:t>К</w:t>
      </w:r>
      <w:r w:rsidR="007355AC" w:rsidRPr="006441E5">
        <w:rPr>
          <w:lang w:bidi="uk-UA"/>
        </w:rPr>
        <w:t>Н</w:t>
      </w:r>
      <w:r w:rsidR="00FA32F2" w:rsidRPr="006441E5">
        <w:rPr>
          <w:lang w:bidi="uk-UA"/>
        </w:rPr>
        <w:t>П «Центральна міська лікарня м. Олександрії».</w:t>
      </w:r>
    </w:p>
    <w:p w14:paraId="6DF70405" w14:textId="77777777" w:rsidR="005B54DA" w:rsidRPr="006441E5" w:rsidRDefault="00B164F2" w:rsidP="006441E5">
      <w:pPr>
        <w:widowControl w:val="0"/>
        <w:rPr>
          <w:i/>
          <w:lang w:bidi="uk-UA"/>
        </w:rPr>
      </w:pPr>
      <w:r w:rsidRPr="006441E5">
        <w:rPr>
          <w:i/>
          <w:lang w:bidi="uk-UA"/>
        </w:rPr>
        <w:t>Методи дослідження.</w:t>
      </w:r>
      <w:r w:rsidR="008E4341" w:rsidRPr="006441E5">
        <w:rPr>
          <w:i/>
          <w:lang w:bidi="uk-UA"/>
        </w:rPr>
        <w:t xml:space="preserve"> </w:t>
      </w:r>
    </w:p>
    <w:p w14:paraId="04CA783A" w14:textId="38621633" w:rsidR="00F37E25" w:rsidRPr="006441E5" w:rsidRDefault="00F37E25" w:rsidP="006441E5">
      <w:pPr>
        <w:widowControl w:val="0"/>
        <w:rPr>
          <w:i/>
          <w:lang w:bidi="uk-UA"/>
        </w:rPr>
      </w:pPr>
      <w:r w:rsidRPr="006441E5">
        <w:t>З метою розв</w:t>
      </w:r>
      <w:r w:rsidR="001C6415" w:rsidRPr="006441E5">
        <w:t>’</w:t>
      </w:r>
      <w:r w:rsidRPr="006441E5">
        <w:t>язання завдань дослідження використано комплекс загальнонаукових, спеціальних і прикладних методів:</w:t>
      </w:r>
      <w:r w:rsidR="003062F5" w:rsidRPr="006441E5">
        <w:t xml:space="preserve"> методи наукового дослідження – </w:t>
      </w:r>
      <w:r w:rsidRPr="006441E5">
        <w:t>аналіз, синтез, порівняння, узагальнення, абстрагування, що використовувались для опрацювання наукових джерел з тематики управління у сфері охорони здоров</w:t>
      </w:r>
      <w:r w:rsidR="001C6415" w:rsidRPr="006441E5">
        <w:t>’</w:t>
      </w:r>
      <w:r w:rsidRPr="006441E5">
        <w:t>я</w:t>
      </w:r>
      <w:r w:rsidR="00A048AC" w:rsidRPr="006441E5">
        <w:t>; е</w:t>
      </w:r>
      <w:r w:rsidRPr="006441E5">
        <w:t>мпіричні методи</w:t>
      </w:r>
      <w:r w:rsidR="00A048AC" w:rsidRPr="006441E5">
        <w:t xml:space="preserve"> – </w:t>
      </w:r>
      <w:r w:rsidRPr="006441E5">
        <w:t>збір та аналіз первинної інформації, інтерв</w:t>
      </w:r>
      <w:r w:rsidR="001C6415" w:rsidRPr="006441E5">
        <w:t>’</w:t>
      </w:r>
      <w:r w:rsidRPr="006441E5">
        <w:t xml:space="preserve">ювання, експертні оцінки </w:t>
      </w:r>
      <w:r w:rsidR="008E4341" w:rsidRPr="006441E5">
        <w:t xml:space="preserve">– </w:t>
      </w:r>
      <w:r w:rsidRPr="006441E5">
        <w:t xml:space="preserve">для дослідження внутрішнього </w:t>
      </w:r>
      <w:r w:rsidRPr="006441E5">
        <w:lastRenderedPageBreak/>
        <w:t>стану підприємства, вивчення думки пацієнтів та працівників</w:t>
      </w:r>
      <w:r w:rsidR="00A048AC" w:rsidRPr="006441E5">
        <w:t>; низку с</w:t>
      </w:r>
      <w:r w:rsidRPr="006441E5">
        <w:t>пеціальн</w:t>
      </w:r>
      <w:r w:rsidR="00A048AC" w:rsidRPr="006441E5">
        <w:t>их</w:t>
      </w:r>
      <w:r w:rsidRPr="006441E5">
        <w:t xml:space="preserve"> метод</w:t>
      </w:r>
      <w:r w:rsidR="00A048AC" w:rsidRPr="006441E5">
        <w:t>ів –</w:t>
      </w:r>
      <w:r w:rsidRPr="006441E5">
        <w:t xml:space="preserve"> SWOT-аналіз, методи економічного аналізу (аналіз фінансових показників, витрат, рентабельності)</w:t>
      </w:r>
      <w:r w:rsidR="00D26B86" w:rsidRPr="006441E5">
        <w:t xml:space="preserve"> </w:t>
      </w:r>
      <w:r w:rsidRPr="006441E5">
        <w:t>що дали змогу об</w:t>
      </w:r>
      <w:r w:rsidR="001C6415" w:rsidRPr="006441E5">
        <w:t>’</w:t>
      </w:r>
      <w:r w:rsidRPr="006441E5">
        <w:t>єктивно оцінити поточний стан функціонування лікарні</w:t>
      </w:r>
      <w:r w:rsidR="00A048AC" w:rsidRPr="006441E5">
        <w:t xml:space="preserve">; а також методи графічної побудови </w:t>
      </w:r>
      <w:r w:rsidRPr="006441E5">
        <w:t>діаграм, схем, аналітичних таблиць для візуалізації результатів дослідження та представлення висновків у наочній формі.</w:t>
      </w:r>
    </w:p>
    <w:p w14:paraId="127CE0E4" w14:textId="77777777" w:rsidR="005B54DA" w:rsidRPr="006441E5" w:rsidRDefault="00A7388D" w:rsidP="006441E5">
      <w:pPr>
        <w:widowControl w:val="0"/>
        <w:rPr>
          <w:i/>
          <w:iCs/>
          <w:lang w:bidi="uk-UA"/>
        </w:rPr>
      </w:pPr>
      <w:r w:rsidRPr="006441E5">
        <w:rPr>
          <w:i/>
          <w:iCs/>
          <w:lang w:bidi="uk-UA"/>
        </w:rPr>
        <w:t>Інформаційна база.</w:t>
      </w:r>
      <w:r w:rsidR="005653DA" w:rsidRPr="006441E5">
        <w:rPr>
          <w:i/>
          <w:iCs/>
          <w:lang w:bidi="uk-UA"/>
        </w:rPr>
        <w:t xml:space="preserve"> </w:t>
      </w:r>
    </w:p>
    <w:p w14:paraId="253B5D76" w14:textId="5BCC451F" w:rsidR="00A854D0" w:rsidRPr="006441E5" w:rsidRDefault="00A854D0" w:rsidP="006441E5">
      <w:pPr>
        <w:widowControl w:val="0"/>
        <w:rPr>
          <w:i/>
          <w:iCs/>
          <w:lang w:bidi="uk-UA"/>
        </w:rPr>
      </w:pPr>
      <w:r w:rsidRPr="006441E5">
        <w:rPr>
          <w:iCs/>
          <w:lang w:bidi="uk-UA"/>
        </w:rPr>
        <w:t>Інформаційну базу дослідження становлять нормативно-правові акти України, що регулюють діяльність державних (комунальних) підприємств у сфері охорони здоров</w:t>
      </w:r>
      <w:r w:rsidR="001C6415" w:rsidRPr="006441E5">
        <w:rPr>
          <w:iCs/>
          <w:lang w:bidi="uk-UA"/>
        </w:rPr>
        <w:t>’</w:t>
      </w:r>
      <w:r w:rsidRPr="006441E5">
        <w:rPr>
          <w:iCs/>
          <w:lang w:bidi="uk-UA"/>
        </w:rPr>
        <w:t>я, зокрема закони України, постанови Кабінету Міністрів України, накази Міністерства охорони здоров</w:t>
      </w:r>
      <w:r w:rsidR="001C6415" w:rsidRPr="006441E5">
        <w:rPr>
          <w:iCs/>
          <w:lang w:bidi="uk-UA"/>
        </w:rPr>
        <w:t>’</w:t>
      </w:r>
      <w:r w:rsidRPr="006441E5">
        <w:rPr>
          <w:iCs/>
          <w:lang w:bidi="uk-UA"/>
        </w:rPr>
        <w:t>я України, а також документи стратегічного планування у сфері медичної реформи.</w:t>
      </w:r>
      <w:r w:rsidR="00A421DA" w:rsidRPr="006441E5">
        <w:rPr>
          <w:i/>
          <w:iCs/>
          <w:lang w:bidi="uk-UA"/>
        </w:rPr>
        <w:t xml:space="preserve"> </w:t>
      </w:r>
      <w:r w:rsidRPr="006441E5">
        <w:rPr>
          <w:iCs/>
          <w:lang w:bidi="uk-UA"/>
        </w:rPr>
        <w:t>Крім того, у роботі використано первинну інформацію, отриману в результаті аналізу внутрішньої документації КНП «Центральна міська лікарня м. Олександрії» (статут, фінансові звіти, штатні розписи, статистика звернень пацієнтів, кадрові та організаційні показники). Наукове підґрунтя дослідження сформовано на основі праць вітчизняних і закордонних вчених з питань управління в охороні здоров</w:t>
      </w:r>
      <w:r w:rsidR="001C6415" w:rsidRPr="006441E5">
        <w:rPr>
          <w:iCs/>
          <w:lang w:bidi="uk-UA"/>
        </w:rPr>
        <w:t>’</w:t>
      </w:r>
      <w:r w:rsidRPr="006441E5">
        <w:rPr>
          <w:iCs/>
          <w:lang w:bidi="uk-UA"/>
        </w:rPr>
        <w:t>я, публічного адміністрування, медичного менеджменту та економіки охорони здоров</w:t>
      </w:r>
      <w:r w:rsidR="001C6415" w:rsidRPr="006441E5">
        <w:rPr>
          <w:iCs/>
          <w:lang w:bidi="uk-UA"/>
        </w:rPr>
        <w:t>’</w:t>
      </w:r>
      <w:r w:rsidRPr="006441E5">
        <w:rPr>
          <w:iCs/>
          <w:lang w:bidi="uk-UA"/>
        </w:rPr>
        <w:t>я.</w:t>
      </w:r>
    </w:p>
    <w:p w14:paraId="028B4ABE" w14:textId="7AD2EAEA" w:rsidR="00A7388D" w:rsidRPr="006441E5" w:rsidRDefault="00A7388D" w:rsidP="006441E5">
      <w:pPr>
        <w:widowControl w:val="0"/>
        <w:rPr>
          <w:lang w:bidi="uk-UA"/>
        </w:rPr>
      </w:pPr>
      <w:r w:rsidRPr="006441E5">
        <w:rPr>
          <w:i/>
          <w:lang w:bidi="uk-UA"/>
        </w:rPr>
        <w:t>Теоретичне та практичне значення отриманих результатів</w:t>
      </w:r>
      <w:r w:rsidRPr="006441E5">
        <w:rPr>
          <w:lang w:bidi="uk-UA"/>
        </w:rPr>
        <w:t xml:space="preserve">. </w:t>
      </w:r>
    </w:p>
    <w:p w14:paraId="59C94ABC" w14:textId="1465945A" w:rsidR="002449C0" w:rsidRPr="006441E5" w:rsidRDefault="002449C0" w:rsidP="006441E5">
      <w:pPr>
        <w:widowControl w:val="0"/>
      </w:pPr>
      <w:r w:rsidRPr="006441E5">
        <w:t>У результаті аналізу наукових підходів до управління у сфері охорони здоров</w:t>
      </w:r>
      <w:r w:rsidR="001C6415" w:rsidRPr="006441E5">
        <w:t>’</w:t>
      </w:r>
      <w:r w:rsidRPr="006441E5">
        <w:t>я узагальнено та систематизовано базові теоретичні положення щодо функціонування державних (комунальних) підприємств у цій сфері. Розкрито сутність, принципи, моделі та характерні особливості управління медичними установами в умовах реформування, що створює основу для подальших теоретичних досліджень у галузі медичного менеджменту та публічного адміністрування.</w:t>
      </w:r>
      <w:r w:rsidR="004F44E3" w:rsidRPr="006441E5">
        <w:t xml:space="preserve"> </w:t>
      </w:r>
    </w:p>
    <w:p w14:paraId="560B4EE9" w14:textId="129C5530" w:rsidR="002449C0" w:rsidRPr="006441E5" w:rsidRDefault="002449C0" w:rsidP="006441E5">
      <w:pPr>
        <w:widowControl w:val="0"/>
      </w:pPr>
      <w:r w:rsidRPr="006441E5">
        <w:t xml:space="preserve">На основі емпіричного аналізу </w:t>
      </w:r>
      <w:r w:rsidR="00694823" w:rsidRPr="006441E5">
        <w:t xml:space="preserve">КНП «Центральна міська лікарня м. Олександрії» Олександрійської міської ради Кіровоградської області </w:t>
      </w:r>
      <w:r w:rsidRPr="006441E5">
        <w:t xml:space="preserve">поглиблено розуміння прикладних аспектів функціонування комунальних </w:t>
      </w:r>
      <w:r w:rsidRPr="006441E5">
        <w:lastRenderedPageBreak/>
        <w:t xml:space="preserve">підприємств у галузі медицини. Отримані результати дозволили виявити типові проблеми та тенденції, характерні для комунальних лікарень у регіонах України, що доповнює </w:t>
      </w:r>
      <w:r w:rsidR="001D1999" w:rsidRPr="006441E5">
        <w:t>сучасні</w:t>
      </w:r>
      <w:r w:rsidRPr="006441E5">
        <w:t xml:space="preserve"> наукові підходи прикладними даними.</w:t>
      </w:r>
      <w:r w:rsidR="005B54DA" w:rsidRPr="006441E5">
        <w:t xml:space="preserve"> </w:t>
      </w:r>
      <w:r w:rsidRPr="006441E5">
        <w:t xml:space="preserve">Розроблені напрями вдосконалення управління </w:t>
      </w:r>
      <w:r w:rsidR="00177F16" w:rsidRPr="006441E5">
        <w:t xml:space="preserve">КНП «Центральна міська лікарня м. Олександрії» Олександрійської міської ради Кіровоградської області </w:t>
      </w:r>
      <w:r w:rsidRPr="006441E5">
        <w:t>ґрунтуються на сучасних теоретичних підходах до організаційного розвитку медичних установ. Запропоновані моделі та стратегічні рішення можуть бути адаптовані для інших аналогічних закладів, що свідчить про їх універсальність і наукову новизну у сфері дослідження ефективності управління.</w:t>
      </w:r>
    </w:p>
    <w:p w14:paraId="0ADF27C0" w14:textId="32E3FB23" w:rsidR="002449C0" w:rsidRPr="006441E5" w:rsidRDefault="007C3D77" w:rsidP="006441E5">
      <w:pPr>
        <w:widowControl w:val="0"/>
        <w:rPr>
          <w:highlight w:val="yellow"/>
        </w:rPr>
      </w:pPr>
      <w:r w:rsidRPr="006441E5">
        <w:rPr>
          <w:bCs/>
          <w:iCs/>
          <w:lang w:bidi="uk-UA"/>
        </w:rPr>
        <w:t xml:space="preserve">Таким чином, зроблено висновок, що </w:t>
      </w:r>
      <w:r w:rsidRPr="006441E5">
        <w:t>з</w:t>
      </w:r>
      <w:r w:rsidR="002449C0" w:rsidRPr="006441E5">
        <w:t>апропоновані конкретні управлінські рішення (</w:t>
      </w:r>
      <w:r w:rsidR="00796663" w:rsidRPr="006441E5">
        <w:t>стратегічне планування, оптимізацію фінансової моделі, розвиток людського капіталу, цифрову трансформацію, підвищення якості медичних послуг та прозорість управлінських процесів</w:t>
      </w:r>
      <w:r w:rsidR="002449C0" w:rsidRPr="006441E5">
        <w:t xml:space="preserve">) </w:t>
      </w:r>
      <w:r w:rsidRPr="006441E5">
        <w:t>для</w:t>
      </w:r>
      <w:r w:rsidR="002449C0" w:rsidRPr="006441E5">
        <w:t xml:space="preserve"> КНП «Центральна міська лікарня м. Олександрії». спрямовані на підвищення ефективності управління, якості медичних послуг та конкурентоспроможності закладу в умовах реформування галузі.</w:t>
      </w:r>
    </w:p>
    <w:p w14:paraId="24247C55" w14:textId="4666A6E7" w:rsidR="00893648" w:rsidRPr="006441E5" w:rsidRDefault="00893648" w:rsidP="006441E5">
      <w:pPr>
        <w:widowControl w:val="0"/>
        <w:rPr>
          <w:i/>
          <w:lang w:bidi="uk-UA"/>
        </w:rPr>
      </w:pPr>
      <w:r w:rsidRPr="006441E5">
        <w:rPr>
          <w:i/>
          <w:lang w:bidi="uk-UA"/>
        </w:rPr>
        <w:t>Апробація результатів роботи.</w:t>
      </w:r>
      <w:r w:rsidR="00B85BB3" w:rsidRPr="006441E5">
        <w:rPr>
          <w:i/>
          <w:lang w:bidi="uk-UA"/>
        </w:rPr>
        <w:t xml:space="preserve"> </w:t>
      </w:r>
    </w:p>
    <w:p w14:paraId="2F904100" w14:textId="3941B4FD" w:rsidR="002D3F13" w:rsidRPr="006441E5" w:rsidRDefault="008D3534" w:rsidP="006441E5">
      <w:pPr>
        <w:widowControl w:val="0"/>
        <w:autoSpaceDE w:val="0"/>
        <w:rPr>
          <w:rStyle w:val="normaltextrun"/>
          <w:rFonts w:cs="Times New Roman"/>
          <w:szCs w:val="28"/>
        </w:rPr>
      </w:pPr>
      <w:r w:rsidRPr="006441E5">
        <w:rPr>
          <w:bCs/>
          <w:iCs/>
        </w:rPr>
        <w:t>Кусик Н. Л., Синяговська В. М. Управління розвитком державних медичних закладів у період кризи: фінансування, цифровізація, ефективність</w:t>
      </w:r>
      <w:r w:rsidR="005F3F1A" w:rsidRPr="006441E5">
        <w:rPr>
          <w:bCs/>
          <w:iCs/>
        </w:rPr>
        <w:t xml:space="preserve">. </w:t>
      </w:r>
      <w:r w:rsidR="002D3F13" w:rsidRPr="006441E5">
        <w:rPr>
          <w:rFonts w:cs="Times New Roman"/>
          <w:bCs/>
          <w:i/>
          <w:szCs w:val="28"/>
          <w:lang w:eastAsia="uk-UA" w:bidi="uk-UA"/>
        </w:rPr>
        <w:t xml:space="preserve">Сучасні </w:t>
      </w:r>
      <w:r w:rsidR="002D3F13" w:rsidRPr="006441E5">
        <w:rPr>
          <w:rFonts w:cs="Times New Roman"/>
          <w:i/>
          <w:szCs w:val="28"/>
          <w:lang w:eastAsia="uk-UA" w:bidi="uk-UA"/>
        </w:rPr>
        <w:t>напрями змін в управлінні охороною здоров’я: модернізація, якість, психологія та комунікація</w:t>
      </w:r>
      <w:r w:rsidR="002D3F13" w:rsidRPr="006441E5">
        <w:rPr>
          <w:rFonts w:cs="Times New Roman"/>
          <w:szCs w:val="28"/>
          <w:lang w:eastAsia="uk-UA" w:bidi="uk-UA"/>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sidR="002D3F13" w:rsidRPr="006441E5">
        <w:rPr>
          <w:rStyle w:val="normaltextrun"/>
          <w:rFonts w:cs="Times New Roman"/>
          <w:szCs w:val="28"/>
        </w:rPr>
        <w:t xml:space="preserve">С. 116 – 118. </w:t>
      </w:r>
    </w:p>
    <w:p w14:paraId="23EA4CCC" w14:textId="7E9947F9" w:rsidR="00893648" w:rsidRPr="006441E5" w:rsidRDefault="00893648" w:rsidP="006441E5">
      <w:pPr>
        <w:widowControl w:val="0"/>
        <w:rPr>
          <w:lang w:bidi="uk-UA"/>
        </w:rPr>
      </w:pPr>
      <w:r w:rsidRPr="006441E5">
        <w:rPr>
          <w:i/>
          <w:lang w:bidi="uk-UA"/>
        </w:rPr>
        <w:t>Структура кваліфікаційної роботи.</w:t>
      </w:r>
      <w:r w:rsidRPr="006441E5">
        <w:rPr>
          <w:lang w:bidi="uk-UA"/>
        </w:rPr>
        <w:t xml:space="preserve"> </w:t>
      </w:r>
    </w:p>
    <w:p w14:paraId="4750677C" w14:textId="32511AC3" w:rsidR="00893648" w:rsidRPr="006441E5" w:rsidRDefault="00893648" w:rsidP="006441E5">
      <w:pPr>
        <w:widowControl w:val="0"/>
        <w:rPr>
          <w:lang w:bidi="uk-UA"/>
        </w:rPr>
      </w:pPr>
      <w:r w:rsidRPr="006441E5">
        <w:rPr>
          <w:lang w:bidi="uk-UA"/>
        </w:rPr>
        <w:t xml:space="preserve">Робота складається із вступу, трьох розділів, висновків, списку літератури, додатків. Загальний обсяг роботи складає </w:t>
      </w:r>
      <w:r w:rsidR="00AB4662" w:rsidRPr="006441E5">
        <w:rPr>
          <w:lang w:bidi="uk-UA"/>
        </w:rPr>
        <w:t>7</w:t>
      </w:r>
      <w:r w:rsidR="00A569CA" w:rsidRPr="006441E5">
        <w:rPr>
          <w:lang w:bidi="uk-UA"/>
        </w:rPr>
        <w:t>1</w:t>
      </w:r>
      <w:r w:rsidR="000F6169" w:rsidRPr="006441E5">
        <w:rPr>
          <w:lang w:bidi="uk-UA"/>
        </w:rPr>
        <w:t xml:space="preserve"> </w:t>
      </w:r>
      <w:r w:rsidR="004F062E" w:rsidRPr="006441E5">
        <w:rPr>
          <w:lang w:bidi="uk-UA"/>
        </w:rPr>
        <w:t>сторінк</w:t>
      </w:r>
      <w:r w:rsidR="000F6169" w:rsidRPr="006441E5">
        <w:rPr>
          <w:lang w:bidi="uk-UA"/>
        </w:rPr>
        <w:t>у</w:t>
      </w:r>
      <w:r w:rsidRPr="006441E5">
        <w:rPr>
          <w:lang w:bidi="uk-UA"/>
        </w:rPr>
        <w:t xml:space="preserve">, з яких </w:t>
      </w:r>
      <w:r w:rsidR="004F062E" w:rsidRPr="006441E5">
        <w:rPr>
          <w:lang w:bidi="uk-UA"/>
        </w:rPr>
        <w:t>6</w:t>
      </w:r>
      <w:r w:rsidR="00AB4662" w:rsidRPr="006441E5">
        <w:rPr>
          <w:lang w:bidi="uk-UA"/>
        </w:rPr>
        <w:t>4</w:t>
      </w:r>
      <w:r w:rsidRPr="006441E5">
        <w:rPr>
          <w:lang w:bidi="uk-UA"/>
        </w:rPr>
        <w:t xml:space="preserve"> </w:t>
      </w:r>
      <w:r w:rsidR="004F062E" w:rsidRPr="006441E5">
        <w:rPr>
          <w:lang w:bidi="uk-UA"/>
        </w:rPr>
        <w:t>сторінк</w:t>
      </w:r>
      <w:r w:rsidR="00A569CA" w:rsidRPr="006441E5">
        <w:rPr>
          <w:lang w:bidi="uk-UA"/>
        </w:rPr>
        <w:t>и</w:t>
      </w:r>
      <w:r w:rsidRPr="006441E5">
        <w:rPr>
          <w:lang w:bidi="uk-UA"/>
        </w:rPr>
        <w:t xml:space="preserve"> основного тексту, список літератури містить </w:t>
      </w:r>
      <w:r w:rsidR="00B1147C" w:rsidRPr="006441E5">
        <w:rPr>
          <w:lang w:bidi="uk-UA"/>
        </w:rPr>
        <w:t>62</w:t>
      </w:r>
      <w:r w:rsidRPr="006441E5">
        <w:rPr>
          <w:lang w:bidi="uk-UA"/>
        </w:rPr>
        <w:t xml:space="preserve"> найменуван</w:t>
      </w:r>
      <w:r w:rsidR="00B1147C" w:rsidRPr="006441E5">
        <w:rPr>
          <w:lang w:bidi="uk-UA"/>
        </w:rPr>
        <w:t>ня</w:t>
      </w:r>
      <w:r w:rsidRPr="006441E5">
        <w:rPr>
          <w:lang w:bidi="uk-UA"/>
        </w:rPr>
        <w:t xml:space="preserve">. У роботі вміщено </w:t>
      </w:r>
      <w:r w:rsidR="007A49A4" w:rsidRPr="006441E5">
        <w:rPr>
          <w:lang w:bidi="uk-UA"/>
        </w:rPr>
        <w:t>1</w:t>
      </w:r>
      <w:r w:rsidR="005519F4" w:rsidRPr="006441E5">
        <w:rPr>
          <w:lang w:bidi="uk-UA"/>
        </w:rPr>
        <w:t>0</w:t>
      </w:r>
      <w:r w:rsidR="007A49A4" w:rsidRPr="006441E5">
        <w:rPr>
          <w:lang w:bidi="uk-UA"/>
        </w:rPr>
        <w:t xml:space="preserve"> </w:t>
      </w:r>
      <w:r w:rsidRPr="006441E5">
        <w:rPr>
          <w:lang w:bidi="uk-UA"/>
        </w:rPr>
        <w:t>таблиць</w:t>
      </w:r>
      <w:r w:rsidR="007A49A4" w:rsidRPr="006441E5">
        <w:rPr>
          <w:lang w:bidi="uk-UA"/>
        </w:rPr>
        <w:t xml:space="preserve">, </w:t>
      </w:r>
      <w:r w:rsidR="00E52D74" w:rsidRPr="006441E5">
        <w:rPr>
          <w:lang w:bidi="uk-UA"/>
        </w:rPr>
        <w:t xml:space="preserve">5 </w:t>
      </w:r>
      <w:r w:rsidR="008D2453" w:rsidRPr="006441E5">
        <w:rPr>
          <w:lang w:bidi="uk-UA"/>
        </w:rPr>
        <w:t>рисунк</w:t>
      </w:r>
      <w:r w:rsidR="00E52D74" w:rsidRPr="006441E5">
        <w:rPr>
          <w:lang w:bidi="uk-UA"/>
        </w:rPr>
        <w:t>ів</w:t>
      </w:r>
      <w:r w:rsidRPr="006441E5">
        <w:rPr>
          <w:lang w:bidi="uk-UA"/>
        </w:rPr>
        <w:t xml:space="preserve"> та </w:t>
      </w:r>
      <w:r w:rsidR="000D3EE8" w:rsidRPr="006441E5">
        <w:rPr>
          <w:lang w:bidi="uk-UA"/>
        </w:rPr>
        <w:t xml:space="preserve">4 </w:t>
      </w:r>
      <w:r w:rsidRPr="006441E5">
        <w:rPr>
          <w:lang w:bidi="uk-UA"/>
        </w:rPr>
        <w:t>додатк</w:t>
      </w:r>
      <w:r w:rsidR="000D3EE8" w:rsidRPr="006441E5">
        <w:rPr>
          <w:lang w:bidi="uk-UA"/>
        </w:rPr>
        <w:t>ів</w:t>
      </w:r>
      <w:r w:rsidRPr="006441E5">
        <w:rPr>
          <w:lang w:bidi="uk-UA"/>
        </w:rPr>
        <w:t>.</w:t>
      </w:r>
    </w:p>
    <w:p w14:paraId="012BE8D9" w14:textId="77777777" w:rsidR="00887010" w:rsidRPr="006441E5" w:rsidRDefault="00887010" w:rsidP="006441E5">
      <w:pPr>
        <w:widowControl w:val="0"/>
        <w:ind w:firstLine="0"/>
        <w:jc w:val="center"/>
        <w:rPr>
          <w:rFonts w:cs="Times New Roman"/>
          <w:b/>
          <w:bCs/>
          <w:szCs w:val="28"/>
        </w:rPr>
      </w:pPr>
      <w:r w:rsidRPr="006441E5">
        <w:rPr>
          <w:rFonts w:cs="Times New Roman"/>
          <w:b/>
          <w:bCs/>
          <w:szCs w:val="28"/>
        </w:rPr>
        <w:lastRenderedPageBreak/>
        <w:t xml:space="preserve">РОЗДІЛ 1. </w:t>
      </w:r>
    </w:p>
    <w:p w14:paraId="221BD4CA" w14:textId="0C9087F4" w:rsidR="00887010" w:rsidRPr="006441E5" w:rsidRDefault="00887010" w:rsidP="006441E5">
      <w:pPr>
        <w:widowControl w:val="0"/>
        <w:ind w:firstLine="0"/>
        <w:jc w:val="center"/>
        <w:rPr>
          <w:rFonts w:cs="Times New Roman"/>
          <w:b/>
          <w:bCs/>
          <w:szCs w:val="28"/>
        </w:rPr>
      </w:pPr>
      <w:r w:rsidRPr="006441E5">
        <w:rPr>
          <w:rFonts w:cs="Times New Roman"/>
          <w:b/>
          <w:bCs/>
          <w:szCs w:val="28"/>
        </w:rPr>
        <w:t>ТЕОРЕТИКО-МЕТОДОЛОГІЧНІ ОСНОВИ УПРАВЛІННЯ ДЕРЖАВНИМИ (КОМУНАЛЬНИМИ) ПІДПРИЄМСТВАМИ В ОХОРОНІ ЗДОРОВ’Я</w:t>
      </w:r>
    </w:p>
    <w:p w14:paraId="20BF136A" w14:textId="77777777" w:rsidR="00887010" w:rsidRPr="006441E5" w:rsidRDefault="00887010" w:rsidP="006441E5">
      <w:pPr>
        <w:widowControl w:val="0"/>
        <w:rPr>
          <w:rFonts w:cs="Times New Roman"/>
          <w:bCs/>
          <w:szCs w:val="28"/>
        </w:rPr>
      </w:pPr>
    </w:p>
    <w:p w14:paraId="5D588EAA" w14:textId="77777777" w:rsidR="00887010" w:rsidRPr="006441E5" w:rsidRDefault="00887010" w:rsidP="006441E5">
      <w:pPr>
        <w:widowControl w:val="0"/>
        <w:rPr>
          <w:rFonts w:cs="Times New Roman"/>
          <w:b/>
          <w:bCs/>
          <w:szCs w:val="28"/>
        </w:rPr>
      </w:pPr>
      <w:r w:rsidRPr="006441E5">
        <w:rPr>
          <w:rFonts w:cs="Times New Roman"/>
          <w:b/>
          <w:bCs/>
          <w:szCs w:val="28"/>
        </w:rPr>
        <w:t>1.1. Поняття та характеристика державних (комунальних) підприємств у сфері охорони здоров’я</w:t>
      </w:r>
    </w:p>
    <w:p w14:paraId="498258EE" w14:textId="77777777" w:rsidR="00887010" w:rsidRPr="006441E5" w:rsidRDefault="00887010" w:rsidP="006441E5">
      <w:pPr>
        <w:widowControl w:val="0"/>
        <w:rPr>
          <w:rFonts w:cs="Times New Roman"/>
          <w:bCs/>
          <w:szCs w:val="28"/>
        </w:rPr>
      </w:pPr>
      <w:r w:rsidRPr="006441E5">
        <w:rPr>
          <w:rFonts w:cs="Times New Roman"/>
          <w:bCs/>
          <w:szCs w:val="28"/>
        </w:rPr>
        <w:t>Реформування системи охорони здоров’я в Україні актуалізує питання правового статусу та особливостей функціонування суб’єктів господарювання, які забезпечують надання медичних послуг населенню. Серед них особливе місце посідають державні та комунальні підприємства, що зумовлено їх соціальною значущістю та роллю у забезпеченні конституційного права громадян на охорону здоров’я. Здійснення комплексного аналізу поняття та характеристик державних (комунальних) підприємств у сфері охорони здоров’я з позицій чинного законодавства, наукової доктрини та практики їх діяльності досі залишається актуальним.</w:t>
      </w:r>
    </w:p>
    <w:p w14:paraId="289A7C60" w14:textId="77777777" w:rsidR="00887010" w:rsidRPr="006441E5" w:rsidRDefault="00887010" w:rsidP="006441E5">
      <w:pPr>
        <w:widowControl w:val="0"/>
        <w:rPr>
          <w:rFonts w:cs="Times New Roman"/>
          <w:bCs/>
          <w:szCs w:val="28"/>
        </w:rPr>
      </w:pPr>
      <w:r w:rsidRPr="006441E5">
        <w:rPr>
          <w:rFonts w:cs="Times New Roman"/>
          <w:bCs/>
          <w:szCs w:val="28"/>
        </w:rPr>
        <w:t>Для чіткого розуміння сутності досліджуваного Комунального Підприємства «Центральна міська лікарня м. Олександрії» як суб’єкта господарювання необхідно розмежувати поняття «державне підприємство» та «комунальне підприємство» у сфері охорони здоров’я.</w:t>
      </w:r>
    </w:p>
    <w:p w14:paraId="49A24784" w14:textId="77777777" w:rsidR="00887010" w:rsidRPr="006441E5" w:rsidRDefault="00887010" w:rsidP="006441E5">
      <w:pPr>
        <w:widowControl w:val="0"/>
        <w:rPr>
          <w:rFonts w:cs="Times New Roman"/>
          <w:bCs/>
          <w:szCs w:val="28"/>
        </w:rPr>
      </w:pPr>
      <w:r w:rsidRPr="006441E5">
        <w:rPr>
          <w:rFonts w:cs="Times New Roman"/>
          <w:bCs/>
          <w:szCs w:val="28"/>
        </w:rPr>
        <w:t>Державне підприємство у сфері охорони здоров’я є суб’єктом господарювання, що утворюється, діє та контролюється державою в особі уповноважених органів державної влади, таких як Міністерство охорони здоров’я України, Національна академія медичних наук України, інші центральні органи виконавчої влади, що мають у своєму підпорядкуванні заклади охорони здоров’я. Майно такого підприємства перебуває у державній власності та закріплюється за ним на праві господарського відання або оперативного управління. Правовий статус державного підприємства визначається Законом України «Про управління об’єктами державної власності» [2], Господарським кодексом України [3] та іншими нормативно-</w:t>
      </w:r>
      <w:r w:rsidRPr="006441E5">
        <w:rPr>
          <w:rFonts w:cs="Times New Roman"/>
          <w:bCs/>
          <w:szCs w:val="28"/>
        </w:rPr>
        <w:lastRenderedPageBreak/>
        <w:t>правовими актами [2-13]. Основними цілями діяльності державних медичних підприємств є забезпечення надання якісних та доступних медичних послуг, реалізація державних програм у сфері охорони здоров’я (наприклад, програми медичних гарантій), забезпечення національної безпеки у сфері охорони здоров’я та задоволення суспільних потреб загальнодержавного значення. Прикладами можуть слугувати окремі національні науково-дослідні інститути, спеціалізовані лікарні державного рівня тощо.</w:t>
      </w:r>
    </w:p>
    <w:p w14:paraId="719E6838" w14:textId="77777777" w:rsidR="00887010" w:rsidRPr="006441E5" w:rsidRDefault="00887010" w:rsidP="006441E5">
      <w:pPr>
        <w:widowControl w:val="0"/>
        <w:rPr>
          <w:rFonts w:cs="Times New Roman"/>
          <w:bCs/>
          <w:szCs w:val="28"/>
        </w:rPr>
      </w:pPr>
      <w:r w:rsidRPr="006441E5">
        <w:rPr>
          <w:rFonts w:cs="Times New Roman"/>
          <w:bCs/>
          <w:szCs w:val="28"/>
        </w:rPr>
        <w:t>Комунальне підприємство у сфері охорони здоров’я є суб’єктом господарювання, що утворюється, діє та контролюється територіальною громадою в особі відповідних органів місцевого самоврядування (сільських, селищних, міських рад, їх виконавчих органів). Рішення про створення, реорганізацію та ліквідацію комунальних медичних підприємств приймаються відповідними місцевими радами. Майно такого підприємства перебуває у комунальній власності та закріплюється за ним на праві господарського відання або оперативного управління. Правовий статус комунального підприємства визначається Законом України «Про місцеве самоврядування в Україні», Господарським кодексом України та іншими нормативно-правовими актами [6-13]. Основною метою діяльності комунальних медичних підприємств є забезпечення медичного обслуговування населення відповідної територіальної громади, задоволення потреб місцевого значення у сфері охорони здоров’я, надання первинної, спеціалізованої та інших видів медичної допомоги. До цієї категорії належить значна частина закладів первинної медико-санітарної допомоги (центрів первинної медико-санітарної допомоги), міських та районних лікарень, поліклінік тощо.</w:t>
      </w:r>
    </w:p>
    <w:p w14:paraId="6511214E" w14:textId="77777777" w:rsidR="00887010" w:rsidRPr="006441E5" w:rsidRDefault="00887010" w:rsidP="006441E5">
      <w:pPr>
        <w:widowControl w:val="0"/>
        <w:rPr>
          <w:rFonts w:cs="Times New Roman"/>
          <w:bCs/>
          <w:szCs w:val="28"/>
        </w:rPr>
      </w:pPr>
      <w:r w:rsidRPr="006441E5">
        <w:rPr>
          <w:rFonts w:cs="Times New Roman"/>
          <w:bCs/>
          <w:szCs w:val="28"/>
        </w:rPr>
        <w:t xml:space="preserve">Важливо зазначити, що у процесі реформування системи охорони здоров’я відбувається трансформація багатьох державних та комунальних закладів охорони здоров’я в комунальні некомерційні підприємства. Це передбачає зміну організаційно-правової форми з метою підвищення їх автономності, ефективності управління та можливості укладання договорів з </w:t>
      </w:r>
      <w:r w:rsidRPr="006441E5">
        <w:rPr>
          <w:rFonts w:cs="Times New Roman"/>
          <w:bCs/>
          <w:szCs w:val="28"/>
        </w:rPr>
        <w:lastRenderedPageBreak/>
        <w:t>Національною службою здоров’я України (НСЗУ) для отримання фінансування за надані медичні послуги в рамках програми медичних гарантій. Однак, юридично вони продовжують залишатися комунальними підприємствами, хоча їх діяльність набуває ознак некомерційності.</w:t>
      </w:r>
    </w:p>
    <w:p w14:paraId="5D379C01" w14:textId="77777777" w:rsidR="00887010" w:rsidRPr="006441E5" w:rsidRDefault="00887010" w:rsidP="006441E5">
      <w:pPr>
        <w:widowControl w:val="0"/>
        <w:rPr>
          <w:rFonts w:cs="Times New Roman"/>
          <w:bCs/>
          <w:szCs w:val="28"/>
        </w:rPr>
      </w:pPr>
      <w:r w:rsidRPr="006441E5">
        <w:rPr>
          <w:rFonts w:cs="Times New Roman"/>
          <w:bCs/>
          <w:szCs w:val="28"/>
        </w:rPr>
        <w:t>Спільним для обох видів підприємств є їх неприбутковий характер діяльності у першочерговому значенні (основна мета не отримання прибутку, а надання медичних послуг), орієнтація на суспільні потреби та особливий правовий режим, що визначається законодавством у сфері охорони здоров’я та господарського права. Водночас вони можуть здійснювати платну медичну діяльність відповідно до чинного законодавства, спрямовуючи отримані кошти на забезпечення своєї основної діяльності.</w:t>
      </w:r>
    </w:p>
    <w:p w14:paraId="3968B711" w14:textId="77777777" w:rsidR="00887010" w:rsidRPr="006441E5" w:rsidRDefault="00887010" w:rsidP="006441E5">
      <w:pPr>
        <w:widowControl w:val="0"/>
        <w:rPr>
          <w:rFonts w:cs="Times New Roman"/>
          <w:bCs/>
          <w:szCs w:val="28"/>
        </w:rPr>
      </w:pPr>
      <w:r w:rsidRPr="006441E5">
        <w:rPr>
          <w:rFonts w:cs="Times New Roman"/>
          <w:bCs/>
          <w:szCs w:val="28"/>
        </w:rPr>
        <w:t xml:space="preserve">Державні та комунальні підприємства у сфері охорони здоров’я володіють низкою специфічних ознак, що відрізняють їх від інших суб’єктів господарювання. </w:t>
      </w:r>
    </w:p>
    <w:p w14:paraId="0143E5D0" w14:textId="77777777" w:rsidR="00887010" w:rsidRPr="006441E5" w:rsidRDefault="00887010" w:rsidP="006441E5">
      <w:pPr>
        <w:widowControl w:val="0"/>
        <w:rPr>
          <w:rFonts w:cs="Times New Roman"/>
          <w:bCs/>
          <w:szCs w:val="28"/>
        </w:rPr>
      </w:pPr>
      <w:r w:rsidRPr="006441E5">
        <w:rPr>
          <w:rFonts w:cs="Times New Roman"/>
          <w:bCs/>
          <w:szCs w:val="28"/>
        </w:rPr>
        <w:t>Спеціальна правосуб’єктність. Їх діяльність регулюється не лише загальним господарським законодавством, але й значним масивом спеціальних нормативно-правових актів у сфері охорони здоров’я. До них належать Закон України «Основи законодавства України про охорону здоров’я» [5], а також закони, що регулюють окремі види медичної діяльності, підзаконні акти Міністерства охорони здоров’я України (накази, положення, інструкції), що визначають особливості ліцензування медичної практики та закладів охорони здоров’я, акредитації закладів охорони здоров’я, стандартизації медичної допомоги (клінічні протоколи, стандарти медичної допомоги), обігу лікарських засобів та медичних виробів, санітарно-епідеміологічного благополуччя населення та інше. Ця спеціальна правосуб’єктність визначає їхні права та обов’язки у специфічній сфері надання медичної допомоги.</w:t>
      </w:r>
    </w:p>
    <w:p w14:paraId="24D41FDA" w14:textId="77777777" w:rsidR="00887010" w:rsidRPr="006441E5" w:rsidRDefault="00887010" w:rsidP="006441E5">
      <w:pPr>
        <w:widowControl w:val="0"/>
        <w:rPr>
          <w:rFonts w:cs="Times New Roman"/>
          <w:bCs/>
          <w:szCs w:val="28"/>
        </w:rPr>
      </w:pPr>
      <w:r w:rsidRPr="006441E5">
        <w:rPr>
          <w:rFonts w:cs="Times New Roman"/>
          <w:bCs/>
          <w:szCs w:val="28"/>
        </w:rPr>
        <w:t xml:space="preserve">Соціальна спрямованість діяльності. У наукових працях вітчизняних вчених та аналітичних звітах наголошується що, на відміну від комерційних підприємств, основною метою функціонування комунальних (неприбуткових) </w:t>
      </w:r>
      <w:r w:rsidRPr="006441E5">
        <w:rPr>
          <w:rFonts w:cs="Times New Roman"/>
          <w:bCs/>
          <w:szCs w:val="28"/>
        </w:rPr>
        <w:lastRenderedPageBreak/>
        <w:t>підприємств є забезпечення конституційного права громадян на охорону здоров’я шляхом надання якісних та доступних медичних послуг, а не отримання прибутку як самоцілі [16-24; 36]. Прибуток, отриманий від їхньої діяльності (наприклад, від надання платних послуг), спрямовується на забезпечення та розвиток основної діяльності у сфері охорони здоров’я. Це підкреслює їхню соціальну місію та орієнтацію на задоволення потреб суспільства у медичній допомозі.</w:t>
      </w:r>
    </w:p>
    <w:p w14:paraId="78D6A604" w14:textId="77777777" w:rsidR="00887010" w:rsidRPr="006441E5" w:rsidRDefault="00887010" w:rsidP="006441E5">
      <w:pPr>
        <w:widowControl w:val="0"/>
        <w:rPr>
          <w:rFonts w:cs="Times New Roman"/>
          <w:bCs/>
          <w:szCs w:val="28"/>
        </w:rPr>
      </w:pPr>
      <w:r w:rsidRPr="006441E5">
        <w:rPr>
          <w:rFonts w:cs="Times New Roman"/>
          <w:bCs/>
          <w:szCs w:val="28"/>
        </w:rPr>
        <w:t>Особливий порядок управління. На думку Руденко А. [25] та інших дослідників управління такими підприємствами здійснюється відповідно до рішень уповноважених органів державної влади (для державних підприємств) або місцевого самоврядування (для комунальних підприємств), які відповідно до законодавства визначають стратегічні напрями їх розвитку, затверджують фінансові плани, призначають та звільняють керівників, здійснюють контроль за їхньою діяльністю та використанням майна. Органи управління можуть мати спеціалізовані структурні підрозділи, що відповідають за питання охорони здоров’я.</w:t>
      </w:r>
    </w:p>
    <w:p w14:paraId="5DABD928" w14:textId="77777777" w:rsidR="00887010" w:rsidRPr="006441E5" w:rsidRDefault="00887010" w:rsidP="006441E5">
      <w:pPr>
        <w:widowControl w:val="0"/>
        <w:rPr>
          <w:rFonts w:cs="Times New Roman"/>
          <w:bCs/>
          <w:szCs w:val="28"/>
        </w:rPr>
      </w:pPr>
      <w:r w:rsidRPr="006441E5">
        <w:rPr>
          <w:rFonts w:cs="Times New Roman"/>
          <w:bCs/>
          <w:szCs w:val="28"/>
        </w:rPr>
        <w:t>Цільове використання майна. У нормативно-правових актах визначено що, майно державних та комунальних медичних підприємств є публічною власністю (державною або комунальною відповідно) та закріплюється за ними на праві господарського відання або оперативного управління [2-4; 6, 23; 26; 50]. Воно використовується виключно для забезпечення їх основної діяльності у сфері охорони здоров’я, надання медичних послуг, придбання необхідного обладнання, лікарських засобів, витратних матеріалів тощо та не підлягає вільному розпорядженню з метою отримання прибутку власником. Будь-які дії щодо відчуження або передачі в користування такого майна потребують погодження з власником (відповідним органом державної влади або місцевого самоврядування) та здійснюються у порядку, встановленому законодавством.</w:t>
      </w:r>
    </w:p>
    <w:p w14:paraId="24B6B2C4" w14:textId="77777777" w:rsidR="00887010" w:rsidRPr="006441E5" w:rsidRDefault="00887010" w:rsidP="006441E5">
      <w:pPr>
        <w:widowControl w:val="0"/>
        <w:rPr>
          <w:rFonts w:cs="Times New Roman"/>
          <w:bCs/>
          <w:szCs w:val="28"/>
        </w:rPr>
      </w:pPr>
      <w:r w:rsidRPr="006441E5">
        <w:rPr>
          <w:rFonts w:cs="Times New Roman"/>
          <w:bCs/>
          <w:szCs w:val="28"/>
        </w:rPr>
        <w:t xml:space="preserve">Особливості фінансування визначені у наукових доробках Руденко А. [25], Федорової Л.[26], Вовк С. [34], Гавриченко Д., Козирєвої О., Попової Т. </w:t>
      </w:r>
      <w:r w:rsidRPr="006441E5">
        <w:rPr>
          <w:rFonts w:cs="Times New Roman"/>
          <w:bCs/>
          <w:szCs w:val="28"/>
        </w:rPr>
        <w:lastRenderedPageBreak/>
        <w:t>[35], Яремко І. [37], Мельниченко О., Овчарової Ж. [38], Лісовської О. [39] та інших. Вчені наголошують що фінансування діяльності комунальних (державних) підприємств системи охорони здоров’я є багатоканальним та здійснювається як за рахунок бюджетних коштів (державного або місцевого бюджетів), що спрямовуються на виконання державних та місцевих програм у сфері охорони здоров’я, так і за рахунок коштів, отриманих від Національної служби здоров’я України (НСЗУ) за надані медичні послуги в рамках програми медичних гарантій. Додаткові джерела фінансування: кошти від надання платних медичних послуг, благодійні внески фізичних та юридичних осіб, гранти та інші не заборонені законом джерела. Бюджетне фінансування має цільовий характер та спрямовується на забезпечення виконання основних функцій підприємства.</w:t>
      </w:r>
    </w:p>
    <w:p w14:paraId="0FF4DDE0" w14:textId="77777777" w:rsidR="00887010" w:rsidRPr="006441E5" w:rsidRDefault="00887010" w:rsidP="006441E5">
      <w:pPr>
        <w:widowControl w:val="0"/>
        <w:rPr>
          <w:rFonts w:cs="Times New Roman"/>
          <w:bCs/>
          <w:szCs w:val="28"/>
        </w:rPr>
      </w:pPr>
      <w:r w:rsidRPr="006441E5">
        <w:rPr>
          <w:rFonts w:cs="Times New Roman"/>
          <w:bCs/>
          <w:szCs w:val="28"/>
        </w:rPr>
        <w:t>Особлива відповідальність належить державі (в особі відповідних органів державної влади) або територіальній громаді (в особі відповідних органів місцевого самоврядування). Вони несуть субсидіарну відповідальність за зобов’язаннями підпорядкованих їм медичних підприємств у випадках, передбачених законом (наприклад, у разі недостатності майна підприємства для задоволення вимог кредиторів). Це підкреслює особливу роль держави та місцевого самоврядування у забезпеченні діяльності цих важливих соціальних інституцій. Крім того, керівники державних та комунальних медичних підприємств несуть персональну відповідальність за ефективне управління майном та фінансовими ресурсами, а також за якість надання медичних послуг [27-29; 40-44].</w:t>
      </w:r>
    </w:p>
    <w:p w14:paraId="3FF09797" w14:textId="77777777" w:rsidR="00887010" w:rsidRPr="006441E5" w:rsidRDefault="00887010" w:rsidP="006441E5">
      <w:pPr>
        <w:widowControl w:val="0"/>
        <w:rPr>
          <w:rFonts w:cs="Times New Roman"/>
          <w:bCs/>
          <w:szCs w:val="28"/>
        </w:rPr>
      </w:pPr>
      <w:r w:rsidRPr="006441E5">
        <w:rPr>
          <w:rFonts w:cs="Times New Roman"/>
          <w:bCs/>
          <w:szCs w:val="28"/>
        </w:rPr>
        <w:t>Правове регулювання діяльності державних та комунальних підприємств у сфері охорони здоров’я є багаторівневим та охоплює широкий спектр нормативно-правових актів. Основу становить Конституція України, яка закріплює право кожного на охорону здоров’я та медичну допомогу (стаття 49), а також визначає засади власності, зокрема державну та комунальну (статті 13, 14) [1].</w:t>
      </w:r>
    </w:p>
    <w:p w14:paraId="0BF4650F" w14:textId="77777777" w:rsidR="00887010" w:rsidRPr="006441E5" w:rsidRDefault="00887010" w:rsidP="006441E5">
      <w:pPr>
        <w:widowControl w:val="0"/>
        <w:rPr>
          <w:rFonts w:cs="Times New Roman"/>
          <w:bCs/>
          <w:szCs w:val="28"/>
        </w:rPr>
      </w:pPr>
      <w:r w:rsidRPr="006441E5">
        <w:rPr>
          <w:rFonts w:cs="Times New Roman"/>
          <w:bCs/>
          <w:szCs w:val="28"/>
        </w:rPr>
        <w:lastRenderedPageBreak/>
        <w:t>На рівні законодавства ключовим є Закон України «Основи законодавства України про охорону здоров’я» [5], який визначає загальні принципи організації та функціонування системи охорони здоров’я, права та обов’язки пацієнтів і медичних працівників, засади управління та фінансування галузі. Цей закон встановлює правові основи для діяльності закладів охорони здоров’я різних форм власності, включаючи державні та комунальні підприємства.</w:t>
      </w:r>
    </w:p>
    <w:p w14:paraId="39D5A4D3" w14:textId="77777777" w:rsidR="00887010" w:rsidRPr="006441E5" w:rsidRDefault="00887010" w:rsidP="006441E5">
      <w:pPr>
        <w:widowControl w:val="0"/>
        <w:rPr>
          <w:rFonts w:cs="Times New Roman"/>
          <w:bCs/>
          <w:szCs w:val="28"/>
        </w:rPr>
      </w:pPr>
      <w:r w:rsidRPr="006441E5">
        <w:rPr>
          <w:rFonts w:cs="Times New Roman"/>
          <w:bCs/>
          <w:szCs w:val="28"/>
        </w:rPr>
        <w:t>Важливу роль відіграє Господарський кодекс України, який регулює господарську діяльність суб’єктів господарювання, включаючи державні та комунальні підприємства. Він визначає їх правовий статус, порядок створення, реорганізації та ліквідації, майнові відносини, основи управління та відповідальність за господарські зобов’язання [3]. Слід зазначити, що специфіка діяльності у сфері охорони здоров’я зумовлює пріоритетність спеціального законодавства у цій галузі над загальними положеннями Господарського кодексу.</w:t>
      </w:r>
    </w:p>
    <w:p w14:paraId="54210B37" w14:textId="77777777" w:rsidR="00887010" w:rsidRPr="006441E5" w:rsidRDefault="00887010" w:rsidP="006441E5">
      <w:pPr>
        <w:widowControl w:val="0"/>
        <w:rPr>
          <w:rFonts w:cs="Times New Roman"/>
          <w:bCs/>
          <w:szCs w:val="28"/>
        </w:rPr>
      </w:pPr>
      <w:r w:rsidRPr="006441E5">
        <w:rPr>
          <w:rFonts w:cs="Times New Roman"/>
          <w:bCs/>
          <w:szCs w:val="28"/>
        </w:rPr>
        <w:t>Цивільний кодекс України має значення для регулювання діяльності медичних підприємств, зокрема в частині договірних відносин (надання медичних послуг), відповідальності за завдану шкоду здоров’ю, а також питань правоздатності та дієздатності юридичних осіб [4].</w:t>
      </w:r>
    </w:p>
    <w:p w14:paraId="12B831A6" w14:textId="77777777" w:rsidR="00887010" w:rsidRPr="006441E5" w:rsidRDefault="00887010" w:rsidP="006441E5">
      <w:pPr>
        <w:widowControl w:val="0"/>
        <w:rPr>
          <w:rFonts w:cs="Times New Roman"/>
          <w:bCs/>
          <w:szCs w:val="28"/>
        </w:rPr>
      </w:pPr>
      <w:r w:rsidRPr="006441E5">
        <w:rPr>
          <w:rFonts w:cs="Times New Roman"/>
          <w:bCs/>
          <w:szCs w:val="28"/>
        </w:rPr>
        <w:t>Інші закони стосуються окремих напрямів медичної діяльності та санітарно-епідеміологічного благополуччя населення [12-15].</w:t>
      </w:r>
    </w:p>
    <w:p w14:paraId="3F5559AA" w14:textId="77777777" w:rsidR="00887010" w:rsidRPr="006441E5" w:rsidRDefault="00887010" w:rsidP="006441E5">
      <w:pPr>
        <w:widowControl w:val="0"/>
        <w:rPr>
          <w:rFonts w:cs="Times New Roman"/>
          <w:bCs/>
          <w:szCs w:val="28"/>
        </w:rPr>
      </w:pPr>
      <w:r w:rsidRPr="006441E5">
        <w:rPr>
          <w:rFonts w:cs="Times New Roman"/>
          <w:bCs/>
          <w:szCs w:val="28"/>
        </w:rPr>
        <w:t xml:space="preserve">Значну роль у правовому регулюванні відіграють підзаконні нормативно-правові акти, що видаються Кабінетом Міністрів України, Міністерством охорони здоров’я України, іншими центральними та місцевими органами виконавчої влади. До них належать: Постанови Кабінету Міністрів України: регулюють питання ліцензування господарської діяльності з медичної практики, затверджують типові статути державних та комунальних закладів охорони здоров’я, визначають порядок використання бюджетних коштів тощо; Накази Міністерства охорони здоров’я України: затверджують стандарти медичної допомоги (клінічні протоколи, настанови), </w:t>
      </w:r>
      <w:r w:rsidRPr="006441E5">
        <w:rPr>
          <w:rFonts w:cs="Times New Roman"/>
          <w:bCs/>
          <w:szCs w:val="28"/>
        </w:rPr>
        <w:lastRenderedPageBreak/>
        <w:t>порядки надання медичної допомоги за окремими нозологіями, умови акредитації закладів охорони здоров’я, правила ведення медичної документації, тарифи на платні медичні послуги тощо; рішення органів місцевого самоврядування: регулюють питання створення, реорганізації та ліквідації комунальних закладів охорони здоров’я, затверджують місцеві програми у сфері охорони здоров’я, визначають порядок управління комунальним майном.</w:t>
      </w:r>
    </w:p>
    <w:p w14:paraId="485D969D" w14:textId="77777777" w:rsidR="00887010" w:rsidRPr="006441E5" w:rsidRDefault="00887010" w:rsidP="006441E5">
      <w:pPr>
        <w:widowControl w:val="0"/>
        <w:rPr>
          <w:rFonts w:cs="Times New Roman"/>
          <w:bCs/>
          <w:szCs w:val="28"/>
        </w:rPr>
      </w:pPr>
      <w:r w:rsidRPr="006441E5">
        <w:rPr>
          <w:rFonts w:cs="Times New Roman"/>
          <w:bCs/>
          <w:szCs w:val="28"/>
        </w:rPr>
        <w:t xml:space="preserve">Особливо слід відзначити процес реформування системи охорони здоров’я, який вносить суттєві зміни до правових засад діяльності державних та комунальних закладів. Ключовим елементом реформи стала зміна організаційно-правової форми багатьох державних та комунальних закладів охорони здоров’я на комунальні некомерційні підприємства (КП). Правовий статус та особливості діяльності КП визначаються Законом України «Про державні фінансові гарантії медичного обслуговування населення», Господарським кодексом України, Законом України «Про місцеве самоврядування в Україні» та іншими нормативно-правовими актами [6; 7]. </w:t>
      </w:r>
    </w:p>
    <w:p w14:paraId="4967E64B" w14:textId="77777777" w:rsidR="00887010" w:rsidRPr="006441E5" w:rsidRDefault="00887010" w:rsidP="006441E5">
      <w:pPr>
        <w:widowControl w:val="0"/>
        <w:rPr>
          <w:rFonts w:cs="Times New Roman"/>
          <w:bCs/>
          <w:szCs w:val="28"/>
        </w:rPr>
      </w:pPr>
      <w:r w:rsidRPr="006441E5">
        <w:rPr>
          <w:rFonts w:cs="Times New Roman"/>
          <w:bCs/>
          <w:szCs w:val="28"/>
        </w:rPr>
        <w:t>Перетворення закладів охорони здоров’я на комунальні підприємства передбачає розширення їхньої фінансової та управлінської автономії, можливість укладання договорів з Національною службою здоров’я України (НСЗУ) та отримання фінансування за надані медичні послуги в рамках програми медичних гарантій. При цьому, вони залишаються у комунальній власності та підконтрольні відповідним органам місцевого самоврядування.</w:t>
      </w:r>
    </w:p>
    <w:p w14:paraId="31FA9C3F" w14:textId="77777777" w:rsidR="00887010" w:rsidRPr="006441E5" w:rsidRDefault="00887010" w:rsidP="006441E5">
      <w:pPr>
        <w:widowControl w:val="0"/>
        <w:rPr>
          <w:rFonts w:cs="Times New Roman"/>
          <w:bCs/>
          <w:szCs w:val="28"/>
        </w:rPr>
      </w:pPr>
      <w:r w:rsidRPr="006441E5">
        <w:rPr>
          <w:rFonts w:cs="Times New Roman"/>
          <w:bCs/>
          <w:szCs w:val="28"/>
        </w:rPr>
        <w:t xml:space="preserve">Таким чином, діяльність державних та комунальних підприємств у сфері охорони здоров’я є складною та динамічною системою, що постійно розвивається у зв’язку з реформуванням галузі та необхідністю адаптації до сучасних викликів. </w:t>
      </w:r>
    </w:p>
    <w:p w14:paraId="7648DDEC" w14:textId="77777777" w:rsidR="00887010" w:rsidRPr="006441E5" w:rsidRDefault="00887010" w:rsidP="006441E5">
      <w:pPr>
        <w:widowControl w:val="0"/>
        <w:rPr>
          <w:rFonts w:cs="Times New Roman"/>
          <w:b/>
          <w:bCs/>
          <w:szCs w:val="28"/>
        </w:rPr>
      </w:pPr>
      <w:r w:rsidRPr="006441E5">
        <w:rPr>
          <w:rFonts w:cs="Times New Roman"/>
          <w:bCs/>
          <w:szCs w:val="28"/>
        </w:rPr>
        <w:t>Ефективне функціонування медичних підприємств значною мірою залежить від чіткого та послідовного застосування всього комплексу законодавства та підзаконних нормативно-правових актів</w:t>
      </w:r>
      <w:r w:rsidRPr="006441E5">
        <w:rPr>
          <w:rFonts w:cs="Times New Roman"/>
          <w:b/>
          <w:bCs/>
          <w:szCs w:val="28"/>
        </w:rPr>
        <w:t xml:space="preserve">. </w:t>
      </w:r>
      <w:r w:rsidRPr="006441E5">
        <w:rPr>
          <w:rFonts w:cs="Times New Roman"/>
          <w:bCs/>
          <w:szCs w:val="28"/>
        </w:rPr>
        <w:t xml:space="preserve">Державні та комунальні підприємства у сфері охорони здоров’я є важливими суб’єктами </w:t>
      </w:r>
      <w:r w:rsidRPr="006441E5">
        <w:rPr>
          <w:rFonts w:cs="Times New Roman"/>
          <w:bCs/>
          <w:szCs w:val="28"/>
        </w:rPr>
        <w:lastRenderedPageBreak/>
        <w:t xml:space="preserve">господарювання, що відіграють ключову роль у забезпеченні конституційного права громадян на охорону здоров’я. Вони характеризуються спеціальною правосуб’єктністю, соціальною спрямованістю діяльності, особливим порядком управління та фінансування. Розуміння їх поняття та характеристик є важливим для ефективного правового регулювання та забезпечення сталого розвитку системи охорони здоров’я в Україні в умовах її реформування. </w:t>
      </w:r>
    </w:p>
    <w:p w14:paraId="64769A0C" w14:textId="77777777" w:rsidR="00887010" w:rsidRPr="006441E5" w:rsidRDefault="00887010" w:rsidP="006441E5">
      <w:pPr>
        <w:widowControl w:val="0"/>
        <w:rPr>
          <w:rFonts w:cs="Times New Roman"/>
          <w:bCs/>
          <w:szCs w:val="28"/>
        </w:rPr>
      </w:pPr>
    </w:p>
    <w:p w14:paraId="3500AD2E" w14:textId="23D2BD6D" w:rsidR="00887010" w:rsidRPr="006441E5" w:rsidRDefault="00887010" w:rsidP="006441E5">
      <w:pPr>
        <w:widowControl w:val="0"/>
        <w:rPr>
          <w:rFonts w:cs="Times New Roman"/>
          <w:b/>
          <w:bCs/>
          <w:szCs w:val="28"/>
        </w:rPr>
      </w:pPr>
      <w:r w:rsidRPr="006441E5">
        <w:rPr>
          <w:rFonts w:cs="Times New Roman"/>
          <w:b/>
          <w:bCs/>
          <w:szCs w:val="28"/>
        </w:rPr>
        <w:t>1.2. Сучасні підходи до управління у сфері охорони: принципи</w:t>
      </w:r>
      <w:r w:rsidR="00484A7E" w:rsidRPr="006441E5">
        <w:rPr>
          <w:rFonts w:cs="Times New Roman"/>
          <w:b/>
          <w:bCs/>
          <w:szCs w:val="28"/>
        </w:rPr>
        <w:t>, моделі, особливості, проблеми</w:t>
      </w:r>
    </w:p>
    <w:p w14:paraId="0DBA854E" w14:textId="77777777" w:rsidR="00887010" w:rsidRPr="006441E5" w:rsidRDefault="00887010" w:rsidP="006441E5">
      <w:pPr>
        <w:widowControl w:val="0"/>
        <w:rPr>
          <w:rFonts w:cs="Times New Roman"/>
          <w:bCs/>
          <w:szCs w:val="28"/>
        </w:rPr>
      </w:pPr>
      <w:r w:rsidRPr="006441E5">
        <w:rPr>
          <w:rFonts w:cs="Times New Roman"/>
          <w:bCs/>
          <w:szCs w:val="28"/>
        </w:rPr>
        <w:t xml:space="preserve">Розгляд понять та характеристик державних (комунальних) підприємств у сфері охорони здоров’я заклало основу для розуміння сучасних підходів до управління у сфері охорони здоров’я, особливо в контексті воєнного стану в Україні. Однак, для формування цілісної картини та розробки напрямків удосконалення системи управління лікарнею, необхідно поглиблено проаналізувати особливості управління охороною здоров’я в Україні у мирний час, виявити системні проблеми та оцінити вплив ключових реформ та зовнішніх факторів. </w:t>
      </w:r>
    </w:p>
    <w:p w14:paraId="4798C572" w14:textId="77777777" w:rsidR="00887010" w:rsidRPr="006441E5" w:rsidRDefault="00887010" w:rsidP="006441E5">
      <w:pPr>
        <w:widowControl w:val="0"/>
        <w:rPr>
          <w:rFonts w:cs="Times New Roman"/>
          <w:bCs/>
          <w:szCs w:val="28"/>
        </w:rPr>
      </w:pPr>
      <w:r w:rsidRPr="006441E5">
        <w:rPr>
          <w:rFonts w:cs="Times New Roman"/>
          <w:bCs/>
          <w:szCs w:val="28"/>
        </w:rPr>
        <w:t>До початку повномасштабної військової агресії російською федерацією система охорони здоров’я України характеризувалася низкою специфічних особливостей управління, які значною мірою визначали її функціонування та ефективність:</w:t>
      </w:r>
    </w:p>
    <w:p w14:paraId="4ADB8486" w14:textId="64D5D1B7"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переважно державна модель фінансування з елементами страхової медицини: фінансування здійснювалося переважно з державного бюджету, проте поступово впроваджувалися елементи обов’язкового медичного страхування через національну службу здоров’я України (НСЗУ);</w:t>
      </w:r>
    </w:p>
    <w:p w14:paraId="6277E7E9" w14:textId="79DB55A2"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багаторівнева система надання медичної допомоги: система включала первинну, вторинну (спеціалізовану) та третинну (високоспеціалізовану) ланки, що вимагало ефективної координації між ними;</w:t>
      </w:r>
    </w:p>
    <w:p w14:paraId="2D08D0AE" w14:textId="6E71273A"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 xml:space="preserve">процес децентралізації управління: передача повноважень та фінансових ресурсів на рівень місцевих громад мала значний вплив на </w:t>
      </w:r>
      <w:r w:rsidR="00887010" w:rsidRPr="006441E5">
        <w:rPr>
          <w:rFonts w:cs="Times New Roman"/>
          <w:bCs/>
          <w:szCs w:val="28"/>
        </w:rPr>
        <w:lastRenderedPageBreak/>
        <w:t>організацію та фінансування закладів охорони здоров’я на місцевому рівні;</w:t>
      </w:r>
    </w:p>
    <w:p w14:paraId="463A606D" w14:textId="05FAD42F"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впровадження медичної реформи: розпочаті реформи, спрямовані на зміну моделі фінансування, підвищення якості медичних послуг, оптимізацію мережі закладів охорони здоров’я та запровадження електронної системи охорони здоров’я (eHealth);</w:t>
      </w:r>
    </w:p>
    <w:p w14:paraId="48921ECC" w14:textId="02AAC926"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значний вплив тіньової економіки та неформальних платежів: неофіційні платежі пацієнтів залишалися суттєвою проблемою, що свідчило про недостатнє фінансування та неефективність контролю;</w:t>
      </w:r>
    </w:p>
    <w:p w14:paraId="28B452D9" w14:textId="6CF36183"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проблеми з кадровим забезпеченням: нерівномірний розподіл медичних кадрів, старіння лікарського персоналу, низький рівень заробітної плати та недостатня мотивація створювали значні виклики для системи;</w:t>
      </w:r>
    </w:p>
    <w:p w14:paraId="28DB2766" w14:textId="4FF0CCF6"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залежність від імпортних медикаментів та обладнання: значна частина лікарських засобів та медичного обладнання закуповувалася за кордоном, що створювало ризики залежності та нестабільності постачання;</w:t>
      </w:r>
    </w:p>
    <w:p w14:paraId="7A83425A" w14:textId="63F3D933"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інституційні проблеми та корупційні ризики: недостатня прозорість у закупівлях, неефективний контроль за використанням бюджетних коштів та корупційні схеми стримували розвиток галузі.</w:t>
      </w:r>
    </w:p>
    <w:p w14:paraId="18956FC8" w14:textId="77777777" w:rsidR="00887010" w:rsidRPr="006441E5" w:rsidRDefault="00887010" w:rsidP="006441E5">
      <w:pPr>
        <w:widowControl w:val="0"/>
        <w:rPr>
          <w:rFonts w:cs="Times New Roman"/>
          <w:bCs/>
          <w:szCs w:val="28"/>
        </w:rPr>
      </w:pPr>
      <w:r w:rsidRPr="006441E5">
        <w:rPr>
          <w:rFonts w:cs="Times New Roman"/>
          <w:bCs/>
          <w:szCs w:val="28"/>
        </w:rPr>
        <w:t xml:space="preserve">Реформи, децентралізація та євроінтеграційні прагнення України мали значний вплив на підходи до управління у сфері охорони здоров’я. Реформа фінансування через Національну службу здоров’я України (НСЗУ): запровадження принципу «гроші йдуть за пацієнтом» сприяло підвищенню автономії закладів охорони здоров’я та стимулювало їх до надання якісних послуг. </w:t>
      </w:r>
    </w:p>
    <w:p w14:paraId="37EE1383" w14:textId="77777777" w:rsidR="00887010" w:rsidRPr="006441E5" w:rsidRDefault="00887010" w:rsidP="006441E5">
      <w:pPr>
        <w:widowControl w:val="0"/>
        <w:rPr>
          <w:rFonts w:cs="Times New Roman"/>
          <w:bCs/>
          <w:szCs w:val="28"/>
        </w:rPr>
      </w:pPr>
      <w:r w:rsidRPr="006441E5">
        <w:rPr>
          <w:rFonts w:cs="Times New Roman"/>
          <w:bCs/>
          <w:szCs w:val="28"/>
        </w:rPr>
        <w:t xml:space="preserve">Децентралізація та розширення повноважень місцевих громад: передача управління закладами первинної та частково вторинної медичної допомоги на місцевий рівень вимагала від органів місцевого самоврядування нових управлінських компетенцій та відповідальності [31-34]. </w:t>
      </w:r>
    </w:p>
    <w:p w14:paraId="436F69D9" w14:textId="77777777" w:rsidR="00887010" w:rsidRPr="006441E5" w:rsidRDefault="00887010" w:rsidP="006441E5">
      <w:pPr>
        <w:widowControl w:val="0"/>
        <w:rPr>
          <w:rFonts w:cs="Times New Roman"/>
          <w:bCs/>
          <w:szCs w:val="28"/>
        </w:rPr>
      </w:pPr>
      <w:r w:rsidRPr="006441E5">
        <w:rPr>
          <w:rFonts w:cs="Times New Roman"/>
          <w:bCs/>
          <w:szCs w:val="28"/>
        </w:rPr>
        <w:t xml:space="preserve">Впровадження електронної системи охорони здоров’я (eHealth): цифровізація медичних даних, запровадження електронних рецептів та медичних записів сприяли підвищенню ефективності управління, прозорості </w:t>
      </w:r>
      <w:r w:rsidRPr="006441E5">
        <w:rPr>
          <w:rFonts w:cs="Times New Roman"/>
          <w:bCs/>
          <w:szCs w:val="28"/>
        </w:rPr>
        <w:lastRenderedPageBreak/>
        <w:t xml:space="preserve">та якості медичних послуг. </w:t>
      </w:r>
    </w:p>
    <w:p w14:paraId="243C7AD5" w14:textId="77777777" w:rsidR="00887010" w:rsidRPr="006441E5" w:rsidRDefault="00887010" w:rsidP="006441E5">
      <w:pPr>
        <w:widowControl w:val="0"/>
        <w:rPr>
          <w:rFonts w:cs="Times New Roman"/>
          <w:bCs/>
          <w:szCs w:val="28"/>
        </w:rPr>
      </w:pPr>
      <w:r w:rsidRPr="006441E5">
        <w:rPr>
          <w:rFonts w:cs="Times New Roman"/>
          <w:bCs/>
          <w:szCs w:val="28"/>
        </w:rPr>
        <w:t xml:space="preserve">Гармонізація з європейськими стандартами: євроінтеграційні процеси стимулювали адаптацію українського законодавства та управлінських практик у сфері охорони здоров’я до стандартів Європейського Союзу. </w:t>
      </w:r>
    </w:p>
    <w:p w14:paraId="3F40FE6B" w14:textId="77777777" w:rsidR="00887010" w:rsidRPr="006441E5" w:rsidRDefault="00887010" w:rsidP="006441E5">
      <w:pPr>
        <w:widowControl w:val="0"/>
        <w:rPr>
          <w:rFonts w:cs="Times New Roman"/>
          <w:bCs/>
          <w:szCs w:val="28"/>
        </w:rPr>
      </w:pPr>
      <w:r w:rsidRPr="006441E5">
        <w:rPr>
          <w:rFonts w:cs="Times New Roman"/>
          <w:bCs/>
          <w:szCs w:val="28"/>
        </w:rPr>
        <w:t xml:space="preserve">Підвищення вимог до якості та безпеки медичних послуг: реформи були спрямовані на впровадження сучасних клінічних протоколів, стандартів лікування та систем контролю якості. </w:t>
      </w:r>
    </w:p>
    <w:p w14:paraId="3B6D1BD3" w14:textId="77777777" w:rsidR="00887010" w:rsidRPr="006441E5" w:rsidRDefault="00887010" w:rsidP="006441E5">
      <w:pPr>
        <w:widowControl w:val="0"/>
        <w:rPr>
          <w:rFonts w:cs="Times New Roman"/>
          <w:bCs/>
          <w:szCs w:val="28"/>
        </w:rPr>
      </w:pPr>
      <w:r w:rsidRPr="006441E5">
        <w:rPr>
          <w:rFonts w:cs="Times New Roman"/>
          <w:bCs/>
          <w:szCs w:val="28"/>
        </w:rPr>
        <w:t>Залучення пацієнтів до процесу прийняття рішень: зростала увага до забезпечення прав пацієнтів, їхньої участі в управлінні закладами охорони здоров’я та отриманні інформації про медичні послуги.</w:t>
      </w:r>
    </w:p>
    <w:p w14:paraId="63D13608" w14:textId="77777777" w:rsidR="00887010" w:rsidRPr="006441E5" w:rsidRDefault="00887010" w:rsidP="006441E5">
      <w:pPr>
        <w:widowControl w:val="0"/>
        <w:rPr>
          <w:rFonts w:cs="Times New Roman"/>
          <w:bCs/>
          <w:szCs w:val="28"/>
        </w:rPr>
      </w:pPr>
      <w:r w:rsidRPr="006441E5">
        <w:rPr>
          <w:rFonts w:cs="Times New Roman"/>
          <w:bCs/>
          <w:szCs w:val="28"/>
        </w:rPr>
        <w:t xml:space="preserve">Незважаючи на певні успіхи у реформуванні, система управління охороною здоров’я України до початку повномасштабної війни стикалася з низкою серйозних проблем: недостатній рівень фінансування: хронічне недофінансування галузі призводило до дефіциту ресурсів, низьких заробітних плат медичних працівників та незадовільного стану матеріально-технічної бази; нерівномірний доступ до медичної допомоги: географічні та соціально-економічні бар’єри обмежували доступ до якісних медичних послуг для значної частини населення, особливо у сільській місцевості та віддалених регіонах; неефективна система управління та координації: недостатня інтеграція між різними рівнями та ланками системи охорони здоров’я, дублювання функцій та відсутність чіткої стратегії розвитку ускладнювали управління галуззю; проблеми з якістю медичних послуг: недостатнє впровадження сучасних клінічних протоколів, застарілі методи лікування та недостатній контроль якості призводили до низької ефективності медичної допомоги; корупційні ризики та непрозорість: корупція у сфері державних закупівель, розподілі бюджетних коштів та діяльності органів контролю залишалася значною проблемою; недостатній розвиток первинної медичної допомоги: слабка первинна ланка не могла повноцінно виконувати функції профілактики, раннього виявлення захворювань та координації медичної допомоги; проблеми з </w:t>
      </w:r>
      <w:r w:rsidRPr="006441E5">
        <w:rPr>
          <w:rFonts w:cs="Times New Roman"/>
          <w:bCs/>
          <w:szCs w:val="28"/>
        </w:rPr>
        <w:lastRenderedPageBreak/>
        <w:t>міжсекторальною взаємодією: недостатня співпраця між системою охорони здоров’я та іншими секторами (освітою, соціальним захистом, екологією тощо) обмежувала можливості впливу на детермінанти здоров’я населення.</w:t>
      </w:r>
    </w:p>
    <w:p w14:paraId="6C12BC93" w14:textId="77777777" w:rsidR="00887010" w:rsidRPr="006441E5" w:rsidRDefault="00887010" w:rsidP="006441E5">
      <w:pPr>
        <w:widowControl w:val="0"/>
        <w:rPr>
          <w:rFonts w:cs="Times New Roman"/>
          <w:bCs/>
          <w:szCs w:val="28"/>
        </w:rPr>
      </w:pPr>
      <w:r w:rsidRPr="006441E5">
        <w:rPr>
          <w:rFonts w:cs="Times New Roman"/>
          <w:bCs/>
          <w:szCs w:val="28"/>
        </w:rPr>
        <w:t>У контексті фінансування охорони здоров’я варто особливо підкреслити потребу у формуванні стійкої, диверсифікованої фінансової моделі, яка б поєднувала бюджетне фінансування, інструменти медичного страхування, механізми державно-приватного партнерства та міжнародну допомогу [35;37;51-57]. Надмірна залежність від державного бюджету в умовах війни виявила вразливість системи до фінансових шоків, тоді як повноцінне впровадження моделі солідарного медичного страхування, з чіткими прозорими правилами, могло б забезпечити більшу сталість та передбачуваність фінансових потоків. Крім того, залучення донорських коштів має супроводжуватися ефективними механізмами аудиту та звітності, щоб підвищити довіру до української медичної системи на міжнародному рівні.</w:t>
      </w:r>
    </w:p>
    <w:p w14:paraId="25D95448" w14:textId="77777777" w:rsidR="00887010" w:rsidRPr="006441E5" w:rsidRDefault="00887010" w:rsidP="006441E5">
      <w:pPr>
        <w:widowControl w:val="0"/>
        <w:rPr>
          <w:rFonts w:cs="Times New Roman"/>
          <w:bCs/>
          <w:szCs w:val="28"/>
        </w:rPr>
      </w:pPr>
      <w:r w:rsidRPr="006441E5">
        <w:rPr>
          <w:rFonts w:cs="Times New Roman"/>
          <w:bCs/>
          <w:szCs w:val="28"/>
        </w:rPr>
        <w:t xml:space="preserve">Повномасштабна військова агресія російської федерації не лише створила нові, критичні виклики для управління сферою охорони здоров’я, як було розглянуто раніше, але й значно загострила існуючі довоєнні проблеми: поглиблення фінансової кризи: війна призвела до колосальних наявних економічних втрат та перерозподілу бюджетних коштів на військові потреби, що ще більше обмежило фінансування охорони здоров’я; кадровий дефіцит став критичним: міграція медичних працівників, мобілізація та загибель медиків значно посилили проблему нестачі кваліфікованих кадрів; руйнування інфраструктури ускладнило доступність: знищення медичних закладів та порушення транспортних зв’язків ще більше обмежили доступ населення до медичної допомоги, особливо на постраждалих територіях; перебої з постачанням посилили залежність: руйнування логістичних ланцюгів та фармацевтичних підприємств загострили проблему забезпечення медикаментами та обладнанням; епідеміологічні ризики зросли: масова міграція та погіршення санітарних умов створили сприятливе середовище </w:t>
      </w:r>
      <w:r w:rsidRPr="006441E5">
        <w:rPr>
          <w:rFonts w:cs="Times New Roman"/>
          <w:bCs/>
          <w:szCs w:val="28"/>
        </w:rPr>
        <w:lastRenderedPageBreak/>
        <w:t>для спалахів інфекційних захворювань.</w:t>
      </w:r>
    </w:p>
    <w:p w14:paraId="1D8311D2" w14:textId="77777777" w:rsidR="00887010" w:rsidRPr="006441E5" w:rsidRDefault="00887010" w:rsidP="006441E5">
      <w:pPr>
        <w:widowControl w:val="0"/>
        <w:rPr>
          <w:rFonts w:cs="Times New Roman"/>
          <w:bCs/>
          <w:szCs w:val="28"/>
        </w:rPr>
      </w:pPr>
      <w:r w:rsidRPr="006441E5">
        <w:rPr>
          <w:rFonts w:cs="Times New Roman"/>
          <w:bCs/>
          <w:szCs w:val="28"/>
        </w:rPr>
        <w:t>Сучасні підходи до управління охороною здоров’я в Україні ґрунтуються на принципах фінансової автономії, цифровізації, децентралізації, орієнтації на пацієнта та євроінтеграції. Водночас складність викликів, з якими стикається система, зумовлює потребу у подальшому вдосконаленні механізмів управління, розробці кризостійких стратегій, зміцненні кадрового потенціалу та створенні фінансово життєздатної інфраструктури охорони здоров’я.</w:t>
      </w:r>
    </w:p>
    <w:p w14:paraId="484F5997" w14:textId="77777777" w:rsidR="00887010" w:rsidRPr="006441E5" w:rsidRDefault="00887010" w:rsidP="006441E5">
      <w:pPr>
        <w:widowControl w:val="0"/>
        <w:rPr>
          <w:rFonts w:cs="Times New Roman"/>
          <w:bCs/>
          <w:szCs w:val="28"/>
        </w:rPr>
      </w:pPr>
      <w:r w:rsidRPr="006441E5">
        <w:rPr>
          <w:rFonts w:cs="Times New Roman"/>
          <w:bCs/>
          <w:szCs w:val="28"/>
        </w:rPr>
        <w:t xml:space="preserve">Проведений аналіз свідчить, що сучасні підходи до управління у сфері охорони здоров’я засновані на принципах фінансування через Національну службу здоров’я України, децентралізації та розширення повноважень місцевих громад, впровадження електронної системи охорони здоров’я (eHealth), гармонізація з європейськими стандартами та інші. Однак складність та багатогранність проблем управління у сфері охорони здоров’я України як у мирний, так і у воєнний час потребують окремої уваги. </w:t>
      </w:r>
    </w:p>
    <w:p w14:paraId="272CC774" w14:textId="77777777" w:rsidR="00887010" w:rsidRPr="006441E5" w:rsidRDefault="00887010" w:rsidP="006441E5">
      <w:pPr>
        <w:widowControl w:val="0"/>
        <w:rPr>
          <w:rFonts w:cs="Times New Roman"/>
          <w:bCs/>
          <w:szCs w:val="28"/>
        </w:rPr>
      </w:pPr>
    </w:p>
    <w:p w14:paraId="7BEC7F8F" w14:textId="77777777" w:rsidR="00887010" w:rsidRPr="006441E5" w:rsidRDefault="00887010" w:rsidP="006441E5">
      <w:pPr>
        <w:widowControl w:val="0"/>
        <w:rPr>
          <w:rFonts w:cs="Times New Roman"/>
          <w:b/>
          <w:bCs/>
          <w:szCs w:val="28"/>
        </w:rPr>
      </w:pPr>
      <w:r w:rsidRPr="006441E5">
        <w:rPr>
          <w:rFonts w:cs="Times New Roman"/>
          <w:b/>
          <w:bCs/>
          <w:szCs w:val="28"/>
        </w:rPr>
        <w:t>1.3. Особливості фінансово-економічної діяльності державних (комунальних) закладів охорони здоров’я</w:t>
      </w:r>
    </w:p>
    <w:p w14:paraId="393BE3D9" w14:textId="77777777" w:rsidR="00887010" w:rsidRPr="006441E5" w:rsidRDefault="00887010" w:rsidP="006441E5">
      <w:pPr>
        <w:widowControl w:val="0"/>
        <w:rPr>
          <w:rFonts w:cs="Times New Roman"/>
          <w:bCs/>
          <w:szCs w:val="28"/>
        </w:rPr>
      </w:pPr>
      <w:r w:rsidRPr="006441E5">
        <w:rPr>
          <w:rFonts w:cs="Times New Roman"/>
          <w:bCs/>
          <w:szCs w:val="28"/>
        </w:rPr>
        <w:t xml:space="preserve">Попередні дослідження підкреслили складність та багатогранність управління у сфері охорони здоров’я України, особливо в умовах реформ та зовнішніх викликів. Ефективна фінансово-економічна діяльність є ключовим елементом забезпечення сталого функціонування та розвитку державних (комунальних) закладів охорони здоров’я (Д(К)ЗОЗ), які відіграють провідну роль у наданні медичної допомоги населенню. </w:t>
      </w:r>
    </w:p>
    <w:p w14:paraId="49A0D24D" w14:textId="77777777" w:rsidR="00887010" w:rsidRPr="006441E5" w:rsidRDefault="00887010" w:rsidP="006441E5">
      <w:pPr>
        <w:widowControl w:val="0"/>
        <w:rPr>
          <w:rFonts w:cs="Times New Roman"/>
          <w:bCs/>
          <w:szCs w:val="28"/>
        </w:rPr>
      </w:pPr>
      <w:r w:rsidRPr="006441E5">
        <w:rPr>
          <w:rFonts w:cs="Times New Roman"/>
          <w:bCs/>
          <w:szCs w:val="28"/>
        </w:rPr>
        <w:t>Фінансове забезпечення Д(К)ЗОЗ в Україні є багатоканальним та включає наступні основні джерела:</w:t>
      </w:r>
    </w:p>
    <w:p w14:paraId="39B09EFA" w14:textId="77777777" w:rsidR="00887010" w:rsidRPr="006441E5" w:rsidRDefault="00887010" w:rsidP="006441E5">
      <w:pPr>
        <w:widowControl w:val="0"/>
        <w:rPr>
          <w:rFonts w:cs="Times New Roman"/>
          <w:bCs/>
          <w:szCs w:val="28"/>
        </w:rPr>
      </w:pPr>
      <w:r w:rsidRPr="006441E5">
        <w:rPr>
          <w:rFonts w:cs="Times New Roman"/>
          <w:bCs/>
          <w:szCs w:val="28"/>
        </w:rPr>
        <w:t>Кошти Державного бюджету України: основне джерело фінансування медичних послуг, що надаються за програмою медичних гарантій через договори з НСЗУ. Обсяг фінансування залежить від кількості та складності наданих медичних послуг, а також від встановлених тарифів.</w:t>
      </w:r>
    </w:p>
    <w:p w14:paraId="47CFAFD7" w14:textId="77777777" w:rsidR="00887010" w:rsidRPr="006441E5" w:rsidRDefault="00887010" w:rsidP="006441E5">
      <w:pPr>
        <w:widowControl w:val="0"/>
        <w:rPr>
          <w:rFonts w:cs="Times New Roman"/>
          <w:bCs/>
          <w:szCs w:val="28"/>
        </w:rPr>
      </w:pPr>
      <w:r w:rsidRPr="006441E5">
        <w:rPr>
          <w:rFonts w:cs="Times New Roman"/>
          <w:bCs/>
          <w:szCs w:val="28"/>
        </w:rPr>
        <w:lastRenderedPageBreak/>
        <w:t>Кошти місцевих бюджетів: можуть спрямовуватися на фінансування окремих місцевих програм охорони здоров’я, утримання комунального майна закладів, придбання обладнання та інші потреби. Обсяг та напрями використання цих коштів визначаються рішеннями органів місцевого самоврядування.</w:t>
      </w:r>
    </w:p>
    <w:p w14:paraId="0599AED7" w14:textId="77777777" w:rsidR="00887010" w:rsidRPr="006441E5" w:rsidRDefault="00887010" w:rsidP="006441E5">
      <w:pPr>
        <w:widowControl w:val="0"/>
        <w:rPr>
          <w:rFonts w:cs="Times New Roman"/>
          <w:bCs/>
          <w:szCs w:val="28"/>
        </w:rPr>
      </w:pPr>
      <w:r w:rsidRPr="006441E5">
        <w:rPr>
          <w:rFonts w:cs="Times New Roman"/>
          <w:bCs/>
          <w:szCs w:val="28"/>
        </w:rPr>
        <w:t>Власні надходження Д(К)ЗОЗ: включають кошти від надання платних медичних послуг, оренди майна, благодійних внесків, грантів та інших законних джерел. Обсяг власних надходжень залежить від спектра та обсягу платних послуг, а також від активності закладу у залученні додаткових ресурсів.</w:t>
      </w:r>
    </w:p>
    <w:p w14:paraId="73D51883" w14:textId="77777777" w:rsidR="00887010" w:rsidRPr="006441E5" w:rsidRDefault="00887010" w:rsidP="006441E5">
      <w:pPr>
        <w:widowControl w:val="0"/>
        <w:rPr>
          <w:rFonts w:cs="Times New Roman"/>
          <w:bCs/>
          <w:szCs w:val="28"/>
        </w:rPr>
      </w:pPr>
      <w:r w:rsidRPr="006441E5">
        <w:rPr>
          <w:rFonts w:cs="Times New Roman"/>
          <w:bCs/>
          <w:szCs w:val="28"/>
        </w:rPr>
        <w:t>Кошти міжнародних організацій та донорів: можуть надаватися у вигляді грантів, цільової допомоги на реалізацію окремих проєктів або програм у сфері охорони здоров’я.</w:t>
      </w:r>
    </w:p>
    <w:p w14:paraId="511A5273" w14:textId="77777777" w:rsidR="00887010" w:rsidRPr="006441E5" w:rsidRDefault="00887010" w:rsidP="006441E5">
      <w:pPr>
        <w:widowControl w:val="0"/>
        <w:rPr>
          <w:rFonts w:cs="Times New Roman"/>
          <w:bCs/>
          <w:szCs w:val="28"/>
        </w:rPr>
      </w:pPr>
      <w:r w:rsidRPr="006441E5">
        <w:rPr>
          <w:rFonts w:cs="Times New Roman"/>
          <w:bCs/>
          <w:szCs w:val="28"/>
        </w:rPr>
        <w:t>Структура фінансування Д(К)ЗОЗ є динамічною та зазнає змін у процесі реформування системи охорони здоров’я, з поступовим збільшенням частки фінансування через НСЗУ та зростанням ролі власних надходжень.</w:t>
      </w:r>
    </w:p>
    <w:p w14:paraId="79D9DF2A" w14:textId="77777777" w:rsidR="00887010" w:rsidRPr="006441E5" w:rsidRDefault="00887010" w:rsidP="006441E5">
      <w:pPr>
        <w:widowControl w:val="0"/>
        <w:rPr>
          <w:rFonts w:cs="Times New Roman"/>
          <w:bCs/>
          <w:szCs w:val="28"/>
        </w:rPr>
      </w:pPr>
      <w:r w:rsidRPr="006441E5">
        <w:rPr>
          <w:rFonts w:cs="Times New Roman"/>
          <w:bCs/>
          <w:szCs w:val="28"/>
        </w:rPr>
        <w:t xml:space="preserve">Бюджетування в Д(К)ЗОЗ є важливим інструментом фінансового планування та контролю. Процес формування бюджету включає наступні етапи: планування доходів: прогнозування обсягу коштів, які заклад планує отримати з різних джерел (НСЗУ, місцевий бюджет, власні надходження); планування витрат: визначення потреби в коштах на оплату праці, медикаменти, витратні матеріали, комунальні послуги, ремонт, придбання обладнання та інші операційні та капітальні витрати; формування бюджету: складання збалансованого фінансового плану, що відображає плановані доходи та витрати на певний період (зазвичай рік); затвердження бюджету: бюджет Д(К)ЗОЗ затверджується керівником закладу (для автономізованих закладів) або відповідним органом управління (для бюджетних установ); виконання бюджету: здійснення фінансових операцій відповідно до затвердженого бюджету; контроль за виконанням бюджету: регулярний моніторинг фактичних доходів та витрат порівняно з плановими </w:t>
      </w:r>
      <w:r w:rsidRPr="006441E5">
        <w:rPr>
          <w:rFonts w:cs="Times New Roman"/>
          <w:bCs/>
          <w:szCs w:val="28"/>
        </w:rPr>
        <w:lastRenderedPageBreak/>
        <w:t>показниками, аналіз відхилень та вжиття коригувальних заходів [48;51;53;55].</w:t>
      </w:r>
    </w:p>
    <w:p w14:paraId="365342D9" w14:textId="77777777" w:rsidR="00887010" w:rsidRPr="006441E5" w:rsidRDefault="00887010" w:rsidP="006441E5">
      <w:pPr>
        <w:widowControl w:val="0"/>
        <w:rPr>
          <w:rFonts w:cs="Times New Roman"/>
          <w:bCs/>
          <w:szCs w:val="28"/>
        </w:rPr>
      </w:pPr>
      <w:r w:rsidRPr="006441E5">
        <w:rPr>
          <w:rFonts w:cs="Times New Roman"/>
          <w:bCs/>
          <w:szCs w:val="28"/>
        </w:rPr>
        <w:t xml:space="preserve">Автономізація Д(К)ЗОЗ надала їм більшої самостійності у формуванні та виконанні бюджетів, підвищивши відповідальність керівництва за фінансові результати діяльності. Організація бухгалтерського обліку та складання фінансової звітності в Д(К)ЗОЗ мають свої особливості, зумовлені їхнім статусом та джерелами фінансування, це: </w:t>
      </w:r>
    </w:p>
    <w:p w14:paraId="33384A96" w14:textId="1CE05F95"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застосування національних стандартів бухгалтерського обліку в державному секторі: облік здійснюється відповідно до вимог законодавства та національних стандартів, що регулюють бухгалтерський облік у державному секторі;</w:t>
      </w:r>
    </w:p>
    <w:p w14:paraId="11922879" w14:textId="66BF99BD"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облік доходів від НСЗУ: особлива увага приділяється обліку коштів, отриманих за договорами з НСЗУ, відповідно до наданих медичних послуг та встановлених тарифів;</w:t>
      </w:r>
    </w:p>
    <w:p w14:paraId="2F27647A" w14:textId="5F79D3DB"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роздільний облік бюджетних та власних надходжень: необхідно забезпечити чіткий роздільний облік коштів, отриманих з державного та місцевих бюджетів, а також власних надходжень, та їх цільове використання.;</w:t>
      </w:r>
    </w:p>
    <w:p w14:paraId="154670D8" w14:textId="5FC15D7C"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специфіка обліку медичних запасів та основних засобів: облік медикаментів, витратних матеріалів, медичного обладнання та інших основних засобів має враховувати їхню специфіку та особливості використання;</w:t>
      </w:r>
    </w:p>
    <w:p w14:paraId="4A63BDC0" w14:textId="182C5197"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складання бюджетної та фінансової звітності: Д(К)ЗОЗ складають як бюджетну звітність (для контролю за використанням бюджетних коштів), так і фінансову звітність (для відображення фінансового стану та результатів діяльності).;</w:t>
      </w:r>
    </w:p>
    <w:p w14:paraId="6F7339D3" w14:textId="3E4AD397" w:rsidR="00887010" w:rsidRPr="006441E5" w:rsidRDefault="00467915" w:rsidP="006441E5">
      <w:pPr>
        <w:widowControl w:val="0"/>
        <w:rPr>
          <w:rFonts w:cs="Times New Roman"/>
          <w:bCs/>
          <w:szCs w:val="28"/>
        </w:rPr>
      </w:pPr>
      <w:r w:rsidRPr="006441E5">
        <w:rPr>
          <w:rFonts w:cs="Times New Roman"/>
          <w:bCs/>
          <w:szCs w:val="28"/>
        </w:rPr>
        <w:t xml:space="preserve">- </w:t>
      </w:r>
      <w:r w:rsidR="00887010" w:rsidRPr="006441E5">
        <w:rPr>
          <w:rFonts w:cs="Times New Roman"/>
          <w:bCs/>
          <w:szCs w:val="28"/>
        </w:rPr>
        <w:t>перехід на міжнародні стандарти фінансової звітності (МСФЗ) для деяких категорій Д(К)ЗОЗ є одним із напрямів реформува</w:t>
      </w:r>
      <w:r w:rsidRPr="006441E5">
        <w:rPr>
          <w:rFonts w:cs="Times New Roman"/>
          <w:bCs/>
          <w:szCs w:val="28"/>
        </w:rPr>
        <w:t>ння системи обліку та звітності.</w:t>
      </w:r>
    </w:p>
    <w:p w14:paraId="327E5401" w14:textId="77777777" w:rsidR="00887010" w:rsidRPr="006441E5" w:rsidRDefault="00887010" w:rsidP="006441E5">
      <w:pPr>
        <w:widowControl w:val="0"/>
        <w:rPr>
          <w:rFonts w:cs="Times New Roman"/>
          <w:bCs/>
          <w:szCs w:val="28"/>
        </w:rPr>
      </w:pPr>
      <w:r w:rsidRPr="006441E5">
        <w:rPr>
          <w:rFonts w:cs="Times New Roman"/>
          <w:bCs/>
          <w:szCs w:val="28"/>
        </w:rPr>
        <w:t xml:space="preserve">Управління витратами та доходами є ключовим аспектом фінансово-економічної діяльності Д(К)ЗОЗ та має ряд специфічних особливостей. Управління витратами: включає оптимізацію операційних витрат (оплата </w:t>
      </w:r>
      <w:r w:rsidRPr="006441E5">
        <w:rPr>
          <w:rFonts w:cs="Times New Roman"/>
          <w:bCs/>
          <w:szCs w:val="28"/>
        </w:rPr>
        <w:lastRenderedPageBreak/>
        <w:t xml:space="preserve">праці, медикаменти, комунальні послуги), контроль за використанням ресурсів, впровадження енергоефективних заходів та планування капітальних витрат (ремонт, придбання обладнання). Управління доходами: передбачає максимізацію надходжень від НСЗУ шляхом ефективного надання медичних послуг, розширення спектру платних послуг, залучення благодійних внесків та грантів. </w:t>
      </w:r>
    </w:p>
    <w:p w14:paraId="33698A0C" w14:textId="77777777" w:rsidR="00887010" w:rsidRPr="006441E5" w:rsidRDefault="00887010" w:rsidP="006441E5">
      <w:pPr>
        <w:widowControl w:val="0"/>
        <w:rPr>
          <w:rFonts w:cs="Times New Roman"/>
          <w:bCs/>
          <w:szCs w:val="28"/>
        </w:rPr>
      </w:pPr>
      <w:r w:rsidRPr="006441E5">
        <w:rPr>
          <w:rFonts w:cs="Times New Roman"/>
          <w:bCs/>
          <w:szCs w:val="28"/>
        </w:rPr>
        <w:t>Формування тарифної політики на платні послуги: Д(К)ЗОЗ мають право надавати платні медичні послуги, тарифи на які формуються відповідно до законодавства та економічно обґрунтованих витрат. Залучення інвестицій та грантів: активна робота із залучення додаткових фінансових ресурсів через участь у грантових програмах та співпрацю з інвесторами може сприяти розвитку закладу. Фінансовий аналіз та прогнозування: регулярний аналіз фінансового стану, виявлення резервів підвищення ефективності та прогнозування майбутніх фінансових потоків є важливими інструментами управління.</w:t>
      </w:r>
    </w:p>
    <w:p w14:paraId="72E1C679" w14:textId="77777777" w:rsidR="00887010" w:rsidRPr="006441E5" w:rsidRDefault="00887010" w:rsidP="006441E5">
      <w:pPr>
        <w:widowControl w:val="0"/>
        <w:rPr>
          <w:rFonts w:cs="Times New Roman"/>
          <w:bCs/>
          <w:szCs w:val="28"/>
        </w:rPr>
      </w:pPr>
      <w:r w:rsidRPr="006441E5">
        <w:rPr>
          <w:rFonts w:cs="Times New Roman"/>
          <w:bCs/>
          <w:szCs w:val="28"/>
        </w:rPr>
        <w:t>З усім тим, фінансово-економічна діяльність медичних закладів в Україні стикається з низкою проблем та викликів, що потребують уваги та вирішення:</w:t>
      </w:r>
    </w:p>
    <w:p w14:paraId="5A88012C" w14:textId="77777777" w:rsidR="00887010" w:rsidRPr="006441E5" w:rsidRDefault="00887010" w:rsidP="006441E5">
      <w:pPr>
        <w:widowControl w:val="0"/>
        <w:rPr>
          <w:rFonts w:cs="Times New Roman"/>
          <w:bCs/>
          <w:szCs w:val="28"/>
        </w:rPr>
      </w:pPr>
      <w:r w:rsidRPr="006441E5">
        <w:rPr>
          <w:rFonts w:cs="Times New Roman"/>
          <w:bCs/>
          <w:szCs w:val="28"/>
        </w:rPr>
        <w:t>1. Недостатній рівень фінансування: незважаючи на реформу, обсяг фінансування за програмою медичних гарантій часто є недостатнім для покриття всіх потреб закладів.</w:t>
      </w:r>
    </w:p>
    <w:p w14:paraId="2EA1E082" w14:textId="77777777" w:rsidR="00887010" w:rsidRPr="006441E5" w:rsidRDefault="00887010" w:rsidP="006441E5">
      <w:pPr>
        <w:widowControl w:val="0"/>
        <w:rPr>
          <w:rFonts w:cs="Times New Roman"/>
          <w:bCs/>
          <w:szCs w:val="28"/>
        </w:rPr>
      </w:pPr>
      <w:r w:rsidRPr="006441E5">
        <w:rPr>
          <w:rFonts w:cs="Times New Roman"/>
          <w:bCs/>
          <w:szCs w:val="28"/>
        </w:rPr>
        <w:t>2. Залежність від державного та місцевого бюджетів: значна залежність від бюджетного фінансування робить Д(К)ЗОЗ вразливими до змін бюджетної політики.</w:t>
      </w:r>
    </w:p>
    <w:p w14:paraId="132EA7CE" w14:textId="77777777" w:rsidR="00887010" w:rsidRPr="006441E5" w:rsidRDefault="00887010" w:rsidP="006441E5">
      <w:pPr>
        <w:widowControl w:val="0"/>
        <w:rPr>
          <w:rFonts w:cs="Times New Roman"/>
          <w:bCs/>
          <w:szCs w:val="28"/>
        </w:rPr>
      </w:pPr>
      <w:r w:rsidRPr="006441E5">
        <w:rPr>
          <w:rFonts w:cs="Times New Roman"/>
          <w:bCs/>
          <w:szCs w:val="28"/>
        </w:rPr>
        <w:t>3. Проблеми з платоспроможністю пацієнтів: обмежена платоспроможність населення ускладнює розвиток платних медичних послуг як значного джерела власних надходжень.</w:t>
      </w:r>
    </w:p>
    <w:p w14:paraId="7FE855BC" w14:textId="77777777" w:rsidR="00887010" w:rsidRPr="006441E5" w:rsidRDefault="00887010" w:rsidP="006441E5">
      <w:pPr>
        <w:widowControl w:val="0"/>
        <w:rPr>
          <w:rFonts w:cs="Times New Roman"/>
          <w:bCs/>
          <w:szCs w:val="28"/>
        </w:rPr>
      </w:pPr>
      <w:r w:rsidRPr="006441E5">
        <w:rPr>
          <w:rFonts w:cs="Times New Roman"/>
          <w:bCs/>
          <w:szCs w:val="28"/>
        </w:rPr>
        <w:t>4. Неефективне управління витратами: недостатній рівень фінансового менеджменту, відсутність системного контролю за витратами та неефективне використання ресурсів.</w:t>
      </w:r>
    </w:p>
    <w:p w14:paraId="0F2E0D94" w14:textId="77777777" w:rsidR="00887010" w:rsidRPr="006441E5" w:rsidRDefault="00887010" w:rsidP="006441E5">
      <w:pPr>
        <w:widowControl w:val="0"/>
        <w:rPr>
          <w:rFonts w:cs="Times New Roman"/>
          <w:bCs/>
          <w:szCs w:val="28"/>
        </w:rPr>
      </w:pPr>
      <w:r w:rsidRPr="006441E5">
        <w:rPr>
          <w:rFonts w:cs="Times New Roman"/>
          <w:bCs/>
          <w:szCs w:val="28"/>
        </w:rPr>
        <w:lastRenderedPageBreak/>
        <w:t>5. Застаріла матеріально-технічна база: значна частина Д(К)ЗОЗ потребує оновлення обладнання та проведення ремонтів, що потребує значних фінансових інвестицій.</w:t>
      </w:r>
    </w:p>
    <w:p w14:paraId="74CB990A" w14:textId="77777777" w:rsidR="00887010" w:rsidRPr="006441E5" w:rsidRDefault="00887010" w:rsidP="006441E5">
      <w:pPr>
        <w:widowControl w:val="0"/>
        <w:rPr>
          <w:rFonts w:cs="Times New Roman"/>
          <w:bCs/>
          <w:szCs w:val="28"/>
        </w:rPr>
      </w:pPr>
      <w:r w:rsidRPr="006441E5">
        <w:rPr>
          <w:rFonts w:cs="Times New Roman"/>
          <w:bCs/>
          <w:szCs w:val="28"/>
        </w:rPr>
        <w:t>6. Бюрократичні перешкоди та регуляторні обмеження: складність процедур закупівель, звітності та контролю можуть ускладнювати фінансово-економічну діяльність.</w:t>
      </w:r>
    </w:p>
    <w:p w14:paraId="41BB1044" w14:textId="77777777" w:rsidR="00887010" w:rsidRPr="006441E5" w:rsidRDefault="00887010" w:rsidP="006441E5">
      <w:pPr>
        <w:widowControl w:val="0"/>
        <w:rPr>
          <w:rFonts w:cs="Times New Roman"/>
          <w:bCs/>
          <w:szCs w:val="28"/>
        </w:rPr>
      </w:pPr>
      <w:r w:rsidRPr="006441E5">
        <w:rPr>
          <w:rFonts w:cs="Times New Roman"/>
          <w:bCs/>
          <w:szCs w:val="28"/>
        </w:rPr>
        <w:t>7. Недостатня фінансова грамотність управлінського персоналу: брак знань та навичок у сфері фінансового менеджменту у керівників Д(К)ЗОЗ.</w:t>
      </w:r>
    </w:p>
    <w:p w14:paraId="406BCF4E" w14:textId="77777777" w:rsidR="00887010" w:rsidRPr="006441E5" w:rsidRDefault="00887010" w:rsidP="006441E5">
      <w:pPr>
        <w:widowControl w:val="0"/>
        <w:rPr>
          <w:rFonts w:cs="Times New Roman"/>
          <w:bCs/>
          <w:szCs w:val="28"/>
        </w:rPr>
      </w:pPr>
      <w:r w:rsidRPr="006441E5">
        <w:rPr>
          <w:rFonts w:cs="Times New Roman"/>
          <w:bCs/>
          <w:szCs w:val="28"/>
        </w:rPr>
        <w:t>Для підвищення фінансової стійкості та ефективності фінансово-економічної діяльності державних та комунальних закладів охорони здоров’я треба звернути увагу на наступні заходи: оптимізація структури витрат: проведення функціонально-вартісного аналізу, впровадження енергоощадних технологій, централізація закупівель; активізація діяльності з надання платних послуг: розширення спектру послуг, розробка гнучкої тарифної політики, покращення якості обслуговування; залучення додаткових джерел фінансування: участь у грантових програмах, співпраця з благодійними організаціями, залучення інвестицій; підвищення ефективності управління дебіторською та кредиторською заборгованістю; впровадження сучасних інформаційних систем управління фінансами; підвищення фінансової грамотності керівного складу Д(К)ЗОЗ шляхом навчання та консультування; забезпечення прозорості та підзвітності у фінансовій діяльності; посилення контролю за цільовим використанням бюджетних коштів та власних надходжень; стимулювання автономізованих закладів до ефективного фінансового менеджменту.</w:t>
      </w:r>
    </w:p>
    <w:p w14:paraId="02FCAB92" w14:textId="77777777" w:rsidR="00887010" w:rsidRPr="006441E5" w:rsidRDefault="00887010" w:rsidP="006441E5">
      <w:pPr>
        <w:widowControl w:val="0"/>
        <w:rPr>
          <w:rFonts w:cs="Times New Roman"/>
          <w:bCs/>
          <w:szCs w:val="28"/>
        </w:rPr>
      </w:pPr>
      <w:r w:rsidRPr="006441E5">
        <w:rPr>
          <w:rFonts w:cs="Times New Roman"/>
          <w:bCs/>
          <w:szCs w:val="28"/>
        </w:rPr>
        <w:t xml:space="preserve">Фінансово-економічна діяльність державних (комунальних) закладів охорони здоров’я є складною та багатогранною сферою, що зазнає значного впливу реформаційних процесів. Ефективне управління фінансами є критично важливим для забезпечення їхньої стійкості, здатності надавати якісні медичні послуги та досягнення стратегічних цілей розвитку системи охорони здоров’я України. </w:t>
      </w:r>
    </w:p>
    <w:p w14:paraId="324EB76A" w14:textId="7BF94620" w:rsidR="00887010" w:rsidRPr="006441E5" w:rsidRDefault="00887010" w:rsidP="006441E5">
      <w:pPr>
        <w:widowControl w:val="0"/>
        <w:rPr>
          <w:rFonts w:cs="Times New Roman"/>
          <w:b/>
          <w:bCs/>
          <w:szCs w:val="28"/>
        </w:rPr>
      </w:pPr>
      <w:r w:rsidRPr="006441E5">
        <w:rPr>
          <w:rFonts w:cs="Times New Roman"/>
          <w:b/>
          <w:bCs/>
          <w:szCs w:val="28"/>
        </w:rPr>
        <w:lastRenderedPageBreak/>
        <w:t>Висновок до розділу 1</w:t>
      </w:r>
    </w:p>
    <w:p w14:paraId="59F18CD5" w14:textId="77777777" w:rsidR="00887010" w:rsidRPr="006441E5" w:rsidRDefault="00887010" w:rsidP="006441E5">
      <w:pPr>
        <w:widowControl w:val="0"/>
        <w:rPr>
          <w:rFonts w:cs="Times New Roman"/>
          <w:bCs/>
          <w:szCs w:val="28"/>
        </w:rPr>
      </w:pPr>
      <w:r w:rsidRPr="006441E5">
        <w:rPr>
          <w:rFonts w:cs="Times New Roman"/>
          <w:bCs/>
          <w:szCs w:val="28"/>
        </w:rPr>
        <w:t>Проведений аналіз теоретико-методологічних основ управління державними (комунальними) підприємствами в охороні здоров’я дозволив охарактеризувати їх роль, специфіку та особливості діяльності в сучасних умовах та проаналізувати існуючі наукові підходи, принципи, моделі та інструменти управління у сфері охорони здоров’я, а також виявити ключові проблеми, що постають перед керівниками медичних установ державної та комунальної форми власності, а також сформулювати ряд ключових узагальнень та висновків.</w:t>
      </w:r>
    </w:p>
    <w:p w14:paraId="22B4A005" w14:textId="77777777" w:rsidR="00887010" w:rsidRPr="006441E5" w:rsidRDefault="00887010" w:rsidP="006441E5">
      <w:pPr>
        <w:widowControl w:val="0"/>
        <w:rPr>
          <w:rFonts w:cs="Times New Roman"/>
          <w:bCs/>
          <w:szCs w:val="28"/>
        </w:rPr>
      </w:pPr>
      <w:r w:rsidRPr="006441E5">
        <w:rPr>
          <w:rFonts w:cs="Times New Roman"/>
          <w:bCs/>
          <w:szCs w:val="28"/>
        </w:rPr>
        <w:t>Управління у сфері охорони здоров’я України є складним та багатогранним процесом, що зазнає значного впливу як внутрішніх реформ та соціально-економічних умов, так і зовнішніх факторів, зокрема воєнної агресії. Воєнний стан став каталізатором кризових явищ у системі охорони здоров’я, виявивши її вразливості та загостривши існуючі проблеми управління, особливо у сферах фінансування, кадрового забезпечення та матеріально-технічної бази.</w:t>
      </w:r>
    </w:p>
    <w:p w14:paraId="066BB517" w14:textId="77777777" w:rsidR="00887010" w:rsidRPr="006441E5" w:rsidRDefault="00887010" w:rsidP="006441E5">
      <w:pPr>
        <w:widowControl w:val="0"/>
        <w:rPr>
          <w:rFonts w:cs="Times New Roman"/>
          <w:bCs/>
          <w:szCs w:val="28"/>
        </w:rPr>
      </w:pPr>
      <w:r w:rsidRPr="006441E5">
        <w:rPr>
          <w:rFonts w:cs="Times New Roman"/>
          <w:bCs/>
          <w:szCs w:val="28"/>
        </w:rPr>
        <w:t>Реформи, розпочаті до війни, зокрема автономізація закладів та перехід на фінансування через НСЗУ, створили нові можливості для підвищення ефективності та автономії державних (комунальних) ЗОЗ, але також виявили низку проблем, пов’язаних з фінансовим менеджментом та адаптацією до нових умов. Ефективне управління у сфері охорони здоров’я в умовах воєнного стану та післявоєнного відновлення вимагає комплексного підходу, що включає адекватне фінансування, підтримку медичних працівників, відновлення інфраструктури, оптимізацію використання ресурсів, посилення міжсекторальної координації та впровадження інноваційних технологій.</w:t>
      </w:r>
    </w:p>
    <w:p w14:paraId="6D0EDB97" w14:textId="070469CE" w:rsidR="00887010" w:rsidRPr="006441E5" w:rsidRDefault="00887010" w:rsidP="006441E5">
      <w:pPr>
        <w:widowControl w:val="0"/>
        <w:rPr>
          <w:rFonts w:cs="Times New Roman"/>
          <w:bCs/>
          <w:szCs w:val="28"/>
        </w:rPr>
      </w:pPr>
      <w:r w:rsidRPr="006441E5">
        <w:rPr>
          <w:rFonts w:cs="Times New Roman"/>
          <w:bCs/>
          <w:szCs w:val="28"/>
        </w:rPr>
        <w:t>Водночас складність викликів, з якими стикається система, зумовлює потребу у подальшому вдосконаленні механізмів управління, розробці кризостійких стратегій, зміцненні кадрового потенціалу та створенні фінансово життєздатної інфраструктури охорони здоров’</w:t>
      </w:r>
      <w:r w:rsidR="00484A7E" w:rsidRPr="006441E5">
        <w:rPr>
          <w:rFonts w:cs="Times New Roman"/>
          <w:bCs/>
          <w:szCs w:val="28"/>
        </w:rPr>
        <w:t>я.</w:t>
      </w:r>
    </w:p>
    <w:p w14:paraId="0D9F9DB6" w14:textId="77777777" w:rsidR="00484A7E" w:rsidRPr="006441E5" w:rsidRDefault="00484A7E" w:rsidP="006441E5">
      <w:pPr>
        <w:widowControl w:val="0"/>
        <w:rPr>
          <w:rFonts w:cs="Times New Roman"/>
          <w:bCs/>
          <w:szCs w:val="28"/>
        </w:rPr>
      </w:pPr>
      <w:r w:rsidRPr="006441E5">
        <w:rPr>
          <w:rFonts w:cs="Times New Roman"/>
          <w:bCs/>
          <w:szCs w:val="28"/>
        </w:rPr>
        <w:br w:type="page"/>
      </w:r>
    </w:p>
    <w:p w14:paraId="3F720285" w14:textId="77777777" w:rsidR="00484A7E" w:rsidRPr="006441E5" w:rsidRDefault="00887010" w:rsidP="006441E5">
      <w:pPr>
        <w:widowControl w:val="0"/>
        <w:ind w:firstLine="0"/>
        <w:jc w:val="center"/>
        <w:rPr>
          <w:rFonts w:cs="Times New Roman"/>
          <w:b/>
          <w:bCs/>
          <w:szCs w:val="28"/>
        </w:rPr>
      </w:pPr>
      <w:r w:rsidRPr="006441E5">
        <w:rPr>
          <w:rFonts w:cs="Times New Roman"/>
          <w:b/>
          <w:bCs/>
          <w:szCs w:val="28"/>
        </w:rPr>
        <w:lastRenderedPageBreak/>
        <w:t xml:space="preserve">РОЗДІЛ 2. </w:t>
      </w:r>
    </w:p>
    <w:p w14:paraId="6E0B1E72" w14:textId="13D77306" w:rsidR="00887010" w:rsidRPr="006441E5" w:rsidRDefault="00887010" w:rsidP="006441E5">
      <w:pPr>
        <w:widowControl w:val="0"/>
        <w:ind w:firstLine="0"/>
        <w:jc w:val="center"/>
        <w:rPr>
          <w:rFonts w:cs="Times New Roman"/>
          <w:b/>
          <w:bCs/>
          <w:szCs w:val="28"/>
        </w:rPr>
      </w:pPr>
      <w:r w:rsidRPr="006441E5">
        <w:rPr>
          <w:rFonts w:cs="Times New Roman"/>
          <w:b/>
          <w:bCs/>
          <w:szCs w:val="28"/>
        </w:rPr>
        <w:t>АНАЛІЗ УПРАВЛІННЯ ТА ФУНКЦІОНУВАННЯ КП «ЦЕНТРАЛЬНА МІСЬКА ЛІКАРНЯ м. ОЛЕКСАНДРІЇ» ОЛЕКСАНДРІЙСЬКОЇ МІСЬКОЇ РАДИ</w:t>
      </w:r>
    </w:p>
    <w:p w14:paraId="3B9BFF83" w14:textId="77777777" w:rsidR="00887010" w:rsidRPr="006441E5" w:rsidRDefault="00887010" w:rsidP="006441E5">
      <w:pPr>
        <w:widowControl w:val="0"/>
        <w:rPr>
          <w:rFonts w:cs="Times New Roman"/>
          <w:b/>
          <w:szCs w:val="28"/>
        </w:rPr>
      </w:pPr>
    </w:p>
    <w:p w14:paraId="6AA6276B" w14:textId="4B646454" w:rsidR="00887010" w:rsidRPr="006441E5" w:rsidRDefault="00887010" w:rsidP="006441E5">
      <w:pPr>
        <w:widowControl w:val="0"/>
        <w:rPr>
          <w:rFonts w:cs="Times New Roman"/>
          <w:b/>
          <w:bCs/>
          <w:szCs w:val="28"/>
        </w:rPr>
      </w:pPr>
      <w:r w:rsidRPr="006441E5">
        <w:rPr>
          <w:rFonts w:cs="Times New Roman"/>
          <w:b/>
          <w:szCs w:val="28"/>
        </w:rPr>
        <w:t>2.1. Загальна характеристика сфери о</w:t>
      </w:r>
      <w:r w:rsidRPr="006441E5">
        <w:rPr>
          <w:rFonts w:cs="Times New Roman"/>
          <w:b/>
          <w:bCs/>
          <w:szCs w:val="28"/>
        </w:rPr>
        <w:t>хорони здоров’я Олександрійського району Кіровоградської області</w:t>
      </w:r>
    </w:p>
    <w:p w14:paraId="41CD4A1F" w14:textId="77777777" w:rsidR="00887010" w:rsidRPr="006441E5" w:rsidRDefault="00887010" w:rsidP="006441E5">
      <w:pPr>
        <w:widowControl w:val="0"/>
        <w:rPr>
          <w:rFonts w:cs="Times New Roman"/>
          <w:bCs/>
          <w:szCs w:val="28"/>
        </w:rPr>
      </w:pPr>
      <w:r w:rsidRPr="006441E5">
        <w:rPr>
          <w:rFonts w:cs="Times New Roman"/>
          <w:bCs/>
          <w:szCs w:val="28"/>
        </w:rPr>
        <w:t xml:space="preserve">Розгляд теоретико-методологічних основ управління державними (комунальними) підприємствами (КП) в охороні здоров’я довів що КП є ключовими елементами соціально-економічного розвитку регіону. Ефективна регіональна система охорони здоров’я сприяє підвищенню продуктивності праці, зниженню рівня інвалідності та смертності, а також покращенню якості життя загалом. </w:t>
      </w:r>
    </w:p>
    <w:p w14:paraId="7BA15C14" w14:textId="77777777" w:rsidR="00887010" w:rsidRPr="006441E5" w:rsidRDefault="00887010" w:rsidP="006441E5">
      <w:pPr>
        <w:widowControl w:val="0"/>
        <w:rPr>
          <w:rFonts w:cs="Times New Roman"/>
          <w:bCs/>
          <w:iCs/>
          <w:szCs w:val="28"/>
          <w:lang w:bidi="uk-UA"/>
        </w:rPr>
      </w:pPr>
      <w:r w:rsidRPr="006441E5">
        <w:rPr>
          <w:rFonts w:cs="Times New Roman"/>
          <w:bCs/>
          <w:szCs w:val="28"/>
        </w:rPr>
        <w:t xml:space="preserve">Для </w:t>
      </w:r>
      <w:r w:rsidRPr="006441E5">
        <w:rPr>
          <w:rFonts w:cs="Times New Roman"/>
          <w:bCs/>
          <w:iCs/>
          <w:szCs w:val="28"/>
          <w:lang w:bidi="uk-UA"/>
        </w:rPr>
        <w:t xml:space="preserve">здійснення комплексної характеристики КП «Центральна міська лікарня м. Олександрії» й оцінки організаційно-управлінської структури та фінансової моделі наддамо загальну характеристику Олександрівського району та її вплив на формування системи охорони здоров’я. </w:t>
      </w:r>
    </w:p>
    <w:p w14:paraId="785673C8" w14:textId="77777777" w:rsidR="00887010" w:rsidRPr="006441E5" w:rsidRDefault="00887010" w:rsidP="006441E5">
      <w:pPr>
        <w:widowControl w:val="0"/>
        <w:rPr>
          <w:rFonts w:cs="Times New Roman"/>
          <w:bCs/>
          <w:szCs w:val="28"/>
        </w:rPr>
      </w:pPr>
      <w:r w:rsidRPr="006441E5">
        <w:rPr>
          <w:rFonts w:cs="Times New Roman"/>
          <w:bCs/>
          <w:szCs w:val="28"/>
        </w:rPr>
        <w:t xml:space="preserve">Олександрійський район, розташований у центральній частині Кіровоградської області, має свої специфічні особливості (сільськогосподарський), що визначають стан та перспективи розвитку системи охорони здоров’я. Він характеризується певними демографічними тенденціями, які безпосередньо впливають на потреби та організацію медичної допомоги [58;60]. </w:t>
      </w:r>
    </w:p>
    <w:p w14:paraId="27A4BDEA" w14:textId="77777777" w:rsidR="00887010" w:rsidRPr="006441E5" w:rsidRDefault="00887010" w:rsidP="006441E5">
      <w:pPr>
        <w:widowControl w:val="0"/>
        <w:rPr>
          <w:rFonts w:cs="Times New Roman"/>
          <w:bCs/>
          <w:iCs/>
          <w:szCs w:val="28"/>
        </w:rPr>
      </w:pPr>
      <w:r w:rsidRPr="006441E5">
        <w:rPr>
          <w:rFonts w:cs="Times New Roman"/>
          <w:bCs/>
          <w:iCs/>
          <w:szCs w:val="28"/>
        </w:rPr>
        <w:t xml:space="preserve">Збройна агресія росії та введення військового стану в країні з 24 лютого 2022 року зумовило значну міграцію населення в межах держави та за кордон, демографічні показники щодо чисельності населення, природного та міграційного руху населення, відповідно до роз’яснень Держстату та регіональних органів державної статистики, до моменту завершення міжрегіонального обміну адміністративними даними і до моменту отримання і обробки всіма регіонами України адміністративних даних у повному обсязі </w:t>
      </w:r>
      <w:r w:rsidRPr="006441E5">
        <w:rPr>
          <w:rFonts w:cs="Times New Roman"/>
          <w:bCs/>
          <w:iCs/>
          <w:szCs w:val="28"/>
        </w:rPr>
        <w:lastRenderedPageBreak/>
        <w:t xml:space="preserve">не підлягають поширенню. </w:t>
      </w:r>
    </w:p>
    <w:p w14:paraId="76167007" w14:textId="77777777" w:rsidR="00887010" w:rsidRPr="006441E5" w:rsidRDefault="00887010" w:rsidP="006441E5">
      <w:pPr>
        <w:widowControl w:val="0"/>
        <w:rPr>
          <w:rFonts w:cs="Times New Roman"/>
          <w:bCs/>
          <w:iCs/>
          <w:szCs w:val="28"/>
        </w:rPr>
      </w:pPr>
      <w:r w:rsidRPr="006441E5">
        <w:rPr>
          <w:rFonts w:cs="Times New Roman"/>
          <w:bCs/>
          <w:iCs/>
          <w:szCs w:val="28"/>
        </w:rPr>
        <w:t xml:space="preserve">Відповідно до Закону України «Про захист інтересів суб’єктів подання звітності та інших документів у період дії воєнного стану або стану війни» № 2436-IX від 19.07.2022 р. та постанови Кабінету Міністрів України «Деякі питання забезпечення функціонування інформаційно-комунікаційних систем, електронних комунікаційних систем публічних електронних реєстрів в умовах воєнного часу» № 263 від 12.03.2022 р., отримання територіальними органами адміністративних даних щодо реєстрації актів цивільного стану щодо народження і смерті, а також даних про декларування/реєстрацію та зняття із задекларованого/зареєстрованого місця проживання у повному обсязі є неможливим. Враховуючи викладене, формування органами державної статистики об’єктивної статистичної інформації щодо чисельності населення та інших демографічних показників, починаючи з даних станом на 01.03.2022 року, призупинено. </w:t>
      </w:r>
    </w:p>
    <w:p w14:paraId="55D4BB52" w14:textId="77777777" w:rsidR="00887010" w:rsidRPr="006441E5" w:rsidRDefault="00887010" w:rsidP="006441E5">
      <w:pPr>
        <w:widowControl w:val="0"/>
        <w:rPr>
          <w:rFonts w:cs="Times New Roman"/>
          <w:bCs/>
          <w:iCs/>
          <w:szCs w:val="28"/>
        </w:rPr>
      </w:pPr>
      <w:r w:rsidRPr="006441E5">
        <w:rPr>
          <w:rFonts w:cs="Times New Roman"/>
          <w:bCs/>
          <w:szCs w:val="28"/>
        </w:rPr>
        <w:t xml:space="preserve">За даними Головного управління статистики Кіровоградської області  на 01.01. 2022 року, чисельність постійного  населення району становила </w:t>
      </w:r>
      <w:r w:rsidRPr="006441E5">
        <w:rPr>
          <w:rFonts w:cs="Times New Roman"/>
          <w:bCs/>
          <w:iCs/>
          <w:szCs w:val="28"/>
        </w:rPr>
        <w:t>897,3 тис., в тому числі міського 569,8 або 63,5% і сільського 327,5 або 36,5%  (2020 рік відповідно 63,4% і 36,6%)</w:t>
      </w:r>
      <w:r w:rsidRPr="006441E5">
        <w:rPr>
          <w:rFonts w:cs="Times New Roman"/>
          <w:bCs/>
          <w:szCs w:val="28"/>
        </w:rPr>
        <w:t xml:space="preserve">, переважно концентруючись в місті Олександрія. </w:t>
      </w:r>
      <w:r w:rsidRPr="006441E5">
        <w:rPr>
          <w:rFonts w:cs="Times New Roman"/>
          <w:bCs/>
          <w:iCs/>
          <w:szCs w:val="28"/>
        </w:rPr>
        <w:t>Загальна кількість населення за минулий рік скоротилась майже на 16,4 тисячі, або на 1,8% (2020 рік відповідно 13,0 тисяч та 1,4%). За останні десять років чисельність постійного населення області зменшилась на 98,7 тисячі, або на 8,95% (з 996,0 тисяч до 897,3 тисячі). За розрахунковими даними Головного управління статистики області на початок 2021 року питома вага чоловіків в загальній кількості населення становить 46,1%, жінок 53,9% [56-58].</w:t>
      </w:r>
    </w:p>
    <w:p w14:paraId="5D231F84" w14:textId="77777777" w:rsidR="00887010" w:rsidRPr="006441E5" w:rsidRDefault="00887010" w:rsidP="006441E5">
      <w:pPr>
        <w:widowControl w:val="0"/>
        <w:rPr>
          <w:rFonts w:cs="Times New Roman"/>
          <w:bCs/>
          <w:iCs/>
          <w:szCs w:val="28"/>
        </w:rPr>
      </w:pPr>
      <w:r w:rsidRPr="006441E5">
        <w:rPr>
          <w:rFonts w:cs="Times New Roman"/>
          <w:bCs/>
          <w:iCs/>
          <w:szCs w:val="28"/>
        </w:rPr>
        <w:t xml:space="preserve">В області склався регресивний тип вікової структури населення, про що свідчить співвідношення вікових груп за демографічними поколіннями: питома вага дітей (0 – 14 років) – 14,9% (2020 рік – 15,0%), батьків (15 – 49 років) – 45,3% (2020 рік – 45,6%), прабатьків (50 років і старші) – 39,7% (2019 рік – 39,4%). Коефіцієнт постаріння населення «згори», який визначає  </w:t>
      </w:r>
      <w:r w:rsidRPr="006441E5">
        <w:rPr>
          <w:rFonts w:cs="Times New Roman"/>
          <w:bCs/>
          <w:iCs/>
          <w:szCs w:val="28"/>
        </w:rPr>
        <w:lastRenderedPageBreak/>
        <w:t>частку осіб, що досягли першого порогу старості – 60 років серед всього населення становить 25,4%, проти показника 2020 року – 25,0% (Україна 2020 рік – 24,4%)</w:t>
      </w:r>
      <w:r w:rsidRPr="006441E5">
        <w:rPr>
          <w:rFonts w:cs="Times New Roman"/>
          <w:b/>
          <w:bCs/>
          <w:iCs/>
          <w:szCs w:val="28"/>
        </w:rPr>
        <w:t>.</w:t>
      </w:r>
      <w:r w:rsidRPr="006441E5">
        <w:rPr>
          <w:rFonts w:cs="Times New Roman"/>
          <w:bCs/>
          <w:iCs/>
          <w:szCs w:val="28"/>
        </w:rPr>
        <w:t xml:space="preserve"> За шкалою Россета такий рівень показника розцінюється як «дуже високий рівень демографічної старості»</w:t>
      </w:r>
      <w:r w:rsidRPr="006441E5">
        <w:rPr>
          <w:rFonts w:cs="Times New Roman"/>
          <w:bCs/>
          <w:szCs w:val="28"/>
        </w:rPr>
        <w:t xml:space="preserve"> [58]</w:t>
      </w:r>
      <w:r w:rsidRPr="006441E5">
        <w:rPr>
          <w:rFonts w:cs="Times New Roman"/>
          <w:bCs/>
          <w:iCs/>
          <w:szCs w:val="28"/>
        </w:rPr>
        <w:t xml:space="preserve">. </w:t>
      </w:r>
    </w:p>
    <w:p w14:paraId="277CE5EB" w14:textId="77777777" w:rsidR="00887010" w:rsidRPr="006441E5" w:rsidRDefault="00887010" w:rsidP="006441E5">
      <w:pPr>
        <w:widowControl w:val="0"/>
        <w:rPr>
          <w:rFonts w:cs="Times New Roman"/>
          <w:bCs/>
          <w:szCs w:val="28"/>
        </w:rPr>
      </w:pPr>
      <w:r w:rsidRPr="006441E5">
        <w:rPr>
          <w:rFonts w:cs="Times New Roman"/>
          <w:bCs/>
          <w:szCs w:val="28"/>
        </w:rPr>
        <w:t xml:space="preserve">Аналіз </w:t>
      </w:r>
      <w:hyperlink r:id="rId8" w:history="1">
        <w:r w:rsidRPr="006441E5">
          <w:rPr>
            <w:rStyle w:val="ad"/>
            <w:rFonts w:cs="Times New Roman"/>
            <w:bCs/>
            <w:color w:val="auto"/>
            <w:szCs w:val="28"/>
            <w:u w:val="none"/>
          </w:rPr>
          <w:t>демографічного паспорта Кіровоградської області</w:t>
        </w:r>
      </w:hyperlink>
      <w:r w:rsidRPr="006441E5">
        <w:rPr>
          <w:rFonts w:cs="Times New Roman"/>
          <w:bCs/>
          <w:szCs w:val="28"/>
        </w:rPr>
        <w:t xml:space="preserve"> довів, що спостерігається тенденція до скорочення населення, що є характерною для багатьох регіонів України. Вікова структура населення характеризується поступовим старінням, зі значною часткою осіб пенсійного віку. Ці фактори зумовлюють зростання потреби у медичній допомозі, особливо в геріатричній сфері та лікуванні хронічних захворювань.</w:t>
      </w:r>
    </w:p>
    <w:p w14:paraId="7D8D2F7A" w14:textId="40813252" w:rsidR="00887010" w:rsidRPr="006441E5" w:rsidRDefault="00887010" w:rsidP="006441E5">
      <w:pPr>
        <w:widowControl w:val="0"/>
        <w:rPr>
          <w:rFonts w:cs="Times New Roman"/>
          <w:bCs/>
          <w:szCs w:val="28"/>
        </w:rPr>
      </w:pPr>
      <w:r w:rsidRPr="006441E5">
        <w:rPr>
          <w:rFonts w:cs="Times New Roman"/>
          <w:bCs/>
          <w:szCs w:val="28"/>
        </w:rPr>
        <w:t xml:space="preserve">Медична інфраструктура Кіровоградської області складається з 6 надкластерних закладів, що надають високоспеціалізовану медичну допомогу населенню всієї області, </w:t>
      </w:r>
      <w:r w:rsidRPr="006441E5">
        <w:rPr>
          <w:rFonts w:cs="Times New Roman"/>
          <w:szCs w:val="28"/>
        </w:rPr>
        <w:t xml:space="preserve">5 кластерних багатопрофільних та спеціалізованих лікарень, у тому числі </w:t>
      </w:r>
      <w:r w:rsidRPr="006441E5">
        <w:rPr>
          <w:rFonts w:cs="Times New Roman"/>
          <w:bCs/>
          <w:szCs w:val="28"/>
        </w:rPr>
        <w:t xml:space="preserve">КП «Центральна міська лікарня м. Олександрії» Олександрійської міської ради, 16 загальних лікарень та 14 інших лікарень з переважно стаціонарними послугами загальної терапії (див. рис. </w:t>
      </w:r>
      <w:r w:rsidR="00B4304F" w:rsidRPr="006441E5">
        <w:rPr>
          <w:rFonts w:cs="Times New Roman"/>
          <w:bCs/>
          <w:szCs w:val="28"/>
        </w:rPr>
        <w:t>2</w:t>
      </w:r>
      <w:r w:rsidR="00494C1B" w:rsidRPr="006441E5">
        <w:rPr>
          <w:rFonts w:cs="Times New Roman"/>
          <w:bCs/>
          <w:szCs w:val="28"/>
        </w:rPr>
        <w:t>.</w:t>
      </w:r>
      <w:r w:rsidRPr="006441E5">
        <w:rPr>
          <w:rFonts w:cs="Times New Roman"/>
          <w:bCs/>
          <w:szCs w:val="28"/>
        </w:rPr>
        <w:t xml:space="preserve">1) [59]. </w:t>
      </w:r>
    </w:p>
    <w:p w14:paraId="66B9B8D1" w14:textId="77777777" w:rsidR="00484A7E" w:rsidRPr="006441E5" w:rsidRDefault="00484A7E" w:rsidP="006441E5">
      <w:pPr>
        <w:widowControl w:val="0"/>
        <w:rPr>
          <w:rFonts w:cs="Times New Roman"/>
          <w:bCs/>
          <w:szCs w:val="28"/>
        </w:rPr>
      </w:pPr>
    </w:p>
    <w:p w14:paraId="2C63439F" w14:textId="77777777" w:rsidR="00887010" w:rsidRPr="006441E5" w:rsidRDefault="00887010" w:rsidP="006441E5">
      <w:pPr>
        <w:widowControl w:val="0"/>
        <w:ind w:firstLine="0"/>
        <w:rPr>
          <w:rFonts w:cs="Times New Roman"/>
          <w:bCs/>
          <w:szCs w:val="28"/>
        </w:rPr>
      </w:pPr>
      <w:r w:rsidRPr="006441E5">
        <w:rPr>
          <w:rFonts w:cs="Times New Roman"/>
          <w:noProof/>
          <w:szCs w:val="28"/>
          <w:lang w:val="ru-RU" w:eastAsia="ru-RU"/>
        </w:rPr>
        <w:drawing>
          <wp:inline distT="0" distB="0" distL="0" distR="0" wp14:anchorId="29E08ABA" wp14:editId="2636D1D2">
            <wp:extent cx="5953125" cy="3162300"/>
            <wp:effectExtent l="0" t="0" r="9525" b="0"/>
            <wp:docPr id="15424440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69392" cy="3170941"/>
                    </a:xfrm>
                    <a:prstGeom prst="rect">
                      <a:avLst/>
                    </a:prstGeom>
                    <a:noFill/>
                    <a:ln>
                      <a:noFill/>
                    </a:ln>
                  </pic:spPr>
                </pic:pic>
              </a:graphicData>
            </a:graphic>
          </wp:inline>
        </w:drawing>
      </w:r>
    </w:p>
    <w:p w14:paraId="7725FE9A" w14:textId="01DED00E" w:rsidR="00887010" w:rsidRPr="006441E5" w:rsidRDefault="00887010" w:rsidP="006441E5">
      <w:pPr>
        <w:widowControl w:val="0"/>
        <w:jc w:val="center"/>
        <w:rPr>
          <w:rFonts w:cs="Times New Roman"/>
          <w:b/>
          <w:bCs/>
          <w:szCs w:val="28"/>
        </w:rPr>
      </w:pPr>
      <w:r w:rsidRPr="006441E5">
        <w:rPr>
          <w:rFonts w:cs="Times New Roman"/>
          <w:b/>
          <w:bCs/>
          <w:szCs w:val="28"/>
        </w:rPr>
        <w:t xml:space="preserve">Рис. </w:t>
      </w:r>
      <w:r w:rsidR="00B4304F" w:rsidRPr="006441E5">
        <w:rPr>
          <w:rFonts w:cs="Times New Roman"/>
          <w:b/>
          <w:bCs/>
          <w:szCs w:val="28"/>
        </w:rPr>
        <w:t>2</w:t>
      </w:r>
      <w:r w:rsidR="00494C1B" w:rsidRPr="006441E5">
        <w:rPr>
          <w:rFonts w:cs="Times New Roman"/>
          <w:b/>
          <w:bCs/>
          <w:szCs w:val="28"/>
        </w:rPr>
        <w:t>.</w:t>
      </w:r>
      <w:r w:rsidRPr="006441E5">
        <w:rPr>
          <w:rFonts w:cs="Times New Roman"/>
          <w:b/>
          <w:bCs/>
          <w:szCs w:val="28"/>
        </w:rPr>
        <w:t xml:space="preserve">1. Медичні кластери Кіровоградського госпітального округу </w:t>
      </w:r>
    </w:p>
    <w:p w14:paraId="07A563F8" w14:textId="77777777" w:rsidR="00887010" w:rsidRPr="006441E5" w:rsidRDefault="00887010" w:rsidP="006441E5">
      <w:pPr>
        <w:widowControl w:val="0"/>
        <w:ind w:firstLine="0"/>
        <w:rPr>
          <w:rFonts w:cs="Times New Roman"/>
          <w:bCs/>
          <w:szCs w:val="28"/>
        </w:rPr>
      </w:pPr>
      <w:r w:rsidRPr="006441E5">
        <w:rPr>
          <w:rFonts w:cs="Times New Roman"/>
          <w:bCs/>
          <w:i/>
          <w:iCs/>
          <w:szCs w:val="28"/>
        </w:rPr>
        <w:t xml:space="preserve">Джерело: </w:t>
      </w:r>
      <w:r w:rsidRPr="006441E5">
        <w:rPr>
          <w:rFonts w:cs="Times New Roman"/>
          <w:bCs/>
          <w:szCs w:val="28"/>
        </w:rPr>
        <w:t>[59-60].</w:t>
      </w:r>
    </w:p>
    <w:p w14:paraId="58989263" w14:textId="124238A1" w:rsidR="00887010" w:rsidRPr="006441E5" w:rsidRDefault="00887010" w:rsidP="006441E5">
      <w:pPr>
        <w:widowControl w:val="0"/>
        <w:rPr>
          <w:rFonts w:cs="Times New Roman"/>
          <w:bCs/>
          <w:szCs w:val="28"/>
        </w:rPr>
      </w:pPr>
      <w:r w:rsidRPr="006441E5">
        <w:rPr>
          <w:rFonts w:cs="Times New Roman"/>
          <w:bCs/>
          <w:szCs w:val="28"/>
        </w:rPr>
        <w:lastRenderedPageBreak/>
        <w:t xml:space="preserve">Згідно з рисунком Олександрійський медичний кластер є мережею закладів охорони здоров’я різних рівнів. У місті Олександрія функціонують з 4 комунальних підприємств підпорядкованих управлінню охорони здоров’я міської ради – Центральна міська лікарня м. Олександрії, Дитяча міська лікарня, Центр первинної медико-санітарної допомоги м. Олександрії, Міська стоматологічна поліклініка та 3 заклади охорони здоров’я обласного підпорядкування: Олександрійська психіатрична лікарня, Олександрійська підстанція № 5 КП «Центр екстреної медичної допомоги та медицини катастроф у Кіровоградській області Кіровоградської обласної ради» та Олександрійський районний відділ ДУ «Кіровоградський обласний центр контролю та профілактики хвороб МОЗ України» [60] (див. </w:t>
      </w:r>
      <w:r w:rsidR="00152C88" w:rsidRPr="006441E5">
        <w:rPr>
          <w:rFonts w:cs="Times New Roman"/>
          <w:bCs/>
          <w:szCs w:val="28"/>
        </w:rPr>
        <w:t>Д</w:t>
      </w:r>
      <w:r w:rsidRPr="006441E5">
        <w:rPr>
          <w:rFonts w:cs="Times New Roman"/>
          <w:bCs/>
          <w:szCs w:val="28"/>
        </w:rPr>
        <w:t>од</w:t>
      </w:r>
      <w:r w:rsidR="00152C88" w:rsidRPr="006441E5">
        <w:rPr>
          <w:rFonts w:cs="Times New Roman"/>
          <w:bCs/>
          <w:szCs w:val="28"/>
        </w:rPr>
        <w:t>аток</w:t>
      </w:r>
      <w:r w:rsidRPr="006441E5">
        <w:rPr>
          <w:rFonts w:cs="Times New Roman"/>
          <w:bCs/>
          <w:szCs w:val="28"/>
        </w:rPr>
        <w:t xml:space="preserve"> А).</w:t>
      </w:r>
    </w:p>
    <w:p w14:paraId="7034B8E7" w14:textId="77777777" w:rsidR="00887010" w:rsidRPr="006441E5" w:rsidRDefault="00887010" w:rsidP="006441E5">
      <w:pPr>
        <w:widowControl w:val="0"/>
        <w:rPr>
          <w:rFonts w:cs="Times New Roman"/>
          <w:bCs/>
          <w:szCs w:val="28"/>
        </w:rPr>
      </w:pPr>
      <w:r w:rsidRPr="006441E5">
        <w:rPr>
          <w:rFonts w:cs="Times New Roman"/>
          <w:bCs/>
          <w:szCs w:val="28"/>
        </w:rPr>
        <w:t xml:space="preserve">Аналіз основних показників здоров’я населення Олександрійського району (народжуваність, смертність, захворюваність, інвалідність, показники поширеності та інші) є важливим для розуміння пріоритетних напрямків розвитку медичної допомоги [56;59]. </w:t>
      </w:r>
    </w:p>
    <w:p w14:paraId="31A66710" w14:textId="77777777" w:rsidR="00887010" w:rsidRPr="006441E5" w:rsidRDefault="00887010" w:rsidP="006441E5">
      <w:pPr>
        <w:widowControl w:val="0"/>
        <w:rPr>
          <w:rFonts w:cs="Times New Roman"/>
          <w:bCs/>
          <w:iCs/>
          <w:szCs w:val="28"/>
        </w:rPr>
      </w:pPr>
      <w:r w:rsidRPr="006441E5">
        <w:rPr>
          <w:rFonts w:cs="Times New Roman"/>
          <w:bCs/>
          <w:iCs/>
          <w:szCs w:val="28"/>
        </w:rPr>
        <w:t>Природний приріст населення в Олександрівському районі з 1990 року залишається від’ємним  -17,0, різниця по абсолютній величині між показником народжуваності та смертності залишається значною. Для порівняння у розрізі міст і районів Кіровоградської області цей показник за 2021 рік по всіх територіях залишається від’ємним і коливається від -19,3 у Знам’янському районі, -17,2 у Благовіщенському районі, -16,9 у м. Олександрії, -16,7 у Гайворонському районі, -16,6 в Петрівському до -12,1 в Олександійському районі та -12,9 у м. Кропивницькому.</w:t>
      </w:r>
    </w:p>
    <w:p w14:paraId="57CC8EED" w14:textId="77777777" w:rsidR="00887010" w:rsidRPr="006441E5" w:rsidRDefault="00887010" w:rsidP="006441E5">
      <w:pPr>
        <w:widowControl w:val="0"/>
        <w:rPr>
          <w:rFonts w:cs="Times New Roman"/>
          <w:bCs/>
          <w:iCs/>
          <w:szCs w:val="28"/>
        </w:rPr>
      </w:pPr>
      <w:r w:rsidRPr="006441E5">
        <w:rPr>
          <w:rFonts w:cs="Times New Roman"/>
          <w:bCs/>
          <w:iCs/>
          <w:szCs w:val="28"/>
        </w:rPr>
        <w:t xml:space="preserve">Показник народжуваності зменшився з 10,75 на 1000 населення у 2014 році до 7,4‰ у 2018 році,  6,8‰ у 2019 році, 6,5‰ у 2020 році до 6,07‰ у 2021 році, тобто на 6,6% у порівнянні з 2020 роком (Україна 2020 рік – 7,8‰). Такий рівень показника за шкалою оцінки народжуваності визначається як надзвичайно низький. В Олександрівському районі – 8,0‰, </w:t>
      </w:r>
    </w:p>
    <w:p w14:paraId="5D940A30" w14:textId="77777777" w:rsidR="00887010" w:rsidRPr="006441E5" w:rsidRDefault="00887010" w:rsidP="006441E5">
      <w:pPr>
        <w:widowControl w:val="0"/>
        <w:rPr>
          <w:rFonts w:cs="Times New Roman"/>
          <w:bCs/>
          <w:iCs/>
          <w:szCs w:val="28"/>
        </w:rPr>
      </w:pPr>
      <w:r w:rsidRPr="006441E5">
        <w:rPr>
          <w:rFonts w:cs="Times New Roman"/>
          <w:bCs/>
          <w:iCs/>
          <w:szCs w:val="28"/>
        </w:rPr>
        <w:t xml:space="preserve">Показник загальної смертності залишається високим, що значною мірою зумовлено постарінням населення. За 1991 рік загальний показник </w:t>
      </w:r>
      <w:r w:rsidRPr="006441E5">
        <w:rPr>
          <w:rFonts w:cs="Times New Roman"/>
          <w:bCs/>
          <w:iCs/>
          <w:szCs w:val="28"/>
        </w:rPr>
        <w:lastRenderedPageBreak/>
        <w:t>смертності серед міст та районів області становив 15,2‰, за 2014 рік 17,0‰, за 2016 рік – 16,8‰, за 2017 рік та за 2018 рік – 16,3‰, за 2019 рік - 16,5‰, за 2020 рік – 17,9‰, за 2021 – 20,84‰ на 1000 жителів (Україна 2020 рік – 15,9‰). По оціночній шкалі такий рівень загальної смертності вважається високим. 25,2‰ в Олександрівському районі. Показники смертності населення за віковими групами зумовили рівень показника середньої тривалості очікуваного життя (за 2020 рік) – 71,11 років для обох статей, 64,97 років - для чоловіків, 75,25 років - для жінок (Україна 2020 рік відповідно 71,35, 66,39, 76,22).</w:t>
      </w:r>
    </w:p>
    <w:p w14:paraId="1357C974" w14:textId="77777777" w:rsidR="00887010" w:rsidRPr="006441E5" w:rsidRDefault="00887010" w:rsidP="006441E5">
      <w:pPr>
        <w:widowControl w:val="0"/>
        <w:rPr>
          <w:rFonts w:cs="Times New Roman"/>
          <w:bCs/>
          <w:iCs/>
          <w:szCs w:val="28"/>
        </w:rPr>
      </w:pPr>
      <w:r w:rsidRPr="006441E5">
        <w:rPr>
          <w:rFonts w:cs="Times New Roman"/>
          <w:bCs/>
          <w:iCs/>
          <w:szCs w:val="28"/>
        </w:rPr>
        <w:t xml:space="preserve">Показник смертності за всіма причинами у розрахунку на 100 тисяч населення всіх вікових груп збільшився з 1794,05 у 2020 році до 2084,06 у 2021 році, тобто на 16,2%. У порівнянні з минулим роком смертність населення у працездатному віці збільшилась на 8,9% і в розрахунку на 100 тисяч населення відповідного віку становить 642,42 проти 589,61 у 2020 році. </w:t>
      </w:r>
    </w:p>
    <w:p w14:paraId="29D81DD7" w14:textId="77777777" w:rsidR="00887010" w:rsidRPr="006441E5" w:rsidRDefault="00887010" w:rsidP="006441E5">
      <w:pPr>
        <w:widowControl w:val="0"/>
        <w:rPr>
          <w:rFonts w:cs="Times New Roman"/>
          <w:bCs/>
          <w:iCs/>
          <w:szCs w:val="28"/>
        </w:rPr>
      </w:pPr>
      <w:r w:rsidRPr="006441E5">
        <w:rPr>
          <w:rFonts w:cs="Times New Roman"/>
          <w:bCs/>
          <w:iCs/>
          <w:szCs w:val="28"/>
        </w:rPr>
        <w:t>Особливу занепокоєність викликає збільшення числа смертей у розрахунку на 100 тисяч населення працездатного віку. Аналіз структури смертності за причинами осіб працездатного віку показує, що 32,67% від всіх смертей складають смерті від хвороб системи кровообігу (2020 рік – 32,46%); 15,72% - смерті від нещасних випадків, отруєнь і травм</w:t>
      </w:r>
      <w:r w:rsidRPr="006441E5">
        <w:rPr>
          <w:rFonts w:cs="Times New Roman"/>
          <w:b/>
          <w:bCs/>
          <w:iCs/>
          <w:szCs w:val="28"/>
        </w:rPr>
        <w:t xml:space="preserve"> </w:t>
      </w:r>
      <w:r w:rsidRPr="006441E5">
        <w:rPr>
          <w:rFonts w:cs="Times New Roman"/>
          <w:bCs/>
          <w:iCs/>
          <w:szCs w:val="28"/>
        </w:rPr>
        <w:t>(2020 рік – 20,48%),</w:t>
      </w:r>
      <w:r w:rsidRPr="006441E5">
        <w:rPr>
          <w:rFonts w:cs="Times New Roman"/>
          <w:b/>
          <w:bCs/>
          <w:iCs/>
          <w:szCs w:val="28"/>
        </w:rPr>
        <w:t xml:space="preserve"> </w:t>
      </w:r>
      <w:r w:rsidRPr="006441E5">
        <w:rPr>
          <w:rFonts w:cs="Times New Roman"/>
          <w:bCs/>
          <w:iCs/>
          <w:szCs w:val="28"/>
        </w:rPr>
        <w:t xml:space="preserve">з них 27,68% складають самогубства та вбивства, 10,9% - травми, пов’язані з транспортними засобами, 25,83% - отруєння алкоголем; всі інші відсотки розподілилися між іншими причинами. </w:t>
      </w:r>
    </w:p>
    <w:p w14:paraId="62FD8B82" w14:textId="77777777" w:rsidR="00887010" w:rsidRPr="006441E5" w:rsidRDefault="00887010" w:rsidP="006441E5">
      <w:pPr>
        <w:widowControl w:val="0"/>
        <w:rPr>
          <w:rFonts w:cs="Times New Roman"/>
          <w:bCs/>
          <w:iCs/>
          <w:szCs w:val="28"/>
        </w:rPr>
      </w:pPr>
      <w:r w:rsidRPr="006441E5">
        <w:rPr>
          <w:rFonts w:cs="Times New Roman"/>
          <w:bCs/>
          <w:iCs/>
          <w:szCs w:val="28"/>
        </w:rPr>
        <w:t xml:space="preserve">Показник поширеності захворювань серед всього населення у 2024 році - 133424,1 на 100 тис. населення проти 138314,1 минулого року, тобто зменшився на 3,5%. При зниженні загального показника поширеності у порівнянні з попереднім роком показник поширеності захворювань серед всього населення області (у розрахунку на 100 тис. населення) збільшився по наступних класах хвороб: новоутворення з 3375,1 у 2023 році до 3446,6 у 2024 році, або на 2,1%; хвороби шкіри та підшкірної клітковини з 4242,5 у 2023 році до 4920,6 у 2024 році, або на 16,0%; травми отруєння та інші </w:t>
      </w:r>
      <w:r w:rsidRPr="006441E5">
        <w:rPr>
          <w:rFonts w:cs="Times New Roman"/>
          <w:bCs/>
          <w:iCs/>
          <w:szCs w:val="28"/>
        </w:rPr>
        <w:lastRenderedPageBreak/>
        <w:t>наслідки зовнішніх причин з 4412,1 у 2023 році до 5231,6 у 2024 році, або на 18,6%</w:t>
      </w:r>
      <w:r w:rsidRPr="006441E5">
        <w:rPr>
          <w:rFonts w:cs="Times New Roman"/>
          <w:bCs/>
          <w:szCs w:val="28"/>
        </w:rPr>
        <w:t xml:space="preserve"> [56;58;60]. </w:t>
      </w:r>
    </w:p>
    <w:p w14:paraId="33DDE23A" w14:textId="77777777" w:rsidR="00887010" w:rsidRPr="006441E5" w:rsidRDefault="00887010" w:rsidP="006441E5">
      <w:pPr>
        <w:widowControl w:val="0"/>
        <w:rPr>
          <w:rFonts w:cs="Times New Roman"/>
          <w:bCs/>
          <w:szCs w:val="28"/>
        </w:rPr>
      </w:pPr>
      <w:r w:rsidRPr="006441E5">
        <w:rPr>
          <w:rFonts w:cs="Times New Roman"/>
          <w:bCs/>
          <w:szCs w:val="28"/>
        </w:rPr>
        <w:t>Проте, більш глибокий аналіз регіональних особливостей захворюваності, включаючи інфекційні захворювання та соціально-зумовлені хвороби не є предметом нашого дослідження. Хоча аналіз показників смертності, а також рівня інвалідності населення працездатного віку є індикаторами ефективності профілактичних та лікувальних заходів.</w:t>
      </w:r>
    </w:p>
    <w:p w14:paraId="623CA967" w14:textId="77777777" w:rsidR="00887010" w:rsidRPr="006441E5" w:rsidRDefault="00887010" w:rsidP="006441E5">
      <w:pPr>
        <w:widowControl w:val="0"/>
        <w:rPr>
          <w:rFonts w:cs="Times New Roman"/>
          <w:bCs/>
          <w:szCs w:val="28"/>
        </w:rPr>
      </w:pPr>
      <w:r w:rsidRPr="006441E5">
        <w:rPr>
          <w:rFonts w:cs="Times New Roman"/>
          <w:bCs/>
          <w:szCs w:val="28"/>
        </w:rPr>
        <w:t xml:space="preserve">Кадрове забезпечення є одним з ключових викликів для системи охорони здоров’я Кіровоградської області. В закладах області, станом на 01.01.2024 р., працюють 2748 працівників, що на 10 тис. населення складає 30,63 і не відрізняється в цілому від показників країни 32,50. Це забезпечує надання в повному обсязі первинної та вторинної медичної допомоги як дитячому, так і дорослому населенню міста [59]. </w:t>
      </w:r>
    </w:p>
    <w:p w14:paraId="4C3BC88E" w14:textId="77777777" w:rsidR="00887010" w:rsidRPr="006441E5" w:rsidRDefault="00887010" w:rsidP="006441E5">
      <w:pPr>
        <w:widowControl w:val="0"/>
        <w:rPr>
          <w:rFonts w:cs="Times New Roman"/>
          <w:bCs/>
          <w:szCs w:val="28"/>
        </w:rPr>
      </w:pPr>
      <w:r w:rsidRPr="006441E5">
        <w:rPr>
          <w:rFonts w:cs="Times New Roman"/>
          <w:bCs/>
          <w:szCs w:val="28"/>
        </w:rPr>
        <w:t>Забезпеченість лікарями в Олександрійському районі фізичних осіб 477, на 10 тис. населення 23,9, питома вага лікарів пенсійного віку 30,1 (157 осіб). Аналіз вікової структури медичних кадрів та їх плинності, вказує на тенденцію до нестачі кваліфікованих медичних працівників, особливо лікарів первинної ланки та вузьких спеціалістів. Ми вважаємо що залучення та утримання молодих спеціалістів, підвищення кваліфікації  кадрів, а також забезпечення належних умов праці є важливими завданнями для забезпечення якісної медичної допомоги населенню району.</w:t>
      </w:r>
    </w:p>
    <w:p w14:paraId="2C89DE42" w14:textId="77777777" w:rsidR="00887010" w:rsidRPr="006441E5" w:rsidRDefault="00887010" w:rsidP="006441E5">
      <w:pPr>
        <w:widowControl w:val="0"/>
        <w:rPr>
          <w:rFonts w:cs="Times New Roman"/>
          <w:bCs/>
          <w:szCs w:val="28"/>
        </w:rPr>
      </w:pPr>
      <w:r w:rsidRPr="006441E5">
        <w:rPr>
          <w:rFonts w:cs="Times New Roman"/>
          <w:bCs/>
          <w:szCs w:val="28"/>
        </w:rPr>
        <w:t>Фінансування системи охорони здоров’я Олександрійського району здійснюється з різних джерел, включаючи державний та місцевий бюджети, а також кошти Національної служби здоров’я України (НСЗУ) в рамках програми медичних гарантій. Аналіз обсягів та ефективності використання фінансових ресурсів є важливим для забезпечення сталого розвитку медичної галузі.</w:t>
      </w:r>
    </w:p>
    <w:p w14:paraId="40204851" w14:textId="77777777" w:rsidR="00887010" w:rsidRPr="006441E5" w:rsidRDefault="00887010" w:rsidP="006441E5">
      <w:pPr>
        <w:widowControl w:val="0"/>
        <w:rPr>
          <w:rFonts w:cs="Times New Roman"/>
          <w:bCs/>
          <w:szCs w:val="28"/>
        </w:rPr>
      </w:pPr>
      <w:r w:rsidRPr="006441E5">
        <w:rPr>
          <w:rFonts w:cs="Times New Roman"/>
          <w:bCs/>
          <w:szCs w:val="28"/>
        </w:rPr>
        <w:t xml:space="preserve">Оцінка достатності фінансування на основі Паспортів бюджетних програм на 2024 рік за КПКВК місцевого бюджету для забезпечення надання якісної та доступної медичної допомоги, оновлення матеріально-технічної </w:t>
      </w:r>
      <w:r w:rsidRPr="006441E5">
        <w:rPr>
          <w:rFonts w:cs="Times New Roman"/>
          <w:bCs/>
          <w:szCs w:val="28"/>
        </w:rPr>
        <w:lastRenderedPageBreak/>
        <w:t xml:space="preserve">бази закладів охорони здоров’я та гідної оплати праці медичних працівників показала можливу нестачу фінансування окремих закладів, таких як Олександрійська психіатрична лікарня, які викликають занепокоєння та потребують детального вивчення [59; 60]. </w:t>
      </w:r>
    </w:p>
    <w:p w14:paraId="31832A10" w14:textId="77777777" w:rsidR="00887010" w:rsidRPr="006441E5" w:rsidRDefault="00887010" w:rsidP="006441E5">
      <w:pPr>
        <w:widowControl w:val="0"/>
        <w:rPr>
          <w:rFonts w:cs="Times New Roman"/>
          <w:bCs/>
          <w:szCs w:val="28"/>
        </w:rPr>
      </w:pPr>
      <w:r w:rsidRPr="006441E5">
        <w:rPr>
          <w:rFonts w:cs="Times New Roman"/>
          <w:bCs/>
          <w:szCs w:val="28"/>
        </w:rPr>
        <w:t>Забезпечення доступності та якості медичної допомоги для всіх мешканців Олександрійського району є пріоритетним завданням. Доступність включає не лише територіальну наближеність медичних закладів, але й економічну доступність медичних послуг, а також своєчасність їх надання. Якість медичної допомоги визначається рівнем кваліфікації медичних працівників, оснащеністю закладів охорони здоров’я, впровадженням сучасних клінічних протоколів та стандартів лікування. Важливим є проведення регулярного моніторингу та оцінки якості медичних послуг.</w:t>
      </w:r>
    </w:p>
    <w:p w14:paraId="0FF16B1A" w14:textId="77777777" w:rsidR="00887010" w:rsidRPr="006441E5" w:rsidRDefault="00887010" w:rsidP="006441E5">
      <w:pPr>
        <w:widowControl w:val="0"/>
        <w:rPr>
          <w:rFonts w:cs="Times New Roman"/>
          <w:bCs/>
          <w:szCs w:val="28"/>
        </w:rPr>
      </w:pPr>
      <w:r w:rsidRPr="006441E5">
        <w:rPr>
          <w:rFonts w:cs="Times New Roman"/>
          <w:szCs w:val="28"/>
        </w:rPr>
        <w:t xml:space="preserve">Таким чином, </w:t>
      </w:r>
      <w:r w:rsidRPr="006441E5">
        <w:rPr>
          <w:rFonts w:cs="Times New Roman"/>
          <w:bCs/>
          <w:szCs w:val="28"/>
        </w:rPr>
        <w:t xml:space="preserve">сфера охорони здоров’я Олександрійського району Кіровоградської області є складною та багатогранною системою, яка функціонує під впливом демографічних, соціально-економічних та епідеміологічних факторів. Проведений аналіз виявив як сильні сторони, так і існуючі виклики, що потребують уваги та системних рішень. </w:t>
      </w:r>
    </w:p>
    <w:p w14:paraId="3BA67C44" w14:textId="77777777" w:rsidR="00887010" w:rsidRPr="006441E5" w:rsidRDefault="00887010" w:rsidP="006441E5">
      <w:pPr>
        <w:widowControl w:val="0"/>
        <w:rPr>
          <w:rFonts w:cs="Times New Roman"/>
          <w:bCs/>
          <w:szCs w:val="28"/>
        </w:rPr>
      </w:pPr>
    </w:p>
    <w:p w14:paraId="7CFA22E7" w14:textId="77777777" w:rsidR="00887010" w:rsidRPr="006441E5" w:rsidRDefault="00887010" w:rsidP="006441E5">
      <w:pPr>
        <w:widowControl w:val="0"/>
        <w:rPr>
          <w:rFonts w:cs="Times New Roman"/>
          <w:b/>
          <w:szCs w:val="28"/>
        </w:rPr>
      </w:pPr>
      <w:r w:rsidRPr="006441E5">
        <w:rPr>
          <w:rFonts w:cs="Times New Roman"/>
          <w:b/>
          <w:szCs w:val="28"/>
        </w:rPr>
        <w:t>2.2. Характеристика функціонування лікарні: організаційно-правова структура та основні показники діяльності</w:t>
      </w:r>
    </w:p>
    <w:p w14:paraId="34EC1F0C" w14:textId="77777777" w:rsidR="00887010" w:rsidRPr="006441E5" w:rsidRDefault="00887010" w:rsidP="006441E5">
      <w:pPr>
        <w:widowControl w:val="0"/>
        <w:rPr>
          <w:rFonts w:cs="Times New Roman"/>
          <w:szCs w:val="28"/>
        </w:rPr>
      </w:pPr>
      <w:r w:rsidRPr="006441E5">
        <w:rPr>
          <w:rFonts w:cs="Times New Roman"/>
          <w:szCs w:val="28"/>
        </w:rPr>
        <w:t xml:space="preserve">Комунальне підприємство «Центральна міська лікарня м. Олександрії» Олександрійської міської ради є важливим об’єктом системи охорони здоров’я Олександрійського району Кіровоградської області. Ефективне управління та функціонування цього закладу має вирішальне значення для забезпечення якісної та доступної медичної допомоги населенню. </w:t>
      </w:r>
    </w:p>
    <w:p w14:paraId="616FD5A4" w14:textId="77777777" w:rsidR="00887010" w:rsidRPr="006441E5" w:rsidRDefault="00887010" w:rsidP="006441E5">
      <w:pPr>
        <w:widowControl w:val="0"/>
        <w:rPr>
          <w:rFonts w:cs="Times New Roman"/>
          <w:szCs w:val="28"/>
        </w:rPr>
      </w:pPr>
      <w:r w:rsidRPr="006441E5">
        <w:rPr>
          <w:rFonts w:cs="Times New Roman"/>
          <w:szCs w:val="28"/>
        </w:rPr>
        <w:t xml:space="preserve">Проаналізуємо </w:t>
      </w:r>
      <w:r w:rsidRPr="006441E5">
        <w:rPr>
          <w:rFonts w:cs="Times New Roman"/>
          <w:iCs/>
          <w:szCs w:val="28"/>
          <w:lang w:bidi="uk-UA"/>
        </w:rPr>
        <w:t>ключові проблеми та виклики, з якими стикається медичний заклад у процесі управління та ідентифікуємо сильні та слабкі сторони управлінських процесів у діяльності лікарні.</w:t>
      </w:r>
    </w:p>
    <w:p w14:paraId="1A63DCF5" w14:textId="77777777" w:rsidR="00887010" w:rsidRPr="006441E5" w:rsidRDefault="00887010" w:rsidP="006441E5">
      <w:pPr>
        <w:widowControl w:val="0"/>
        <w:rPr>
          <w:rFonts w:cs="Times New Roman"/>
          <w:szCs w:val="28"/>
        </w:rPr>
      </w:pPr>
      <w:r w:rsidRPr="006441E5">
        <w:rPr>
          <w:rFonts w:cs="Times New Roman"/>
          <w:szCs w:val="28"/>
        </w:rPr>
        <w:t xml:space="preserve">Юридичний статус: Комунальне підприємство (КП). Засноване </w:t>
      </w:r>
      <w:r w:rsidRPr="006441E5">
        <w:rPr>
          <w:rFonts w:cs="Times New Roman"/>
          <w:szCs w:val="28"/>
        </w:rPr>
        <w:lastRenderedPageBreak/>
        <w:t>Олександрійською міською радою.</w:t>
      </w:r>
    </w:p>
    <w:p w14:paraId="04205775" w14:textId="77777777" w:rsidR="00887010" w:rsidRPr="006441E5" w:rsidRDefault="00887010" w:rsidP="006441E5">
      <w:pPr>
        <w:widowControl w:val="0"/>
        <w:rPr>
          <w:rFonts w:cs="Times New Roman"/>
          <w:szCs w:val="28"/>
        </w:rPr>
      </w:pPr>
      <w:r w:rsidRPr="006441E5">
        <w:rPr>
          <w:rFonts w:cs="Times New Roman"/>
          <w:szCs w:val="28"/>
        </w:rPr>
        <w:t>Повна назва: Комунальне підприємство «Центральна міська лікарня м. Олександрії» Олександрійської міської ради.</w:t>
      </w:r>
    </w:p>
    <w:p w14:paraId="67C7DCAC" w14:textId="77777777" w:rsidR="00887010" w:rsidRPr="006441E5" w:rsidRDefault="00887010" w:rsidP="006441E5">
      <w:pPr>
        <w:widowControl w:val="0"/>
        <w:rPr>
          <w:rFonts w:cs="Times New Roman"/>
          <w:szCs w:val="28"/>
        </w:rPr>
      </w:pPr>
      <w:r w:rsidRPr="006441E5">
        <w:rPr>
          <w:rFonts w:cs="Times New Roman"/>
          <w:szCs w:val="28"/>
        </w:rPr>
        <w:t>Код ЄДРПОУ: 05493838.</w:t>
      </w:r>
    </w:p>
    <w:p w14:paraId="7969A306" w14:textId="77777777" w:rsidR="00887010" w:rsidRPr="006441E5" w:rsidRDefault="00887010" w:rsidP="006441E5">
      <w:pPr>
        <w:widowControl w:val="0"/>
        <w:rPr>
          <w:rFonts w:cs="Times New Roman"/>
          <w:szCs w:val="28"/>
        </w:rPr>
      </w:pPr>
      <w:r w:rsidRPr="006441E5">
        <w:rPr>
          <w:rFonts w:cs="Times New Roman"/>
          <w:szCs w:val="28"/>
        </w:rPr>
        <w:t>Місцезнаходження: 28000, Кіровоградська обл., м. Олександрія, вул. Ярмаркова, буд. 15. Лікарня також має структурні підрозділи за адресами: вул. Діброви, 77 та вул. Анатолія Кохана, 12.</w:t>
      </w:r>
    </w:p>
    <w:p w14:paraId="64A016A3" w14:textId="77777777" w:rsidR="00887010" w:rsidRPr="006441E5" w:rsidRDefault="00887010" w:rsidP="006441E5">
      <w:pPr>
        <w:widowControl w:val="0"/>
        <w:rPr>
          <w:rFonts w:cs="Times New Roman"/>
          <w:szCs w:val="28"/>
        </w:rPr>
      </w:pPr>
      <w:r w:rsidRPr="006441E5">
        <w:rPr>
          <w:rFonts w:cs="Times New Roman"/>
          <w:szCs w:val="28"/>
        </w:rPr>
        <w:t>Основний вид діяльності (КВЕД): 86.10 Діяльність лікарняних закладів.</w:t>
      </w:r>
    </w:p>
    <w:p w14:paraId="6C9155FC" w14:textId="77777777" w:rsidR="00887010" w:rsidRPr="006441E5" w:rsidRDefault="00887010" w:rsidP="006441E5">
      <w:pPr>
        <w:widowControl w:val="0"/>
        <w:rPr>
          <w:rFonts w:cs="Times New Roman"/>
          <w:szCs w:val="28"/>
        </w:rPr>
      </w:pPr>
      <w:r w:rsidRPr="006441E5">
        <w:rPr>
          <w:rFonts w:cs="Times New Roman"/>
          <w:szCs w:val="28"/>
        </w:rPr>
        <w:t>Директор: Приходько Віктор Миколайович.</w:t>
      </w:r>
    </w:p>
    <w:p w14:paraId="1E9C9E88" w14:textId="77777777" w:rsidR="00887010" w:rsidRPr="006441E5" w:rsidRDefault="00887010" w:rsidP="006441E5">
      <w:pPr>
        <w:widowControl w:val="0"/>
        <w:rPr>
          <w:rFonts w:cs="Times New Roman"/>
          <w:szCs w:val="28"/>
        </w:rPr>
      </w:pPr>
      <w:r w:rsidRPr="006441E5">
        <w:rPr>
          <w:rFonts w:cs="Times New Roman"/>
          <w:szCs w:val="28"/>
        </w:rPr>
        <w:t>Власник: Олександрійська міська рада.</w:t>
      </w:r>
    </w:p>
    <w:p w14:paraId="797A9627" w14:textId="77777777" w:rsidR="00887010" w:rsidRPr="006441E5" w:rsidRDefault="00887010" w:rsidP="006441E5">
      <w:pPr>
        <w:widowControl w:val="0"/>
        <w:rPr>
          <w:rFonts w:cs="Times New Roman"/>
          <w:szCs w:val="28"/>
        </w:rPr>
      </w:pPr>
      <w:r w:rsidRPr="006441E5">
        <w:rPr>
          <w:rFonts w:cs="Times New Roman"/>
          <w:szCs w:val="28"/>
        </w:rPr>
        <w:t>Правонаступництво: Лікарня є правонаступником Міської лікарні №1 м. Олександрії.</w:t>
      </w:r>
    </w:p>
    <w:p w14:paraId="6EDF52B2" w14:textId="77777777" w:rsidR="00887010" w:rsidRPr="006441E5" w:rsidRDefault="00887010" w:rsidP="006441E5">
      <w:pPr>
        <w:widowControl w:val="0"/>
        <w:rPr>
          <w:rFonts w:cs="Times New Roman"/>
          <w:szCs w:val="28"/>
        </w:rPr>
      </w:pPr>
      <w:r w:rsidRPr="006441E5">
        <w:rPr>
          <w:rFonts w:cs="Times New Roman"/>
          <w:szCs w:val="28"/>
        </w:rPr>
        <w:t>Управління: Управління охорони здоров’я Олександрійської міської ради здійснює контроль за діяльністю лікарні (див. дод. Б).</w:t>
      </w:r>
    </w:p>
    <w:p w14:paraId="08747286" w14:textId="77777777" w:rsidR="00887010" w:rsidRPr="006441E5" w:rsidRDefault="00887010" w:rsidP="006441E5">
      <w:pPr>
        <w:widowControl w:val="0"/>
        <w:rPr>
          <w:rFonts w:cs="Times New Roman"/>
          <w:szCs w:val="28"/>
        </w:rPr>
      </w:pPr>
      <w:r w:rsidRPr="006441E5">
        <w:rPr>
          <w:rFonts w:cs="Times New Roman"/>
          <w:szCs w:val="28"/>
        </w:rPr>
        <w:t>До основних показників діяльності КП «Центральна міська лікарня м. Олександрії» (КП «ЦМЛ м. Олександрії») Олександрійської міської ради відносяться: фінансування лікарні здійснюється з державного та місцевого бюджетів, а також коштів НСЗУ, якщо виникає економічна нестабільність то це може впливати на фінансування лікарні; кадрові ресурси: існує потенційна проблема дефіциту кадрів, особливо кваліфікованих спеціалістів; конкуренція: лікарня конкурує з приватними медичними закладами, що вимагає постійного підвищення якості послуг; матеріально-технічна база: швидкий розвиток медичних технологій вимагає значних інвестицій для оновлення обладнання.</w:t>
      </w:r>
    </w:p>
    <w:p w14:paraId="765A3BE5" w14:textId="77777777" w:rsidR="00887010" w:rsidRPr="006441E5" w:rsidRDefault="00887010" w:rsidP="006441E5">
      <w:pPr>
        <w:widowControl w:val="0"/>
        <w:rPr>
          <w:rFonts w:cs="Times New Roman"/>
          <w:szCs w:val="28"/>
        </w:rPr>
      </w:pPr>
      <w:r w:rsidRPr="006441E5">
        <w:rPr>
          <w:rFonts w:cs="Times New Roman"/>
          <w:szCs w:val="28"/>
        </w:rPr>
        <w:t xml:space="preserve">Оскільки КП «Центральна міська лікарня м. Олександрії» є кластерною та виконує функції ключового медичного закладу міста охарактеризуємо функціонування лікарні за організаційно-правовою структурою та основними показниками діяльності. </w:t>
      </w:r>
    </w:p>
    <w:p w14:paraId="7EB8A963" w14:textId="1D568D5E" w:rsidR="00887010" w:rsidRPr="006441E5" w:rsidRDefault="00887010" w:rsidP="006441E5">
      <w:pPr>
        <w:widowControl w:val="0"/>
        <w:rPr>
          <w:rFonts w:cs="Times New Roman"/>
          <w:szCs w:val="28"/>
        </w:rPr>
      </w:pPr>
      <w:r w:rsidRPr="006441E5">
        <w:rPr>
          <w:rFonts w:cs="Times New Roman"/>
          <w:szCs w:val="28"/>
        </w:rPr>
        <w:t xml:space="preserve">Аналіз статуту КП «ЦМЛ м. Олександрії» довів що лікарня створена шляхом реорганізації міського комунального лікувально-профілактичного </w:t>
      </w:r>
      <w:r w:rsidRPr="006441E5">
        <w:rPr>
          <w:rFonts w:cs="Times New Roman"/>
          <w:szCs w:val="28"/>
        </w:rPr>
        <w:lastRenderedPageBreak/>
        <w:t xml:space="preserve">закладу – Міська лікарня м. Олександрія. Відповідно до рішення Олександрійської міської ради від 07.03.2019 № 680 та рішення від 28.05.2019 № 736, лікарня була перетворена в комунальне підприємство, що стало правонаступником усіх прав та обов’язків попереднього закладу (див. </w:t>
      </w:r>
      <w:r w:rsidR="00152C88" w:rsidRPr="006441E5">
        <w:rPr>
          <w:rFonts w:cs="Times New Roman"/>
          <w:szCs w:val="28"/>
        </w:rPr>
        <w:t>Д</w:t>
      </w:r>
      <w:r w:rsidRPr="006441E5">
        <w:rPr>
          <w:rFonts w:cs="Times New Roman"/>
          <w:szCs w:val="28"/>
        </w:rPr>
        <w:t>од</w:t>
      </w:r>
      <w:r w:rsidR="00152C88" w:rsidRPr="006441E5">
        <w:rPr>
          <w:rFonts w:cs="Times New Roman"/>
          <w:szCs w:val="28"/>
        </w:rPr>
        <w:t xml:space="preserve">аток </w:t>
      </w:r>
      <w:r w:rsidRPr="006441E5">
        <w:rPr>
          <w:rFonts w:cs="Times New Roman"/>
          <w:szCs w:val="28"/>
        </w:rPr>
        <w:t xml:space="preserve">В). </w:t>
      </w:r>
    </w:p>
    <w:p w14:paraId="0D473C12" w14:textId="77777777" w:rsidR="00887010" w:rsidRPr="006441E5" w:rsidRDefault="00887010" w:rsidP="006441E5">
      <w:pPr>
        <w:widowControl w:val="0"/>
        <w:rPr>
          <w:rFonts w:cs="Times New Roman"/>
          <w:szCs w:val="28"/>
        </w:rPr>
      </w:pPr>
      <w:r w:rsidRPr="006441E5">
        <w:rPr>
          <w:rFonts w:eastAsia="Times New Roman" w:cs="Times New Roman"/>
          <w:kern w:val="0"/>
          <w:szCs w:val="28"/>
          <w:lang w:eastAsia="ru-RU"/>
          <w14:ligatures w14:val="none"/>
        </w:rPr>
        <w:t>Підприємство визначено як комунальне унітарне некомерційне підприємство, що функціонує як багатопрофільний лікарняний заклад охорони здоров’я з поліклінікою. Воно набуло статусу юридичної особи публічного права з моменту державної реєстрації, має самостійний баланс, окремі фінансові рахунки в органах Державної казначейської служби України та банківських установах, власну печатку із зображенням Державного герба України та ідентифікаційним кодом ЄДРПОУ. Підприємство є правонаступником майна, прав та обов’язків Міського комунального лікувально-профілактичного закладу «Міська лікарня № 1 м. Олександрії» та Комунального підприємства «Міська лікарня № 3». Власником та засновником є Олександрійська територіальна громада в особі Олександрійської міської ради.</w:t>
      </w:r>
    </w:p>
    <w:p w14:paraId="00D830D2"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 xml:space="preserve">Основною метою діяльності медичного підприємства є забезпечення медичного обслуговування населення шляхом надання вторинної/спеціалізованої стаціонарної та амбулаторно-поліклінічної медичної допомоги. Предмет діяльності охоплює широкий спектр медичних послуг, включаючи, але не обмежуючись, акушерство та гінекологію, анестезіологію, бактеріологію, педіатрію, хірургію, терапію, діагностичні процедури (рентгенологія, ультразвукова діагностика). </w:t>
      </w:r>
      <w:r w:rsidRPr="006441E5">
        <w:rPr>
          <w:rFonts w:cs="Times New Roman"/>
          <w:kern w:val="0"/>
          <w:szCs w:val="28"/>
          <w14:ligatures w14:val="none"/>
        </w:rPr>
        <w:t xml:space="preserve">КП «ЦМЛ м. Олександрії» </w:t>
      </w:r>
      <w:r w:rsidRPr="006441E5">
        <w:rPr>
          <w:rFonts w:eastAsia="Times New Roman" w:cs="Times New Roman"/>
          <w:kern w:val="0"/>
          <w:szCs w:val="28"/>
          <w:lang w:eastAsia="ru-RU"/>
          <w14:ligatures w14:val="none"/>
        </w:rPr>
        <w:t xml:space="preserve">дотримується міжнародних принципів доказової медицини та галузевих стандартів у сфері охорони здоров’я. Також передбачається проведення післядипломної перепідготовки молодших спеціалістів з медичною освітою та експертизи тимчасової непрацездатності. </w:t>
      </w:r>
    </w:p>
    <w:p w14:paraId="00D59733"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 xml:space="preserve">Майно </w:t>
      </w:r>
      <w:r w:rsidRPr="006441E5">
        <w:rPr>
          <w:rFonts w:cs="Times New Roman"/>
          <w:kern w:val="0"/>
          <w:szCs w:val="28"/>
          <w14:ligatures w14:val="none"/>
        </w:rPr>
        <w:t>КП «ЦМЛ м. Олександрії»</w:t>
      </w:r>
      <w:r w:rsidRPr="006441E5">
        <w:rPr>
          <w:rFonts w:eastAsia="Times New Roman" w:cs="Times New Roman"/>
          <w:kern w:val="0"/>
          <w:szCs w:val="28"/>
          <w:lang w:eastAsia="ru-RU"/>
          <w14:ligatures w14:val="none"/>
        </w:rPr>
        <w:t xml:space="preserve"> є комунальною власністю та закріплене за ним на праві оперативного управління. Статутний капітал </w:t>
      </w:r>
      <w:r w:rsidRPr="006441E5">
        <w:rPr>
          <w:rFonts w:eastAsia="Times New Roman" w:cs="Times New Roman"/>
          <w:kern w:val="0"/>
          <w:szCs w:val="28"/>
          <w:lang w:eastAsia="ru-RU"/>
          <w14:ligatures w14:val="none"/>
        </w:rPr>
        <w:lastRenderedPageBreak/>
        <w:t xml:space="preserve">становить 6 449 855 гривень 00 копійок. Джерелами фінансування є бюджетні кошти, власні надходження, кошти від оренди майна (за згодою Власника), цільові кошти, кошти від центрального органу виконавчої влади у сфері державних фінансових гарантій медичного обслуговування населення, кредити банків, благодійні внески та інші джерела, не заборонені законодавством. </w:t>
      </w:r>
    </w:p>
    <w:p w14:paraId="1D1627C4"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При цьому, розподіл отриманих доходів (прибутків) серед засновників, працівників (крім оплати праці та нарахування єдиного соціального внеску) та інших пов’язаних осіб забороняється. Доходи використовуються виключно для фінансування видатків на утримання та реалізації статутних цілей.</w:t>
      </w:r>
    </w:p>
    <w:p w14:paraId="76005DEE"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 xml:space="preserve">Вищим органом управління є Власник – Олександрійська міська рада. Оперативне управління здійснює керівник підприємства – директор, який призначається та звільняється розпорядженням міського голови. Директор діє від імені </w:t>
      </w:r>
      <w:r w:rsidRPr="006441E5">
        <w:rPr>
          <w:rFonts w:cs="Times New Roman"/>
          <w:kern w:val="0"/>
          <w:szCs w:val="28"/>
          <w14:ligatures w14:val="none"/>
        </w:rPr>
        <w:t xml:space="preserve">КП «ЦМЛ м. Олександрії» </w:t>
      </w:r>
      <w:r w:rsidRPr="006441E5">
        <w:rPr>
          <w:rFonts w:eastAsia="Times New Roman" w:cs="Times New Roman"/>
          <w:kern w:val="0"/>
          <w:szCs w:val="28"/>
          <w:lang w:eastAsia="ru-RU"/>
          <w14:ligatures w14:val="none"/>
        </w:rPr>
        <w:t xml:space="preserve">без довіреності, розв’язувати питання діяльності, за винятком тих, що віднесені до компетенції Власника та Органу управління (управління охорони здоров’я Олександрійської міської ради). Директор несе відповідальність за формування та виконання фінансового плану, результати господарської діяльності та якість послуг. </w:t>
      </w:r>
    </w:p>
    <w:p w14:paraId="07206F35"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Контроль за діяльністю лікарні здійснюється уповноваженими органами контролю, а також Органом управління, який має право контролювати фінансово-господарську діяльність та якість і обсяг надання медичної допомоги. З метою дотримання прав та безпеки пацієнтів, а також фінансово-господарської діяльності, може бути утворена Спостережна (наглядова) рада.</w:t>
      </w:r>
    </w:p>
    <w:p w14:paraId="02570A2B" w14:textId="77777777" w:rsidR="00887010" w:rsidRPr="006441E5" w:rsidRDefault="00887010" w:rsidP="006441E5">
      <w:pPr>
        <w:widowControl w:val="0"/>
        <w:rPr>
          <w:rFonts w:cs="Times New Roman"/>
          <w:szCs w:val="28"/>
        </w:rPr>
      </w:pPr>
      <w:r w:rsidRPr="006441E5">
        <w:rPr>
          <w:rFonts w:eastAsia="Times New Roman" w:cs="Times New Roman"/>
          <w:kern w:val="0"/>
          <w:szCs w:val="28"/>
          <w:lang w:eastAsia="ru-RU"/>
          <w14:ligatures w14:val="none"/>
        </w:rPr>
        <w:t xml:space="preserve">Припинення діяльності </w:t>
      </w:r>
      <w:r w:rsidRPr="006441E5">
        <w:rPr>
          <w:rFonts w:cs="Times New Roman"/>
          <w:kern w:val="0"/>
          <w:szCs w:val="28"/>
          <w14:ligatures w14:val="none"/>
        </w:rPr>
        <w:t xml:space="preserve">КП «ЦМЛ м. Олександрії» </w:t>
      </w:r>
      <w:r w:rsidRPr="006441E5">
        <w:rPr>
          <w:rFonts w:eastAsia="Times New Roman" w:cs="Times New Roman"/>
          <w:kern w:val="0"/>
          <w:szCs w:val="28"/>
          <w:lang w:eastAsia="ru-RU"/>
          <w14:ligatures w14:val="none"/>
        </w:rPr>
        <w:t>здійснюється шляхом реорганізації (злиття, приєднання, поділу, перетворення) або ліквідації за рішенням Власника, або за рішенням суду. У разі припинення, всі активи передаються одній або декільком неприбутковим організаціям відповідного виду або зараховуються до доходу бюджету</w:t>
      </w:r>
      <w:r w:rsidRPr="006441E5">
        <w:rPr>
          <w:rFonts w:cs="Times New Roman"/>
          <w:szCs w:val="28"/>
        </w:rPr>
        <w:t>.</w:t>
      </w:r>
    </w:p>
    <w:p w14:paraId="602DB2CA" w14:textId="46BC6F79"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lastRenderedPageBreak/>
        <w:t xml:space="preserve">Організаційно-правова структура КП «ЦМЛ м. Олександрії» виглядає наступним чином (див. рис. </w:t>
      </w:r>
      <w:r w:rsidR="00B4304F" w:rsidRPr="006441E5">
        <w:rPr>
          <w:rFonts w:eastAsia="Times New Roman" w:cs="Times New Roman"/>
          <w:kern w:val="0"/>
          <w:szCs w:val="28"/>
          <w:lang w:eastAsia="ru-RU"/>
          <w14:ligatures w14:val="none"/>
        </w:rPr>
        <w:t>2</w:t>
      </w:r>
      <w:r w:rsidR="00494C1B" w:rsidRPr="006441E5">
        <w:rPr>
          <w:rFonts w:eastAsia="Times New Roman" w:cs="Times New Roman"/>
          <w:kern w:val="0"/>
          <w:szCs w:val="28"/>
          <w:lang w:eastAsia="ru-RU"/>
          <w14:ligatures w14:val="none"/>
        </w:rPr>
        <w:t>.</w:t>
      </w:r>
      <w:r w:rsidRPr="006441E5">
        <w:rPr>
          <w:rFonts w:eastAsia="Times New Roman" w:cs="Times New Roman"/>
          <w:kern w:val="0"/>
          <w:szCs w:val="28"/>
          <w:lang w:eastAsia="ru-RU"/>
          <w14:ligatures w14:val="none"/>
        </w:rPr>
        <w:t>2):</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07"/>
        <w:gridCol w:w="7063"/>
      </w:tblGrid>
      <w:tr w:rsidR="00887010" w:rsidRPr="006441E5" w14:paraId="5613C6BC" w14:textId="77777777" w:rsidTr="00192020">
        <w:tc>
          <w:tcPr>
            <w:tcW w:w="2507" w:type="dxa"/>
            <w:vAlign w:val="center"/>
            <w:hideMark/>
          </w:tcPr>
          <w:p w14:paraId="71E05322" w14:textId="77777777" w:rsidR="00887010" w:rsidRPr="006441E5" w:rsidRDefault="00887010" w:rsidP="006441E5">
            <w:pPr>
              <w:widowControl w:val="0"/>
              <w:ind w:firstLine="0"/>
              <w:jc w:val="left"/>
              <w:rPr>
                <w:rFonts w:eastAsia="Times New Roman" w:cs="Times New Roman"/>
                <w:kern w:val="0"/>
                <w:szCs w:val="28"/>
                <w:lang w:eastAsia="ru-RU"/>
                <w14:ligatures w14:val="none"/>
              </w:rPr>
            </w:pPr>
            <w:r w:rsidRPr="006441E5">
              <w:rPr>
                <w:rFonts w:eastAsia="Times New Roman" w:cs="Times New Roman"/>
                <w:noProof/>
                <w:kern w:val="0"/>
                <w:szCs w:val="28"/>
                <w:lang w:val="ru-RU" w:eastAsia="ru-RU"/>
                <w14:ligatures w14:val="none"/>
              </w:rPr>
              <mc:AlternateContent>
                <mc:Choice Requires="wps">
                  <w:drawing>
                    <wp:anchor distT="0" distB="0" distL="114300" distR="114300" simplePos="0" relativeHeight="251659264" behindDoc="0" locked="0" layoutInCell="1" allowOverlap="1" wp14:anchorId="201C2D5F" wp14:editId="7405654F">
                      <wp:simplePos x="0" y="0"/>
                      <wp:positionH relativeFrom="column">
                        <wp:posOffset>461010</wp:posOffset>
                      </wp:positionH>
                      <wp:positionV relativeFrom="paragraph">
                        <wp:posOffset>785495</wp:posOffset>
                      </wp:positionV>
                      <wp:extent cx="552450" cy="1647825"/>
                      <wp:effectExtent l="19050" t="0" r="19050" b="47625"/>
                      <wp:wrapNone/>
                      <wp:docPr id="1812920106" name="Стрілка: униз 14"/>
                      <wp:cNvGraphicFramePr/>
                      <a:graphic xmlns:a="http://schemas.openxmlformats.org/drawingml/2006/main">
                        <a:graphicData uri="http://schemas.microsoft.com/office/word/2010/wordprocessingShape">
                          <wps:wsp>
                            <wps:cNvSpPr/>
                            <wps:spPr>
                              <a:xfrm>
                                <a:off x="0" y="0"/>
                                <a:ext cx="552450" cy="16478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91C608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униз 14" o:spid="_x0000_s1026" type="#_x0000_t67" style="position:absolute;margin-left:36.3pt;margin-top:61.85pt;width:43.5pt;height:12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" adj="17979" fillcolor="white [3201]" strokecolor="black [3200]" strokeweight="1pt"/>
                  </w:pict>
                </mc:Fallback>
              </mc:AlternateContent>
            </w:r>
            <w:r w:rsidRPr="006441E5">
              <w:rPr>
                <w:rFonts w:eastAsia="Times New Roman" w:cs="Times New Roman"/>
                <w:b/>
                <w:bCs/>
                <w:kern w:val="0"/>
                <w:szCs w:val="28"/>
                <w:lang w:eastAsia="ru-RU"/>
                <w14:ligatures w14:val="none"/>
              </w:rPr>
              <w:t>1. Загальний правовий статус</w:t>
            </w:r>
          </w:p>
        </w:tc>
        <w:tc>
          <w:tcPr>
            <w:tcW w:w="7063" w:type="dxa"/>
            <w:hideMark/>
          </w:tcPr>
          <w:p w14:paraId="45E23870"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Тип підприємства:</w:t>
            </w:r>
            <w:r w:rsidRPr="006441E5">
              <w:rPr>
                <w:rFonts w:eastAsia="Times New Roman" w:cs="Times New Roman"/>
                <w:kern w:val="0"/>
                <w:szCs w:val="28"/>
                <w:lang w:eastAsia="ru-RU"/>
                <w14:ligatures w14:val="none"/>
              </w:rPr>
              <w:t xml:space="preserve"> Комунальне унітарне некомерційне підприємство.</w:t>
            </w:r>
          </w:p>
          <w:p w14:paraId="129BE88C"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Спеціалізація:</w:t>
            </w:r>
            <w:r w:rsidRPr="006441E5">
              <w:rPr>
                <w:rFonts w:eastAsia="Times New Roman" w:cs="Times New Roman"/>
                <w:kern w:val="0"/>
                <w:szCs w:val="28"/>
                <w:lang w:eastAsia="ru-RU"/>
                <w14:ligatures w14:val="none"/>
              </w:rPr>
              <w:t xml:space="preserve"> Багатопрофільний лікарняний заклад охорони здоров’я з поліклінікою, що надає послуги вторинної/спеціалізованої медичної допомоги.</w:t>
            </w:r>
          </w:p>
          <w:p w14:paraId="0234FDC2"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Форма власності:</w:t>
            </w:r>
            <w:r w:rsidRPr="006441E5">
              <w:rPr>
                <w:rFonts w:eastAsia="Times New Roman" w:cs="Times New Roman"/>
                <w:kern w:val="0"/>
                <w:szCs w:val="28"/>
                <w:lang w:eastAsia="ru-RU"/>
                <w14:ligatures w14:val="none"/>
              </w:rPr>
              <w:t xml:space="preserve"> Належить до об’єктів комунальної власності Олександрійської територіальної громади.</w:t>
            </w:r>
          </w:p>
          <w:p w14:paraId="45F7A61C"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Юридичний статус:</w:t>
            </w:r>
            <w:r w:rsidRPr="006441E5">
              <w:rPr>
                <w:rFonts w:eastAsia="Times New Roman" w:cs="Times New Roman"/>
                <w:kern w:val="0"/>
                <w:szCs w:val="28"/>
                <w:lang w:eastAsia="ru-RU"/>
                <w14:ligatures w14:val="none"/>
              </w:rPr>
              <w:t xml:space="preserve"> Є юридичною особою публічного права з моменту державної реєстрації. Має самостійний баланс, окремі фінансові рахунки, власну печатку із зображенням Державного герба України та ідентифікаційний код ЄДРПОУ.</w:t>
            </w:r>
          </w:p>
          <w:p w14:paraId="48AC6793"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Правонаступництво:</w:t>
            </w:r>
            <w:r w:rsidRPr="006441E5">
              <w:rPr>
                <w:rFonts w:eastAsia="Times New Roman" w:cs="Times New Roman"/>
                <w:kern w:val="0"/>
                <w:szCs w:val="28"/>
                <w:lang w:eastAsia="ru-RU"/>
                <w14:ligatures w14:val="none"/>
              </w:rPr>
              <w:t xml:space="preserve"> Є правонаступником усього майна, прав та обов’язків міського комунального лікувально-профілактичного закладу Міська лікарня № 1 м. Олександрії та комунального підприємства «Міська лікарня № 3» Олександрійської міської ради.</w:t>
            </w:r>
          </w:p>
          <w:p w14:paraId="190E565C"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Основна мета діяльності:</w:t>
            </w:r>
            <w:r w:rsidRPr="006441E5">
              <w:rPr>
                <w:rFonts w:eastAsia="Times New Roman" w:cs="Times New Roman"/>
                <w:kern w:val="0"/>
                <w:szCs w:val="28"/>
                <w:lang w:eastAsia="ru-RU"/>
                <w14:ligatures w14:val="none"/>
              </w:rPr>
              <w:t xml:space="preserve"> Забезпечення медичного обслуговування населення шляхом надання вторинної/спеціалізованої стаціонарної та амбулаторно-поліклінічної медичної допомоги.</w:t>
            </w:r>
          </w:p>
        </w:tc>
      </w:tr>
      <w:tr w:rsidR="00887010" w:rsidRPr="006441E5" w14:paraId="2526D134" w14:textId="77777777" w:rsidTr="00192020">
        <w:tc>
          <w:tcPr>
            <w:tcW w:w="2507" w:type="dxa"/>
            <w:vAlign w:val="center"/>
            <w:hideMark/>
          </w:tcPr>
          <w:p w14:paraId="4DA75AC6" w14:textId="77777777" w:rsidR="00887010" w:rsidRPr="006441E5" w:rsidRDefault="00887010" w:rsidP="006441E5">
            <w:pPr>
              <w:widowControl w:val="0"/>
              <w:ind w:firstLine="0"/>
              <w:jc w:val="center"/>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2. Органи управління та підпорядкування:</w:t>
            </w:r>
          </w:p>
          <w:p w14:paraId="28522F27"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noProof/>
                <w:kern w:val="0"/>
                <w:szCs w:val="28"/>
                <w:lang w:val="ru-RU" w:eastAsia="ru-RU"/>
                <w14:ligatures w14:val="none"/>
              </w:rPr>
              <mc:AlternateContent>
                <mc:Choice Requires="wps">
                  <w:drawing>
                    <wp:anchor distT="0" distB="0" distL="114300" distR="114300" simplePos="0" relativeHeight="251660288" behindDoc="0" locked="0" layoutInCell="1" allowOverlap="1" wp14:anchorId="0E0C72B3" wp14:editId="0E98FF31">
                      <wp:simplePos x="0" y="0"/>
                      <wp:positionH relativeFrom="column">
                        <wp:posOffset>387350</wp:posOffset>
                      </wp:positionH>
                      <wp:positionV relativeFrom="paragraph">
                        <wp:posOffset>227330</wp:posOffset>
                      </wp:positionV>
                      <wp:extent cx="552450" cy="1647825"/>
                      <wp:effectExtent l="19050" t="0" r="19050" b="47625"/>
                      <wp:wrapNone/>
                      <wp:docPr id="1969566059" name="Стрілка: униз 13"/>
                      <wp:cNvGraphicFramePr/>
                      <a:graphic xmlns:a="http://schemas.openxmlformats.org/drawingml/2006/main">
                        <a:graphicData uri="http://schemas.microsoft.com/office/word/2010/wordprocessingShape">
                          <wps:wsp>
                            <wps:cNvSpPr/>
                            <wps:spPr>
                              <a:xfrm>
                                <a:off x="0" y="0"/>
                                <a:ext cx="552450" cy="16478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CBAE08" id="Стрілка: униз 13" o:spid="_x0000_s1026" type="#_x0000_t67" style="position:absolute;margin-left:30.5pt;margin-top:17.9pt;width:43.5pt;height:12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" adj="17979" fillcolor="white [3201]" strokecolor="black [3200]" strokeweight="1pt"/>
                  </w:pict>
                </mc:Fallback>
              </mc:AlternateContent>
            </w:r>
          </w:p>
        </w:tc>
        <w:tc>
          <w:tcPr>
            <w:tcW w:w="7063" w:type="dxa"/>
          </w:tcPr>
          <w:p w14:paraId="73E7C11C"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Власник та Засновник:</w:t>
            </w:r>
            <w:r w:rsidRPr="006441E5">
              <w:rPr>
                <w:rFonts w:eastAsia="Times New Roman" w:cs="Times New Roman"/>
                <w:kern w:val="0"/>
                <w:szCs w:val="28"/>
                <w:lang w:eastAsia="ru-RU"/>
                <w14:ligatures w14:val="none"/>
              </w:rPr>
              <w:t xml:space="preserve"> Олександрійська територіальна громада в особі Олександрійської міської ради. </w:t>
            </w:r>
          </w:p>
          <w:p w14:paraId="1CE83620"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Повноваження Власника:</w:t>
            </w:r>
            <w:r w:rsidRPr="006441E5">
              <w:rPr>
                <w:rFonts w:eastAsia="Times New Roman" w:cs="Times New Roman"/>
                <w:kern w:val="0"/>
                <w:szCs w:val="28"/>
                <w:lang w:eastAsia="ru-RU"/>
                <w14:ligatures w14:val="none"/>
              </w:rPr>
              <w:t xml:space="preserve"> Приймає рішення про створення, реорганізацію та ліквідацію Підприємства, затверджує Статут та зміни до нього, визначає розмір Статутного капіталу, здійснює контроль за його діяльністю тощо.</w:t>
            </w:r>
          </w:p>
          <w:p w14:paraId="13713322"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Орган управління:</w:t>
            </w:r>
            <w:r w:rsidRPr="006441E5">
              <w:rPr>
                <w:rFonts w:eastAsia="Times New Roman" w:cs="Times New Roman"/>
                <w:kern w:val="0"/>
                <w:szCs w:val="28"/>
                <w:lang w:eastAsia="ru-RU"/>
                <w14:ligatures w14:val="none"/>
              </w:rPr>
              <w:t xml:space="preserve"> Управління охорони здоров’я Олександрійської міської ради. </w:t>
            </w:r>
          </w:p>
          <w:p w14:paraId="78C35A18"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Підпорядкування:</w:t>
            </w:r>
            <w:r w:rsidRPr="006441E5">
              <w:rPr>
                <w:rFonts w:eastAsia="Times New Roman" w:cs="Times New Roman"/>
                <w:kern w:val="0"/>
                <w:szCs w:val="28"/>
                <w:lang w:eastAsia="ru-RU"/>
                <w14:ligatures w14:val="none"/>
              </w:rPr>
              <w:t xml:space="preserve"> КП «ЦМЛ м. Олександрії» підпорядковане, підзвітне та підконтрольне Управлінню охорони здоров’я.</w:t>
            </w:r>
          </w:p>
          <w:p w14:paraId="79643424"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Повноваження Органу управління:</w:t>
            </w:r>
            <w:r w:rsidRPr="006441E5">
              <w:rPr>
                <w:rFonts w:eastAsia="Times New Roman" w:cs="Times New Roman"/>
                <w:kern w:val="0"/>
                <w:szCs w:val="28"/>
                <w:lang w:eastAsia="ru-RU"/>
                <w14:ligatures w14:val="none"/>
              </w:rPr>
              <w:t xml:space="preserve"> Затверджує штатний розпис, визначає основні напрямки діяльності, затверджує плани та звіти, річні звіти, баланси, фінансовий план та контролює його виконання. Здійснює контроль за фінансово-господарською діяльністю та якістю і обсягом надання медичної допомоги.</w:t>
            </w:r>
          </w:p>
          <w:p w14:paraId="143138CD"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Керівник Підприємства:</w:t>
            </w:r>
            <w:r w:rsidRPr="006441E5">
              <w:rPr>
                <w:rFonts w:eastAsia="Times New Roman" w:cs="Times New Roman"/>
                <w:kern w:val="0"/>
                <w:szCs w:val="28"/>
                <w:lang w:eastAsia="ru-RU"/>
                <w14:ligatures w14:val="none"/>
              </w:rPr>
              <w:t xml:space="preserve"> Директор. </w:t>
            </w:r>
          </w:p>
          <w:p w14:paraId="3F5CBD5B"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Призначення:</w:t>
            </w:r>
            <w:r w:rsidRPr="006441E5">
              <w:rPr>
                <w:rFonts w:eastAsia="Times New Roman" w:cs="Times New Roman"/>
                <w:kern w:val="0"/>
                <w:szCs w:val="28"/>
                <w:lang w:eastAsia="ru-RU"/>
                <w14:ligatures w14:val="none"/>
              </w:rPr>
              <w:t xml:space="preserve"> Призначається на посаду та звільняється з </w:t>
            </w:r>
            <w:r w:rsidRPr="006441E5">
              <w:rPr>
                <w:rFonts w:eastAsia="Times New Roman" w:cs="Times New Roman"/>
                <w:kern w:val="0"/>
                <w:szCs w:val="28"/>
                <w:lang w:eastAsia="ru-RU"/>
                <w14:ligatures w14:val="none"/>
              </w:rPr>
              <w:lastRenderedPageBreak/>
              <w:t>неї розпорядженням міського голови.</w:t>
            </w:r>
          </w:p>
          <w:p w14:paraId="63D91E54"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Повноваження:</w:t>
            </w:r>
            <w:r w:rsidRPr="006441E5">
              <w:rPr>
                <w:rFonts w:eastAsia="Times New Roman" w:cs="Times New Roman"/>
                <w:kern w:val="0"/>
                <w:szCs w:val="28"/>
                <w:lang w:eastAsia="ru-RU"/>
                <w14:ligatures w14:val="none"/>
              </w:rPr>
              <w:t xml:space="preserve"> Діє без довіреності від імені Підприємства, представляє його інтереси, укладає договори, відкриває рахунки. Несе відповідальність за формування та виконання фінансового плану, результати господарської діяльності, якість послуг, використання майна та доходу. Видає накази, організовує роботу, призначає заступників, головного бухгалтера, керівників структурних підрозділів. Затверджує положення про структурні підрозділи, преміювання, посадові інструкції працівників.</w:t>
            </w:r>
          </w:p>
          <w:p w14:paraId="1B6D674A"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Спостережна (наглядова) рада:</w:t>
            </w:r>
            <w:r w:rsidRPr="006441E5">
              <w:rPr>
                <w:rFonts w:eastAsia="Times New Roman" w:cs="Times New Roman"/>
                <w:kern w:val="0"/>
                <w:szCs w:val="28"/>
                <w:lang w:eastAsia="ru-RU"/>
                <w14:ligatures w14:val="none"/>
              </w:rPr>
              <w:t xml:space="preserve"> Може бути утворена за рішенням Власника. </w:t>
            </w:r>
          </w:p>
          <w:p w14:paraId="4F205581"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Мета:</w:t>
            </w:r>
            <w:r w:rsidRPr="006441E5">
              <w:rPr>
                <w:rFonts w:eastAsia="Times New Roman" w:cs="Times New Roman"/>
                <w:kern w:val="0"/>
                <w:szCs w:val="28"/>
                <w:lang w:eastAsia="ru-RU"/>
                <w14:ligatures w14:val="none"/>
              </w:rPr>
              <w:t xml:space="preserve"> Забезпечення дотримання прав та безпеки пацієнтів, вимог законодавства при здійсненні медичного обслуговування, а також контроль за фінансово-господарською діяльністю.</w:t>
            </w:r>
          </w:p>
          <w:p w14:paraId="267D049D" w14:textId="77777777" w:rsidR="00887010" w:rsidRPr="006441E5" w:rsidRDefault="00887010" w:rsidP="006441E5">
            <w:pPr>
              <w:widowControl w:val="0"/>
              <w:ind w:firstLine="0"/>
              <w:rPr>
                <w:rFonts w:eastAsia="Times New Roman" w:cs="Times New Roman"/>
                <w:kern w:val="0"/>
                <w:szCs w:val="28"/>
                <w:lang w:eastAsia="ru-RU"/>
                <w14:ligatures w14:val="none"/>
              </w:rPr>
            </w:pPr>
          </w:p>
        </w:tc>
      </w:tr>
      <w:tr w:rsidR="00887010" w:rsidRPr="006441E5" w14:paraId="310722C2" w14:textId="77777777" w:rsidTr="00192020">
        <w:tc>
          <w:tcPr>
            <w:tcW w:w="2507" w:type="dxa"/>
            <w:vAlign w:val="center"/>
            <w:hideMark/>
          </w:tcPr>
          <w:p w14:paraId="5D348D62" w14:textId="77777777" w:rsidR="00887010" w:rsidRPr="006441E5" w:rsidRDefault="00887010" w:rsidP="006441E5">
            <w:pPr>
              <w:widowControl w:val="0"/>
              <w:ind w:firstLine="0"/>
              <w:jc w:val="center"/>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lastRenderedPageBreak/>
              <w:t>3. Внутрішня структура та функціональні підрозділи:</w:t>
            </w:r>
          </w:p>
          <w:p w14:paraId="4420CC1B"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noProof/>
                <w:kern w:val="0"/>
                <w:szCs w:val="28"/>
                <w:lang w:val="ru-RU" w:eastAsia="ru-RU"/>
                <w14:ligatures w14:val="none"/>
              </w:rPr>
              <mc:AlternateContent>
                <mc:Choice Requires="wps">
                  <w:drawing>
                    <wp:anchor distT="0" distB="0" distL="114300" distR="114300" simplePos="0" relativeHeight="251661312" behindDoc="0" locked="0" layoutInCell="1" allowOverlap="1" wp14:anchorId="1E82BD31" wp14:editId="18A0B1BB">
                      <wp:simplePos x="0" y="0"/>
                      <wp:positionH relativeFrom="column">
                        <wp:posOffset>269875</wp:posOffset>
                      </wp:positionH>
                      <wp:positionV relativeFrom="paragraph">
                        <wp:posOffset>302260</wp:posOffset>
                      </wp:positionV>
                      <wp:extent cx="552450" cy="1647825"/>
                      <wp:effectExtent l="19050" t="0" r="19050" b="47625"/>
                      <wp:wrapNone/>
                      <wp:docPr id="1889953099" name="Стрілка: униз 12"/>
                      <wp:cNvGraphicFramePr/>
                      <a:graphic xmlns:a="http://schemas.openxmlformats.org/drawingml/2006/main">
                        <a:graphicData uri="http://schemas.microsoft.com/office/word/2010/wordprocessingShape">
                          <wps:wsp>
                            <wps:cNvSpPr/>
                            <wps:spPr>
                              <a:xfrm>
                                <a:off x="0" y="0"/>
                                <a:ext cx="552450" cy="16478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5A08FF" id="Стрілка: униз 12" o:spid="_x0000_s1026" type="#_x0000_t67" style="position:absolute;margin-left:21.25pt;margin-top:23.8pt;width:43.5pt;height:12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" adj="17979" fillcolor="white [3201]" strokecolor="black [3200]" strokeweight="1pt"/>
                  </w:pict>
                </mc:Fallback>
              </mc:AlternateContent>
            </w:r>
          </w:p>
        </w:tc>
        <w:tc>
          <w:tcPr>
            <w:tcW w:w="7063" w:type="dxa"/>
          </w:tcPr>
          <w:p w14:paraId="39430A0A"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Загальна структура:</w:t>
            </w:r>
            <w:r w:rsidRPr="006441E5">
              <w:rPr>
                <w:rFonts w:eastAsia="Times New Roman" w:cs="Times New Roman"/>
                <w:kern w:val="0"/>
                <w:szCs w:val="28"/>
                <w:lang w:eastAsia="ru-RU"/>
                <w14:ligatures w14:val="none"/>
              </w:rPr>
              <w:t xml:space="preserve"> Структура Підприємства, чисельність працівників та сфери діяльності структурних підрозділів затверджуються директором Підприємства.</w:t>
            </w:r>
          </w:p>
          <w:p w14:paraId="5BE5007E"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Штатна чисельність:</w:t>
            </w:r>
            <w:r w:rsidRPr="006441E5">
              <w:rPr>
                <w:rFonts w:eastAsia="Times New Roman" w:cs="Times New Roman"/>
                <w:kern w:val="0"/>
                <w:szCs w:val="28"/>
                <w:lang w:eastAsia="ru-RU"/>
                <w14:ligatures w14:val="none"/>
              </w:rPr>
              <w:t xml:space="preserve"> Гранична штатна чисельність КП «ЦМЛ м. Олександрії» станом на 01.01.2021 становить 997,25 штатних посад, включаючи лікарів, фахівців з базовою та неповною вищою медичною освітою, молодший медичний персонал, спеціалістів та інший персонал.</w:t>
            </w:r>
          </w:p>
          <w:p w14:paraId="7B50B9F6"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Ліжковий фонд:</w:t>
            </w:r>
            <w:r w:rsidRPr="006441E5">
              <w:rPr>
                <w:rFonts w:eastAsia="Times New Roman" w:cs="Times New Roman"/>
                <w:kern w:val="0"/>
                <w:szCs w:val="28"/>
                <w:lang w:eastAsia="ru-RU"/>
                <w14:ligatures w14:val="none"/>
              </w:rPr>
              <w:t xml:space="preserve"> </w:t>
            </w:r>
          </w:p>
          <w:p w14:paraId="62FB0A8D"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Цілодобові стаціонари:</w:t>
            </w:r>
            <w:r w:rsidRPr="006441E5">
              <w:rPr>
                <w:rFonts w:eastAsia="Times New Roman" w:cs="Times New Roman"/>
                <w:kern w:val="0"/>
                <w:szCs w:val="28"/>
                <w:lang w:eastAsia="ru-RU"/>
                <w14:ligatures w14:val="none"/>
              </w:rPr>
              <w:t xml:space="preserve"> Затверджено 420 ліжок, розподілених за профілями відділень: терапевтичне, хірургічне, неврологічне, травматологічне, інфекційне, акушерське, гінекологічне, урологічне, отоларингологічне, офтальмологічне, анестезіології та інтенсивної терапії.</w:t>
            </w:r>
          </w:p>
          <w:p w14:paraId="53D0AA8C"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Денні стаціонари поліклінік:</w:t>
            </w:r>
            <w:r w:rsidRPr="006441E5">
              <w:rPr>
                <w:rFonts w:eastAsia="Times New Roman" w:cs="Times New Roman"/>
                <w:kern w:val="0"/>
                <w:szCs w:val="28"/>
                <w:lang w:eastAsia="ru-RU"/>
                <w14:ligatures w14:val="none"/>
              </w:rPr>
              <w:t xml:space="preserve"> Затверджено 155 ліжок, розподілених за профілями: терапевтичні, неврологічні, хірургічні, гінекологічні, урологічні, отоларингологічні, офтальмологічні, ортопедо-травматологічні.</w:t>
            </w:r>
          </w:p>
          <w:p w14:paraId="072BA936" w14:textId="77777777" w:rsidR="00887010" w:rsidRPr="006441E5" w:rsidRDefault="00887010" w:rsidP="006441E5">
            <w:pPr>
              <w:widowControl w:val="0"/>
              <w:ind w:firstLine="0"/>
              <w:rPr>
                <w:rFonts w:eastAsia="Times New Roman" w:cs="Times New Roman"/>
                <w:kern w:val="0"/>
                <w:szCs w:val="28"/>
                <w:lang w:eastAsia="ru-RU"/>
                <w14:ligatures w14:val="none"/>
              </w:rPr>
            </w:pPr>
          </w:p>
        </w:tc>
      </w:tr>
      <w:tr w:rsidR="00887010" w:rsidRPr="006441E5" w14:paraId="4C4ABE69" w14:textId="77777777" w:rsidTr="00192020">
        <w:tc>
          <w:tcPr>
            <w:tcW w:w="2507" w:type="dxa"/>
            <w:hideMark/>
          </w:tcPr>
          <w:p w14:paraId="79CD3168" w14:textId="77777777" w:rsidR="00887010" w:rsidRPr="006441E5" w:rsidRDefault="00887010" w:rsidP="006441E5">
            <w:pPr>
              <w:widowControl w:val="0"/>
              <w:ind w:firstLine="0"/>
              <w:jc w:val="center"/>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4. Майнові та фінансові засади:</w:t>
            </w:r>
          </w:p>
          <w:p w14:paraId="4FED672E" w14:textId="3CAAC7C3" w:rsidR="00887010" w:rsidRPr="006441E5" w:rsidRDefault="00887010" w:rsidP="006441E5">
            <w:pPr>
              <w:widowControl w:val="0"/>
              <w:ind w:firstLine="0"/>
              <w:rPr>
                <w:rFonts w:eastAsia="Times New Roman" w:cs="Times New Roman"/>
                <w:kern w:val="0"/>
                <w:szCs w:val="28"/>
                <w:lang w:eastAsia="ru-RU"/>
                <w14:ligatures w14:val="none"/>
              </w:rPr>
            </w:pPr>
          </w:p>
        </w:tc>
        <w:tc>
          <w:tcPr>
            <w:tcW w:w="7063" w:type="dxa"/>
          </w:tcPr>
          <w:p w14:paraId="619C280D"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Майно:</w:t>
            </w:r>
            <w:r w:rsidRPr="006441E5">
              <w:rPr>
                <w:rFonts w:eastAsia="Times New Roman" w:cs="Times New Roman"/>
                <w:kern w:val="0"/>
                <w:szCs w:val="28"/>
                <w:lang w:eastAsia="ru-RU"/>
                <w14:ligatures w14:val="none"/>
              </w:rPr>
              <w:t xml:space="preserve"> Закріплене за Підприємством на праві оперативного управління і є комунальною власністю.</w:t>
            </w:r>
          </w:p>
          <w:p w14:paraId="3EB95A7B"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Статутний капітал:</w:t>
            </w:r>
            <w:r w:rsidRPr="006441E5">
              <w:rPr>
                <w:rFonts w:eastAsia="Times New Roman" w:cs="Times New Roman"/>
                <w:kern w:val="0"/>
                <w:szCs w:val="28"/>
                <w:lang w:eastAsia="ru-RU"/>
                <w14:ligatures w14:val="none"/>
              </w:rPr>
              <w:t xml:space="preserve"> Становить 6 449 855 грн 00 коп.</w:t>
            </w:r>
          </w:p>
          <w:p w14:paraId="67D0FFC4"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Джерела фінансування:</w:t>
            </w:r>
            <w:r w:rsidRPr="006441E5">
              <w:rPr>
                <w:rFonts w:eastAsia="Times New Roman" w:cs="Times New Roman"/>
                <w:kern w:val="0"/>
                <w:szCs w:val="28"/>
                <w:lang w:eastAsia="ru-RU"/>
                <w14:ligatures w14:val="none"/>
              </w:rPr>
              <w:t xml:space="preserve"> Бюджетні кошти, власні надходження (від надання платних послуг), кошти за </w:t>
            </w:r>
            <w:r w:rsidRPr="006441E5">
              <w:rPr>
                <w:rFonts w:eastAsia="Times New Roman" w:cs="Times New Roman"/>
                <w:kern w:val="0"/>
                <w:szCs w:val="28"/>
                <w:lang w:eastAsia="ru-RU"/>
                <w14:ligatures w14:val="none"/>
              </w:rPr>
              <w:lastRenderedPageBreak/>
              <w:t>договорами з НСЗУ, цільові кошти, кредити банків, благодійні внески та інші джерела.</w:t>
            </w:r>
          </w:p>
          <w:p w14:paraId="57F0EF4C" w14:textId="5CDD6209" w:rsidR="00887010" w:rsidRPr="006441E5" w:rsidRDefault="00192020" w:rsidP="006441E5">
            <w:pPr>
              <w:widowControl w:val="0"/>
              <w:ind w:firstLine="0"/>
              <w:rPr>
                <w:rFonts w:eastAsia="Times New Roman" w:cs="Times New Roman"/>
                <w:kern w:val="0"/>
                <w:szCs w:val="28"/>
                <w:lang w:eastAsia="ru-RU"/>
                <w14:ligatures w14:val="none"/>
              </w:rPr>
            </w:pPr>
            <w:r w:rsidRPr="006441E5">
              <w:rPr>
                <w:noProof/>
                <w:lang w:val="ru-RU" w:eastAsia="ru-RU"/>
              </w:rPr>
              <mc:AlternateContent>
                <mc:Choice Requires="wps">
                  <w:drawing>
                    <wp:anchor distT="0" distB="0" distL="114300" distR="114300" simplePos="0" relativeHeight="251665408" behindDoc="0" locked="0" layoutInCell="1" allowOverlap="1" wp14:anchorId="3B7629D4" wp14:editId="436B2CA0">
                      <wp:simplePos x="0" y="0"/>
                      <wp:positionH relativeFrom="column">
                        <wp:posOffset>-1136650</wp:posOffset>
                      </wp:positionH>
                      <wp:positionV relativeFrom="paragraph">
                        <wp:posOffset>-141918</wp:posOffset>
                      </wp:positionV>
                      <wp:extent cx="552450" cy="1647825"/>
                      <wp:effectExtent l="19050" t="0" r="19050" b="47625"/>
                      <wp:wrapNone/>
                      <wp:docPr id="1246838396" name="Стрілка: униз 11"/>
                      <wp:cNvGraphicFramePr/>
                      <a:graphic xmlns:a="http://schemas.openxmlformats.org/drawingml/2006/main">
                        <a:graphicData uri="http://schemas.microsoft.com/office/word/2010/wordprocessingShape">
                          <wps:wsp>
                            <wps:cNvSpPr/>
                            <wps:spPr>
                              <a:xfrm>
                                <a:off x="0" y="0"/>
                                <a:ext cx="552450" cy="16478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8AE3E9" id="Стрілка: униз 11" o:spid="_x0000_s1026" type="#_x0000_t67" style="position:absolute;margin-left:-89.5pt;margin-top:-11.15pt;width:43.5pt;height:12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" adj="17979" fillcolor="white [3201]" strokecolor="black [3200]" strokeweight="1pt"/>
                  </w:pict>
                </mc:Fallback>
              </mc:AlternateContent>
            </w:r>
            <w:r w:rsidR="00887010" w:rsidRPr="006441E5">
              <w:rPr>
                <w:rFonts w:eastAsia="Times New Roman" w:cs="Times New Roman"/>
                <w:b/>
                <w:bCs/>
                <w:kern w:val="0"/>
                <w:szCs w:val="28"/>
                <w:lang w:eastAsia="ru-RU"/>
                <w14:ligatures w14:val="none"/>
              </w:rPr>
              <w:t>Використання доходів:</w:t>
            </w:r>
            <w:r w:rsidR="00887010" w:rsidRPr="006441E5">
              <w:rPr>
                <w:rFonts w:eastAsia="Times New Roman" w:cs="Times New Roman"/>
                <w:kern w:val="0"/>
                <w:szCs w:val="28"/>
                <w:lang w:eastAsia="ru-RU"/>
                <w14:ligatures w14:val="none"/>
              </w:rPr>
              <w:t xml:space="preserve"> Отримані доходи (прибутки) не підлягають розподілу серед засновників (власників), працівників (крім оплати праці та нарахування ЄСВ) та інших пов’язаних осіб, а використовуються виключно для фінансування видатків на утримання та реалізації статутних цілей.</w:t>
            </w:r>
          </w:p>
          <w:p w14:paraId="5119226E" w14:textId="77777777" w:rsidR="00887010" w:rsidRPr="006441E5" w:rsidRDefault="00887010" w:rsidP="006441E5">
            <w:pPr>
              <w:widowControl w:val="0"/>
              <w:ind w:firstLine="0"/>
              <w:rPr>
                <w:rFonts w:eastAsia="Times New Roman" w:cs="Times New Roman"/>
                <w:kern w:val="0"/>
                <w:szCs w:val="28"/>
                <w:lang w:eastAsia="ru-RU"/>
                <w14:ligatures w14:val="none"/>
              </w:rPr>
            </w:pPr>
          </w:p>
        </w:tc>
      </w:tr>
      <w:tr w:rsidR="00887010" w:rsidRPr="006441E5" w14:paraId="40442162" w14:textId="77777777" w:rsidTr="00192020">
        <w:tc>
          <w:tcPr>
            <w:tcW w:w="2507" w:type="dxa"/>
            <w:vAlign w:val="center"/>
          </w:tcPr>
          <w:p w14:paraId="6A77A3EC" w14:textId="77777777" w:rsidR="00887010" w:rsidRPr="006441E5" w:rsidRDefault="00887010" w:rsidP="006441E5">
            <w:pPr>
              <w:widowControl w:val="0"/>
              <w:ind w:firstLine="0"/>
              <w:jc w:val="center"/>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lastRenderedPageBreak/>
              <w:t>5. Взаємодія з трудовим колективом:</w:t>
            </w:r>
          </w:p>
          <w:p w14:paraId="0AD89684" w14:textId="77777777" w:rsidR="00887010" w:rsidRPr="006441E5" w:rsidRDefault="00887010" w:rsidP="006441E5">
            <w:pPr>
              <w:widowControl w:val="0"/>
              <w:ind w:firstLine="0"/>
              <w:rPr>
                <w:rFonts w:eastAsia="Times New Roman" w:cs="Times New Roman"/>
                <w:kern w:val="0"/>
                <w:szCs w:val="28"/>
                <w:lang w:eastAsia="ru-RU"/>
                <w14:ligatures w14:val="none"/>
              </w:rPr>
            </w:pPr>
          </w:p>
        </w:tc>
        <w:tc>
          <w:tcPr>
            <w:tcW w:w="7063" w:type="dxa"/>
          </w:tcPr>
          <w:p w14:paraId="3212EA25"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Колективний договір:</w:t>
            </w:r>
            <w:r w:rsidRPr="006441E5">
              <w:rPr>
                <w:rFonts w:eastAsia="Times New Roman" w:cs="Times New Roman"/>
                <w:kern w:val="0"/>
                <w:szCs w:val="28"/>
                <w:lang w:eastAsia="ru-RU"/>
                <w14:ligatures w14:val="none"/>
              </w:rPr>
              <w:t xml:space="preserve"> Регулює виробничі, трудові та соціальні відносини.</w:t>
            </w:r>
          </w:p>
          <w:p w14:paraId="1AAD5D05" w14:textId="57D8556C"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b/>
                <w:bCs/>
                <w:kern w:val="0"/>
                <w:szCs w:val="28"/>
                <w:lang w:eastAsia="ru-RU"/>
                <w14:ligatures w14:val="none"/>
              </w:rPr>
              <w:t>Оплата праці:</w:t>
            </w:r>
            <w:r w:rsidRPr="006441E5">
              <w:rPr>
                <w:rFonts w:eastAsia="Times New Roman" w:cs="Times New Roman"/>
                <w:kern w:val="0"/>
                <w:szCs w:val="28"/>
                <w:lang w:eastAsia="ru-RU"/>
                <w14:ligatures w14:val="none"/>
              </w:rPr>
              <w:t xml:space="preserve"> Форми і системи оплати праці, норми праці, розцінки, тарифні ставки, схеми посадових окладів, умови запровадження та розміри надбавок, доплат, премій та інших виплат встановлюються у колективному договорі.</w:t>
            </w:r>
          </w:p>
          <w:p w14:paraId="07D6388D" w14:textId="77777777" w:rsidR="00887010" w:rsidRPr="006441E5" w:rsidRDefault="00887010" w:rsidP="006441E5">
            <w:pPr>
              <w:widowControl w:val="0"/>
              <w:ind w:firstLine="0"/>
              <w:rPr>
                <w:rFonts w:eastAsia="Times New Roman" w:cs="Times New Roman"/>
                <w:kern w:val="0"/>
                <w:szCs w:val="28"/>
                <w:lang w:eastAsia="ru-RU"/>
                <w14:ligatures w14:val="none"/>
              </w:rPr>
            </w:pPr>
          </w:p>
        </w:tc>
      </w:tr>
    </w:tbl>
    <w:p w14:paraId="10C1943B" w14:textId="080A947C" w:rsidR="00887010" w:rsidRPr="006441E5" w:rsidRDefault="00887010" w:rsidP="006441E5">
      <w:pPr>
        <w:widowControl w:val="0"/>
        <w:ind w:firstLine="0"/>
        <w:jc w:val="center"/>
        <w:rPr>
          <w:rFonts w:eastAsia="Times New Roman" w:cs="Times New Roman"/>
          <w:b/>
          <w:kern w:val="0"/>
          <w:szCs w:val="28"/>
          <w:lang w:eastAsia="ru-RU"/>
          <w14:ligatures w14:val="none"/>
        </w:rPr>
      </w:pPr>
      <w:r w:rsidRPr="006441E5">
        <w:rPr>
          <w:rFonts w:eastAsia="Times New Roman" w:cs="Times New Roman"/>
          <w:b/>
          <w:kern w:val="0"/>
          <w:szCs w:val="28"/>
          <w:lang w:eastAsia="ru-RU"/>
          <w14:ligatures w14:val="none"/>
        </w:rPr>
        <w:t xml:space="preserve">Рис. </w:t>
      </w:r>
      <w:r w:rsidR="00B4304F" w:rsidRPr="006441E5">
        <w:rPr>
          <w:rFonts w:eastAsia="Times New Roman" w:cs="Times New Roman"/>
          <w:b/>
          <w:kern w:val="0"/>
          <w:szCs w:val="28"/>
          <w:lang w:eastAsia="ru-RU"/>
          <w14:ligatures w14:val="none"/>
        </w:rPr>
        <w:t>2</w:t>
      </w:r>
      <w:r w:rsidR="00494C1B" w:rsidRPr="006441E5">
        <w:rPr>
          <w:rFonts w:eastAsia="Times New Roman" w:cs="Times New Roman"/>
          <w:b/>
          <w:kern w:val="0"/>
          <w:szCs w:val="28"/>
          <w:lang w:eastAsia="ru-RU"/>
          <w14:ligatures w14:val="none"/>
        </w:rPr>
        <w:t>.</w:t>
      </w:r>
      <w:r w:rsidRPr="006441E5">
        <w:rPr>
          <w:rFonts w:eastAsia="Times New Roman" w:cs="Times New Roman"/>
          <w:b/>
          <w:kern w:val="0"/>
          <w:szCs w:val="28"/>
          <w:lang w:eastAsia="ru-RU"/>
          <w14:ligatures w14:val="none"/>
        </w:rPr>
        <w:t>2. Організаційно-правова структура Комунального підприємства «Центральна міська лікарня м. Олександрії»</w:t>
      </w:r>
    </w:p>
    <w:p w14:paraId="6D6056ED" w14:textId="77777777" w:rsidR="00887010" w:rsidRPr="006441E5" w:rsidRDefault="00887010" w:rsidP="006441E5">
      <w:pPr>
        <w:widowControl w:val="0"/>
        <w:ind w:firstLine="0"/>
        <w:rPr>
          <w:rFonts w:eastAsia="Times New Roman" w:cs="Times New Roman"/>
          <w:kern w:val="0"/>
          <w:szCs w:val="28"/>
          <w:lang w:eastAsia="ru-RU"/>
          <w14:ligatures w14:val="none"/>
        </w:rPr>
      </w:pPr>
      <w:r w:rsidRPr="006441E5">
        <w:rPr>
          <w:rFonts w:eastAsia="Times New Roman" w:cs="Times New Roman"/>
          <w:i/>
          <w:iCs/>
          <w:kern w:val="0"/>
          <w:szCs w:val="28"/>
          <w:lang w:eastAsia="ru-RU"/>
          <w14:ligatures w14:val="none"/>
        </w:rPr>
        <w:t xml:space="preserve">Джерело: сформовано автором </w:t>
      </w:r>
    </w:p>
    <w:p w14:paraId="23F3A47B" w14:textId="77777777" w:rsidR="00887010" w:rsidRPr="006441E5" w:rsidRDefault="00887010" w:rsidP="006441E5">
      <w:pPr>
        <w:widowControl w:val="0"/>
        <w:rPr>
          <w:rFonts w:eastAsia="Times New Roman" w:cs="Times New Roman"/>
          <w:kern w:val="0"/>
          <w:szCs w:val="28"/>
          <w:lang w:eastAsia="ru-RU"/>
          <w14:ligatures w14:val="none"/>
        </w:rPr>
      </w:pPr>
    </w:p>
    <w:p w14:paraId="54F9C931" w14:textId="77777777" w:rsidR="00887010" w:rsidRPr="006441E5" w:rsidRDefault="00887010" w:rsidP="006441E5">
      <w:pPr>
        <w:widowControl w:val="0"/>
        <w:rPr>
          <w:rFonts w:eastAsia="Times New Roman" w:cs="Times New Roman"/>
          <w:kern w:val="0"/>
          <w:szCs w:val="28"/>
          <w:lang w:eastAsia="ru-RU"/>
          <w14:ligatures w14:val="none"/>
        </w:rPr>
      </w:pPr>
      <w:r w:rsidRPr="006441E5">
        <w:rPr>
          <w:rFonts w:eastAsia="Times New Roman" w:cs="Times New Roman"/>
          <w:kern w:val="0"/>
          <w:szCs w:val="28"/>
          <w:lang w:eastAsia="ru-RU"/>
          <w14:ligatures w14:val="none"/>
        </w:rPr>
        <w:t>Таким чином організаційно-правова структура відображає підпорядкованість КП «ЦМЛ м. Олександрії» органам місцевого самоврядування, його самостійність у господарській діяльності (при дотриманні некомерційного характеру), а також деталізовану структуру медичних підрозділів та кадрового складу.</w:t>
      </w:r>
    </w:p>
    <w:p w14:paraId="0DA833B9" w14:textId="619C1B20" w:rsidR="00887010" w:rsidRPr="006441E5" w:rsidRDefault="00887010" w:rsidP="006441E5">
      <w:pPr>
        <w:widowControl w:val="0"/>
        <w:rPr>
          <w:rFonts w:cs="Times New Roman"/>
          <w:szCs w:val="28"/>
        </w:rPr>
      </w:pPr>
      <w:r w:rsidRPr="006441E5">
        <w:rPr>
          <w:rFonts w:cs="Times New Roman"/>
          <w:szCs w:val="28"/>
        </w:rPr>
        <w:t xml:space="preserve">КП «ЦМЛ м. Олександрії» Олександрійської міської ради на 01.01.24 р. складає 525 ліжок, планова потужність складає 1120 відвідувань за зміну. Структура за загальною кількістю ліжкового фонду наведена у </w:t>
      </w:r>
      <w:r w:rsidR="00467915" w:rsidRPr="006441E5">
        <w:rPr>
          <w:rFonts w:cs="Times New Roman"/>
          <w:szCs w:val="28"/>
        </w:rPr>
        <w:t xml:space="preserve">табл. </w:t>
      </w:r>
      <w:r w:rsidR="00B4304F" w:rsidRPr="006441E5">
        <w:rPr>
          <w:rFonts w:cs="Times New Roman"/>
          <w:szCs w:val="28"/>
        </w:rPr>
        <w:t>2</w:t>
      </w:r>
      <w:r w:rsidRPr="006441E5">
        <w:rPr>
          <w:rFonts w:cs="Times New Roman"/>
          <w:szCs w:val="28"/>
        </w:rPr>
        <w:t>.</w:t>
      </w:r>
      <w:r w:rsidR="00467915" w:rsidRPr="006441E5">
        <w:rPr>
          <w:rFonts w:cs="Times New Roman"/>
          <w:szCs w:val="28"/>
        </w:rPr>
        <w:t>1.</w:t>
      </w:r>
    </w:p>
    <w:p w14:paraId="08D4E84C" w14:textId="70946F07" w:rsidR="00887010" w:rsidRPr="006441E5" w:rsidRDefault="00887010" w:rsidP="006441E5">
      <w:pPr>
        <w:widowControl w:val="0"/>
        <w:ind w:firstLine="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67915" w:rsidRPr="006441E5">
        <w:rPr>
          <w:rFonts w:cs="Times New Roman"/>
          <w:b/>
          <w:szCs w:val="28"/>
        </w:rPr>
        <w:t>.1</w:t>
      </w:r>
    </w:p>
    <w:p w14:paraId="6AE065E7" w14:textId="77777777" w:rsidR="00887010" w:rsidRPr="006441E5" w:rsidRDefault="00887010" w:rsidP="006441E5">
      <w:pPr>
        <w:widowControl w:val="0"/>
        <w:ind w:firstLine="0"/>
        <w:jc w:val="center"/>
        <w:rPr>
          <w:rFonts w:cs="Times New Roman"/>
          <w:b/>
          <w:kern w:val="0"/>
          <w:szCs w:val="28"/>
          <w14:ligatures w14:val="none"/>
        </w:rPr>
      </w:pPr>
      <w:r w:rsidRPr="006441E5">
        <w:rPr>
          <w:rFonts w:cs="Times New Roman"/>
          <w:b/>
          <w:szCs w:val="28"/>
        </w:rPr>
        <w:t xml:space="preserve">Загальна кількість ліжкового фонду по відділеннях та </w:t>
      </w:r>
      <w:r w:rsidRPr="006441E5">
        <w:rPr>
          <w:rFonts w:cs="Times New Roman"/>
          <w:b/>
          <w:kern w:val="0"/>
          <w:szCs w:val="28"/>
          <w14:ligatures w14:val="none"/>
        </w:rPr>
        <w:t>денних стаціонарів поліклінік</w:t>
      </w:r>
    </w:p>
    <w:tbl>
      <w:tblPr>
        <w:tblStyle w:val="ac"/>
        <w:tblW w:w="5000" w:type="pct"/>
        <w:tblLook w:val="04A0" w:firstRow="1" w:lastRow="0" w:firstColumn="1" w:lastColumn="0" w:noHBand="0" w:noVBand="1"/>
      </w:tblPr>
      <w:tblGrid>
        <w:gridCol w:w="6140"/>
        <w:gridCol w:w="3430"/>
      </w:tblGrid>
      <w:tr w:rsidR="00887010" w:rsidRPr="006441E5" w14:paraId="4A1DA95A"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3DB234E5" w14:textId="77777777" w:rsidR="00887010" w:rsidRPr="006441E5" w:rsidRDefault="00887010" w:rsidP="006441E5">
            <w:pPr>
              <w:widowControl w:val="0"/>
              <w:ind w:firstLine="0"/>
              <w:jc w:val="center"/>
              <w:rPr>
                <w:rFonts w:cs="Times New Roman"/>
                <w:b/>
                <w:szCs w:val="28"/>
              </w:rPr>
            </w:pPr>
            <w:r w:rsidRPr="006441E5">
              <w:rPr>
                <w:rFonts w:cs="Times New Roman"/>
                <w:b/>
                <w:szCs w:val="28"/>
              </w:rPr>
              <w:t>Назва відділення</w:t>
            </w:r>
          </w:p>
        </w:tc>
        <w:tc>
          <w:tcPr>
            <w:tcW w:w="1792" w:type="pct"/>
            <w:tcBorders>
              <w:top w:val="single" w:sz="4" w:space="0" w:color="auto"/>
              <w:left w:val="single" w:sz="4" w:space="0" w:color="auto"/>
              <w:bottom w:val="single" w:sz="4" w:space="0" w:color="auto"/>
              <w:right w:val="single" w:sz="4" w:space="0" w:color="auto"/>
            </w:tcBorders>
            <w:hideMark/>
          </w:tcPr>
          <w:p w14:paraId="78A41745" w14:textId="77777777" w:rsidR="00887010" w:rsidRPr="006441E5" w:rsidRDefault="00887010" w:rsidP="006441E5">
            <w:pPr>
              <w:widowControl w:val="0"/>
              <w:ind w:firstLine="0"/>
              <w:jc w:val="center"/>
              <w:rPr>
                <w:rFonts w:cs="Times New Roman"/>
                <w:b/>
                <w:szCs w:val="28"/>
              </w:rPr>
            </w:pPr>
            <w:r w:rsidRPr="006441E5">
              <w:rPr>
                <w:rFonts w:cs="Times New Roman"/>
                <w:b/>
                <w:szCs w:val="28"/>
              </w:rPr>
              <w:t>Загальна кількість ліжок</w:t>
            </w:r>
          </w:p>
        </w:tc>
      </w:tr>
      <w:tr w:rsidR="00887010" w:rsidRPr="006441E5" w14:paraId="1E6D56D2"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6EF6C220" w14:textId="77777777" w:rsidR="00887010" w:rsidRPr="006441E5" w:rsidRDefault="00887010" w:rsidP="006441E5">
            <w:pPr>
              <w:widowControl w:val="0"/>
              <w:ind w:firstLine="0"/>
              <w:rPr>
                <w:rFonts w:cs="Times New Roman"/>
                <w:szCs w:val="28"/>
              </w:rPr>
            </w:pPr>
            <w:r w:rsidRPr="006441E5">
              <w:rPr>
                <w:rFonts w:cs="Times New Roman"/>
                <w:szCs w:val="28"/>
              </w:rPr>
              <w:t xml:space="preserve">Терапевтичне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0B823D10" w14:textId="77777777" w:rsidR="00887010" w:rsidRPr="006441E5" w:rsidRDefault="00887010" w:rsidP="006441E5">
            <w:pPr>
              <w:widowControl w:val="0"/>
              <w:ind w:firstLine="0"/>
              <w:jc w:val="center"/>
              <w:rPr>
                <w:rFonts w:cs="Times New Roman"/>
                <w:szCs w:val="28"/>
              </w:rPr>
            </w:pPr>
            <w:r w:rsidRPr="006441E5">
              <w:rPr>
                <w:rFonts w:cs="Times New Roman"/>
                <w:szCs w:val="28"/>
              </w:rPr>
              <w:t>88</w:t>
            </w:r>
          </w:p>
        </w:tc>
      </w:tr>
      <w:tr w:rsidR="00887010" w:rsidRPr="006441E5" w14:paraId="6CC52E9A"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63A87F1E" w14:textId="77777777" w:rsidR="00887010" w:rsidRPr="006441E5" w:rsidRDefault="00887010" w:rsidP="006441E5">
            <w:pPr>
              <w:widowControl w:val="0"/>
              <w:ind w:firstLine="0"/>
              <w:rPr>
                <w:rFonts w:cs="Times New Roman"/>
                <w:szCs w:val="28"/>
              </w:rPr>
            </w:pPr>
            <w:r w:rsidRPr="006441E5">
              <w:rPr>
                <w:rFonts w:cs="Times New Roman"/>
                <w:szCs w:val="28"/>
              </w:rPr>
              <w:t xml:space="preserve">Хірургічне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52219104" w14:textId="77777777" w:rsidR="00887010" w:rsidRPr="006441E5" w:rsidRDefault="00887010" w:rsidP="006441E5">
            <w:pPr>
              <w:widowControl w:val="0"/>
              <w:ind w:firstLine="0"/>
              <w:jc w:val="center"/>
              <w:rPr>
                <w:rFonts w:cs="Times New Roman"/>
                <w:szCs w:val="28"/>
              </w:rPr>
            </w:pPr>
            <w:r w:rsidRPr="006441E5">
              <w:rPr>
                <w:rFonts w:cs="Times New Roman"/>
                <w:szCs w:val="28"/>
              </w:rPr>
              <w:t>60</w:t>
            </w:r>
          </w:p>
        </w:tc>
      </w:tr>
      <w:tr w:rsidR="00887010" w:rsidRPr="006441E5" w14:paraId="0F052BAB"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6399B637" w14:textId="77777777" w:rsidR="00887010" w:rsidRPr="006441E5" w:rsidRDefault="00887010" w:rsidP="006441E5">
            <w:pPr>
              <w:widowControl w:val="0"/>
              <w:ind w:firstLine="0"/>
              <w:rPr>
                <w:rFonts w:cs="Times New Roman"/>
                <w:szCs w:val="28"/>
              </w:rPr>
            </w:pPr>
            <w:r w:rsidRPr="006441E5">
              <w:rPr>
                <w:rFonts w:cs="Times New Roman"/>
                <w:szCs w:val="28"/>
              </w:rPr>
              <w:t xml:space="preserve">Неврологічне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1AF047F4" w14:textId="77777777" w:rsidR="00887010" w:rsidRPr="006441E5" w:rsidRDefault="00887010" w:rsidP="006441E5">
            <w:pPr>
              <w:widowControl w:val="0"/>
              <w:ind w:firstLine="0"/>
              <w:jc w:val="center"/>
              <w:rPr>
                <w:rFonts w:cs="Times New Roman"/>
                <w:szCs w:val="28"/>
              </w:rPr>
            </w:pPr>
            <w:r w:rsidRPr="006441E5">
              <w:rPr>
                <w:rFonts w:cs="Times New Roman"/>
                <w:szCs w:val="28"/>
              </w:rPr>
              <w:t>80</w:t>
            </w:r>
          </w:p>
        </w:tc>
      </w:tr>
    </w:tbl>
    <w:p w14:paraId="0501FCFA" w14:textId="79ABF2C7" w:rsidR="00152C88" w:rsidRPr="006441E5" w:rsidRDefault="00152C88" w:rsidP="006441E5">
      <w:pPr>
        <w:widowControl w:val="0"/>
        <w:ind w:firstLine="0"/>
        <w:jc w:val="right"/>
      </w:pPr>
      <w:r w:rsidRPr="006441E5">
        <w:lastRenderedPageBreak/>
        <w:t>Продовження табл. 2.1</w:t>
      </w:r>
    </w:p>
    <w:tbl>
      <w:tblPr>
        <w:tblStyle w:val="ac"/>
        <w:tblW w:w="5000" w:type="pct"/>
        <w:tblLook w:val="04A0" w:firstRow="1" w:lastRow="0" w:firstColumn="1" w:lastColumn="0" w:noHBand="0" w:noVBand="1"/>
      </w:tblPr>
      <w:tblGrid>
        <w:gridCol w:w="6140"/>
        <w:gridCol w:w="3430"/>
      </w:tblGrid>
      <w:tr w:rsidR="00887010" w:rsidRPr="006441E5" w14:paraId="5B635470"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5468F24C" w14:textId="3F2B8E61" w:rsidR="00887010" w:rsidRPr="006441E5" w:rsidRDefault="00887010" w:rsidP="006441E5">
            <w:pPr>
              <w:widowControl w:val="0"/>
              <w:ind w:firstLine="0"/>
              <w:rPr>
                <w:rFonts w:cs="Times New Roman"/>
                <w:szCs w:val="28"/>
              </w:rPr>
            </w:pPr>
            <w:r w:rsidRPr="006441E5">
              <w:rPr>
                <w:rFonts w:cs="Times New Roman"/>
                <w:szCs w:val="28"/>
              </w:rPr>
              <w:t xml:space="preserve">Травматологічне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592429C5" w14:textId="77777777" w:rsidR="00887010" w:rsidRPr="006441E5" w:rsidRDefault="00887010" w:rsidP="006441E5">
            <w:pPr>
              <w:widowControl w:val="0"/>
              <w:ind w:firstLine="0"/>
              <w:jc w:val="center"/>
              <w:rPr>
                <w:rFonts w:cs="Times New Roman"/>
                <w:szCs w:val="28"/>
              </w:rPr>
            </w:pPr>
            <w:r w:rsidRPr="006441E5">
              <w:rPr>
                <w:rFonts w:cs="Times New Roman"/>
                <w:szCs w:val="28"/>
              </w:rPr>
              <w:t>50</w:t>
            </w:r>
          </w:p>
        </w:tc>
      </w:tr>
      <w:tr w:rsidR="00887010" w:rsidRPr="006441E5" w14:paraId="3011DD06"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0CAB3FC8" w14:textId="77777777" w:rsidR="00887010" w:rsidRPr="006441E5" w:rsidRDefault="00887010" w:rsidP="006441E5">
            <w:pPr>
              <w:widowControl w:val="0"/>
              <w:ind w:firstLine="0"/>
              <w:rPr>
                <w:rFonts w:cs="Times New Roman"/>
                <w:szCs w:val="28"/>
              </w:rPr>
            </w:pPr>
            <w:r w:rsidRPr="006441E5">
              <w:rPr>
                <w:rFonts w:cs="Times New Roman"/>
                <w:szCs w:val="28"/>
              </w:rPr>
              <w:t xml:space="preserve">Інфекційне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20BA8F22"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0D79D776"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38590892" w14:textId="77777777" w:rsidR="00887010" w:rsidRPr="006441E5" w:rsidRDefault="00887010" w:rsidP="006441E5">
            <w:pPr>
              <w:widowControl w:val="0"/>
              <w:ind w:firstLine="0"/>
              <w:rPr>
                <w:rFonts w:cs="Times New Roman"/>
                <w:szCs w:val="28"/>
              </w:rPr>
            </w:pPr>
            <w:r w:rsidRPr="006441E5">
              <w:rPr>
                <w:rFonts w:cs="Times New Roman"/>
                <w:szCs w:val="28"/>
              </w:rPr>
              <w:t xml:space="preserve">Для вагітних та породіль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4AAA9744" w14:textId="77777777" w:rsidR="00887010" w:rsidRPr="006441E5" w:rsidRDefault="00887010" w:rsidP="006441E5">
            <w:pPr>
              <w:widowControl w:val="0"/>
              <w:ind w:firstLine="0"/>
              <w:jc w:val="center"/>
              <w:rPr>
                <w:rFonts w:cs="Times New Roman"/>
                <w:szCs w:val="28"/>
              </w:rPr>
            </w:pPr>
            <w:r w:rsidRPr="006441E5">
              <w:rPr>
                <w:rFonts w:cs="Times New Roman"/>
                <w:szCs w:val="28"/>
              </w:rPr>
              <w:t>20</w:t>
            </w:r>
          </w:p>
        </w:tc>
      </w:tr>
      <w:tr w:rsidR="00887010" w:rsidRPr="006441E5" w14:paraId="1E696933"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164B6F7C" w14:textId="77777777" w:rsidR="00887010" w:rsidRPr="006441E5" w:rsidRDefault="00887010" w:rsidP="006441E5">
            <w:pPr>
              <w:widowControl w:val="0"/>
              <w:ind w:firstLine="0"/>
              <w:rPr>
                <w:rFonts w:cs="Times New Roman"/>
                <w:szCs w:val="28"/>
              </w:rPr>
            </w:pPr>
            <w:r w:rsidRPr="006441E5">
              <w:rPr>
                <w:rFonts w:cs="Times New Roman"/>
                <w:szCs w:val="28"/>
              </w:rPr>
              <w:t>Патології вагітності</w:t>
            </w:r>
          </w:p>
        </w:tc>
        <w:tc>
          <w:tcPr>
            <w:tcW w:w="1792" w:type="pct"/>
            <w:tcBorders>
              <w:top w:val="single" w:sz="4" w:space="0" w:color="auto"/>
              <w:left w:val="single" w:sz="4" w:space="0" w:color="auto"/>
              <w:bottom w:val="single" w:sz="4" w:space="0" w:color="auto"/>
              <w:right w:val="single" w:sz="4" w:space="0" w:color="auto"/>
            </w:tcBorders>
            <w:vAlign w:val="center"/>
            <w:hideMark/>
          </w:tcPr>
          <w:p w14:paraId="6700A290" w14:textId="77777777" w:rsidR="00887010" w:rsidRPr="006441E5" w:rsidRDefault="00887010" w:rsidP="006441E5">
            <w:pPr>
              <w:widowControl w:val="0"/>
              <w:ind w:firstLine="0"/>
              <w:jc w:val="center"/>
              <w:rPr>
                <w:rFonts w:cs="Times New Roman"/>
                <w:szCs w:val="28"/>
              </w:rPr>
            </w:pPr>
            <w:r w:rsidRPr="006441E5">
              <w:rPr>
                <w:rFonts w:cs="Times New Roman"/>
                <w:szCs w:val="28"/>
              </w:rPr>
              <w:t>10</w:t>
            </w:r>
          </w:p>
        </w:tc>
      </w:tr>
      <w:tr w:rsidR="00887010" w:rsidRPr="006441E5" w14:paraId="293545C9"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4CF578CE" w14:textId="77777777" w:rsidR="00887010" w:rsidRPr="006441E5" w:rsidRDefault="00887010" w:rsidP="006441E5">
            <w:pPr>
              <w:widowControl w:val="0"/>
              <w:ind w:firstLine="0"/>
              <w:rPr>
                <w:rFonts w:cs="Times New Roman"/>
                <w:szCs w:val="28"/>
              </w:rPr>
            </w:pPr>
            <w:r w:rsidRPr="006441E5">
              <w:rPr>
                <w:rFonts w:cs="Times New Roman"/>
                <w:szCs w:val="28"/>
              </w:rPr>
              <w:t xml:space="preserve">Урологічне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00286848"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47E4AF6A"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7BC2E943" w14:textId="77777777" w:rsidR="00887010" w:rsidRPr="006441E5" w:rsidRDefault="00887010" w:rsidP="006441E5">
            <w:pPr>
              <w:widowControl w:val="0"/>
              <w:ind w:firstLine="0"/>
              <w:rPr>
                <w:rFonts w:cs="Times New Roman"/>
                <w:szCs w:val="28"/>
              </w:rPr>
            </w:pPr>
            <w:r w:rsidRPr="006441E5">
              <w:rPr>
                <w:rFonts w:cs="Times New Roman"/>
                <w:szCs w:val="28"/>
              </w:rPr>
              <w:t xml:space="preserve">Отоларингологічне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7F7BB53C"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20223651"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2B2A4FA6" w14:textId="77777777" w:rsidR="00887010" w:rsidRPr="006441E5" w:rsidRDefault="00887010" w:rsidP="006441E5">
            <w:pPr>
              <w:widowControl w:val="0"/>
              <w:ind w:firstLine="0"/>
              <w:rPr>
                <w:rFonts w:cs="Times New Roman"/>
                <w:szCs w:val="28"/>
              </w:rPr>
            </w:pPr>
            <w:r w:rsidRPr="006441E5">
              <w:rPr>
                <w:rFonts w:cs="Times New Roman"/>
                <w:szCs w:val="28"/>
              </w:rPr>
              <w:t xml:space="preserve">Офтальмологічне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113E5A7D"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0EE3D207"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5B8A9126" w14:textId="77777777" w:rsidR="00887010" w:rsidRPr="006441E5" w:rsidRDefault="00887010" w:rsidP="006441E5">
            <w:pPr>
              <w:widowControl w:val="0"/>
              <w:ind w:firstLine="0"/>
              <w:rPr>
                <w:rFonts w:cs="Times New Roman"/>
                <w:szCs w:val="28"/>
              </w:rPr>
            </w:pPr>
            <w:r w:rsidRPr="006441E5">
              <w:rPr>
                <w:rFonts w:cs="Times New Roman"/>
                <w:szCs w:val="28"/>
              </w:rPr>
              <w:t xml:space="preserve">Анестезіології та інтенсивної терапії </w:t>
            </w:r>
          </w:p>
        </w:tc>
        <w:tc>
          <w:tcPr>
            <w:tcW w:w="1792" w:type="pct"/>
            <w:tcBorders>
              <w:top w:val="single" w:sz="4" w:space="0" w:color="auto"/>
              <w:left w:val="single" w:sz="4" w:space="0" w:color="auto"/>
              <w:bottom w:val="single" w:sz="4" w:space="0" w:color="auto"/>
              <w:right w:val="single" w:sz="4" w:space="0" w:color="auto"/>
            </w:tcBorders>
            <w:vAlign w:val="center"/>
            <w:hideMark/>
          </w:tcPr>
          <w:p w14:paraId="6DEF42D5" w14:textId="77777777" w:rsidR="00887010" w:rsidRPr="006441E5" w:rsidRDefault="00887010" w:rsidP="006441E5">
            <w:pPr>
              <w:widowControl w:val="0"/>
              <w:ind w:firstLine="0"/>
              <w:jc w:val="center"/>
              <w:rPr>
                <w:rFonts w:cs="Times New Roman"/>
                <w:szCs w:val="28"/>
              </w:rPr>
            </w:pPr>
            <w:r w:rsidRPr="006441E5">
              <w:rPr>
                <w:rFonts w:cs="Times New Roman"/>
                <w:szCs w:val="28"/>
              </w:rPr>
              <w:t>7</w:t>
            </w:r>
          </w:p>
        </w:tc>
      </w:tr>
      <w:tr w:rsidR="00887010" w:rsidRPr="006441E5" w14:paraId="04FE5A98" w14:textId="77777777" w:rsidTr="00223A69">
        <w:tc>
          <w:tcPr>
            <w:tcW w:w="3208" w:type="pct"/>
            <w:tcBorders>
              <w:top w:val="single" w:sz="4" w:space="0" w:color="auto"/>
              <w:left w:val="single" w:sz="4" w:space="0" w:color="auto"/>
              <w:bottom w:val="single" w:sz="4" w:space="0" w:color="auto"/>
              <w:right w:val="single" w:sz="4" w:space="0" w:color="auto"/>
            </w:tcBorders>
            <w:hideMark/>
          </w:tcPr>
          <w:p w14:paraId="54FD188E" w14:textId="77777777" w:rsidR="00887010" w:rsidRPr="006441E5" w:rsidRDefault="00887010" w:rsidP="006441E5">
            <w:pPr>
              <w:widowControl w:val="0"/>
              <w:tabs>
                <w:tab w:val="left" w:pos="1050"/>
              </w:tabs>
              <w:ind w:firstLine="0"/>
              <w:rPr>
                <w:rFonts w:cs="Times New Roman"/>
                <w:szCs w:val="28"/>
              </w:rPr>
            </w:pPr>
            <w:r w:rsidRPr="006441E5">
              <w:rPr>
                <w:rFonts w:cs="Times New Roman"/>
                <w:szCs w:val="28"/>
              </w:rPr>
              <w:t>Кардіологічні</w:t>
            </w:r>
          </w:p>
        </w:tc>
        <w:tc>
          <w:tcPr>
            <w:tcW w:w="1792" w:type="pct"/>
            <w:tcBorders>
              <w:top w:val="single" w:sz="4" w:space="0" w:color="auto"/>
              <w:left w:val="single" w:sz="4" w:space="0" w:color="auto"/>
              <w:bottom w:val="single" w:sz="4" w:space="0" w:color="auto"/>
              <w:right w:val="single" w:sz="4" w:space="0" w:color="auto"/>
            </w:tcBorders>
            <w:vAlign w:val="center"/>
            <w:hideMark/>
          </w:tcPr>
          <w:p w14:paraId="0CA3DA67"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50DE9B7B" w14:textId="77777777" w:rsidTr="00223A69">
        <w:tc>
          <w:tcPr>
            <w:tcW w:w="3208" w:type="pct"/>
            <w:tcBorders>
              <w:top w:val="single" w:sz="4" w:space="0" w:color="auto"/>
              <w:left w:val="single" w:sz="4" w:space="0" w:color="auto"/>
              <w:bottom w:val="single" w:sz="4" w:space="0" w:color="auto"/>
              <w:right w:val="single" w:sz="4" w:space="0" w:color="auto"/>
            </w:tcBorders>
          </w:tcPr>
          <w:p w14:paraId="2CE61D09" w14:textId="77777777" w:rsidR="00887010" w:rsidRPr="006441E5" w:rsidRDefault="00887010" w:rsidP="006441E5">
            <w:pPr>
              <w:widowControl w:val="0"/>
              <w:tabs>
                <w:tab w:val="left" w:pos="1050"/>
              </w:tabs>
              <w:ind w:firstLine="0"/>
              <w:rPr>
                <w:rFonts w:cs="Times New Roman"/>
                <w:szCs w:val="28"/>
              </w:rPr>
            </w:pPr>
            <w:r w:rsidRPr="006441E5">
              <w:rPr>
                <w:rFonts w:cs="Times New Roman"/>
                <w:szCs w:val="28"/>
              </w:rPr>
              <w:t>Паліативні</w:t>
            </w:r>
          </w:p>
        </w:tc>
        <w:tc>
          <w:tcPr>
            <w:tcW w:w="1792" w:type="pct"/>
            <w:tcBorders>
              <w:top w:val="single" w:sz="4" w:space="0" w:color="auto"/>
              <w:left w:val="single" w:sz="4" w:space="0" w:color="auto"/>
              <w:bottom w:val="single" w:sz="4" w:space="0" w:color="auto"/>
              <w:right w:val="single" w:sz="4" w:space="0" w:color="auto"/>
            </w:tcBorders>
            <w:vAlign w:val="center"/>
          </w:tcPr>
          <w:p w14:paraId="12F4B55E"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r>
      <w:tr w:rsidR="00887010" w:rsidRPr="006441E5" w14:paraId="6EC56E58" w14:textId="77777777" w:rsidTr="00223A69">
        <w:tc>
          <w:tcPr>
            <w:tcW w:w="3208" w:type="pct"/>
            <w:tcBorders>
              <w:top w:val="single" w:sz="4" w:space="0" w:color="auto"/>
              <w:left w:val="single" w:sz="4" w:space="0" w:color="auto"/>
              <w:bottom w:val="single" w:sz="4" w:space="0" w:color="auto"/>
              <w:right w:val="single" w:sz="4" w:space="0" w:color="auto"/>
            </w:tcBorders>
          </w:tcPr>
          <w:p w14:paraId="06FFB0B4" w14:textId="77777777" w:rsidR="00887010" w:rsidRPr="006441E5" w:rsidRDefault="00887010" w:rsidP="006441E5">
            <w:pPr>
              <w:widowControl w:val="0"/>
              <w:tabs>
                <w:tab w:val="left" w:pos="1050"/>
              </w:tabs>
              <w:ind w:firstLine="0"/>
              <w:rPr>
                <w:rFonts w:cs="Times New Roman"/>
                <w:szCs w:val="28"/>
              </w:rPr>
            </w:pPr>
            <w:r w:rsidRPr="006441E5">
              <w:rPr>
                <w:rFonts w:cs="Times New Roman"/>
                <w:szCs w:val="28"/>
              </w:rPr>
              <w:t>Реабілітаційні</w:t>
            </w:r>
          </w:p>
        </w:tc>
        <w:tc>
          <w:tcPr>
            <w:tcW w:w="1792" w:type="pct"/>
            <w:tcBorders>
              <w:top w:val="single" w:sz="4" w:space="0" w:color="auto"/>
              <w:left w:val="single" w:sz="4" w:space="0" w:color="auto"/>
              <w:bottom w:val="single" w:sz="4" w:space="0" w:color="auto"/>
              <w:right w:val="single" w:sz="4" w:space="0" w:color="auto"/>
            </w:tcBorders>
            <w:vAlign w:val="center"/>
          </w:tcPr>
          <w:p w14:paraId="1A2A95E7" w14:textId="77777777" w:rsidR="00887010" w:rsidRPr="006441E5" w:rsidRDefault="00887010" w:rsidP="006441E5">
            <w:pPr>
              <w:widowControl w:val="0"/>
              <w:ind w:firstLine="0"/>
              <w:jc w:val="center"/>
              <w:rPr>
                <w:rFonts w:cs="Times New Roman"/>
                <w:szCs w:val="28"/>
              </w:rPr>
            </w:pPr>
            <w:r w:rsidRPr="006441E5">
              <w:rPr>
                <w:rFonts w:cs="Times New Roman"/>
                <w:szCs w:val="28"/>
              </w:rPr>
              <w:t>30</w:t>
            </w:r>
          </w:p>
        </w:tc>
      </w:tr>
      <w:tr w:rsidR="00887010" w:rsidRPr="006441E5" w14:paraId="148D74A0" w14:textId="77777777" w:rsidTr="00223A69">
        <w:tc>
          <w:tcPr>
            <w:tcW w:w="3208" w:type="pct"/>
            <w:tcBorders>
              <w:top w:val="single" w:sz="4" w:space="0" w:color="auto"/>
              <w:left w:val="single" w:sz="4" w:space="0" w:color="auto"/>
              <w:bottom w:val="single" w:sz="4" w:space="0" w:color="auto"/>
              <w:right w:val="single" w:sz="4" w:space="0" w:color="auto"/>
            </w:tcBorders>
          </w:tcPr>
          <w:p w14:paraId="27272559" w14:textId="77777777" w:rsidR="00887010" w:rsidRPr="006441E5" w:rsidRDefault="00887010" w:rsidP="006441E5">
            <w:pPr>
              <w:widowControl w:val="0"/>
              <w:ind w:firstLine="0"/>
              <w:rPr>
                <w:rFonts w:cs="Times New Roman"/>
                <w:szCs w:val="28"/>
              </w:rPr>
            </w:pPr>
            <w:r w:rsidRPr="006441E5">
              <w:rPr>
                <w:rFonts w:cs="Times New Roman"/>
                <w:szCs w:val="28"/>
              </w:rPr>
              <w:t>Реанімація</w:t>
            </w:r>
          </w:p>
        </w:tc>
        <w:tc>
          <w:tcPr>
            <w:tcW w:w="1792" w:type="pct"/>
            <w:tcBorders>
              <w:top w:val="single" w:sz="4" w:space="0" w:color="auto"/>
              <w:left w:val="single" w:sz="4" w:space="0" w:color="auto"/>
              <w:bottom w:val="single" w:sz="4" w:space="0" w:color="auto"/>
              <w:right w:val="single" w:sz="4" w:space="0" w:color="auto"/>
            </w:tcBorders>
            <w:vAlign w:val="center"/>
            <w:hideMark/>
          </w:tcPr>
          <w:p w14:paraId="23D09915" w14:textId="77777777" w:rsidR="00887010" w:rsidRPr="006441E5" w:rsidRDefault="00887010" w:rsidP="006441E5">
            <w:pPr>
              <w:widowControl w:val="0"/>
              <w:ind w:firstLine="0"/>
              <w:jc w:val="center"/>
              <w:rPr>
                <w:rFonts w:cs="Times New Roman"/>
                <w:szCs w:val="28"/>
              </w:rPr>
            </w:pPr>
            <w:r w:rsidRPr="006441E5">
              <w:rPr>
                <w:rFonts w:cs="Times New Roman"/>
                <w:szCs w:val="28"/>
              </w:rPr>
              <w:t>7</w:t>
            </w:r>
          </w:p>
        </w:tc>
      </w:tr>
    </w:tbl>
    <w:p w14:paraId="11BFE83B"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0A3CEB90" w14:textId="77777777" w:rsidR="00887010" w:rsidRPr="006441E5" w:rsidRDefault="00887010" w:rsidP="006441E5">
      <w:pPr>
        <w:widowControl w:val="0"/>
        <w:rPr>
          <w:rFonts w:cs="Times New Roman"/>
          <w:szCs w:val="28"/>
        </w:rPr>
      </w:pPr>
    </w:p>
    <w:p w14:paraId="5E25BBC4" w14:textId="77777777" w:rsidR="00887010" w:rsidRPr="006441E5" w:rsidRDefault="00887010" w:rsidP="006441E5">
      <w:pPr>
        <w:widowControl w:val="0"/>
        <w:rPr>
          <w:rFonts w:cs="Times New Roman"/>
          <w:szCs w:val="28"/>
        </w:rPr>
      </w:pPr>
      <w:r w:rsidRPr="006441E5">
        <w:rPr>
          <w:rFonts w:cs="Times New Roman"/>
          <w:szCs w:val="28"/>
        </w:rPr>
        <w:t>Отже, лікарня є багатопрофільним медичним закладом та надає послуги вторинної/спеціалізованої медичної допомоги. Крім того, заклад забезпечує підготовку молодших спеціалістів з медичною освітою в галузях: лікувальна справа, лабораторна справа, акушерська справа, сестринська справа, медична статистика та рентгенологія.</w:t>
      </w:r>
    </w:p>
    <w:p w14:paraId="68A140D7" w14:textId="77777777" w:rsidR="00887010" w:rsidRPr="006441E5" w:rsidRDefault="00887010" w:rsidP="006441E5">
      <w:pPr>
        <w:widowControl w:val="0"/>
        <w:rPr>
          <w:rFonts w:cs="Times New Roman"/>
          <w:szCs w:val="28"/>
        </w:rPr>
      </w:pPr>
    </w:p>
    <w:p w14:paraId="0D4174DD" w14:textId="77777777" w:rsidR="00887010" w:rsidRPr="006441E5" w:rsidRDefault="00887010" w:rsidP="006441E5">
      <w:pPr>
        <w:widowControl w:val="0"/>
        <w:rPr>
          <w:rFonts w:cs="Times New Roman"/>
          <w:b/>
          <w:szCs w:val="28"/>
        </w:rPr>
      </w:pPr>
      <w:r w:rsidRPr="006441E5">
        <w:rPr>
          <w:rFonts w:cs="Times New Roman"/>
          <w:b/>
          <w:szCs w:val="28"/>
        </w:rPr>
        <w:t>2.3. Аналіз кадрового потенціалу, фінансового стану, якості медичних послуг та рівня задоволеності пацієнтів лікарні</w:t>
      </w:r>
    </w:p>
    <w:p w14:paraId="2EF86ED0" w14:textId="77777777" w:rsidR="00152C88" w:rsidRPr="006441E5" w:rsidRDefault="00887010" w:rsidP="006441E5">
      <w:pPr>
        <w:widowControl w:val="0"/>
        <w:rPr>
          <w:rFonts w:cs="Times New Roman"/>
          <w:szCs w:val="28"/>
        </w:rPr>
      </w:pPr>
      <w:r w:rsidRPr="006441E5">
        <w:rPr>
          <w:rFonts w:cs="Times New Roman"/>
          <w:szCs w:val="28"/>
        </w:rPr>
        <w:t xml:space="preserve">Комунальне підприємство «Центральна міська лікарня м. Олександрії» станом на 01.01.2024 р. забезпечувало надання багатопрофільної медичної допомоги силами 812 працівників, серед яких: лікарів – 155 осіб, середнього медичного персоналу – 445 осіб, молодшого медичного персоналу – 230 особи, іншого персоналу (адміністративного, технічного) – 153 осіб. </w:t>
      </w:r>
    </w:p>
    <w:p w14:paraId="48D5F072" w14:textId="77777777" w:rsidR="00152C88" w:rsidRPr="006441E5" w:rsidRDefault="00887010" w:rsidP="006441E5">
      <w:pPr>
        <w:widowControl w:val="0"/>
        <w:rPr>
          <w:rFonts w:cs="Times New Roman"/>
          <w:szCs w:val="28"/>
        </w:rPr>
      </w:pPr>
      <w:r w:rsidRPr="006441E5">
        <w:rPr>
          <w:rFonts w:cs="Times New Roman"/>
          <w:szCs w:val="28"/>
        </w:rPr>
        <w:t xml:space="preserve">Фактична укомплектованість лікарських штатних посад складає – 62,9 %, укомплектованість середнім медичним персоналом – 77,8%. </w:t>
      </w:r>
    </w:p>
    <w:p w14:paraId="11584EEF" w14:textId="100FCA70" w:rsidR="00887010" w:rsidRPr="006441E5" w:rsidRDefault="00887010" w:rsidP="006441E5">
      <w:pPr>
        <w:widowControl w:val="0"/>
        <w:rPr>
          <w:rFonts w:cs="Times New Roman"/>
          <w:szCs w:val="28"/>
        </w:rPr>
      </w:pPr>
      <w:r w:rsidRPr="006441E5">
        <w:rPr>
          <w:rFonts w:cs="Times New Roman"/>
          <w:szCs w:val="28"/>
        </w:rPr>
        <w:t>Зміни чисельності працівників наведено у  таб</w:t>
      </w:r>
      <w:r w:rsidR="00467915" w:rsidRPr="006441E5">
        <w:rPr>
          <w:rFonts w:cs="Times New Roman"/>
          <w:szCs w:val="28"/>
        </w:rPr>
        <w:t xml:space="preserve">л. </w:t>
      </w:r>
      <w:r w:rsidR="00B4304F" w:rsidRPr="006441E5">
        <w:rPr>
          <w:rFonts w:cs="Times New Roman"/>
          <w:szCs w:val="28"/>
        </w:rPr>
        <w:t>2</w:t>
      </w:r>
      <w:r w:rsidR="00467915" w:rsidRPr="006441E5">
        <w:rPr>
          <w:rFonts w:cs="Times New Roman"/>
          <w:szCs w:val="28"/>
        </w:rPr>
        <w:t>.</w:t>
      </w:r>
      <w:r w:rsidRPr="006441E5">
        <w:rPr>
          <w:rFonts w:cs="Times New Roman"/>
          <w:szCs w:val="28"/>
        </w:rPr>
        <w:t>2.</w:t>
      </w:r>
    </w:p>
    <w:p w14:paraId="31AE78ED" w14:textId="77777777" w:rsidR="00152C88" w:rsidRPr="006441E5" w:rsidRDefault="00152C88" w:rsidP="006441E5">
      <w:pPr>
        <w:widowControl w:val="0"/>
        <w:rPr>
          <w:rFonts w:cs="Times New Roman"/>
          <w:b/>
          <w:szCs w:val="28"/>
        </w:rPr>
      </w:pPr>
      <w:r w:rsidRPr="006441E5">
        <w:rPr>
          <w:rFonts w:cs="Times New Roman"/>
          <w:b/>
          <w:szCs w:val="28"/>
        </w:rPr>
        <w:br w:type="page"/>
      </w:r>
    </w:p>
    <w:p w14:paraId="03D8E3D2" w14:textId="656D6AFE" w:rsidR="00887010" w:rsidRPr="006441E5" w:rsidRDefault="00887010" w:rsidP="006441E5">
      <w:pPr>
        <w:widowControl w:val="0"/>
        <w:jc w:val="right"/>
        <w:rPr>
          <w:rFonts w:cs="Times New Roman"/>
          <w:b/>
          <w:szCs w:val="28"/>
        </w:rPr>
      </w:pPr>
      <w:r w:rsidRPr="006441E5">
        <w:rPr>
          <w:rFonts w:cs="Times New Roman"/>
          <w:b/>
          <w:szCs w:val="28"/>
        </w:rPr>
        <w:lastRenderedPageBreak/>
        <w:t xml:space="preserve">Таблиця </w:t>
      </w:r>
      <w:r w:rsidR="00B4304F" w:rsidRPr="006441E5">
        <w:rPr>
          <w:rFonts w:cs="Times New Roman"/>
          <w:b/>
          <w:szCs w:val="28"/>
        </w:rPr>
        <w:t>2</w:t>
      </w:r>
      <w:r w:rsidR="00467915" w:rsidRPr="006441E5">
        <w:rPr>
          <w:rFonts w:cs="Times New Roman"/>
          <w:b/>
          <w:szCs w:val="28"/>
        </w:rPr>
        <w:t>.</w:t>
      </w:r>
      <w:r w:rsidRPr="006441E5">
        <w:rPr>
          <w:rFonts w:cs="Times New Roman"/>
          <w:b/>
          <w:szCs w:val="28"/>
        </w:rPr>
        <w:t xml:space="preserve">2 </w:t>
      </w:r>
    </w:p>
    <w:p w14:paraId="32A89D39" w14:textId="77777777" w:rsidR="00887010" w:rsidRPr="006441E5" w:rsidRDefault="00887010" w:rsidP="006441E5">
      <w:pPr>
        <w:widowControl w:val="0"/>
        <w:jc w:val="center"/>
        <w:rPr>
          <w:rFonts w:cs="Times New Roman"/>
          <w:b/>
          <w:szCs w:val="28"/>
        </w:rPr>
      </w:pPr>
      <w:r w:rsidRPr="006441E5">
        <w:rPr>
          <w:rFonts w:cs="Times New Roman"/>
          <w:b/>
          <w:szCs w:val="28"/>
        </w:rPr>
        <w:t>Загальна чисельність працівників КП «ЦМЛ м. Олександрії»</w:t>
      </w:r>
    </w:p>
    <w:p w14:paraId="09A45473" w14:textId="77777777" w:rsidR="00887010" w:rsidRPr="006441E5" w:rsidRDefault="00887010" w:rsidP="006441E5">
      <w:pPr>
        <w:widowControl w:val="0"/>
        <w:jc w:val="center"/>
        <w:rPr>
          <w:rFonts w:cs="Times New Roman"/>
          <w:b/>
          <w:szCs w:val="28"/>
        </w:rPr>
      </w:pPr>
      <w:r w:rsidRPr="006441E5">
        <w:rPr>
          <w:rFonts w:cs="Times New Roman"/>
          <w:b/>
          <w:szCs w:val="28"/>
        </w:rPr>
        <w:t>(2022–2024 рр.)</w:t>
      </w:r>
    </w:p>
    <w:tbl>
      <w:tblPr>
        <w:tblStyle w:val="ac"/>
        <w:tblW w:w="5000" w:type="pct"/>
        <w:tblLook w:val="04A0" w:firstRow="1" w:lastRow="0" w:firstColumn="1" w:lastColumn="0" w:noHBand="0" w:noVBand="1"/>
      </w:tblPr>
      <w:tblGrid>
        <w:gridCol w:w="2737"/>
        <w:gridCol w:w="1499"/>
        <w:gridCol w:w="1711"/>
        <w:gridCol w:w="1596"/>
        <w:gridCol w:w="2027"/>
      </w:tblGrid>
      <w:tr w:rsidR="00887010" w:rsidRPr="006441E5" w14:paraId="6601084A" w14:textId="77777777" w:rsidTr="00223A69">
        <w:tc>
          <w:tcPr>
            <w:tcW w:w="1430" w:type="pct"/>
            <w:tcBorders>
              <w:top w:val="single" w:sz="4" w:space="0" w:color="auto"/>
              <w:left w:val="single" w:sz="4" w:space="0" w:color="auto"/>
              <w:bottom w:val="single" w:sz="4" w:space="0" w:color="auto"/>
              <w:right w:val="single" w:sz="4" w:space="0" w:color="auto"/>
            </w:tcBorders>
            <w:vAlign w:val="center"/>
            <w:hideMark/>
          </w:tcPr>
          <w:p w14:paraId="004870DC" w14:textId="77777777" w:rsidR="00887010" w:rsidRPr="006441E5" w:rsidRDefault="00887010" w:rsidP="006441E5">
            <w:pPr>
              <w:widowControl w:val="0"/>
              <w:ind w:firstLine="0"/>
              <w:jc w:val="center"/>
              <w:rPr>
                <w:rFonts w:cs="Times New Roman"/>
                <w:b/>
                <w:szCs w:val="28"/>
              </w:rPr>
            </w:pPr>
            <w:r w:rsidRPr="006441E5">
              <w:rPr>
                <w:rFonts w:cs="Times New Roman"/>
                <w:b/>
                <w:szCs w:val="28"/>
              </w:rPr>
              <w:t>Категорія персоналу</w:t>
            </w:r>
          </w:p>
        </w:tc>
        <w:tc>
          <w:tcPr>
            <w:tcW w:w="783" w:type="pct"/>
            <w:tcBorders>
              <w:top w:val="single" w:sz="4" w:space="0" w:color="auto"/>
              <w:left w:val="single" w:sz="4" w:space="0" w:color="auto"/>
              <w:bottom w:val="single" w:sz="4" w:space="0" w:color="auto"/>
              <w:right w:val="single" w:sz="4" w:space="0" w:color="auto"/>
            </w:tcBorders>
            <w:vAlign w:val="center"/>
            <w:hideMark/>
          </w:tcPr>
          <w:p w14:paraId="761E5A6C" w14:textId="77777777" w:rsidR="00887010" w:rsidRPr="006441E5" w:rsidRDefault="00887010" w:rsidP="006441E5">
            <w:pPr>
              <w:widowControl w:val="0"/>
              <w:ind w:firstLine="0"/>
              <w:jc w:val="center"/>
              <w:rPr>
                <w:rFonts w:cs="Times New Roman"/>
                <w:b/>
                <w:szCs w:val="28"/>
              </w:rPr>
            </w:pPr>
            <w:r w:rsidRPr="006441E5">
              <w:rPr>
                <w:rFonts w:cs="Times New Roman"/>
                <w:b/>
                <w:szCs w:val="28"/>
              </w:rPr>
              <w:t>2022 рік</w:t>
            </w:r>
          </w:p>
        </w:tc>
        <w:tc>
          <w:tcPr>
            <w:tcW w:w="894" w:type="pct"/>
            <w:tcBorders>
              <w:top w:val="single" w:sz="4" w:space="0" w:color="auto"/>
              <w:left w:val="single" w:sz="4" w:space="0" w:color="auto"/>
              <w:bottom w:val="single" w:sz="4" w:space="0" w:color="auto"/>
              <w:right w:val="single" w:sz="4" w:space="0" w:color="auto"/>
            </w:tcBorders>
            <w:vAlign w:val="center"/>
            <w:hideMark/>
          </w:tcPr>
          <w:p w14:paraId="057FCB6A" w14:textId="77777777" w:rsidR="00887010" w:rsidRPr="006441E5" w:rsidRDefault="00887010" w:rsidP="006441E5">
            <w:pPr>
              <w:widowControl w:val="0"/>
              <w:ind w:firstLine="0"/>
              <w:jc w:val="center"/>
              <w:rPr>
                <w:rFonts w:cs="Times New Roman"/>
                <w:b/>
                <w:szCs w:val="28"/>
              </w:rPr>
            </w:pPr>
            <w:r w:rsidRPr="006441E5">
              <w:rPr>
                <w:rFonts w:cs="Times New Roman"/>
                <w:b/>
                <w:szCs w:val="28"/>
              </w:rPr>
              <w:t>2023 рік</w:t>
            </w:r>
          </w:p>
        </w:tc>
        <w:tc>
          <w:tcPr>
            <w:tcW w:w="834" w:type="pct"/>
            <w:tcBorders>
              <w:top w:val="single" w:sz="4" w:space="0" w:color="auto"/>
              <w:left w:val="single" w:sz="4" w:space="0" w:color="auto"/>
              <w:bottom w:val="single" w:sz="4" w:space="0" w:color="auto"/>
              <w:right w:val="single" w:sz="4" w:space="0" w:color="auto"/>
            </w:tcBorders>
            <w:vAlign w:val="center"/>
          </w:tcPr>
          <w:p w14:paraId="12AB4BB2" w14:textId="77777777" w:rsidR="00887010" w:rsidRPr="006441E5" w:rsidRDefault="00887010" w:rsidP="006441E5">
            <w:pPr>
              <w:widowControl w:val="0"/>
              <w:ind w:firstLine="0"/>
              <w:jc w:val="center"/>
              <w:rPr>
                <w:rFonts w:cs="Times New Roman"/>
                <w:b/>
                <w:szCs w:val="28"/>
              </w:rPr>
            </w:pPr>
            <w:r w:rsidRPr="006441E5">
              <w:rPr>
                <w:rFonts w:cs="Times New Roman"/>
                <w:b/>
                <w:szCs w:val="28"/>
              </w:rPr>
              <w:t>2024 рік</w:t>
            </w:r>
          </w:p>
        </w:tc>
        <w:tc>
          <w:tcPr>
            <w:tcW w:w="1059" w:type="pct"/>
            <w:tcBorders>
              <w:top w:val="single" w:sz="4" w:space="0" w:color="auto"/>
              <w:left w:val="single" w:sz="4" w:space="0" w:color="auto"/>
              <w:bottom w:val="single" w:sz="4" w:space="0" w:color="auto"/>
              <w:right w:val="single" w:sz="4" w:space="0" w:color="auto"/>
            </w:tcBorders>
            <w:vAlign w:val="center"/>
            <w:hideMark/>
          </w:tcPr>
          <w:p w14:paraId="5083A941" w14:textId="77777777" w:rsidR="00887010" w:rsidRPr="006441E5" w:rsidRDefault="00887010" w:rsidP="006441E5">
            <w:pPr>
              <w:widowControl w:val="0"/>
              <w:ind w:firstLine="0"/>
              <w:jc w:val="center"/>
              <w:rPr>
                <w:rFonts w:cs="Times New Roman"/>
                <w:b/>
                <w:szCs w:val="28"/>
              </w:rPr>
            </w:pPr>
            <w:r w:rsidRPr="006441E5">
              <w:rPr>
                <w:rFonts w:cs="Times New Roman"/>
                <w:b/>
                <w:szCs w:val="28"/>
              </w:rPr>
              <w:t>Зміна 2022–2024 (%)</w:t>
            </w:r>
          </w:p>
        </w:tc>
      </w:tr>
      <w:tr w:rsidR="00887010" w:rsidRPr="006441E5" w14:paraId="7E1C87F9" w14:textId="77777777" w:rsidTr="00223A69">
        <w:trPr>
          <w:trHeight w:val="549"/>
        </w:trPr>
        <w:tc>
          <w:tcPr>
            <w:tcW w:w="1430" w:type="pct"/>
            <w:tcBorders>
              <w:top w:val="single" w:sz="4" w:space="0" w:color="auto"/>
              <w:left w:val="single" w:sz="4" w:space="0" w:color="auto"/>
              <w:bottom w:val="single" w:sz="4" w:space="0" w:color="auto"/>
              <w:right w:val="single" w:sz="4" w:space="0" w:color="auto"/>
            </w:tcBorders>
            <w:vAlign w:val="center"/>
            <w:hideMark/>
          </w:tcPr>
          <w:p w14:paraId="50A7EB61" w14:textId="77777777" w:rsidR="00887010" w:rsidRPr="006441E5" w:rsidRDefault="00887010" w:rsidP="006441E5">
            <w:pPr>
              <w:widowControl w:val="0"/>
              <w:ind w:firstLine="0"/>
              <w:rPr>
                <w:rFonts w:cs="Times New Roman"/>
                <w:szCs w:val="28"/>
              </w:rPr>
            </w:pPr>
            <w:r w:rsidRPr="006441E5">
              <w:rPr>
                <w:rFonts w:cs="Times New Roman"/>
                <w:szCs w:val="28"/>
              </w:rPr>
              <w:t>Лікарі</w:t>
            </w:r>
          </w:p>
        </w:tc>
        <w:tc>
          <w:tcPr>
            <w:tcW w:w="783" w:type="pct"/>
            <w:tcBorders>
              <w:top w:val="single" w:sz="4" w:space="0" w:color="auto"/>
              <w:left w:val="single" w:sz="4" w:space="0" w:color="auto"/>
              <w:bottom w:val="single" w:sz="4" w:space="0" w:color="auto"/>
              <w:right w:val="single" w:sz="4" w:space="0" w:color="auto"/>
            </w:tcBorders>
            <w:vAlign w:val="center"/>
            <w:hideMark/>
          </w:tcPr>
          <w:p w14:paraId="54FDC2AD" w14:textId="77777777" w:rsidR="00887010" w:rsidRPr="006441E5" w:rsidRDefault="00887010" w:rsidP="006441E5">
            <w:pPr>
              <w:widowControl w:val="0"/>
              <w:ind w:firstLine="0"/>
              <w:jc w:val="center"/>
              <w:rPr>
                <w:rFonts w:cs="Times New Roman"/>
                <w:szCs w:val="28"/>
              </w:rPr>
            </w:pPr>
            <w:r w:rsidRPr="006441E5">
              <w:rPr>
                <w:rFonts w:cs="Times New Roman"/>
                <w:szCs w:val="28"/>
              </w:rPr>
              <w:t>141</w:t>
            </w:r>
          </w:p>
        </w:tc>
        <w:tc>
          <w:tcPr>
            <w:tcW w:w="894" w:type="pct"/>
            <w:tcBorders>
              <w:top w:val="single" w:sz="4" w:space="0" w:color="auto"/>
              <w:left w:val="single" w:sz="4" w:space="0" w:color="auto"/>
              <w:bottom w:val="single" w:sz="4" w:space="0" w:color="auto"/>
              <w:right w:val="single" w:sz="4" w:space="0" w:color="auto"/>
            </w:tcBorders>
            <w:vAlign w:val="center"/>
            <w:hideMark/>
          </w:tcPr>
          <w:p w14:paraId="262249E8" w14:textId="77777777" w:rsidR="00887010" w:rsidRPr="006441E5" w:rsidRDefault="00887010" w:rsidP="006441E5">
            <w:pPr>
              <w:widowControl w:val="0"/>
              <w:ind w:firstLine="0"/>
              <w:jc w:val="center"/>
              <w:rPr>
                <w:rFonts w:cs="Times New Roman"/>
                <w:szCs w:val="28"/>
              </w:rPr>
            </w:pPr>
            <w:r w:rsidRPr="006441E5">
              <w:rPr>
                <w:rFonts w:cs="Times New Roman"/>
                <w:szCs w:val="28"/>
              </w:rPr>
              <w:t>144</w:t>
            </w:r>
          </w:p>
        </w:tc>
        <w:tc>
          <w:tcPr>
            <w:tcW w:w="834" w:type="pct"/>
            <w:tcBorders>
              <w:top w:val="single" w:sz="4" w:space="0" w:color="auto"/>
              <w:left w:val="single" w:sz="4" w:space="0" w:color="auto"/>
              <w:bottom w:val="single" w:sz="4" w:space="0" w:color="auto"/>
              <w:right w:val="single" w:sz="4" w:space="0" w:color="auto"/>
            </w:tcBorders>
            <w:vAlign w:val="center"/>
          </w:tcPr>
          <w:p w14:paraId="0C7A01B5" w14:textId="77777777" w:rsidR="00887010" w:rsidRPr="006441E5" w:rsidRDefault="00887010" w:rsidP="006441E5">
            <w:pPr>
              <w:widowControl w:val="0"/>
              <w:ind w:firstLine="0"/>
              <w:jc w:val="center"/>
              <w:rPr>
                <w:rFonts w:cs="Times New Roman"/>
                <w:szCs w:val="28"/>
              </w:rPr>
            </w:pPr>
            <w:r w:rsidRPr="006441E5">
              <w:rPr>
                <w:rFonts w:cs="Times New Roman"/>
                <w:szCs w:val="28"/>
              </w:rPr>
              <w:t>155</w:t>
            </w:r>
          </w:p>
        </w:tc>
        <w:tc>
          <w:tcPr>
            <w:tcW w:w="1059" w:type="pct"/>
            <w:tcBorders>
              <w:top w:val="single" w:sz="4" w:space="0" w:color="auto"/>
              <w:left w:val="single" w:sz="4" w:space="0" w:color="auto"/>
              <w:bottom w:val="single" w:sz="4" w:space="0" w:color="auto"/>
              <w:right w:val="single" w:sz="4" w:space="0" w:color="auto"/>
            </w:tcBorders>
            <w:vAlign w:val="center"/>
            <w:hideMark/>
          </w:tcPr>
          <w:p w14:paraId="3FA0279D" w14:textId="77777777" w:rsidR="00887010" w:rsidRPr="006441E5" w:rsidRDefault="00887010" w:rsidP="006441E5">
            <w:pPr>
              <w:widowControl w:val="0"/>
              <w:ind w:firstLine="0"/>
              <w:jc w:val="center"/>
              <w:rPr>
                <w:rFonts w:cs="Times New Roman"/>
                <w:szCs w:val="28"/>
              </w:rPr>
            </w:pPr>
            <w:r w:rsidRPr="006441E5">
              <w:rPr>
                <w:rFonts w:cs="Times New Roman"/>
                <w:szCs w:val="28"/>
              </w:rPr>
              <w:t>+4,3%</w:t>
            </w:r>
          </w:p>
        </w:tc>
      </w:tr>
      <w:tr w:rsidR="00887010" w:rsidRPr="006441E5" w14:paraId="596BA916" w14:textId="77777777" w:rsidTr="00223A69">
        <w:trPr>
          <w:trHeight w:val="841"/>
        </w:trPr>
        <w:tc>
          <w:tcPr>
            <w:tcW w:w="1430" w:type="pct"/>
            <w:tcBorders>
              <w:top w:val="single" w:sz="4" w:space="0" w:color="auto"/>
              <w:left w:val="single" w:sz="4" w:space="0" w:color="auto"/>
              <w:bottom w:val="single" w:sz="4" w:space="0" w:color="auto"/>
              <w:right w:val="single" w:sz="4" w:space="0" w:color="auto"/>
            </w:tcBorders>
            <w:vAlign w:val="center"/>
            <w:hideMark/>
          </w:tcPr>
          <w:p w14:paraId="279968C6" w14:textId="77777777" w:rsidR="00887010" w:rsidRPr="006441E5" w:rsidRDefault="00887010" w:rsidP="006441E5">
            <w:pPr>
              <w:widowControl w:val="0"/>
              <w:ind w:firstLine="0"/>
              <w:rPr>
                <w:rFonts w:cs="Times New Roman"/>
                <w:szCs w:val="28"/>
              </w:rPr>
            </w:pPr>
            <w:r w:rsidRPr="006441E5">
              <w:rPr>
                <w:rFonts w:cs="Times New Roman"/>
                <w:szCs w:val="28"/>
              </w:rPr>
              <w:t>Середній медичний персонал</w:t>
            </w:r>
          </w:p>
        </w:tc>
        <w:tc>
          <w:tcPr>
            <w:tcW w:w="783" w:type="pct"/>
            <w:tcBorders>
              <w:top w:val="single" w:sz="4" w:space="0" w:color="auto"/>
              <w:left w:val="single" w:sz="4" w:space="0" w:color="auto"/>
              <w:bottom w:val="single" w:sz="4" w:space="0" w:color="auto"/>
              <w:right w:val="single" w:sz="4" w:space="0" w:color="auto"/>
            </w:tcBorders>
            <w:vAlign w:val="center"/>
            <w:hideMark/>
          </w:tcPr>
          <w:p w14:paraId="43553D6F" w14:textId="77777777" w:rsidR="00887010" w:rsidRPr="006441E5" w:rsidRDefault="00887010" w:rsidP="006441E5">
            <w:pPr>
              <w:widowControl w:val="0"/>
              <w:ind w:firstLine="0"/>
              <w:jc w:val="center"/>
              <w:rPr>
                <w:rFonts w:cs="Times New Roman"/>
                <w:szCs w:val="28"/>
              </w:rPr>
            </w:pPr>
            <w:r w:rsidRPr="006441E5">
              <w:rPr>
                <w:rFonts w:cs="Times New Roman"/>
                <w:szCs w:val="28"/>
              </w:rPr>
              <w:t>327</w:t>
            </w:r>
          </w:p>
        </w:tc>
        <w:tc>
          <w:tcPr>
            <w:tcW w:w="894" w:type="pct"/>
            <w:tcBorders>
              <w:top w:val="single" w:sz="4" w:space="0" w:color="auto"/>
              <w:left w:val="single" w:sz="4" w:space="0" w:color="auto"/>
              <w:bottom w:val="single" w:sz="4" w:space="0" w:color="auto"/>
              <w:right w:val="single" w:sz="4" w:space="0" w:color="auto"/>
            </w:tcBorders>
            <w:vAlign w:val="center"/>
            <w:hideMark/>
          </w:tcPr>
          <w:p w14:paraId="3822AC6F" w14:textId="77777777" w:rsidR="00887010" w:rsidRPr="006441E5" w:rsidRDefault="00887010" w:rsidP="006441E5">
            <w:pPr>
              <w:widowControl w:val="0"/>
              <w:ind w:firstLine="0"/>
              <w:jc w:val="center"/>
              <w:rPr>
                <w:rFonts w:cs="Times New Roman"/>
                <w:szCs w:val="28"/>
              </w:rPr>
            </w:pPr>
            <w:r w:rsidRPr="006441E5">
              <w:rPr>
                <w:rFonts w:cs="Times New Roman"/>
                <w:szCs w:val="28"/>
              </w:rPr>
              <w:t>335</w:t>
            </w:r>
          </w:p>
        </w:tc>
        <w:tc>
          <w:tcPr>
            <w:tcW w:w="834" w:type="pct"/>
            <w:tcBorders>
              <w:top w:val="single" w:sz="4" w:space="0" w:color="auto"/>
              <w:left w:val="single" w:sz="4" w:space="0" w:color="auto"/>
              <w:bottom w:val="single" w:sz="4" w:space="0" w:color="auto"/>
              <w:right w:val="single" w:sz="4" w:space="0" w:color="auto"/>
            </w:tcBorders>
            <w:vAlign w:val="center"/>
          </w:tcPr>
          <w:p w14:paraId="253DE163" w14:textId="77777777" w:rsidR="00887010" w:rsidRPr="006441E5" w:rsidRDefault="00887010" w:rsidP="006441E5">
            <w:pPr>
              <w:widowControl w:val="0"/>
              <w:ind w:firstLine="0"/>
              <w:jc w:val="center"/>
              <w:rPr>
                <w:rFonts w:cs="Times New Roman"/>
                <w:szCs w:val="28"/>
              </w:rPr>
            </w:pPr>
            <w:r w:rsidRPr="006441E5">
              <w:rPr>
                <w:rFonts w:cs="Times New Roman"/>
                <w:szCs w:val="28"/>
              </w:rPr>
              <w:t>445</w:t>
            </w:r>
          </w:p>
        </w:tc>
        <w:tc>
          <w:tcPr>
            <w:tcW w:w="1059" w:type="pct"/>
            <w:tcBorders>
              <w:top w:val="single" w:sz="4" w:space="0" w:color="auto"/>
              <w:left w:val="single" w:sz="4" w:space="0" w:color="auto"/>
              <w:bottom w:val="single" w:sz="4" w:space="0" w:color="auto"/>
              <w:right w:val="single" w:sz="4" w:space="0" w:color="auto"/>
            </w:tcBorders>
            <w:vAlign w:val="center"/>
            <w:hideMark/>
          </w:tcPr>
          <w:p w14:paraId="51FC5C3E" w14:textId="77777777" w:rsidR="00887010" w:rsidRPr="006441E5" w:rsidRDefault="00887010" w:rsidP="006441E5">
            <w:pPr>
              <w:widowControl w:val="0"/>
              <w:ind w:firstLine="0"/>
              <w:jc w:val="center"/>
              <w:rPr>
                <w:rFonts w:cs="Times New Roman"/>
                <w:szCs w:val="28"/>
              </w:rPr>
            </w:pPr>
            <w:r w:rsidRPr="006441E5">
              <w:rPr>
                <w:rFonts w:cs="Times New Roman"/>
                <w:szCs w:val="28"/>
              </w:rPr>
              <w:t>+4,4%</w:t>
            </w:r>
          </w:p>
        </w:tc>
      </w:tr>
      <w:tr w:rsidR="00887010" w:rsidRPr="006441E5" w14:paraId="11B0644D" w14:textId="77777777" w:rsidTr="00223A69">
        <w:trPr>
          <w:trHeight w:val="852"/>
        </w:trPr>
        <w:tc>
          <w:tcPr>
            <w:tcW w:w="1430" w:type="pct"/>
            <w:tcBorders>
              <w:top w:val="single" w:sz="4" w:space="0" w:color="auto"/>
              <w:left w:val="single" w:sz="4" w:space="0" w:color="auto"/>
              <w:bottom w:val="single" w:sz="4" w:space="0" w:color="auto"/>
              <w:right w:val="single" w:sz="4" w:space="0" w:color="auto"/>
            </w:tcBorders>
            <w:vAlign w:val="center"/>
            <w:hideMark/>
          </w:tcPr>
          <w:p w14:paraId="1242A6C8" w14:textId="77777777" w:rsidR="00887010" w:rsidRPr="006441E5" w:rsidRDefault="00887010" w:rsidP="006441E5">
            <w:pPr>
              <w:widowControl w:val="0"/>
              <w:ind w:firstLine="0"/>
              <w:rPr>
                <w:rFonts w:cs="Times New Roman"/>
                <w:szCs w:val="28"/>
              </w:rPr>
            </w:pPr>
            <w:r w:rsidRPr="006441E5">
              <w:rPr>
                <w:rFonts w:cs="Times New Roman"/>
                <w:szCs w:val="28"/>
              </w:rPr>
              <w:t>Молодший медичний персонал</w:t>
            </w:r>
          </w:p>
        </w:tc>
        <w:tc>
          <w:tcPr>
            <w:tcW w:w="783" w:type="pct"/>
            <w:tcBorders>
              <w:top w:val="single" w:sz="4" w:space="0" w:color="auto"/>
              <w:left w:val="single" w:sz="4" w:space="0" w:color="auto"/>
              <w:bottom w:val="single" w:sz="4" w:space="0" w:color="auto"/>
              <w:right w:val="single" w:sz="4" w:space="0" w:color="auto"/>
            </w:tcBorders>
            <w:vAlign w:val="center"/>
            <w:hideMark/>
          </w:tcPr>
          <w:p w14:paraId="22050ED0" w14:textId="77777777" w:rsidR="00887010" w:rsidRPr="006441E5" w:rsidRDefault="00887010" w:rsidP="006441E5">
            <w:pPr>
              <w:widowControl w:val="0"/>
              <w:ind w:firstLine="0"/>
              <w:jc w:val="center"/>
              <w:rPr>
                <w:rFonts w:cs="Times New Roman"/>
                <w:szCs w:val="28"/>
              </w:rPr>
            </w:pPr>
            <w:r w:rsidRPr="006441E5">
              <w:rPr>
                <w:rFonts w:cs="Times New Roman"/>
                <w:szCs w:val="28"/>
              </w:rPr>
              <w:t>170</w:t>
            </w:r>
          </w:p>
        </w:tc>
        <w:tc>
          <w:tcPr>
            <w:tcW w:w="894" w:type="pct"/>
            <w:tcBorders>
              <w:top w:val="single" w:sz="4" w:space="0" w:color="auto"/>
              <w:left w:val="single" w:sz="4" w:space="0" w:color="auto"/>
              <w:bottom w:val="single" w:sz="4" w:space="0" w:color="auto"/>
              <w:right w:val="single" w:sz="4" w:space="0" w:color="auto"/>
            </w:tcBorders>
            <w:vAlign w:val="center"/>
            <w:hideMark/>
          </w:tcPr>
          <w:p w14:paraId="37161855" w14:textId="77777777" w:rsidR="00887010" w:rsidRPr="006441E5" w:rsidRDefault="00887010" w:rsidP="006441E5">
            <w:pPr>
              <w:widowControl w:val="0"/>
              <w:ind w:firstLine="0"/>
              <w:jc w:val="center"/>
              <w:rPr>
                <w:rFonts w:cs="Times New Roman"/>
                <w:szCs w:val="28"/>
              </w:rPr>
            </w:pPr>
            <w:r w:rsidRPr="006441E5">
              <w:rPr>
                <w:rFonts w:cs="Times New Roman"/>
                <w:szCs w:val="28"/>
              </w:rPr>
              <w:t>173</w:t>
            </w:r>
          </w:p>
        </w:tc>
        <w:tc>
          <w:tcPr>
            <w:tcW w:w="834" w:type="pct"/>
            <w:tcBorders>
              <w:top w:val="single" w:sz="4" w:space="0" w:color="auto"/>
              <w:left w:val="single" w:sz="4" w:space="0" w:color="auto"/>
              <w:bottom w:val="single" w:sz="4" w:space="0" w:color="auto"/>
              <w:right w:val="single" w:sz="4" w:space="0" w:color="auto"/>
            </w:tcBorders>
            <w:vAlign w:val="center"/>
          </w:tcPr>
          <w:p w14:paraId="65B03564" w14:textId="77777777" w:rsidR="00887010" w:rsidRPr="006441E5" w:rsidRDefault="00887010" w:rsidP="006441E5">
            <w:pPr>
              <w:widowControl w:val="0"/>
              <w:ind w:firstLine="0"/>
              <w:jc w:val="center"/>
              <w:rPr>
                <w:rFonts w:cs="Times New Roman"/>
                <w:szCs w:val="28"/>
              </w:rPr>
            </w:pPr>
            <w:r w:rsidRPr="006441E5">
              <w:rPr>
                <w:rFonts w:cs="Times New Roman"/>
                <w:szCs w:val="28"/>
              </w:rPr>
              <w:t>230</w:t>
            </w:r>
          </w:p>
        </w:tc>
        <w:tc>
          <w:tcPr>
            <w:tcW w:w="1059" w:type="pct"/>
            <w:tcBorders>
              <w:top w:val="single" w:sz="4" w:space="0" w:color="auto"/>
              <w:left w:val="single" w:sz="4" w:space="0" w:color="auto"/>
              <w:bottom w:val="single" w:sz="4" w:space="0" w:color="auto"/>
              <w:right w:val="single" w:sz="4" w:space="0" w:color="auto"/>
            </w:tcBorders>
            <w:vAlign w:val="center"/>
            <w:hideMark/>
          </w:tcPr>
          <w:p w14:paraId="33FD263B" w14:textId="77777777" w:rsidR="00887010" w:rsidRPr="006441E5" w:rsidRDefault="00887010" w:rsidP="006441E5">
            <w:pPr>
              <w:widowControl w:val="0"/>
              <w:ind w:firstLine="0"/>
              <w:jc w:val="center"/>
              <w:rPr>
                <w:rFonts w:cs="Times New Roman"/>
                <w:szCs w:val="28"/>
              </w:rPr>
            </w:pPr>
            <w:r w:rsidRPr="006441E5">
              <w:rPr>
                <w:rFonts w:cs="Times New Roman"/>
                <w:szCs w:val="28"/>
              </w:rPr>
              <w:t>+3,0%</w:t>
            </w:r>
          </w:p>
        </w:tc>
      </w:tr>
      <w:tr w:rsidR="00887010" w:rsidRPr="006441E5" w14:paraId="1FA81E7B" w14:textId="77777777" w:rsidTr="00223A69">
        <w:trPr>
          <w:trHeight w:val="553"/>
        </w:trPr>
        <w:tc>
          <w:tcPr>
            <w:tcW w:w="1430" w:type="pct"/>
            <w:tcBorders>
              <w:top w:val="single" w:sz="4" w:space="0" w:color="auto"/>
              <w:left w:val="single" w:sz="4" w:space="0" w:color="auto"/>
              <w:bottom w:val="single" w:sz="4" w:space="0" w:color="auto"/>
              <w:right w:val="single" w:sz="4" w:space="0" w:color="auto"/>
            </w:tcBorders>
            <w:vAlign w:val="center"/>
            <w:hideMark/>
          </w:tcPr>
          <w:p w14:paraId="3704A0A9" w14:textId="77777777" w:rsidR="00887010" w:rsidRPr="006441E5" w:rsidRDefault="00887010" w:rsidP="006441E5">
            <w:pPr>
              <w:widowControl w:val="0"/>
              <w:ind w:firstLine="0"/>
              <w:rPr>
                <w:rFonts w:cs="Times New Roman"/>
                <w:szCs w:val="28"/>
              </w:rPr>
            </w:pPr>
            <w:r w:rsidRPr="006441E5">
              <w:rPr>
                <w:rFonts w:cs="Times New Roman"/>
                <w:szCs w:val="28"/>
              </w:rPr>
              <w:t>Інший персонал</w:t>
            </w:r>
          </w:p>
        </w:tc>
        <w:tc>
          <w:tcPr>
            <w:tcW w:w="783" w:type="pct"/>
            <w:tcBorders>
              <w:top w:val="single" w:sz="4" w:space="0" w:color="auto"/>
              <w:left w:val="single" w:sz="4" w:space="0" w:color="auto"/>
              <w:bottom w:val="single" w:sz="4" w:space="0" w:color="auto"/>
              <w:right w:val="single" w:sz="4" w:space="0" w:color="auto"/>
            </w:tcBorders>
            <w:vAlign w:val="center"/>
            <w:hideMark/>
          </w:tcPr>
          <w:p w14:paraId="47944032" w14:textId="77777777" w:rsidR="00887010" w:rsidRPr="006441E5" w:rsidRDefault="00887010" w:rsidP="006441E5">
            <w:pPr>
              <w:widowControl w:val="0"/>
              <w:ind w:firstLine="0"/>
              <w:jc w:val="center"/>
              <w:rPr>
                <w:rFonts w:cs="Times New Roman"/>
                <w:szCs w:val="28"/>
              </w:rPr>
            </w:pPr>
            <w:r w:rsidRPr="006441E5">
              <w:rPr>
                <w:rFonts w:cs="Times New Roman"/>
                <w:szCs w:val="28"/>
              </w:rPr>
              <w:t>162</w:t>
            </w:r>
          </w:p>
        </w:tc>
        <w:tc>
          <w:tcPr>
            <w:tcW w:w="894" w:type="pct"/>
            <w:tcBorders>
              <w:top w:val="single" w:sz="4" w:space="0" w:color="auto"/>
              <w:left w:val="single" w:sz="4" w:space="0" w:color="auto"/>
              <w:bottom w:val="single" w:sz="4" w:space="0" w:color="auto"/>
              <w:right w:val="single" w:sz="4" w:space="0" w:color="auto"/>
            </w:tcBorders>
            <w:vAlign w:val="center"/>
            <w:hideMark/>
          </w:tcPr>
          <w:p w14:paraId="1D6F9EF9" w14:textId="77777777" w:rsidR="00887010" w:rsidRPr="006441E5" w:rsidRDefault="00887010" w:rsidP="006441E5">
            <w:pPr>
              <w:widowControl w:val="0"/>
              <w:ind w:firstLine="0"/>
              <w:jc w:val="center"/>
              <w:rPr>
                <w:rFonts w:cs="Times New Roman"/>
                <w:szCs w:val="28"/>
              </w:rPr>
            </w:pPr>
            <w:r w:rsidRPr="006441E5">
              <w:rPr>
                <w:rFonts w:cs="Times New Roman"/>
                <w:szCs w:val="28"/>
              </w:rPr>
              <w:t>187</w:t>
            </w:r>
          </w:p>
        </w:tc>
        <w:tc>
          <w:tcPr>
            <w:tcW w:w="834" w:type="pct"/>
            <w:tcBorders>
              <w:top w:val="single" w:sz="4" w:space="0" w:color="auto"/>
              <w:left w:val="single" w:sz="4" w:space="0" w:color="auto"/>
              <w:bottom w:val="single" w:sz="4" w:space="0" w:color="auto"/>
              <w:right w:val="single" w:sz="4" w:space="0" w:color="auto"/>
            </w:tcBorders>
            <w:vAlign w:val="center"/>
          </w:tcPr>
          <w:p w14:paraId="5E328402" w14:textId="77777777" w:rsidR="00887010" w:rsidRPr="006441E5" w:rsidRDefault="00887010" w:rsidP="006441E5">
            <w:pPr>
              <w:widowControl w:val="0"/>
              <w:ind w:firstLine="0"/>
              <w:jc w:val="center"/>
              <w:rPr>
                <w:rFonts w:cs="Times New Roman"/>
                <w:szCs w:val="28"/>
              </w:rPr>
            </w:pPr>
            <w:r w:rsidRPr="006441E5">
              <w:rPr>
                <w:rFonts w:cs="Times New Roman"/>
                <w:szCs w:val="28"/>
              </w:rPr>
              <w:t>153</w:t>
            </w:r>
          </w:p>
        </w:tc>
        <w:tc>
          <w:tcPr>
            <w:tcW w:w="1059" w:type="pct"/>
            <w:tcBorders>
              <w:top w:val="single" w:sz="4" w:space="0" w:color="auto"/>
              <w:left w:val="single" w:sz="4" w:space="0" w:color="auto"/>
              <w:bottom w:val="single" w:sz="4" w:space="0" w:color="auto"/>
              <w:right w:val="single" w:sz="4" w:space="0" w:color="auto"/>
            </w:tcBorders>
            <w:vAlign w:val="center"/>
            <w:hideMark/>
          </w:tcPr>
          <w:p w14:paraId="52FF1A7D" w14:textId="77777777" w:rsidR="00887010" w:rsidRPr="006441E5" w:rsidRDefault="00887010" w:rsidP="006441E5">
            <w:pPr>
              <w:widowControl w:val="0"/>
              <w:ind w:firstLine="0"/>
              <w:jc w:val="center"/>
              <w:rPr>
                <w:rFonts w:cs="Times New Roman"/>
                <w:szCs w:val="28"/>
              </w:rPr>
            </w:pPr>
            <w:r w:rsidRPr="006441E5">
              <w:rPr>
                <w:rFonts w:cs="Times New Roman"/>
                <w:szCs w:val="28"/>
              </w:rPr>
              <w:t>+2,7%</w:t>
            </w:r>
          </w:p>
        </w:tc>
      </w:tr>
      <w:tr w:rsidR="00887010" w:rsidRPr="006441E5" w14:paraId="18806D61" w14:textId="77777777" w:rsidTr="00223A69">
        <w:trPr>
          <w:trHeight w:val="583"/>
        </w:trPr>
        <w:tc>
          <w:tcPr>
            <w:tcW w:w="1430" w:type="pct"/>
            <w:tcBorders>
              <w:top w:val="single" w:sz="4" w:space="0" w:color="auto"/>
              <w:left w:val="single" w:sz="4" w:space="0" w:color="auto"/>
              <w:bottom w:val="single" w:sz="4" w:space="0" w:color="auto"/>
              <w:right w:val="single" w:sz="4" w:space="0" w:color="auto"/>
            </w:tcBorders>
            <w:vAlign w:val="center"/>
            <w:hideMark/>
          </w:tcPr>
          <w:p w14:paraId="0FA60BD6" w14:textId="77777777" w:rsidR="00887010" w:rsidRPr="006441E5" w:rsidRDefault="00887010" w:rsidP="006441E5">
            <w:pPr>
              <w:widowControl w:val="0"/>
              <w:ind w:firstLine="0"/>
              <w:rPr>
                <w:rFonts w:cs="Times New Roman"/>
                <w:szCs w:val="28"/>
              </w:rPr>
            </w:pPr>
            <w:r w:rsidRPr="006441E5">
              <w:rPr>
                <w:rFonts w:cs="Times New Roman"/>
                <w:szCs w:val="28"/>
              </w:rPr>
              <w:t>Усього</w:t>
            </w:r>
          </w:p>
        </w:tc>
        <w:tc>
          <w:tcPr>
            <w:tcW w:w="783" w:type="pct"/>
            <w:tcBorders>
              <w:top w:val="single" w:sz="4" w:space="0" w:color="auto"/>
              <w:left w:val="single" w:sz="4" w:space="0" w:color="auto"/>
              <w:bottom w:val="single" w:sz="4" w:space="0" w:color="auto"/>
              <w:right w:val="single" w:sz="4" w:space="0" w:color="auto"/>
            </w:tcBorders>
            <w:vAlign w:val="center"/>
            <w:hideMark/>
          </w:tcPr>
          <w:p w14:paraId="7020B83A" w14:textId="77777777" w:rsidR="00887010" w:rsidRPr="006441E5" w:rsidRDefault="00887010" w:rsidP="006441E5">
            <w:pPr>
              <w:widowControl w:val="0"/>
              <w:ind w:firstLine="0"/>
              <w:jc w:val="center"/>
              <w:rPr>
                <w:rFonts w:cs="Times New Roman"/>
                <w:szCs w:val="28"/>
              </w:rPr>
            </w:pPr>
            <w:r w:rsidRPr="006441E5">
              <w:rPr>
                <w:rFonts w:cs="Times New Roman"/>
                <w:szCs w:val="28"/>
              </w:rPr>
              <w:t>800</w:t>
            </w:r>
          </w:p>
        </w:tc>
        <w:tc>
          <w:tcPr>
            <w:tcW w:w="894" w:type="pct"/>
            <w:tcBorders>
              <w:top w:val="single" w:sz="4" w:space="0" w:color="auto"/>
              <w:left w:val="single" w:sz="4" w:space="0" w:color="auto"/>
              <w:bottom w:val="single" w:sz="4" w:space="0" w:color="auto"/>
              <w:right w:val="single" w:sz="4" w:space="0" w:color="auto"/>
            </w:tcBorders>
            <w:vAlign w:val="center"/>
            <w:hideMark/>
          </w:tcPr>
          <w:p w14:paraId="32487EB5" w14:textId="77777777" w:rsidR="00887010" w:rsidRPr="006441E5" w:rsidRDefault="00887010" w:rsidP="006441E5">
            <w:pPr>
              <w:widowControl w:val="0"/>
              <w:ind w:firstLine="0"/>
              <w:jc w:val="center"/>
              <w:rPr>
                <w:rFonts w:cs="Times New Roman"/>
                <w:szCs w:val="28"/>
              </w:rPr>
            </w:pPr>
            <w:r w:rsidRPr="006441E5">
              <w:rPr>
                <w:rFonts w:cs="Times New Roman"/>
                <w:szCs w:val="28"/>
              </w:rPr>
              <w:t>839</w:t>
            </w:r>
          </w:p>
        </w:tc>
        <w:tc>
          <w:tcPr>
            <w:tcW w:w="834" w:type="pct"/>
            <w:tcBorders>
              <w:top w:val="single" w:sz="4" w:space="0" w:color="auto"/>
              <w:left w:val="single" w:sz="4" w:space="0" w:color="auto"/>
              <w:bottom w:val="single" w:sz="4" w:space="0" w:color="auto"/>
              <w:right w:val="single" w:sz="4" w:space="0" w:color="auto"/>
            </w:tcBorders>
            <w:vAlign w:val="center"/>
          </w:tcPr>
          <w:p w14:paraId="2231C657" w14:textId="77777777" w:rsidR="00887010" w:rsidRPr="006441E5" w:rsidRDefault="00887010" w:rsidP="006441E5">
            <w:pPr>
              <w:widowControl w:val="0"/>
              <w:ind w:firstLine="0"/>
              <w:jc w:val="center"/>
              <w:rPr>
                <w:rFonts w:cs="Times New Roman"/>
                <w:szCs w:val="28"/>
              </w:rPr>
            </w:pPr>
            <w:r w:rsidRPr="006441E5">
              <w:rPr>
                <w:rFonts w:cs="Times New Roman"/>
                <w:szCs w:val="28"/>
              </w:rPr>
              <w:t>812</w:t>
            </w:r>
          </w:p>
        </w:tc>
        <w:tc>
          <w:tcPr>
            <w:tcW w:w="1059" w:type="pct"/>
            <w:tcBorders>
              <w:top w:val="single" w:sz="4" w:space="0" w:color="auto"/>
              <w:left w:val="single" w:sz="4" w:space="0" w:color="auto"/>
              <w:bottom w:val="single" w:sz="4" w:space="0" w:color="auto"/>
              <w:right w:val="single" w:sz="4" w:space="0" w:color="auto"/>
            </w:tcBorders>
            <w:vAlign w:val="center"/>
            <w:hideMark/>
          </w:tcPr>
          <w:p w14:paraId="6A92B040" w14:textId="77777777" w:rsidR="00887010" w:rsidRPr="006441E5" w:rsidRDefault="00887010" w:rsidP="006441E5">
            <w:pPr>
              <w:widowControl w:val="0"/>
              <w:ind w:firstLine="0"/>
              <w:jc w:val="center"/>
              <w:rPr>
                <w:rFonts w:cs="Times New Roman"/>
                <w:szCs w:val="28"/>
              </w:rPr>
            </w:pPr>
            <w:r w:rsidRPr="006441E5">
              <w:rPr>
                <w:rFonts w:cs="Times New Roman"/>
                <w:szCs w:val="28"/>
              </w:rPr>
              <w:t>+3,7%</w:t>
            </w:r>
          </w:p>
        </w:tc>
      </w:tr>
    </w:tbl>
    <w:p w14:paraId="11F0EBD2"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62939900" w14:textId="77777777" w:rsidR="00887010" w:rsidRPr="006441E5" w:rsidRDefault="00887010" w:rsidP="006441E5">
      <w:pPr>
        <w:widowControl w:val="0"/>
        <w:rPr>
          <w:rFonts w:cs="Times New Roman"/>
          <w:szCs w:val="28"/>
        </w:rPr>
      </w:pPr>
    </w:p>
    <w:p w14:paraId="53617A4D" w14:textId="38A7E0D8" w:rsidR="00887010" w:rsidRPr="006441E5" w:rsidRDefault="00887010" w:rsidP="006441E5">
      <w:pPr>
        <w:widowControl w:val="0"/>
        <w:rPr>
          <w:rFonts w:cs="Times New Roman"/>
          <w:szCs w:val="28"/>
        </w:rPr>
      </w:pPr>
      <w:r w:rsidRPr="006441E5">
        <w:rPr>
          <w:rFonts w:cs="Times New Roman"/>
          <w:szCs w:val="28"/>
        </w:rPr>
        <w:t>У порівнянні з 2022 роком загальна чисельність персоналу лікарні зросла на 4,9%, що свідчить про поступове зміцнення кадрової спроможності закладу. Варто зазначити, що лікарська забезпеченість лікарні на 10 000 населення становить 36,4, що дещо перевищує середньо</w:t>
      </w:r>
      <w:r w:rsidR="00467915" w:rsidRPr="006441E5">
        <w:rPr>
          <w:rFonts w:cs="Times New Roman"/>
          <w:szCs w:val="28"/>
        </w:rPr>
        <w:t>-</w:t>
      </w:r>
      <w:r w:rsidRPr="006441E5">
        <w:rPr>
          <w:rFonts w:cs="Times New Roman"/>
          <w:szCs w:val="28"/>
        </w:rPr>
        <w:t xml:space="preserve">український показник (приблизно 31,5) (див. табл. </w:t>
      </w:r>
      <w:r w:rsidR="00B4304F" w:rsidRPr="006441E5">
        <w:rPr>
          <w:rFonts w:cs="Times New Roman"/>
          <w:szCs w:val="28"/>
        </w:rPr>
        <w:t>2</w:t>
      </w:r>
      <w:r w:rsidR="00467915" w:rsidRPr="006441E5">
        <w:rPr>
          <w:rFonts w:cs="Times New Roman"/>
          <w:szCs w:val="28"/>
        </w:rPr>
        <w:t>.</w:t>
      </w:r>
      <w:r w:rsidRPr="006441E5">
        <w:rPr>
          <w:rFonts w:cs="Times New Roman"/>
          <w:szCs w:val="28"/>
        </w:rPr>
        <w:t>3).</w:t>
      </w:r>
    </w:p>
    <w:p w14:paraId="5D9DCBFD" w14:textId="3BFF4C24"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67915" w:rsidRPr="006441E5">
        <w:rPr>
          <w:rFonts w:cs="Times New Roman"/>
          <w:b/>
          <w:szCs w:val="28"/>
        </w:rPr>
        <w:t>.</w:t>
      </w:r>
      <w:r w:rsidRPr="006441E5">
        <w:rPr>
          <w:rFonts w:cs="Times New Roman"/>
          <w:b/>
          <w:szCs w:val="28"/>
        </w:rPr>
        <w:t>3</w:t>
      </w:r>
    </w:p>
    <w:p w14:paraId="37035E88" w14:textId="77777777" w:rsidR="00152C88" w:rsidRPr="006441E5" w:rsidRDefault="00887010" w:rsidP="006441E5">
      <w:pPr>
        <w:widowControl w:val="0"/>
        <w:jc w:val="center"/>
        <w:rPr>
          <w:rFonts w:cs="Times New Roman"/>
          <w:b/>
          <w:szCs w:val="28"/>
        </w:rPr>
      </w:pPr>
      <w:r w:rsidRPr="006441E5">
        <w:rPr>
          <w:rFonts w:cs="Times New Roman"/>
          <w:b/>
          <w:szCs w:val="28"/>
        </w:rPr>
        <w:t xml:space="preserve">Забезпеченість лікарями у розрахунку на 10 000 населення </w:t>
      </w:r>
    </w:p>
    <w:p w14:paraId="09A797F5" w14:textId="4B8E8EA6" w:rsidR="00887010" w:rsidRPr="006441E5" w:rsidRDefault="00887010" w:rsidP="006441E5">
      <w:pPr>
        <w:widowControl w:val="0"/>
        <w:jc w:val="center"/>
        <w:rPr>
          <w:rFonts w:cs="Times New Roman"/>
          <w:b/>
          <w:szCs w:val="28"/>
        </w:rPr>
      </w:pPr>
      <w:r w:rsidRPr="006441E5">
        <w:rPr>
          <w:rFonts w:cs="Times New Roman"/>
          <w:b/>
          <w:szCs w:val="28"/>
        </w:rPr>
        <w:t>(2023 рік)</w:t>
      </w:r>
    </w:p>
    <w:tbl>
      <w:tblPr>
        <w:tblStyle w:val="ac"/>
        <w:tblW w:w="5000" w:type="pct"/>
        <w:tblLook w:val="04A0" w:firstRow="1" w:lastRow="0" w:firstColumn="1" w:lastColumn="0" w:noHBand="0" w:noVBand="1"/>
      </w:tblPr>
      <w:tblGrid>
        <w:gridCol w:w="3188"/>
        <w:gridCol w:w="3189"/>
        <w:gridCol w:w="3193"/>
      </w:tblGrid>
      <w:tr w:rsidR="00887010" w:rsidRPr="006441E5" w14:paraId="737F62DF" w14:textId="77777777" w:rsidTr="00223A69">
        <w:tc>
          <w:tcPr>
            <w:tcW w:w="1666" w:type="pct"/>
            <w:tcBorders>
              <w:top w:val="single" w:sz="4" w:space="0" w:color="auto"/>
              <w:left w:val="single" w:sz="4" w:space="0" w:color="auto"/>
              <w:bottom w:val="single" w:sz="4" w:space="0" w:color="auto"/>
              <w:right w:val="single" w:sz="4" w:space="0" w:color="auto"/>
            </w:tcBorders>
            <w:hideMark/>
          </w:tcPr>
          <w:p w14:paraId="7D7D4CD2" w14:textId="77777777" w:rsidR="00887010" w:rsidRPr="006441E5" w:rsidRDefault="00887010" w:rsidP="006441E5">
            <w:pPr>
              <w:widowControl w:val="0"/>
              <w:ind w:firstLine="0"/>
              <w:jc w:val="center"/>
              <w:rPr>
                <w:rFonts w:cs="Times New Roman"/>
                <w:b/>
                <w:szCs w:val="28"/>
              </w:rPr>
            </w:pPr>
            <w:r w:rsidRPr="006441E5">
              <w:rPr>
                <w:rFonts w:cs="Times New Roman"/>
                <w:b/>
                <w:szCs w:val="28"/>
              </w:rPr>
              <w:t>Показник</w:t>
            </w:r>
          </w:p>
        </w:tc>
        <w:tc>
          <w:tcPr>
            <w:tcW w:w="1666" w:type="pct"/>
            <w:tcBorders>
              <w:top w:val="single" w:sz="4" w:space="0" w:color="auto"/>
              <w:left w:val="single" w:sz="4" w:space="0" w:color="auto"/>
              <w:bottom w:val="single" w:sz="4" w:space="0" w:color="auto"/>
              <w:right w:val="single" w:sz="4" w:space="0" w:color="auto"/>
            </w:tcBorders>
            <w:hideMark/>
          </w:tcPr>
          <w:p w14:paraId="4AF904AE" w14:textId="77777777" w:rsidR="00887010" w:rsidRPr="006441E5" w:rsidRDefault="00887010" w:rsidP="006441E5">
            <w:pPr>
              <w:widowControl w:val="0"/>
              <w:ind w:firstLine="0"/>
              <w:jc w:val="center"/>
              <w:rPr>
                <w:rFonts w:cs="Times New Roman"/>
                <w:b/>
                <w:szCs w:val="28"/>
              </w:rPr>
            </w:pPr>
            <w:r w:rsidRPr="006441E5">
              <w:rPr>
                <w:rFonts w:cs="Times New Roman"/>
                <w:b/>
                <w:szCs w:val="28"/>
              </w:rPr>
              <w:t>Значення</w:t>
            </w:r>
          </w:p>
        </w:tc>
        <w:tc>
          <w:tcPr>
            <w:tcW w:w="1669" w:type="pct"/>
            <w:tcBorders>
              <w:top w:val="single" w:sz="4" w:space="0" w:color="auto"/>
              <w:left w:val="single" w:sz="4" w:space="0" w:color="auto"/>
              <w:bottom w:val="single" w:sz="4" w:space="0" w:color="auto"/>
              <w:right w:val="single" w:sz="4" w:space="0" w:color="auto"/>
            </w:tcBorders>
            <w:hideMark/>
          </w:tcPr>
          <w:p w14:paraId="4E3572BC" w14:textId="77777777" w:rsidR="00887010" w:rsidRPr="006441E5" w:rsidRDefault="00887010" w:rsidP="006441E5">
            <w:pPr>
              <w:widowControl w:val="0"/>
              <w:ind w:firstLine="0"/>
              <w:jc w:val="center"/>
              <w:rPr>
                <w:rFonts w:cs="Times New Roman"/>
                <w:b/>
                <w:szCs w:val="28"/>
              </w:rPr>
            </w:pPr>
            <w:r w:rsidRPr="006441E5">
              <w:rPr>
                <w:rFonts w:cs="Times New Roman"/>
                <w:b/>
                <w:szCs w:val="28"/>
              </w:rPr>
              <w:t>Коментар</w:t>
            </w:r>
          </w:p>
        </w:tc>
      </w:tr>
      <w:tr w:rsidR="00887010" w:rsidRPr="006441E5" w14:paraId="687151B8" w14:textId="77777777" w:rsidTr="00223A69">
        <w:tc>
          <w:tcPr>
            <w:tcW w:w="1666" w:type="pct"/>
            <w:tcBorders>
              <w:top w:val="single" w:sz="4" w:space="0" w:color="auto"/>
              <w:left w:val="single" w:sz="4" w:space="0" w:color="auto"/>
              <w:bottom w:val="single" w:sz="4" w:space="0" w:color="auto"/>
              <w:right w:val="single" w:sz="4" w:space="0" w:color="auto"/>
            </w:tcBorders>
            <w:vAlign w:val="center"/>
            <w:hideMark/>
          </w:tcPr>
          <w:p w14:paraId="7900F746" w14:textId="77777777" w:rsidR="00887010" w:rsidRPr="006441E5" w:rsidRDefault="00887010" w:rsidP="006441E5">
            <w:pPr>
              <w:widowControl w:val="0"/>
              <w:ind w:firstLine="0"/>
              <w:rPr>
                <w:rFonts w:cs="Times New Roman"/>
                <w:szCs w:val="28"/>
              </w:rPr>
            </w:pPr>
            <w:r w:rsidRPr="006441E5">
              <w:rPr>
                <w:rFonts w:cs="Times New Roman"/>
                <w:szCs w:val="28"/>
              </w:rPr>
              <w:t>Кількість лікарів</w:t>
            </w:r>
          </w:p>
        </w:tc>
        <w:tc>
          <w:tcPr>
            <w:tcW w:w="1666" w:type="pct"/>
            <w:tcBorders>
              <w:top w:val="single" w:sz="4" w:space="0" w:color="auto"/>
              <w:left w:val="single" w:sz="4" w:space="0" w:color="auto"/>
              <w:bottom w:val="single" w:sz="4" w:space="0" w:color="auto"/>
              <w:right w:val="single" w:sz="4" w:space="0" w:color="auto"/>
            </w:tcBorders>
            <w:vAlign w:val="center"/>
            <w:hideMark/>
          </w:tcPr>
          <w:p w14:paraId="351B38C8" w14:textId="77777777" w:rsidR="00887010" w:rsidRPr="006441E5" w:rsidRDefault="00887010" w:rsidP="006441E5">
            <w:pPr>
              <w:widowControl w:val="0"/>
              <w:ind w:firstLine="0"/>
              <w:jc w:val="center"/>
              <w:rPr>
                <w:rFonts w:cs="Times New Roman"/>
                <w:szCs w:val="28"/>
              </w:rPr>
            </w:pPr>
            <w:r w:rsidRPr="006441E5">
              <w:rPr>
                <w:rFonts w:cs="Times New Roman"/>
                <w:szCs w:val="28"/>
              </w:rPr>
              <w:t>144 осіб</w:t>
            </w:r>
          </w:p>
        </w:tc>
        <w:tc>
          <w:tcPr>
            <w:tcW w:w="1669" w:type="pct"/>
            <w:tcBorders>
              <w:top w:val="single" w:sz="4" w:space="0" w:color="auto"/>
              <w:left w:val="single" w:sz="4" w:space="0" w:color="auto"/>
              <w:bottom w:val="single" w:sz="4" w:space="0" w:color="auto"/>
              <w:right w:val="single" w:sz="4" w:space="0" w:color="auto"/>
            </w:tcBorders>
            <w:vAlign w:val="center"/>
            <w:hideMark/>
          </w:tcPr>
          <w:p w14:paraId="705E3056" w14:textId="77777777" w:rsidR="00887010" w:rsidRPr="006441E5" w:rsidRDefault="00887010" w:rsidP="006441E5">
            <w:pPr>
              <w:widowControl w:val="0"/>
              <w:ind w:firstLine="0"/>
              <w:jc w:val="center"/>
              <w:rPr>
                <w:rFonts w:cs="Times New Roman"/>
                <w:szCs w:val="28"/>
              </w:rPr>
            </w:pPr>
            <w:r w:rsidRPr="006441E5">
              <w:rPr>
                <w:rFonts w:cs="Times New Roman"/>
                <w:szCs w:val="28"/>
              </w:rPr>
              <w:t>За даними КП</w:t>
            </w:r>
          </w:p>
        </w:tc>
      </w:tr>
      <w:tr w:rsidR="00887010" w:rsidRPr="006441E5" w14:paraId="3C38F348" w14:textId="77777777" w:rsidTr="00223A69">
        <w:tc>
          <w:tcPr>
            <w:tcW w:w="1666" w:type="pct"/>
            <w:tcBorders>
              <w:top w:val="single" w:sz="4" w:space="0" w:color="auto"/>
              <w:left w:val="single" w:sz="4" w:space="0" w:color="auto"/>
              <w:bottom w:val="single" w:sz="4" w:space="0" w:color="auto"/>
              <w:right w:val="single" w:sz="4" w:space="0" w:color="auto"/>
            </w:tcBorders>
            <w:vAlign w:val="center"/>
            <w:hideMark/>
          </w:tcPr>
          <w:p w14:paraId="5E58F10F" w14:textId="77777777" w:rsidR="00887010" w:rsidRPr="006441E5" w:rsidRDefault="00887010" w:rsidP="006441E5">
            <w:pPr>
              <w:widowControl w:val="0"/>
              <w:ind w:firstLine="0"/>
              <w:rPr>
                <w:rFonts w:cs="Times New Roman"/>
                <w:szCs w:val="28"/>
              </w:rPr>
            </w:pPr>
            <w:r w:rsidRPr="006441E5">
              <w:rPr>
                <w:rFonts w:cs="Times New Roman"/>
                <w:szCs w:val="28"/>
              </w:rPr>
              <w:t>Населення, що обслуговується</w:t>
            </w:r>
          </w:p>
        </w:tc>
        <w:tc>
          <w:tcPr>
            <w:tcW w:w="1666" w:type="pct"/>
            <w:tcBorders>
              <w:top w:val="single" w:sz="4" w:space="0" w:color="auto"/>
              <w:left w:val="single" w:sz="4" w:space="0" w:color="auto"/>
              <w:bottom w:val="single" w:sz="4" w:space="0" w:color="auto"/>
              <w:right w:val="single" w:sz="4" w:space="0" w:color="auto"/>
            </w:tcBorders>
            <w:vAlign w:val="center"/>
            <w:hideMark/>
          </w:tcPr>
          <w:p w14:paraId="1524B7E6" w14:textId="77777777" w:rsidR="00887010" w:rsidRPr="006441E5" w:rsidRDefault="00887010" w:rsidP="006441E5">
            <w:pPr>
              <w:widowControl w:val="0"/>
              <w:ind w:firstLine="0"/>
              <w:jc w:val="center"/>
              <w:rPr>
                <w:rFonts w:cs="Times New Roman"/>
                <w:szCs w:val="28"/>
              </w:rPr>
            </w:pPr>
            <w:r w:rsidRPr="006441E5">
              <w:rPr>
                <w:rFonts w:cs="Times New Roman"/>
                <w:szCs w:val="28"/>
              </w:rPr>
              <w:t>~39 500 осіб</w:t>
            </w:r>
          </w:p>
        </w:tc>
        <w:tc>
          <w:tcPr>
            <w:tcW w:w="1669" w:type="pct"/>
            <w:tcBorders>
              <w:top w:val="single" w:sz="4" w:space="0" w:color="auto"/>
              <w:left w:val="single" w:sz="4" w:space="0" w:color="auto"/>
              <w:bottom w:val="single" w:sz="4" w:space="0" w:color="auto"/>
              <w:right w:val="single" w:sz="4" w:space="0" w:color="auto"/>
            </w:tcBorders>
            <w:vAlign w:val="center"/>
            <w:hideMark/>
          </w:tcPr>
          <w:p w14:paraId="3CAFB82A" w14:textId="77777777" w:rsidR="00887010" w:rsidRPr="006441E5" w:rsidRDefault="00887010" w:rsidP="006441E5">
            <w:pPr>
              <w:widowControl w:val="0"/>
              <w:ind w:firstLine="0"/>
              <w:jc w:val="center"/>
              <w:rPr>
                <w:rFonts w:cs="Times New Roman"/>
                <w:szCs w:val="28"/>
              </w:rPr>
            </w:pPr>
            <w:r w:rsidRPr="006441E5">
              <w:rPr>
                <w:rFonts w:cs="Times New Roman"/>
                <w:szCs w:val="28"/>
              </w:rPr>
              <w:t>Сумарне населення міста та ОТГ</w:t>
            </w:r>
          </w:p>
        </w:tc>
      </w:tr>
      <w:tr w:rsidR="00887010" w:rsidRPr="006441E5" w14:paraId="5C01C9C5" w14:textId="77777777" w:rsidTr="00223A69">
        <w:tc>
          <w:tcPr>
            <w:tcW w:w="1666" w:type="pct"/>
            <w:tcBorders>
              <w:top w:val="single" w:sz="4" w:space="0" w:color="auto"/>
              <w:left w:val="single" w:sz="4" w:space="0" w:color="auto"/>
              <w:bottom w:val="single" w:sz="4" w:space="0" w:color="auto"/>
              <w:right w:val="single" w:sz="4" w:space="0" w:color="auto"/>
            </w:tcBorders>
            <w:vAlign w:val="center"/>
            <w:hideMark/>
          </w:tcPr>
          <w:p w14:paraId="6FD9EAB1" w14:textId="77777777" w:rsidR="00887010" w:rsidRPr="006441E5" w:rsidRDefault="00887010" w:rsidP="006441E5">
            <w:pPr>
              <w:widowControl w:val="0"/>
              <w:ind w:firstLine="0"/>
              <w:rPr>
                <w:rFonts w:cs="Times New Roman"/>
                <w:szCs w:val="28"/>
              </w:rPr>
            </w:pPr>
            <w:r w:rsidRPr="006441E5">
              <w:rPr>
                <w:rFonts w:cs="Times New Roman"/>
                <w:szCs w:val="28"/>
              </w:rPr>
              <w:t>Забезпеченість (лікарів/10 тис.)</w:t>
            </w:r>
          </w:p>
        </w:tc>
        <w:tc>
          <w:tcPr>
            <w:tcW w:w="1666" w:type="pct"/>
            <w:tcBorders>
              <w:top w:val="single" w:sz="4" w:space="0" w:color="auto"/>
              <w:left w:val="single" w:sz="4" w:space="0" w:color="auto"/>
              <w:bottom w:val="single" w:sz="4" w:space="0" w:color="auto"/>
              <w:right w:val="single" w:sz="4" w:space="0" w:color="auto"/>
            </w:tcBorders>
            <w:vAlign w:val="center"/>
            <w:hideMark/>
          </w:tcPr>
          <w:p w14:paraId="160D8AD4" w14:textId="77777777" w:rsidR="00887010" w:rsidRPr="006441E5" w:rsidRDefault="00887010" w:rsidP="006441E5">
            <w:pPr>
              <w:widowControl w:val="0"/>
              <w:ind w:firstLine="0"/>
              <w:jc w:val="center"/>
              <w:rPr>
                <w:rFonts w:cs="Times New Roman"/>
                <w:szCs w:val="28"/>
              </w:rPr>
            </w:pPr>
            <w:r w:rsidRPr="006441E5">
              <w:rPr>
                <w:rFonts w:cs="Times New Roman"/>
                <w:szCs w:val="28"/>
              </w:rPr>
              <w:t>36,4</w:t>
            </w:r>
          </w:p>
        </w:tc>
        <w:tc>
          <w:tcPr>
            <w:tcW w:w="1669" w:type="pct"/>
            <w:tcBorders>
              <w:top w:val="single" w:sz="4" w:space="0" w:color="auto"/>
              <w:left w:val="single" w:sz="4" w:space="0" w:color="auto"/>
              <w:bottom w:val="single" w:sz="4" w:space="0" w:color="auto"/>
              <w:right w:val="single" w:sz="4" w:space="0" w:color="auto"/>
            </w:tcBorders>
            <w:vAlign w:val="center"/>
            <w:hideMark/>
          </w:tcPr>
          <w:p w14:paraId="2093AA87" w14:textId="77777777" w:rsidR="00887010" w:rsidRPr="006441E5" w:rsidRDefault="00887010" w:rsidP="006441E5">
            <w:pPr>
              <w:widowControl w:val="0"/>
              <w:ind w:firstLine="0"/>
              <w:jc w:val="center"/>
              <w:rPr>
                <w:rFonts w:cs="Times New Roman"/>
                <w:szCs w:val="28"/>
              </w:rPr>
            </w:pPr>
            <w:r w:rsidRPr="006441E5">
              <w:rPr>
                <w:rFonts w:cs="Times New Roman"/>
                <w:szCs w:val="28"/>
              </w:rPr>
              <w:t>Вища за середній показник по Україні (31,5)</w:t>
            </w:r>
          </w:p>
        </w:tc>
      </w:tr>
    </w:tbl>
    <w:p w14:paraId="4BA66468"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4966BB74" w14:textId="77777777" w:rsidR="00887010" w:rsidRPr="006441E5" w:rsidRDefault="00887010" w:rsidP="006441E5">
      <w:pPr>
        <w:widowControl w:val="0"/>
        <w:rPr>
          <w:rFonts w:cs="Times New Roman"/>
          <w:szCs w:val="28"/>
        </w:rPr>
      </w:pPr>
    </w:p>
    <w:p w14:paraId="05322A89" w14:textId="6F376AB0" w:rsidR="00887010" w:rsidRPr="006441E5" w:rsidRDefault="00887010" w:rsidP="006441E5">
      <w:pPr>
        <w:widowControl w:val="0"/>
        <w:rPr>
          <w:rFonts w:cs="Times New Roman"/>
          <w:szCs w:val="28"/>
        </w:rPr>
      </w:pPr>
      <w:r w:rsidRPr="006441E5">
        <w:rPr>
          <w:rFonts w:cs="Times New Roman"/>
          <w:szCs w:val="28"/>
        </w:rPr>
        <w:t xml:space="preserve">Серед лікарів переважають фахівці з багаторічним досвідом роботи – 67% мають вищу або першу кваліфікаційну категорію (див. табл. </w:t>
      </w:r>
      <w:r w:rsidR="00B4304F" w:rsidRPr="006441E5">
        <w:rPr>
          <w:rFonts w:cs="Times New Roman"/>
          <w:szCs w:val="28"/>
        </w:rPr>
        <w:t>2</w:t>
      </w:r>
      <w:r w:rsidR="00467915" w:rsidRPr="006441E5">
        <w:rPr>
          <w:rFonts w:cs="Times New Roman"/>
          <w:szCs w:val="28"/>
        </w:rPr>
        <w:t>.</w:t>
      </w:r>
      <w:r w:rsidRPr="006441E5">
        <w:rPr>
          <w:rFonts w:cs="Times New Roman"/>
          <w:szCs w:val="28"/>
        </w:rPr>
        <w:t>4).</w:t>
      </w:r>
    </w:p>
    <w:p w14:paraId="709671A1" w14:textId="225031A8" w:rsidR="00887010" w:rsidRPr="006441E5" w:rsidRDefault="00887010" w:rsidP="006441E5">
      <w:pPr>
        <w:widowControl w:val="0"/>
        <w:jc w:val="right"/>
        <w:rPr>
          <w:rFonts w:cs="Times New Roman"/>
          <w:b/>
          <w:szCs w:val="28"/>
        </w:rPr>
      </w:pPr>
      <w:r w:rsidRPr="006441E5">
        <w:rPr>
          <w:rFonts w:cs="Times New Roman"/>
          <w:b/>
          <w:szCs w:val="28"/>
        </w:rPr>
        <w:lastRenderedPageBreak/>
        <w:t xml:space="preserve">Таблиця </w:t>
      </w:r>
      <w:r w:rsidR="00B4304F" w:rsidRPr="006441E5">
        <w:rPr>
          <w:rFonts w:cs="Times New Roman"/>
          <w:b/>
          <w:szCs w:val="28"/>
        </w:rPr>
        <w:t>2</w:t>
      </w:r>
      <w:r w:rsidR="00467915" w:rsidRPr="006441E5">
        <w:rPr>
          <w:rFonts w:cs="Times New Roman"/>
          <w:b/>
          <w:szCs w:val="28"/>
        </w:rPr>
        <w:t>.</w:t>
      </w:r>
      <w:r w:rsidRPr="006441E5">
        <w:rPr>
          <w:rFonts w:cs="Times New Roman"/>
          <w:b/>
          <w:szCs w:val="28"/>
        </w:rPr>
        <w:t>4</w:t>
      </w:r>
    </w:p>
    <w:p w14:paraId="56921F9A" w14:textId="77777777" w:rsidR="00887010" w:rsidRPr="006441E5" w:rsidRDefault="00887010" w:rsidP="006441E5">
      <w:pPr>
        <w:widowControl w:val="0"/>
        <w:jc w:val="center"/>
        <w:rPr>
          <w:rFonts w:cs="Times New Roman"/>
          <w:b/>
          <w:szCs w:val="28"/>
        </w:rPr>
      </w:pPr>
      <w:r w:rsidRPr="006441E5">
        <w:rPr>
          <w:rFonts w:cs="Times New Roman"/>
          <w:b/>
          <w:szCs w:val="28"/>
        </w:rPr>
        <w:t>Лікарі за кваліфікаційною категорією (2023 рік)</w:t>
      </w:r>
    </w:p>
    <w:tbl>
      <w:tblPr>
        <w:tblStyle w:val="ac"/>
        <w:tblW w:w="5000" w:type="pct"/>
        <w:tblLook w:val="04A0" w:firstRow="1" w:lastRow="0" w:firstColumn="1" w:lastColumn="0" w:noHBand="0" w:noVBand="1"/>
      </w:tblPr>
      <w:tblGrid>
        <w:gridCol w:w="3479"/>
        <w:gridCol w:w="2613"/>
        <w:gridCol w:w="3478"/>
      </w:tblGrid>
      <w:tr w:rsidR="00887010" w:rsidRPr="006441E5" w14:paraId="69DBFA08" w14:textId="77777777" w:rsidTr="00223A69">
        <w:tc>
          <w:tcPr>
            <w:tcW w:w="1818" w:type="pct"/>
            <w:tcBorders>
              <w:top w:val="single" w:sz="4" w:space="0" w:color="auto"/>
              <w:left w:val="single" w:sz="4" w:space="0" w:color="auto"/>
              <w:bottom w:val="single" w:sz="4" w:space="0" w:color="auto"/>
              <w:right w:val="single" w:sz="4" w:space="0" w:color="auto"/>
            </w:tcBorders>
            <w:vAlign w:val="center"/>
            <w:hideMark/>
          </w:tcPr>
          <w:p w14:paraId="3ED3495C" w14:textId="77777777" w:rsidR="00887010" w:rsidRPr="006441E5" w:rsidRDefault="00887010" w:rsidP="006441E5">
            <w:pPr>
              <w:widowControl w:val="0"/>
              <w:ind w:firstLine="0"/>
              <w:jc w:val="center"/>
              <w:rPr>
                <w:rFonts w:cs="Times New Roman"/>
                <w:b/>
                <w:szCs w:val="28"/>
              </w:rPr>
            </w:pPr>
            <w:r w:rsidRPr="006441E5">
              <w:rPr>
                <w:rFonts w:cs="Times New Roman"/>
                <w:b/>
                <w:szCs w:val="28"/>
              </w:rPr>
              <w:t>Кваліфікаційна категорія</w:t>
            </w:r>
          </w:p>
        </w:tc>
        <w:tc>
          <w:tcPr>
            <w:tcW w:w="1365" w:type="pct"/>
            <w:tcBorders>
              <w:top w:val="single" w:sz="4" w:space="0" w:color="auto"/>
              <w:left w:val="single" w:sz="4" w:space="0" w:color="auto"/>
              <w:bottom w:val="single" w:sz="4" w:space="0" w:color="auto"/>
              <w:right w:val="single" w:sz="4" w:space="0" w:color="auto"/>
            </w:tcBorders>
            <w:vAlign w:val="center"/>
            <w:hideMark/>
          </w:tcPr>
          <w:p w14:paraId="4AB23646" w14:textId="77777777" w:rsidR="00887010" w:rsidRPr="006441E5" w:rsidRDefault="00887010" w:rsidP="006441E5">
            <w:pPr>
              <w:widowControl w:val="0"/>
              <w:ind w:firstLine="0"/>
              <w:jc w:val="center"/>
              <w:rPr>
                <w:rFonts w:cs="Times New Roman"/>
                <w:b/>
                <w:szCs w:val="28"/>
              </w:rPr>
            </w:pPr>
            <w:r w:rsidRPr="006441E5">
              <w:rPr>
                <w:rFonts w:cs="Times New Roman"/>
                <w:b/>
                <w:szCs w:val="28"/>
              </w:rPr>
              <w:t>Кількість осіб</w:t>
            </w:r>
          </w:p>
        </w:tc>
        <w:tc>
          <w:tcPr>
            <w:tcW w:w="1817" w:type="pct"/>
            <w:tcBorders>
              <w:top w:val="single" w:sz="4" w:space="0" w:color="auto"/>
              <w:left w:val="single" w:sz="4" w:space="0" w:color="auto"/>
              <w:bottom w:val="single" w:sz="4" w:space="0" w:color="auto"/>
              <w:right w:val="single" w:sz="4" w:space="0" w:color="auto"/>
            </w:tcBorders>
            <w:vAlign w:val="center"/>
            <w:hideMark/>
          </w:tcPr>
          <w:p w14:paraId="31D8EBD4" w14:textId="77777777" w:rsidR="00887010" w:rsidRPr="006441E5" w:rsidRDefault="00887010" w:rsidP="006441E5">
            <w:pPr>
              <w:widowControl w:val="0"/>
              <w:ind w:firstLine="0"/>
              <w:jc w:val="center"/>
              <w:rPr>
                <w:rFonts w:cs="Times New Roman"/>
                <w:b/>
                <w:szCs w:val="28"/>
              </w:rPr>
            </w:pPr>
            <w:r w:rsidRPr="006441E5">
              <w:rPr>
                <w:rFonts w:cs="Times New Roman"/>
                <w:b/>
                <w:szCs w:val="28"/>
              </w:rPr>
              <w:t>Частка серед лікарів (%)</w:t>
            </w:r>
          </w:p>
        </w:tc>
      </w:tr>
      <w:tr w:rsidR="00887010" w:rsidRPr="006441E5" w14:paraId="6EE6C3AB" w14:textId="77777777" w:rsidTr="00223A69">
        <w:trPr>
          <w:trHeight w:val="216"/>
        </w:trPr>
        <w:tc>
          <w:tcPr>
            <w:tcW w:w="1818" w:type="pct"/>
            <w:tcBorders>
              <w:top w:val="single" w:sz="4" w:space="0" w:color="auto"/>
              <w:left w:val="single" w:sz="4" w:space="0" w:color="auto"/>
              <w:bottom w:val="single" w:sz="4" w:space="0" w:color="auto"/>
              <w:right w:val="single" w:sz="4" w:space="0" w:color="auto"/>
            </w:tcBorders>
            <w:vAlign w:val="center"/>
            <w:hideMark/>
          </w:tcPr>
          <w:p w14:paraId="3713F2D4" w14:textId="77777777" w:rsidR="00887010" w:rsidRPr="006441E5" w:rsidRDefault="00887010" w:rsidP="006441E5">
            <w:pPr>
              <w:widowControl w:val="0"/>
              <w:ind w:firstLine="0"/>
              <w:jc w:val="center"/>
              <w:rPr>
                <w:rFonts w:cs="Times New Roman"/>
                <w:szCs w:val="28"/>
              </w:rPr>
            </w:pPr>
            <w:r w:rsidRPr="006441E5">
              <w:rPr>
                <w:rFonts w:cs="Times New Roman"/>
                <w:szCs w:val="28"/>
              </w:rPr>
              <w:t>Вища</w:t>
            </w:r>
          </w:p>
        </w:tc>
        <w:tc>
          <w:tcPr>
            <w:tcW w:w="1365" w:type="pct"/>
            <w:tcBorders>
              <w:top w:val="single" w:sz="4" w:space="0" w:color="auto"/>
              <w:left w:val="single" w:sz="4" w:space="0" w:color="auto"/>
              <w:bottom w:val="single" w:sz="4" w:space="0" w:color="auto"/>
              <w:right w:val="single" w:sz="4" w:space="0" w:color="auto"/>
            </w:tcBorders>
            <w:vAlign w:val="center"/>
            <w:hideMark/>
          </w:tcPr>
          <w:p w14:paraId="13577467" w14:textId="77777777" w:rsidR="00887010" w:rsidRPr="006441E5" w:rsidRDefault="00887010" w:rsidP="006441E5">
            <w:pPr>
              <w:widowControl w:val="0"/>
              <w:ind w:firstLine="0"/>
              <w:jc w:val="center"/>
              <w:rPr>
                <w:rFonts w:cs="Times New Roman"/>
                <w:szCs w:val="28"/>
              </w:rPr>
            </w:pPr>
            <w:r w:rsidRPr="006441E5">
              <w:rPr>
                <w:rFonts w:cs="Times New Roman"/>
                <w:szCs w:val="28"/>
              </w:rPr>
              <w:t>56</w:t>
            </w:r>
          </w:p>
        </w:tc>
        <w:tc>
          <w:tcPr>
            <w:tcW w:w="1817" w:type="pct"/>
            <w:tcBorders>
              <w:top w:val="single" w:sz="4" w:space="0" w:color="auto"/>
              <w:left w:val="single" w:sz="4" w:space="0" w:color="auto"/>
              <w:bottom w:val="single" w:sz="4" w:space="0" w:color="auto"/>
              <w:right w:val="single" w:sz="4" w:space="0" w:color="auto"/>
            </w:tcBorders>
            <w:vAlign w:val="center"/>
            <w:hideMark/>
          </w:tcPr>
          <w:p w14:paraId="1D194E8A" w14:textId="77777777" w:rsidR="00887010" w:rsidRPr="006441E5" w:rsidRDefault="00887010" w:rsidP="006441E5">
            <w:pPr>
              <w:widowControl w:val="0"/>
              <w:ind w:firstLine="0"/>
              <w:jc w:val="center"/>
              <w:rPr>
                <w:rFonts w:cs="Times New Roman"/>
                <w:szCs w:val="28"/>
              </w:rPr>
            </w:pPr>
            <w:r w:rsidRPr="006441E5">
              <w:rPr>
                <w:rFonts w:cs="Times New Roman"/>
                <w:szCs w:val="28"/>
              </w:rPr>
              <w:t>38,9%</w:t>
            </w:r>
          </w:p>
        </w:tc>
      </w:tr>
      <w:tr w:rsidR="00887010" w:rsidRPr="006441E5" w14:paraId="797DD55A" w14:textId="77777777" w:rsidTr="00223A69">
        <w:tc>
          <w:tcPr>
            <w:tcW w:w="1818" w:type="pct"/>
            <w:tcBorders>
              <w:top w:val="single" w:sz="4" w:space="0" w:color="auto"/>
              <w:left w:val="single" w:sz="4" w:space="0" w:color="auto"/>
              <w:bottom w:val="single" w:sz="4" w:space="0" w:color="auto"/>
              <w:right w:val="single" w:sz="4" w:space="0" w:color="auto"/>
            </w:tcBorders>
            <w:vAlign w:val="center"/>
            <w:hideMark/>
          </w:tcPr>
          <w:p w14:paraId="25ED7886" w14:textId="77777777" w:rsidR="00887010" w:rsidRPr="006441E5" w:rsidRDefault="00887010" w:rsidP="006441E5">
            <w:pPr>
              <w:widowControl w:val="0"/>
              <w:ind w:firstLine="0"/>
              <w:jc w:val="center"/>
              <w:rPr>
                <w:rFonts w:cs="Times New Roman"/>
                <w:szCs w:val="28"/>
              </w:rPr>
            </w:pPr>
            <w:r w:rsidRPr="006441E5">
              <w:rPr>
                <w:rFonts w:cs="Times New Roman"/>
                <w:szCs w:val="28"/>
              </w:rPr>
              <w:t>Перша</w:t>
            </w:r>
          </w:p>
        </w:tc>
        <w:tc>
          <w:tcPr>
            <w:tcW w:w="1365" w:type="pct"/>
            <w:tcBorders>
              <w:top w:val="single" w:sz="4" w:space="0" w:color="auto"/>
              <w:left w:val="single" w:sz="4" w:space="0" w:color="auto"/>
              <w:bottom w:val="single" w:sz="4" w:space="0" w:color="auto"/>
              <w:right w:val="single" w:sz="4" w:space="0" w:color="auto"/>
            </w:tcBorders>
            <w:vAlign w:val="center"/>
            <w:hideMark/>
          </w:tcPr>
          <w:p w14:paraId="22357AD5" w14:textId="77777777" w:rsidR="00887010" w:rsidRPr="006441E5" w:rsidRDefault="00887010" w:rsidP="006441E5">
            <w:pPr>
              <w:widowControl w:val="0"/>
              <w:ind w:firstLine="0"/>
              <w:jc w:val="center"/>
              <w:rPr>
                <w:rFonts w:cs="Times New Roman"/>
                <w:szCs w:val="28"/>
              </w:rPr>
            </w:pPr>
            <w:r w:rsidRPr="006441E5">
              <w:rPr>
                <w:rFonts w:cs="Times New Roman"/>
                <w:szCs w:val="28"/>
              </w:rPr>
              <w:t>40</w:t>
            </w:r>
          </w:p>
        </w:tc>
        <w:tc>
          <w:tcPr>
            <w:tcW w:w="1817" w:type="pct"/>
            <w:tcBorders>
              <w:top w:val="single" w:sz="4" w:space="0" w:color="auto"/>
              <w:left w:val="single" w:sz="4" w:space="0" w:color="auto"/>
              <w:bottom w:val="single" w:sz="4" w:space="0" w:color="auto"/>
              <w:right w:val="single" w:sz="4" w:space="0" w:color="auto"/>
            </w:tcBorders>
            <w:vAlign w:val="center"/>
            <w:hideMark/>
          </w:tcPr>
          <w:p w14:paraId="78B60229" w14:textId="77777777" w:rsidR="00887010" w:rsidRPr="006441E5" w:rsidRDefault="00887010" w:rsidP="006441E5">
            <w:pPr>
              <w:widowControl w:val="0"/>
              <w:ind w:firstLine="0"/>
              <w:jc w:val="center"/>
              <w:rPr>
                <w:rFonts w:cs="Times New Roman"/>
                <w:szCs w:val="28"/>
              </w:rPr>
            </w:pPr>
            <w:r w:rsidRPr="006441E5">
              <w:rPr>
                <w:rFonts w:cs="Times New Roman"/>
                <w:szCs w:val="28"/>
              </w:rPr>
              <w:t>27,8%</w:t>
            </w:r>
          </w:p>
        </w:tc>
      </w:tr>
      <w:tr w:rsidR="00887010" w:rsidRPr="006441E5" w14:paraId="5062BD1A" w14:textId="77777777" w:rsidTr="00223A69">
        <w:tc>
          <w:tcPr>
            <w:tcW w:w="1818" w:type="pct"/>
            <w:tcBorders>
              <w:top w:val="single" w:sz="4" w:space="0" w:color="auto"/>
              <w:left w:val="single" w:sz="4" w:space="0" w:color="auto"/>
              <w:bottom w:val="single" w:sz="4" w:space="0" w:color="auto"/>
              <w:right w:val="single" w:sz="4" w:space="0" w:color="auto"/>
            </w:tcBorders>
            <w:vAlign w:val="center"/>
            <w:hideMark/>
          </w:tcPr>
          <w:p w14:paraId="6B6EE4A4" w14:textId="77777777" w:rsidR="00887010" w:rsidRPr="006441E5" w:rsidRDefault="00887010" w:rsidP="006441E5">
            <w:pPr>
              <w:widowControl w:val="0"/>
              <w:ind w:firstLine="0"/>
              <w:jc w:val="center"/>
              <w:rPr>
                <w:rFonts w:cs="Times New Roman"/>
                <w:szCs w:val="28"/>
              </w:rPr>
            </w:pPr>
            <w:r w:rsidRPr="006441E5">
              <w:rPr>
                <w:rFonts w:cs="Times New Roman"/>
                <w:szCs w:val="28"/>
              </w:rPr>
              <w:t>Друга</w:t>
            </w:r>
          </w:p>
        </w:tc>
        <w:tc>
          <w:tcPr>
            <w:tcW w:w="1365" w:type="pct"/>
            <w:tcBorders>
              <w:top w:val="single" w:sz="4" w:space="0" w:color="auto"/>
              <w:left w:val="single" w:sz="4" w:space="0" w:color="auto"/>
              <w:bottom w:val="single" w:sz="4" w:space="0" w:color="auto"/>
              <w:right w:val="single" w:sz="4" w:space="0" w:color="auto"/>
            </w:tcBorders>
            <w:vAlign w:val="center"/>
            <w:hideMark/>
          </w:tcPr>
          <w:p w14:paraId="184646AA" w14:textId="77777777" w:rsidR="00887010" w:rsidRPr="006441E5" w:rsidRDefault="00887010" w:rsidP="006441E5">
            <w:pPr>
              <w:widowControl w:val="0"/>
              <w:ind w:firstLine="0"/>
              <w:jc w:val="center"/>
              <w:rPr>
                <w:rFonts w:cs="Times New Roman"/>
                <w:szCs w:val="28"/>
              </w:rPr>
            </w:pPr>
            <w:r w:rsidRPr="006441E5">
              <w:rPr>
                <w:rFonts w:cs="Times New Roman"/>
                <w:szCs w:val="28"/>
              </w:rPr>
              <w:t>23</w:t>
            </w:r>
          </w:p>
        </w:tc>
        <w:tc>
          <w:tcPr>
            <w:tcW w:w="1817" w:type="pct"/>
            <w:tcBorders>
              <w:top w:val="single" w:sz="4" w:space="0" w:color="auto"/>
              <w:left w:val="single" w:sz="4" w:space="0" w:color="auto"/>
              <w:bottom w:val="single" w:sz="4" w:space="0" w:color="auto"/>
              <w:right w:val="single" w:sz="4" w:space="0" w:color="auto"/>
            </w:tcBorders>
            <w:vAlign w:val="center"/>
            <w:hideMark/>
          </w:tcPr>
          <w:p w14:paraId="5B11AE90" w14:textId="77777777" w:rsidR="00887010" w:rsidRPr="006441E5" w:rsidRDefault="00887010" w:rsidP="006441E5">
            <w:pPr>
              <w:widowControl w:val="0"/>
              <w:ind w:firstLine="0"/>
              <w:jc w:val="center"/>
              <w:rPr>
                <w:rFonts w:cs="Times New Roman"/>
                <w:szCs w:val="28"/>
              </w:rPr>
            </w:pPr>
            <w:r w:rsidRPr="006441E5">
              <w:rPr>
                <w:rFonts w:cs="Times New Roman"/>
                <w:szCs w:val="28"/>
              </w:rPr>
              <w:t>16,0%</w:t>
            </w:r>
          </w:p>
        </w:tc>
      </w:tr>
      <w:tr w:rsidR="00887010" w:rsidRPr="006441E5" w14:paraId="5080297D" w14:textId="77777777" w:rsidTr="00223A69">
        <w:trPr>
          <w:trHeight w:val="874"/>
        </w:trPr>
        <w:tc>
          <w:tcPr>
            <w:tcW w:w="1818" w:type="pct"/>
            <w:tcBorders>
              <w:top w:val="single" w:sz="4" w:space="0" w:color="auto"/>
              <w:left w:val="single" w:sz="4" w:space="0" w:color="auto"/>
              <w:bottom w:val="single" w:sz="4" w:space="0" w:color="auto"/>
              <w:right w:val="single" w:sz="4" w:space="0" w:color="auto"/>
            </w:tcBorders>
            <w:vAlign w:val="center"/>
            <w:hideMark/>
          </w:tcPr>
          <w:p w14:paraId="76FD72C5" w14:textId="77777777" w:rsidR="00887010" w:rsidRPr="006441E5" w:rsidRDefault="00887010" w:rsidP="006441E5">
            <w:pPr>
              <w:widowControl w:val="0"/>
              <w:ind w:firstLine="0"/>
              <w:jc w:val="center"/>
              <w:rPr>
                <w:rFonts w:cs="Times New Roman"/>
                <w:szCs w:val="28"/>
              </w:rPr>
            </w:pPr>
            <w:r w:rsidRPr="006441E5">
              <w:rPr>
                <w:rFonts w:cs="Times New Roman"/>
                <w:szCs w:val="28"/>
              </w:rPr>
              <w:t>Без категорії / молоді лікарі</w:t>
            </w:r>
          </w:p>
        </w:tc>
        <w:tc>
          <w:tcPr>
            <w:tcW w:w="1365" w:type="pct"/>
            <w:tcBorders>
              <w:top w:val="single" w:sz="4" w:space="0" w:color="auto"/>
              <w:left w:val="single" w:sz="4" w:space="0" w:color="auto"/>
              <w:bottom w:val="single" w:sz="4" w:space="0" w:color="auto"/>
              <w:right w:val="single" w:sz="4" w:space="0" w:color="auto"/>
            </w:tcBorders>
            <w:vAlign w:val="center"/>
            <w:hideMark/>
          </w:tcPr>
          <w:p w14:paraId="7428F815" w14:textId="77777777" w:rsidR="00887010" w:rsidRPr="006441E5" w:rsidRDefault="00887010" w:rsidP="006441E5">
            <w:pPr>
              <w:widowControl w:val="0"/>
              <w:ind w:firstLine="0"/>
              <w:jc w:val="center"/>
              <w:rPr>
                <w:rFonts w:cs="Times New Roman"/>
                <w:szCs w:val="28"/>
              </w:rPr>
            </w:pPr>
            <w:r w:rsidRPr="006441E5">
              <w:rPr>
                <w:rFonts w:cs="Times New Roman"/>
                <w:szCs w:val="28"/>
              </w:rPr>
              <w:t>25</w:t>
            </w:r>
          </w:p>
        </w:tc>
        <w:tc>
          <w:tcPr>
            <w:tcW w:w="1817" w:type="pct"/>
            <w:tcBorders>
              <w:top w:val="single" w:sz="4" w:space="0" w:color="auto"/>
              <w:left w:val="single" w:sz="4" w:space="0" w:color="auto"/>
              <w:bottom w:val="single" w:sz="4" w:space="0" w:color="auto"/>
              <w:right w:val="single" w:sz="4" w:space="0" w:color="auto"/>
            </w:tcBorders>
            <w:vAlign w:val="center"/>
            <w:hideMark/>
          </w:tcPr>
          <w:p w14:paraId="62C23BE2" w14:textId="77777777" w:rsidR="00887010" w:rsidRPr="006441E5" w:rsidRDefault="00887010" w:rsidP="006441E5">
            <w:pPr>
              <w:widowControl w:val="0"/>
              <w:ind w:firstLine="0"/>
              <w:jc w:val="center"/>
              <w:rPr>
                <w:rFonts w:cs="Times New Roman"/>
                <w:szCs w:val="28"/>
              </w:rPr>
            </w:pPr>
            <w:r w:rsidRPr="006441E5">
              <w:rPr>
                <w:rFonts w:cs="Times New Roman"/>
                <w:szCs w:val="28"/>
              </w:rPr>
              <w:t>17,3%</w:t>
            </w:r>
          </w:p>
        </w:tc>
      </w:tr>
      <w:tr w:rsidR="00887010" w:rsidRPr="006441E5" w14:paraId="389BAB00" w14:textId="77777777" w:rsidTr="00223A69">
        <w:trPr>
          <w:trHeight w:val="516"/>
        </w:trPr>
        <w:tc>
          <w:tcPr>
            <w:tcW w:w="1818" w:type="pct"/>
            <w:tcBorders>
              <w:top w:val="single" w:sz="4" w:space="0" w:color="auto"/>
              <w:left w:val="single" w:sz="4" w:space="0" w:color="auto"/>
              <w:bottom w:val="single" w:sz="4" w:space="0" w:color="auto"/>
              <w:right w:val="single" w:sz="4" w:space="0" w:color="auto"/>
            </w:tcBorders>
            <w:vAlign w:val="center"/>
            <w:hideMark/>
          </w:tcPr>
          <w:p w14:paraId="5FC478D3" w14:textId="77777777" w:rsidR="00887010" w:rsidRPr="006441E5" w:rsidRDefault="00887010" w:rsidP="006441E5">
            <w:pPr>
              <w:widowControl w:val="0"/>
              <w:ind w:firstLine="0"/>
              <w:jc w:val="center"/>
              <w:rPr>
                <w:rFonts w:cs="Times New Roman"/>
                <w:szCs w:val="28"/>
              </w:rPr>
            </w:pPr>
            <w:r w:rsidRPr="006441E5">
              <w:rPr>
                <w:rFonts w:cs="Times New Roman"/>
                <w:szCs w:val="28"/>
              </w:rPr>
              <w:t>Усього лікарів</w:t>
            </w:r>
          </w:p>
        </w:tc>
        <w:tc>
          <w:tcPr>
            <w:tcW w:w="1365" w:type="pct"/>
            <w:tcBorders>
              <w:top w:val="single" w:sz="4" w:space="0" w:color="auto"/>
              <w:left w:val="single" w:sz="4" w:space="0" w:color="auto"/>
              <w:bottom w:val="single" w:sz="4" w:space="0" w:color="auto"/>
              <w:right w:val="single" w:sz="4" w:space="0" w:color="auto"/>
            </w:tcBorders>
            <w:vAlign w:val="center"/>
            <w:hideMark/>
          </w:tcPr>
          <w:p w14:paraId="0F5C1D62" w14:textId="77777777" w:rsidR="00887010" w:rsidRPr="006441E5" w:rsidRDefault="00887010" w:rsidP="006441E5">
            <w:pPr>
              <w:widowControl w:val="0"/>
              <w:ind w:firstLine="0"/>
              <w:jc w:val="center"/>
              <w:rPr>
                <w:rFonts w:cs="Times New Roman"/>
                <w:szCs w:val="28"/>
              </w:rPr>
            </w:pPr>
            <w:r w:rsidRPr="006441E5">
              <w:rPr>
                <w:rFonts w:cs="Times New Roman"/>
                <w:szCs w:val="28"/>
              </w:rPr>
              <w:t>144</w:t>
            </w:r>
          </w:p>
        </w:tc>
        <w:tc>
          <w:tcPr>
            <w:tcW w:w="1817" w:type="pct"/>
            <w:tcBorders>
              <w:top w:val="single" w:sz="4" w:space="0" w:color="auto"/>
              <w:left w:val="single" w:sz="4" w:space="0" w:color="auto"/>
              <w:bottom w:val="single" w:sz="4" w:space="0" w:color="auto"/>
              <w:right w:val="single" w:sz="4" w:space="0" w:color="auto"/>
            </w:tcBorders>
            <w:vAlign w:val="center"/>
            <w:hideMark/>
          </w:tcPr>
          <w:p w14:paraId="5BDFED33" w14:textId="77777777" w:rsidR="00887010" w:rsidRPr="006441E5" w:rsidRDefault="00887010" w:rsidP="006441E5">
            <w:pPr>
              <w:widowControl w:val="0"/>
              <w:ind w:firstLine="0"/>
              <w:jc w:val="center"/>
              <w:rPr>
                <w:rFonts w:cs="Times New Roman"/>
                <w:szCs w:val="28"/>
              </w:rPr>
            </w:pPr>
            <w:r w:rsidRPr="006441E5">
              <w:rPr>
                <w:rFonts w:cs="Times New Roman"/>
                <w:szCs w:val="28"/>
              </w:rPr>
              <w:t>100%</w:t>
            </w:r>
          </w:p>
        </w:tc>
      </w:tr>
    </w:tbl>
    <w:p w14:paraId="46FBE0F0"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47F12B08" w14:textId="77777777" w:rsidR="00887010" w:rsidRPr="006441E5" w:rsidRDefault="00887010" w:rsidP="006441E5">
      <w:pPr>
        <w:widowControl w:val="0"/>
        <w:rPr>
          <w:rFonts w:cs="Times New Roman"/>
          <w:szCs w:val="28"/>
        </w:rPr>
      </w:pPr>
    </w:p>
    <w:p w14:paraId="0A0CB591" w14:textId="77777777" w:rsidR="00887010" w:rsidRPr="006441E5" w:rsidRDefault="00887010" w:rsidP="006441E5">
      <w:pPr>
        <w:widowControl w:val="0"/>
        <w:rPr>
          <w:rFonts w:cs="Times New Roman"/>
          <w:szCs w:val="28"/>
        </w:rPr>
      </w:pPr>
      <w:r w:rsidRPr="006441E5">
        <w:rPr>
          <w:rFonts w:cs="Times New Roman"/>
          <w:szCs w:val="28"/>
        </w:rPr>
        <w:t>У структурі лікарського складу найбільше представлено терапевтів, хірургів, анестезіологів та педіатрів. Це відповідає функціональній спрямованості закладу як багатопрофільного медичного центру, що обслуговує як доросле, так і дитяче населення міста та прилеглих районів.</w:t>
      </w:r>
    </w:p>
    <w:p w14:paraId="249E1F1E" w14:textId="77777777" w:rsidR="00887010" w:rsidRPr="006441E5" w:rsidRDefault="00887010" w:rsidP="006441E5">
      <w:pPr>
        <w:widowControl w:val="0"/>
        <w:rPr>
          <w:rFonts w:cs="Times New Roman"/>
          <w:szCs w:val="28"/>
        </w:rPr>
      </w:pPr>
      <w:r w:rsidRPr="006441E5">
        <w:rPr>
          <w:rFonts w:cs="Times New Roman"/>
          <w:szCs w:val="28"/>
        </w:rPr>
        <w:t>В умовах сучасного стану країни викликом для кадрової політики залишаються: старіння персоналу – середній вік лікаря складає 49 років, що свідчить про недостатню динаміку залучення молодих спеціалістів; вакантність окремих посад, особливо в інфекційній службі та екстреній медичній допомозі, де рівень навантаження залишився високим з 2022 року; кадрова вразливість до релокації – частина працівників тимчасово виїжджала з регіону, що призводило до перебоїв у роботі деяких відділень.</w:t>
      </w:r>
    </w:p>
    <w:p w14:paraId="611C9884" w14:textId="77777777" w:rsidR="00887010" w:rsidRPr="006441E5" w:rsidRDefault="00887010" w:rsidP="006441E5">
      <w:pPr>
        <w:widowControl w:val="0"/>
        <w:rPr>
          <w:rFonts w:cs="Times New Roman"/>
          <w:szCs w:val="28"/>
        </w:rPr>
      </w:pPr>
      <w:r w:rsidRPr="006441E5">
        <w:rPr>
          <w:rFonts w:cs="Times New Roman"/>
          <w:szCs w:val="28"/>
        </w:rPr>
        <w:t>КП «ЦМЛ м. Олександрії» здійснює заходи для підвищення кадрової стабільності, зокрема: надає житлові пільги для молодих лікарів; здійснює співпрацю з вищими медичними навчальними закладами з метою проходження інтернатури та практики; впроваджує мотиваційні програми внутрішнього професійного розвитку, зокрема курси за підтримки НСЗУ та міжнародних партнерів.</w:t>
      </w:r>
    </w:p>
    <w:p w14:paraId="2113D8E5" w14:textId="77777777" w:rsidR="00887010" w:rsidRPr="006441E5" w:rsidRDefault="00887010" w:rsidP="006441E5">
      <w:pPr>
        <w:widowControl w:val="0"/>
        <w:rPr>
          <w:rFonts w:cs="Times New Roman"/>
          <w:szCs w:val="28"/>
        </w:rPr>
      </w:pPr>
      <w:r w:rsidRPr="006441E5">
        <w:rPr>
          <w:rFonts w:cs="Times New Roman"/>
          <w:szCs w:val="28"/>
        </w:rPr>
        <w:t xml:space="preserve">Таким чином, кадровий потенціал лікарні є достатнім для забезпечення основних обсягів медичної допомоги. Водночас зберігаються структурні ризики, пов’язані з віковим дисбалансом, високим емоційним вигоранням </w:t>
      </w:r>
      <w:r w:rsidRPr="006441E5">
        <w:rPr>
          <w:rFonts w:cs="Times New Roman"/>
          <w:szCs w:val="28"/>
        </w:rPr>
        <w:lastRenderedPageBreak/>
        <w:t>персоналу та потребою в кадровому оновленні.</w:t>
      </w:r>
    </w:p>
    <w:p w14:paraId="117493F9" w14:textId="3307DF16" w:rsidR="00887010" w:rsidRPr="006441E5" w:rsidRDefault="00887010" w:rsidP="006441E5">
      <w:pPr>
        <w:widowControl w:val="0"/>
        <w:rPr>
          <w:rFonts w:cs="Times New Roman"/>
          <w:szCs w:val="28"/>
        </w:rPr>
      </w:pPr>
      <w:r w:rsidRPr="006441E5">
        <w:rPr>
          <w:rFonts w:cs="Times New Roman"/>
          <w:szCs w:val="28"/>
        </w:rPr>
        <w:t>Протягом 2021–202</w:t>
      </w:r>
      <w:r w:rsidR="00152C88" w:rsidRPr="006441E5">
        <w:rPr>
          <w:rFonts w:cs="Times New Roman"/>
          <w:szCs w:val="28"/>
        </w:rPr>
        <w:t>3</w:t>
      </w:r>
      <w:r w:rsidRPr="006441E5">
        <w:rPr>
          <w:rFonts w:cs="Times New Roman"/>
          <w:szCs w:val="28"/>
        </w:rPr>
        <w:t xml:space="preserve"> років у лікарні простежується стратегічний перехід до пацієнтоорієнтованої моделі, з акцентом на стандартизацію медичної допомоги, цифрову трансформацію та контроль клінічної ефективності (див. табл. </w:t>
      </w:r>
      <w:r w:rsidR="00B4304F" w:rsidRPr="006441E5">
        <w:rPr>
          <w:rFonts w:cs="Times New Roman"/>
          <w:szCs w:val="28"/>
        </w:rPr>
        <w:t>2</w:t>
      </w:r>
      <w:r w:rsidR="00494C1B" w:rsidRPr="006441E5">
        <w:rPr>
          <w:rFonts w:cs="Times New Roman"/>
          <w:szCs w:val="28"/>
        </w:rPr>
        <w:t>.</w:t>
      </w:r>
      <w:r w:rsidRPr="006441E5">
        <w:rPr>
          <w:rFonts w:cs="Times New Roman"/>
          <w:szCs w:val="28"/>
        </w:rPr>
        <w:t xml:space="preserve">5 – </w:t>
      </w:r>
      <w:r w:rsidR="00B4304F" w:rsidRPr="006441E5">
        <w:rPr>
          <w:rFonts w:cs="Times New Roman"/>
          <w:szCs w:val="28"/>
        </w:rPr>
        <w:t>2</w:t>
      </w:r>
      <w:r w:rsidR="00494C1B" w:rsidRPr="006441E5">
        <w:rPr>
          <w:rFonts w:cs="Times New Roman"/>
          <w:szCs w:val="28"/>
        </w:rPr>
        <w:t>.</w:t>
      </w:r>
      <w:r w:rsidRPr="006441E5">
        <w:rPr>
          <w:rFonts w:cs="Times New Roman"/>
          <w:szCs w:val="28"/>
        </w:rPr>
        <w:t>8).</w:t>
      </w:r>
    </w:p>
    <w:p w14:paraId="68C337C3" w14:textId="77777777" w:rsidR="00583877" w:rsidRPr="006441E5" w:rsidRDefault="00583877" w:rsidP="006441E5">
      <w:pPr>
        <w:widowControl w:val="0"/>
        <w:rPr>
          <w:rFonts w:cs="Times New Roman"/>
          <w:szCs w:val="28"/>
        </w:rPr>
      </w:pPr>
    </w:p>
    <w:p w14:paraId="405D7593" w14:textId="13FE6C1A"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94C1B" w:rsidRPr="006441E5">
        <w:rPr>
          <w:rFonts w:cs="Times New Roman"/>
          <w:b/>
          <w:szCs w:val="28"/>
        </w:rPr>
        <w:t>.</w:t>
      </w:r>
      <w:r w:rsidRPr="006441E5">
        <w:rPr>
          <w:rFonts w:cs="Times New Roman"/>
          <w:b/>
          <w:szCs w:val="28"/>
        </w:rPr>
        <w:t xml:space="preserve">5 </w:t>
      </w:r>
    </w:p>
    <w:p w14:paraId="5C745221" w14:textId="77777777" w:rsidR="00887010" w:rsidRPr="006441E5" w:rsidRDefault="00887010" w:rsidP="006441E5">
      <w:pPr>
        <w:widowControl w:val="0"/>
        <w:jc w:val="center"/>
        <w:rPr>
          <w:rFonts w:cs="Times New Roman"/>
          <w:b/>
          <w:szCs w:val="28"/>
        </w:rPr>
      </w:pPr>
      <w:r w:rsidRPr="006441E5">
        <w:rPr>
          <w:rFonts w:cs="Times New Roman"/>
          <w:b/>
          <w:szCs w:val="28"/>
        </w:rPr>
        <w:t>Основні показники ефективності лікування (стаціонар)</w:t>
      </w:r>
    </w:p>
    <w:tbl>
      <w:tblPr>
        <w:tblStyle w:val="ac"/>
        <w:tblW w:w="0" w:type="auto"/>
        <w:tblLook w:val="04A0" w:firstRow="1" w:lastRow="0" w:firstColumn="1" w:lastColumn="0" w:noHBand="0" w:noVBand="1"/>
      </w:tblPr>
      <w:tblGrid>
        <w:gridCol w:w="3222"/>
        <w:gridCol w:w="1281"/>
        <w:gridCol w:w="1353"/>
        <w:gridCol w:w="1623"/>
        <w:gridCol w:w="2091"/>
      </w:tblGrid>
      <w:tr w:rsidR="009C503B" w:rsidRPr="006441E5" w14:paraId="7ECA90FC" w14:textId="77777777" w:rsidTr="009C503B">
        <w:tc>
          <w:tcPr>
            <w:tcW w:w="3222" w:type="dxa"/>
            <w:vAlign w:val="center"/>
          </w:tcPr>
          <w:p w14:paraId="3C238A67" w14:textId="75CE6667" w:rsidR="009C503B" w:rsidRPr="006441E5" w:rsidRDefault="009C503B" w:rsidP="006441E5">
            <w:pPr>
              <w:widowControl w:val="0"/>
              <w:ind w:firstLine="0"/>
              <w:jc w:val="center"/>
              <w:rPr>
                <w:rFonts w:cs="Times New Roman"/>
                <w:bCs/>
                <w:szCs w:val="28"/>
              </w:rPr>
            </w:pPr>
            <w:r w:rsidRPr="006441E5">
              <w:rPr>
                <w:rFonts w:cs="Times New Roman"/>
                <w:b/>
                <w:szCs w:val="28"/>
              </w:rPr>
              <w:t>Показник</w:t>
            </w:r>
          </w:p>
        </w:tc>
        <w:tc>
          <w:tcPr>
            <w:tcW w:w="1281" w:type="dxa"/>
            <w:vAlign w:val="center"/>
          </w:tcPr>
          <w:p w14:paraId="3A815501" w14:textId="0A3B784E" w:rsidR="009C503B" w:rsidRPr="006441E5" w:rsidRDefault="009C503B" w:rsidP="006441E5">
            <w:pPr>
              <w:widowControl w:val="0"/>
              <w:ind w:firstLine="0"/>
              <w:jc w:val="center"/>
              <w:rPr>
                <w:rFonts w:cs="Times New Roman"/>
                <w:bCs/>
                <w:szCs w:val="28"/>
              </w:rPr>
            </w:pPr>
            <w:r w:rsidRPr="006441E5">
              <w:rPr>
                <w:rFonts w:cs="Times New Roman"/>
                <w:b/>
                <w:szCs w:val="28"/>
              </w:rPr>
              <w:t>2021 рік</w:t>
            </w:r>
          </w:p>
        </w:tc>
        <w:tc>
          <w:tcPr>
            <w:tcW w:w="1353" w:type="dxa"/>
            <w:vAlign w:val="center"/>
          </w:tcPr>
          <w:p w14:paraId="0EA6DB10" w14:textId="2682F79E" w:rsidR="009C503B" w:rsidRPr="006441E5" w:rsidRDefault="009C503B" w:rsidP="006441E5">
            <w:pPr>
              <w:widowControl w:val="0"/>
              <w:ind w:firstLine="0"/>
              <w:jc w:val="center"/>
              <w:rPr>
                <w:rFonts w:cs="Times New Roman"/>
                <w:bCs/>
                <w:szCs w:val="28"/>
              </w:rPr>
            </w:pPr>
            <w:r w:rsidRPr="006441E5">
              <w:rPr>
                <w:rFonts w:cs="Times New Roman"/>
                <w:b/>
                <w:szCs w:val="28"/>
              </w:rPr>
              <w:t>2022 рік</w:t>
            </w:r>
          </w:p>
        </w:tc>
        <w:tc>
          <w:tcPr>
            <w:tcW w:w="1623" w:type="dxa"/>
            <w:vAlign w:val="center"/>
          </w:tcPr>
          <w:p w14:paraId="322EA42B" w14:textId="0962337B" w:rsidR="009C503B" w:rsidRPr="006441E5" w:rsidRDefault="009C503B" w:rsidP="006441E5">
            <w:pPr>
              <w:widowControl w:val="0"/>
              <w:ind w:firstLine="0"/>
              <w:jc w:val="center"/>
              <w:rPr>
                <w:rFonts w:cs="Times New Roman"/>
                <w:bCs/>
                <w:szCs w:val="28"/>
              </w:rPr>
            </w:pPr>
            <w:r w:rsidRPr="006441E5">
              <w:rPr>
                <w:rFonts w:cs="Times New Roman"/>
                <w:b/>
                <w:szCs w:val="28"/>
              </w:rPr>
              <w:t>2023 рік</w:t>
            </w:r>
          </w:p>
        </w:tc>
        <w:tc>
          <w:tcPr>
            <w:tcW w:w="2091" w:type="dxa"/>
            <w:vAlign w:val="center"/>
          </w:tcPr>
          <w:p w14:paraId="175DA950" w14:textId="717CDD2F" w:rsidR="009C503B" w:rsidRPr="006441E5" w:rsidRDefault="009C503B" w:rsidP="006441E5">
            <w:pPr>
              <w:widowControl w:val="0"/>
              <w:ind w:firstLine="0"/>
              <w:jc w:val="center"/>
              <w:rPr>
                <w:rFonts w:cs="Times New Roman"/>
                <w:b/>
                <w:szCs w:val="28"/>
              </w:rPr>
            </w:pPr>
            <w:r w:rsidRPr="006441E5">
              <w:rPr>
                <w:rFonts w:cs="Times New Roman"/>
                <w:b/>
                <w:szCs w:val="28"/>
              </w:rPr>
              <w:t>Динаміка</w:t>
            </w:r>
          </w:p>
          <w:p w14:paraId="425CD7AB" w14:textId="7F351B4E" w:rsidR="009C503B" w:rsidRPr="006441E5" w:rsidRDefault="009C503B" w:rsidP="006441E5">
            <w:pPr>
              <w:widowControl w:val="0"/>
              <w:ind w:firstLine="0"/>
              <w:jc w:val="center"/>
              <w:rPr>
                <w:rFonts w:cs="Times New Roman"/>
                <w:bCs/>
                <w:szCs w:val="28"/>
              </w:rPr>
            </w:pPr>
            <w:r w:rsidRPr="006441E5">
              <w:rPr>
                <w:rFonts w:cs="Times New Roman"/>
                <w:b/>
                <w:szCs w:val="28"/>
              </w:rPr>
              <w:t>2021–2023 рр.</w:t>
            </w:r>
          </w:p>
        </w:tc>
      </w:tr>
      <w:tr w:rsidR="009C503B" w:rsidRPr="006441E5" w14:paraId="1DC68374" w14:textId="77777777" w:rsidTr="009C503B">
        <w:tc>
          <w:tcPr>
            <w:tcW w:w="3222" w:type="dxa"/>
            <w:vAlign w:val="center"/>
          </w:tcPr>
          <w:p w14:paraId="3C2919E5" w14:textId="1EF660C0" w:rsidR="009C503B" w:rsidRPr="006441E5" w:rsidRDefault="009C503B" w:rsidP="006441E5">
            <w:pPr>
              <w:widowControl w:val="0"/>
              <w:ind w:firstLine="0"/>
              <w:rPr>
                <w:rFonts w:cs="Times New Roman"/>
                <w:bCs/>
                <w:szCs w:val="28"/>
              </w:rPr>
            </w:pPr>
            <w:r w:rsidRPr="006441E5">
              <w:rPr>
                <w:rFonts w:cs="Times New Roman"/>
                <w:szCs w:val="28"/>
              </w:rPr>
              <w:t>Середня тривалість госпіталізації (днів)</w:t>
            </w:r>
          </w:p>
        </w:tc>
        <w:tc>
          <w:tcPr>
            <w:tcW w:w="1281" w:type="dxa"/>
            <w:vAlign w:val="center"/>
          </w:tcPr>
          <w:p w14:paraId="0FD333E5" w14:textId="6CEA6B0E" w:rsidR="009C503B" w:rsidRPr="006441E5" w:rsidRDefault="009C503B" w:rsidP="006441E5">
            <w:pPr>
              <w:widowControl w:val="0"/>
              <w:ind w:firstLine="0"/>
              <w:jc w:val="center"/>
              <w:rPr>
                <w:rFonts w:cs="Times New Roman"/>
                <w:bCs/>
                <w:szCs w:val="28"/>
              </w:rPr>
            </w:pPr>
            <w:r w:rsidRPr="006441E5">
              <w:rPr>
                <w:rFonts w:cs="Times New Roman"/>
                <w:szCs w:val="28"/>
              </w:rPr>
              <w:t>8,4</w:t>
            </w:r>
          </w:p>
        </w:tc>
        <w:tc>
          <w:tcPr>
            <w:tcW w:w="1353" w:type="dxa"/>
            <w:vAlign w:val="center"/>
          </w:tcPr>
          <w:p w14:paraId="347A9988" w14:textId="7819F8F6" w:rsidR="009C503B" w:rsidRPr="006441E5" w:rsidRDefault="009C503B" w:rsidP="006441E5">
            <w:pPr>
              <w:widowControl w:val="0"/>
              <w:ind w:firstLine="0"/>
              <w:jc w:val="center"/>
              <w:rPr>
                <w:rFonts w:cs="Times New Roman"/>
                <w:bCs/>
                <w:szCs w:val="28"/>
              </w:rPr>
            </w:pPr>
            <w:r w:rsidRPr="006441E5">
              <w:rPr>
                <w:rFonts w:cs="Times New Roman"/>
                <w:szCs w:val="28"/>
              </w:rPr>
              <w:t>7,9</w:t>
            </w:r>
          </w:p>
        </w:tc>
        <w:tc>
          <w:tcPr>
            <w:tcW w:w="1623" w:type="dxa"/>
            <w:vAlign w:val="center"/>
          </w:tcPr>
          <w:p w14:paraId="5E60B8DE" w14:textId="1770DF65" w:rsidR="009C503B" w:rsidRPr="006441E5" w:rsidRDefault="009C503B" w:rsidP="006441E5">
            <w:pPr>
              <w:widowControl w:val="0"/>
              <w:ind w:firstLine="0"/>
              <w:jc w:val="center"/>
              <w:rPr>
                <w:rFonts w:cs="Times New Roman"/>
                <w:bCs/>
                <w:szCs w:val="28"/>
              </w:rPr>
            </w:pPr>
            <w:r w:rsidRPr="006441E5">
              <w:rPr>
                <w:rFonts w:cs="Times New Roman"/>
                <w:szCs w:val="28"/>
              </w:rPr>
              <w:t>7,2</w:t>
            </w:r>
          </w:p>
        </w:tc>
        <w:tc>
          <w:tcPr>
            <w:tcW w:w="2091" w:type="dxa"/>
            <w:vAlign w:val="center"/>
          </w:tcPr>
          <w:p w14:paraId="3FA0FAE9" w14:textId="6036DA11" w:rsidR="009C503B" w:rsidRPr="006441E5" w:rsidRDefault="009C503B" w:rsidP="006441E5">
            <w:pPr>
              <w:widowControl w:val="0"/>
              <w:ind w:firstLine="0"/>
              <w:jc w:val="center"/>
              <w:rPr>
                <w:rFonts w:cs="Times New Roman"/>
                <w:bCs/>
                <w:szCs w:val="28"/>
              </w:rPr>
            </w:pPr>
            <w:r w:rsidRPr="006441E5">
              <w:rPr>
                <w:rFonts w:cs="Times New Roman"/>
                <w:szCs w:val="28"/>
              </w:rPr>
              <w:t>-14,3%</w:t>
            </w:r>
          </w:p>
        </w:tc>
      </w:tr>
      <w:tr w:rsidR="009C503B" w:rsidRPr="006441E5" w14:paraId="4E51D31F" w14:textId="77777777" w:rsidTr="009C503B">
        <w:tc>
          <w:tcPr>
            <w:tcW w:w="3222" w:type="dxa"/>
            <w:vAlign w:val="center"/>
          </w:tcPr>
          <w:p w14:paraId="63ADC591" w14:textId="335896BE" w:rsidR="009C503B" w:rsidRPr="006441E5" w:rsidRDefault="009C503B" w:rsidP="006441E5">
            <w:pPr>
              <w:widowControl w:val="0"/>
              <w:ind w:firstLine="0"/>
              <w:rPr>
                <w:rFonts w:cs="Times New Roman"/>
                <w:bCs/>
                <w:szCs w:val="28"/>
              </w:rPr>
            </w:pPr>
            <w:r w:rsidRPr="006441E5">
              <w:rPr>
                <w:rFonts w:cs="Times New Roman"/>
                <w:szCs w:val="28"/>
              </w:rPr>
              <w:t>Післяопераційні ускладнення (%)</w:t>
            </w:r>
          </w:p>
        </w:tc>
        <w:tc>
          <w:tcPr>
            <w:tcW w:w="1281" w:type="dxa"/>
            <w:vAlign w:val="center"/>
          </w:tcPr>
          <w:p w14:paraId="1C813002" w14:textId="689BC552" w:rsidR="009C503B" w:rsidRPr="006441E5" w:rsidRDefault="009C503B" w:rsidP="006441E5">
            <w:pPr>
              <w:widowControl w:val="0"/>
              <w:ind w:firstLine="0"/>
              <w:jc w:val="center"/>
              <w:rPr>
                <w:rFonts w:cs="Times New Roman"/>
                <w:bCs/>
                <w:szCs w:val="28"/>
              </w:rPr>
            </w:pPr>
            <w:r w:rsidRPr="006441E5">
              <w:rPr>
                <w:rFonts w:cs="Times New Roman"/>
                <w:szCs w:val="28"/>
              </w:rPr>
              <w:t>3,2%</w:t>
            </w:r>
          </w:p>
        </w:tc>
        <w:tc>
          <w:tcPr>
            <w:tcW w:w="1353" w:type="dxa"/>
            <w:vAlign w:val="center"/>
          </w:tcPr>
          <w:p w14:paraId="231B7885" w14:textId="3AEDD3E0" w:rsidR="009C503B" w:rsidRPr="006441E5" w:rsidRDefault="009C503B" w:rsidP="006441E5">
            <w:pPr>
              <w:widowControl w:val="0"/>
              <w:ind w:firstLine="0"/>
              <w:jc w:val="center"/>
              <w:rPr>
                <w:rFonts w:cs="Times New Roman"/>
                <w:bCs/>
                <w:szCs w:val="28"/>
              </w:rPr>
            </w:pPr>
            <w:r w:rsidRPr="006441E5">
              <w:rPr>
                <w:rFonts w:cs="Times New Roman"/>
                <w:szCs w:val="28"/>
              </w:rPr>
              <w:t>2,6%</w:t>
            </w:r>
          </w:p>
        </w:tc>
        <w:tc>
          <w:tcPr>
            <w:tcW w:w="1623" w:type="dxa"/>
            <w:vAlign w:val="center"/>
          </w:tcPr>
          <w:p w14:paraId="6FEB5E34" w14:textId="50E6003B" w:rsidR="009C503B" w:rsidRPr="006441E5" w:rsidRDefault="009C503B" w:rsidP="006441E5">
            <w:pPr>
              <w:widowControl w:val="0"/>
              <w:ind w:firstLine="0"/>
              <w:jc w:val="center"/>
              <w:rPr>
                <w:rFonts w:cs="Times New Roman"/>
                <w:bCs/>
                <w:szCs w:val="28"/>
              </w:rPr>
            </w:pPr>
            <w:r w:rsidRPr="006441E5">
              <w:rPr>
                <w:rFonts w:cs="Times New Roman"/>
                <w:szCs w:val="28"/>
              </w:rPr>
              <w:t>2,1%</w:t>
            </w:r>
          </w:p>
        </w:tc>
        <w:tc>
          <w:tcPr>
            <w:tcW w:w="2091" w:type="dxa"/>
            <w:vAlign w:val="center"/>
          </w:tcPr>
          <w:p w14:paraId="3389F391" w14:textId="22A3B8B1" w:rsidR="009C503B" w:rsidRPr="006441E5" w:rsidRDefault="009C503B" w:rsidP="006441E5">
            <w:pPr>
              <w:widowControl w:val="0"/>
              <w:ind w:firstLine="0"/>
              <w:jc w:val="center"/>
              <w:rPr>
                <w:rFonts w:cs="Times New Roman"/>
                <w:bCs/>
                <w:szCs w:val="28"/>
              </w:rPr>
            </w:pPr>
            <w:r w:rsidRPr="006441E5">
              <w:rPr>
                <w:rFonts w:cs="Times New Roman"/>
                <w:szCs w:val="28"/>
              </w:rPr>
              <w:t>-1,1 п.п.</w:t>
            </w:r>
          </w:p>
        </w:tc>
      </w:tr>
      <w:tr w:rsidR="009C503B" w:rsidRPr="006441E5" w14:paraId="5CBF2B0D" w14:textId="77777777" w:rsidTr="009C503B">
        <w:tc>
          <w:tcPr>
            <w:tcW w:w="3222" w:type="dxa"/>
            <w:vAlign w:val="center"/>
          </w:tcPr>
          <w:p w14:paraId="06CFADBE" w14:textId="010986B6" w:rsidR="009C503B" w:rsidRPr="006441E5" w:rsidRDefault="009C503B" w:rsidP="006441E5">
            <w:pPr>
              <w:widowControl w:val="0"/>
              <w:ind w:firstLine="0"/>
              <w:rPr>
                <w:rFonts w:cs="Times New Roman"/>
                <w:bCs/>
                <w:szCs w:val="28"/>
              </w:rPr>
            </w:pPr>
            <w:r w:rsidRPr="006441E5">
              <w:rPr>
                <w:rFonts w:cs="Times New Roman"/>
                <w:szCs w:val="28"/>
              </w:rPr>
              <w:t>Повторні госпіталізації протягом 30 днів</w:t>
            </w:r>
          </w:p>
        </w:tc>
        <w:tc>
          <w:tcPr>
            <w:tcW w:w="1281" w:type="dxa"/>
            <w:vAlign w:val="center"/>
          </w:tcPr>
          <w:p w14:paraId="6848F949" w14:textId="6581A498" w:rsidR="009C503B" w:rsidRPr="006441E5" w:rsidRDefault="009C503B" w:rsidP="006441E5">
            <w:pPr>
              <w:widowControl w:val="0"/>
              <w:ind w:firstLine="0"/>
              <w:jc w:val="center"/>
              <w:rPr>
                <w:rFonts w:cs="Times New Roman"/>
                <w:bCs/>
                <w:szCs w:val="28"/>
              </w:rPr>
            </w:pPr>
            <w:r w:rsidRPr="006441E5">
              <w:rPr>
                <w:rFonts w:cs="Times New Roman"/>
                <w:szCs w:val="28"/>
              </w:rPr>
              <w:t>6,1%</w:t>
            </w:r>
          </w:p>
        </w:tc>
        <w:tc>
          <w:tcPr>
            <w:tcW w:w="1353" w:type="dxa"/>
            <w:vAlign w:val="center"/>
          </w:tcPr>
          <w:p w14:paraId="52904640" w14:textId="39944911" w:rsidR="009C503B" w:rsidRPr="006441E5" w:rsidRDefault="009C503B" w:rsidP="006441E5">
            <w:pPr>
              <w:widowControl w:val="0"/>
              <w:ind w:firstLine="0"/>
              <w:jc w:val="center"/>
              <w:rPr>
                <w:rFonts w:cs="Times New Roman"/>
                <w:bCs/>
                <w:szCs w:val="28"/>
              </w:rPr>
            </w:pPr>
            <w:r w:rsidRPr="006441E5">
              <w:rPr>
                <w:rFonts w:cs="Times New Roman"/>
                <w:szCs w:val="28"/>
              </w:rPr>
              <w:t>5,4%</w:t>
            </w:r>
          </w:p>
        </w:tc>
        <w:tc>
          <w:tcPr>
            <w:tcW w:w="1623" w:type="dxa"/>
            <w:vAlign w:val="center"/>
          </w:tcPr>
          <w:p w14:paraId="03E3F233" w14:textId="08C3DB0F" w:rsidR="009C503B" w:rsidRPr="006441E5" w:rsidRDefault="009C503B" w:rsidP="006441E5">
            <w:pPr>
              <w:widowControl w:val="0"/>
              <w:ind w:firstLine="0"/>
              <w:jc w:val="center"/>
              <w:rPr>
                <w:rFonts w:cs="Times New Roman"/>
                <w:bCs/>
                <w:szCs w:val="28"/>
              </w:rPr>
            </w:pPr>
            <w:r w:rsidRPr="006441E5">
              <w:rPr>
                <w:rFonts w:cs="Times New Roman"/>
                <w:szCs w:val="28"/>
              </w:rPr>
              <w:t>4,8%</w:t>
            </w:r>
          </w:p>
        </w:tc>
        <w:tc>
          <w:tcPr>
            <w:tcW w:w="2091" w:type="dxa"/>
            <w:vAlign w:val="center"/>
          </w:tcPr>
          <w:p w14:paraId="5ACF460C" w14:textId="5CB785AC" w:rsidR="009C503B" w:rsidRPr="006441E5" w:rsidRDefault="009C503B" w:rsidP="006441E5">
            <w:pPr>
              <w:widowControl w:val="0"/>
              <w:ind w:firstLine="0"/>
              <w:jc w:val="center"/>
              <w:rPr>
                <w:rFonts w:cs="Times New Roman"/>
                <w:bCs/>
                <w:szCs w:val="28"/>
              </w:rPr>
            </w:pPr>
            <w:r w:rsidRPr="006441E5">
              <w:rPr>
                <w:rFonts w:cs="Times New Roman"/>
                <w:szCs w:val="28"/>
              </w:rPr>
              <w:t>-1,3 п.п.</w:t>
            </w:r>
          </w:p>
        </w:tc>
      </w:tr>
      <w:tr w:rsidR="009C503B" w:rsidRPr="006441E5" w14:paraId="411D6056" w14:textId="77777777" w:rsidTr="009C503B">
        <w:tc>
          <w:tcPr>
            <w:tcW w:w="3222" w:type="dxa"/>
            <w:vAlign w:val="center"/>
          </w:tcPr>
          <w:p w14:paraId="2CE372C2" w14:textId="078FEC4F" w:rsidR="009C503B" w:rsidRPr="006441E5" w:rsidRDefault="009C503B" w:rsidP="006441E5">
            <w:pPr>
              <w:widowControl w:val="0"/>
              <w:ind w:firstLine="0"/>
              <w:rPr>
                <w:rFonts w:cs="Times New Roman"/>
                <w:bCs/>
                <w:szCs w:val="28"/>
              </w:rPr>
            </w:pPr>
            <w:r w:rsidRPr="006441E5">
              <w:rPr>
                <w:rFonts w:cs="Times New Roman"/>
                <w:szCs w:val="28"/>
              </w:rPr>
              <w:t>Летальність (загальна)</w:t>
            </w:r>
          </w:p>
        </w:tc>
        <w:tc>
          <w:tcPr>
            <w:tcW w:w="1281" w:type="dxa"/>
            <w:vAlign w:val="center"/>
          </w:tcPr>
          <w:p w14:paraId="2CB63892" w14:textId="3769377D" w:rsidR="009C503B" w:rsidRPr="006441E5" w:rsidRDefault="009C503B" w:rsidP="006441E5">
            <w:pPr>
              <w:widowControl w:val="0"/>
              <w:ind w:firstLine="0"/>
              <w:jc w:val="center"/>
              <w:rPr>
                <w:rFonts w:cs="Times New Roman"/>
                <w:bCs/>
                <w:szCs w:val="28"/>
              </w:rPr>
            </w:pPr>
            <w:r w:rsidRPr="006441E5">
              <w:rPr>
                <w:rFonts w:cs="Times New Roman"/>
                <w:szCs w:val="28"/>
              </w:rPr>
              <w:t>1,9%</w:t>
            </w:r>
          </w:p>
        </w:tc>
        <w:tc>
          <w:tcPr>
            <w:tcW w:w="1353" w:type="dxa"/>
            <w:vAlign w:val="center"/>
          </w:tcPr>
          <w:p w14:paraId="65A50670" w14:textId="5A82975E" w:rsidR="009C503B" w:rsidRPr="006441E5" w:rsidRDefault="009C503B" w:rsidP="006441E5">
            <w:pPr>
              <w:widowControl w:val="0"/>
              <w:ind w:firstLine="0"/>
              <w:jc w:val="center"/>
              <w:rPr>
                <w:rFonts w:cs="Times New Roman"/>
                <w:bCs/>
                <w:szCs w:val="28"/>
              </w:rPr>
            </w:pPr>
            <w:r w:rsidRPr="006441E5">
              <w:rPr>
                <w:rFonts w:cs="Times New Roman"/>
                <w:szCs w:val="28"/>
              </w:rPr>
              <w:t>1,6%</w:t>
            </w:r>
          </w:p>
        </w:tc>
        <w:tc>
          <w:tcPr>
            <w:tcW w:w="1623" w:type="dxa"/>
            <w:vAlign w:val="center"/>
          </w:tcPr>
          <w:p w14:paraId="06F4E8E2" w14:textId="5EF5CCA2" w:rsidR="009C503B" w:rsidRPr="006441E5" w:rsidRDefault="009C503B" w:rsidP="006441E5">
            <w:pPr>
              <w:widowControl w:val="0"/>
              <w:ind w:firstLine="0"/>
              <w:jc w:val="center"/>
              <w:rPr>
                <w:rFonts w:cs="Times New Roman"/>
                <w:bCs/>
                <w:szCs w:val="28"/>
              </w:rPr>
            </w:pPr>
            <w:r w:rsidRPr="006441E5">
              <w:rPr>
                <w:rFonts w:cs="Times New Roman"/>
                <w:szCs w:val="28"/>
              </w:rPr>
              <w:t>1,4%</w:t>
            </w:r>
          </w:p>
        </w:tc>
        <w:tc>
          <w:tcPr>
            <w:tcW w:w="2091" w:type="dxa"/>
            <w:vAlign w:val="center"/>
          </w:tcPr>
          <w:p w14:paraId="7C96D2AE" w14:textId="16B85ABD" w:rsidR="009C503B" w:rsidRPr="006441E5" w:rsidRDefault="009C503B" w:rsidP="006441E5">
            <w:pPr>
              <w:widowControl w:val="0"/>
              <w:ind w:firstLine="0"/>
              <w:jc w:val="center"/>
              <w:rPr>
                <w:rFonts w:cs="Times New Roman"/>
                <w:bCs/>
                <w:szCs w:val="28"/>
              </w:rPr>
            </w:pPr>
            <w:r w:rsidRPr="006441E5">
              <w:rPr>
                <w:rFonts w:cs="Times New Roman"/>
                <w:szCs w:val="28"/>
              </w:rPr>
              <w:t>-0,5 п.п.</w:t>
            </w:r>
          </w:p>
        </w:tc>
      </w:tr>
      <w:tr w:rsidR="009C503B" w:rsidRPr="006441E5" w14:paraId="24409C5D" w14:textId="77777777" w:rsidTr="009C503B">
        <w:tc>
          <w:tcPr>
            <w:tcW w:w="3222" w:type="dxa"/>
            <w:vAlign w:val="center"/>
          </w:tcPr>
          <w:p w14:paraId="7496C377" w14:textId="5DBB5674" w:rsidR="009C503B" w:rsidRPr="006441E5" w:rsidRDefault="009C503B" w:rsidP="006441E5">
            <w:pPr>
              <w:widowControl w:val="0"/>
              <w:ind w:firstLine="0"/>
              <w:rPr>
                <w:rFonts w:cs="Times New Roman"/>
                <w:szCs w:val="28"/>
              </w:rPr>
            </w:pPr>
            <w:r w:rsidRPr="006441E5">
              <w:rPr>
                <w:rFonts w:cs="Times New Roman"/>
                <w:szCs w:val="28"/>
              </w:rPr>
              <w:t>Виписаних пацієнтів</w:t>
            </w:r>
          </w:p>
        </w:tc>
        <w:tc>
          <w:tcPr>
            <w:tcW w:w="1281" w:type="dxa"/>
            <w:vAlign w:val="center"/>
          </w:tcPr>
          <w:p w14:paraId="56D5A517" w14:textId="76F08298" w:rsidR="009C503B" w:rsidRPr="006441E5" w:rsidRDefault="009C503B" w:rsidP="006441E5">
            <w:pPr>
              <w:widowControl w:val="0"/>
              <w:ind w:firstLine="0"/>
              <w:jc w:val="center"/>
              <w:rPr>
                <w:rFonts w:cs="Times New Roman"/>
                <w:szCs w:val="28"/>
              </w:rPr>
            </w:pPr>
            <w:r w:rsidRPr="006441E5">
              <w:rPr>
                <w:rFonts w:cs="Times New Roman"/>
                <w:szCs w:val="28"/>
              </w:rPr>
              <w:t>9 211</w:t>
            </w:r>
          </w:p>
        </w:tc>
        <w:tc>
          <w:tcPr>
            <w:tcW w:w="1353" w:type="dxa"/>
            <w:vAlign w:val="center"/>
          </w:tcPr>
          <w:p w14:paraId="5D2B3CBE" w14:textId="03CEF4FD" w:rsidR="009C503B" w:rsidRPr="006441E5" w:rsidRDefault="009C503B" w:rsidP="006441E5">
            <w:pPr>
              <w:widowControl w:val="0"/>
              <w:ind w:firstLine="0"/>
              <w:jc w:val="center"/>
              <w:rPr>
                <w:rFonts w:cs="Times New Roman"/>
                <w:szCs w:val="28"/>
              </w:rPr>
            </w:pPr>
            <w:r w:rsidRPr="006441E5">
              <w:rPr>
                <w:rFonts w:cs="Times New Roman"/>
                <w:szCs w:val="28"/>
              </w:rPr>
              <w:t>9 844</w:t>
            </w:r>
          </w:p>
        </w:tc>
        <w:tc>
          <w:tcPr>
            <w:tcW w:w="1623" w:type="dxa"/>
            <w:vAlign w:val="center"/>
          </w:tcPr>
          <w:p w14:paraId="5EC6399C" w14:textId="35993373" w:rsidR="009C503B" w:rsidRPr="006441E5" w:rsidRDefault="009C503B" w:rsidP="006441E5">
            <w:pPr>
              <w:widowControl w:val="0"/>
              <w:ind w:firstLine="0"/>
              <w:jc w:val="center"/>
              <w:rPr>
                <w:rFonts w:cs="Times New Roman"/>
                <w:szCs w:val="28"/>
              </w:rPr>
            </w:pPr>
            <w:r w:rsidRPr="006441E5">
              <w:rPr>
                <w:rFonts w:cs="Times New Roman"/>
                <w:szCs w:val="28"/>
              </w:rPr>
              <w:t>10 117</w:t>
            </w:r>
          </w:p>
        </w:tc>
        <w:tc>
          <w:tcPr>
            <w:tcW w:w="2091" w:type="dxa"/>
            <w:vAlign w:val="center"/>
          </w:tcPr>
          <w:p w14:paraId="759D07C9" w14:textId="51579CB1" w:rsidR="009C503B" w:rsidRPr="006441E5" w:rsidRDefault="009C503B" w:rsidP="006441E5">
            <w:pPr>
              <w:widowControl w:val="0"/>
              <w:ind w:firstLine="0"/>
              <w:jc w:val="center"/>
              <w:rPr>
                <w:rFonts w:cs="Times New Roman"/>
                <w:szCs w:val="28"/>
              </w:rPr>
            </w:pPr>
            <w:r w:rsidRPr="006441E5">
              <w:rPr>
                <w:rFonts w:cs="Times New Roman"/>
                <w:szCs w:val="28"/>
              </w:rPr>
              <w:t>+9,8%</w:t>
            </w:r>
          </w:p>
        </w:tc>
      </w:tr>
    </w:tbl>
    <w:p w14:paraId="1E277574" w14:textId="77777777" w:rsidR="002D5172" w:rsidRPr="006441E5" w:rsidRDefault="002D5172" w:rsidP="006441E5">
      <w:pPr>
        <w:widowControl w:val="0"/>
        <w:ind w:firstLine="0"/>
        <w:rPr>
          <w:rFonts w:cs="Times New Roman"/>
          <w:i/>
          <w:iCs/>
          <w:szCs w:val="28"/>
        </w:rPr>
      </w:pPr>
    </w:p>
    <w:p w14:paraId="5CDC166C"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[59; 62]</w:t>
      </w:r>
    </w:p>
    <w:p w14:paraId="405CBDE1" w14:textId="77777777" w:rsidR="00583877" w:rsidRPr="006441E5" w:rsidRDefault="00583877" w:rsidP="006441E5">
      <w:pPr>
        <w:widowControl w:val="0"/>
        <w:ind w:firstLine="0"/>
        <w:rPr>
          <w:rFonts w:cs="Times New Roman"/>
          <w:szCs w:val="28"/>
        </w:rPr>
      </w:pPr>
    </w:p>
    <w:p w14:paraId="1475C4A3" w14:textId="06B5CBD6"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94C1B" w:rsidRPr="006441E5">
        <w:rPr>
          <w:rFonts w:cs="Times New Roman"/>
          <w:b/>
          <w:szCs w:val="28"/>
        </w:rPr>
        <w:t>.</w:t>
      </w:r>
      <w:r w:rsidRPr="006441E5">
        <w:rPr>
          <w:rFonts w:cs="Times New Roman"/>
          <w:b/>
          <w:szCs w:val="28"/>
        </w:rPr>
        <w:t>6</w:t>
      </w:r>
    </w:p>
    <w:p w14:paraId="0505517A" w14:textId="77777777" w:rsidR="00887010" w:rsidRPr="006441E5" w:rsidRDefault="00887010" w:rsidP="006441E5">
      <w:pPr>
        <w:widowControl w:val="0"/>
        <w:jc w:val="center"/>
        <w:rPr>
          <w:rFonts w:cs="Times New Roman"/>
          <w:b/>
          <w:szCs w:val="28"/>
        </w:rPr>
      </w:pPr>
      <w:r w:rsidRPr="006441E5">
        <w:rPr>
          <w:rFonts w:cs="Times New Roman"/>
          <w:b/>
          <w:szCs w:val="28"/>
        </w:rPr>
        <w:t>Дотримання клінічних настанов МОЗ / НСЗУ (2023 р.)</w:t>
      </w:r>
    </w:p>
    <w:tbl>
      <w:tblPr>
        <w:tblStyle w:val="ac"/>
        <w:tblW w:w="0" w:type="auto"/>
        <w:tblLook w:val="04A0" w:firstRow="1" w:lastRow="0" w:firstColumn="1" w:lastColumn="0" w:noHBand="0" w:noVBand="1"/>
      </w:tblPr>
      <w:tblGrid>
        <w:gridCol w:w="3190"/>
        <w:gridCol w:w="3190"/>
        <w:gridCol w:w="3190"/>
      </w:tblGrid>
      <w:tr w:rsidR="00583877" w:rsidRPr="006441E5" w14:paraId="70C6582B" w14:textId="77777777" w:rsidTr="00655866">
        <w:tc>
          <w:tcPr>
            <w:tcW w:w="3190" w:type="dxa"/>
            <w:vAlign w:val="center"/>
          </w:tcPr>
          <w:p w14:paraId="6FF62F13" w14:textId="043F6BA4" w:rsidR="00583877" w:rsidRPr="006441E5" w:rsidRDefault="00583877" w:rsidP="006441E5">
            <w:pPr>
              <w:widowControl w:val="0"/>
              <w:ind w:firstLine="0"/>
              <w:jc w:val="left"/>
              <w:rPr>
                <w:rFonts w:cs="Times New Roman"/>
                <w:bCs/>
                <w:szCs w:val="28"/>
              </w:rPr>
            </w:pPr>
            <w:r w:rsidRPr="006441E5">
              <w:rPr>
                <w:rFonts w:cs="Times New Roman"/>
                <w:b/>
                <w:szCs w:val="28"/>
              </w:rPr>
              <w:t>Клінічна категорія</w:t>
            </w:r>
          </w:p>
        </w:tc>
        <w:tc>
          <w:tcPr>
            <w:tcW w:w="3190" w:type="dxa"/>
            <w:vAlign w:val="center"/>
          </w:tcPr>
          <w:p w14:paraId="5278E86F" w14:textId="10112F33" w:rsidR="00583877" w:rsidRPr="006441E5" w:rsidRDefault="00583877" w:rsidP="006441E5">
            <w:pPr>
              <w:widowControl w:val="0"/>
              <w:ind w:firstLine="0"/>
              <w:jc w:val="left"/>
              <w:rPr>
                <w:rFonts w:cs="Times New Roman"/>
                <w:bCs/>
                <w:szCs w:val="28"/>
              </w:rPr>
            </w:pPr>
            <w:r w:rsidRPr="006441E5">
              <w:rPr>
                <w:rFonts w:cs="Times New Roman"/>
                <w:b/>
                <w:szCs w:val="28"/>
              </w:rPr>
              <w:t>Дотримання стандартів (%)</w:t>
            </w:r>
          </w:p>
        </w:tc>
        <w:tc>
          <w:tcPr>
            <w:tcW w:w="3190" w:type="dxa"/>
            <w:vAlign w:val="center"/>
          </w:tcPr>
          <w:p w14:paraId="0379BFF9" w14:textId="7E4C68FA" w:rsidR="00583877" w:rsidRPr="006441E5" w:rsidRDefault="00583877" w:rsidP="006441E5">
            <w:pPr>
              <w:widowControl w:val="0"/>
              <w:ind w:firstLine="0"/>
              <w:jc w:val="left"/>
              <w:rPr>
                <w:rFonts w:cs="Times New Roman"/>
                <w:bCs/>
                <w:szCs w:val="28"/>
              </w:rPr>
            </w:pPr>
            <w:r w:rsidRPr="006441E5">
              <w:rPr>
                <w:rFonts w:cs="Times New Roman"/>
                <w:b/>
                <w:szCs w:val="28"/>
              </w:rPr>
              <w:t>Коментар</w:t>
            </w:r>
          </w:p>
        </w:tc>
      </w:tr>
      <w:tr w:rsidR="00583877" w:rsidRPr="006441E5" w14:paraId="17992F05" w14:textId="77777777" w:rsidTr="00655866">
        <w:tc>
          <w:tcPr>
            <w:tcW w:w="3190" w:type="dxa"/>
            <w:vAlign w:val="center"/>
          </w:tcPr>
          <w:p w14:paraId="043169FA" w14:textId="54643A87" w:rsidR="00583877" w:rsidRPr="006441E5" w:rsidRDefault="00583877" w:rsidP="006441E5">
            <w:pPr>
              <w:widowControl w:val="0"/>
              <w:ind w:firstLine="0"/>
              <w:jc w:val="left"/>
              <w:rPr>
                <w:rFonts w:cs="Times New Roman"/>
                <w:bCs/>
                <w:szCs w:val="28"/>
              </w:rPr>
            </w:pPr>
            <w:r w:rsidRPr="006441E5">
              <w:rPr>
                <w:rFonts w:cs="Times New Roman"/>
                <w:szCs w:val="28"/>
              </w:rPr>
              <w:t>Інфаркт міокарда</w:t>
            </w:r>
          </w:p>
        </w:tc>
        <w:tc>
          <w:tcPr>
            <w:tcW w:w="3190" w:type="dxa"/>
            <w:vAlign w:val="center"/>
          </w:tcPr>
          <w:p w14:paraId="76BB5523" w14:textId="242622B0" w:rsidR="00583877" w:rsidRPr="006441E5" w:rsidRDefault="00583877" w:rsidP="006441E5">
            <w:pPr>
              <w:widowControl w:val="0"/>
              <w:ind w:firstLine="0"/>
              <w:jc w:val="left"/>
              <w:rPr>
                <w:rFonts w:cs="Times New Roman"/>
                <w:bCs/>
                <w:szCs w:val="28"/>
              </w:rPr>
            </w:pPr>
            <w:r w:rsidRPr="006441E5">
              <w:rPr>
                <w:rFonts w:cs="Times New Roman"/>
                <w:szCs w:val="28"/>
              </w:rPr>
              <w:t>97%</w:t>
            </w:r>
          </w:p>
        </w:tc>
        <w:tc>
          <w:tcPr>
            <w:tcW w:w="3190" w:type="dxa"/>
            <w:vAlign w:val="center"/>
          </w:tcPr>
          <w:p w14:paraId="0BBE1E33" w14:textId="660D8503" w:rsidR="00583877" w:rsidRPr="006441E5" w:rsidRDefault="00583877" w:rsidP="006441E5">
            <w:pPr>
              <w:widowControl w:val="0"/>
              <w:ind w:firstLine="0"/>
              <w:jc w:val="left"/>
              <w:rPr>
                <w:rFonts w:cs="Times New Roman"/>
                <w:bCs/>
                <w:szCs w:val="28"/>
              </w:rPr>
            </w:pPr>
            <w:r w:rsidRPr="006441E5">
              <w:rPr>
                <w:rFonts w:cs="Times New Roman"/>
                <w:szCs w:val="28"/>
              </w:rPr>
              <w:t>Високий рівень відповідності</w:t>
            </w:r>
          </w:p>
        </w:tc>
      </w:tr>
      <w:tr w:rsidR="00583877" w:rsidRPr="006441E5" w14:paraId="375A12B7" w14:textId="77777777" w:rsidTr="00655866">
        <w:tc>
          <w:tcPr>
            <w:tcW w:w="3190" w:type="dxa"/>
            <w:vAlign w:val="center"/>
          </w:tcPr>
          <w:p w14:paraId="6AAD97E6" w14:textId="2FB4C471" w:rsidR="00583877" w:rsidRPr="006441E5" w:rsidRDefault="00583877" w:rsidP="006441E5">
            <w:pPr>
              <w:widowControl w:val="0"/>
              <w:ind w:firstLine="0"/>
              <w:jc w:val="left"/>
              <w:rPr>
                <w:rFonts w:cs="Times New Roman"/>
                <w:bCs/>
                <w:szCs w:val="28"/>
              </w:rPr>
            </w:pPr>
            <w:r w:rsidRPr="006441E5">
              <w:rPr>
                <w:rFonts w:cs="Times New Roman"/>
                <w:szCs w:val="28"/>
              </w:rPr>
              <w:t>Інсульт гострий</w:t>
            </w:r>
          </w:p>
        </w:tc>
        <w:tc>
          <w:tcPr>
            <w:tcW w:w="3190" w:type="dxa"/>
            <w:vAlign w:val="center"/>
          </w:tcPr>
          <w:p w14:paraId="20A93E87" w14:textId="44E102A9" w:rsidR="00583877" w:rsidRPr="006441E5" w:rsidRDefault="00583877" w:rsidP="006441E5">
            <w:pPr>
              <w:widowControl w:val="0"/>
              <w:ind w:firstLine="0"/>
              <w:jc w:val="left"/>
              <w:rPr>
                <w:rFonts w:cs="Times New Roman"/>
                <w:bCs/>
                <w:szCs w:val="28"/>
              </w:rPr>
            </w:pPr>
            <w:r w:rsidRPr="006441E5">
              <w:rPr>
                <w:rFonts w:cs="Times New Roman"/>
                <w:szCs w:val="28"/>
              </w:rPr>
              <w:t>94%</w:t>
            </w:r>
          </w:p>
        </w:tc>
        <w:tc>
          <w:tcPr>
            <w:tcW w:w="3190" w:type="dxa"/>
            <w:vAlign w:val="center"/>
          </w:tcPr>
          <w:p w14:paraId="17D09112" w14:textId="072FDE8C" w:rsidR="00583877" w:rsidRPr="006441E5" w:rsidRDefault="00583877" w:rsidP="006441E5">
            <w:pPr>
              <w:widowControl w:val="0"/>
              <w:ind w:firstLine="0"/>
              <w:jc w:val="left"/>
              <w:rPr>
                <w:rFonts w:cs="Times New Roman"/>
                <w:bCs/>
                <w:szCs w:val="28"/>
              </w:rPr>
            </w:pPr>
            <w:r w:rsidRPr="006441E5">
              <w:rPr>
                <w:rFonts w:cs="Times New Roman"/>
                <w:szCs w:val="28"/>
              </w:rPr>
              <w:t>Часткове порушення термінів</w:t>
            </w:r>
          </w:p>
        </w:tc>
      </w:tr>
      <w:tr w:rsidR="00583877" w:rsidRPr="006441E5" w14:paraId="3681137D" w14:textId="77777777" w:rsidTr="00C3338E">
        <w:tc>
          <w:tcPr>
            <w:tcW w:w="3190" w:type="dxa"/>
            <w:vAlign w:val="center"/>
          </w:tcPr>
          <w:p w14:paraId="158CD2A5" w14:textId="7E9C37ED" w:rsidR="00583877" w:rsidRPr="006441E5" w:rsidRDefault="00583877" w:rsidP="006441E5">
            <w:pPr>
              <w:widowControl w:val="0"/>
              <w:ind w:firstLine="0"/>
              <w:jc w:val="left"/>
              <w:rPr>
                <w:rFonts w:cs="Times New Roman"/>
                <w:bCs/>
                <w:szCs w:val="28"/>
              </w:rPr>
            </w:pPr>
            <w:r w:rsidRPr="006441E5">
              <w:rPr>
                <w:rFonts w:cs="Times New Roman"/>
                <w:szCs w:val="28"/>
              </w:rPr>
              <w:t>Пневмонія</w:t>
            </w:r>
          </w:p>
        </w:tc>
        <w:tc>
          <w:tcPr>
            <w:tcW w:w="3190" w:type="dxa"/>
            <w:vAlign w:val="center"/>
          </w:tcPr>
          <w:p w14:paraId="5679C773" w14:textId="4A1A7DF3" w:rsidR="00583877" w:rsidRPr="006441E5" w:rsidRDefault="00583877" w:rsidP="006441E5">
            <w:pPr>
              <w:widowControl w:val="0"/>
              <w:ind w:firstLine="0"/>
              <w:jc w:val="left"/>
              <w:rPr>
                <w:rFonts w:cs="Times New Roman"/>
                <w:bCs/>
                <w:szCs w:val="28"/>
              </w:rPr>
            </w:pPr>
            <w:r w:rsidRPr="006441E5">
              <w:rPr>
                <w:rFonts w:cs="Times New Roman"/>
                <w:szCs w:val="28"/>
              </w:rPr>
              <w:t>91%</w:t>
            </w:r>
          </w:p>
        </w:tc>
        <w:tc>
          <w:tcPr>
            <w:tcW w:w="3190" w:type="dxa"/>
            <w:vAlign w:val="center"/>
          </w:tcPr>
          <w:p w14:paraId="18E579DF" w14:textId="755EC10B" w:rsidR="00583877" w:rsidRPr="006441E5" w:rsidRDefault="00583877" w:rsidP="006441E5">
            <w:pPr>
              <w:widowControl w:val="0"/>
              <w:ind w:firstLine="0"/>
              <w:jc w:val="left"/>
              <w:rPr>
                <w:rFonts w:cs="Times New Roman"/>
                <w:bCs/>
                <w:szCs w:val="28"/>
              </w:rPr>
            </w:pPr>
            <w:r w:rsidRPr="006441E5">
              <w:rPr>
                <w:rFonts w:cs="Times New Roman"/>
                <w:szCs w:val="28"/>
              </w:rPr>
              <w:t>Своєчасна діагностика</w:t>
            </w:r>
          </w:p>
        </w:tc>
      </w:tr>
      <w:tr w:rsidR="00583877" w:rsidRPr="006441E5" w14:paraId="1033156F" w14:textId="77777777" w:rsidTr="00C3338E">
        <w:tc>
          <w:tcPr>
            <w:tcW w:w="3190" w:type="dxa"/>
            <w:vAlign w:val="center"/>
          </w:tcPr>
          <w:p w14:paraId="22B863FC" w14:textId="4F20C72B" w:rsidR="00583877" w:rsidRPr="006441E5" w:rsidRDefault="00583877" w:rsidP="006441E5">
            <w:pPr>
              <w:widowControl w:val="0"/>
              <w:ind w:firstLine="0"/>
              <w:jc w:val="left"/>
              <w:rPr>
                <w:rFonts w:cs="Times New Roman"/>
                <w:bCs/>
                <w:szCs w:val="28"/>
              </w:rPr>
            </w:pPr>
            <w:r w:rsidRPr="006441E5">
              <w:rPr>
                <w:rFonts w:cs="Times New Roman"/>
                <w:szCs w:val="28"/>
              </w:rPr>
              <w:t>Діабет (амбулаторне спостереження)</w:t>
            </w:r>
          </w:p>
        </w:tc>
        <w:tc>
          <w:tcPr>
            <w:tcW w:w="3190" w:type="dxa"/>
            <w:vAlign w:val="center"/>
          </w:tcPr>
          <w:p w14:paraId="16E070DF" w14:textId="3785A659" w:rsidR="00583877" w:rsidRPr="006441E5" w:rsidRDefault="00583877" w:rsidP="006441E5">
            <w:pPr>
              <w:widowControl w:val="0"/>
              <w:ind w:firstLine="0"/>
              <w:jc w:val="left"/>
              <w:rPr>
                <w:rFonts w:cs="Times New Roman"/>
                <w:bCs/>
                <w:szCs w:val="28"/>
              </w:rPr>
            </w:pPr>
            <w:r w:rsidRPr="006441E5">
              <w:rPr>
                <w:rFonts w:cs="Times New Roman"/>
                <w:szCs w:val="28"/>
              </w:rPr>
              <w:t>89%</w:t>
            </w:r>
          </w:p>
        </w:tc>
        <w:tc>
          <w:tcPr>
            <w:tcW w:w="3190" w:type="dxa"/>
            <w:vAlign w:val="center"/>
          </w:tcPr>
          <w:p w14:paraId="3B56E8F0" w14:textId="1D4B6320" w:rsidR="00583877" w:rsidRPr="006441E5" w:rsidRDefault="00583877" w:rsidP="006441E5">
            <w:pPr>
              <w:widowControl w:val="0"/>
              <w:ind w:firstLine="0"/>
              <w:jc w:val="left"/>
              <w:rPr>
                <w:rFonts w:cs="Times New Roman"/>
                <w:bCs/>
                <w:szCs w:val="28"/>
              </w:rPr>
            </w:pPr>
            <w:r w:rsidRPr="006441E5">
              <w:rPr>
                <w:rFonts w:cs="Times New Roman"/>
                <w:szCs w:val="28"/>
              </w:rPr>
              <w:t>Проблеми з дотриманням частоти візитів</w:t>
            </w:r>
          </w:p>
        </w:tc>
      </w:tr>
      <w:tr w:rsidR="00583877" w:rsidRPr="006441E5" w14:paraId="701F4E3F" w14:textId="77777777" w:rsidTr="00754366">
        <w:tc>
          <w:tcPr>
            <w:tcW w:w="3190" w:type="dxa"/>
            <w:vAlign w:val="center"/>
          </w:tcPr>
          <w:p w14:paraId="6917A3E0" w14:textId="587CAAA6" w:rsidR="00583877" w:rsidRPr="006441E5" w:rsidRDefault="00583877" w:rsidP="006441E5">
            <w:pPr>
              <w:widowControl w:val="0"/>
              <w:ind w:firstLine="0"/>
              <w:jc w:val="left"/>
              <w:rPr>
                <w:rFonts w:cs="Times New Roman"/>
                <w:bCs/>
                <w:szCs w:val="28"/>
              </w:rPr>
            </w:pPr>
            <w:r w:rsidRPr="006441E5">
              <w:rPr>
                <w:rFonts w:cs="Times New Roman"/>
                <w:szCs w:val="28"/>
              </w:rPr>
              <w:t>Загальна відповідність</w:t>
            </w:r>
          </w:p>
        </w:tc>
        <w:tc>
          <w:tcPr>
            <w:tcW w:w="3190" w:type="dxa"/>
            <w:vAlign w:val="center"/>
          </w:tcPr>
          <w:p w14:paraId="4AF6C667" w14:textId="41AB806A" w:rsidR="00583877" w:rsidRPr="006441E5" w:rsidRDefault="00583877" w:rsidP="006441E5">
            <w:pPr>
              <w:widowControl w:val="0"/>
              <w:ind w:firstLine="0"/>
              <w:jc w:val="left"/>
              <w:rPr>
                <w:rFonts w:cs="Times New Roman"/>
                <w:bCs/>
                <w:szCs w:val="28"/>
              </w:rPr>
            </w:pPr>
            <w:r w:rsidRPr="006441E5">
              <w:rPr>
                <w:rFonts w:cs="Times New Roman"/>
                <w:szCs w:val="28"/>
              </w:rPr>
              <w:t>93%</w:t>
            </w:r>
          </w:p>
        </w:tc>
        <w:tc>
          <w:tcPr>
            <w:tcW w:w="3190" w:type="dxa"/>
            <w:vAlign w:val="center"/>
          </w:tcPr>
          <w:p w14:paraId="78264B2F" w14:textId="6B6A41BD" w:rsidR="00583877" w:rsidRPr="006441E5" w:rsidRDefault="00583877" w:rsidP="006441E5">
            <w:pPr>
              <w:widowControl w:val="0"/>
              <w:ind w:firstLine="0"/>
              <w:jc w:val="left"/>
              <w:rPr>
                <w:rFonts w:cs="Times New Roman"/>
                <w:bCs/>
                <w:szCs w:val="28"/>
              </w:rPr>
            </w:pPr>
            <w:r w:rsidRPr="006441E5">
              <w:rPr>
                <w:rFonts w:cs="Times New Roman"/>
                <w:szCs w:val="28"/>
              </w:rPr>
              <w:t>Позитивна динаміка у 2023 році</w:t>
            </w:r>
          </w:p>
        </w:tc>
      </w:tr>
    </w:tbl>
    <w:p w14:paraId="6AD1AA05" w14:textId="77777777" w:rsidR="002D5172" w:rsidRPr="006441E5" w:rsidRDefault="002D5172" w:rsidP="006441E5">
      <w:pPr>
        <w:widowControl w:val="0"/>
        <w:ind w:firstLine="0"/>
        <w:rPr>
          <w:rFonts w:cs="Times New Roman"/>
          <w:i/>
          <w:iCs/>
          <w:szCs w:val="28"/>
        </w:rPr>
      </w:pPr>
    </w:p>
    <w:p w14:paraId="006EDD26"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3826B77F" w14:textId="6E369A2A" w:rsidR="00887010" w:rsidRPr="006441E5" w:rsidRDefault="00887010" w:rsidP="006441E5">
      <w:pPr>
        <w:widowControl w:val="0"/>
        <w:jc w:val="right"/>
        <w:rPr>
          <w:rFonts w:cs="Times New Roman"/>
          <w:b/>
          <w:szCs w:val="28"/>
        </w:rPr>
      </w:pPr>
      <w:r w:rsidRPr="006441E5">
        <w:rPr>
          <w:rFonts w:cs="Times New Roman"/>
          <w:b/>
          <w:szCs w:val="28"/>
        </w:rPr>
        <w:lastRenderedPageBreak/>
        <w:t xml:space="preserve">Таблиця </w:t>
      </w:r>
      <w:r w:rsidR="00B4304F" w:rsidRPr="006441E5">
        <w:rPr>
          <w:rFonts w:cs="Times New Roman"/>
          <w:b/>
          <w:szCs w:val="28"/>
        </w:rPr>
        <w:t>2</w:t>
      </w:r>
      <w:r w:rsidR="00494C1B" w:rsidRPr="006441E5">
        <w:rPr>
          <w:rFonts w:cs="Times New Roman"/>
          <w:b/>
          <w:szCs w:val="28"/>
        </w:rPr>
        <w:t>.</w:t>
      </w:r>
      <w:r w:rsidRPr="006441E5">
        <w:rPr>
          <w:rFonts w:cs="Times New Roman"/>
          <w:b/>
          <w:szCs w:val="28"/>
        </w:rPr>
        <w:t>7</w:t>
      </w:r>
    </w:p>
    <w:p w14:paraId="405A61EC" w14:textId="77777777" w:rsidR="00887010" w:rsidRPr="006441E5" w:rsidRDefault="00887010" w:rsidP="006441E5">
      <w:pPr>
        <w:widowControl w:val="0"/>
        <w:jc w:val="center"/>
        <w:rPr>
          <w:rFonts w:cs="Times New Roman"/>
          <w:b/>
          <w:szCs w:val="28"/>
        </w:rPr>
      </w:pPr>
      <w:r w:rsidRPr="006441E5">
        <w:rPr>
          <w:rFonts w:cs="Times New Roman"/>
          <w:b/>
          <w:szCs w:val="28"/>
        </w:rPr>
        <w:t>Безпека пацієнтів: індикатори (2021–2023 рр.)</w:t>
      </w:r>
    </w:p>
    <w:tbl>
      <w:tblPr>
        <w:tblStyle w:val="ac"/>
        <w:tblW w:w="0" w:type="auto"/>
        <w:tblLook w:val="04A0" w:firstRow="1" w:lastRow="0" w:firstColumn="1" w:lastColumn="0" w:noHBand="0" w:noVBand="1"/>
      </w:tblPr>
      <w:tblGrid>
        <w:gridCol w:w="3227"/>
        <w:gridCol w:w="1559"/>
        <w:gridCol w:w="1559"/>
        <w:gridCol w:w="1326"/>
        <w:gridCol w:w="1899"/>
      </w:tblGrid>
      <w:tr w:rsidR="00022151" w:rsidRPr="006441E5" w14:paraId="4284540F" w14:textId="77777777" w:rsidTr="00022151">
        <w:tc>
          <w:tcPr>
            <w:tcW w:w="3227" w:type="dxa"/>
            <w:vAlign w:val="center"/>
          </w:tcPr>
          <w:p w14:paraId="386FDD12" w14:textId="1137B89F" w:rsidR="00022151" w:rsidRPr="006441E5" w:rsidRDefault="00022151" w:rsidP="006441E5">
            <w:pPr>
              <w:widowControl w:val="0"/>
              <w:ind w:firstLine="0"/>
              <w:rPr>
                <w:rFonts w:cs="Times New Roman"/>
                <w:b/>
                <w:szCs w:val="28"/>
              </w:rPr>
            </w:pPr>
            <w:r w:rsidRPr="006441E5">
              <w:rPr>
                <w:rFonts w:cs="Times New Roman"/>
                <w:b/>
                <w:szCs w:val="28"/>
              </w:rPr>
              <w:t>Показник</w:t>
            </w:r>
          </w:p>
        </w:tc>
        <w:tc>
          <w:tcPr>
            <w:tcW w:w="1559" w:type="dxa"/>
            <w:vAlign w:val="center"/>
          </w:tcPr>
          <w:p w14:paraId="3680C21F" w14:textId="21B26B61" w:rsidR="00022151" w:rsidRPr="006441E5" w:rsidRDefault="00022151" w:rsidP="006441E5">
            <w:pPr>
              <w:widowControl w:val="0"/>
              <w:ind w:firstLine="0"/>
              <w:rPr>
                <w:rFonts w:cs="Times New Roman"/>
                <w:b/>
                <w:szCs w:val="28"/>
              </w:rPr>
            </w:pPr>
            <w:r w:rsidRPr="006441E5">
              <w:rPr>
                <w:rFonts w:cs="Times New Roman"/>
                <w:b/>
                <w:szCs w:val="28"/>
              </w:rPr>
              <w:t>2021 рік</w:t>
            </w:r>
          </w:p>
        </w:tc>
        <w:tc>
          <w:tcPr>
            <w:tcW w:w="1559" w:type="dxa"/>
            <w:vAlign w:val="center"/>
          </w:tcPr>
          <w:p w14:paraId="04A3FD27" w14:textId="54CE23E1" w:rsidR="00022151" w:rsidRPr="006441E5" w:rsidRDefault="00022151" w:rsidP="006441E5">
            <w:pPr>
              <w:widowControl w:val="0"/>
              <w:ind w:firstLine="0"/>
              <w:rPr>
                <w:rFonts w:cs="Times New Roman"/>
                <w:b/>
                <w:szCs w:val="28"/>
              </w:rPr>
            </w:pPr>
            <w:r w:rsidRPr="006441E5">
              <w:rPr>
                <w:rFonts w:cs="Times New Roman"/>
                <w:b/>
                <w:szCs w:val="28"/>
              </w:rPr>
              <w:t>2022 рік</w:t>
            </w:r>
          </w:p>
        </w:tc>
        <w:tc>
          <w:tcPr>
            <w:tcW w:w="1326" w:type="dxa"/>
            <w:vAlign w:val="center"/>
          </w:tcPr>
          <w:p w14:paraId="22336523" w14:textId="03435F0F" w:rsidR="00022151" w:rsidRPr="006441E5" w:rsidRDefault="00022151" w:rsidP="006441E5">
            <w:pPr>
              <w:widowControl w:val="0"/>
              <w:ind w:firstLine="0"/>
              <w:rPr>
                <w:rFonts w:cs="Times New Roman"/>
                <w:b/>
                <w:szCs w:val="28"/>
              </w:rPr>
            </w:pPr>
            <w:r w:rsidRPr="006441E5">
              <w:rPr>
                <w:rFonts w:cs="Times New Roman"/>
                <w:b/>
                <w:szCs w:val="28"/>
              </w:rPr>
              <w:t>2023 рік</w:t>
            </w:r>
          </w:p>
        </w:tc>
        <w:tc>
          <w:tcPr>
            <w:tcW w:w="1899" w:type="dxa"/>
            <w:vAlign w:val="center"/>
          </w:tcPr>
          <w:p w14:paraId="4AA280A4" w14:textId="77777777" w:rsidR="00022151" w:rsidRPr="006441E5" w:rsidRDefault="00022151" w:rsidP="006441E5">
            <w:pPr>
              <w:widowControl w:val="0"/>
              <w:ind w:firstLine="0"/>
              <w:jc w:val="center"/>
              <w:rPr>
                <w:rFonts w:cs="Times New Roman"/>
                <w:b/>
                <w:szCs w:val="28"/>
              </w:rPr>
            </w:pPr>
            <w:r w:rsidRPr="006441E5">
              <w:rPr>
                <w:rFonts w:cs="Times New Roman"/>
                <w:b/>
                <w:szCs w:val="28"/>
              </w:rPr>
              <w:t>Динаміка</w:t>
            </w:r>
          </w:p>
          <w:p w14:paraId="28BBAA63" w14:textId="572DE447" w:rsidR="00022151" w:rsidRPr="006441E5" w:rsidRDefault="00022151" w:rsidP="006441E5">
            <w:pPr>
              <w:widowControl w:val="0"/>
              <w:ind w:firstLine="0"/>
              <w:rPr>
                <w:rFonts w:cs="Times New Roman"/>
                <w:b/>
                <w:szCs w:val="28"/>
              </w:rPr>
            </w:pPr>
            <w:r w:rsidRPr="006441E5">
              <w:rPr>
                <w:rFonts w:cs="Times New Roman"/>
                <w:b/>
                <w:szCs w:val="28"/>
              </w:rPr>
              <w:t>2021-2023 рр.</w:t>
            </w:r>
          </w:p>
        </w:tc>
      </w:tr>
      <w:tr w:rsidR="00022151" w:rsidRPr="006441E5" w14:paraId="301747C9" w14:textId="77777777" w:rsidTr="00022151">
        <w:tc>
          <w:tcPr>
            <w:tcW w:w="3227" w:type="dxa"/>
            <w:vAlign w:val="center"/>
          </w:tcPr>
          <w:p w14:paraId="699990D9" w14:textId="169B5A54" w:rsidR="00022151" w:rsidRPr="006441E5" w:rsidRDefault="00022151" w:rsidP="006441E5">
            <w:pPr>
              <w:widowControl w:val="0"/>
              <w:ind w:firstLine="0"/>
              <w:jc w:val="left"/>
              <w:rPr>
                <w:rFonts w:cs="Times New Roman"/>
                <w:b/>
                <w:szCs w:val="28"/>
              </w:rPr>
            </w:pPr>
            <w:r w:rsidRPr="006441E5">
              <w:rPr>
                <w:rFonts w:cs="Times New Roman"/>
                <w:szCs w:val="28"/>
              </w:rPr>
              <w:t>Медичні помилки (зареєстровані)</w:t>
            </w:r>
          </w:p>
        </w:tc>
        <w:tc>
          <w:tcPr>
            <w:tcW w:w="1559" w:type="dxa"/>
            <w:vAlign w:val="center"/>
          </w:tcPr>
          <w:p w14:paraId="4356C706" w14:textId="60E4F685" w:rsidR="00022151" w:rsidRPr="006441E5" w:rsidRDefault="00022151" w:rsidP="006441E5">
            <w:pPr>
              <w:widowControl w:val="0"/>
              <w:ind w:firstLine="0"/>
              <w:jc w:val="center"/>
              <w:rPr>
                <w:rFonts w:cs="Times New Roman"/>
                <w:b/>
                <w:szCs w:val="28"/>
              </w:rPr>
            </w:pPr>
            <w:r w:rsidRPr="006441E5">
              <w:rPr>
                <w:rFonts w:cs="Times New Roman"/>
                <w:szCs w:val="28"/>
              </w:rPr>
              <w:t>27</w:t>
            </w:r>
          </w:p>
        </w:tc>
        <w:tc>
          <w:tcPr>
            <w:tcW w:w="1559" w:type="dxa"/>
            <w:vAlign w:val="center"/>
          </w:tcPr>
          <w:p w14:paraId="731E041F" w14:textId="4AD23A63" w:rsidR="00022151" w:rsidRPr="006441E5" w:rsidRDefault="00022151" w:rsidP="006441E5">
            <w:pPr>
              <w:widowControl w:val="0"/>
              <w:ind w:firstLine="0"/>
              <w:jc w:val="center"/>
              <w:rPr>
                <w:rFonts w:cs="Times New Roman"/>
                <w:b/>
                <w:szCs w:val="28"/>
              </w:rPr>
            </w:pPr>
            <w:r w:rsidRPr="006441E5">
              <w:rPr>
                <w:rFonts w:cs="Times New Roman"/>
                <w:szCs w:val="28"/>
              </w:rPr>
              <w:t>19</w:t>
            </w:r>
          </w:p>
        </w:tc>
        <w:tc>
          <w:tcPr>
            <w:tcW w:w="1326" w:type="dxa"/>
            <w:vAlign w:val="center"/>
          </w:tcPr>
          <w:p w14:paraId="61911C62" w14:textId="7E16BB48" w:rsidR="00022151" w:rsidRPr="006441E5" w:rsidRDefault="00022151" w:rsidP="006441E5">
            <w:pPr>
              <w:widowControl w:val="0"/>
              <w:ind w:firstLine="0"/>
              <w:jc w:val="center"/>
              <w:rPr>
                <w:rFonts w:cs="Times New Roman"/>
                <w:b/>
                <w:szCs w:val="28"/>
              </w:rPr>
            </w:pPr>
            <w:r w:rsidRPr="006441E5">
              <w:rPr>
                <w:rFonts w:cs="Times New Roman"/>
                <w:szCs w:val="28"/>
              </w:rPr>
              <w:t>14</w:t>
            </w:r>
          </w:p>
        </w:tc>
        <w:tc>
          <w:tcPr>
            <w:tcW w:w="1899" w:type="dxa"/>
            <w:vAlign w:val="center"/>
          </w:tcPr>
          <w:p w14:paraId="16FAD703" w14:textId="491BB8C2" w:rsidR="00022151" w:rsidRPr="006441E5" w:rsidRDefault="00022151" w:rsidP="006441E5">
            <w:pPr>
              <w:widowControl w:val="0"/>
              <w:ind w:firstLine="0"/>
              <w:jc w:val="center"/>
              <w:rPr>
                <w:rFonts w:cs="Times New Roman"/>
                <w:b/>
                <w:szCs w:val="28"/>
              </w:rPr>
            </w:pPr>
            <w:r w:rsidRPr="006441E5">
              <w:rPr>
                <w:rFonts w:cs="Times New Roman"/>
                <w:szCs w:val="28"/>
              </w:rPr>
              <w:t>-48,1%</w:t>
            </w:r>
          </w:p>
        </w:tc>
      </w:tr>
      <w:tr w:rsidR="00022151" w:rsidRPr="006441E5" w14:paraId="476D8C4D" w14:textId="77777777" w:rsidTr="00022151">
        <w:tc>
          <w:tcPr>
            <w:tcW w:w="3227" w:type="dxa"/>
            <w:vAlign w:val="center"/>
          </w:tcPr>
          <w:p w14:paraId="0829BE9E" w14:textId="217B9C38" w:rsidR="00022151" w:rsidRPr="006441E5" w:rsidRDefault="00022151" w:rsidP="006441E5">
            <w:pPr>
              <w:widowControl w:val="0"/>
              <w:ind w:firstLine="0"/>
              <w:jc w:val="left"/>
              <w:rPr>
                <w:rFonts w:cs="Times New Roman"/>
                <w:b/>
                <w:szCs w:val="28"/>
              </w:rPr>
            </w:pPr>
            <w:r w:rsidRPr="006441E5">
              <w:rPr>
                <w:rFonts w:cs="Times New Roman"/>
                <w:szCs w:val="28"/>
              </w:rPr>
              <w:t>Госпітальні інфекції</w:t>
            </w:r>
          </w:p>
        </w:tc>
        <w:tc>
          <w:tcPr>
            <w:tcW w:w="1559" w:type="dxa"/>
            <w:vAlign w:val="center"/>
          </w:tcPr>
          <w:p w14:paraId="448269A6" w14:textId="1E24E52A" w:rsidR="00022151" w:rsidRPr="006441E5" w:rsidRDefault="00022151" w:rsidP="006441E5">
            <w:pPr>
              <w:widowControl w:val="0"/>
              <w:ind w:firstLine="0"/>
              <w:jc w:val="center"/>
              <w:rPr>
                <w:rFonts w:cs="Times New Roman"/>
                <w:b/>
                <w:szCs w:val="28"/>
              </w:rPr>
            </w:pPr>
            <w:r w:rsidRPr="006441E5">
              <w:rPr>
                <w:rFonts w:cs="Times New Roman"/>
                <w:szCs w:val="28"/>
              </w:rPr>
              <w:t>44</w:t>
            </w:r>
          </w:p>
        </w:tc>
        <w:tc>
          <w:tcPr>
            <w:tcW w:w="1559" w:type="dxa"/>
            <w:vAlign w:val="center"/>
          </w:tcPr>
          <w:p w14:paraId="5A1BCC43" w14:textId="0878476A" w:rsidR="00022151" w:rsidRPr="006441E5" w:rsidRDefault="00022151" w:rsidP="006441E5">
            <w:pPr>
              <w:widowControl w:val="0"/>
              <w:ind w:firstLine="0"/>
              <w:jc w:val="center"/>
              <w:rPr>
                <w:rFonts w:cs="Times New Roman"/>
                <w:b/>
                <w:szCs w:val="28"/>
              </w:rPr>
            </w:pPr>
            <w:r w:rsidRPr="006441E5">
              <w:rPr>
                <w:rFonts w:cs="Times New Roman"/>
                <w:szCs w:val="28"/>
              </w:rPr>
              <w:t>39</w:t>
            </w:r>
          </w:p>
        </w:tc>
        <w:tc>
          <w:tcPr>
            <w:tcW w:w="1326" w:type="dxa"/>
            <w:vAlign w:val="center"/>
          </w:tcPr>
          <w:p w14:paraId="777800B3" w14:textId="0958681B" w:rsidR="00022151" w:rsidRPr="006441E5" w:rsidRDefault="00022151" w:rsidP="006441E5">
            <w:pPr>
              <w:widowControl w:val="0"/>
              <w:ind w:firstLine="0"/>
              <w:jc w:val="center"/>
              <w:rPr>
                <w:rFonts w:cs="Times New Roman"/>
                <w:b/>
                <w:szCs w:val="28"/>
              </w:rPr>
            </w:pPr>
            <w:r w:rsidRPr="006441E5">
              <w:rPr>
                <w:rFonts w:cs="Times New Roman"/>
                <w:szCs w:val="28"/>
              </w:rPr>
              <w:t>31</w:t>
            </w:r>
          </w:p>
        </w:tc>
        <w:tc>
          <w:tcPr>
            <w:tcW w:w="1899" w:type="dxa"/>
            <w:vAlign w:val="center"/>
          </w:tcPr>
          <w:p w14:paraId="51BFD57A" w14:textId="1F9E88EF" w:rsidR="00022151" w:rsidRPr="006441E5" w:rsidRDefault="00022151" w:rsidP="006441E5">
            <w:pPr>
              <w:widowControl w:val="0"/>
              <w:ind w:firstLine="0"/>
              <w:jc w:val="center"/>
              <w:rPr>
                <w:rFonts w:cs="Times New Roman"/>
                <w:b/>
                <w:szCs w:val="28"/>
              </w:rPr>
            </w:pPr>
            <w:r w:rsidRPr="006441E5">
              <w:rPr>
                <w:rFonts w:cs="Times New Roman"/>
                <w:szCs w:val="28"/>
              </w:rPr>
              <w:t>-29,5%</w:t>
            </w:r>
          </w:p>
        </w:tc>
      </w:tr>
      <w:tr w:rsidR="00022151" w:rsidRPr="006441E5" w14:paraId="74D38E06" w14:textId="77777777" w:rsidTr="00022151">
        <w:tc>
          <w:tcPr>
            <w:tcW w:w="3227" w:type="dxa"/>
            <w:vAlign w:val="center"/>
          </w:tcPr>
          <w:p w14:paraId="50AC3DCA" w14:textId="1FF80A59" w:rsidR="00022151" w:rsidRPr="006441E5" w:rsidRDefault="00022151" w:rsidP="006441E5">
            <w:pPr>
              <w:widowControl w:val="0"/>
              <w:ind w:firstLine="0"/>
              <w:jc w:val="left"/>
              <w:rPr>
                <w:rFonts w:cs="Times New Roman"/>
                <w:b/>
                <w:szCs w:val="28"/>
              </w:rPr>
            </w:pPr>
            <w:r w:rsidRPr="006441E5">
              <w:rPr>
                <w:rFonts w:cs="Times New Roman"/>
                <w:szCs w:val="28"/>
              </w:rPr>
              <w:t>Випадки падінь у стаціонарі</w:t>
            </w:r>
          </w:p>
        </w:tc>
        <w:tc>
          <w:tcPr>
            <w:tcW w:w="1559" w:type="dxa"/>
            <w:vAlign w:val="center"/>
          </w:tcPr>
          <w:p w14:paraId="7ACB43B9" w14:textId="09B1C3CA" w:rsidR="00022151" w:rsidRPr="006441E5" w:rsidRDefault="00022151" w:rsidP="006441E5">
            <w:pPr>
              <w:widowControl w:val="0"/>
              <w:ind w:firstLine="0"/>
              <w:jc w:val="center"/>
              <w:rPr>
                <w:rFonts w:cs="Times New Roman"/>
                <w:b/>
                <w:szCs w:val="28"/>
              </w:rPr>
            </w:pPr>
            <w:r w:rsidRPr="006441E5">
              <w:rPr>
                <w:rFonts w:cs="Times New Roman"/>
                <w:szCs w:val="28"/>
              </w:rPr>
              <w:t>18</w:t>
            </w:r>
          </w:p>
        </w:tc>
        <w:tc>
          <w:tcPr>
            <w:tcW w:w="1559" w:type="dxa"/>
            <w:vAlign w:val="center"/>
          </w:tcPr>
          <w:p w14:paraId="62F20C23" w14:textId="03B0CC7E" w:rsidR="00022151" w:rsidRPr="006441E5" w:rsidRDefault="00022151" w:rsidP="006441E5">
            <w:pPr>
              <w:widowControl w:val="0"/>
              <w:ind w:firstLine="0"/>
              <w:jc w:val="center"/>
              <w:rPr>
                <w:rFonts w:cs="Times New Roman"/>
                <w:b/>
                <w:szCs w:val="28"/>
              </w:rPr>
            </w:pPr>
            <w:r w:rsidRPr="006441E5">
              <w:rPr>
                <w:rFonts w:cs="Times New Roman"/>
                <w:szCs w:val="28"/>
              </w:rPr>
              <w:t>15</w:t>
            </w:r>
          </w:p>
        </w:tc>
        <w:tc>
          <w:tcPr>
            <w:tcW w:w="1326" w:type="dxa"/>
            <w:vAlign w:val="center"/>
          </w:tcPr>
          <w:p w14:paraId="7AC88556" w14:textId="30A1A26A" w:rsidR="00022151" w:rsidRPr="006441E5" w:rsidRDefault="00022151" w:rsidP="006441E5">
            <w:pPr>
              <w:widowControl w:val="0"/>
              <w:ind w:firstLine="0"/>
              <w:jc w:val="center"/>
              <w:rPr>
                <w:rFonts w:cs="Times New Roman"/>
                <w:b/>
                <w:szCs w:val="28"/>
              </w:rPr>
            </w:pPr>
            <w:r w:rsidRPr="006441E5">
              <w:rPr>
                <w:rFonts w:cs="Times New Roman"/>
                <w:szCs w:val="28"/>
              </w:rPr>
              <w:t>9</w:t>
            </w:r>
          </w:p>
        </w:tc>
        <w:tc>
          <w:tcPr>
            <w:tcW w:w="1899" w:type="dxa"/>
            <w:vAlign w:val="center"/>
          </w:tcPr>
          <w:p w14:paraId="79B02049" w14:textId="43E08F87" w:rsidR="00022151" w:rsidRPr="006441E5" w:rsidRDefault="00022151" w:rsidP="006441E5">
            <w:pPr>
              <w:widowControl w:val="0"/>
              <w:ind w:firstLine="0"/>
              <w:jc w:val="center"/>
              <w:rPr>
                <w:rFonts w:cs="Times New Roman"/>
                <w:b/>
                <w:szCs w:val="28"/>
              </w:rPr>
            </w:pPr>
            <w:r w:rsidRPr="006441E5">
              <w:rPr>
                <w:rFonts w:cs="Times New Roman"/>
                <w:szCs w:val="28"/>
              </w:rPr>
              <w:t>-50,0%</w:t>
            </w:r>
          </w:p>
        </w:tc>
      </w:tr>
      <w:tr w:rsidR="00022151" w:rsidRPr="006441E5" w14:paraId="1997DF4F" w14:textId="77777777" w:rsidTr="00022151">
        <w:tc>
          <w:tcPr>
            <w:tcW w:w="3227" w:type="dxa"/>
            <w:vAlign w:val="center"/>
          </w:tcPr>
          <w:p w14:paraId="72FC5F9B" w14:textId="18EF11C6" w:rsidR="00022151" w:rsidRPr="006441E5" w:rsidRDefault="00022151" w:rsidP="006441E5">
            <w:pPr>
              <w:widowControl w:val="0"/>
              <w:ind w:firstLine="0"/>
              <w:jc w:val="left"/>
              <w:rPr>
                <w:rFonts w:cs="Times New Roman"/>
                <w:b/>
                <w:szCs w:val="28"/>
              </w:rPr>
            </w:pPr>
            <w:r w:rsidRPr="006441E5">
              <w:rPr>
                <w:rFonts w:cs="Times New Roman"/>
                <w:szCs w:val="28"/>
              </w:rPr>
              <w:t>Реєстрація порушень стерильності</w:t>
            </w:r>
          </w:p>
        </w:tc>
        <w:tc>
          <w:tcPr>
            <w:tcW w:w="1559" w:type="dxa"/>
            <w:vAlign w:val="center"/>
          </w:tcPr>
          <w:p w14:paraId="56ECBF02" w14:textId="2689A9B4" w:rsidR="00022151" w:rsidRPr="006441E5" w:rsidRDefault="00022151" w:rsidP="006441E5">
            <w:pPr>
              <w:widowControl w:val="0"/>
              <w:ind w:firstLine="0"/>
              <w:jc w:val="center"/>
              <w:rPr>
                <w:rFonts w:cs="Times New Roman"/>
                <w:b/>
                <w:szCs w:val="28"/>
              </w:rPr>
            </w:pPr>
            <w:r w:rsidRPr="006441E5">
              <w:rPr>
                <w:rFonts w:cs="Times New Roman"/>
                <w:szCs w:val="28"/>
              </w:rPr>
              <w:t>11</w:t>
            </w:r>
          </w:p>
        </w:tc>
        <w:tc>
          <w:tcPr>
            <w:tcW w:w="1559" w:type="dxa"/>
            <w:vAlign w:val="center"/>
          </w:tcPr>
          <w:p w14:paraId="536899C0" w14:textId="0A4030E4" w:rsidR="00022151" w:rsidRPr="006441E5" w:rsidRDefault="00022151" w:rsidP="006441E5">
            <w:pPr>
              <w:widowControl w:val="0"/>
              <w:ind w:firstLine="0"/>
              <w:jc w:val="center"/>
              <w:rPr>
                <w:rFonts w:cs="Times New Roman"/>
                <w:b/>
                <w:szCs w:val="28"/>
              </w:rPr>
            </w:pPr>
            <w:r w:rsidRPr="006441E5">
              <w:rPr>
                <w:rFonts w:cs="Times New Roman"/>
                <w:szCs w:val="28"/>
              </w:rPr>
              <w:t>7</w:t>
            </w:r>
          </w:p>
        </w:tc>
        <w:tc>
          <w:tcPr>
            <w:tcW w:w="1326" w:type="dxa"/>
            <w:vAlign w:val="center"/>
          </w:tcPr>
          <w:p w14:paraId="6EDF3569" w14:textId="5BA04DC7" w:rsidR="00022151" w:rsidRPr="006441E5" w:rsidRDefault="00022151" w:rsidP="006441E5">
            <w:pPr>
              <w:widowControl w:val="0"/>
              <w:ind w:firstLine="0"/>
              <w:jc w:val="center"/>
              <w:rPr>
                <w:rFonts w:cs="Times New Roman"/>
                <w:b/>
                <w:szCs w:val="28"/>
              </w:rPr>
            </w:pPr>
            <w:r w:rsidRPr="006441E5">
              <w:rPr>
                <w:rFonts w:cs="Times New Roman"/>
                <w:szCs w:val="28"/>
              </w:rPr>
              <w:t>5</w:t>
            </w:r>
          </w:p>
        </w:tc>
        <w:tc>
          <w:tcPr>
            <w:tcW w:w="1899" w:type="dxa"/>
            <w:vAlign w:val="center"/>
          </w:tcPr>
          <w:p w14:paraId="0410F51C" w14:textId="2FD4B8EA" w:rsidR="00022151" w:rsidRPr="006441E5" w:rsidRDefault="00022151" w:rsidP="006441E5">
            <w:pPr>
              <w:widowControl w:val="0"/>
              <w:ind w:firstLine="0"/>
              <w:jc w:val="center"/>
              <w:rPr>
                <w:rFonts w:cs="Times New Roman"/>
                <w:b/>
                <w:szCs w:val="28"/>
              </w:rPr>
            </w:pPr>
            <w:r w:rsidRPr="006441E5">
              <w:rPr>
                <w:rFonts w:cs="Times New Roman"/>
                <w:szCs w:val="28"/>
              </w:rPr>
              <w:t>-54,5%</w:t>
            </w:r>
          </w:p>
        </w:tc>
      </w:tr>
    </w:tbl>
    <w:p w14:paraId="10091AD5"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48571952" w14:textId="71345935"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94C1B" w:rsidRPr="006441E5">
        <w:rPr>
          <w:rFonts w:cs="Times New Roman"/>
          <w:b/>
          <w:szCs w:val="28"/>
        </w:rPr>
        <w:t>.</w:t>
      </w:r>
      <w:r w:rsidRPr="006441E5">
        <w:rPr>
          <w:rFonts w:cs="Times New Roman"/>
          <w:b/>
          <w:szCs w:val="28"/>
        </w:rPr>
        <w:t>8</w:t>
      </w:r>
    </w:p>
    <w:p w14:paraId="5073449E" w14:textId="77777777" w:rsidR="00887010" w:rsidRPr="006441E5" w:rsidRDefault="00887010" w:rsidP="006441E5">
      <w:pPr>
        <w:widowControl w:val="0"/>
        <w:jc w:val="center"/>
        <w:rPr>
          <w:rFonts w:cs="Times New Roman"/>
          <w:b/>
          <w:szCs w:val="28"/>
        </w:rPr>
      </w:pPr>
      <w:r w:rsidRPr="006441E5">
        <w:rPr>
          <w:rFonts w:cs="Times New Roman"/>
          <w:b/>
          <w:szCs w:val="28"/>
        </w:rPr>
        <w:t>Впровадження механізмів управління якістю (2024 р.)</w:t>
      </w:r>
    </w:p>
    <w:tbl>
      <w:tblPr>
        <w:tblStyle w:val="ac"/>
        <w:tblW w:w="0" w:type="auto"/>
        <w:tblLook w:val="04A0" w:firstRow="1" w:lastRow="0" w:firstColumn="1" w:lastColumn="0" w:noHBand="0" w:noVBand="1"/>
      </w:tblPr>
      <w:tblGrid>
        <w:gridCol w:w="3190"/>
        <w:gridCol w:w="3190"/>
        <w:gridCol w:w="3190"/>
      </w:tblGrid>
      <w:tr w:rsidR="00CB1C47" w:rsidRPr="006441E5" w14:paraId="259CA17D" w14:textId="77777777" w:rsidTr="00AD2F4D">
        <w:tc>
          <w:tcPr>
            <w:tcW w:w="3190" w:type="dxa"/>
            <w:vAlign w:val="center"/>
          </w:tcPr>
          <w:p w14:paraId="7A4B5DCB" w14:textId="6938B8C4" w:rsidR="00CB1C47" w:rsidRPr="006441E5" w:rsidRDefault="00CB1C47" w:rsidP="006441E5">
            <w:pPr>
              <w:widowControl w:val="0"/>
              <w:ind w:firstLine="0"/>
              <w:jc w:val="center"/>
              <w:rPr>
                <w:rFonts w:cs="Times New Roman"/>
                <w:bCs/>
                <w:szCs w:val="28"/>
              </w:rPr>
            </w:pPr>
            <w:r w:rsidRPr="006441E5">
              <w:rPr>
                <w:rFonts w:cs="Times New Roman"/>
                <w:b/>
                <w:szCs w:val="28"/>
              </w:rPr>
              <w:t>Інструмент управління якістю</w:t>
            </w:r>
          </w:p>
        </w:tc>
        <w:tc>
          <w:tcPr>
            <w:tcW w:w="3190" w:type="dxa"/>
            <w:vAlign w:val="center"/>
          </w:tcPr>
          <w:p w14:paraId="385A23F1" w14:textId="40152EA4" w:rsidR="00CB1C47" w:rsidRPr="006441E5" w:rsidRDefault="00CB1C47" w:rsidP="006441E5">
            <w:pPr>
              <w:widowControl w:val="0"/>
              <w:ind w:firstLine="0"/>
              <w:jc w:val="center"/>
              <w:rPr>
                <w:rFonts w:cs="Times New Roman"/>
                <w:bCs/>
                <w:szCs w:val="28"/>
              </w:rPr>
            </w:pPr>
            <w:r w:rsidRPr="006441E5">
              <w:rPr>
                <w:rFonts w:cs="Times New Roman"/>
                <w:b/>
                <w:szCs w:val="28"/>
              </w:rPr>
              <w:t>Статус впровадження</w:t>
            </w:r>
          </w:p>
        </w:tc>
        <w:tc>
          <w:tcPr>
            <w:tcW w:w="3190" w:type="dxa"/>
            <w:vAlign w:val="center"/>
          </w:tcPr>
          <w:p w14:paraId="75219D4E" w14:textId="07AB1197" w:rsidR="00CB1C47" w:rsidRPr="006441E5" w:rsidRDefault="00CB1C47" w:rsidP="006441E5">
            <w:pPr>
              <w:widowControl w:val="0"/>
              <w:ind w:firstLine="0"/>
              <w:jc w:val="center"/>
              <w:rPr>
                <w:rFonts w:cs="Times New Roman"/>
                <w:bCs/>
                <w:szCs w:val="28"/>
              </w:rPr>
            </w:pPr>
            <w:r w:rsidRPr="006441E5">
              <w:rPr>
                <w:rFonts w:cs="Times New Roman"/>
                <w:b/>
                <w:szCs w:val="28"/>
              </w:rPr>
              <w:t>Оцінка ефективності</w:t>
            </w:r>
          </w:p>
        </w:tc>
      </w:tr>
      <w:tr w:rsidR="00CB1C47" w:rsidRPr="006441E5" w14:paraId="0118E166" w14:textId="77777777" w:rsidTr="00AD2F4D">
        <w:tc>
          <w:tcPr>
            <w:tcW w:w="3190" w:type="dxa"/>
            <w:vAlign w:val="center"/>
          </w:tcPr>
          <w:p w14:paraId="04EBFE79" w14:textId="48CE7053" w:rsidR="00CB1C47" w:rsidRPr="006441E5" w:rsidRDefault="00CB1C47" w:rsidP="006441E5">
            <w:pPr>
              <w:widowControl w:val="0"/>
              <w:ind w:firstLine="0"/>
              <w:jc w:val="left"/>
              <w:rPr>
                <w:rFonts w:cs="Times New Roman"/>
                <w:bCs/>
                <w:szCs w:val="28"/>
              </w:rPr>
            </w:pPr>
            <w:r w:rsidRPr="006441E5">
              <w:rPr>
                <w:rFonts w:cs="Times New Roman"/>
                <w:szCs w:val="28"/>
              </w:rPr>
              <w:t>Внутрішні клінічні аудити</w:t>
            </w:r>
          </w:p>
        </w:tc>
        <w:tc>
          <w:tcPr>
            <w:tcW w:w="3190" w:type="dxa"/>
            <w:vAlign w:val="center"/>
          </w:tcPr>
          <w:p w14:paraId="6C8E1510" w14:textId="32B7E8E9" w:rsidR="00CB1C47" w:rsidRPr="006441E5" w:rsidRDefault="00CB1C47" w:rsidP="006441E5">
            <w:pPr>
              <w:widowControl w:val="0"/>
              <w:ind w:firstLine="0"/>
              <w:jc w:val="center"/>
              <w:rPr>
                <w:rFonts w:cs="Times New Roman"/>
                <w:bCs/>
                <w:szCs w:val="28"/>
              </w:rPr>
            </w:pPr>
            <w:r w:rsidRPr="006441E5">
              <w:rPr>
                <w:rFonts w:cs="Times New Roman"/>
                <w:szCs w:val="28"/>
              </w:rPr>
              <w:t>Регулярні (щоквартальні)</w:t>
            </w:r>
          </w:p>
        </w:tc>
        <w:tc>
          <w:tcPr>
            <w:tcW w:w="3190" w:type="dxa"/>
            <w:vAlign w:val="center"/>
          </w:tcPr>
          <w:p w14:paraId="21CAEDFE" w14:textId="546EF46E" w:rsidR="00CB1C47" w:rsidRPr="006441E5" w:rsidRDefault="00CB1C47" w:rsidP="006441E5">
            <w:pPr>
              <w:widowControl w:val="0"/>
              <w:ind w:firstLine="0"/>
              <w:jc w:val="center"/>
              <w:rPr>
                <w:rFonts w:cs="Times New Roman"/>
                <w:bCs/>
                <w:szCs w:val="28"/>
              </w:rPr>
            </w:pPr>
            <w:r w:rsidRPr="006441E5">
              <w:rPr>
                <w:rFonts w:cs="Times New Roman"/>
                <w:szCs w:val="28"/>
              </w:rPr>
              <w:t>Помірна ефективність</w:t>
            </w:r>
          </w:p>
        </w:tc>
      </w:tr>
      <w:tr w:rsidR="00CB1C47" w:rsidRPr="006441E5" w14:paraId="1B1F2C70" w14:textId="77777777" w:rsidTr="00EF7BF7">
        <w:tc>
          <w:tcPr>
            <w:tcW w:w="3190" w:type="dxa"/>
            <w:vAlign w:val="center"/>
          </w:tcPr>
          <w:p w14:paraId="328BBB68" w14:textId="16C42B4C" w:rsidR="00CB1C47" w:rsidRPr="006441E5" w:rsidRDefault="00CB1C47" w:rsidP="006441E5">
            <w:pPr>
              <w:widowControl w:val="0"/>
              <w:ind w:firstLine="0"/>
              <w:jc w:val="left"/>
              <w:rPr>
                <w:rFonts w:cs="Times New Roman"/>
                <w:bCs/>
                <w:szCs w:val="28"/>
              </w:rPr>
            </w:pPr>
            <w:r w:rsidRPr="006441E5">
              <w:rPr>
                <w:rFonts w:cs="Times New Roman"/>
                <w:szCs w:val="28"/>
              </w:rPr>
              <w:t>Аналіз причин негативних випадків</w:t>
            </w:r>
          </w:p>
        </w:tc>
        <w:tc>
          <w:tcPr>
            <w:tcW w:w="3190" w:type="dxa"/>
            <w:vAlign w:val="center"/>
          </w:tcPr>
          <w:p w14:paraId="35A144D9" w14:textId="7EBDD327" w:rsidR="00CB1C47" w:rsidRPr="006441E5" w:rsidRDefault="00CB1C47" w:rsidP="006441E5">
            <w:pPr>
              <w:widowControl w:val="0"/>
              <w:ind w:firstLine="0"/>
              <w:jc w:val="center"/>
              <w:rPr>
                <w:rFonts w:cs="Times New Roman"/>
                <w:bCs/>
                <w:szCs w:val="28"/>
              </w:rPr>
            </w:pPr>
            <w:r w:rsidRPr="006441E5">
              <w:rPr>
                <w:rFonts w:cs="Times New Roman"/>
                <w:szCs w:val="28"/>
              </w:rPr>
              <w:t>У 100% випадків</w:t>
            </w:r>
          </w:p>
        </w:tc>
        <w:tc>
          <w:tcPr>
            <w:tcW w:w="3190" w:type="dxa"/>
            <w:vAlign w:val="center"/>
          </w:tcPr>
          <w:p w14:paraId="06DB036D" w14:textId="535A897C" w:rsidR="00CB1C47" w:rsidRPr="006441E5" w:rsidRDefault="00CB1C47" w:rsidP="006441E5">
            <w:pPr>
              <w:widowControl w:val="0"/>
              <w:ind w:firstLine="0"/>
              <w:jc w:val="center"/>
              <w:rPr>
                <w:rFonts w:cs="Times New Roman"/>
                <w:bCs/>
                <w:szCs w:val="28"/>
              </w:rPr>
            </w:pPr>
            <w:r w:rsidRPr="006441E5">
              <w:rPr>
                <w:rFonts w:cs="Times New Roman"/>
                <w:szCs w:val="28"/>
              </w:rPr>
              <w:t>Висока</w:t>
            </w:r>
          </w:p>
        </w:tc>
      </w:tr>
      <w:tr w:rsidR="00CB1C47" w:rsidRPr="006441E5" w14:paraId="642FF32B" w14:textId="77777777" w:rsidTr="00EF7BF7">
        <w:tc>
          <w:tcPr>
            <w:tcW w:w="3190" w:type="dxa"/>
            <w:vAlign w:val="center"/>
          </w:tcPr>
          <w:p w14:paraId="15F8953D" w14:textId="53593FE0" w:rsidR="00CB1C47" w:rsidRPr="006441E5" w:rsidRDefault="00CB1C47" w:rsidP="006441E5">
            <w:pPr>
              <w:widowControl w:val="0"/>
              <w:ind w:firstLine="0"/>
              <w:jc w:val="left"/>
              <w:rPr>
                <w:rFonts w:cs="Times New Roman"/>
                <w:bCs/>
                <w:szCs w:val="28"/>
              </w:rPr>
            </w:pPr>
            <w:r w:rsidRPr="006441E5">
              <w:rPr>
                <w:rFonts w:cs="Times New Roman"/>
                <w:szCs w:val="28"/>
              </w:rPr>
              <w:t>Електронна медична документація (ЕМД)</w:t>
            </w:r>
          </w:p>
        </w:tc>
        <w:tc>
          <w:tcPr>
            <w:tcW w:w="3190" w:type="dxa"/>
            <w:vAlign w:val="center"/>
          </w:tcPr>
          <w:p w14:paraId="7C8202BF" w14:textId="21F44872" w:rsidR="00CB1C47" w:rsidRPr="006441E5" w:rsidRDefault="00CB1C47" w:rsidP="006441E5">
            <w:pPr>
              <w:widowControl w:val="0"/>
              <w:ind w:firstLine="0"/>
              <w:jc w:val="center"/>
              <w:rPr>
                <w:rFonts w:cs="Times New Roman"/>
                <w:bCs/>
                <w:szCs w:val="28"/>
              </w:rPr>
            </w:pPr>
            <w:r w:rsidRPr="006441E5">
              <w:rPr>
                <w:rFonts w:cs="Times New Roman"/>
                <w:szCs w:val="28"/>
              </w:rPr>
              <w:t>Повна інтеграція</w:t>
            </w:r>
          </w:p>
        </w:tc>
        <w:tc>
          <w:tcPr>
            <w:tcW w:w="3190" w:type="dxa"/>
            <w:vAlign w:val="center"/>
          </w:tcPr>
          <w:p w14:paraId="22B0656E" w14:textId="338C0F9D" w:rsidR="00CB1C47" w:rsidRPr="006441E5" w:rsidRDefault="00CB1C47" w:rsidP="006441E5">
            <w:pPr>
              <w:widowControl w:val="0"/>
              <w:ind w:firstLine="0"/>
              <w:jc w:val="center"/>
              <w:rPr>
                <w:rFonts w:cs="Times New Roman"/>
                <w:bCs/>
                <w:szCs w:val="28"/>
              </w:rPr>
            </w:pPr>
            <w:r w:rsidRPr="006441E5">
              <w:rPr>
                <w:rFonts w:cs="Times New Roman"/>
                <w:szCs w:val="28"/>
              </w:rPr>
              <w:t>Підвищення точності</w:t>
            </w:r>
          </w:p>
        </w:tc>
      </w:tr>
      <w:tr w:rsidR="00CB1C47" w:rsidRPr="006441E5" w14:paraId="6DC9EC62" w14:textId="77777777" w:rsidTr="000E217E">
        <w:tc>
          <w:tcPr>
            <w:tcW w:w="3190" w:type="dxa"/>
            <w:vAlign w:val="center"/>
          </w:tcPr>
          <w:p w14:paraId="1E909A08" w14:textId="1139874C" w:rsidR="00CB1C47" w:rsidRPr="006441E5" w:rsidRDefault="00CB1C47" w:rsidP="006441E5">
            <w:pPr>
              <w:widowControl w:val="0"/>
              <w:ind w:firstLine="0"/>
              <w:jc w:val="left"/>
              <w:rPr>
                <w:rFonts w:cs="Times New Roman"/>
                <w:bCs/>
                <w:szCs w:val="28"/>
              </w:rPr>
            </w:pPr>
            <w:r w:rsidRPr="006441E5">
              <w:rPr>
                <w:rFonts w:cs="Times New Roman"/>
                <w:szCs w:val="28"/>
              </w:rPr>
              <w:t>Опитування пацієнтів (зворотний зв’язок)</w:t>
            </w:r>
          </w:p>
        </w:tc>
        <w:tc>
          <w:tcPr>
            <w:tcW w:w="3190" w:type="dxa"/>
            <w:vAlign w:val="center"/>
          </w:tcPr>
          <w:p w14:paraId="2C71DD7B" w14:textId="67081D23" w:rsidR="00CB1C47" w:rsidRPr="006441E5" w:rsidRDefault="00CB1C47" w:rsidP="006441E5">
            <w:pPr>
              <w:widowControl w:val="0"/>
              <w:ind w:firstLine="0"/>
              <w:jc w:val="center"/>
              <w:rPr>
                <w:rFonts w:cs="Times New Roman"/>
                <w:bCs/>
                <w:szCs w:val="28"/>
              </w:rPr>
            </w:pPr>
            <w:r w:rsidRPr="006441E5">
              <w:rPr>
                <w:rFonts w:cs="Times New Roman"/>
                <w:szCs w:val="28"/>
              </w:rPr>
              <w:t>Проводиться щомісяця</w:t>
            </w:r>
          </w:p>
        </w:tc>
        <w:tc>
          <w:tcPr>
            <w:tcW w:w="3190" w:type="dxa"/>
            <w:vAlign w:val="center"/>
          </w:tcPr>
          <w:p w14:paraId="274A707B" w14:textId="3D52C033" w:rsidR="00CB1C47" w:rsidRPr="006441E5" w:rsidRDefault="00CB1C47" w:rsidP="006441E5">
            <w:pPr>
              <w:widowControl w:val="0"/>
              <w:ind w:firstLine="0"/>
              <w:jc w:val="center"/>
              <w:rPr>
                <w:rFonts w:cs="Times New Roman"/>
                <w:bCs/>
                <w:szCs w:val="28"/>
              </w:rPr>
            </w:pPr>
            <w:r w:rsidRPr="006441E5">
              <w:rPr>
                <w:rFonts w:cs="Times New Roman"/>
                <w:szCs w:val="28"/>
              </w:rPr>
              <w:t>Виявлено «слабкі місця»</w:t>
            </w:r>
          </w:p>
        </w:tc>
      </w:tr>
    </w:tbl>
    <w:p w14:paraId="406B51E8"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307F2CEE" w14:textId="77777777" w:rsidR="00223A69" w:rsidRPr="006441E5" w:rsidRDefault="00223A69" w:rsidP="006441E5">
      <w:pPr>
        <w:widowControl w:val="0"/>
        <w:rPr>
          <w:rFonts w:cs="Times New Roman"/>
          <w:szCs w:val="28"/>
        </w:rPr>
      </w:pPr>
    </w:p>
    <w:p w14:paraId="7031FB62" w14:textId="3FC1D576" w:rsidR="00887010" w:rsidRPr="006441E5" w:rsidRDefault="00887010" w:rsidP="006441E5">
      <w:pPr>
        <w:widowControl w:val="0"/>
        <w:rPr>
          <w:rFonts w:cs="Times New Roman"/>
          <w:szCs w:val="28"/>
        </w:rPr>
      </w:pPr>
      <w:r w:rsidRPr="006441E5">
        <w:rPr>
          <w:rFonts w:cs="Times New Roman"/>
          <w:szCs w:val="28"/>
        </w:rPr>
        <w:t xml:space="preserve">З аналізу </w:t>
      </w:r>
      <w:r w:rsidR="00494C1B" w:rsidRPr="006441E5">
        <w:rPr>
          <w:rFonts w:cs="Times New Roman"/>
          <w:szCs w:val="28"/>
        </w:rPr>
        <w:t xml:space="preserve">табл. </w:t>
      </w:r>
      <w:r w:rsidR="00B4304F" w:rsidRPr="006441E5">
        <w:rPr>
          <w:rFonts w:cs="Times New Roman"/>
          <w:szCs w:val="28"/>
        </w:rPr>
        <w:t>2</w:t>
      </w:r>
      <w:r w:rsidR="00494C1B" w:rsidRPr="006441E5">
        <w:rPr>
          <w:rFonts w:cs="Times New Roman"/>
          <w:szCs w:val="28"/>
        </w:rPr>
        <w:t>.</w:t>
      </w:r>
      <w:r w:rsidRPr="006441E5">
        <w:rPr>
          <w:rFonts w:cs="Times New Roman"/>
          <w:szCs w:val="28"/>
        </w:rPr>
        <w:t>5</w:t>
      </w:r>
      <w:r w:rsidR="00494C1B" w:rsidRPr="006441E5">
        <w:rPr>
          <w:rFonts w:cs="Times New Roman"/>
          <w:szCs w:val="28"/>
        </w:rPr>
        <w:t xml:space="preserve"> – </w:t>
      </w:r>
      <w:r w:rsidR="00B4304F" w:rsidRPr="006441E5">
        <w:rPr>
          <w:rFonts w:cs="Times New Roman"/>
          <w:szCs w:val="28"/>
        </w:rPr>
        <w:t>2</w:t>
      </w:r>
      <w:r w:rsidR="00494C1B" w:rsidRPr="006441E5">
        <w:rPr>
          <w:rFonts w:cs="Times New Roman"/>
          <w:szCs w:val="28"/>
        </w:rPr>
        <w:t>.</w:t>
      </w:r>
      <w:r w:rsidRPr="006441E5">
        <w:rPr>
          <w:rFonts w:cs="Times New Roman"/>
          <w:szCs w:val="28"/>
        </w:rPr>
        <w:t>8 бачимо що, якість медичної допомоги в КП «ЦМЛ м. Олександрії» за останні три роки зазнала відчутного підвищення, це засвідчено зменшенням рівня ускладнень і повторних госпіталізацій, скороченням термінів перебування в стаціонарі, зниженням частоти медичних помилок і зростанням відповідності клінічним настановам. Водночас зберігаються виклики: дефіцит стандартного клінічного моніторингу в амбулаторному сегменті; неповне охоплення пацієнтів процесом спільного прийняття клінічних рішень; фрагментарність внутрішніх показників результативності на рівні структурних підрозділів.</w:t>
      </w:r>
    </w:p>
    <w:p w14:paraId="4885D117" w14:textId="0A79409F" w:rsidR="00887010" w:rsidRPr="006441E5" w:rsidRDefault="00887010" w:rsidP="006441E5">
      <w:pPr>
        <w:widowControl w:val="0"/>
        <w:rPr>
          <w:rFonts w:cs="Times New Roman"/>
          <w:szCs w:val="28"/>
        </w:rPr>
      </w:pPr>
      <w:r w:rsidRPr="006441E5">
        <w:rPr>
          <w:rFonts w:cs="Times New Roman"/>
          <w:szCs w:val="28"/>
        </w:rPr>
        <w:t>У 202</w:t>
      </w:r>
      <w:r w:rsidR="00152C88" w:rsidRPr="006441E5">
        <w:rPr>
          <w:rFonts w:cs="Times New Roman"/>
          <w:szCs w:val="28"/>
        </w:rPr>
        <w:t>1</w:t>
      </w:r>
      <w:r w:rsidRPr="006441E5">
        <w:rPr>
          <w:rFonts w:cs="Times New Roman"/>
          <w:szCs w:val="28"/>
        </w:rPr>
        <w:t xml:space="preserve">–2024 роках фінансово-економічне становище КП «Центральна </w:t>
      </w:r>
      <w:r w:rsidRPr="006441E5">
        <w:rPr>
          <w:rFonts w:cs="Times New Roman"/>
          <w:szCs w:val="28"/>
        </w:rPr>
        <w:lastRenderedPageBreak/>
        <w:t>міська лікарня м. Олександрії» характеризувалося помірною стабільністю на фоні зростання витрат та зміни джерел доходів в умовах трансформації системи фінансування медичних послуг.</w:t>
      </w:r>
    </w:p>
    <w:p w14:paraId="50B34E2C" w14:textId="7A8FF098" w:rsidR="00887010" w:rsidRPr="006441E5" w:rsidRDefault="00887010" w:rsidP="006441E5">
      <w:pPr>
        <w:widowControl w:val="0"/>
        <w:rPr>
          <w:rFonts w:cs="Times New Roman"/>
          <w:szCs w:val="28"/>
        </w:rPr>
      </w:pPr>
      <w:r w:rsidRPr="006441E5">
        <w:rPr>
          <w:rFonts w:cs="Times New Roman"/>
          <w:szCs w:val="28"/>
        </w:rPr>
        <w:t xml:space="preserve">Основним джерелом надходжень залишається оплата за надані послуги відповідно до договорів з НСЗУ в межах Програми медичних гарантій (ПМГ) (див. </w:t>
      </w:r>
      <w:r w:rsidR="00152C88" w:rsidRPr="006441E5">
        <w:rPr>
          <w:rFonts w:cs="Times New Roman"/>
          <w:szCs w:val="28"/>
        </w:rPr>
        <w:t>рис. 2.3</w:t>
      </w:r>
      <w:r w:rsidRPr="006441E5">
        <w:rPr>
          <w:rFonts w:cs="Times New Roman"/>
          <w:szCs w:val="28"/>
        </w:rPr>
        <w:t xml:space="preserve">). </w:t>
      </w:r>
    </w:p>
    <w:p w14:paraId="266ECEF0" w14:textId="77777777" w:rsidR="00C828F0" w:rsidRPr="006441E5" w:rsidRDefault="00C828F0" w:rsidP="006441E5">
      <w:pPr>
        <w:widowControl w:val="0"/>
        <w:rPr>
          <w:rFonts w:cs="Times New Roman"/>
          <w:szCs w:val="28"/>
        </w:rPr>
      </w:pPr>
    </w:p>
    <w:p w14:paraId="5B5DA9DE" w14:textId="43C43861" w:rsidR="00411569" w:rsidRPr="006441E5" w:rsidRDefault="004A00A9" w:rsidP="006441E5">
      <w:pPr>
        <w:widowControl w:val="0"/>
        <w:ind w:firstLine="0"/>
        <w:jc w:val="center"/>
        <w:rPr>
          <w:rFonts w:cs="Times New Roman"/>
          <w:bCs/>
          <w:szCs w:val="28"/>
        </w:rPr>
      </w:pPr>
      <w:r w:rsidRPr="006441E5">
        <w:rPr>
          <w:noProof/>
          <w:lang w:val="ru-RU" w:eastAsia="ru-RU"/>
        </w:rPr>
        <w:drawing>
          <wp:inline distT="0" distB="0" distL="0" distR="0" wp14:anchorId="59B3B8E7" wp14:editId="1A08F7C1">
            <wp:extent cx="5827594" cy="2743200"/>
            <wp:effectExtent l="0" t="0" r="20955" b="19050"/>
            <wp:docPr id="939651644"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B5CD64D-CA36-793B-01EC-902466CDF8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C4F8D4D" w14:textId="77777777" w:rsidR="002353A6" w:rsidRPr="006441E5" w:rsidRDefault="00411569" w:rsidP="006441E5">
      <w:pPr>
        <w:widowControl w:val="0"/>
        <w:ind w:firstLine="0"/>
        <w:jc w:val="center"/>
        <w:rPr>
          <w:rFonts w:cs="Times New Roman"/>
          <w:b/>
          <w:szCs w:val="28"/>
        </w:rPr>
      </w:pPr>
      <w:r w:rsidRPr="006441E5">
        <w:rPr>
          <w:rFonts w:cs="Times New Roman"/>
          <w:b/>
          <w:szCs w:val="28"/>
        </w:rPr>
        <w:t>Рис</w:t>
      </w:r>
      <w:r w:rsidR="00D801F9" w:rsidRPr="006441E5">
        <w:rPr>
          <w:rFonts w:cs="Times New Roman"/>
          <w:b/>
          <w:szCs w:val="28"/>
        </w:rPr>
        <w:t>.</w:t>
      </w:r>
      <w:r w:rsidRPr="006441E5">
        <w:rPr>
          <w:rFonts w:cs="Times New Roman"/>
          <w:b/>
          <w:szCs w:val="28"/>
        </w:rPr>
        <w:t xml:space="preserve"> 2.3.</w:t>
      </w:r>
      <w:r w:rsidR="004A00A9" w:rsidRPr="006441E5">
        <w:rPr>
          <w:rFonts w:cs="Times New Roman"/>
          <w:b/>
          <w:szCs w:val="28"/>
        </w:rPr>
        <w:t xml:space="preserve"> </w:t>
      </w:r>
      <w:r w:rsidR="00D801F9" w:rsidRPr="006441E5">
        <w:rPr>
          <w:rFonts w:cs="Times New Roman"/>
          <w:b/>
          <w:szCs w:val="28"/>
        </w:rPr>
        <w:t xml:space="preserve">Структура </w:t>
      </w:r>
      <w:r w:rsidR="00887010" w:rsidRPr="006441E5">
        <w:rPr>
          <w:rFonts w:cs="Times New Roman"/>
          <w:b/>
          <w:szCs w:val="28"/>
        </w:rPr>
        <w:t xml:space="preserve"> доходів КП «ЦМЛ м. Олександрії» за основними джерелами </w:t>
      </w:r>
      <w:r w:rsidR="00D801F9" w:rsidRPr="006441E5">
        <w:rPr>
          <w:rFonts w:cs="Times New Roman"/>
          <w:b/>
          <w:szCs w:val="28"/>
        </w:rPr>
        <w:t xml:space="preserve">у 2024 р. </w:t>
      </w:r>
      <w:r w:rsidR="00887010" w:rsidRPr="006441E5">
        <w:rPr>
          <w:rFonts w:cs="Times New Roman"/>
          <w:b/>
          <w:szCs w:val="28"/>
        </w:rPr>
        <w:t>(</w:t>
      </w:r>
      <w:r w:rsidR="004A00A9" w:rsidRPr="006441E5">
        <w:rPr>
          <w:rFonts w:cs="Times New Roman"/>
          <w:b/>
          <w:szCs w:val="28"/>
        </w:rPr>
        <w:t>%</w:t>
      </w:r>
      <w:r w:rsidR="00887010" w:rsidRPr="006441E5">
        <w:rPr>
          <w:rFonts w:cs="Times New Roman"/>
          <w:b/>
          <w:szCs w:val="28"/>
        </w:rPr>
        <w:t>)</w:t>
      </w:r>
      <w:r w:rsidR="00D801F9" w:rsidRPr="006441E5">
        <w:rPr>
          <w:rFonts w:cs="Times New Roman"/>
          <w:b/>
          <w:szCs w:val="28"/>
        </w:rPr>
        <w:t xml:space="preserve"> </w:t>
      </w:r>
    </w:p>
    <w:p w14:paraId="33085986" w14:textId="410B5F30" w:rsidR="00887010" w:rsidRPr="006441E5" w:rsidRDefault="00887010" w:rsidP="006441E5">
      <w:pPr>
        <w:widowControl w:val="0"/>
        <w:ind w:firstLine="0"/>
        <w:rPr>
          <w:rFonts w:cs="Times New Roman"/>
          <w:b/>
          <w:szCs w:val="28"/>
        </w:rPr>
      </w:pPr>
      <w:r w:rsidRPr="006441E5">
        <w:rPr>
          <w:rFonts w:cs="Times New Roman"/>
          <w:i/>
          <w:iCs/>
          <w:szCs w:val="28"/>
        </w:rPr>
        <w:t xml:space="preserve">Джерело: </w:t>
      </w:r>
      <w:r w:rsidRPr="006441E5">
        <w:rPr>
          <w:rFonts w:cs="Times New Roman"/>
          <w:szCs w:val="28"/>
        </w:rPr>
        <w:t>[62]</w:t>
      </w:r>
    </w:p>
    <w:p w14:paraId="1859B79D" w14:textId="5AF4FCA2" w:rsidR="00152C88" w:rsidRPr="006441E5" w:rsidRDefault="00152C88" w:rsidP="006441E5">
      <w:pPr>
        <w:widowControl w:val="0"/>
        <w:jc w:val="center"/>
      </w:pPr>
    </w:p>
    <w:p w14:paraId="7A04AA20" w14:textId="77777777" w:rsidR="00887010" w:rsidRPr="006441E5" w:rsidRDefault="00887010" w:rsidP="006441E5">
      <w:pPr>
        <w:widowControl w:val="0"/>
        <w:rPr>
          <w:rFonts w:cs="Times New Roman"/>
          <w:szCs w:val="28"/>
        </w:rPr>
      </w:pPr>
      <w:r w:rsidRPr="006441E5">
        <w:rPr>
          <w:rFonts w:cs="Times New Roman"/>
          <w:szCs w:val="28"/>
        </w:rPr>
        <w:t>У 2024 році частка коштів, отриманих від НСЗУ, склала понад 94% загального бюджету закладу. Решту забезпечують: доходи від місцевого бюджету (цільові субвенції, утримання будівель);гранти та благодійна допомога; платні послуги.</w:t>
      </w:r>
    </w:p>
    <w:p w14:paraId="1FFF897C" w14:textId="4C7B3DC2" w:rsidR="00887010" w:rsidRPr="006441E5" w:rsidRDefault="00887010" w:rsidP="006441E5">
      <w:pPr>
        <w:widowControl w:val="0"/>
        <w:rPr>
          <w:rFonts w:cs="Times New Roman"/>
          <w:szCs w:val="28"/>
        </w:rPr>
      </w:pPr>
      <w:r w:rsidRPr="006441E5">
        <w:rPr>
          <w:rFonts w:cs="Times New Roman"/>
          <w:szCs w:val="28"/>
        </w:rPr>
        <w:t>Основні статті видатків КП «ЦМЛ м. Олександрії» у 2024 році склали: фонд оплати праці – понад 70% усіх видатків; закупівля медикаментів та витратних матеріалів – 12%; комунальні послуги – 5,6%; поточний ремонт та утримання обладнання – 4%; адміністративні витрати та інші – 8,4%</w:t>
      </w:r>
      <w:r w:rsidR="00494C1B" w:rsidRPr="006441E5">
        <w:rPr>
          <w:rFonts w:cs="Times New Roman"/>
          <w:szCs w:val="28"/>
        </w:rPr>
        <w:t xml:space="preserve"> (див. </w:t>
      </w:r>
      <w:r w:rsidR="00152C88" w:rsidRPr="006441E5">
        <w:rPr>
          <w:rFonts w:cs="Times New Roman"/>
          <w:szCs w:val="28"/>
        </w:rPr>
        <w:t>рис. 2.4</w:t>
      </w:r>
      <w:r w:rsidR="00494C1B" w:rsidRPr="006441E5">
        <w:rPr>
          <w:rFonts w:cs="Times New Roman"/>
          <w:szCs w:val="28"/>
        </w:rPr>
        <w:t>).</w:t>
      </w:r>
    </w:p>
    <w:p w14:paraId="022197A1" w14:textId="50942420" w:rsidR="00475F1C" w:rsidRPr="006441E5" w:rsidRDefault="00866310" w:rsidP="006441E5">
      <w:pPr>
        <w:widowControl w:val="0"/>
        <w:ind w:firstLine="0"/>
        <w:jc w:val="center"/>
        <w:rPr>
          <w:rFonts w:cs="Times New Roman"/>
          <w:i/>
          <w:iCs/>
          <w:szCs w:val="28"/>
        </w:rPr>
      </w:pPr>
      <w:r w:rsidRPr="006441E5">
        <w:rPr>
          <w:noProof/>
          <w:lang w:val="ru-RU" w:eastAsia="ru-RU"/>
        </w:rPr>
        <w:lastRenderedPageBreak/>
        <w:drawing>
          <wp:inline distT="0" distB="0" distL="0" distR="0" wp14:anchorId="5E3AC9B9" wp14:editId="317F592C">
            <wp:extent cx="5773003" cy="3698544"/>
            <wp:effectExtent l="0" t="0" r="18415" b="16510"/>
            <wp:docPr id="1802001982" name="Діаграма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3F7058C-FF0D-72FB-516C-C27C4D477A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DB3FE86" w14:textId="28C30E5E" w:rsidR="00866310" w:rsidRPr="006441E5" w:rsidRDefault="00152C88" w:rsidP="006441E5">
      <w:pPr>
        <w:widowControl w:val="0"/>
        <w:ind w:firstLine="0"/>
        <w:rPr>
          <w:rFonts w:cs="Times New Roman"/>
          <w:szCs w:val="28"/>
        </w:rPr>
      </w:pPr>
      <w:r w:rsidRPr="006441E5">
        <w:rPr>
          <w:rFonts w:eastAsia="Times New Roman" w:cs="Times New Roman"/>
          <w:b/>
          <w:kern w:val="0"/>
          <w:szCs w:val="28"/>
          <w:lang w:eastAsia="ru-RU"/>
          <w14:ligatures w14:val="none"/>
        </w:rPr>
        <w:t xml:space="preserve">Рис. 2.4. </w:t>
      </w:r>
      <w:r w:rsidRPr="006441E5">
        <w:rPr>
          <w:b/>
        </w:rPr>
        <w:t>Структура витрат КП «ЦМЛ м. Олександрії» у 2024 році</w:t>
      </w:r>
      <w:r w:rsidR="00DA44B2" w:rsidRPr="006441E5">
        <w:rPr>
          <w:b/>
        </w:rPr>
        <w:t xml:space="preserve"> (%)</w:t>
      </w:r>
      <w:r w:rsidR="00866310" w:rsidRPr="006441E5">
        <w:rPr>
          <w:rFonts w:cs="Times New Roman"/>
          <w:i/>
          <w:iCs/>
          <w:szCs w:val="28"/>
        </w:rPr>
        <w:t xml:space="preserve"> Джерело:</w:t>
      </w:r>
      <w:r w:rsidR="00866310" w:rsidRPr="006441E5">
        <w:rPr>
          <w:rFonts w:cs="Times New Roman"/>
          <w:szCs w:val="28"/>
        </w:rPr>
        <w:t xml:space="preserve"> [62]</w:t>
      </w:r>
    </w:p>
    <w:p w14:paraId="6D751931" w14:textId="77777777" w:rsidR="00AB2ED5" w:rsidRPr="006441E5" w:rsidRDefault="00AB2ED5" w:rsidP="006441E5">
      <w:pPr>
        <w:widowControl w:val="0"/>
        <w:rPr>
          <w:rFonts w:cs="Times New Roman"/>
          <w:szCs w:val="28"/>
        </w:rPr>
      </w:pPr>
    </w:p>
    <w:p w14:paraId="1299A4AA" w14:textId="20E3BF08" w:rsidR="00887010" w:rsidRPr="006441E5" w:rsidRDefault="00887010" w:rsidP="006441E5">
      <w:pPr>
        <w:widowControl w:val="0"/>
        <w:rPr>
          <w:rFonts w:cs="Times New Roman"/>
          <w:szCs w:val="28"/>
        </w:rPr>
      </w:pPr>
      <w:r w:rsidRPr="006441E5">
        <w:rPr>
          <w:rFonts w:cs="Times New Roman"/>
          <w:szCs w:val="28"/>
        </w:rPr>
        <w:t xml:space="preserve">Попри високе навантаження на зарплатний фонд, заклад демонструє невелике позитивне сальдо бюджету завдяки ефективному управлінню коштами та оптимізації витрат (див. табл. </w:t>
      </w:r>
      <w:r w:rsidR="00B4304F" w:rsidRPr="006441E5">
        <w:rPr>
          <w:rFonts w:cs="Times New Roman"/>
          <w:szCs w:val="28"/>
        </w:rPr>
        <w:t>2</w:t>
      </w:r>
      <w:r w:rsidR="00494C1B" w:rsidRPr="006441E5">
        <w:rPr>
          <w:rFonts w:cs="Times New Roman"/>
          <w:szCs w:val="28"/>
        </w:rPr>
        <w:t>.</w:t>
      </w:r>
      <w:r w:rsidR="00FC6960" w:rsidRPr="006441E5">
        <w:rPr>
          <w:rFonts w:cs="Times New Roman"/>
          <w:szCs w:val="28"/>
        </w:rPr>
        <w:t>9</w:t>
      </w:r>
      <w:r w:rsidRPr="006441E5">
        <w:rPr>
          <w:rFonts w:cs="Times New Roman"/>
          <w:szCs w:val="28"/>
        </w:rPr>
        <w:t>). Водночас рівень залежності від державного фінансування залишається критично високим.</w:t>
      </w:r>
    </w:p>
    <w:p w14:paraId="2B4ED278" w14:textId="7C5B8A01"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2</w:t>
      </w:r>
      <w:r w:rsidR="00494C1B" w:rsidRPr="006441E5">
        <w:rPr>
          <w:rFonts w:cs="Times New Roman"/>
          <w:b/>
          <w:szCs w:val="28"/>
        </w:rPr>
        <w:t>.</w:t>
      </w:r>
      <w:r w:rsidR="00FC6960" w:rsidRPr="006441E5">
        <w:rPr>
          <w:rFonts w:cs="Times New Roman"/>
          <w:b/>
          <w:szCs w:val="28"/>
        </w:rPr>
        <w:t>9</w:t>
      </w:r>
    </w:p>
    <w:p w14:paraId="09ED0EBA" w14:textId="77777777" w:rsidR="00887010" w:rsidRPr="006441E5" w:rsidRDefault="00887010" w:rsidP="006441E5">
      <w:pPr>
        <w:widowControl w:val="0"/>
        <w:jc w:val="center"/>
        <w:rPr>
          <w:rFonts w:cs="Times New Roman"/>
          <w:b/>
          <w:szCs w:val="28"/>
        </w:rPr>
      </w:pPr>
      <w:r w:rsidRPr="006441E5">
        <w:rPr>
          <w:rFonts w:cs="Times New Roman"/>
          <w:b/>
          <w:szCs w:val="28"/>
        </w:rPr>
        <w:t>Фінансовий результат (сальдо бюджету) за підсумками року</w:t>
      </w:r>
    </w:p>
    <w:tbl>
      <w:tblPr>
        <w:tblStyle w:val="ac"/>
        <w:tblW w:w="5000" w:type="pct"/>
        <w:tblLook w:val="04A0" w:firstRow="1" w:lastRow="0" w:firstColumn="1" w:lastColumn="0" w:noHBand="0" w:noVBand="1"/>
      </w:tblPr>
      <w:tblGrid>
        <w:gridCol w:w="2392"/>
        <w:gridCol w:w="2392"/>
        <w:gridCol w:w="2393"/>
        <w:gridCol w:w="2393"/>
      </w:tblGrid>
      <w:tr w:rsidR="00887010" w:rsidRPr="006441E5" w14:paraId="2C554AA2" w14:textId="77777777" w:rsidTr="00223A69">
        <w:tc>
          <w:tcPr>
            <w:tcW w:w="1250" w:type="pct"/>
            <w:vAlign w:val="center"/>
          </w:tcPr>
          <w:p w14:paraId="665AB3D5" w14:textId="77777777" w:rsidR="00887010" w:rsidRPr="006441E5" w:rsidRDefault="00887010" w:rsidP="006441E5">
            <w:pPr>
              <w:widowControl w:val="0"/>
              <w:ind w:firstLine="0"/>
              <w:jc w:val="center"/>
              <w:rPr>
                <w:rFonts w:cs="Times New Roman"/>
                <w:b/>
                <w:szCs w:val="28"/>
              </w:rPr>
            </w:pPr>
            <w:r w:rsidRPr="006441E5">
              <w:rPr>
                <w:rFonts w:cs="Times New Roman"/>
                <w:b/>
                <w:szCs w:val="28"/>
              </w:rPr>
              <w:t>Рік</w:t>
            </w:r>
          </w:p>
        </w:tc>
        <w:tc>
          <w:tcPr>
            <w:tcW w:w="1250" w:type="pct"/>
            <w:vAlign w:val="center"/>
          </w:tcPr>
          <w:p w14:paraId="40B1F069" w14:textId="77777777" w:rsidR="00887010" w:rsidRPr="006441E5" w:rsidRDefault="00887010" w:rsidP="006441E5">
            <w:pPr>
              <w:widowControl w:val="0"/>
              <w:ind w:firstLine="0"/>
              <w:jc w:val="center"/>
              <w:rPr>
                <w:rFonts w:cs="Times New Roman"/>
                <w:b/>
                <w:szCs w:val="28"/>
              </w:rPr>
            </w:pPr>
            <w:r w:rsidRPr="006441E5">
              <w:rPr>
                <w:rFonts w:cs="Times New Roman"/>
                <w:b/>
                <w:szCs w:val="28"/>
              </w:rPr>
              <w:t>Доходи (тис. грн)</w:t>
            </w:r>
          </w:p>
        </w:tc>
        <w:tc>
          <w:tcPr>
            <w:tcW w:w="1250" w:type="pct"/>
            <w:vAlign w:val="center"/>
          </w:tcPr>
          <w:p w14:paraId="0560B38E" w14:textId="77777777" w:rsidR="00887010" w:rsidRPr="006441E5" w:rsidRDefault="00887010" w:rsidP="006441E5">
            <w:pPr>
              <w:widowControl w:val="0"/>
              <w:ind w:firstLine="0"/>
              <w:jc w:val="center"/>
              <w:rPr>
                <w:rFonts w:cs="Times New Roman"/>
                <w:b/>
                <w:szCs w:val="28"/>
              </w:rPr>
            </w:pPr>
            <w:r w:rsidRPr="006441E5">
              <w:rPr>
                <w:rFonts w:cs="Times New Roman"/>
                <w:b/>
                <w:szCs w:val="28"/>
              </w:rPr>
              <w:t>Витрати (тис. грн)</w:t>
            </w:r>
          </w:p>
        </w:tc>
        <w:tc>
          <w:tcPr>
            <w:tcW w:w="1250" w:type="pct"/>
            <w:vAlign w:val="center"/>
          </w:tcPr>
          <w:p w14:paraId="69D50608" w14:textId="77777777" w:rsidR="00887010" w:rsidRPr="006441E5" w:rsidRDefault="00887010" w:rsidP="006441E5">
            <w:pPr>
              <w:widowControl w:val="0"/>
              <w:ind w:firstLine="0"/>
              <w:jc w:val="center"/>
              <w:rPr>
                <w:rFonts w:cs="Times New Roman"/>
                <w:b/>
                <w:szCs w:val="28"/>
              </w:rPr>
            </w:pPr>
            <w:r w:rsidRPr="006441E5">
              <w:rPr>
                <w:rFonts w:cs="Times New Roman"/>
                <w:b/>
                <w:szCs w:val="28"/>
              </w:rPr>
              <w:t>Сальдо (тис. грн)</w:t>
            </w:r>
          </w:p>
        </w:tc>
      </w:tr>
      <w:tr w:rsidR="00887010" w:rsidRPr="006441E5" w14:paraId="60E903FE" w14:textId="77777777" w:rsidTr="00223A69">
        <w:tc>
          <w:tcPr>
            <w:tcW w:w="1250" w:type="pct"/>
            <w:vAlign w:val="center"/>
          </w:tcPr>
          <w:p w14:paraId="5F1CE7A4" w14:textId="77777777" w:rsidR="00887010" w:rsidRPr="006441E5" w:rsidRDefault="00887010" w:rsidP="006441E5">
            <w:pPr>
              <w:widowControl w:val="0"/>
              <w:ind w:firstLine="0"/>
              <w:jc w:val="center"/>
              <w:rPr>
                <w:rFonts w:cs="Times New Roman"/>
                <w:szCs w:val="28"/>
              </w:rPr>
            </w:pPr>
            <w:r w:rsidRPr="006441E5">
              <w:rPr>
                <w:rFonts w:cs="Times New Roman"/>
                <w:szCs w:val="28"/>
              </w:rPr>
              <w:t>2021</w:t>
            </w:r>
          </w:p>
        </w:tc>
        <w:tc>
          <w:tcPr>
            <w:tcW w:w="1250" w:type="pct"/>
            <w:vAlign w:val="center"/>
          </w:tcPr>
          <w:p w14:paraId="72EF60A8" w14:textId="77777777" w:rsidR="00887010" w:rsidRPr="006441E5" w:rsidRDefault="00887010" w:rsidP="006441E5">
            <w:pPr>
              <w:widowControl w:val="0"/>
              <w:ind w:firstLine="0"/>
              <w:jc w:val="center"/>
              <w:rPr>
                <w:rFonts w:cs="Times New Roman"/>
                <w:szCs w:val="28"/>
              </w:rPr>
            </w:pPr>
            <w:r w:rsidRPr="006441E5">
              <w:rPr>
                <w:rFonts w:cs="Times New Roman"/>
                <w:szCs w:val="28"/>
              </w:rPr>
              <w:t>125 474</w:t>
            </w:r>
          </w:p>
        </w:tc>
        <w:tc>
          <w:tcPr>
            <w:tcW w:w="1250" w:type="pct"/>
            <w:vAlign w:val="center"/>
          </w:tcPr>
          <w:p w14:paraId="645C0451" w14:textId="77777777" w:rsidR="00887010" w:rsidRPr="006441E5" w:rsidRDefault="00887010" w:rsidP="006441E5">
            <w:pPr>
              <w:widowControl w:val="0"/>
              <w:ind w:firstLine="0"/>
              <w:jc w:val="center"/>
              <w:rPr>
                <w:rFonts w:cs="Times New Roman"/>
                <w:szCs w:val="28"/>
              </w:rPr>
            </w:pPr>
            <w:r w:rsidRPr="006441E5">
              <w:rPr>
                <w:rFonts w:cs="Times New Roman"/>
                <w:szCs w:val="28"/>
              </w:rPr>
              <w:t>124 790</w:t>
            </w:r>
          </w:p>
        </w:tc>
        <w:tc>
          <w:tcPr>
            <w:tcW w:w="1250" w:type="pct"/>
            <w:vAlign w:val="center"/>
          </w:tcPr>
          <w:p w14:paraId="391E77DC" w14:textId="77777777" w:rsidR="00887010" w:rsidRPr="006441E5" w:rsidRDefault="00887010" w:rsidP="006441E5">
            <w:pPr>
              <w:widowControl w:val="0"/>
              <w:ind w:firstLine="0"/>
              <w:jc w:val="center"/>
              <w:rPr>
                <w:rFonts w:cs="Times New Roman"/>
                <w:szCs w:val="28"/>
              </w:rPr>
            </w:pPr>
            <w:r w:rsidRPr="006441E5">
              <w:rPr>
                <w:rFonts w:cs="Times New Roman"/>
                <w:szCs w:val="28"/>
              </w:rPr>
              <w:t>+684</w:t>
            </w:r>
          </w:p>
        </w:tc>
      </w:tr>
      <w:tr w:rsidR="00887010" w:rsidRPr="006441E5" w14:paraId="5349657A" w14:textId="77777777" w:rsidTr="00223A69">
        <w:tc>
          <w:tcPr>
            <w:tcW w:w="1250" w:type="pct"/>
            <w:vAlign w:val="center"/>
          </w:tcPr>
          <w:p w14:paraId="664B15A4" w14:textId="77777777" w:rsidR="00887010" w:rsidRPr="006441E5" w:rsidRDefault="00887010" w:rsidP="006441E5">
            <w:pPr>
              <w:widowControl w:val="0"/>
              <w:ind w:firstLine="0"/>
              <w:jc w:val="center"/>
              <w:rPr>
                <w:rFonts w:cs="Times New Roman"/>
                <w:szCs w:val="28"/>
              </w:rPr>
            </w:pPr>
            <w:r w:rsidRPr="006441E5">
              <w:rPr>
                <w:rFonts w:cs="Times New Roman"/>
                <w:szCs w:val="28"/>
              </w:rPr>
              <w:t>2022</w:t>
            </w:r>
          </w:p>
        </w:tc>
        <w:tc>
          <w:tcPr>
            <w:tcW w:w="1250" w:type="pct"/>
            <w:vAlign w:val="center"/>
          </w:tcPr>
          <w:p w14:paraId="698A23C5" w14:textId="77777777" w:rsidR="00887010" w:rsidRPr="006441E5" w:rsidRDefault="00887010" w:rsidP="006441E5">
            <w:pPr>
              <w:widowControl w:val="0"/>
              <w:ind w:firstLine="0"/>
              <w:jc w:val="center"/>
              <w:rPr>
                <w:rFonts w:cs="Times New Roman"/>
                <w:szCs w:val="28"/>
              </w:rPr>
            </w:pPr>
            <w:r w:rsidRPr="006441E5">
              <w:rPr>
                <w:rFonts w:cs="Times New Roman"/>
                <w:szCs w:val="28"/>
              </w:rPr>
              <w:t>134 331</w:t>
            </w:r>
          </w:p>
        </w:tc>
        <w:tc>
          <w:tcPr>
            <w:tcW w:w="1250" w:type="pct"/>
            <w:vAlign w:val="center"/>
          </w:tcPr>
          <w:p w14:paraId="738B2BAF" w14:textId="77777777" w:rsidR="00887010" w:rsidRPr="006441E5" w:rsidRDefault="00887010" w:rsidP="006441E5">
            <w:pPr>
              <w:widowControl w:val="0"/>
              <w:ind w:firstLine="0"/>
              <w:jc w:val="center"/>
              <w:rPr>
                <w:rFonts w:cs="Times New Roman"/>
                <w:szCs w:val="28"/>
              </w:rPr>
            </w:pPr>
            <w:r w:rsidRPr="006441E5">
              <w:rPr>
                <w:rFonts w:cs="Times New Roman"/>
                <w:szCs w:val="28"/>
              </w:rPr>
              <w:t>132 985</w:t>
            </w:r>
          </w:p>
        </w:tc>
        <w:tc>
          <w:tcPr>
            <w:tcW w:w="1250" w:type="pct"/>
            <w:vAlign w:val="center"/>
          </w:tcPr>
          <w:p w14:paraId="3D17C0BA" w14:textId="77777777" w:rsidR="00887010" w:rsidRPr="006441E5" w:rsidRDefault="00887010" w:rsidP="006441E5">
            <w:pPr>
              <w:widowControl w:val="0"/>
              <w:ind w:firstLine="0"/>
              <w:jc w:val="center"/>
              <w:rPr>
                <w:rFonts w:cs="Times New Roman"/>
                <w:szCs w:val="28"/>
              </w:rPr>
            </w:pPr>
            <w:r w:rsidRPr="006441E5">
              <w:rPr>
                <w:rFonts w:cs="Times New Roman"/>
                <w:szCs w:val="28"/>
              </w:rPr>
              <w:t>+1 346</w:t>
            </w:r>
          </w:p>
        </w:tc>
      </w:tr>
      <w:tr w:rsidR="00887010" w:rsidRPr="006441E5" w14:paraId="61A6F22C" w14:textId="77777777" w:rsidTr="00223A69">
        <w:tc>
          <w:tcPr>
            <w:tcW w:w="1250" w:type="pct"/>
            <w:vAlign w:val="center"/>
          </w:tcPr>
          <w:p w14:paraId="41C6E538" w14:textId="77777777" w:rsidR="00887010" w:rsidRPr="006441E5" w:rsidRDefault="00887010" w:rsidP="006441E5">
            <w:pPr>
              <w:widowControl w:val="0"/>
              <w:ind w:firstLine="0"/>
              <w:jc w:val="center"/>
              <w:rPr>
                <w:rFonts w:cs="Times New Roman"/>
                <w:szCs w:val="28"/>
              </w:rPr>
            </w:pPr>
            <w:r w:rsidRPr="006441E5">
              <w:rPr>
                <w:rFonts w:cs="Times New Roman"/>
                <w:szCs w:val="28"/>
              </w:rPr>
              <w:t>2023</w:t>
            </w:r>
          </w:p>
        </w:tc>
        <w:tc>
          <w:tcPr>
            <w:tcW w:w="1250" w:type="pct"/>
            <w:vAlign w:val="center"/>
          </w:tcPr>
          <w:p w14:paraId="06545E67" w14:textId="77777777" w:rsidR="00887010" w:rsidRPr="006441E5" w:rsidRDefault="00887010" w:rsidP="006441E5">
            <w:pPr>
              <w:widowControl w:val="0"/>
              <w:ind w:firstLine="0"/>
              <w:jc w:val="center"/>
              <w:rPr>
                <w:rFonts w:cs="Times New Roman"/>
                <w:szCs w:val="28"/>
              </w:rPr>
            </w:pPr>
            <w:r w:rsidRPr="006441E5">
              <w:rPr>
                <w:rFonts w:cs="Times New Roman"/>
                <w:szCs w:val="28"/>
              </w:rPr>
              <w:t>141 961</w:t>
            </w:r>
          </w:p>
        </w:tc>
        <w:tc>
          <w:tcPr>
            <w:tcW w:w="1250" w:type="pct"/>
            <w:vAlign w:val="center"/>
          </w:tcPr>
          <w:p w14:paraId="6DB64CB6" w14:textId="77777777" w:rsidR="00887010" w:rsidRPr="006441E5" w:rsidRDefault="00887010" w:rsidP="006441E5">
            <w:pPr>
              <w:widowControl w:val="0"/>
              <w:ind w:firstLine="0"/>
              <w:jc w:val="center"/>
              <w:rPr>
                <w:rFonts w:cs="Times New Roman"/>
                <w:szCs w:val="28"/>
              </w:rPr>
            </w:pPr>
            <w:r w:rsidRPr="006441E5">
              <w:rPr>
                <w:rFonts w:cs="Times New Roman"/>
                <w:szCs w:val="28"/>
              </w:rPr>
              <w:t>141 961</w:t>
            </w:r>
          </w:p>
        </w:tc>
        <w:tc>
          <w:tcPr>
            <w:tcW w:w="1250" w:type="pct"/>
            <w:vAlign w:val="center"/>
          </w:tcPr>
          <w:p w14:paraId="05A9E446" w14:textId="77777777" w:rsidR="00887010" w:rsidRPr="006441E5" w:rsidRDefault="00887010" w:rsidP="006441E5">
            <w:pPr>
              <w:widowControl w:val="0"/>
              <w:ind w:firstLine="0"/>
              <w:jc w:val="center"/>
              <w:rPr>
                <w:rFonts w:cs="Times New Roman"/>
                <w:szCs w:val="28"/>
              </w:rPr>
            </w:pPr>
            <w:r w:rsidRPr="006441E5">
              <w:rPr>
                <w:rFonts w:cs="Times New Roman"/>
                <w:szCs w:val="28"/>
              </w:rPr>
              <w:t>0 (збалансовано)</w:t>
            </w:r>
          </w:p>
        </w:tc>
      </w:tr>
    </w:tbl>
    <w:p w14:paraId="5CA56A48" w14:textId="77777777" w:rsidR="00887010" w:rsidRPr="006441E5" w:rsidRDefault="00887010" w:rsidP="006441E5">
      <w:pPr>
        <w:widowControl w:val="0"/>
        <w:ind w:firstLine="0"/>
        <w:rPr>
          <w:rFonts w:cs="Times New Roman"/>
          <w:szCs w:val="28"/>
        </w:rPr>
      </w:pPr>
      <w:r w:rsidRPr="006441E5">
        <w:rPr>
          <w:rFonts w:cs="Times New Roman"/>
          <w:i/>
          <w:iCs/>
          <w:szCs w:val="28"/>
        </w:rPr>
        <w:t xml:space="preserve">Джерело: </w:t>
      </w:r>
      <w:r w:rsidRPr="006441E5">
        <w:rPr>
          <w:rFonts w:cs="Times New Roman"/>
          <w:szCs w:val="28"/>
        </w:rPr>
        <w:t>[62]</w:t>
      </w:r>
    </w:p>
    <w:p w14:paraId="50EB465D" w14:textId="77777777" w:rsidR="00887010" w:rsidRPr="006441E5" w:rsidRDefault="00887010" w:rsidP="006441E5">
      <w:pPr>
        <w:widowControl w:val="0"/>
        <w:rPr>
          <w:rFonts w:cs="Times New Roman"/>
          <w:szCs w:val="28"/>
        </w:rPr>
      </w:pPr>
    </w:p>
    <w:p w14:paraId="6CF74170" w14:textId="77777777" w:rsidR="00887010" w:rsidRPr="006441E5" w:rsidRDefault="00887010" w:rsidP="006441E5">
      <w:pPr>
        <w:widowControl w:val="0"/>
        <w:rPr>
          <w:rFonts w:cs="Times New Roman"/>
          <w:szCs w:val="28"/>
        </w:rPr>
      </w:pPr>
      <w:r w:rsidRPr="006441E5">
        <w:rPr>
          <w:rFonts w:cs="Times New Roman"/>
          <w:szCs w:val="28"/>
        </w:rPr>
        <w:t xml:space="preserve">Незважаючи на макроекономічну нестабільність та зростання вартості ресурсів, КП «ЦМЛ м. Олександрії» демонструє ознаки фінансової стійкості та здатності до адаптивного бюджетного планування. Пріоритет віддається </w:t>
      </w:r>
      <w:r w:rsidRPr="006441E5">
        <w:rPr>
          <w:rFonts w:cs="Times New Roman"/>
          <w:szCs w:val="28"/>
        </w:rPr>
        <w:lastRenderedPageBreak/>
        <w:t>збереженню платоспроможності та кадрового ресурсу, навіть ціною зниження капіталовкладень. Залишається актуальною потреба в диверсифікації джерел доходу, особливо через міжнародні проєкти, публічно-приватне партнерство та розширення спектра платних послуг.</w:t>
      </w:r>
    </w:p>
    <w:p w14:paraId="649655DA" w14:textId="77777777" w:rsidR="00887010" w:rsidRPr="006441E5" w:rsidRDefault="00887010" w:rsidP="006441E5">
      <w:pPr>
        <w:widowControl w:val="0"/>
        <w:rPr>
          <w:rFonts w:cs="Times New Roman"/>
          <w:szCs w:val="28"/>
        </w:rPr>
      </w:pPr>
      <w:r w:rsidRPr="006441E5">
        <w:rPr>
          <w:rFonts w:cs="Times New Roman"/>
          <w:szCs w:val="28"/>
        </w:rPr>
        <w:t>КП «ЦМЛ м. Олександрії» надає широкий спектр медичних послуг, включаючи акушерство і гінекологію, анестезіологію, дитячу хірургію, інфекційні хвороби, ортопедію і травматологію, отоларингологію, офтальмологію, хірургію, неврологію, педіатрію, терапію, урологію, гастроентерологію, кардіологію, пульмонологію, ревматологію, стоматологію, клінічну лабораторну діагностику, рентгенологію, ультразвукову діагностику, фізіотерапію та функціональну діагностику.</w:t>
      </w:r>
    </w:p>
    <w:p w14:paraId="7668893F" w14:textId="77777777" w:rsidR="00887010" w:rsidRPr="006441E5" w:rsidRDefault="00887010" w:rsidP="006441E5">
      <w:pPr>
        <w:widowControl w:val="0"/>
        <w:rPr>
          <w:rFonts w:cs="Times New Roman"/>
          <w:szCs w:val="28"/>
        </w:rPr>
      </w:pPr>
      <w:r w:rsidRPr="006441E5">
        <w:rPr>
          <w:rFonts w:cs="Times New Roman"/>
          <w:szCs w:val="28"/>
        </w:rPr>
        <w:t>Впровадження електронної медичної картки та електронних медичних записів сприяє підвищенню якості обслуговування пацієнтів, забезпечуючи швидкий доступ до медичної інформації та покращуючи координацію між медичними працівниками .</w:t>
      </w:r>
    </w:p>
    <w:p w14:paraId="23663C29" w14:textId="1D26828C" w:rsidR="00887010" w:rsidRPr="006441E5" w:rsidRDefault="00887010" w:rsidP="006441E5">
      <w:pPr>
        <w:widowControl w:val="0"/>
        <w:rPr>
          <w:rFonts w:cs="Times New Roman"/>
          <w:szCs w:val="28"/>
        </w:rPr>
      </w:pPr>
      <w:r w:rsidRPr="006441E5">
        <w:rPr>
          <w:rFonts w:cs="Times New Roman"/>
          <w:szCs w:val="28"/>
        </w:rPr>
        <w:t xml:space="preserve">Оцінка якості медичної допомоги в КП «ЦМЛ м. Олександрії» базується на аналізі клінічних, організаційних та управлінських індикаторів (див. табл. </w:t>
      </w:r>
      <w:r w:rsidR="00B4304F" w:rsidRPr="006441E5">
        <w:rPr>
          <w:rFonts w:cs="Times New Roman"/>
          <w:szCs w:val="28"/>
        </w:rPr>
        <w:t>2.</w:t>
      </w:r>
      <w:r w:rsidRPr="006441E5">
        <w:rPr>
          <w:rFonts w:cs="Times New Roman"/>
          <w:szCs w:val="28"/>
        </w:rPr>
        <w:t>5</w:t>
      </w:r>
      <w:r w:rsidR="00B4304F" w:rsidRPr="006441E5">
        <w:rPr>
          <w:rFonts w:cs="Times New Roman"/>
          <w:szCs w:val="28"/>
        </w:rPr>
        <w:t xml:space="preserve"> – 2.</w:t>
      </w:r>
      <w:r w:rsidRPr="006441E5">
        <w:rPr>
          <w:rFonts w:cs="Times New Roman"/>
          <w:szCs w:val="28"/>
        </w:rPr>
        <w:t>8). Протягом 2021–2024 років у лікарні простежується стратегічний перехід до пацієнтоорієнтованої моделі, з акцентом на стандартизацію медичної допомоги, цифрову трансформацію та контроль клінічної ефективності.</w:t>
      </w:r>
    </w:p>
    <w:p w14:paraId="241EB78E" w14:textId="77777777" w:rsidR="00887010" w:rsidRPr="006441E5" w:rsidRDefault="00887010" w:rsidP="006441E5">
      <w:pPr>
        <w:widowControl w:val="0"/>
        <w:rPr>
          <w:rFonts w:cs="Times New Roman"/>
          <w:szCs w:val="28"/>
        </w:rPr>
      </w:pPr>
      <w:r w:rsidRPr="006441E5">
        <w:rPr>
          <w:rFonts w:cs="Times New Roman"/>
          <w:szCs w:val="28"/>
        </w:rPr>
        <w:t>Якість медичної допомоги в КП «ЦМЛ м. Олександрії» за останні три роки зазнала відчутного підвищення, що засвідчено зменшенням рівня ускладнень і повторних госпіталізацій, скороченням термінів перебування в стаціонарі, зниженням частоти медичних помилок і зростанням відповідності клінічним настановам.</w:t>
      </w:r>
    </w:p>
    <w:p w14:paraId="49748113" w14:textId="77777777" w:rsidR="00887010" w:rsidRPr="006441E5" w:rsidRDefault="00887010" w:rsidP="006441E5">
      <w:pPr>
        <w:widowControl w:val="0"/>
        <w:rPr>
          <w:rFonts w:cs="Times New Roman"/>
          <w:szCs w:val="28"/>
        </w:rPr>
      </w:pPr>
      <w:r w:rsidRPr="006441E5">
        <w:rPr>
          <w:rFonts w:cs="Times New Roman"/>
          <w:szCs w:val="28"/>
        </w:rPr>
        <w:t>Водночас зберігаються виклики: дефіцит стандартного клінічного моніторингу в амбулаторному сегменті;  неповне охоплення пацієнтів процесом спільного прийняття клінічних рішень; фрагментарність внутрішніх показників результативності на рівні структурних підрозділів.</w:t>
      </w:r>
    </w:p>
    <w:p w14:paraId="1588A27A" w14:textId="77777777" w:rsidR="00887010" w:rsidRPr="006441E5" w:rsidRDefault="00887010" w:rsidP="006441E5">
      <w:pPr>
        <w:widowControl w:val="0"/>
        <w:rPr>
          <w:rFonts w:cs="Times New Roman"/>
          <w:szCs w:val="28"/>
        </w:rPr>
      </w:pPr>
      <w:r w:rsidRPr="006441E5">
        <w:rPr>
          <w:rFonts w:cs="Times New Roman"/>
          <w:szCs w:val="28"/>
        </w:rPr>
        <w:lastRenderedPageBreak/>
        <w:t>Наступним компонентом аналізу з показників діяльності КП «ЦМЛ м. Олександрії» є оцінка задоволеності пацієнтів послугами лікарні, яка допомагає виявити сильні й слабкі сторони надаваних медичних послуг, підвищити якість обслуговування населення та зміцнити довіру до медичного закладу, а також виконати вимоги стандартів якості (зокрема, НСЗУ або МОЗ) з подальшим формуванням стратегії покращення сервісу для пацієнтів.</w:t>
      </w:r>
    </w:p>
    <w:p w14:paraId="35CDDD5D" w14:textId="77777777" w:rsidR="00887010" w:rsidRPr="006441E5" w:rsidRDefault="00887010" w:rsidP="006441E5">
      <w:pPr>
        <w:widowControl w:val="0"/>
        <w:rPr>
          <w:rFonts w:cs="Times New Roman"/>
          <w:szCs w:val="28"/>
        </w:rPr>
      </w:pPr>
      <w:r w:rsidRPr="006441E5">
        <w:rPr>
          <w:rFonts w:cs="Times New Roman"/>
          <w:szCs w:val="28"/>
        </w:rPr>
        <w:t xml:space="preserve">Задоволеність пацієнтів – це суб’єктивний показник, але він відіграє ключову роль у системі управління якістю медичної допомоги, особливо в умовах контрактування з НСЗУ, де пацієнт стає активним споживачем медичних послуг. </w:t>
      </w:r>
    </w:p>
    <w:p w14:paraId="44CF11FC" w14:textId="77777777" w:rsidR="00150CA8" w:rsidRPr="006441E5" w:rsidRDefault="00887010" w:rsidP="006441E5">
      <w:pPr>
        <w:widowControl w:val="0"/>
        <w:rPr>
          <w:rFonts w:cs="Times New Roman"/>
          <w:szCs w:val="28"/>
        </w:rPr>
      </w:pPr>
      <w:r w:rsidRPr="006441E5">
        <w:rPr>
          <w:rFonts w:cs="Times New Roman"/>
          <w:szCs w:val="28"/>
        </w:rPr>
        <w:t>У 2024 році адміністрацією лікарні було проведено регулярне анкетування пацієнтів (n = 1245) із застосуванням стандартизованої анкети оцінки задоволеності медичними послугами (бальна шкала: 1 – дуже погано, 5 – відмінно)</w:t>
      </w:r>
      <w:r w:rsidR="00152C88" w:rsidRPr="006441E5">
        <w:rPr>
          <w:rFonts w:cs="Times New Roman"/>
          <w:szCs w:val="28"/>
        </w:rPr>
        <w:t xml:space="preserve"> (див. Додаток Г)</w:t>
      </w:r>
      <w:r w:rsidRPr="006441E5">
        <w:rPr>
          <w:rFonts w:cs="Times New Roman"/>
          <w:szCs w:val="28"/>
        </w:rPr>
        <w:t xml:space="preserve">. </w:t>
      </w:r>
    </w:p>
    <w:p w14:paraId="35B217B8" w14:textId="2CEABFDB" w:rsidR="00887010" w:rsidRPr="006441E5" w:rsidRDefault="00887010" w:rsidP="006441E5">
      <w:pPr>
        <w:widowControl w:val="0"/>
        <w:rPr>
          <w:rFonts w:cs="Times New Roman"/>
          <w:szCs w:val="28"/>
        </w:rPr>
      </w:pPr>
      <w:r w:rsidRPr="006441E5">
        <w:rPr>
          <w:rFonts w:cs="Times New Roman"/>
          <w:szCs w:val="28"/>
        </w:rPr>
        <w:t>Узагальнені результати наведено на рис</w:t>
      </w:r>
      <w:r w:rsidR="00494C1B" w:rsidRPr="006441E5">
        <w:rPr>
          <w:rFonts w:cs="Times New Roman"/>
          <w:szCs w:val="28"/>
        </w:rPr>
        <w:t xml:space="preserve">. </w:t>
      </w:r>
      <w:r w:rsidR="00B4304F" w:rsidRPr="006441E5">
        <w:rPr>
          <w:rFonts w:cs="Times New Roman"/>
          <w:szCs w:val="28"/>
        </w:rPr>
        <w:t>2</w:t>
      </w:r>
      <w:r w:rsidR="00494C1B" w:rsidRPr="006441E5">
        <w:rPr>
          <w:rFonts w:cs="Times New Roman"/>
          <w:szCs w:val="28"/>
        </w:rPr>
        <w:t>.</w:t>
      </w:r>
      <w:r w:rsidR="00150CA8" w:rsidRPr="006441E5">
        <w:rPr>
          <w:rFonts w:cs="Times New Roman"/>
          <w:szCs w:val="28"/>
        </w:rPr>
        <w:t>5</w:t>
      </w:r>
      <w:r w:rsidRPr="006441E5">
        <w:rPr>
          <w:rFonts w:cs="Times New Roman"/>
          <w:szCs w:val="28"/>
        </w:rPr>
        <w:t>.</w:t>
      </w:r>
    </w:p>
    <w:p w14:paraId="0C44CD02" w14:textId="77777777" w:rsidR="00887010" w:rsidRPr="006441E5" w:rsidRDefault="00887010" w:rsidP="006441E5">
      <w:pPr>
        <w:widowControl w:val="0"/>
        <w:ind w:firstLine="0"/>
        <w:rPr>
          <w:rFonts w:cs="Times New Roman"/>
          <w:szCs w:val="28"/>
        </w:rPr>
      </w:pPr>
      <w:r w:rsidRPr="006441E5">
        <w:rPr>
          <w:rFonts w:cs="Times New Roman"/>
          <w:noProof/>
          <w:szCs w:val="28"/>
          <w:lang w:val="ru-RU" w:eastAsia="ru-RU"/>
        </w:rPr>
        <mc:AlternateContent>
          <mc:Choice Requires="wps">
            <w:drawing>
              <wp:anchor distT="0" distB="0" distL="114300" distR="114300" simplePos="0" relativeHeight="251663360" behindDoc="0" locked="0" layoutInCell="1" allowOverlap="1" wp14:anchorId="588A9217" wp14:editId="5713731E">
                <wp:simplePos x="0" y="0"/>
                <wp:positionH relativeFrom="column">
                  <wp:posOffset>1494790</wp:posOffset>
                </wp:positionH>
                <wp:positionV relativeFrom="paragraph">
                  <wp:posOffset>3810</wp:posOffset>
                </wp:positionV>
                <wp:extent cx="4314825" cy="216535"/>
                <wp:effectExtent l="0" t="0" r="9525" b="0"/>
                <wp:wrapNone/>
                <wp:docPr id="1765633787" name="Прямокутник 23"/>
                <wp:cNvGraphicFramePr/>
                <a:graphic xmlns:a="http://schemas.openxmlformats.org/drawingml/2006/main">
                  <a:graphicData uri="http://schemas.microsoft.com/office/word/2010/wordprocessingShape">
                    <wps:wsp>
                      <wps:cNvSpPr/>
                      <wps:spPr>
                        <a:xfrm>
                          <a:off x="0" y="0"/>
                          <a:ext cx="4314825" cy="216535"/>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187D3A" id="Прямокутник 23" o:spid="_x0000_s1026" style="position:absolute;margin-left:117.7pt;margin-top:.3pt;width:339.75pt;height:17.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" fillcolor="white [3212]" stroked="f" strokeweight="1pt"/>
            </w:pict>
          </mc:Fallback>
        </mc:AlternateContent>
      </w:r>
      <w:r w:rsidRPr="006441E5">
        <w:rPr>
          <w:rFonts w:cs="Times New Roman"/>
          <w:noProof/>
          <w:szCs w:val="28"/>
          <w:lang w:val="ru-RU" w:eastAsia="ru-RU"/>
        </w:rPr>
        <w:drawing>
          <wp:inline distT="0" distB="0" distL="0" distR="0" wp14:anchorId="20341BEB" wp14:editId="6FBA6551">
            <wp:extent cx="5909481" cy="3562066"/>
            <wp:effectExtent l="0" t="0" r="0" b="635"/>
            <wp:docPr id="2119281614" name="Рисунок 22" descr="Выходно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Выходное изображение"/>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28360" cy="3573446"/>
                    </a:xfrm>
                    <a:prstGeom prst="rect">
                      <a:avLst/>
                    </a:prstGeom>
                    <a:noFill/>
                    <a:ln>
                      <a:noFill/>
                    </a:ln>
                  </pic:spPr>
                </pic:pic>
              </a:graphicData>
            </a:graphic>
          </wp:inline>
        </w:drawing>
      </w:r>
    </w:p>
    <w:p w14:paraId="46796D10" w14:textId="62E6EBB9" w:rsidR="00887010" w:rsidRPr="006441E5" w:rsidRDefault="00887010" w:rsidP="006441E5">
      <w:pPr>
        <w:widowControl w:val="0"/>
        <w:jc w:val="center"/>
        <w:rPr>
          <w:rFonts w:cs="Times New Roman"/>
          <w:b/>
          <w:szCs w:val="28"/>
        </w:rPr>
      </w:pPr>
      <w:r w:rsidRPr="006441E5">
        <w:rPr>
          <w:rFonts w:cs="Times New Roman"/>
          <w:b/>
          <w:szCs w:val="28"/>
        </w:rPr>
        <w:t xml:space="preserve">Рис. </w:t>
      </w:r>
      <w:r w:rsidR="00B4304F" w:rsidRPr="006441E5">
        <w:rPr>
          <w:rFonts w:cs="Times New Roman"/>
          <w:b/>
          <w:szCs w:val="28"/>
        </w:rPr>
        <w:t>2</w:t>
      </w:r>
      <w:r w:rsidR="00494C1B" w:rsidRPr="006441E5">
        <w:rPr>
          <w:rFonts w:cs="Times New Roman"/>
          <w:b/>
          <w:szCs w:val="28"/>
        </w:rPr>
        <w:t>.</w:t>
      </w:r>
      <w:r w:rsidR="00150CA8" w:rsidRPr="006441E5">
        <w:rPr>
          <w:rFonts w:cs="Times New Roman"/>
          <w:b/>
          <w:szCs w:val="28"/>
        </w:rPr>
        <w:t>5</w:t>
      </w:r>
      <w:r w:rsidRPr="006441E5">
        <w:rPr>
          <w:rFonts w:cs="Times New Roman"/>
          <w:b/>
          <w:szCs w:val="28"/>
        </w:rPr>
        <w:t>. Результати оцінки задоволеності медичними послугами КП</w:t>
      </w:r>
      <w:r w:rsidR="00150CA8" w:rsidRPr="006441E5">
        <w:rPr>
          <w:rFonts w:cs="Times New Roman"/>
          <w:b/>
          <w:szCs w:val="28"/>
        </w:rPr>
        <w:t xml:space="preserve"> «ЦМЛ м. Олександрії» (2023 рік)</w:t>
      </w:r>
    </w:p>
    <w:p w14:paraId="3B59E684" w14:textId="77777777" w:rsidR="00887010" w:rsidRPr="006441E5" w:rsidRDefault="00887010" w:rsidP="006441E5">
      <w:pPr>
        <w:widowControl w:val="0"/>
        <w:ind w:firstLine="0"/>
        <w:rPr>
          <w:rFonts w:cs="Times New Roman"/>
          <w:szCs w:val="28"/>
        </w:rPr>
      </w:pPr>
      <w:r w:rsidRPr="006441E5">
        <w:rPr>
          <w:rFonts w:cs="Times New Roman"/>
          <w:i/>
          <w:iCs/>
          <w:szCs w:val="28"/>
        </w:rPr>
        <w:t>Джерело:</w:t>
      </w:r>
      <w:r w:rsidRPr="006441E5">
        <w:rPr>
          <w:rFonts w:cs="Times New Roman"/>
          <w:szCs w:val="28"/>
        </w:rPr>
        <w:t xml:space="preserve"> [59]</w:t>
      </w:r>
    </w:p>
    <w:p w14:paraId="5CCE78C4" w14:textId="77777777" w:rsidR="00887010" w:rsidRPr="006441E5" w:rsidRDefault="00887010" w:rsidP="006441E5">
      <w:pPr>
        <w:widowControl w:val="0"/>
        <w:rPr>
          <w:rFonts w:cs="Times New Roman"/>
          <w:szCs w:val="28"/>
        </w:rPr>
      </w:pPr>
      <w:r w:rsidRPr="006441E5">
        <w:rPr>
          <w:rFonts w:cs="Times New Roman"/>
          <w:szCs w:val="28"/>
        </w:rPr>
        <w:lastRenderedPageBreak/>
        <w:t>За даними національних досліджень, проведеного у 2024 році, 82% українців оцінюють якість отриманих медичних послуг як хорошу, а 38% вважають її дуже хорошою. У КП «ЦМЛ м. Олександрії» цей показник становить 92%, що перевищує середній національний рівень.</w:t>
      </w:r>
    </w:p>
    <w:p w14:paraId="77FBE45F" w14:textId="77777777" w:rsidR="00887010" w:rsidRPr="006441E5" w:rsidRDefault="00887010" w:rsidP="006441E5">
      <w:pPr>
        <w:widowControl w:val="0"/>
        <w:rPr>
          <w:rFonts w:cs="Times New Roman"/>
          <w:szCs w:val="28"/>
        </w:rPr>
      </w:pPr>
      <w:r w:rsidRPr="006441E5">
        <w:rPr>
          <w:rFonts w:cs="Times New Roman"/>
          <w:szCs w:val="28"/>
        </w:rPr>
        <w:t>У лікарні пацієнти оцінили ставлення персоналу на 4,5 з 5, що є вищим за середній показник по країні. Це свідчить про високий рівень професіоналізму та емпатії медичного персоналу.</w:t>
      </w:r>
    </w:p>
    <w:p w14:paraId="15751A4F" w14:textId="77777777" w:rsidR="00887010" w:rsidRPr="006441E5" w:rsidRDefault="00887010" w:rsidP="006441E5">
      <w:pPr>
        <w:widowControl w:val="0"/>
        <w:rPr>
          <w:rFonts w:cs="Times New Roman"/>
          <w:szCs w:val="28"/>
        </w:rPr>
      </w:pPr>
      <w:r w:rsidRPr="006441E5">
        <w:rPr>
          <w:rFonts w:cs="Times New Roman"/>
          <w:szCs w:val="28"/>
        </w:rPr>
        <w:t>Показник комфорту перебування в лікарні становить 3,9 з 5, що є дещо нижчим за інші показники, але все ж перевищує середній національний рівень.</w:t>
      </w:r>
    </w:p>
    <w:p w14:paraId="487EFDAC" w14:textId="77777777" w:rsidR="00887010" w:rsidRPr="006441E5" w:rsidRDefault="00887010" w:rsidP="006441E5">
      <w:pPr>
        <w:widowControl w:val="0"/>
        <w:rPr>
          <w:rFonts w:cs="Times New Roman"/>
          <w:szCs w:val="28"/>
        </w:rPr>
      </w:pPr>
      <w:r w:rsidRPr="006441E5">
        <w:rPr>
          <w:rFonts w:cs="Times New Roman"/>
          <w:szCs w:val="28"/>
        </w:rPr>
        <w:t>Серед основних оцінок зазначимо, що 92% опитаних пацієнтів готові рекомендувати лікарню іншим; пацієнти позитивно оцінюють доступність лікарів, етичність персоналу та оперативність дій при екстрених зверненнях. Проте, серед негативних коментарів найчастіше зустрічалось: про недостатню кількість місць у палатах інтенсивної терапії, незручності з реєстрацією до фахівців у пікові години та обмеженість кількості сидячих місць у приймальному відділенні.</w:t>
      </w:r>
    </w:p>
    <w:p w14:paraId="4AD6996F" w14:textId="77777777" w:rsidR="00887010" w:rsidRPr="006441E5" w:rsidRDefault="00887010" w:rsidP="006441E5">
      <w:pPr>
        <w:widowControl w:val="0"/>
        <w:rPr>
          <w:rFonts w:cs="Times New Roman"/>
          <w:szCs w:val="28"/>
        </w:rPr>
      </w:pPr>
      <w:r w:rsidRPr="006441E5">
        <w:rPr>
          <w:rFonts w:cs="Times New Roman"/>
          <w:szCs w:val="28"/>
        </w:rPr>
        <w:t>Отже, оцінка рівня задоволеності пацієнтів КП «Центральна міська лікарня м. Олександрії» у 2024 році демонструє позитивну динаміку порівняно з загальнонаціональними тенденціями. Згідно з результатами опитування, проведеного серед 1245 пацієнтів лікарні, середній бал задоволеності становить 4,3 з 5, що свідчить про високий рівень довіри та позитивного сприйняття медичних послуг.</w:t>
      </w:r>
    </w:p>
    <w:p w14:paraId="25C90B05" w14:textId="77777777" w:rsidR="00887010" w:rsidRPr="006441E5" w:rsidRDefault="00887010" w:rsidP="006441E5">
      <w:pPr>
        <w:widowControl w:val="0"/>
        <w:rPr>
          <w:rFonts w:cs="Times New Roman"/>
          <w:szCs w:val="28"/>
        </w:rPr>
      </w:pPr>
      <w:r w:rsidRPr="006441E5">
        <w:rPr>
          <w:rFonts w:cs="Times New Roman"/>
          <w:szCs w:val="28"/>
        </w:rPr>
        <w:t xml:space="preserve">Таким чином, КП «ЦМЛ м. Олександрії» є прикладом успішної трансформації медичного закладу в умовах реформування системи охорони здоров’я України. Організаційно-правова структура підприємства відповідає сучасним вимогам, а широкий спектр надаваних послуг забезпечує медичне обслуговування населення на високому рівні. Однак фінансові показники свідчать про необхідність оптимізації витрат та підвищення ефективності управління. </w:t>
      </w:r>
    </w:p>
    <w:p w14:paraId="40271DD1" w14:textId="4F24A3D2" w:rsidR="00887010" w:rsidRPr="006441E5" w:rsidRDefault="00192020" w:rsidP="006441E5">
      <w:pPr>
        <w:widowControl w:val="0"/>
        <w:ind w:firstLine="0"/>
        <w:rPr>
          <w:rFonts w:cs="Times New Roman"/>
          <w:b/>
          <w:szCs w:val="28"/>
        </w:rPr>
      </w:pPr>
      <w:r w:rsidRPr="006441E5">
        <w:rPr>
          <w:rFonts w:cs="Times New Roman"/>
          <w:b/>
          <w:szCs w:val="28"/>
        </w:rPr>
        <w:lastRenderedPageBreak/>
        <w:t>Висновок до розділу 2</w:t>
      </w:r>
    </w:p>
    <w:p w14:paraId="6A1E3BBA" w14:textId="77777777" w:rsidR="00887010" w:rsidRPr="006441E5" w:rsidRDefault="00887010" w:rsidP="006441E5">
      <w:pPr>
        <w:widowControl w:val="0"/>
        <w:rPr>
          <w:rFonts w:cs="Times New Roman"/>
          <w:szCs w:val="28"/>
        </w:rPr>
      </w:pPr>
      <w:r w:rsidRPr="006441E5">
        <w:rPr>
          <w:rFonts w:cs="Times New Roman"/>
          <w:szCs w:val="28"/>
        </w:rPr>
        <w:t>Вивчення організаційно-правових аспектів діяльності КП «Центральна міська лікарня м. Олександрії» дозволило здійснити комплексну оцінку його структури, напрямів роботи, кадрового складу, фінансового стану та якості медичних послуг, з урахуванням рівня задоволеності пацієнтів як індикатора ефективності управління.</w:t>
      </w:r>
    </w:p>
    <w:p w14:paraId="24E64290" w14:textId="77777777" w:rsidR="00887010" w:rsidRPr="006441E5" w:rsidRDefault="00887010" w:rsidP="006441E5">
      <w:pPr>
        <w:widowControl w:val="0"/>
        <w:rPr>
          <w:rFonts w:cs="Times New Roman"/>
          <w:szCs w:val="28"/>
        </w:rPr>
      </w:pPr>
      <w:r w:rsidRPr="006441E5">
        <w:rPr>
          <w:rFonts w:cs="Times New Roman"/>
          <w:szCs w:val="28"/>
        </w:rPr>
        <w:t>Встановлено, що сфера охорони здоров’я Олександрійського району Кіровоградської області є складною та багатокомпонентною. А КП «ЦМЛ м. Олександрії» створене шляхом реорганізації двох міських лікарень, має статус комунального некомерційного підприємства, засновником якого виступає Олександрійська міська рада. Основна мета – надання вторинної медичної допомоги в амбулаторній і стаціонарній формах. Лікарня розрахована на 420 ліжок і має 812 працівників, що дає змогу забезпечувати основні обсяги медичної допомоги. Водночас виявлено кадрові ризики: віковий дисбаланс, емоційне вигорання персоналу, потреба в оновленні кадрів.</w:t>
      </w:r>
    </w:p>
    <w:p w14:paraId="309448AF" w14:textId="77777777" w:rsidR="00887010" w:rsidRPr="006441E5" w:rsidRDefault="00887010" w:rsidP="006441E5">
      <w:pPr>
        <w:widowControl w:val="0"/>
        <w:rPr>
          <w:rFonts w:cs="Times New Roman"/>
          <w:szCs w:val="28"/>
        </w:rPr>
      </w:pPr>
      <w:r w:rsidRPr="006441E5">
        <w:rPr>
          <w:rFonts w:cs="Times New Roman"/>
          <w:szCs w:val="28"/>
        </w:rPr>
        <w:t>З’ясовано, якість медичних послуг у закладі за останні три роки покращилась, однак зберігаються проблеми з клінічним моніторингом, участю пацієнтів у прийнятті рішень та фрагментарністю внутрішньої оцінки результативності.</w:t>
      </w:r>
    </w:p>
    <w:p w14:paraId="43B52828" w14:textId="77777777" w:rsidR="00887010" w:rsidRPr="006441E5" w:rsidRDefault="00887010" w:rsidP="006441E5">
      <w:pPr>
        <w:widowControl w:val="0"/>
        <w:rPr>
          <w:rFonts w:cs="Times New Roman"/>
          <w:szCs w:val="28"/>
        </w:rPr>
      </w:pPr>
      <w:r w:rsidRPr="006441E5">
        <w:rPr>
          <w:rFonts w:cs="Times New Roman"/>
          <w:szCs w:val="28"/>
        </w:rPr>
        <w:t>У 2021-2024 роках фінансовий стан лікарні залишався відносно стабільним попри зростання витрат і зміну структури доходів. У закладі наявні ознаки фінансової стійкості та адаптивного планування, проте актуальною залишається потреба у диверсифікації джерел доходу через гранти, партнерства та розширення спектра платних послуг.</w:t>
      </w:r>
    </w:p>
    <w:p w14:paraId="17D2646B" w14:textId="42ECAD25" w:rsidR="00887010" w:rsidRPr="006441E5" w:rsidRDefault="00887010" w:rsidP="006441E5">
      <w:pPr>
        <w:widowControl w:val="0"/>
        <w:rPr>
          <w:rFonts w:cs="Times New Roman"/>
          <w:szCs w:val="28"/>
        </w:rPr>
      </w:pPr>
      <w:r w:rsidRPr="006441E5">
        <w:rPr>
          <w:rFonts w:cs="Times New Roman"/>
          <w:szCs w:val="28"/>
        </w:rPr>
        <w:t>Отже, КП «ЦМЛ м. Олександрії» демонструє успішну трансформацію в умовах реформ системи охорони здоров’я. Його організаційна модель відповідає сучасним вимогам, а спектр послуг забезпечує високу якість медичного обслуговування. Водночас потребують удосконалення фінансова ефективність та управлінські механізми.</w:t>
      </w:r>
      <w:r w:rsidRPr="006441E5">
        <w:rPr>
          <w:rFonts w:cs="Times New Roman"/>
          <w:szCs w:val="28"/>
        </w:rPr>
        <w:br w:type="page"/>
      </w:r>
    </w:p>
    <w:p w14:paraId="4B9CC1C7" w14:textId="688AF96D" w:rsidR="00192020" w:rsidRPr="006441E5" w:rsidRDefault="00887010" w:rsidP="006441E5">
      <w:pPr>
        <w:widowControl w:val="0"/>
        <w:ind w:firstLine="0"/>
        <w:jc w:val="center"/>
        <w:rPr>
          <w:rFonts w:cs="Times New Roman"/>
          <w:b/>
          <w:bCs/>
          <w:szCs w:val="28"/>
        </w:rPr>
      </w:pPr>
      <w:r w:rsidRPr="006441E5">
        <w:rPr>
          <w:rFonts w:cs="Times New Roman"/>
          <w:b/>
          <w:bCs/>
          <w:szCs w:val="28"/>
        </w:rPr>
        <w:lastRenderedPageBreak/>
        <w:t>РОЗДІЛ 3.</w:t>
      </w:r>
    </w:p>
    <w:p w14:paraId="7D632732" w14:textId="368FA650" w:rsidR="00887010" w:rsidRPr="006441E5" w:rsidRDefault="00887010" w:rsidP="006441E5">
      <w:pPr>
        <w:widowControl w:val="0"/>
        <w:ind w:firstLine="0"/>
        <w:jc w:val="center"/>
        <w:rPr>
          <w:rFonts w:cs="Times New Roman"/>
          <w:b/>
          <w:bCs/>
          <w:szCs w:val="28"/>
        </w:rPr>
      </w:pPr>
      <w:r w:rsidRPr="006441E5">
        <w:rPr>
          <w:rFonts w:cs="Times New Roman"/>
          <w:b/>
          <w:bCs/>
          <w:szCs w:val="28"/>
        </w:rPr>
        <w:t>НАПРЯМИ ВДОСКОНАЛЕННЯ УПРАВЛІННЯ КП «ЦЕНТРАЛЬНА МІСЬКА ЛІКАРНЯ М. ОЛЕКСАНДРІЇ» ОЛЕКСАНДРІЙСЬКОЇ МІСЬКОЇ РАДИ</w:t>
      </w:r>
    </w:p>
    <w:p w14:paraId="5FE3B08F" w14:textId="77777777" w:rsidR="00887010" w:rsidRPr="006441E5" w:rsidRDefault="00887010" w:rsidP="006441E5">
      <w:pPr>
        <w:widowControl w:val="0"/>
        <w:rPr>
          <w:rFonts w:cs="Times New Roman"/>
          <w:szCs w:val="28"/>
        </w:rPr>
      </w:pPr>
    </w:p>
    <w:p w14:paraId="3CF9407B" w14:textId="77777777" w:rsidR="00887010" w:rsidRPr="006441E5" w:rsidRDefault="00887010" w:rsidP="006441E5">
      <w:pPr>
        <w:widowControl w:val="0"/>
        <w:rPr>
          <w:rFonts w:cs="Times New Roman"/>
          <w:b/>
          <w:szCs w:val="28"/>
        </w:rPr>
      </w:pPr>
      <w:r w:rsidRPr="006441E5">
        <w:rPr>
          <w:rFonts w:cs="Times New Roman"/>
          <w:b/>
          <w:szCs w:val="28"/>
        </w:rPr>
        <w:t>3.1. Виявлення сильних та слабких сторін управління лікарнею</w:t>
      </w:r>
    </w:p>
    <w:p w14:paraId="3D4F77CB" w14:textId="77777777" w:rsidR="00887010" w:rsidRPr="006441E5" w:rsidRDefault="00887010" w:rsidP="006441E5">
      <w:pPr>
        <w:widowControl w:val="0"/>
        <w:rPr>
          <w:rFonts w:cs="Times New Roman"/>
          <w:szCs w:val="28"/>
        </w:rPr>
      </w:pPr>
      <w:r w:rsidRPr="006441E5">
        <w:rPr>
          <w:rFonts w:cs="Times New Roman"/>
          <w:szCs w:val="28"/>
        </w:rPr>
        <w:t>Функціонування КП «Центральна міська лікарня м. Олександрії» у структурі муніципального управління охороною здоров’я є яскравим прикладом взаємодії між локальними управлінськими моделями та загальнонаціональними трансформаційними процесами в системі публічного адміністрування. На тлі поступової інтеграції української медичної системи до принципів доказової медицини, ринкової конкуренції за пацієнта та результат орієнтованого менеджменту, лікарня демонструє як значні успіхи, так і наявні управлінські вади, що потребують системного осмислення.</w:t>
      </w:r>
    </w:p>
    <w:p w14:paraId="2CB37A11" w14:textId="7969899B" w:rsidR="00887010" w:rsidRPr="006441E5" w:rsidRDefault="00887010" w:rsidP="006441E5">
      <w:pPr>
        <w:widowControl w:val="0"/>
        <w:rPr>
          <w:rFonts w:cs="Times New Roman"/>
          <w:szCs w:val="28"/>
        </w:rPr>
      </w:pPr>
      <w:r w:rsidRPr="006441E5">
        <w:rPr>
          <w:rFonts w:cs="Times New Roman"/>
          <w:szCs w:val="28"/>
        </w:rPr>
        <w:t xml:space="preserve">Сформуємо SWOT-таблицю для КП «Центральна міська лікарня м. Олександрії на основі отриманих попередніх даних у нашому дослідженні (див. табл. </w:t>
      </w:r>
      <w:r w:rsidR="00B4304F" w:rsidRPr="006441E5">
        <w:rPr>
          <w:rFonts w:cs="Times New Roman"/>
          <w:szCs w:val="28"/>
        </w:rPr>
        <w:t>3.1</w:t>
      </w:r>
      <w:r w:rsidRPr="006441E5">
        <w:rPr>
          <w:rFonts w:cs="Times New Roman"/>
          <w:szCs w:val="28"/>
        </w:rPr>
        <w:t xml:space="preserve">). </w:t>
      </w:r>
    </w:p>
    <w:p w14:paraId="7C5EB769" w14:textId="6AA5E93E" w:rsidR="00887010" w:rsidRPr="006441E5" w:rsidRDefault="00887010" w:rsidP="006441E5">
      <w:pPr>
        <w:widowControl w:val="0"/>
        <w:jc w:val="right"/>
        <w:rPr>
          <w:rFonts w:cs="Times New Roman"/>
          <w:b/>
          <w:szCs w:val="28"/>
        </w:rPr>
      </w:pPr>
      <w:r w:rsidRPr="006441E5">
        <w:rPr>
          <w:rFonts w:cs="Times New Roman"/>
          <w:b/>
          <w:szCs w:val="28"/>
        </w:rPr>
        <w:t xml:space="preserve">Таблиця </w:t>
      </w:r>
      <w:r w:rsidR="00B4304F" w:rsidRPr="006441E5">
        <w:rPr>
          <w:rFonts w:cs="Times New Roman"/>
          <w:b/>
          <w:szCs w:val="28"/>
        </w:rPr>
        <w:t>3.1</w:t>
      </w:r>
    </w:p>
    <w:p w14:paraId="58AF4429" w14:textId="77777777" w:rsidR="00887010" w:rsidRPr="006441E5" w:rsidRDefault="00887010" w:rsidP="006441E5">
      <w:pPr>
        <w:widowControl w:val="0"/>
        <w:rPr>
          <w:rFonts w:cs="Times New Roman"/>
          <w:b/>
          <w:szCs w:val="28"/>
        </w:rPr>
      </w:pPr>
      <w:r w:rsidRPr="006441E5">
        <w:rPr>
          <w:rFonts w:cs="Times New Roman"/>
          <w:b/>
          <w:szCs w:val="28"/>
        </w:rPr>
        <w:t>SWOT-аналіз особливостей управління КП «ЦМЛ м. Олександрії»</w:t>
      </w:r>
    </w:p>
    <w:tbl>
      <w:tblPr>
        <w:tblStyle w:val="ac"/>
        <w:tblW w:w="5000" w:type="pct"/>
        <w:tblLook w:val="04A0" w:firstRow="1" w:lastRow="0" w:firstColumn="1" w:lastColumn="0" w:noHBand="0" w:noVBand="1"/>
      </w:tblPr>
      <w:tblGrid>
        <w:gridCol w:w="4710"/>
        <w:gridCol w:w="4860"/>
      </w:tblGrid>
      <w:tr w:rsidR="00887010" w:rsidRPr="006441E5" w14:paraId="732B6B02"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56D6ACE3" w14:textId="77777777" w:rsidR="00887010" w:rsidRPr="006441E5" w:rsidRDefault="00887010" w:rsidP="006441E5">
            <w:pPr>
              <w:widowControl w:val="0"/>
              <w:jc w:val="center"/>
              <w:rPr>
                <w:rFonts w:cs="Times New Roman"/>
                <w:b/>
                <w:szCs w:val="28"/>
              </w:rPr>
            </w:pPr>
            <w:r w:rsidRPr="006441E5">
              <w:rPr>
                <w:rFonts w:cs="Times New Roman"/>
                <w:b/>
                <w:szCs w:val="28"/>
              </w:rPr>
              <w:t>Сильні сторони (Strengths)</w:t>
            </w:r>
          </w:p>
        </w:tc>
        <w:tc>
          <w:tcPr>
            <w:tcW w:w="2539" w:type="pct"/>
            <w:tcBorders>
              <w:top w:val="single" w:sz="4" w:space="0" w:color="auto"/>
              <w:left w:val="single" w:sz="4" w:space="0" w:color="auto"/>
              <w:bottom w:val="single" w:sz="4" w:space="0" w:color="auto"/>
              <w:right w:val="single" w:sz="4" w:space="0" w:color="auto"/>
            </w:tcBorders>
            <w:vAlign w:val="center"/>
            <w:hideMark/>
          </w:tcPr>
          <w:p w14:paraId="04B3720F" w14:textId="77777777" w:rsidR="00887010" w:rsidRPr="006441E5" w:rsidRDefault="00887010" w:rsidP="006441E5">
            <w:pPr>
              <w:widowControl w:val="0"/>
              <w:jc w:val="center"/>
              <w:rPr>
                <w:rFonts w:cs="Times New Roman"/>
                <w:b/>
                <w:szCs w:val="28"/>
              </w:rPr>
            </w:pPr>
            <w:r w:rsidRPr="006441E5">
              <w:rPr>
                <w:rFonts w:cs="Times New Roman"/>
                <w:b/>
                <w:szCs w:val="28"/>
              </w:rPr>
              <w:t>Слабкі сторони (Weaknesses)</w:t>
            </w:r>
          </w:p>
        </w:tc>
      </w:tr>
      <w:tr w:rsidR="00887010" w:rsidRPr="006441E5" w14:paraId="16011A5A"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63B52974" w14:textId="77777777" w:rsidR="00887010" w:rsidRPr="006441E5" w:rsidRDefault="00887010" w:rsidP="006441E5">
            <w:pPr>
              <w:widowControl w:val="0"/>
              <w:rPr>
                <w:rFonts w:cs="Times New Roman"/>
                <w:szCs w:val="28"/>
              </w:rPr>
            </w:pPr>
            <w:r w:rsidRPr="006441E5">
              <w:rPr>
                <w:rFonts w:cs="Times New Roman"/>
                <w:szCs w:val="28"/>
              </w:rPr>
              <w:t>Високий рівень кваліфікації медичного персоналу (понад 78% мають вищу категорію).</w:t>
            </w:r>
          </w:p>
        </w:tc>
        <w:tc>
          <w:tcPr>
            <w:tcW w:w="2539" w:type="pct"/>
            <w:tcBorders>
              <w:top w:val="single" w:sz="4" w:space="0" w:color="auto"/>
              <w:left w:val="single" w:sz="4" w:space="0" w:color="auto"/>
              <w:bottom w:val="single" w:sz="4" w:space="0" w:color="auto"/>
              <w:right w:val="single" w:sz="4" w:space="0" w:color="auto"/>
            </w:tcBorders>
            <w:vAlign w:val="center"/>
            <w:hideMark/>
          </w:tcPr>
          <w:p w14:paraId="38043F67" w14:textId="77777777" w:rsidR="00887010" w:rsidRPr="006441E5" w:rsidRDefault="00887010" w:rsidP="006441E5">
            <w:pPr>
              <w:widowControl w:val="0"/>
              <w:rPr>
                <w:rFonts w:cs="Times New Roman"/>
                <w:szCs w:val="28"/>
              </w:rPr>
            </w:pPr>
            <w:r w:rsidRPr="006441E5">
              <w:rPr>
                <w:rFonts w:cs="Times New Roman"/>
                <w:szCs w:val="28"/>
              </w:rPr>
              <w:t>Недостатній рівень цифровізації процесів (відсутність інтегрованої МІС).</w:t>
            </w:r>
          </w:p>
        </w:tc>
      </w:tr>
      <w:tr w:rsidR="00887010" w:rsidRPr="006441E5" w14:paraId="2CEDC86E"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435CB08F" w14:textId="77777777" w:rsidR="00887010" w:rsidRPr="006441E5" w:rsidRDefault="00887010" w:rsidP="006441E5">
            <w:pPr>
              <w:widowControl w:val="0"/>
              <w:rPr>
                <w:rFonts w:cs="Times New Roman"/>
                <w:szCs w:val="28"/>
              </w:rPr>
            </w:pPr>
            <w:r w:rsidRPr="006441E5">
              <w:rPr>
                <w:rFonts w:cs="Times New Roman"/>
                <w:szCs w:val="28"/>
              </w:rPr>
              <w:t>Наявність багатопрофільної спеціалізованої бази з широким спектром послуг.</w:t>
            </w:r>
          </w:p>
        </w:tc>
        <w:tc>
          <w:tcPr>
            <w:tcW w:w="2539" w:type="pct"/>
            <w:tcBorders>
              <w:top w:val="single" w:sz="4" w:space="0" w:color="auto"/>
              <w:left w:val="single" w:sz="4" w:space="0" w:color="auto"/>
              <w:bottom w:val="single" w:sz="4" w:space="0" w:color="auto"/>
              <w:right w:val="single" w:sz="4" w:space="0" w:color="auto"/>
            </w:tcBorders>
            <w:vAlign w:val="center"/>
            <w:hideMark/>
          </w:tcPr>
          <w:p w14:paraId="55EE2AD3" w14:textId="77777777" w:rsidR="00887010" w:rsidRPr="006441E5" w:rsidRDefault="00887010" w:rsidP="006441E5">
            <w:pPr>
              <w:widowControl w:val="0"/>
              <w:rPr>
                <w:rFonts w:cs="Times New Roman"/>
                <w:szCs w:val="28"/>
              </w:rPr>
            </w:pPr>
            <w:r w:rsidRPr="006441E5">
              <w:rPr>
                <w:rFonts w:cs="Times New Roman"/>
                <w:szCs w:val="28"/>
              </w:rPr>
              <w:t>Високий середній вік персоналу, відсутність програми наступництва.</w:t>
            </w:r>
          </w:p>
        </w:tc>
      </w:tr>
      <w:tr w:rsidR="00887010" w:rsidRPr="006441E5" w14:paraId="73D095C6"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392EED64" w14:textId="77777777" w:rsidR="00887010" w:rsidRPr="006441E5" w:rsidRDefault="00887010" w:rsidP="006441E5">
            <w:pPr>
              <w:widowControl w:val="0"/>
              <w:rPr>
                <w:rFonts w:cs="Times New Roman"/>
                <w:szCs w:val="28"/>
              </w:rPr>
            </w:pPr>
            <w:r w:rsidRPr="006441E5">
              <w:rPr>
                <w:rFonts w:cs="Times New Roman"/>
                <w:szCs w:val="28"/>
              </w:rPr>
              <w:t>Стабільне фінансування за контрактами з НСЗУ (понад 90 млн грн/рік).</w:t>
            </w:r>
          </w:p>
        </w:tc>
        <w:tc>
          <w:tcPr>
            <w:tcW w:w="2539" w:type="pct"/>
            <w:tcBorders>
              <w:top w:val="single" w:sz="4" w:space="0" w:color="auto"/>
              <w:left w:val="single" w:sz="4" w:space="0" w:color="auto"/>
              <w:bottom w:val="single" w:sz="4" w:space="0" w:color="auto"/>
              <w:right w:val="single" w:sz="4" w:space="0" w:color="auto"/>
            </w:tcBorders>
            <w:vAlign w:val="center"/>
            <w:hideMark/>
          </w:tcPr>
          <w:p w14:paraId="5855EF77" w14:textId="77777777" w:rsidR="00887010" w:rsidRPr="006441E5" w:rsidRDefault="00887010" w:rsidP="006441E5">
            <w:pPr>
              <w:widowControl w:val="0"/>
              <w:rPr>
                <w:rFonts w:cs="Times New Roman"/>
                <w:szCs w:val="28"/>
              </w:rPr>
            </w:pPr>
            <w:r w:rsidRPr="006441E5">
              <w:rPr>
                <w:rFonts w:cs="Times New Roman"/>
                <w:szCs w:val="28"/>
              </w:rPr>
              <w:t>Обмежена диверсифікація фінансових надходжень.</w:t>
            </w:r>
          </w:p>
        </w:tc>
      </w:tr>
      <w:tr w:rsidR="00887010" w:rsidRPr="006441E5" w14:paraId="6F1D1B26"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240EBC33" w14:textId="77777777" w:rsidR="00887010" w:rsidRPr="006441E5" w:rsidRDefault="00887010" w:rsidP="006441E5">
            <w:pPr>
              <w:widowControl w:val="0"/>
              <w:rPr>
                <w:rFonts w:cs="Times New Roman"/>
                <w:szCs w:val="28"/>
              </w:rPr>
            </w:pPr>
            <w:r w:rsidRPr="006441E5">
              <w:rPr>
                <w:rFonts w:cs="Times New Roman"/>
                <w:szCs w:val="28"/>
              </w:rPr>
              <w:t>Встановлені маршрути пацієнта та наявність вторинної спеціалізованої допомоги.</w:t>
            </w:r>
          </w:p>
        </w:tc>
        <w:tc>
          <w:tcPr>
            <w:tcW w:w="2539" w:type="pct"/>
            <w:tcBorders>
              <w:top w:val="single" w:sz="4" w:space="0" w:color="auto"/>
              <w:left w:val="single" w:sz="4" w:space="0" w:color="auto"/>
              <w:bottom w:val="single" w:sz="4" w:space="0" w:color="auto"/>
              <w:right w:val="single" w:sz="4" w:space="0" w:color="auto"/>
            </w:tcBorders>
            <w:vAlign w:val="center"/>
            <w:hideMark/>
          </w:tcPr>
          <w:p w14:paraId="6456C053" w14:textId="77777777" w:rsidR="00887010" w:rsidRPr="006441E5" w:rsidRDefault="00887010" w:rsidP="006441E5">
            <w:pPr>
              <w:widowControl w:val="0"/>
              <w:rPr>
                <w:rFonts w:cs="Times New Roman"/>
                <w:szCs w:val="28"/>
              </w:rPr>
            </w:pPr>
            <w:r w:rsidRPr="006441E5">
              <w:rPr>
                <w:rFonts w:cs="Times New Roman"/>
                <w:szCs w:val="28"/>
              </w:rPr>
              <w:t>Недостатній моніторинг клінічних результатів через відсутність KPI.</w:t>
            </w:r>
          </w:p>
        </w:tc>
      </w:tr>
      <w:tr w:rsidR="00887010" w:rsidRPr="006441E5" w14:paraId="492D7BDD"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4AA76954" w14:textId="77777777" w:rsidR="00887010" w:rsidRPr="006441E5" w:rsidRDefault="00887010" w:rsidP="006441E5">
            <w:pPr>
              <w:widowControl w:val="0"/>
              <w:rPr>
                <w:rFonts w:cs="Times New Roman"/>
                <w:szCs w:val="28"/>
              </w:rPr>
            </w:pPr>
            <w:r w:rsidRPr="006441E5">
              <w:rPr>
                <w:rFonts w:cs="Times New Roman"/>
                <w:szCs w:val="28"/>
              </w:rPr>
              <w:t>Розвинена інфраструктура, проведена енергомодернізація частини корпусів.</w:t>
            </w:r>
          </w:p>
        </w:tc>
        <w:tc>
          <w:tcPr>
            <w:tcW w:w="2539" w:type="pct"/>
            <w:tcBorders>
              <w:top w:val="single" w:sz="4" w:space="0" w:color="auto"/>
              <w:left w:val="single" w:sz="4" w:space="0" w:color="auto"/>
              <w:bottom w:val="single" w:sz="4" w:space="0" w:color="auto"/>
              <w:right w:val="single" w:sz="4" w:space="0" w:color="auto"/>
            </w:tcBorders>
            <w:vAlign w:val="center"/>
            <w:hideMark/>
          </w:tcPr>
          <w:p w14:paraId="1380A458" w14:textId="77777777" w:rsidR="00887010" w:rsidRPr="006441E5" w:rsidRDefault="00887010" w:rsidP="006441E5">
            <w:pPr>
              <w:widowControl w:val="0"/>
              <w:rPr>
                <w:rFonts w:cs="Times New Roman"/>
                <w:szCs w:val="28"/>
              </w:rPr>
            </w:pPr>
            <w:r w:rsidRPr="006441E5">
              <w:rPr>
                <w:rFonts w:cs="Times New Roman"/>
                <w:szCs w:val="28"/>
              </w:rPr>
              <w:t>Відсутність активної політики взаємодії з пацієнтами (зворотний зв’язок, сервісність).</w:t>
            </w:r>
          </w:p>
        </w:tc>
      </w:tr>
    </w:tbl>
    <w:p w14:paraId="4683C622" w14:textId="02C9A339" w:rsidR="00150CA8" w:rsidRPr="006441E5" w:rsidRDefault="00150CA8" w:rsidP="006441E5">
      <w:pPr>
        <w:widowControl w:val="0"/>
        <w:ind w:firstLine="0"/>
        <w:jc w:val="right"/>
      </w:pPr>
      <w:r w:rsidRPr="006441E5">
        <w:lastRenderedPageBreak/>
        <w:t>Продовження табл. 3.1</w:t>
      </w:r>
    </w:p>
    <w:tbl>
      <w:tblPr>
        <w:tblStyle w:val="ac"/>
        <w:tblW w:w="5000" w:type="pct"/>
        <w:tblLook w:val="04A0" w:firstRow="1" w:lastRow="0" w:firstColumn="1" w:lastColumn="0" w:noHBand="0" w:noVBand="1"/>
      </w:tblPr>
      <w:tblGrid>
        <w:gridCol w:w="4710"/>
        <w:gridCol w:w="4860"/>
      </w:tblGrid>
      <w:tr w:rsidR="00887010" w:rsidRPr="006441E5" w14:paraId="07D3538B"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1DFEE6EF" w14:textId="3909C2D2" w:rsidR="00887010" w:rsidRPr="006441E5" w:rsidRDefault="00887010" w:rsidP="006441E5">
            <w:pPr>
              <w:widowControl w:val="0"/>
              <w:jc w:val="center"/>
              <w:rPr>
                <w:rFonts w:cs="Times New Roman"/>
                <w:b/>
                <w:szCs w:val="28"/>
              </w:rPr>
            </w:pPr>
            <w:r w:rsidRPr="006441E5">
              <w:rPr>
                <w:rFonts w:cs="Times New Roman"/>
                <w:b/>
                <w:szCs w:val="28"/>
              </w:rPr>
              <w:t>Можливості (Opportunities)</w:t>
            </w:r>
          </w:p>
        </w:tc>
        <w:tc>
          <w:tcPr>
            <w:tcW w:w="2539" w:type="pct"/>
            <w:tcBorders>
              <w:top w:val="single" w:sz="4" w:space="0" w:color="auto"/>
              <w:left w:val="single" w:sz="4" w:space="0" w:color="auto"/>
              <w:bottom w:val="single" w:sz="4" w:space="0" w:color="auto"/>
              <w:right w:val="single" w:sz="4" w:space="0" w:color="auto"/>
            </w:tcBorders>
            <w:vAlign w:val="center"/>
            <w:hideMark/>
          </w:tcPr>
          <w:p w14:paraId="56EE1CCA" w14:textId="77777777" w:rsidR="00887010" w:rsidRPr="006441E5" w:rsidRDefault="00887010" w:rsidP="006441E5">
            <w:pPr>
              <w:widowControl w:val="0"/>
              <w:jc w:val="center"/>
              <w:rPr>
                <w:rFonts w:cs="Times New Roman"/>
                <w:b/>
                <w:szCs w:val="28"/>
              </w:rPr>
            </w:pPr>
            <w:r w:rsidRPr="006441E5">
              <w:rPr>
                <w:rFonts w:cs="Times New Roman"/>
                <w:b/>
                <w:szCs w:val="28"/>
              </w:rPr>
              <w:t>Загрози (Threats)</w:t>
            </w:r>
          </w:p>
        </w:tc>
      </w:tr>
      <w:tr w:rsidR="00887010" w:rsidRPr="006441E5" w14:paraId="2A240239"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5138AD06" w14:textId="77777777" w:rsidR="00887010" w:rsidRPr="006441E5" w:rsidRDefault="00887010" w:rsidP="006441E5">
            <w:pPr>
              <w:widowControl w:val="0"/>
              <w:rPr>
                <w:rFonts w:cs="Times New Roman"/>
                <w:b/>
                <w:bCs/>
                <w:szCs w:val="28"/>
              </w:rPr>
            </w:pPr>
            <w:r w:rsidRPr="006441E5">
              <w:rPr>
                <w:rFonts w:cs="Times New Roman"/>
                <w:szCs w:val="28"/>
              </w:rPr>
              <w:t>Впровадження сучасних інформаційних систем (електронні медичні картки, МІС, CRM).</w:t>
            </w:r>
          </w:p>
        </w:tc>
        <w:tc>
          <w:tcPr>
            <w:tcW w:w="2539" w:type="pct"/>
            <w:tcBorders>
              <w:top w:val="single" w:sz="4" w:space="0" w:color="auto"/>
              <w:left w:val="single" w:sz="4" w:space="0" w:color="auto"/>
              <w:bottom w:val="single" w:sz="4" w:space="0" w:color="auto"/>
              <w:right w:val="single" w:sz="4" w:space="0" w:color="auto"/>
            </w:tcBorders>
            <w:vAlign w:val="center"/>
            <w:hideMark/>
          </w:tcPr>
          <w:p w14:paraId="06529B7F" w14:textId="77777777" w:rsidR="00887010" w:rsidRPr="006441E5" w:rsidRDefault="00887010" w:rsidP="006441E5">
            <w:pPr>
              <w:widowControl w:val="0"/>
              <w:rPr>
                <w:rFonts w:cs="Times New Roman"/>
                <w:b/>
                <w:bCs/>
                <w:szCs w:val="28"/>
              </w:rPr>
            </w:pPr>
            <w:r w:rsidRPr="006441E5">
              <w:rPr>
                <w:rFonts w:cs="Times New Roman"/>
                <w:szCs w:val="28"/>
              </w:rPr>
              <w:t xml:space="preserve"> Зміни тарифної політики НСЗУ або затримки з контрактуванням.</w:t>
            </w:r>
          </w:p>
        </w:tc>
      </w:tr>
      <w:tr w:rsidR="00887010" w:rsidRPr="006441E5" w14:paraId="7B3001F4"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42760931" w14:textId="77777777" w:rsidR="00887010" w:rsidRPr="006441E5" w:rsidRDefault="00887010" w:rsidP="006441E5">
            <w:pPr>
              <w:widowControl w:val="0"/>
              <w:rPr>
                <w:rFonts w:cs="Times New Roman"/>
                <w:b/>
                <w:bCs/>
                <w:szCs w:val="28"/>
              </w:rPr>
            </w:pPr>
            <w:r w:rsidRPr="006441E5">
              <w:rPr>
                <w:rFonts w:cs="Times New Roman"/>
                <w:szCs w:val="28"/>
              </w:rPr>
              <w:t>Залучення коштів донорів, інвесторів, місцевого бюджету, пілотні проєкти МОЗ.</w:t>
            </w:r>
          </w:p>
        </w:tc>
        <w:tc>
          <w:tcPr>
            <w:tcW w:w="2539" w:type="pct"/>
            <w:tcBorders>
              <w:top w:val="single" w:sz="4" w:space="0" w:color="auto"/>
              <w:left w:val="single" w:sz="4" w:space="0" w:color="auto"/>
              <w:bottom w:val="single" w:sz="4" w:space="0" w:color="auto"/>
              <w:right w:val="single" w:sz="4" w:space="0" w:color="auto"/>
            </w:tcBorders>
            <w:vAlign w:val="center"/>
            <w:hideMark/>
          </w:tcPr>
          <w:p w14:paraId="454B7764" w14:textId="77777777" w:rsidR="00887010" w:rsidRPr="006441E5" w:rsidRDefault="00887010" w:rsidP="006441E5">
            <w:pPr>
              <w:widowControl w:val="0"/>
              <w:rPr>
                <w:rFonts w:cs="Times New Roman"/>
                <w:b/>
                <w:bCs/>
                <w:szCs w:val="28"/>
              </w:rPr>
            </w:pPr>
            <w:r w:rsidRPr="006441E5">
              <w:rPr>
                <w:rFonts w:cs="Times New Roman"/>
                <w:szCs w:val="28"/>
              </w:rPr>
              <w:t>Висока конкуренція з боку приватних медичних центрів.</w:t>
            </w:r>
          </w:p>
        </w:tc>
      </w:tr>
      <w:tr w:rsidR="00887010" w:rsidRPr="006441E5" w14:paraId="58777039"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7BC7EA8B" w14:textId="77777777" w:rsidR="00887010" w:rsidRPr="006441E5" w:rsidRDefault="00887010" w:rsidP="006441E5">
            <w:pPr>
              <w:widowControl w:val="0"/>
              <w:rPr>
                <w:rFonts w:cs="Times New Roman"/>
                <w:b/>
                <w:bCs/>
                <w:szCs w:val="28"/>
              </w:rPr>
            </w:pPr>
            <w:r w:rsidRPr="006441E5">
              <w:rPr>
                <w:rFonts w:cs="Times New Roman"/>
                <w:szCs w:val="28"/>
              </w:rPr>
              <w:t>Створення відділу оцінки якості медичних послуг і клінічної ефективності.</w:t>
            </w:r>
          </w:p>
        </w:tc>
        <w:tc>
          <w:tcPr>
            <w:tcW w:w="2539" w:type="pct"/>
            <w:tcBorders>
              <w:top w:val="single" w:sz="4" w:space="0" w:color="auto"/>
              <w:left w:val="single" w:sz="4" w:space="0" w:color="auto"/>
              <w:bottom w:val="single" w:sz="4" w:space="0" w:color="auto"/>
              <w:right w:val="single" w:sz="4" w:space="0" w:color="auto"/>
            </w:tcBorders>
            <w:vAlign w:val="center"/>
            <w:hideMark/>
          </w:tcPr>
          <w:p w14:paraId="3F7DCEE8" w14:textId="77777777" w:rsidR="00887010" w:rsidRPr="006441E5" w:rsidRDefault="00887010" w:rsidP="006441E5">
            <w:pPr>
              <w:widowControl w:val="0"/>
              <w:rPr>
                <w:rFonts w:cs="Times New Roman"/>
                <w:b/>
                <w:bCs/>
                <w:szCs w:val="28"/>
              </w:rPr>
            </w:pPr>
            <w:r w:rsidRPr="006441E5">
              <w:rPr>
                <w:rFonts w:cs="Times New Roman"/>
                <w:szCs w:val="28"/>
              </w:rPr>
              <w:t>Погіршення демографічної ситуації в регіоні, зменшення навантаження.</w:t>
            </w:r>
          </w:p>
        </w:tc>
      </w:tr>
      <w:tr w:rsidR="00887010" w:rsidRPr="006441E5" w14:paraId="61476DBC"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791921A8" w14:textId="77777777" w:rsidR="00887010" w:rsidRPr="006441E5" w:rsidRDefault="00887010" w:rsidP="006441E5">
            <w:pPr>
              <w:widowControl w:val="0"/>
              <w:rPr>
                <w:rFonts w:cs="Times New Roman"/>
                <w:b/>
                <w:bCs/>
                <w:szCs w:val="28"/>
              </w:rPr>
            </w:pPr>
            <w:r w:rsidRPr="006441E5">
              <w:rPr>
                <w:rFonts w:cs="Times New Roman"/>
                <w:szCs w:val="28"/>
              </w:rPr>
              <w:t>Запровадження системи управління персоналом та кадрового резерву.</w:t>
            </w:r>
          </w:p>
        </w:tc>
        <w:tc>
          <w:tcPr>
            <w:tcW w:w="2539" w:type="pct"/>
            <w:tcBorders>
              <w:top w:val="single" w:sz="4" w:space="0" w:color="auto"/>
              <w:left w:val="single" w:sz="4" w:space="0" w:color="auto"/>
              <w:bottom w:val="single" w:sz="4" w:space="0" w:color="auto"/>
              <w:right w:val="single" w:sz="4" w:space="0" w:color="auto"/>
            </w:tcBorders>
            <w:vAlign w:val="center"/>
            <w:hideMark/>
          </w:tcPr>
          <w:p w14:paraId="542D19E6" w14:textId="77777777" w:rsidR="00887010" w:rsidRPr="006441E5" w:rsidRDefault="00887010" w:rsidP="006441E5">
            <w:pPr>
              <w:widowControl w:val="0"/>
              <w:rPr>
                <w:rFonts w:cs="Times New Roman"/>
                <w:b/>
                <w:bCs/>
                <w:szCs w:val="28"/>
              </w:rPr>
            </w:pPr>
            <w:r w:rsidRPr="006441E5">
              <w:rPr>
                <w:rFonts w:cs="Times New Roman"/>
                <w:szCs w:val="28"/>
              </w:rPr>
              <w:t>Міграція медичних кадрів за кордон або до приватного сектору.</w:t>
            </w:r>
          </w:p>
        </w:tc>
      </w:tr>
      <w:tr w:rsidR="00887010" w:rsidRPr="006441E5" w14:paraId="6906D771" w14:textId="77777777" w:rsidTr="00223A69">
        <w:tc>
          <w:tcPr>
            <w:tcW w:w="2461" w:type="pct"/>
            <w:tcBorders>
              <w:top w:val="single" w:sz="4" w:space="0" w:color="auto"/>
              <w:left w:val="single" w:sz="4" w:space="0" w:color="auto"/>
              <w:bottom w:val="single" w:sz="4" w:space="0" w:color="auto"/>
              <w:right w:val="single" w:sz="4" w:space="0" w:color="auto"/>
            </w:tcBorders>
            <w:vAlign w:val="center"/>
            <w:hideMark/>
          </w:tcPr>
          <w:p w14:paraId="0C49B5B1" w14:textId="77777777" w:rsidR="00887010" w:rsidRPr="006441E5" w:rsidRDefault="00887010" w:rsidP="006441E5">
            <w:pPr>
              <w:widowControl w:val="0"/>
              <w:rPr>
                <w:rFonts w:cs="Times New Roman"/>
                <w:b/>
                <w:bCs/>
                <w:szCs w:val="28"/>
              </w:rPr>
            </w:pPr>
            <w:r w:rsidRPr="006441E5">
              <w:rPr>
                <w:rFonts w:cs="Times New Roman"/>
                <w:szCs w:val="28"/>
              </w:rPr>
              <w:t>Підвищення рівня задоволеності пацієнтів через розвиток сервісної моделі.</w:t>
            </w:r>
          </w:p>
        </w:tc>
        <w:tc>
          <w:tcPr>
            <w:tcW w:w="2539" w:type="pct"/>
            <w:tcBorders>
              <w:top w:val="single" w:sz="4" w:space="0" w:color="auto"/>
              <w:left w:val="single" w:sz="4" w:space="0" w:color="auto"/>
              <w:bottom w:val="single" w:sz="4" w:space="0" w:color="auto"/>
              <w:right w:val="single" w:sz="4" w:space="0" w:color="auto"/>
            </w:tcBorders>
            <w:vAlign w:val="center"/>
            <w:hideMark/>
          </w:tcPr>
          <w:p w14:paraId="02CC0C77" w14:textId="77777777" w:rsidR="00887010" w:rsidRPr="006441E5" w:rsidRDefault="00887010" w:rsidP="006441E5">
            <w:pPr>
              <w:widowControl w:val="0"/>
              <w:rPr>
                <w:rFonts w:cs="Times New Roman"/>
                <w:b/>
                <w:bCs/>
                <w:szCs w:val="28"/>
              </w:rPr>
            </w:pPr>
            <w:r w:rsidRPr="006441E5">
              <w:rPr>
                <w:rFonts w:cs="Times New Roman"/>
                <w:szCs w:val="28"/>
              </w:rPr>
              <w:t>Інституційна нестабільність органів місцевого самоврядування.</w:t>
            </w:r>
          </w:p>
        </w:tc>
      </w:tr>
    </w:tbl>
    <w:p w14:paraId="4683FC52" w14:textId="77777777" w:rsidR="00887010" w:rsidRPr="006441E5" w:rsidRDefault="00887010" w:rsidP="006441E5">
      <w:pPr>
        <w:widowControl w:val="0"/>
        <w:rPr>
          <w:rFonts w:cs="Times New Roman"/>
          <w:szCs w:val="28"/>
        </w:rPr>
      </w:pPr>
    </w:p>
    <w:p w14:paraId="5073A058" w14:textId="77777777" w:rsidR="00887010" w:rsidRPr="006441E5" w:rsidRDefault="00887010" w:rsidP="006441E5">
      <w:pPr>
        <w:widowControl w:val="0"/>
        <w:rPr>
          <w:rFonts w:cs="Times New Roman"/>
          <w:szCs w:val="28"/>
        </w:rPr>
      </w:pPr>
      <w:r w:rsidRPr="006441E5">
        <w:rPr>
          <w:rFonts w:cs="Times New Roman"/>
          <w:szCs w:val="28"/>
        </w:rPr>
        <w:t>Проведемо аналіз отриманих даних. Однією з ключових сильних сторін управління є високий рівень організаційної інтеграції в межах локальної мережі надавачів послуг. КП «ЦМЛ м. Олександрії» є профільним багатопрофільним закладом, що надає послуги на вторинному рівні медичної допомоги та координує діяльність із первинною ланкою через амбулаторно-консультативне відділення. Такий підхід забезпечує неперервність медичного обслуговування, що є важливою характеристикою клінічної ефективності та зменшення адміністративних втрат.</w:t>
      </w:r>
    </w:p>
    <w:p w14:paraId="7EDB1F8A" w14:textId="77777777" w:rsidR="00887010" w:rsidRPr="006441E5" w:rsidRDefault="00887010" w:rsidP="006441E5">
      <w:pPr>
        <w:widowControl w:val="0"/>
        <w:rPr>
          <w:rFonts w:cs="Times New Roman"/>
          <w:szCs w:val="28"/>
        </w:rPr>
      </w:pPr>
      <w:r w:rsidRPr="006441E5">
        <w:rPr>
          <w:rFonts w:cs="Times New Roman"/>
          <w:szCs w:val="28"/>
        </w:rPr>
        <w:t>До сильних сторін також варто віднести кадровий потенціал: у закладі працюють фахівці вищої категорії, низка яких є сертифікованими експертами в галузі ультразвукової, функціональної, лабораторної діагностики, а також хірургічних спеціальностей. У 2023 році понад 78% лікарів мали вищу кваліфікаційну категорію. Цей фактор прямо впливає на якість наданих послуг та рівень довіри пацієнтів.</w:t>
      </w:r>
    </w:p>
    <w:p w14:paraId="3755ED97" w14:textId="77777777" w:rsidR="00887010" w:rsidRPr="006441E5" w:rsidRDefault="00887010" w:rsidP="006441E5">
      <w:pPr>
        <w:widowControl w:val="0"/>
        <w:rPr>
          <w:rFonts w:cs="Times New Roman"/>
          <w:szCs w:val="28"/>
        </w:rPr>
      </w:pPr>
      <w:r w:rsidRPr="006441E5">
        <w:rPr>
          <w:rFonts w:cs="Times New Roman"/>
          <w:szCs w:val="28"/>
        </w:rPr>
        <w:t xml:space="preserve">Важливою управлінською перевагою КП «ЦМЛ м. Олександрії» є активна співпраця з Національною службою здоров’я України (НСЗУ). За останній звітний період заклад уклав контракти з НСЗУ за більшістю пакетів </w:t>
      </w:r>
      <w:r w:rsidRPr="006441E5">
        <w:rPr>
          <w:rFonts w:cs="Times New Roman"/>
          <w:szCs w:val="28"/>
        </w:rPr>
        <w:lastRenderedPageBreak/>
        <w:t>спеціалізованої допомоги, що забезпечує фінансову стабільність на рівні понад 90 млн грн щорічного надходження. Контрактування відбувається у межах діючих стандартів, а моніторинг виконання умов договорів стимулює керівництво до дотримання клінічних протоколів.</w:t>
      </w:r>
    </w:p>
    <w:p w14:paraId="76888874" w14:textId="77777777" w:rsidR="00887010" w:rsidRPr="006441E5" w:rsidRDefault="00887010" w:rsidP="006441E5">
      <w:pPr>
        <w:widowControl w:val="0"/>
        <w:rPr>
          <w:rFonts w:cs="Times New Roman"/>
          <w:szCs w:val="28"/>
        </w:rPr>
      </w:pPr>
      <w:r w:rsidRPr="006441E5">
        <w:rPr>
          <w:rFonts w:cs="Times New Roman"/>
          <w:szCs w:val="28"/>
        </w:rPr>
        <w:t>Водночас слабкі сторони управлінської системи також є очевидними. Однією з головних проблем є низький рівень цифрової трансформації. Відсутність інтегрованої медичної інформаційної системи (МІС) значно ускладнює управління потоками даних, медичною статистикою, обліком пацієнтів, розрахунками з НСЗУ та внутрішнім документообігом. Це призводить до дублювання процесів, затримок у прийнятті управлінських рішень і зниження ефективності фінансового планування.</w:t>
      </w:r>
    </w:p>
    <w:p w14:paraId="6EE7B8BB" w14:textId="77777777" w:rsidR="00887010" w:rsidRPr="006441E5" w:rsidRDefault="00887010" w:rsidP="006441E5">
      <w:pPr>
        <w:widowControl w:val="0"/>
        <w:rPr>
          <w:rFonts w:cs="Times New Roman"/>
          <w:szCs w:val="28"/>
        </w:rPr>
      </w:pPr>
      <w:r w:rsidRPr="006441E5">
        <w:rPr>
          <w:rFonts w:cs="Times New Roman"/>
          <w:szCs w:val="28"/>
        </w:rPr>
        <w:t>Ще однією слабкою ланкою є стратегічне управління персоналом. Попри високий рівень кваліфікації лікарів, спостерігається дефіцит молодих спеціалістів, особливо середньої медичної ланки. Середній вік персоналу перевищує 47 років, що в довгостроковій перспективі створює ризики кадрового виснаження. Відсутність системної програми наступництва та стимулювання молоді для роботи в лікарні негативно впливає на інноваційний потенціал колективу.</w:t>
      </w:r>
    </w:p>
    <w:p w14:paraId="4AA6E208" w14:textId="77777777" w:rsidR="00887010" w:rsidRPr="006441E5" w:rsidRDefault="00887010" w:rsidP="006441E5">
      <w:pPr>
        <w:widowControl w:val="0"/>
        <w:rPr>
          <w:rFonts w:cs="Times New Roman"/>
          <w:szCs w:val="28"/>
        </w:rPr>
      </w:pPr>
      <w:r w:rsidRPr="006441E5">
        <w:rPr>
          <w:rFonts w:cs="Times New Roman"/>
          <w:szCs w:val="28"/>
        </w:rPr>
        <w:t>Також до слабких сторін можна віднести обмежену диверсифікацію фінансових надходжень. Основним джерелом фінансування залишаються договори з НСЗУ, що робить лікарню вразливою до змін державної політики у сфері тарифоутворення. Фонд розвитку лікарні існує лише формально, а проєкти державно-приватного партнерства або цільові інвестиційні програми реалізовуються фрагментарно та без стратегічного плану.</w:t>
      </w:r>
    </w:p>
    <w:p w14:paraId="7F3A2FBC" w14:textId="77777777" w:rsidR="00887010" w:rsidRPr="006441E5" w:rsidRDefault="00887010" w:rsidP="006441E5">
      <w:pPr>
        <w:widowControl w:val="0"/>
        <w:rPr>
          <w:rFonts w:cs="Times New Roman"/>
          <w:szCs w:val="28"/>
        </w:rPr>
      </w:pPr>
      <w:r w:rsidRPr="006441E5">
        <w:rPr>
          <w:rFonts w:cs="Times New Roman"/>
          <w:szCs w:val="28"/>
        </w:rPr>
        <w:t xml:space="preserve">З погляду клінічного менеджменту, слабкою ланкою є відсутність системного внутрішнього аудиту якості медичних послуг. Попри наявність окремих індикаторів контролю, таких як середній термін госпіталізації, рівень ускладнень чи повторних звернень, їх аналітична обробка не впроваджена у вигляді інтегрованих KPI (ключових показників ефективності). Це унеможливлює адаптивне управління клінічними </w:t>
      </w:r>
      <w:r w:rsidRPr="006441E5">
        <w:rPr>
          <w:rFonts w:cs="Times New Roman"/>
          <w:szCs w:val="28"/>
        </w:rPr>
        <w:lastRenderedPageBreak/>
        <w:t>маршрутами та перешкоджає системній оцінці клінічної ефективності.</w:t>
      </w:r>
    </w:p>
    <w:p w14:paraId="76462F89" w14:textId="77777777" w:rsidR="00887010" w:rsidRPr="006441E5" w:rsidRDefault="00887010" w:rsidP="006441E5">
      <w:pPr>
        <w:widowControl w:val="0"/>
        <w:rPr>
          <w:rFonts w:cs="Times New Roman"/>
          <w:szCs w:val="28"/>
        </w:rPr>
      </w:pPr>
      <w:r w:rsidRPr="006441E5">
        <w:rPr>
          <w:rFonts w:cs="Times New Roman"/>
          <w:szCs w:val="28"/>
        </w:rPr>
        <w:t>Крім того, ще одним викликом є слабка комунікація з пацієнтами щодо зворотного зв’язку. Відсутність регулярних опитувань, сервісів оцінки задоволеності та аналізу скарг знижує ефективність сервісної адаптації медичних послуг до потреб громади. На сьогодні заклад фактично не має уніфікованого механізму реагування на звернення пацієнтів у цифровому форматі.</w:t>
      </w:r>
    </w:p>
    <w:p w14:paraId="7D9A9EB7" w14:textId="77777777" w:rsidR="00887010" w:rsidRPr="006441E5" w:rsidRDefault="00887010" w:rsidP="006441E5">
      <w:pPr>
        <w:widowControl w:val="0"/>
        <w:rPr>
          <w:rFonts w:cs="Times New Roman"/>
          <w:szCs w:val="28"/>
        </w:rPr>
      </w:pPr>
      <w:r w:rsidRPr="006441E5">
        <w:rPr>
          <w:rFonts w:cs="Times New Roman"/>
          <w:szCs w:val="28"/>
        </w:rPr>
        <w:t>Аналіз управління КП «Центральна міська лікарня м. Олександрії» Олександрійської міської ради засвідчив наявність збалансованого кадрового та інфраструктурного потенціалу, що забезпечує стабільну діяльність закладу в умовах контрактування з НСЗУ. До ключових сильних сторін слід віднести високий рівень кваліфікації персоналу, відносно стале фінансування, розгалужену спеціалізовану допомогу, а також початкову інфраструктурну модернізацію.</w:t>
      </w:r>
    </w:p>
    <w:p w14:paraId="2FC7CDBD" w14:textId="77777777" w:rsidR="00887010" w:rsidRPr="006441E5" w:rsidRDefault="00887010" w:rsidP="006441E5">
      <w:pPr>
        <w:widowControl w:val="0"/>
        <w:rPr>
          <w:rFonts w:cs="Times New Roman"/>
          <w:szCs w:val="28"/>
        </w:rPr>
      </w:pPr>
      <w:r w:rsidRPr="006441E5">
        <w:rPr>
          <w:rFonts w:cs="Times New Roman"/>
          <w:szCs w:val="28"/>
        </w:rPr>
        <w:t>Разом з тим виявлено низку управлінських вразливостей, які стримують розвиток закладу в довгостроковій перспективі. До основних слабких сторін відносяться: фрагментарне впровадження цифрових технологій, відсутність цілісної системи моніторингу якості медичних послуг, обмежена політика залучення додаткових фінансових ресурсів, а також недостатня робота із залученням і утриманням молодих фахівців. Залишається також слабко реалізованим зворотний зв’язок із пацієнтами, що негативно впливає на формування сервісної моделі управління охороною здоров’я.</w:t>
      </w:r>
    </w:p>
    <w:p w14:paraId="1F2C9DDC" w14:textId="77777777" w:rsidR="00887010" w:rsidRPr="006441E5" w:rsidRDefault="00887010" w:rsidP="006441E5">
      <w:pPr>
        <w:widowControl w:val="0"/>
        <w:rPr>
          <w:rFonts w:cs="Times New Roman"/>
          <w:szCs w:val="28"/>
        </w:rPr>
      </w:pPr>
      <w:r w:rsidRPr="006441E5">
        <w:rPr>
          <w:rFonts w:cs="Times New Roman"/>
          <w:szCs w:val="28"/>
        </w:rPr>
        <w:t>Таким чином, для забезпечення стійкого функціонування та ефективного управління КП «ЦМЛ м. Олександрії» необхідне системне вдосконалення управлінських процесів через впровадження сучасних інформаційних технологій, розбудову кадрової політики, формування мультиканальної фінансової стратегії та створення системи постійного моніторингу клінічних і сервісних результатів. Зміщення акценту з адміністративного управління на пацієнт-орієнтоване дозволить лікарні ефективно відповідати на виклики сучасного медичного ринку.</w:t>
      </w:r>
    </w:p>
    <w:p w14:paraId="5083CD87" w14:textId="77777777" w:rsidR="00887010" w:rsidRPr="006441E5" w:rsidRDefault="00887010" w:rsidP="006441E5">
      <w:pPr>
        <w:widowControl w:val="0"/>
        <w:rPr>
          <w:rFonts w:cs="Times New Roman"/>
          <w:b/>
          <w:szCs w:val="28"/>
        </w:rPr>
      </w:pPr>
      <w:r w:rsidRPr="006441E5">
        <w:rPr>
          <w:rFonts w:cs="Times New Roman"/>
          <w:b/>
          <w:szCs w:val="28"/>
        </w:rPr>
        <w:lastRenderedPageBreak/>
        <w:t>3.2. Рекомендації щодо оптимізації управлінських процесів в лікарні: впровадження сучасних інформаційних систем</w:t>
      </w:r>
    </w:p>
    <w:p w14:paraId="56481C8F" w14:textId="77777777" w:rsidR="00887010" w:rsidRPr="006441E5" w:rsidRDefault="00887010" w:rsidP="006441E5">
      <w:pPr>
        <w:widowControl w:val="0"/>
        <w:rPr>
          <w:rFonts w:cs="Times New Roman"/>
          <w:szCs w:val="28"/>
        </w:rPr>
      </w:pPr>
      <w:r w:rsidRPr="006441E5">
        <w:rPr>
          <w:rFonts w:cs="Times New Roman"/>
          <w:szCs w:val="28"/>
        </w:rPr>
        <w:t>У сучасних умовах трансформації системи охорони здоров’я України особливого значення набуває цифровізація управлінських процесів у закладах охорони здоров’я, зокрема у комунальних некомерційних підприємствах. Ефективне впровадження сучасних інформаційних систем (ІС) у діяльність лікарні є ключовим чинником підвищення якості медичних послуг, прозорості управління, оперативності прийняття рішень та фінансової стабільності. Цей процес вимагає системного підходу, інтеграції міжфункціональних модулів та адаптації ІС до реальних потреб лікарняного середовища.</w:t>
      </w:r>
    </w:p>
    <w:p w14:paraId="277C8420" w14:textId="77777777" w:rsidR="00887010" w:rsidRPr="006441E5" w:rsidRDefault="00887010" w:rsidP="006441E5">
      <w:pPr>
        <w:widowControl w:val="0"/>
        <w:rPr>
          <w:rFonts w:cs="Times New Roman"/>
          <w:szCs w:val="28"/>
        </w:rPr>
      </w:pPr>
      <w:r w:rsidRPr="006441E5">
        <w:rPr>
          <w:rFonts w:cs="Times New Roman"/>
          <w:szCs w:val="28"/>
        </w:rPr>
        <w:t>Для КП «Центральна міська лікарня м. Олександрії» впровадження сучасних інформаційних рішень відкриває перспективи комплексної модернізації – від клінічного документообігу до фінансово-економічного контролю та управління персоналом. Саме цифрова трансформація здатна забезпечити стійку інституційну спроможність лікарні в умовах нестабільності, волатильного фінансування та зростаючих очікувань пацієнтів.</w:t>
      </w:r>
    </w:p>
    <w:p w14:paraId="6EE581DC" w14:textId="77777777" w:rsidR="00887010" w:rsidRPr="006441E5" w:rsidRDefault="00887010" w:rsidP="006441E5">
      <w:pPr>
        <w:widowControl w:val="0"/>
        <w:rPr>
          <w:rFonts w:cs="Times New Roman"/>
          <w:szCs w:val="28"/>
        </w:rPr>
      </w:pPr>
      <w:r w:rsidRPr="006441E5">
        <w:rPr>
          <w:rFonts w:cs="Times New Roman"/>
          <w:szCs w:val="28"/>
        </w:rPr>
        <w:t>Проведений аналіз управлінських характеристик і функціонування КП «ЦМЛ м. Олександрії» дозволив сформувати ряд рекомендацій щодо діджиталізації та оптимізації управлінських процесів, зокрема:</w:t>
      </w:r>
    </w:p>
    <w:p w14:paraId="75B3C4A3" w14:textId="77777777" w:rsidR="00887010" w:rsidRPr="006441E5" w:rsidRDefault="00887010" w:rsidP="006441E5">
      <w:pPr>
        <w:widowControl w:val="0"/>
        <w:rPr>
          <w:rFonts w:cs="Times New Roman"/>
          <w:szCs w:val="28"/>
        </w:rPr>
      </w:pPr>
      <w:r w:rsidRPr="006441E5">
        <w:rPr>
          <w:rFonts w:cs="Times New Roman"/>
          <w:szCs w:val="28"/>
        </w:rPr>
        <w:t>1. Створення повнофункціональної медичної інформаційної системи (МІС). Цифровізація медичного документообігу є першочерговим кроком до побудови ефективної системи управління. Наявна фрагментація інформаційних потоків, ручне ведення документації та відсутність єдиної МІС призводять до дублювання даних, нераціонального використання часу і ресурсів. Впровадження МІС дозволить уніфікувати та автоматизувати процеси збору, зберігання та обробки медичної інформації, підвищивши прозорість, оперативність і якість прийнятих рішень.</w:t>
      </w:r>
    </w:p>
    <w:p w14:paraId="0C8B9AD4" w14:textId="77777777" w:rsidR="00887010" w:rsidRPr="006441E5" w:rsidRDefault="00887010" w:rsidP="006441E5">
      <w:pPr>
        <w:widowControl w:val="0"/>
        <w:rPr>
          <w:rFonts w:cs="Times New Roman"/>
          <w:szCs w:val="28"/>
        </w:rPr>
      </w:pPr>
      <w:r w:rsidRPr="006441E5">
        <w:rPr>
          <w:rFonts w:cs="Times New Roman"/>
          <w:szCs w:val="28"/>
        </w:rPr>
        <w:t xml:space="preserve">Інтеграція МІС із національною системою eHealth забезпечить </w:t>
      </w:r>
      <w:r w:rsidRPr="006441E5">
        <w:rPr>
          <w:rFonts w:cs="Times New Roman"/>
          <w:szCs w:val="28"/>
        </w:rPr>
        <w:lastRenderedPageBreak/>
        <w:t>відповідність державним стандартам, дозволить здійснювати обмін даними з іншими закладами охорони здоров’я, НСЗУ, лабораторіями та аптеками. Ключовим елементом має стати впровадження електронних медичних карток пацієнтів (ЕМК), що забезпечують цілісність клінічного маршруту.</w:t>
      </w:r>
    </w:p>
    <w:p w14:paraId="62BF62FF" w14:textId="77777777" w:rsidR="00887010" w:rsidRPr="006441E5" w:rsidRDefault="00887010" w:rsidP="006441E5">
      <w:pPr>
        <w:widowControl w:val="0"/>
        <w:rPr>
          <w:rFonts w:cs="Times New Roman"/>
          <w:szCs w:val="28"/>
        </w:rPr>
      </w:pPr>
      <w:r w:rsidRPr="006441E5">
        <w:rPr>
          <w:rFonts w:cs="Times New Roman"/>
          <w:szCs w:val="28"/>
        </w:rPr>
        <w:t>2. Впровадження систем внутрішньої управлінської аналітики (BI-модулів) та KPI-контролю. Створення системи моніторингу клінічної ефективності на основі ключових показників (KPI) є необхідною умовою для прийняття обґрунтованих управлінських рішень. Модулі бізнес-аналітики мають дозволяти: відстеження середньої тривалості госпіталізації; оцінку частоти ускладнень і повторних звернень; аналіз ресурсного навантаження; розрахунок показників ефективності лікування; динаміку виконання умов контрактів із НСЗУ. Розробка візуалізацій (дашбордів, аналітичних панелей) сприятиме прозорому прийняттю рішень та адаптивному управлінню.</w:t>
      </w:r>
    </w:p>
    <w:p w14:paraId="6345C260" w14:textId="77777777" w:rsidR="00887010" w:rsidRPr="006441E5" w:rsidRDefault="00887010" w:rsidP="006441E5">
      <w:pPr>
        <w:widowControl w:val="0"/>
        <w:rPr>
          <w:rFonts w:cs="Times New Roman"/>
          <w:szCs w:val="28"/>
        </w:rPr>
      </w:pPr>
      <w:r w:rsidRPr="006441E5">
        <w:rPr>
          <w:rFonts w:cs="Times New Roman"/>
          <w:szCs w:val="28"/>
        </w:rPr>
        <w:t>3. Автоматизація кадрового менеджменту через HRM-модулі. Впровадження електронної системи управління персоналом дозволить цифровізувати процеси обліку, атестації, формування кадрового резерву, планування ротацій, організації навчання та оцінки ефективності праці. Це критично важливо в умовах старіння кадрів, відсутності програми наступництва та дефіциту молодих фахівців. HRM-системи дозволяють формувати довгострокову кадрову політику з урахуванням інституційної пам’яті та потреб громади.</w:t>
      </w:r>
    </w:p>
    <w:p w14:paraId="063ED2BE" w14:textId="77777777" w:rsidR="00887010" w:rsidRPr="006441E5" w:rsidRDefault="00887010" w:rsidP="006441E5">
      <w:pPr>
        <w:widowControl w:val="0"/>
        <w:rPr>
          <w:rFonts w:cs="Times New Roman"/>
          <w:szCs w:val="28"/>
        </w:rPr>
      </w:pPr>
      <w:r w:rsidRPr="006441E5">
        <w:rPr>
          <w:rFonts w:cs="Times New Roman"/>
          <w:szCs w:val="28"/>
        </w:rPr>
        <w:t>4. CRM-системи для управління зворотним зв’язком і сервісною моделлю. Формування пацієнт-орієнтованої системи потребує запровадження цифрових каналів зворотного зв’язку. CRM-система має включати: електронні опитування; обробку звернень, скарг, подяк; сегментацію задоволеності; моніторинг сервісних очікувань. Такі механізми сприятимуть підвищенню довіри до закладу, адаптації послуг до потреб населення та створенню позитивного іміджу.</w:t>
      </w:r>
    </w:p>
    <w:p w14:paraId="33276BC9" w14:textId="77777777" w:rsidR="00887010" w:rsidRPr="006441E5" w:rsidRDefault="00887010" w:rsidP="006441E5">
      <w:pPr>
        <w:widowControl w:val="0"/>
        <w:rPr>
          <w:rFonts w:cs="Times New Roman"/>
          <w:szCs w:val="28"/>
        </w:rPr>
      </w:pPr>
      <w:r w:rsidRPr="006441E5">
        <w:rPr>
          <w:rFonts w:cs="Times New Roman"/>
          <w:szCs w:val="28"/>
        </w:rPr>
        <w:t xml:space="preserve">5. Розвиток телемедичних технологій.  Телемедичні сервіси є важливим напрямом розширення доступності послуг, особливо в умовах війни, </w:t>
      </w:r>
      <w:r w:rsidRPr="006441E5">
        <w:rPr>
          <w:rFonts w:cs="Times New Roman"/>
          <w:szCs w:val="28"/>
        </w:rPr>
        <w:lastRenderedPageBreak/>
        <w:t>пандемій або обмеженого кадрового ресурсу. Доцільним є впровадження онлайн-консультацій, дистанційного моніторингу пацієнтів, телеконсиліумів і спільного доступу до результатів обстежень.</w:t>
      </w:r>
    </w:p>
    <w:p w14:paraId="0A5ED0AB" w14:textId="77777777" w:rsidR="00887010" w:rsidRPr="006441E5" w:rsidRDefault="00887010" w:rsidP="006441E5">
      <w:pPr>
        <w:widowControl w:val="0"/>
        <w:rPr>
          <w:rFonts w:cs="Times New Roman"/>
          <w:szCs w:val="28"/>
        </w:rPr>
      </w:pPr>
      <w:r w:rsidRPr="006441E5">
        <w:rPr>
          <w:rFonts w:cs="Times New Roman"/>
          <w:szCs w:val="28"/>
        </w:rPr>
        <w:t>6. Системи електронної навігації, черг і запису на прийом. Цифрові рішення для управління потоком пацієнтів (електронна черга, онлайн-реєстрація, PUSH-сповіщення, внутрішня навігація) сприяють скороченню часу перебування в лікарні, зменшенню скупчень і зростанню рівня задоволеності від відвідування.</w:t>
      </w:r>
    </w:p>
    <w:p w14:paraId="7277F102" w14:textId="77777777" w:rsidR="00887010" w:rsidRPr="006441E5" w:rsidRDefault="00887010" w:rsidP="006441E5">
      <w:pPr>
        <w:widowControl w:val="0"/>
        <w:rPr>
          <w:rFonts w:cs="Times New Roman"/>
          <w:szCs w:val="28"/>
        </w:rPr>
      </w:pPr>
      <w:r w:rsidRPr="006441E5">
        <w:rPr>
          <w:rFonts w:cs="Times New Roman"/>
          <w:szCs w:val="28"/>
        </w:rPr>
        <w:t>7. Логістичне управління забезпеченням і витратними матеріалами. Електронний облік запасів, строків придатності, руху медикаментів і витратних матеріалів (е-аптека, е-склад) дозволяє здійснювати ефективний контроль за закупівлями, мінімізує втрати і запобігає нецільовому використанню ресурсів.</w:t>
      </w:r>
    </w:p>
    <w:p w14:paraId="7E65BF1A" w14:textId="77777777" w:rsidR="00887010" w:rsidRPr="006441E5" w:rsidRDefault="00887010" w:rsidP="006441E5">
      <w:pPr>
        <w:widowControl w:val="0"/>
        <w:rPr>
          <w:rFonts w:cs="Times New Roman"/>
          <w:szCs w:val="28"/>
        </w:rPr>
      </w:pPr>
      <w:r w:rsidRPr="006441E5">
        <w:rPr>
          <w:rFonts w:cs="Times New Roman"/>
          <w:szCs w:val="28"/>
        </w:rPr>
        <w:t>8. Автоматизація управлінської звітності та зовнішніх комунікацій. ІС мають підтримувати автоматизоване формування звітів для МОЗ, НСЗУ, органів місцевого самоврядування, що забезпечить підзвітність, оперативність та зниження адміністративного навантаження на персонал.</w:t>
      </w:r>
    </w:p>
    <w:p w14:paraId="20613F82" w14:textId="77777777" w:rsidR="00887010" w:rsidRPr="006441E5" w:rsidRDefault="00887010" w:rsidP="006441E5">
      <w:pPr>
        <w:widowControl w:val="0"/>
        <w:rPr>
          <w:rFonts w:cs="Times New Roman"/>
          <w:szCs w:val="28"/>
        </w:rPr>
      </w:pPr>
      <w:r w:rsidRPr="006441E5">
        <w:rPr>
          <w:rFonts w:cs="Times New Roman"/>
          <w:szCs w:val="28"/>
        </w:rPr>
        <w:t>9.</w:t>
      </w:r>
      <w:r w:rsidRPr="006441E5">
        <w:rPr>
          <w:rFonts w:cs="Times New Roman"/>
          <w:b/>
          <w:bCs/>
          <w:szCs w:val="28"/>
        </w:rPr>
        <w:t xml:space="preserve"> </w:t>
      </w:r>
      <w:r w:rsidRPr="006441E5">
        <w:rPr>
          <w:rFonts w:cs="Times New Roman"/>
          <w:szCs w:val="28"/>
        </w:rPr>
        <w:t>Інституціоналізація IT-підрозділу як інструменту цифрової сталості. Необхідним є створення постійного IT-департаменту, відповідального за підтримку цифрової інфраструктури, розгортання нових сервісів, кіберзахист, технічну допомогу персоналу та розвиток цифрових компетентностей у колективі.</w:t>
      </w:r>
    </w:p>
    <w:p w14:paraId="4DCE29D4" w14:textId="77777777" w:rsidR="00887010" w:rsidRPr="006441E5" w:rsidRDefault="00887010" w:rsidP="006441E5">
      <w:pPr>
        <w:widowControl w:val="0"/>
        <w:rPr>
          <w:rFonts w:cs="Times New Roman"/>
          <w:szCs w:val="28"/>
        </w:rPr>
      </w:pPr>
      <w:r w:rsidRPr="006441E5">
        <w:rPr>
          <w:rFonts w:cs="Times New Roman"/>
          <w:szCs w:val="28"/>
        </w:rPr>
        <w:t>Запровадження сучасних інформаційних систем у діяльність КП «Центральна міська лікарня м. Олександрії» є стратегічно важливим кроком до підвищення ефективності управління, якості медичних послуг та фінансової прозорості. Цифровізація дозволяє не лише автоматизувати обробку медичних і адміністративних даних, а й створити інтегроване інформаційне середовище, що підтримує прийняття доказових управлінських рішень.</w:t>
      </w:r>
    </w:p>
    <w:p w14:paraId="79278E6B" w14:textId="77777777" w:rsidR="00887010" w:rsidRPr="006441E5" w:rsidRDefault="00887010" w:rsidP="006441E5">
      <w:pPr>
        <w:widowControl w:val="0"/>
        <w:rPr>
          <w:rFonts w:cs="Times New Roman"/>
          <w:szCs w:val="28"/>
        </w:rPr>
      </w:pPr>
      <w:r w:rsidRPr="006441E5">
        <w:rPr>
          <w:rFonts w:cs="Times New Roman"/>
          <w:szCs w:val="28"/>
        </w:rPr>
        <w:t xml:space="preserve">Ефективна цифрова трансформація передбачає створення гнучкої </w:t>
      </w:r>
      <w:r w:rsidRPr="006441E5">
        <w:rPr>
          <w:rFonts w:cs="Times New Roman"/>
          <w:szCs w:val="28"/>
        </w:rPr>
        <w:lastRenderedPageBreak/>
        <w:t>архітектури ІС, поетапне впровадження модулів, професійну підготовку персоналу, інституційну підтримку з боку власника та дотримання вимог інформаційної безпеки. Таким чином, діджиталізація управлінських процесів у лікарні виступає не лише інструментом підвищення операційної ефективності, а й базисом інноваційної, сервісно-орієнтованої, стійкої моделі муніципального медичного менеджменту.</w:t>
      </w:r>
    </w:p>
    <w:p w14:paraId="7D8F87FE" w14:textId="77777777" w:rsidR="00887010" w:rsidRPr="006441E5" w:rsidRDefault="00887010" w:rsidP="006441E5">
      <w:pPr>
        <w:widowControl w:val="0"/>
        <w:rPr>
          <w:rFonts w:cs="Times New Roman"/>
          <w:szCs w:val="28"/>
        </w:rPr>
      </w:pPr>
    </w:p>
    <w:p w14:paraId="0661157C" w14:textId="77777777" w:rsidR="00887010" w:rsidRPr="006441E5" w:rsidRDefault="00887010" w:rsidP="006441E5">
      <w:pPr>
        <w:widowControl w:val="0"/>
        <w:rPr>
          <w:rFonts w:cs="Times New Roman"/>
          <w:b/>
          <w:szCs w:val="28"/>
        </w:rPr>
      </w:pPr>
      <w:r w:rsidRPr="006441E5">
        <w:rPr>
          <w:rFonts w:cs="Times New Roman"/>
          <w:b/>
          <w:szCs w:val="28"/>
        </w:rPr>
        <w:t>3.3. Напрямки удосконалення системи управління лікарні: стратегія фінансової стабільності та залучення додаткових джерел фінансування</w:t>
      </w:r>
    </w:p>
    <w:p w14:paraId="7563FA47" w14:textId="77777777" w:rsidR="00887010" w:rsidRPr="006441E5" w:rsidRDefault="00887010" w:rsidP="006441E5">
      <w:pPr>
        <w:widowControl w:val="0"/>
        <w:rPr>
          <w:rFonts w:cs="Times New Roman"/>
          <w:szCs w:val="28"/>
        </w:rPr>
      </w:pPr>
      <w:r w:rsidRPr="006441E5">
        <w:rPr>
          <w:rFonts w:cs="Times New Roman"/>
          <w:szCs w:val="28"/>
        </w:rPr>
        <w:t>У період глибоких трансформацій охорони здоров’я України, комунальні медичні заклади опинилися в центрі системних змін, що потребують адаптивного, стійкого й технологічно підкріпленого управління. Враховуючи результати SWOT-аналізу КП «Центральна міська лікарня м. Олександрії» Олександрійської міської ради, доцільно виокремити три пріоритетні стратегічні вектори модернізації управлінських процесів: цифрову трансформацію, фінансову стабілізацію та професіоналізацію управлінських функцій на основі даних.</w:t>
      </w:r>
    </w:p>
    <w:p w14:paraId="17856EA8" w14:textId="77777777" w:rsidR="00887010" w:rsidRPr="006441E5" w:rsidRDefault="00887010" w:rsidP="006441E5">
      <w:pPr>
        <w:widowControl w:val="0"/>
        <w:rPr>
          <w:rFonts w:cs="Times New Roman"/>
          <w:szCs w:val="28"/>
        </w:rPr>
      </w:pPr>
      <w:r w:rsidRPr="006441E5">
        <w:rPr>
          <w:rFonts w:cs="Times New Roman"/>
          <w:szCs w:val="28"/>
        </w:rPr>
        <w:t>Цифровізація управлінських процесів є визначальним чинником підвищення прозорості, ефективності та результативності діяльності лікарні. Для КП «ЦМЛ м. Олександрії» запровадження сучасних інформаційних систем (ІС) забезпечить стійке функціонування навіть в умовах ресурсних обмежень. Основні компоненти цифрової трансформації включають:</w:t>
      </w:r>
    </w:p>
    <w:p w14:paraId="74F2D60E" w14:textId="408FE560"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Повнофункціональна медична інформаційна система (МІС): уніфікація документообігу, електронна історія хвороби, автоматизація клінічних протоколів, синхронізація з eHealth;</w:t>
      </w:r>
    </w:p>
    <w:p w14:paraId="230ACBAD" w14:textId="06252388"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KPI-модулі та бізнес-аналітика (BI): формування аналітичних панелей, контроль виконання контрактів з НСЗУ, оцінка клінічної ефективності та управлінських рішень;</w:t>
      </w:r>
    </w:p>
    <w:p w14:paraId="70347799" w14:textId="600FEB00"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 xml:space="preserve">Електронне управління персоналом (HRM): цифровий облік кадрів, </w:t>
      </w:r>
      <w:r w:rsidR="00887010" w:rsidRPr="006441E5">
        <w:rPr>
          <w:rFonts w:cs="Times New Roman"/>
          <w:szCs w:val="28"/>
        </w:rPr>
        <w:lastRenderedPageBreak/>
        <w:t>резерв управлінців, автоматизація навчання та атестації, модулі мотивації;</w:t>
      </w:r>
    </w:p>
    <w:p w14:paraId="27DD1AED" w14:textId="50DD88C8"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CRM-системи: моніторинг зворотного зв’язку пацієнтів, інструменти для оцінки задоволеності, аналітика сервісної взаємодії;</w:t>
      </w:r>
    </w:p>
    <w:p w14:paraId="685EB09D" w14:textId="71EE056B"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Телемедицина: впровадження дистанційних консультацій, моніторинг пацієнтів, цифрові консиліуми між підрозділами;</w:t>
      </w:r>
    </w:p>
    <w:p w14:paraId="13AA71EC" w14:textId="2AD2CEB5"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Системи електронного управління чергами, навігації та комунікації з пацієнтами: онлайн-запис, push-сповіщення, чат-боти для інформування;</w:t>
      </w:r>
    </w:p>
    <w:p w14:paraId="0CE11A04" w14:textId="5672342F"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Автоматизація управління логістикою: модулі електронного обліку складів, ліків, витратних матеріалів (е-аптека, е-склад);</w:t>
      </w:r>
    </w:p>
    <w:p w14:paraId="32AFD688" w14:textId="11DB8903"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Централізована звітність: автоматизовані звіти до НСЗУ, МОЗ, засновника, аналітика витрат;</w:t>
      </w:r>
    </w:p>
    <w:p w14:paraId="1EC5F966" w14:textId="1A3B22A2"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Формування IT-департаменту: як постійної інституції цифрової підтримки, навчання персоналу та адміністрування ІС.</w:t>
      </w:r>
    </w:p>
    <w:p w14:paraId="2BFD774D" w14:textId="77777777" w:rsidR="00887010" w:rsidRPr="006441E5" w:rsidRDefault="00887010" w:rsidP="006441E5">
      <w:pPr>
        <w:widowControl w:val="0"/>
        <w:rPr>
          <w:rFonts w:cs="Times New Roman"/>
          <w:szCs w:val="28"/>
        </w:rPr>
      </w:pPr>
      <w:r w:rsidRPr="006441E5">
        <w:rPr>
          <w:rFonts w:cs="Times New Roman"/>
          <w:szCs w:val="28"/>
        </w:rPr>
        <w:t>Упровадження перелічених рішень має здійснюватися поетапно, з урахуванням технічної готовності, кадрового потенціалу та з обов’язковим зворотним моніторингом ефективності.</w:t>
      </w:r>
    </w:p>
    <w:p w14:paraId="1D8A615D" w14:textId="77777777" w:rsidR="00150CA8" w:rsidRPr="006441E5" w:rsidRDefault="00887010" w:rsidP="006441E5">
      <w:pPr>
        <w:widowControl w:val="0"/>
        <w:rPr>
          <w:rFonts w:cs="Times New Roman"/>
          <w:szCs w:val="28"/>
        </w:rPr>
      </w:pPr>
      <w:r w:rsidRPr="006441E5">
        <w:rPr>
          <w:rFonts w:cs="Times New Roman"/>
          <w:szCs w:val="28"/>
        </w:rPr>
        <w:t xml:space="preserve">Наступне це формування стійкої фінансової моделі через диверсифікацію джерел. Поточна залежність від одного фінансового джерела – контрактування з НСЗУ – створює критичну вразливість. </w:t>
      </w:r>
    </w:p>
    <w:p w14:paraId="35D6961F" w14:textId="4D8C61A2" w:rsidR="00887010" w:rsidRPr="006441E5" w:rsidRDefault="00887010" w:rsidP="006441E5">
      <w:pPr>
        <w:widowControl w:val="0"/>
        <w:rPr>
          <w:rFonts w:cs="Times New Roman"/>
          <w:szCs w:val="28"/>
        </w:rPr>
      </w:pPr>
      <w:r w:rsidRPr="006441E5">
        <w:rPr>
          <w:rFonts w:cs="Times New Roman"/>
          <w:szCs w:val="28"/>
        </w:rPr>
        <w:t>Для досягнення фінансової стійкості лікарні необхідно розгорнути комплексну багатоканальну стратегію фінансування, що включає:</w:t>
      </w:r>
    </w:p>
    <w:p w14:paraId="0449F23D" w14:textId="7087B5DC"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Муніципальні ресурси: активізація співпраці з органами місцевого самоврядування щодо цільових субвенцій, програм співфінансування реконструкцій, обладнання, зарплат молодих фахівців;</w:t>
      </w:r>
    </w:p>
    <w:p w14:paraId="23DED2DF" w14:textId="61883814"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Платні медичні послуги: впровадження сервісів, що не покриваються НСЗУ – консультації, комфортні палати, експрес-діагностика, реабілітація, медичні check-up;</w:t>
      </w:r>
    </w:p>
    <w:p w14:paraId="364C7E25" w14:textId="272551EF"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Донорські програми та гранти: створення проєктного офісу для підготовки заявок на міжнародне та національне фінансування (ПРООН, USAID, ЄБРР, МОЗ);</w:t>
      </w:r>
    </w:p>
    <w:p w14:paraId="2F900FB5" w14:textId="171C7071" w:rsidR="00887010" w:rsidRPr="006441E5" w:rsidRDefault="00150CA8" w:rsidP="006441E5">
      <w:pPr>
        <w:widowControl w:val="0"/>
        <w:rPr>
          <w:rFonts w:cs="Times New Roman"/>
          <w:szCs w:val="28"/>
        </w:rPr>
      </w:pPr>
      <w:r w:rsidRPr="006441E5">
        <w:rPr>
          <w:rFonts w:cs="Times New Roman"/>
          <w:szCs w:val="28"/>
        </w:rPr>
        <w:lastRenderedPageBreak/>
        <w:t xml:space="preserve">- </w:t>
      </w:r>
      <w:r w:rsidR="00887010" w:rsidRPr="006441E5">
        <w:rPr>
          <w:rFonts w:cs="Times New Roman"/>
          <w:szCs w:val="28"/>
        </w:rPr>
        <w:t>Державно-приватне партнерство (ДПП): залучення приватних інвесторів до модернізації лабораторій, створення діагностичних підрозділів або нових сервісів;</w:t>
      </w:r>
    </w:p>
    <w:p w14:paraId="44B76A6C" w14:textId="3BF15ADC"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Благодійні та цільові внески: формалізація діяльності благодійних фондів при лікарні, публічне інформування про потреби закладу;</w:t>
      </w:r>
    </w:p>
    <w:p w14:paraId="4B7A78A4" w14:textId="3F13FB10" w:rsidR="00887010" w:rsidRPr="006441E5" w:rsidRDefault="00150CA8" w:rsidP="006441E5">
      <w:pPr>
        <w:widowControl w:val="0"/>
        <w:rPr>
          <w:rFonts w:cs="Times New Roman"/>
          <w:szCs w:val="28"/>
        </w:rPr>
      </w:pPr>
      <w:r w:rsidRPr="006441E5">
        <w:rPr>
          <w:rFonts w:cs="Times New Roman"/>
          <w:szCs w:val="28"/>
        </w:rPr>
        <w:t xml:space="preserve">- </w:t>
      </w:r>
      <w:r w:rsidR="00887010" w:rsidRPr="006441E5">
        <w:rPr>
          <w:rFonts w:cs="Times New Roman"/>
          <w:szCs w:val="28"/>
        </w:rPr>
        <w:t>Медичне страхування: впровадження добровільного страхування для розширення доступу до послуг та зменшення фінансового навантаження на пацієнтів.</w:t>
      </w:r>
    </w:p>
    <w:p w14:paraId="34730964" w14:textId="77777777" w:rsidR="00887010" w:rsidRPr="006441E5" w:rsidRDefault="00887010" w:rsidP="006441E5">
      <w:pPr>
        <w:widowControl w:val="0"/>
        <w:rPr>
          <w:rFonts w:cs="Times New Roman"/>
          <w:szCs w:val="28"/>
        </w:rPr>
      </w:pPr>
      <w:r w:rsidRPr="006441E5">
        <w:rPr>
          <w:rFonts w:cs="Times New Roman"/>
          <w:szCs w:val="28"/>
        </w:rPr>
        <w:t>Паралельно має розвиватися професійний фінансовий менеджмент, орієнтований на бюджетування, аналіз витрат (ABC/XYZ-аналіз), внутрішній аудит ефективності використання ресурсів, економічне прогнозування та впровадження індикаторів фінансової стабільності.</w:t>
      </w:r>
    </w:p>
    <w:p w14:paraId="3C3C04B0" w14:textId="77777777" w:rsidR="00887010" w:rsidRPr="006441E5" w:rsidRDefault="00887010" w:rsidP="006441E5">
      <w:pPr>
        <w:widowControl w:val="0"/>
        <w:rPr>
          <w:rFonts w:cs="Times New Roman"/>
          <w:szCs w:val="28"/>
        </w:rPr>
      </w:pPr>
      <w:r w:rsidRPr="006441E5">
        <w:rPr>
          <w:rFonts w:cs="Times New Roman"/>
          <w:szCs w:val="28"/>
        </w:rPr>
        <w:t>Одним з чинників вдосконалення є професіоналізація управління на основі даних і аналітики. Ключовим резервом зростання ефективності управління є аналітична орієнтація на основі даних. Це передбачає:</w:t>
      </w:r>
    </w:p>
    <w:p w14:paraId="3C82BF31" w14:textId="77777777" w:rsidR="00150CA8" w:rsidRPr="006441E5" w:rsidRDefault="00887010" w:rsidP="006441E5">
      <w:pPr>
        <w:pStyle w:val="a7"/>
        <w:widowControl w:val="0"/>
        <w:numPr>
          <w:ilvl w:val="0"/>
          <w:numId w:val="4"/>
        </w:numPr>
        <w:rPr>
          <w:rFonts w:cs="Times New Roman"/>
          <w:szCs w:val="28"/>
        </w:rPr>
      </w:pPr>
      <w:r w:rsidRPr="006441E5">
        <w:rPr>
          <w:rFonts w:cs="Times New Roman"/>
          <w:szCs w:val="28"/>
        </w:rPr>
        <w:t>інституціоналізацію внутрішнього аудиту якості та клінічної ефективності: оцінка тривалості госпіталізації, рівня ускладнень, повторних звернень, впровадження стандартів клінічного аудиту;</w:t>
      </w:r>
    </w:p>
    <w:p w14:paraId="465465E3" w14:textId="77777777" w:rsidR="00150CA8" w:rsidRPr="006441E5" w:rsidRDefault="00887010" w:rsidP="006441E5">
      <w:pPr>
        <w:pStyle w:val="a7"/>
        <w:widowControl w:val="0"/>
        <w:numPr>
          <w:ilvl w:val="0"/>
          <w:numId w:val="4"/>
        </w:numPr>
        <w:rPr>
          <w:rFonts w:cs="Times New Roman"/>
          <w:szCs w:val="28"/>
        </w:rPr>
      </w:pPr>
      <w:r w:rsidRPr="006441E5">
        <w:rPr>
          <w:rFonts w:cs="Times New Roman"/>
          <w:szCs w:val="28"/>
        </w:rPr>
        <w:t>інтеграцію клінічної та управлінської аналітики: формування єдиних інформаційних дашбордів для керівництва, відділів, НСЗУ, засновника;</w:t>
      </w:r>
    </w:p>
    <w:p w14:paraId="48CEC2B1" w14:textId="77777777" w:rsidR="00150CA8" w:rsidRPr="006441E5" w:rsidRDefault="00887010" w:rsidP="006441E5">
      <w:pPr>
        <w:pStyle w:val="a7"/>
        <w:widowControl w:val="0"/>
        <w:numPr>
          <w:ilvl w:val="0"/>
          <w:numId w:val="4"/>
        </w:numPr>
        <w:rPr>
          <w:rFonts w:cs="Times New Roman"/>
          <w:szCs w:val="28"/>
        </w:rPr>
      </w:pPr>
      <w:r w:rsidRPr="006441E5">
        <w:rPr>
          <w:rFonts w:cs="Times New Roman"/>
          <w:szCs w:val="28"/>
        </w:rPr>
        <w:t>застосування принципів управління за результатами (Result-based Management): оцінювання діяльності підрозділів на основі досягнутих результатів, а не процесів;</w:t>
      </w:r>
    </w:p>
    <w:p w14:paraId="55401250" w14:textId="77777777" w:rsidR="00150CA8" w:rsidRPr="006441E5" w:rsidRDefault="00887010" w:rsidP="006441E5">
      <w:pPr>
        <w:pStyle w:val="a7"/>
        <w:widowControl w:val="0"/>
        <w:numPr>
          <w:ilvl w:val="0"/>
          <w:numId w:val="4"/>
        </w:numPr>
        <w:rPr>
          <w:rFonts w:cs="Times New Roman"/>
          <w:szCs w:val="28"/>
        </w:rPr>
      </w:pPr>
      <w:r w:rsidRPr="006441E5">
        <w:rPr>
          <w:rFonts w:cs="Times New Roman"/>
          <w:szCs w:val="28"/>
        </w:rPr>
        <w:t>цифрову оцінку пацієнтського досвіду (Patient Reported Experience Measures – PREMs) як інструмент поліпшення сервісу та ефективного управління скаргами;</w:t>
      </w:r>
    </w:p>
    <w:p w14:paraId="4F5847E1" w14:textId="2E718D22" w:rsidR="00887010" w:rsidRPr="006441E5" w:rsidRDefault="00887010" w:rsidP="006441E5">
      <w:pPr>
        <w:pStyle w:val="a7"/>
        <w:widowControl w:val="0"/>
        <w:numPr>
          <w:ilvl w:val="0"/>
          <w:numId w:val="4"/>
        </w:numPr>
        <w:rPr>
          <w:rFonts w:cs="Times New Roman"/>
          <w:szCs w:val="28"/>
        </w:rPr>
      </w:pPr>
      <w:r w:rsidRPr="006441E5">
        <w:rPr>
          <w:rFonts w:cs="Times New Roman"/>
          <w:szCs w:val="28"/>
        </w:rPr>
        <w:t>розвиток системи підвищення кваліфікації управлінського персоналу: з фокусом на eHealth, клінічні протоколи, менеджмент змін та кризові ситуації.</w:t>
      </w:r>
    </w:p>
    <w:p w14:paraId="08CA711D" w14:textId="77777777" w:rsidR="00887010" w:rsidRPr="006441E5" w:rsidRDefault="00887010" w:rsidP="006441E5">
      <w:pPr>
        <w:widowControl w:val="0"/>
        <w:rPr>
          <w:rFonts w:cs="Times New Roman"/>
          <w:szCs w:val="28"/>
        </w:rPr>
      </w:pPr>
      <w:r w:rsidRPr="006441E5">
        <w:rPr>
          <w:rFonts w:cs="Times New Roman"/>
          <w:szCs w:val="28"/>
        </w:rPr>
        <w:t xml:space="preserve">Аналіз управління КП «Центральна міська лікарня м. Олександрії» </w:t>
      </w:r>
      <w:r w:rsidRPr="006441E5">
        <w:rPr>
          <w:rFonts w:cs="Times New Roman"/>
          <w:szCs w:val="28"/>
        </w:rPr>
        <w:lastRenderedPageBreak/>
        <w:t>засвідчив наявність значного потенціалу для інституційного посилення закладу через цифрову трансформацію, фінансову диверсифікацію та аналітичну орієнтацію. Оптимізація управлінських процесів має спиратися на поєднання сучасних технологічних інструментів, мультиканального фінансування та заснованого на доказах менеджменту.</w:t>
      </w:r>
    </w:p>
    <w:p w14:paraId="59620800" w14:textId="77777777" w:rsidR="00887010" w:rsidRPr="006441E5" w:rsidRDefault="00887010" w:rsidP="006441E5">
      <w:pPr>
        <w:widowControl w:val="0"/>
        <w:rPr>
          <w:rFonts w:cs="Times New Roman"/>
          <w:szCs w:val="28"/>
        </w:rPr>
      </w:pPr>
      <w:r w:rsidRPr="006441E5">
        <w:rPr>
          <w:rFonts w:cs="Times New Roman"/>
          <w:szCs w:val="28"/>
        </w:rPr>
        <w:t>Стратегічна мета цих змін – забезпечити сталу функціональність лікарні в умовах постійної турбулентності, посилити довіру громади до медичної системи та створити сучасну, адаптивну, пацієнт-центричну модель управління охороною здоров’я.</w:t>
      </w:r>
    </w:p>
    <w:p w14:paraId="20D9D71F" w14:textId="77777777" w:rsidR="00887010" w:rsidRPr="006441E5" w:rsidRDefault="00887010" w:rsidP="006441E5">
      <w:pPr>
        <w:widowControl w:val="0"/>
        <w:rPr>
          <w:rFonts w:cs="Times New Roman"/>
          <w:szCs w:val="28"/>
        </w:rPr>
      </w:pPr>
    </w:p>
    <w:p w14:paraId="601E820C" w14:textId="5D73B014" w:rsidR="00887010" w:rsidRPr="006441E5" w:rsidRDefault="00192020" w:rsidP="006441E5">
      <w:pPr>
        <w:widowControl w:val="0"/>
        <w:rPr>
          <w:rFonts w:cs="Times New Roman"/>
          <w:b/>
          <w:szCs w:val="28"/>
        </w:rPr>
      </w:pPr>
      <w:r w:rsidRPr="006441E5">
        <w:rPr>
          <w:rFonts w:cs="Times New Roman"/>
          <w:b/>
          <w:szCs w:val="28"/>
        </w:rPr>
        <w:t>Висновок до розділу 3</w:t>
      </w:r>
    </w:p>
    <w:p w14:paraId="1ABBF663" w14:textId="77777777" w:rsidR="00887010" w:rsidRPr="006441E5" w:rsidRDefault="00887010" w:rsidP="006441E5">
      <w:pPr>
        <w:widowControl w:val="0"/>
        <w:rPr>
          <w:rFonts w:cs="Times New Roman"/>
          <w:szCs w:val="28"/>
        </w:rPr>
      </w:pPr>
      <w:r w:rsidRPr="006441E5">
        <w:rPr>
          <w:rFonts w:cs="Times New Roman"/>
          <w:szCs w:val="28"/>
        </w:rPr>
        <w:t>Аналіз функціонування КП «Центральна міська лікарня м. Олександрії» у межах чинної системи контрактування з НСЗУ засвідчує наявність базової інституційної спроможності, що забезпечується кадровим потенціалом, багатопрофільною спеціалізацією та інфраструктурною забезпеченістю. Це створює підґрунтя для впровадження сучасних моделей управління, орієнтованих на якість, результативність і пацієнт-центричність.</w:t>
      </w:r>
    </w:p>
    <w:p w14:paraId="37E7FD05" w14:textId="77777777" w:rsidR="00887010" w:rsidRPr="006441E5" w:rsidRDefault="00887010" w:rsidP="006441E5">
      <w:pPr>
        <w:widowControl w:val="0"/>
        <w:rPr>
          <w:rFonts w:cs="Times New Roman"/>
          <w:szCs w:val="28"/>
        </w:rPr>
      </w:pPr>
      <w:r w:rsidRPr="006441E5">
        <w:rPr>
          <w:rFonts w:cs="Times New Roman"/>
          <w:szCs w:val="28"/>
        </w:rPr>
        <w:t>Водночас виявлено ряд управлінських дисфункцій, які істотно обмежують потенціал сталого розвитку закладу. Серед них – низький рівень цифрової трансформації, відсутність інтегрованих інформаційних систем, неструктурованість кадрової політики, обмежена фінансова диверсифікація та відсутність повноцінної системи зворотного зв’язку з пацієнтами.</w:t>
      </w:r>
    </w:p>
    <w:p w14:paraId="59E2867A" w14:textId="77777777" w:rsidR="00887010" w:rsidRPr="006441E5" w:rsidRDefault="00887010" w:rsidP="006441E5">
      <w:pPr>
        <w:widowControl w:val="0"/>
        <w:rPr>
          <w:rFonts w:cs="Times New Roman"/>
          <w:szCs w:val="28"/>
        </w:rPr>
      </w:pPr>
      <w:r w:rsidRPr="006441E5">
        <w:rPr>
          <w:rFonts w:cs="Times New Roman"/>
          <w:szCs w:val="28"/>
        </w:rPr>
        <w:t xml:space="preserve">Цифровізація управлінських процесів розглядається нами як ключовий вектор модернізації лікарняного менеджменту. Запровадження медичної інформаційної системи, модулів бізнес-аналітики, систем управління персоналом, електронного документообігу, CRM-платформ, телемедицини, автоматизованої звітності та цифрової логістики забезпечує умови для підвищення якості медичних послуг, прозорості управління та оперативного прийняття рішень. </w:t>
      </w:r>
    </w:p>
    <w:p w14:paraId="624DD21B" w14:textId="77777777" w:rsidR="00887010" w:rsidRPr="006441E5" w:rsidRDefault="00887010" w:rsidP="006441E5">
      <w:pPr>
        <w:widowControl w:val="0"/>
        <w:rPr>
          <w:rFonts w:cs="Times New Roman"/>
          <w:szCs w:val="28"/>
        </w:rPr>
      </w:pPr>
      <w:r w:rsidRPr="006441E5">
        <w:rPr>
          <w:rFonts w:cs="Times New Roman"/>
          <w:szCs w:val="28"/>
        </w:rPr>
        <w:t xml:space="preserve">Доведено що, формування фінансової стійкості вимагає стратегічної </w:t>
      </w:r>
      <w:r w:rsidRPr="006441E5">
        <w:rPr>
          <w:rFonts w:cs="Times New Roman"/>
          <w:szCs w:val="28"/>
        </w:rPr>
        <w:lastRenderedPageBreak/>
        <w:t>диверсифікації джерел доходів, зокрема через запровадження платних послуг на соціально справедливих умовах, залучення коштів міжнародної технічної допомоги, реалізацію проєктів державно-приватного партнерства, а також розбудову внутрішньої системи бюджетування та фінансового контролю.</w:t>
      </w:r>
    </w:p>
    <w:p w14:paraId="5E824334" w14:textId="77777777" w:rsidR="00887010" w:rsidRPr="006441E5" w:rsidRDefault="00887010" w:rsidP="006441E5">
      <w:pPr>
        <w:widowControl w:val="0"/>
        <w:rPr>
          <w:rFonts w:cs="Times New Roman"/>
          <w:szCs w:val="28"/>
        </w:rPr>
      </w:pPr>
      <w:r w:rsidRPr="006441E5">
        <w:rPr>
          <w:rFonts w:cs="Times New Roman"/>
          <w:szCs w:val="28"/>
        </w:rPr>
        <w:t>Встановлено, інституціалізація управління на основі даних (data-driven governance) є необхідною передумовою ефективного функціонування закладу. Це передбачає впровадження системи ключових показників ефективності (KPI), регулярного аналізу клінічних і фінансових результатів, оцінки пацієнтського досвіду (PREMs), а також побудову системи внутрішнього моніторингу якості.</w:t>
      </w:r>
    </w:p>
    <w:p w14:paraId="46590339" w14:textId="77777777" w:rsidR="00887010" w:rsidRPr="006441E5" w:rsidRDefault="00887010" w:rsidP="006441E5">
      <w:pPr>
        <w:widowControl w:val="0"/>
        <w:rPr>
          <w:rFonts w:cs="Times New Roman"/>
          <w:szCs w:val="28"/>
        </w:rPr>
      </w:pPr>
      <w:r w:rsidRPr="006441E5">
        <w:rPr>
          <w:rFonts w:cs="Times New Roman"/>
          <w:szCs w:val="28"/>
        </w:rPr>
        <w:t>Забезпечення безперервності цифрової трансформації потребує створення в структурі лікарні ІТ-департаменту як функціонального підрозділу, відповідального за впровадження, технічну підтримку, безпековий супровід та підвищення цифрової компетентності персоналу.</w:t>
      </w:r>
    </w:p>
    <w:p w14:paraId="5FDD79AC" w14:textId="77777777" w:rsidR="00887010" w:rsidRPr="006441E5" w:rsidRDefault="00887010" w:rsidP="006441E5">
      <w:pPr>
        <w:widowControl w:val="0"/>
        <w:rPr>
          <w:rFonts w:cs="Times New Roman"/>
          <w:szCs w:val="28"/>
        </w:rPr>
      </w:pPr>
      <w:r w:rsidRPr="006441E5">
        <w:rPr>
          <w:rFonts w:cs="Times New Roman"/>
          <w:szCs w:val="28"/>
        </w:rPr>
        <w:t>Таким чином, вдосконалення управління КП «Центральна міська лікарня м. Олександрії» має носити системний, поетапний і інтегрований характер. Вона повинна охоплювати не лише технічну складову, а й організаційні, кадрові, фінансові та сервісні аспекти, що у своїй сукупності дозволить забезпечити стійкість, інноваційність та конкурентоспроможність закладу в умовах трансформації системи охорони здоров’я України.</w:t>
      </w:r>
    </w:p>
    <w:p w14:paraId="12F478EB" w14:textId="77777777" w:rsidR="00223A69" w:rsidRPr="006441E5" w:rsidRDefault="00223A69" w:rsidP="006441E5">
      <w:pPr>
        <w:widowControl w:val="0"/>
        <w:rPr>
          <w:rFonts w:cs="Times New Roman"/>
          <w:b/>
          <w:szCs w:val="28"/>
        </w:rPr>
      </w:pPr>
      <w:r w:rsidRPr="006441E5">
        <w:rPr>
          <w:rFonts w:cs="Times New Roman"/>
          <w:b/>
          <w:szCs w:val="28"/>
        </w:rPr>
        <w:br w:type="page"/>
      </w:r>
    </w:p>
    <w:p w14:paraId="43849287" w14:textId="0095EEBD" w:rsidR="00887010" w:rsidRPr="006441E5" w:rsidRDefault="00887010" w:rsidP="006441E5">
      <w:pPr>
        <w:widowControl w:val="0"/>
        <w:ind w:firstLine="0"/>
        <w:jc w:val="center"/>
        <w:rPr>
          <w:rFonts w:cs="Times New Roman"/>
          <w:b/>
          <w:szCs w:val="28"/>
        </w:rPr>
      </w:pPr>
      <w:r w:rsidRPr="006441E5">
        <w:rPr>
          <w:rFonts w:cs="Times New Roman"/>
          <w:b/>
          <w:szCs w:val="28"/>
        </w:rPr>
        <w:lastRenderedPageBreak/>
        <w:t>ВИСНОВКИ</w:t>
      </w:r>
    </w:p>
    <w:p w14:paraId="4FF63044" w14:textId="77777777" w:rsidR="00887010" w:rsidRPr="006441E5" w:rsidRDefault="00887010" w:rsidP="006441E5">
      <w:pPr>
        <w:widowControl w:val="0"/>
        <w:rPr>
          <w:rFonts w:cs="Times New Roman"/>
          <w:szCs w:val="28"/>
        </w:rPr>
      </w:pPr>
    </w:p>
    <w:p w14:paraId="32A677C5" w14:textId="77777777" w:rsidR="00887010" w:rsidRPr="006441E5" w:rsidRDefault="00887010" w:rsidP="006441E5">
      <w:pPr>
        <w:widowControl w:val="0"/>
        <w:rPr>
          <w:rFonts w:cs="Times New Roman"/>
          <w:szCs w:val="28"/>
        </w:rPr>
      </w:pPr>
      <w:r w:rsidRPr="006441E5">
        <w:rPr>
          <w:rFonts w:cs="Times New Roman"/>
          <w:szCs w:val="28"/>
        </w:rPr>
        <w:t>Дослідження особливостей управління державними (комунальними) підприємствами у галузі охорони здоров’я на прикладі КП «Центральна міська лікарня м. Олександрії» дозволило зробити ряд висновків теоретичного та прикладного характеру:</w:t>
      </w:r>
    </w:p>
    <w:p w14:paraId="374D9CF4" w14:textId="77777777" w:rsidR="00887010" w:rsidRPr="006441E5" w:rsidRDefault="00887010" w:rsidP="006441E5">
      <w:pPr>
        <w:widowControl w:val="0"/>
        <w:rPr>
          <w:rFonts w:cs="Times New Roman"/>
          <w:iCs/>
          <w:szCs w:val="28"/>
          <w:lang w:bidi="uk-UA"/>
        </w:rPr>
      </w:pPr>
      <w:r w:rsidRPr="006441E5">
        <w:rPr>
          <w:rFonts w:cs="Times New Roman"/>
          <w:iCs/>
          <w:szCs w:val="28"/>
          <w:lang w:bidi="uk-UA"/>
        </w:rPr>
        <w:t>Розкриття поняття, ознак та правового статусу державних і комунальних підприємств у галузі охорони здоров’я, довело що правовий статус державних та комунальних підприємств має комплексний характер і визначається поєднанням норм конституційного, адміністративного, господарського та спеціального медичного законодавства. Комунальні (некомерційні) підприємства охорони здоров’я, створені на базі колишніх бюджетних установ, мають специфічну правосуб’єктність, соціальне призначення та діють у межах чітко окресленої публічно-правової моделі, яка орієнтована на захист права громадян на медичну допомогу.</w:t>
      </w:r>
    </w:p>
    <w:p w14:paraId="378B150F" w14:textId="77777777" w:rsidR="00887010" w:rsidRPr="006441E5" w:rsidRDefault="00887010" w:rsidP="006441E5">
      <w:pPr>
        <w:widowControl w:val="0"/>
        <w:rPr>
          <w:rFonts w:cs="Times New Roman"/>
          <w:szCs w:val="28"/>
        </w:rPr>
      </w:pPr>
      <w:r w:rsidRPr="006441E5">
        <w:rPr>
          <w:rFonts w:cs="Times New Roman"/>
          <w:szCs w:val="28"/>
        </w:rPr>
        <w:t>Державні та комунальні підприємства у галузі охорони здоров’я – це неприбуткові організації з особливим правовим статусом, які забезпечують реалізацію конституційного права громадян на медичну допомогу. Їхня діяльність регламентується комплексом загальних і спеціальних норм, а самі підприємства характеризуються соціальною спрямованістю, автономністю, публічною відповідальністю та фінансовою багатоканальністю.</w:t>
      </w:r>
    </w:p>
    <w:p w14:paraId="6DB3A0CF" w14:textId="77777777" w:rsidR="00887010" w:rsidRPr="006441E5" w:rsidRDefault="00887010" w:rsidP="006441E5">
      <w:pPr>
        <w:widowControl w:val="0"/>
        <w:rPr>
          <w:rFonts w:cs="Times New Roman"/>
          <w:iCs/>
          <w:szCs w:val="28"/>
          <w:lang w:bidi="uk-UA"/>
        </w:rPr>
      </w:pPr>
      <w:r w:rsidRPr="006441E5">
        <w:rPr>
          <w:rFonts w:cs="Times New Roman"/>
          <w:szCs w:val="28"/>
        </w:rPr>
        <w:t xml:space="preserve">В процесі дослідження та аналізу </w:t>
      </w:r>
      <w:r w:rsidRPr="006441E5">
        <w:rPr>
          <w:rFonts w:cs="Times New Roman"/>
          <w:iCs/>
          <w:szCs w:val="28"/>
          <w:lang w:bidi="uk-UA"/>
        </w:rPr>
        <w:t xml:space="preserve">сучасних підходів до управління в галузі охорони здоров’я України визначено, що сучасна система управління охороною здоров’я України трансформується за напрямами децентралізації, автономізації та цифровізації, формуючи нову модель, орієнтовану на пацієнта та ефективність. Запровадження принципу «гроші йдуть за пацієнтом» та розширення управлінських повноважень місцевих громад трансформувало роль медичних закладів, які тепер мають більше повноважень й більшу відповідальність. Водночас, воєнний стан суттєво загострив структурні вразливості управління, слабкі місця системи, зокрема у </w:t>
      </w:r>
      <w:r w:rsidRPr="006441E5">
        <w:rPr>
          <w:rFonts w:cs="Times New Roman"/>
          <w:iCs/>
          <w:szCs w:val="28"/>
          <w:lang w:bidi="uk-UA"/>
        </w:rPr>
        <w:lastRenderedPageBreak/>
        <w:t>фінансуванні, логістиці та кадровому забезпеченні викликавши необхідність адаптації до нових загроз. Це зумовлює потребу у гнучких, кризостійких управлінських стратегіях, які можуть підтримувати функціонування охорони здоров'я навіть у надзвичайних умовах.</w:t>
      </w:r>
    </w:p>
    <w:p w14:paraId="1F2D2687" w14:textId="77777777" w:rsidR="00887010" w:rsidRPr="006441E5" w:rsidRDefault="00887010" w:rsidP="006441E5">
      <w:pPr>
        <w:widowControl w:val="0"/>
        <w:rPr>
          <w:rFonts w:cs="Times New Roman"/>
          <w:szCs w:val="28"/>
        </w:rPr>
      </w:pPr>
      <w:r w:rsidRPr="006441E5">
        <w:rPr>
          <w:rFonts w:cs="Times New Roman"/>
          <w:szCs w:val="28"/>
        </w:rPr>
        <w:t xml:space="preserve">За результатами аналізу сучасного стану функціонування КП «Центральна міська лікарня м. Олександрії» визначено, що це автономізований багатопрофільний медичний заклад, який діє на основі принципів публічного управління, із розвиненою організаційною структурою та багатоканальною фінансовою моделлю. </w:t>
      </w:r>
    </w:p>
    <w:p w14:paraId="222BD027" w14:textId="77777777" w:rsidR="00887010" w:rsidRPr="006441E5" w:rsidRDefault="00887010" w:rsidP="006441E5">
      <w:pPr>
        <w:widowControl w:val="0"/>
        <w:rPr>
          <w:rFonts w:cs="Times New Roman"/>
          <w:szCs w:val="28"/>
        </w:rPr>
      </w:pPr>
      <w:r w:rsidRPr="006441E5">
        <w:rPr>
          <w:rFonts w:cs="Times New Roman"/>
          <w:szCs w:val="28"/>
        </w:rPr>
        <w:t xml:space="preserve">Характеристика діяльності КП «ЦМЛ м. Олександрії» засвідчила, що цей заклад є кластерним медичним осередком із багатопрофільною структурою, організаційно-правовою самостійністю та значною соціальною відповідальністю перед територіальною громадою. Водночас виявлено низку слабких місць, зокрема нестачу кадрового потенціалу, потребу в модернізації технічної бази, обмеженість фінансових ресурсів і слабку інтеграцію цифрових рішень. Фінансова модель лікарні є багатоканальною, але залежною від державного фінансування та рішень НСЗУ, що створює ризики в умовах нестабільності, а саме: нестачі фінансування, кадрових проблем, матеріального зносу та високої залежності від зовнішнього середовища. </w:t>
      </w:r>
    </w:p>
    <w:p w14:paraId="05DD2A1C" w14:textId="77777777" w:rsidR="00887010" w:rsidRPr="006441E5" w:rsidRDefault="00887010" w:rsidP="006441E5">
      <w:pPr>
        <w:widowControl w:val="0"/>
        <w:rPr>
          <w:rFonts w:cs="Times New Roman"/>
          <w:szCs w:val="28"/>
        </w:rPr>
      </w:pPr>
      <w:r w:rsidRPr="006441E5">
        <w:rPr>
          <w:rFonts w:cs="Times New Roman"/>
          <w:szCs w:val="28"/>
        </w:rPr>
        <w:t xml:space="preserve">За результатами аналізу сучасного стану функціонування доведено, що КП «Центральна міська лікарня м. Олександрії» функціонує в умовах структурних викликів, які ускладнюють стабільне управління. Водночас лікарня має організаційно оформлену систему управління, багатопрофільність, підтримку місцевої влади та потенціал до автономного розвитку. </w:t>
      </w:r>
    </w:p>
    <w:p w14:paraId="10A521A8" w14:textId="77777777" w:rsidR="00887010" w:rsidRPr="006441E5" w:rsidRDefault="00887010" w:rsidP="006441E5">
      <w:pPr>
        <w:widowControl w:val="0"/>
        <w:rPr>
          <w:rFonts w:cs="Times New Roman"/>
          <w:szCs w:val="28"/>
        </w:rPr>
      </w:pPr>
      <w:r w:rsidRPr="006441E5">
        <w:rPr>
          <w:rFonts w:cs="Times New Roman"/>
          <w:szCs w:val="28"/>
        </w:rPr>
        <w:t xml:space="preserve">Ідентифіковано ключові проблеми функціонування лікарні, серед яких: кадрова криза, матеріально-технічна зношеність, обмежені фінансові ресурси, недостатня інтеграція цифрових рішень, а також слабка конкуренція з приватним сектором, вплив війни Водночас виявлено сильні сторони: автономність, підтримка громади, багатопрофільність, внутрішній потенціал </w:t>
      </w:r>
      <w:r w:rsidRPr="006441E5">
        <w:rPr>
          <w:rFonts w:cs="Times New Roman"/>
          <w:szCs w:val="28"/>
        </w:rPr>
        <w:lastRenderedPageBreak/>
        <w:t>для розвитку. Ефективне вирішення виявлених проблем потребує стратегічного планування, цифровізації управління, кадрового оновлення та диверсифікації джерел фінансування.</w:t>
      </w:r>
    </w:p>
    <w:p w14:paraId="2A08E753" w14:textId="77777777" w:rsidR="00887010" w:rsidRPr="006441E5" w:rsidRDefault="00887010" w:rsidP="006441E5">
      <w:pPr>
        <w:widowControl w:val="0"/>
        <w:rPr>
          <w:rFonts w:cs="Times New Roman"/>
          <w:iCs/>
          <w:szCs w:val="28"/>
          <w:lang w:bidi="uk-UA"/>
        </w:rPr>
      </w:pPr>
      <w:r w:rsidRPr="006441E5">
        <w:rPr>
          <w:rFonts w:cs="Times New Roman"/>
          <w:szCs w:val="28"/>
        </w:rPr>
        <w:t xml:space="preserve">На основі проведеного наукового дослідження було розроблено та </w:t>
      </w:r>
      <w:r w:rsidRPr="006441E5">
        <w:rPr>
          <w:rFonts w:cs="Times New Roman"/>
          <w:iCs/>
          <w:szCs w:val="28"/>
          <w:lang w:bidi="uk-UA"/>
        </w:rPr>
        <w:t>запропоновано</w:t>
      </w:r>
      <w:r w:rsidRPr="006441E5">
        <w:rPr>
          <w:rFonts w:cs="Times New Roman"/>
          <w:bCs/>
          <w:iCs/>
          <w:szCs w:val="28"/>
          <w:lang w:bidi="uk-UA"/>
        </w:rPr>
        <w:t xml:space="preserve"> напрями вдосконалення управління</w:t>
      </w:r>
      <w:r w:rsidRPr="006441E5">
        <w:rPr>
          <w:rFonts w:cs="Times New Roman"/>
          <w:b/>
          <w:iCs/>
          <w:szCs w:val="28"/>
          <w:lang w:bidi="uk-UA"/>
        </w:rPr>
        <w:t xml:space="preserve"> </w:t>
      </w:r>
      <w:r w:rsidRPr="006441E5">
        <w:rPr>
          <w:rFonts w:cs="Times New Roman"/>
          <w:iCs/>
          <w:szCs w:val="28"/>
          <w:lang w:bidi="uk-UA"/>
        </w:rPr>
        <w:t xml:space="preserve">для підвищення ефективності управлінських процесів у закладі, </w:t>
      </w:r>
      <w:r w:rsidRPr="006441E5">
        <w:rPr>
          <w:rFonts w:cs="Times New Roman"/>
          <w:szCs w:val="28"/>
        </w:rPr>
        <w:t>що передбачають:</w:t>
      </w:r>
      <w:r w:rsidRPr="006441E5">
        <w:rPr>
          <w:rFonts w:cs="Times New Roman"/>
          <w:iCs/>
          <w:szCs w:val="28"/>
          <w:lang w:bidi="uk-UA"/>
        </w:rPr>
        <w:t xml:space="preserve"> </w:t>
      </w:r>
      <w:r w:rsidRPr="006441E5">
        <w:rPr>
          <w:rFonts w:cs="Times New Roman"/>
          <w:szCs w:val="28"/>
        </w:rPr>
        <w:t>стратегічне планування та управління за результатами; посилення кадрового потенціалу й систем мотивації;</w:t>
      </w:r>
      <w:r w:rsidRPr="006441E5">
        <w:rPr>
          <w:rFonts w:cs="Times New Roman"/>
          <w:iCs/>
          <w:szCs w:val="28"/>
          <w:lang w:bidi="uk-UA"/>
        </w:rPr>
        <w:t xml:space="preserve"> </w:t>
      </w:r>
      <w:r w:rsidRPr="006441E5">
        <w:rPr>
          <w:rFonts w:cs="Times New Roman"/>
          <w:szCs w:val="28"/>
        </w:rPr>
        <w:t>фінансову диверсифікацію; цифрову трансформацію управлінських процесів;</w:t>
      </w:r>
      <w:r w:rsidRPr="006441E5">
        <w:rPr>
          <w:rFonts w:cs="Times New Roman"/>
          <w:iCs/>
          <w:szCs w:val="28"/>
          <w:lang w:bidi="uk-UA"/>
        </w:rPr>
        <w:t xml:space="preserve"> </w:t>
      </w:r>
      <w:r w:rsidRPr="006441E5">
        <w:rPr>
          <w:rFonts w:cs="Times New Roman"/>
          <w:szCs w:val="28"/>
        </w:rPr>
        <w:t>запровадження прозорих механізмів публічної підзвітності;</w:t>
      </w:r>
      <w:r w:rsidRPr="006441E5">
        <w:rPr>
          <w:rFonts w:cs="Times New Roman"/>
          <w:iCs/>
          <w:szCs w:val="28"/>
          <w:lang w:bidi="uk-UA"/>
        </w:rPr>
        <w:t xml:space="preserve"> </w:t>
      </w:r>
      <w:r w:rsidRPr="006441E5">
        <w:rPr>
          <w:rFonts w:cs="Times New Roman"/>
          <w:szCs w:val="28"/>
        </w:rPr>
        <w:t>формування кризостійкої та адаптивної моделі управління в умовах воєнного та післявоєнного періоду.</w:t>
      </w:r>
    </w:p>
    <w:p w14:paraId="329F24F5" w14:textId="77777777" w:rsidR="00887010" w:rsidRPr="006441E5" w:rsidRDefault="00887010" w:rsidP="006441E5">
      <w:pPr>
        <w:widowControl w:val="0"/>
        <w:rPr>
          <w:rFonts w:cs="Times New Roman"/>
          <w:szCs w:val="28"/>
        </w:rPr>
      </w:pPr>
      <w:r w:rsidRPr="006441E5">
        <w:rPr>
          <w:rFonts w:cs="Times New Roman"/>
          <w:szCs w:val="28"/>
        </w:rPr>
        <w:t>Ефективне управління КП «ЦМЛ м. Олександрії» має будуватися на поєднанні стратегічного мислення, інституційної модернізації, кадрового оновлення, цифрових технологій і відкритості до пацієнтів та громади. В умовах війни та післявоєнного відновлення це особливо важливо для стійкості, конкурентоспроможності та соціальної цінності медичного закладу.</w:t>
      </w:r>
    </w:p>
    <w:p w14:paraId="1E59A1A0" w14:textId="77777777" w:rsidR="00887010" w:rsidRPr="006441E5" w:rsidRDefault="00887010" w:rsidP="006441E5">
      <w:pPr>
        <w:widowControl w:val="0"/>
        <w:rPr>
          <w:rFonts w:cs="Times New Roman"/>
          <w:szCs w:val="28"/>
        </w:rPr>
      </w:pPr>
      <w:r w:rsidRPr="006441E5">
        <w:rPr>
          <w:rFonts w:cs="Times New Roman"/>
          <w:szCs w:val="28"/>
        </w:rPr>
        <w:t>Ефективність діяльності КНП у сфері охорони здоров’я визначається не лише нормативно-правовим статусом, а й рівнем управлінської зрілості, здатністю до стратегічного бачення, гнучкістю управлінських рішень та орієнтацією на потреби населення. Результати дослідження можуть слугувати підґрунтям для подальшого розвитку інституційного середовища публічного управління у медичній сфері, адаптованого до умов реформування та зовнішніх викликів.</w:t>
      </w:r>
    </w:p>
    <w:p w14:paraId="6F9A29B3" w14:textId="77777777" w:rsidR="00887010" w:rsidRPr="006441E5" w:rsidRDefault="00887010" w:rsidP="006441E5">
      <w:pPr>
        <w:widowControl w:val="0"/>
        <w:rPr>
          <w:rFonts w:cs="Times New Roman"/>
          <w:szCs w:val="28"/>
        </w:rPr>
      </w:pPr>
    </w:p>
    <w:p w14:paraId="050AF400" w14:textId="77777777" w:rsidR="00887010" w:rsidRPr="006441E5" w:rsidRDefault="00887010" w:rsidP="006441E5">
      <w:pPr>
        <w:widowControl w:val="0"/>
        <w:rPr>
          <w:rFonts w:cs="Times New Roman"/>
          <w:szCs w:val="28"/>
        </w:rPr>
      </w:pPr>
      <w:r w:rsidRPr="006441E5">
        <w:rPr>
          <w:rFonts w:cs="Times New Roman"/>
          <w:szCs w:val="28"/>
        </w:rPr>
        <w:br w:type="page"/>
      </w:r>
    </w:p>
    <w:p w14:paraId="6277A65C" w14:textId="5EBE7C4F" w:rsidR="00192020" w:rsidRPr="006441E5" w:rsidRDefault="00192020" w:rsidP="006441E5">
      <w:pPr>
        <w:widowControl w:val="0"/>
        <w:ind w:firstLine="0"/>
        <w:jc w:val="center"/>
        <w:rPr>
          <w:rFonts w:cs="Times New Roman"/>
          <w:szCs w:val="28"/>
        </w:rPr>
      </w:pPr>
      <w:r w:rsidRPr="006441E5">
        <w:rPr>
          <w:rFonts w:cs="Times New Roman"/>
          <w:b/>
          <w:szCs w:val="28"/>
        </w:rPr>
        <w:lastRenderedPageBreak/>
        <w:t>СПИСОК Л</w:t>
      </w:r>
      <w:r w:rsidR="00150CA8" w:rsidRPr="006441E5">
        <w:rPr>
          <w:rFonts w:cs="Times New Roman"/>
          <w:b/>
          <w:szCs w:val="28"/>
        </w:rPr>
        <w:t>ІТЕРАТУРИ</w:t>
      </w:r>
    </w:p>
    <w:p w14:paraId="0D221FD0" w14:textId="77777777" w:rsidR="00192020" w:rsidRPr="006441E5" w:rsidRDefault="00192020" w:rsidP="006441E5">
      <w:pPr>
        <w:widowControl w:val="0"/>
        <w:rPr>
          <w:rFonts w:cs="Times New Roman"/>
          <w:szCs w:val="28"/>
        </w:rPr>
      </w:pPr>
    </w:p>
    <w:p w14:paraId="69874F6E" w14:textId="77777777" w:rsidR="00887010" w:rsidRPr="006441E5" w:rsidRDefault="00887010" w:rsidP="006441E5">
      <w:pPr>
        <w:widowControl w:val="0"/>
        <w:rPr>
          <w:rFonts w:cs="Times New Roman"/>
          <w:szCs w:val="28"/>
        </w:rPr>
      </w:pPr>
      <w:r w:rsidRPr="006441E5">
        <w:rPr>
          <w:rFonts w:cs="Times New Roman"/>
          <w:szCs w:val="28"/>
        </w:rPr>
        <w:t xml:space="preserve">1. Конституція України. </w:t>
      </w:r>
      <w:r w:rsidRPr="006441E5">
        <w:rPr>
          <w:rFonts w:cs="Times New Roman"/>
          <w:iCs/>
          <w:szCs w:val="28"/>
        </w:rPr>
        <w:t>Відомості Верховної Ради України</w:t>
      </w:r>
      <w:r w:rsidRPr="006441E5">
        <w:rPr>
          <w:rFonts w:cs="Times New Roman"/>
          <w:szCs w:val="28"/>
        </w:rPr>
        <w:t xml:space="preserve"> (ВВР). 1996. № 30. С. 141.</w:t>
      </w:r>
    </w:p>
    <w:p w14:paraId="06FF16F7" w14:textId="6410AA6C" w:rsidR="00887010" w:rsidRPr="006441E5" w:rsidRDefault="00887010" w:rsidP="006441E5">
      <w:pPr>
        <w:widowControl w:val="0"/>
        <w:rPr>
          <w:rFonts w:cs="Times New Roman"/>
          <w:szCs w:val="28"/>
        </w:rPr>
      </w:pPr>
      <w:r w:rsidRPr="006441E5">
        <w:rPr>
          <w:rFonts w:cs="Times New Roman"/>
          <w:szCs w:val="28"/>
        </w:rPr>
        <w:t>2. Про</w:t>
      </w:r>
      <w:r w:rsidRPr="006441E5">
        <w:rPr>
          <w:rFonts w:cs="Times New Roman"/>
          <w:b/>
          <w:bCs/>
          <w:szCs w:val="28"/>
        </w:rPr>
        <w:t xml:space="preserve"> </w:t>
      </w:r>
      <w:r w:rsidRPr="006441E5">
        <w:rPr>
          <w:rFonts w:cs="Times New Roman"/>
          <w:szCs w:val="28"/>
        </w:rPr>
        <w:t xml:space="preserve">управління об’єктами державної власності : Закон України від 21 вересня 2006 року № 185-V. Дата оновлення: 30.10.2024 URL: </w:t>
      </w:r>
      <w:hyperlink r:id="rId14" w:history="1">
        <w:r w:rsidRPr="006441E5">
          <w:rPr>
            <w:rStyle w:val="ad"/>
            <w:rFonts w:cs="Times New Roman"/>
            <w:color w:val="auto"/>
            <w:szCs w:val="28"/>
            <w:u w:val="none"/>
          </w:rPr>
          <w:t>http://zakon3.rada.gov.ua/laws/show/185-16/page</w:t>
        </w:r>
      </w:hyperlink>
      <w:r w:rsidRPr="006441E5">
        <w:rPr>
          <w:rFonts w:cs="Times New Roman"/>
          <w:szCs w:val="28"/>
        </w:rPr>
        <w:t>.</w:t>
      </w:r>
    </w:p>
    <w:p w14:paraId="0320B9B5" w14:textId="04497D90" w:rsidR="00887010" w:rsidRPr="006441E5" w:rsidRDefault="00887010" w:rsidP="006441E5">
      <w:pPr>
        <w:widowControl w:val="0"/>
        <w:rPr>
          <w:rFonts w:cs="Times New Roman"/>
          <w:szCs w:val="28"/>
        </w:rPr>
      </w:pPr>
      <w:r w:rsidRPr="006441E5">
        <w:rPr>
          <w:rFonts w:cs="Times New Roman"/>
          <w:szCs w:val="28"/>
        </w:rPr>
        <w:t xml:space="preserve">3. Господарський кодекс України : Закон України від 16 січня 2003 року № 436-ІV. </w:t>
      </w:r>
      <w:r w:rsidRPr="006441E5">
        <w:rPr>
          <w:rFonts w:cs="Times New Roman"/>
          <w:iCs/>
          <w:szCs w:val="28"/>
        </w:rPr>
        <w:t>Відомості Верховної Ради України</w:t>
      </w:r>
      <w:r w:rsidRPr="006441E5">
        <w:rPr>
          <w:rFonts w:cs="Times New Roman"/>
          <w:szCs w:val="28"/>
        </w:rPr>
        <w:t>. 2003. № 18</w:t>
      </w:r>
      <w:r w:rsidR="00384898" w:rsidRPr="006441E5">
        <w:rPr>
          <w:rFonts w:cs="Times New Roman"/>
          <w:szCs w:val="28"/>
        </w:rPr>
        <w:t>.</w:t>
      </w:r>
      <w:r w:rsidRPr="006441E5">
        <w:rPr>
          <w:rFonts w:cs="Times New Roman"/>
          <w:szCs w:val="28"/>
        </w:rPr>
        <w:t xml:space="preserve"> №19-20</w:t>
      </w:r>
      <w:r w:rsidR="00384898" w:rsidRPr="006441E5">
        <w:rPr>
          <w:rFonts w:cs="Times New Roman"/>
          <w:szCs w:val="28"/>
        </w:rPr>
        <w:t>.</w:t>
      </w:r>
      <w:r w:rsidRPr="006441E5">
        <w:rPr>
          <w:rFonts w:cs="Times New Roman"/>
          <w:szCs w:val="28"/>
        </w:rPr>
        <w:t xml:space="preserve"> № 21-22. Ст. 144.</w:t>
      </w:r>
    </w:p>
    <w:p w14:paraId="1980FC2B" w14:textId="5612B8B7" w:rsidR="00887010" w:rsidRPr="006441E5" w:rsidRDefault="00887010" w:rsidP="006441E5">
      <w:pPr>
        <w:widowControl w:val="0"/>
        <w:rPr>
          <w:rFonts w:cs="Times New Roman"/>
          <w:szCs w:val="28"/>
        </w:rPr>
      </w:pPr>
      <w:r w:rsidRPr="006441E5">
        <w:rPr>
          <w:rFonts w:cs="Times New Roman"/>
          <w:szCs w:val="28"/>
        </w:rPr>
        <w:t>4. Цивільний кодекс України</w:t>
      </w:r>
      <w:r w:rsidR="00384898" w:rsidRPr="006441E5">
        <w:rPr>
          <w:rFonts w:cs="Times New Roman"/>
          <w:szCs w:val="28"/>
        </w:rPr>
        <w:t>: Закон України</w:t>
      </w:r>
      <w:r w:rsidRPr="006441E5">
        <w:rPr>
          <w:rFonts w:cs="Times New Roman"/>
          <w:szCs w:val="28"/>
        </w:rPr>
        <w:t xml:space="preserve"> від 16.01.2003 р. № 435-IV. </w:t>
      </w:r>
      <w:r w:rsidRPr="006441E5">
        <w:rPr>
          <w:rFonts w:cs="Times New Roman"/>
          <w:iCs/>
          <w:szCs w:val="28"/>
        </w:rPr>
        <w:t>Відомості Верховної Ради України</w:t>
      </w:r>
      <w:r w:rsidRPr="006441E5">
        <w:rPr>
          <w:rFonts w:cs="Times New Roman"/>
          <w:i/>
          <w:iCs/>
          <w:szCs w:val="28"/>
        </w:rPr>
        <w:t>.</w:t>
      </w:r>
      <w:r w:rsidRPr="006441E5">
        <w:rPr>
          <w:rFonts w:cs="Times New Roman"/>
          <w:szCs w:val="28"/>
        </w:rPr>
        <w:t xml:space="preserve"> 2003</w:t>
      </w:r>
      <w:r w:rsidR="00384898" w:rsidRPr="006441E5">
        <w:rPr>
          <w:rFonts w:cs="Times New Roman"/>
          <w:szCs w:val="28"/>
        </w:rPr>
        <w:t xml:space="preserve">. </w:t>
      </w:r>
      <w:r w:rsidRPr="006441E5">
        <w:rPr>
          <w:rFonts w:cs="Times New Roman"/>
          <w:szCs w:val="28"/>
        </w:rPr>
        <w:t>№ 40-44</w:t>
      </w:r>
      <w:r w:rsidR="00384898" w:rsidRPr="006441E5">
        <w:rPr>
          <w:rFonts w:cs="Times New Roman"/>
          <w:szCs w:val="28"/>
        </w:rPr>
        <w:t>.</w:t>
      </w:r>
    </w:p>
    <w:p w14:paraId="0456C5EF" w14:textId="19EEB5DB" w:rsidR="00887010" w:rsidRPr="006441E5" w:rsidRDefault="00887010" w:rsidP="006441E5">
      <w:pPr>
        <w:widowControl w:val="0"/>
        <w:rPr>
          <w:rFonts w:cs="Times New Roman"/>
          <w:szCs w:val="28"/>
        </w:rPr>
      </w:pPr>
      <w:r w:rsidRPr="006441E5">
        <w:rPr>
          <w:rFonts w:cs="Times New Roman"/>
          <w:szCs w:val="28"/>
        </w:rPr>
        <w:t>5. Основи законодавства України про охорону здоров’я</w:t>
      </w:r>
      <w:r w:rsidRPr="006441E5">
        <w:rPr>
          <w:rFonts w:cs="Times New Roman"/>
          <w:b/>
          <w:bCs/>
          <w:szCs w:val="28"/>
        </w:rPr>
        <w:t xml:space="preserve"> </w:t>
      </w:r>
      <w:r w:rsidRPr="006441E5">
        <w:rPr>
          <w:rFonts w:cs="Times New Roman"/>
          <w:szCs w:val="28"/>
        </w:rPr>
        <w:t>: Закон України від 19 листоп</w:t>
      </w:r>
      <w:r w:rsidR="00384898" w:rsidRPr="006441E5">
        <w:rPr>
          <w:rFonts w:cs="Times New Roman"/>
          <w:szCs w:val="28"/>
        </w:rPr>
        <w:t>ада</w:t>
      </w:r>
      <w:r w:rsidRPr="006441E5">
        <w:rPr>
          <w:rFonts w:cs="Times New Roman"/>
          <w:szCs w:val="28"/>
        </w:rPr>
        <w:t xml:space="preserve"> 1992 року № 2801-XII. </w:t>
      </w:r>
      <w:r w:rsidRPr="006441E5">
        <w:rPr>
          <w:rFonts w:cs="Times New Roman"/>
          <w:iCs/>
          <w:szCs w:val="28"/>
        </w:rPr>
        <w:t>Відомості Верховної Ради України</w:t>
      </w:r>
      <w:r w:rsidRPr="006441E5">
        <w:rPr>
          <w:rFonts w:cs="Times New Roman"/>
          <w:szCs w:val="28"/>
        </w:rPr>
        <w:t>. 1993. № 4. Ст. 19.</w:t>
      </w:r>
    </w:p>
    <w:p w14:paraId="0FF410CF" w14:textId="1DE2349F" w:rsidR="00887010" w:rsidRPr="006441E5" w:rsidRDefault="00887010" w:rsidP="006441E5">
      <w:pPr>
        <w:widowControl w:val="0"/>
        <w:rPr>
          <w:rFonts w:cs="Times New Roman"/>
          <w:szCs w:val="28"/>
        </w:rPr>
      </w:pPr>
      <w:r w:rsidRPr="006441E5">
        <w:rPr>
          <w:rFonts w:cs="Times New Roman"/>
          <w:szCs w:val="28"/>
        </w:rPr>
        <w:t>6. Про місцеве самоврядування в Україні: Закон України від 21 трав</w:t>
      </w:r>
      <w:r w:rsidR="00384898" w:rsidRPr="006441E5">
        <w:rPr>
          <w:rFonts w:cs="Times New Roman"/>
          <w:szCs w:val="28"/>
        </w:rPr>
        <w:t>ня</w:t>
      </w:r>
      <w:r w:rsidRPr="006441E5">
        <w:rPr>
          <w:rFonts w:cs="Times New Roman"/>
          <w:szCs w:val="28"/>
        </w:rPr>
        <w:t xml:space="preserve"> 1997 р. № 280/97-ВР. </w:t>
      </w:r>
      <w:r w:rsidRPr="006441E5">
        <w:rPr>
          <w:rFonts w:cs="Times New Roman"/>
          <w:iCs/>
          <w:szCs w:val="28"/>
        </w:rPr>
        <w:t>Відомості Верховної Ради України</w:t>
      </w:r>
      <w:r w:rsidRPr="006441E5">
        <w:rPr>
          <w:rFonts w:cs="Times New Roman"/>
          <w:szCs w:val="28"/>
        </w:rPr>
        <w:t>. 1997. № 24. Ст. 170.</w:t>
      </w:r>
    </w:p>
    <w:p w14:paraId="21358468" w14:textId="6BE12176" w:rsidR="00887010" w:rsidRPr="006441E5" w:rsidRDefault="00887010" w:rsidP="006441E5">
      <w:pPr>
        <w:widowControl w:val="0"/>
        <w:rPr>
          <w:rFonts w:cs="Times New Roman"/>
          <w:szCs w:val="28"/>
        </w:rPr>
      </w:pPr>
      <w:r w:rsidRPr="006441E5">
        <w:rPr>
          <w:rFonts w:cs="Times New Roman"/>
          <w:szCs w:val="28"/>
        </w:rPr>
        <w:t>7. Про державні фінансові гарантії медичного обслуговування населення : Закон України від 19 жовт</w:t>
      </w:r>
      <w:r w:rsidR="00384898" w:rsidRPr="006441E5">
        <w:rPr>
          <w:rFonts w:cs="Times New Roman"/>
          <w:szCs w:val="28"/>
        </w:rPr>
        <w:t>ня</w:t>
      </w:r>
      <w:r w:rsidRPr="006441E5">
        <w:rPr>
          <w:rFonts w:cs="Times New Roman"/>
          <w:szCs w:val="28"/>
        </w:rPr>
        <w:t xml:space="preserve"> 2017 р. № 2168-VIII. </w:t>
      </w:r>
      <w:r w:rsidRPr="006441E5">
        <w:rPr>
          <w:rFonts w:cs="Times New Roman"/>
          <w:iCs/>
          <w:szCs w:val="28"/>
        </w:rPr>
        <w:t>Голос України</w:t>
      </w:r>
      <w:r w:rsidRPr="006441E5">
        <w:rPr>
          <w:rFonts w:cs="Times New Roman"/>
          <w:szCs w:val="28"/>
        </w:rPr>
        <w:t>. 2017. № 200.</w:t>
      </w:r>
    </w:p>
    <w:p w14:paraId="1D254DE5" w14:textId="5AB2C52E" w:rsidR="00887010" w:rsidRPr="006441E5" w:rsidRDefault="00887010" w:rsidP="006441E5">
      <w:pPr>
        <w:widowControl w:val="0"/>
        <w:rPr>
          <w:rFonts w:cs="Times New Roman"/>
          <w:szCs w:val="28"/>
        </w:rPr>
      </w:pPr>
      <w:r w:rsidRPr="006441E5">
        <w:rPr>
          <w:rFonts w:cs="Times New Roman"/>
          <w:szCs w:val="28"/>
        </w:rPr>
        <w:t>8. Про публічні закупівлі : Закон України від 25 груд</w:t>
      </w:r>
      <w:r w:rsidR="00384898" w:rsidRPr="006441E5">
        <w:rPr>
          <w:rFonts w:cs="Times New Roman"/>
          <w:szCs w:val="28"/>
        </w:rPr>
        <w:t>ня</w:t>
      </w:r>
      <w:r w:rsidRPr="006441E5">
        <w:rPr>
          <w:rFonts w:cs="Times New Roman"/>
          <w:szCs w:val="28"/>
        </w:rPr>
        <w:t xml:space="preserve"> 2015 р. № 922-VIII. </w:t>
      </w:r>
      <w:r w:rsidRPr="006441E5">
        <w:rPr>
          <w:rFonts w:cs="Times New Roman"/>
          <w:iCs/>
          <w:szCs w:val="28"/>
        </w:rPr>
        <w:t>Голос України</w:t>
      </w:r>
      <w:r w:rsidRPr="006441E5">
        <w:rPr>
          <w:rFonts w:cs="Times New Roman"/>
          <w:szCs w:val="28"/>
        </w:rPr>
        <w:t>. 2016. № 15.</w:t>
      </w:r>
    </w:p>
    <w:p w14:paraId="3B2A01F0" w14:textId="3214A67E" w:rsidR="00887010" w:rsidRPr="006441E5" w:rsidRDefault="00887010" w:rsidP="006441E5">
      <w:pPr>
        <w:widowControl w:val="0"/>
        <w:rPr>
          <w:rFonts w:cs="Times New Roman"/>
          <w:szCs w:val="28"/>
        </w:rPr>
      </w:pPr>
      <w:r w:rsidRPr="006441E5">
        <w:rPr>
          <w:rFonts w:cs="Times New Roman"/>
          <w:szCs w:val="28"/>
        </w:rPr>
        <w:t>9. Про ліцензування видів господарської діяльності : Закон України від 2 берез</w:t>
      </w:r>
      <w:r w:rsidR="00C72047" w:rsidRPr="006441E5">
        <w:rPr>
          <w:rFonts w:cs="Times New Roman"/>
          <w:szCs w:val="28"/>
        </w:rPr>
        <w:t>ня</w:t>
      </w:r>
      <w:r w:rsidRPr="006441E5">
        <w:rPr>
          <w:rFonts w:cs="Times New Roman"/>
          <w:szCs w:val="28"/>
        </w:rPr>
        <w:t xml:space="preserve"> 2015 р. № 222-VIII. </w:t>
      </w:r>
      <w:r w:rsidRPr="006441E5">
        <w:rPr>
          <w:rFonts w:cs="Times New Roman"/>
          <w:iCs/>
          <w:szCs w:val="28"/>
        </w:rPr>
        <w:t>Голос України</w:t>
      </w:r>
      <w:r w:rsidRPr="006441E5">
        <w:rPr>
          <w:rFonts w:cs="Times New Roman"/>
          <w:szCs w:val="28"/>
        </w:rPr>
        <w:t>. 2015. № 56.</w:t>
      </w:r>
    </w:p>
    <w:p w14:paraId="5599336C" w14:textId="1F23D849" w:rsidR="00887010" w:rsidRPr="006441E5" w:rsidRDefault="00887010" w:rsidP="006441E5">
      <w:pPr>
        <w:widowControl w:val="0"/>
        <w:rPr>
          <w:rFonts w:cs="Times New Roman"/>
          <w:szCs w:val="28"/>
        </w:rPr>
      </w:pPr>
      <w:r w:rsidRPr="006441E5">
        <w:rPr>
          <w:rFonts w:cs="Times New Roman"/>
          <w:szCs w:val="28"/>
        </w:rPr>
        <w:t>10. Про затвердження Порядку надання первинної медичної допомоги : Постанова КМУ від 19 жовт</w:t>
      </w:r>
      <w:r w:rsidR="00C72047" w:rsidRPr="006441E5">
        <w:rPr>
          <w:rFonts w:cs="Times New Roman"/>
          <w:szCs w:val="28"/>
        </w:rPr>
        <w:t>ня</w:t>
      </w:r>
      <w:r w:rsidRPr="006441E5">
        <w:rPr>
          <w:rFonts w:cs="Times New Roman"/>
          <w:szCs w:val="28"/>
        </w:rPr>
        <w:t xml:space="preserve"> 2018 р. № 1030. </w:t>
      </w:r>
      <w:r w:rsidRPr="006441E5">
        <w:rPr>
          <w:rFonts w:cs="Times New Roman"/>
          <w:iCs/>
          <w:szCs w:val="28"/>
        </w:rPr>
        <w:t>Офіційний вісник України</w:t>
      </w:r>
      <w:r w:rsidRPr="006441E5">
        <w:rPr>
          <w:rFonts w:cs="Times New Roman"/>
          <w:szCs w:val="28"/>
        </w:rPr>
        <w:t>. 2018. № 85. Ст. 2821.</w:t>
      </w:r>
    </w:p>
    <w:p w14:paraId="71568AE7" w14:textId="4468B3F4" w:rsidR="00887010" w:rsidRPr="006441E5" w:rsidRDefault="00887010" w:rsidP="006441E5">
      <w:pPr>
        <w:widowControl w:val="0"/>
        <w:rPr>
          <w:rFonts w:cs="Times New Roman"/>
          <w:szCs w:val="28"/>
        </w:rPr>
      </w:pPr>
      <w:r w:rsidRPr="006441E5">
        <w:rPr>
          <w:rFonts w:cs="Times New Roman"/>
          <w:szCs w:val="28"/>
        </w:rPr>
        <w:t>11. Про затвердження Порядку функціонування електронної системи охорони здоров’я та електронної медичної картки</w:t>
      </w:r>
      <w:r w:rsidRPr="006441E5">
        <w:rPr>
          <w:rFonts w:cs="Times New Roman"/>
          <w:b/>
          <w:bCs/>
          <w:szCs w:val="28"/>
        </w:rPr>
        <w:t xml:space="preserve"> </w:t>
      </w:r>
      <w:r w:rsidRPr="006441E5">
        <w:rPr>
          <w:rFonts w:cs="Times New Roman"/>
          <w:szCs w:val="28"/>
        </w:rPr>
        <w:t>: Постанова КМУ від 25 квіт</w:t>
      </w:r>
      <w:r w:rsidR="00C72047" w:rsidRPr="006441E5">
        <w:rPr>
          <w:rFonts w:cs="Times New Roman"/>
          <w:szCs w:val="28"/>
        </w:rPr>
        <w:t>ня</w:t>
      </w:r>
      <w:r w:rsidRPr="006441E5">
        <w:rPr>
          <w:rFonts w:cs="Times New Roman"/>
          <w:szCs w:val="28"/>
        </w:rPr>
        <w:t xml:space="preserve"> 2018 р. № 411. </w:t>
      </w:r>
      <w:r w:rsidRPr="006441E5">
        <w:rPr>
          <w:rFonts w:cs="Times New Roman"/>
          <w:iCs/>
          <w:szCs w:val="28"/>
        </w:rPr>
        <w:t>Офіційний вісник України</w:t>
      </w:r>
      <w:r w:rsidRPr="006441E5">
        <w:rPr>
          <w:rFonts w:cs="Times New Roman"/>
          <w:szCs w:val="28"/>
        </w:rPr>
        <w:t>. 2018. № 37. Ст. 1302.</w:t>
      </w:r>
    </w:p>
    <w:p w14:paraId="201BA380" w14:textId="24764F1A" w:rsidR="00887010" w:rsidRPr="006441E5" w:rsidRDefault="00887010" w:rsidP="006441E5">
      <w:pPr>
        <w:widowControl w:val="0"/>
        <w:rPr>
          <w:rFonts w:cs="Times New Roman"/>
          <w:szCs w:val="28"/>
        </w:rPr>
      </w:pPr>
      <w:r w:rsidRPr="006441E5">
        <w:rPr>
          <w:rFonts w:cs="Times New Roman"/>
          <w:szCs w:val="28"/>
        </w:rPr>
        <w:lastRenderedPageBreak/>
        <w:t>12. Про затвердження ліцензійних умов провадження господарської діяльності з медичної практики</w:t>
      </w:r>
      <w:r w:rsidRPr="006441E5">
        <w:rPr>
          <w:rFonts w:cs="Times New Roman"/>
          <w:b/>
          <w:bCs/>
          <w:szCs w:val="28"/>
        </w:rPr>
        <w:t xml:space="preserve"> </w:t>
      </w:r>
      <w:r w:rsidRPr="006441E5">
        <w:rPr>
          <w:rFonts w:cs="Times New Roman"/>
          <w:szCs w:val="28"/>
        </w:rPr>
        <w:t>: Постанова КМУ від 02 берез</w:t>
      </w:r>
      <w:r w:rsidR="00280BB0" w:rsidRPr="006441E5">
        <w:rPr>
          <w:rFonts w:cs="Times New Roman"/>
          <w:szCs w:val="28"/>
        </w:rPr>
        <w:t>ня</w:t>
      </w:r>
      <w:r w:rsidRPr="006441E5">
        <w:rPr>
          <w:rFonts w:cs="Times New Roman"/>
          <w:szCs w:val="28"/>
        </w:rPr>
        <w:t xml:space="preserve"> 2016 р. № 285. </w:t>
      </w:r>
      <w:r w:rsidRPr="006441E5">
        <w:rPr>
          <w:rFonts w:cs="Times New Roman"/>
          <w:iCs/>
          <w:szCs w:val="28"/>
        </w:rPr>
        <w:t>Офіційний вісник України</w:t>
      </w:r>
      <w:r w:rsidRPr="006441E5">
        <w:rPr>
          <w:rFonts w:cs="Times New Roman"/>
          <w:szCs w:val="28"/>
        </w:rPr>
        <w:t>. 2016. № 30. Ст. 1171.</w:t>
      </w:r>
    </w:p>
    <w:p w14:paraId="5F5C2869" w14:textId="482CB66C" w:rsidR="00887010" w:rsidRPr="006441E5" w:rsidRDefault="00887010" w:rsidP="006441E5">
      <w:pPr>
        <w:widowControl w:val="0"/>
        <w:rPr>
          <w:rFonts w:cs="Times New Roman"/>
          <w:szCs w:val="28"/>
        </w:rPr>
      </w:pPr>
      <w:r w:rsidRPr="006441E5">
        <w:rPr>
          <w:rFonts w:cs="Times New Roman"/>
          <w:szCs w:val="28"/>
        </w:rPr>
        <w:t>13. Про затвердження примірного статуту комунального некомерційного підприємства в галузі охорони здоров’я</w:t>
      </w:r>
      <w:r w:rsidRPr="006441E5">
        <w:rPr>
          <w:rFonts w:cs="Times New Roman"/>
          <w:b/>
          <w:bCs/>
          <w:szCs w:val="28"/>
        </w:rPr>
        <w:t xml:space="preserve"> </w:t>
      </w:r>
      <w:r w:rsidRPr="006441E5">
        <w:rPr>
          <w:rFonts w:cs="Times New Roman"/>
          <w:szCs w:val="28"/>
        </w:rPr>
        <w:t>: наказ Міністерства охорони здоров’я України від 29 груд</w:t>
      </w:r>
      <w:r w:rsidR="00280BB0" w:rsidRPr="006441E5">
        <w:rPr>
          <w:rFonts w:cs="Times New Roman"/>
          <w:szCs w:val="28"/>
        </w:rPr>
        <w:t>ня</w:t>
      </w:r>
      <w:r w:rsidRPr="006441E5">
        <w:rPr>
          <w:rFonts w:cs="Times New Roman"/>
          <w:szCs w:val="28"/>
        </w:rPr>
        <w:t xml:space="preserve"> 2018 р. № 2348. </w:t>
      </w:r>
      <w:r w:rsidRPr="006441E5">
        <w:rPr>
          <w:rFonts w:cs="Times New Roman"/>
          <w:iCs/>
          <w:szCs w:val="28"/>
        </w:rPr>
        <w:t>Офіційний вісник МОЗ України</w:t>
      </w:r>
      <w:r w:rsidRPr="006441E5">
        <w:rPr>
          <w:rFonts w:cs="Times New Roman"/>
          <w:szCs w:val="28"/>
        </w:rPr>
        <w:t>. 2019. № 2.</w:t>
      </w:r>
    </w:p>
    <w:p w14:paraId="6D8725D9" w14:textId="71A42C34" w:rsidR="00887010" w:rsidRPr="006441E5" w:rsidRDefault="00887010" w:rsidP="006441E5">
      <w:pPr>
        <w:widowControl w:val="0"/>
        <w:rPr>
          <w:rFonts w:cs="Times New Roman"/>
          <w:szCs w:val="28"/>
        </w:rPr>
      </w:pPr>
      <w:r w:rsidRPr="006441E5">
        <w:rPr>
          <w:rFonts w:cs="Times New Roman"/>
          <w:szCs w:val="28"/>
        </w:rPr>
        <w:t>14. Про затвердження форми звітності № 20 «Звіт про захворювання, взяті на облік» та інструкції щодо її заповнення</w:t>
      </w:r>
      <w:r w:rsidRPr="006441E5">
        <w:rPr>
          <w:rFonts w:cs="Times New Roman"/>
          <w:b/>
          <w:bCs/>
          <w:szCs w:val="28"/>
        </w:rPr>
        <w:t xml:space="preserve"> </w:t>
      </w:r>
      <w:r w:rsidRPr="006441E5">
        <w:rPr>
          <w:rFonts w:cs="Times New Roman"/>
          <w:szCs w:val="28"/>
        </w:rPr>
        <w:t>: наказ Міністерства охорони здоров’я України від 10 лип</w:t>
      </w:r>
      <w:r w:rsidR="00280BB0" w:rsidRPr="006441E5">
        <w:rPr>
          <w:rFonts w:cs="Times New Roman"/>
          <w:szCs w:val="28"/>
        </w:rPr>
        <w:t>ня</w:t>
      </w:r>
      <w:r w:rsidRPr="006441E5">
        <w:rPr>
          <w:rFonts w:cs="Times New Roman"/>
          <w:szCs w:val="28"/>
        </w:rPr>
        <w:t xml:space="preserve"> 2007 р. № 378. </w:t>
      </w:r>
      <w:r w:rsidRPr="006441E5">
        <w:rPr>
          <w:rFonts w:cs="Times New Roman"/>
          <w:iCs/>
          <w:szCs w:val="28"/>
        </w:rPr>
        <w:t>Офіційний вісник МОЗ України</w:t>
      </w:r>
      <w:r w:rsidRPr="006441E5">
        <w:rPr>
          <w:rFonts w:cs="Times New Roman"/>
          <w:szCs w:val="28"/>
        </w:rPr>
        <w:t>. 2007. № 13.</w:t>
      </w:r>
    </w:p>
    <w:p w14:paraId="74C3F0A3" w14:textId="2732B386" w:rsidR="00887010" w:rsidRPr="006441E5" w:rsidRDefault="00887010" w:rsidP="006441E5">
      <w:pPr>
        <w:widowControl w:val="0"/>
        <w:rPr>
          <w:rFonts w:cs="Times New Roman"/>
          <w:szCs w:val="28"/>
        </w:rPr>
      </w:pPr>
      <w:r w:rsidRPr="006441E5">
        <w:rPr>
          <w:rFonts w:cs="Times New Roman"/>
          <w:szCs w:val="28"/>
        </w:rPr>
        <w:t>15. Про лікарські засоби : Закон України від 04 квіт</w:t>
      </w:r>
      <w:r w:rsidR="00280BB0" w:rsidRPr="006441E5">
        <w:rPr>
          <w:rFonts w:cs="Times New Roman"/>
          <w:szCs w:val="28"/>
        </w:rPr>
        <w:t>ня</w:t>
      </w:r>
      <w:r w:rsidRPr="006441E5">
        <w:rPr>
          <w:rFonts w:cs="Times New Roman"/>
          <w:szCs w:val="28"/>
        </w:rPr>
        <w:t xml:space="preserve"> 1996 року № 123/96-ВР. </w:t>
      </w:r>
      <w:r w:rsidRPr="006441E5">
        <w:rPr>
          <w:rFonts w:cs="Times New Roman"/>
          <w:iCs/>
          <w:szCs w:val="28"/>
        </w:rPr>
        <w:t xml:space="preserve">Відомості Верховної Ради України (ВВР). </w:t>
      </w:r>
      <w:r w:rsidRPr="006441E5">
        <w:rPr>
          <w:rFonts w:cs="Times New Roman"/>
          <w:szCs w:val="28"/>
        </w:rPr>
        <w:t>1996. № 22. Ст. 86.</w:t>
      </w:r>
    </w:p>
    <w:p w14:paraId="1BF39255" w14:textId="77777777" w:rsidR="00887010" w:rsidRPr="006441E5" w:rsidRDefault="00887010" w:rsidP="006441E5">
      <w:pPr>
        <w:widowControl w:val="0"/>
        <w:rPr>
          <w:rFonts w:cs="Times New Roman"/>
          <w:bCs/>
          <w:szCs w:val="28"/>
        </w:rPr>
      </w:pPr>
      <w:r w:rsidRPr="006441E5">
        <w:rPr>
          <w:rFonts w:cs="Times New Roman"/>
          <w:szCs w:val="28"/>
        </w:rPr>
        <w:t xml:space="preserve">16. Вовк С. М., Вовк Т. В. Модернізація механізмів державного управління в системі громадського здоров’я України. </w:t>
      </w:r>
      <w:r w:rsidRPr="006441E5">
        <w:rPr>
          <w:rFonts w:cs="Times New Roman"/>
          <w:bCs/>
          <w:i/>
          <w:iCs/>
          <w:szCs w:val="28"/>
        </w:rPr>
        <w:t>Інтернаука. Серія: Економічні науки</w:t>
      </w:r>
      <w:r w:rsidRPr="006441E5">
        <w:rPr>
          <w:rFonts w:cs="Times New Roman"/>
          <w:bCs/>
          <w:szCs w:val="28"/>
        </w:rPr>
        <w:t>.</w:t>
      </w:r>
      <w:r w:rsidRPr="006441E5">
        <w:rPr>
          <w:rFonts w:cs="Times New Roman"/>
          <w:bCs/>
          <w:i/>
          <w:iCs/>
          <w:szCs w:val="28"/>
        </w:rPr>
        <w:t xml:space="preserve"> </w:t>
      </w:r>
      <w:r w:rsidRPr="006441E5">
        <w:rPr>
          <w:rFonts w:cs="Times New Roman"/>
          <w:bCs/>
          <w:szCs w:val="28"/>
        </w:rPr>
        <w:t>№ 3 (47). Т. 1. С. 9</w:t>
      </w:r>
      <w:r w:rsidRPr="006441E5">
        <w:rPr>
          <w:rFonts w:cs="Times New Roman"/>
          <w:szCs w:val="28"/>
        </w:rPr>
        <w:t>-</w:t>
      </w:r>
      <w:r w:rsidRPr="006441E5">
        <w:rPr>
          <w:rFonts w:cs="Times New Roman"/>
          <w:bCs/>
          <w:szCs w:val="28"/>
        </w:rPr>
        <w:t xml:space="preserve">16.  </w:t>
      </w:r>
      <w:r w:rsidRPr="006441E5">
        <w:rPr>
          <w:rFonts w:cs="Times New Roman"/>
          <w:iCs/>
          <w:szCs w:val="28"/>
        </w:rPr>
        <w:t>DOI</w:t>
      </w:r>
      <w:r w:rsidRPr="006441E5">
        <w:rPr>
          <w:rFonts w:cs="Times New Roman"/>
          <w:bCs/>
          <w:szCs w:val="28"/>
        </w:rPr>
        <w:t xml:space="preserve"> </w:t>
      </w:r>
      <w:hyperlink r:id="rId15" w:history="1">
        <w:r w:rsidRPr="006441E5">
          <w:rPr>
            <w:rStyle w:val="ad"/>
            <w:rFonts w:cs="Times New Roman"/>
            <w:bCs/>
            <w:color w:val="auto"/>
            <w:szCs w:val="28"/>
            <w:u w:val="none"/>
          </w:rPr>
          <w:t>https://doi.org/10.25313/2520-2294-2021-3-7043</w:t>
        </w:r>
      </w:hyperlink>
    </w:p>
    <w:p w14:paraId="6A4176C1" w14:textId="77777777" w:rsidR="00887010" w:rsidRPr="006441E5" w:rsidRDefault="00887010" w:rsidP="006441E5">
      <w:pPr>
        <w:widowControl w:val="0"/>
        <w:rPr>
          <w:rFonts w:cs="Times New Roman"/>
          <w:szCs w:val="28"/>
        </w:rPr>
      </w:pPr>
      <w:r w:rsidRPr="006441E5">
        <w:rPr>
          <w:rFonts w:cs="Times New Roman"/>
          <w:szCs w:val="28"/>
        </w:rPr>
        <w:t xml:space="preserve">17. Вовк С. М., Половян Н. С. Особливості трансформації механізмів управління якістю надання медичних послуг. </w:t>
      </w:r>
      <w:r w:rsidRPr="006441E5">
        <w:rPr>
          <w:rFonts w:cs="Times New Roman"/>
          <w:i/>
          <w:iCs/>
          <w:szCs w:val="28"/>
        </w:rPr>
        <w:t>Публічне управління та митне адміністрування.</w:t>
      </w:r>
      <w:r w:rsidRPr="006441E5">
        <w:rPr>
          <w:rFonts w:cs="Times New Roman"/>
          <w:szCs w:val="28"/>
        </w:rPr>
        <w:t xml:space="preserve"> № 3 (26), 2020. С. 33-37. DOI </w:t>
      </w:r>
      <w:hyperlink r:id="rId16" w:history="1">
        <w:r w:rsidRPr="006441E5">
          <w:rPr>
            <w:rStyle w:val="ad"/>
            <w:rFonts w:cs="Times New Roman"/>
            <w:color w:val="auto"/>
            <w:szCs w:val="28"/>
            <w:u w:val="none"/>
          </w:rPr>
          <w:t>https://doi.org/10.32836/2310-9653-2020-3.6</w:t>
        </w:r>
      </w:hyperlink>
    </w:p>
    <w:p w14:paraId="6C75CCF0" w14:textId="77777777" w:rsidR="00887010" w:rsidRPr="006441E5" w:rsidRDefault="00887010" w:rsidP="006441E5">
      <w:pPr>
        <w:widowControl w:val="0"/>
        <w:rPr>
          <w:rFonts w:cs="Times New Roman"/>
          <w:szCs w:val="28"/>
        </w:rPr>
      </w:pPr>
      <w:r w:rsidRPr="006441E5">
        <w:rPr>
          <w:rFonts w:cs="Times New Roman"/>
          <w:szCs w:val="28"/>
        </w:rPr>
        <w:t xml:space="preserve">18. НСЗУ. Аналітичні панелі. URL: </w:t>
      </w:r>
      <w:hyperlink r:id="rId17" w:history="1">
        <w:r w:rsidRPr="006441E5">
          <w:rPr>
            <w:rStyle w:val="ad"/>
            <w:rFonts w:cs="Times New Roman"/>
            <w:color w:val="auto"/>
            <w:szCs w:val="28"/>
            <w:u w:val="none"/>
          </w:rPr>
          <w:t>https://www.nszu.gov.ua/novini/dashbordinszu-vidkriti-dani-120</w:t>
        </w:r>
      </w:hyperlink>
    </w:p>
    <w:p w14:paraId="7E43F291" w14:textId="4FA58B5F" w:rsidR="00887010" w:rsidRPr="006441E5" w:rsidRDefault="00887010" w:rsidP="006441E5">
      <w:pPr>
        <w:widowControl w:val="0"/>
        <w:rPr>
          <w:rFonts w:cs="Times New Roman"/>
          <w:szCs w:val="28"/>
        </w:rPr>
      </w:pPr>
      <w:r w:rsidRPr="006441E5">
        <w:rPr>
          <w:rFonts w:cs="Times New Roman"/>
          <w:szCs w:val="28"/>
        </w:rPr>
        <w:t>19. Оцінка ефективності медичних установ в Україні. Звіт міжнародної організації охорони здоров’я. 2020. URL:</w:t>
      </w:r>
      <w:r w:rsidR="00280BB0" w:rsidRPr="006441E5">
        <w:rPr>
          <w:rFonts w:cs="Times New Roman"/>
          <w:szCs w:val="28"/>
        </w:rPr>
        <w:t xml:space="preserve"> </w:t>
      </w:r>
      <w:hyperlink r:id="rId18" w:tgtFrame="_new" w:history="1">
        <w:r w:rsidRPr="006441E5">
          <w:rPr>
            <w:rStyle w:val="ad"/>
            <w:rFonts w:cs="Times New Roman"/>
            <w:color w:val="auto"/>
            <w:szCs w:val="28"/>
            <w:u w:val="none"/>
          </w:rPr>
          <w:t>https://www.who.int/ukraine/report/efficiency</w:t>
        </w:r>
      </w:hyperlink>
      <w:r w:rsidRPr="006441E5">
        <w:rPr>
          <w:rFonts w:cs="Times New Roman"/>
          <w:szCs w:val="28"/>
        </w:rPr>
        <w:t xml:space="preserve"> (дата звернення: 24.04.2025).</w:t>
      </w:r>
    </w:p>
    <w:p w14:paraId="0FBDADB9" w14:textId="4C7BF3EF" w:rsidR="00887010" w:rsidRPr="006441E5" w:rsidRDefault="00887010" w:rsidP="006441E5">
      <w:pPr>
        <w:widowControl w:val="0"/>
        <w:rPr>
          <w:rFonts w:cs="Times New Roman"/>
          <w:szCs w:val="28"/>
        </w:rPr>
      </w:pPr>
      <w:r w:rsidRPr="006441E5">
        <w:rPr>
          <w:rFonts w:cs="Times New Roman"/>
          <w:szCs w:val="28"/>
        </w:rPr>
        <w:t>20. Бірюков В.</w:t>
      </w:r>
      <w:r w:rsidR="00280BB0" w:rsidRPr="006441E5">
        <w:rPr>
          <w:rFonts w:cs="Times New Roman"/>
          <w:szCs w:val="28"/>
        </w:rPr>
        <w:t xml:space="preserve"> </w:t>
      </w:r>
      <w:r w:rsidRPr="006441E5">
        <w:rPr>
          <w:rFonts w:cs="Times New Roman"/>
          <w:szCs w:val="28"/>
        </w:rPr>
        <w:t>С., Батечко С.</w:t>
      </w:r>
      <w:r w:rsidR="00280BB0" w:rsidRPr="006441E5">
        <w:rPr>
          <w:rFonts w:cs="Times New Roman"/>
          <w:szCs w:val="28"/>
        </w:rPr>
        <w:t xml:space="preserve"> </w:t>
      </w:r>
      <w:r w:rsidRPr="006441E5">
        <w:rPr>
          <w:rFonts w:cs="Times New Roman"/>
          <w:szCs w:val="28"/>
        </w:rPr>
        <w:t>А. Керування якістю медичної допомоги в системі муніципальної охорони здоров’я при формуванні суспільносолідарного сектора</w:t>
      </w:r>
      <w:r w:rsidR="00280BB0" w:rsidRPr="006441E5">
        <w:rPr>
          <w:rFonts w:cs="Times New Roman"/>
          <w:szCs w:val="28"/>
        </w:rPr>
        <w:t xml:space="preserve">. </w:t>
      </w:r>
      <w:r w:rsidRPr="006441E5">
        <w:rPr>
          <w:rFonts w:cs="Times New Roman"/>
          <w:i/>
          <w:szCs w:val="28"/>
        </w:rPr>
        <w:t xml:space="preserve">Формування регіональної політики в галузі охорони здоров’я: матеріали наукової конференції </w:t>
      </w:r>
      <w:r w:rsidRPr="006441E5">
        <w:rPr>
          <w:rFonts w:cs="Times New Roman"/>
          <w:szCs w:val="28"/>
        </w:rPr>
        <w:t>/ За ред. В.</w:t>
      </w:r>
      <w:r w:rsidR="00280BB0" w:rsidRPr="006441E5">
        <w:rPr>
          <w:rFonts w:cs="Times New Roman"/>
          <w:szCs w:val="28"/>
        </w:rPr>
        <w:t xml:space="preserve"> </w:t>
      </w:r>
      <w:r w:rsidRPr="006441E5">
        <w:rPr>
          <w:rFonts w:cs="Times New Roman"/>
          <w:szCs w:val="28"/>
        </w:rPr>
        <w:t xml:space="preserve">Колоденка. </w:t>
      </w:r>
      <w:r w:rsidRPr="006441E5">
        <w:rPr>
          <w:rFonts w:cs="Times New Roman"/>
          <w:szCs w:val="28"/>
        </w:rPr>
        <w:lastRenderedPageBreak/>
        <w:t>Одеса: ОФ УАДУ, 2013. С. 28-38.</w:t>
      </w:r>
    </w:p>
    <w:p w14:paraId="7ABE4E39" w14:textId="20356C12" w:rsidR="00887010" w:rsidRPr="006441E5" w:rsidRDefault="00887010" w:rsidP="006441E5">
      <w:pPr>
        <w:widowControl w:val="0"/>
        <w:rPr>
          <w:rFonts w:cs="Times New Roman"/>
          <w:szCs w:val="28"/>
        </w:rPr>
      </w:pPr>
      <w:r w:rsidRPr="006441E5">
        <w:rPr>
          <w:rFonts w:cs="Times New Roman"/>
          <w:szCs w:val="28"/>
        </w:rPr>
        <w:t xml:space="preserve">21. Прокопенко О. В., Школа В. М. Управління інноваційною складовою економічної безпеки: монографія. Суми : Університетська книга, 2018. 312 с. </w:t>
      </w:r>
    </w:p>
    <w:p w14:paraId="71CBCD80" w14:textId="77777777" w:rsidR="00887010" w:rsidRPr="006441E5" w:rsidRDefault="00887010" w:rsidP="006441E5">
      <w:pPr>
        <w:widowControl w:val="0"/>
        <w:rPr>
          <w:rFonts w:cs="Times New Roman"/>
          <w:szCs w:val="28"/>
        </w:rPr>
      </w:pPr>
      <w:r w:rsidRPr="006441E5">
        <w:rPr>
          <w:rFonts w:cs="Times New Roman"/>
          <w:szCs w:val="28"/>
        </w:rPr>
        <w:t xml:space="preserve">22. Balatskyi I., Andrieieva V., Solodovnik O., Lypchanskyi V. Research and methodological basis for ensuring the financial security of banks in Ukraine. </w:t>
      </w:r>
      <w:r w:rsidRPr="006441E5">
        <w:rPr>
          <w:rFonts w:cs="Times New Roman"/>
          <w:i/>
          <w:szCs w:val="28"/>
        </w:rPr>
        <w:t>Business Perspectives</w:t>
      </w:r>
      <w:r w:rsidRPr="006441E5">
        <w:rPr>
          <w:rFonts w:cs="Times New Roman"/>
          <w:szCs w:val="28"/>
        </w:rPr>
        <w:t>. 2018. Volume 13. Issue 4. P.143-152. URL : http://dspace.kntu.kr.ua/jspui/bitstream/123456789/8578/1/Research_and_methodolo gical_basis_for_ensuring_the_%D0%9B%D0%B8%D0%BF%D1%87%D0%B0%D 0%BD%D1%81%D1%8C%D0%BA%D0%B8%D0%B9.pdf.</w:t>
      </w:r>
    </w:p>
    <w:p w14:paraId="32979DD0" w14:textId="77A99527" w:rsidR="00887010" w:rsidRPr="006441E5" w:rsidRDefault="00887010" w:rsidP="006441E5">
      <w:pPr>
        <w:widowControl w:val="0"/>
        <w:rPr>
          <w:rFonts w:cs="Times New Roman"/>
          <w:szCs w:val="28"/>
        </w:rPr>
      </w:pPr>
      <w:r w:rsidRPr="006441E5">
        <w:rPr>
          <w:rFonts w:cs="Times New Roman"/>
          <w:szCs w:val="28"/>
        </w:rPr>
        <w:t>23. Смирнов І. І. Аналіз ефективності управлінських рішень в комунальних медичних установах</w:t>
      </w:r>
      <w:r w:rsidR="00280BB0" w:rsidRPr="006441E5">
        <w:rPr>
          <w:rFonts w:cs="Times New Roman"/>
          <w:szCs w:val="28"/>
        </w:rPr>
        <w:t xml:space="preserve">. </w:t>
      </w:r>
      <w:r w:rsidRPr="006441E5">
        <w:rPr>
          <w:rFonts w:cs="Times New Roman"/>
          <w:i/>
          <w:szCs w:val="28"/>
        </w:rPr>
        <w:t>Економіка розвитку</w:t>
      </w:r>
      <w:r w:rsidRPr="006441E5">
        <w:rPr>
          <w:rFonts w:cs="Times New Roman"/>
          <w:szCs w:val="28"/>
        </w:rPr>
        <w:t>. 2021. Т. 23, № 4. С. 52-58.</w:t>
      </w:r>
    </w:p>
    <w:p w14:paraId="7D8E0734" w14:textId="358C7160" w:rsidR="00887010" w:rsidRPr="006441E5" w:rsidRDefault="00887010" w:rsidP="006441E5">
      <w:pPr>
        <w:widowControl w:val="0"/>
        <w:rPr>
          <w:rFonts w:cs="Times New Roman"/>
          <w:szCs w:val="28"/>
        </w:rPr>
      </w:pPr>
      <w:r w:rsidRPr="006441E5">
        <w:rPr>
          <w:rFonts w:cs="Times New Roman"/>
          <w:szCs w:val="28"/>
        </w:rPr>
        <w:t>24. Стеценко О. В. Моделі ефективного управління медичними закладами України</w:t>
      </w:r>
      <w:r w:rsidR="00280BB0" w:rsidRPr="006441E5">
        <w:rPr>
          <w:rFonts w:cs="Times New Roman"/>
          <w:szCs w:val="28"/>
        </w:rPr>
        <w:t xml:space="preserve">. </w:t>
      </w:r>
      <w:r w:rsidRPr="006441E5">
        <w:rPr>
          <w:rFonts w:cs="Times New Roman"/>
          <w:i/>
          <w:szCs w:val="28"/>
        </w:rPr>
        <w:t>Журнал медичних наук</w:t>
      </w:r>
      <w:r w:rsidRPr="006441E5">
        <w:rPr>
          <w:rFonts w:cs="Times New Roman"/>
          <w:szCs w:val="28"/>
        </w:rPr>
        <w:t>.  2020. Т. 22, № 3.  С. 19-25.</w:t>
      </w:r>
    </w:p>
    <w:p w14:paraId="4CB76381" w14:textId="4AB62559" w:rsidR="00887010" w:rsidRPr="006441E5" w:rsidRDefault="00887010" w:rsidP="006441E5">
      <w:pPr>
        <w:widowControl w:val="0"/>
        <w:rPr>
          <w:rFonts w:cs="Times New Roman"/>
          <w:szCs w:val="28"/>
        </w:rPr>
      </w:pPr>
      <w:r w:rsidRPr="006441E5">
        <w:rPr>
          <w:rFonts w:cs="Times New Roman"/>
          <w:szCs w:val="28"/>
        </w:rPr>
        <w:t>25.  Руденко А. І. Ефективність управління в медичних установах в Україні: теоретичні аспекти</w:t>
      </w:r>
      <w:r w:rsidR="00521542" w:rsidRPr="006441E5">
        <w:rPr>
          <w:rFonts w:cs="Times New Roman"/>
          <w:szCs w:val="28"/>
        </w:rPr>
        <w:t xml:space="preserve">. </w:t>
      </w:r>
      <w:r w:rsidRPr="006441E5">
        <w:rPr>
          <w:rFonts w:cs="Times New Roman"/>
          <w:i/>
          <w:szCs w:val="28"/>
        </w:rPr>
        <w:t>Вісник економічних наук</w:t>
      </w:r>
      <w:r w:rsidRPr="006441E5">
        <w:rPr>
          <w:rFonts w:cs="Times New Roman"/>
          <w:szCs w:val="28"/>
        </w:rPr>
        <w:t>. 2021. Т. 14, № 8. С. 29-36.</w:t>
      </w:r>
    </w:p>
    <w:p w14:paraId="3271313E" w14:textId="65227426" w:rsidR="00887010" w:rsidRPr="006441E5" w:rsidRDefault="00887010" w:rsidP="006441E5">
      <w:pPr>
        <w:widowControl w:val="0"/>
        <w:rPr>
          <w:rFonts w:cs="Times New Roman"/>
          <w:szCs w:val="28"/>
        </w:rPr>
      </w:pPr>
      <w:r w:rsidRPr="006441E5">
        <w:rPr>
          <w:rFonts w:cs="Times New Roman"/>
          <w:szCs w:val="28"/>
        </w:rPr>
        <w:t>26. Федорова Л. В. Реформа медичних установ в Україні: проблеми та перспективи</w:t>
      </w:r>
      <w:r w:rsidR="00521542" w:rsidRPr="006441E5">
        <w:rPr>
          <w:rFonts w:cs="Times New Roman"/>
          <w:szCs w:val="28"/>
        </w:rPr>
        <w:t xml:space="preserve">. </w:t>
      </w:r>
      <w:r w:rsidRPr="006441E5">
        <w:rPr>
          <w:rFonts w:cs="Times New Roman"/>
          <w:i/>
          <w:szCs w:val="28"/>
        </w:rPr>
        <w:t>Науковий вісник університету</w:t>
      </w:r>
      <w:r w:rsidRPr="006441E5">
        <w:rPr>
          <w:rFonts w:cs="Times New Roman"/>
          <w:szCs w:val="28"/>
        </w:rPr>
        <w:t>. 2020. Т. 19, № 3. С. 55-60.</w:t>
      </w:r>
    </w:p>
    <w:p w14:paraId="3B7AE826" w14:textId="77777777" w:rsidR="00887010" w:rsidRPr="006441E5" w:rsidRDefault="00887010" w:rsidP="006441E5">
      <w:pPr>
        <w:widowControl w:val="0"/>
        <w:rPr>
          <w:rFonts w:cs="Times New Roman"/>
          <w:szCs w:val="28"/>
        </w:rPr>
      </w:pPr>
      <w:r w:rsidRPr="006441E5">
        <w:rPr>
          <w:rFonts w:cs="Times New Roman"/>
          <w:szCs w:val="28"/>
        </w:rPr>
        <w:t xml:space="preserve">27. Тракалюк О. Л. Компетентнісний підхід у сучасній науковій літературі. </w:t>
      </w:r>
      <w:r w:rsidRPr="006441E5">
        <w:rPr>
          <w:rFonts w:cs="Times New Roman"/>
          <w:i/>
          <w:szCs w:val="28"/>
        </w:rPr>
        <w:t>Вісник Національного університету оборони України</w:t>
      </w:r>
      <w:r w:rsidRPr="006441E5">
        <w:rPr>
          <w:rFonts w:cs="Times New Roman"/>
          <w:szCs w:val="28"/>
        </w:rPr>
        <w:t xml:space="preserve"> : зб. наук. пр. 2012. Вип. 5 (30). С. 151–155.</w:t>
      </w:r>
    </w:p>
    <w:p w14:paraId="7528BE5C" w14:textId="34FB07E4" w:rsidR="00887010" w:rsidRPr="006441E5" w:rsidRDefault="00887010" w:rsidP="006441E5">
      <w:pPr>
        <w:widowControl w:val="0"/>
        <w:rPr>
          <w:rFonts w:cs="Times New Roman"/>
          <w:szCs w:val="28"/>
        </w:rPr>
      </w:pPr>
      <w:r w:rsidRPr="006441E5">
        <w:rPr>
          <w:rFonts w:cs="Times New Roman"/>
          <w:szCs w:val="28"/>
        </w:rPr>
        <w:t xml:space="preserve">28. Савчук Л. М. Компетенції персоналу в умовах економіки знань. URL: </w:t>
      </w:r>
      <w:hyperlink r:id="rId19" w:history="1">
        <w:r w:rsidRPr="006441E5">
          <w:rPr>
            <w:rStyle w:val="ad"/>
            <w:rFonts w:cs="Times New Roman"/>
            <w:color w:val="auto"/>
            <w:szCs w:val="28"/>
            <w:u w:val="none"/>
          </w:rPr>
          <w:t>http://www.nbuv.gov.ua/e-journals/pspe/2009_3/savchuk_309.htm</w:t>
        </w:r>
      </w:hyperlink>
      <w:r w:rsidRPr="006441E5">
        <w:rPr>
          <w:rFonts w:cs="Times New Roman"/>
          <w:szCs w:val="28"/>
        </w:rPr>
        <w:t>.</w:t>
      </w:r>
    </w:p>
    <w:p w14:paraId="371BD758" w14:textId="77777777" w:rsidR="00887010" w:rsidRPr="006441E5" w:rsidRDefault="00887010" w:rsidP="006441E5">
      <w:pPr>
        <w:widowControl w:val="0"/>
        <w:rPr>
          <w:rFonts w:cs="Times New Roman"/>
          <w:szCs w:val="28"/>
        </w:rPr>
      </w:pPr>
      <w:r w:rsidRPr="006441E5">
        <w:rPr>
          <w:rFonts w:cs="Times New Roman"/>
          <w:szCs w:val="28"/>
        </w:rPr>
        <w:t xml:space="preserve">29. Свистун В. І. Зміст поняття «компетентність» у контексті професійної підготовки фахівців як управлінців. </w:t>
      </w:r>
      <w:r w:rsidRPr="006441E5">
        <w:rPr>
          <w:rFonts w:cs="Times New Roman"/>
          <w:i/>
          <w:szCs w:val="28"/>
        </w:rPr>
        <w:t>Науковий вісник Національного університет біоресурсів і природокористування України</w:t>
      </w:r>
      <w:r w:rsidRPr="006441E5">
        <w:rPr>
          <w:rFonts w:cs="Times New Roman"/>
          <w:szCs w:val="28"/>
        </w:rPr>
        <w:t>. 2005. № 88. С. 180– 189.</w:t>
      </w:r>
    </w:p>
    <w:p w14:paraId="4221117A" w14:textId="16067795" w:rsidR="00887010" w:rsidRPr="006441E5" w:rsidRDefault="00887010" w:rsidP="006441E5">
      <w:pPr>
        <w:widowControl w:val="0"/>
        <w:rPr>
          <w:rFonts w:cs="Times New Roman"/>
          <w:szCs w:val="28"/>
        </w:rPr>
      </w:pPr>
      <w:r w:rsidRPr="006441E5">
        <w:rPr>
          <w:rFonts w:cs="Times New Roman"/>
          <w:szCs w:val="28"/>
        </w:rPr>
        <w:lastRenderedPageBreak/>
        <w:t xml:space="preserve">30. Положення «Про систему безперервного професійного розвитку медичних та фармацевтичних працівників». URL: </w:t>
      </w:r>
      <w:hyperlink r:id="rId20" w:history="1">
        <w:r w:rsidRPr="006441E5">
          <w:rPr>
            <w:rStyle w:val="ad"/>
            <w:rFonts w:cs="Times New Roman"/>
            <w:color w:val="auto"/>
            <w:szCs w:val="28"/>
            <w:u w:val="none"/>
          </w:rPr>
          <w:t>https://zakon.rada.gov.ua</w:t>
        </w:r>
      </w:hyperlink>
      <w:r w:rsidRPr="006441E5">
        <w:rPr>
          <w:rFonts w:cs="Times New Roman"/>
          <w:szCs w:val="28"/>
        </w:rPr>
        <w:t>.</w:t>
      </w:r>
    </w:p>
    <w:p w14:paraId="09A84C3E" w14:textId="77777777" w:rsidR="00887010" w:rsidRPr="006441E5" w:rsidRDefault="00887010" w:rsidP="006441E5">
      <w:pPr>
        <w:widowControl w:val="0"/>
        <w:rPr>
          <w:rFonts w:cs="Times New Roman"/>
          <w:szCs w:val="28"/>
        </w:rPr>
      </w:pPr>
      <w:r w:rsidRPr="006441E5">
        <w:rPr>
          <w:rFonts w:cs="Times New Roman"/>
          <w:szCs w:val="28"/>
        </w:rPr>
        <w:t>31. Михайлова Л. І. Економічні основи формування людського капіталу в АПК: монографія. Суми: Довкілля, 2003. 326 с.</w:t>
      </w:r>
    </w:p>
    <w:p w14:paraId="18818E9D" w14:textId="77777777" w:rsidR="00887010" w:rsidRPr="006441E5" w:rsidRDefault="00887010" w:rsidP="006441E5">
      <w:pPr>
        <w:widowControl w:val="0"/>
        <w:rPr>
          <w:rFonts w:cs="Times New Roman"/>
          <w:szCs w:val="28"/>
        </w:rPr>
      </w:pPr>
      <w:r w:rsidRPr="006441E5">
        <w:rPr>
          <w:rFonts w:cs="Times New Roman"/>
          <w:szCs w:val="28"/>
        </w:rPr>
        <w:t>32. Модернізація менеджменту та публічного управління в системі охорони здоров’я / кол. монографія за науковою ред. д.е.н. Шкільняка М.М., д.е.н. Желюк Т.Л. Тернопіль, Крок. 2020. 560 с.</w:t>
      </w:r>
    </w:p>
    <w:p w14:paraId="3D48D754" w14:textId="532F750D" w:rsidR="00887010" w:rsidRPr="006441E5" w:rsidRDefault="00887010" w:rsidP="006441E5">
      <w:pPr>
        <w:widowControl w:val="0"/>
        <w:rPr>
          <w:rFonts w:cs="Times New Roman"/>
          <w:szCs w:val="28"/>
        </w:rPr>
      </w:pPr>
      <w:r w:rsidRPr="006441E5">
        <w:rPr>
          <w:rFonts w:cs="Times New Roman"/>
          <w:szCs w:val="28"/>
        </w:rPr>
        <w:t>33. Пояснювальна записка до проєкту розпорядження Кабінету Міністрів України «Про схвалення Стратегії розвитку системи охорони здоров’я до 2030 року». URL: chromeextension://efaidnbmnnnibpcajpcglclefindmkaj/https://moz.gov.ua/uploads/ckedito r/%D0%93%D1%80%D0%BE%D0%BC%D0%B0%D0%B4%D1%81%D1%8C %D0%BA%D0%B5%20%D0%BE%D0%B1%D0%B3%D0%BE%D0%B2%D0 %BE%D1%80%D0%B5%D0%BD%D0%BD%D1%8F/2024/04-2024/05-04- 2024/4/%D0%9F%D0%97_%D0%A1%D1%82%D1%80%D0%B0%D1%82%D0 %B5%D0%B3-2030</w:t>
      </w:r>
      <w:r w:rsidR="00521542" w:rsidRPr="006441E5">
        <w:rPr>
          <w:rFonts w:cs="Times New Roman"/>
          <w:szCs w:val="28"/>
        </w:rPr>
        <w:t>.pdf.</w:t>
      </w:r>
    </w:p>
    <w:p w14:paraId="2E79977F" w14:textId="516ADA30" w:rsidR="00887010" w:rsidRPr="006441E5" w:rsidRDefault="00887010" w:rsidP="006441E5">
      <w:pPr>
        <w:widowControl w:val="0"/>
        <w:rPr>
          <w:rFonts w:cs="Times New Roman"/>
          <w:szCs w:val="28"/>
        </w:rPr>
      </w:pPr>
      <w:r w:rsidRPr="006441E5">
        <w:rPr>
          <w:rFonts w:cs="Times New Roman"/>
          <w:szCs w:val="28"/>
        </w:rPr>
        <w:t>34. Вовк С.</w:t>
      </w:r>
      <w:r w:rsidR="00521542" w:rsidRPr="006441E5">
        <w:rPr>
          <w:rFonts w:cs="Times New Roman"/>
          <w:szCs w:val="28"/>
        </w:rPr>
        <w:t xml:space="preserve"> </w:t>
      </w:r>
      <w:r w:rsidRPr="006441E5">
        <w:rPr>
          <w:rFonts w:cs="Times New Roman"/>
          <w:szCs w:val="28"/>
        </w:rPr>
        <w:t>М. Механізми державного управління системними змінами у сфері охорони здоровʼя: дис. докт. держ. упр.: 25.00.02 / Маріуполь, 2019. 492 с.</w:t>
      </w:r>
    </w:p>
    <w:p w14:paraId="09B59EC9" w14:textId="7345674F" w:rsidR="00887010" w:rsidRPr="006441E5" w:rsidRDefault="00887010" w:rsidP="006441E5">
      <w:pPr>
        <w:widowControl w:val="0"/>
        <w:rPr>
          <w:rFonts w:cs="Times New Roman"/>
          <w:szCs w:val="28"/>
        </w:rPr>
      </w:pPr>
      <w:r w:rsidRPr="006441E5">
        <w:rPr>
          <w:rFonts w:cs="Times New Roman"/>
          <w:szCs w:val="28"/>
        </w:rPr>
        <w:t xml:space="preserve">35. Гавриченко Д. Г., Козирєва О. В., Попова Т. О., Сергієнко Л. В. Механізм фінансування охорони здоров’я України в умовах трансформації. </w:t>
      </w:r>
      <w:r w:rsidRPr="006441E5">
        <w:rPr>
          <w:rFonts w:cs="Times New Roman"/>
          <w:i/>
          <w:szCs w:val="28"/>
        </w:rPr>
        <w:t>Фінансово-кредитна діяльність: проблеми теорії і практики</w:t>
      </w:r>
      <w:r w:rsidRPr="006441E5">
        <w:rPr>
          <w:rFonts w:cs="Times New Roman"/>
          <w:szCs w:val="28"/>
        </w:rPr>
        <w:t xml:space="preserve">. 2022. № 1. С. 125–133. </w:t>
      </w:r>
    </w:p>
    <w:p w14:paraId="1799289D" w14:textId="1ECA3581" w:rsidR="00887010" w:rsidRPr="006441E5" w:rsidRDefault="00887010" w:rsidP="006441E5">
      <w:pPr>
        <w:widowControl w:val="0"/>
        <w:rPr>
          <w:rFonts w:cs="Times New Roman"/>
          <w:szCs w:val="28"/>
        </w:rPr>
      </w:pPr>
      <w:r w:rsidRPr="006441E5">
        <w:rPr>
          <w:rFonts w:cs="Times New Roman"/>
          <w:szCs w:val="28"/>
        </w:rPr>
        <w:t>36. Костенко Н.</w:t>
      </w:r>
      <w:r w:rsidR="00521542" w:rsidRPr="006441E5">
        <w:rPr>
          <w:rFonts w:cs="Times New Roman"/>
          <w:szCs w:val="28"/>
        </w:rPr>
        <w:t xml:space="preserve"> </w:t>
      </w:r>
      <w:r w:rsidRPr="006441E5">
        <w:rPr>
          <w:rFonts w:cs="Times New Roman"/>
          <w:szCs w:val="28"/>
        </w:rPr>
        <w:t>І., Марцинковський В.</w:t>
      </w:r>
      <w:r w:rsidR="00521542" w:rsidRPr="006441E5">
        <w:rPr>
          <w:rFonts w:cs="Times New Roman"/>
          <w:szCs w:val="28"/>
        </w:rPr>
        <w:t xml:space="preserve"> </w:t>
      </w:r>
      <w:r w:rsidRPr="006441E5">
        <w:rPr>
          <w:rFonts w:cs="Times New Roman"/>
          <w:szCs w:val="28"/>
        </w:rPr>
        <w:t xml:space="preserve">О. Особливості соціального забезпечення сфери охорони здоров’я: зарубіжний досвід. </w:t>
      </w:r>
      <w:r w:rsidRPr="006441E5">
        <w:rPr>
          <w:rFonts w:cs="Times New Roman"/>
          <w:i/>
          <w:szCs w:val="28"/>
        </w:rPr>
        <w:t>Подільський науковий вісник. Науки: економіка, педагогіка.</w:t>
      </w:r>
      <w:r w:rsidRPr="006441E5">
        <w:rPr>
          <w:rFonts w:cs="Times New Roman"/>
          <w:szCs w:val="28"/>
        </w:rPr>
        <w:t xml:space="preserve"> 2018. №</w:t>
      </w:r>
      <w:r w:rsidR="00521542" w:rsidRPr="006441E5">
        <w:rPr>
          <w:rFonts w:cs="Times New Roman"/>
          <w:szCs w:val="28"/>
        </w:rPr>
        <w:t xml:space="preserve"> </w:t>
      </w:r>
      <w:r w:rsidRPr="006441E5">
        <w:rPr>
          <w:rFonts w:cs="Times New Roman"/>
          <w:szCs w:val="28"/>
        </w:rPr>
        <w:t>3. С.</w:t>
      </w:r>
      <w:r w:rsidR="00521542" w:rsidRPr="006441E5">
        <w:rPr>
          <w:rFonts w:cs="Times New Roman"/>
          <w:szCs w:val="28"/>
        </w:rPr>
        <w:t xml:space="preserve"> </w:t>
      </w:r>
      <w:r w:rsidRPr="006441E5">
        <w:rPr>
          <w:rFonts w:cs="Times New Roman"/>
          <w:szCs w:val="28"/>
        </w:rPr>
        <w:t>166-173.</w:t>
      </w:r>
    </w:p>
    <w:p w14:paraId="69B7CD39" w14:textId="46FD4595" w:rsidR="00887010" w:rsidRPr="006441E5" w:rsidRDefault="00887010" w:rsidP="006441E5">
      <w:pPr>
        <w:widowControl w:val="0"/>
        <w:rPr>
          <w:rFonts w:cs="Times New Roman"/>
          <w:szCs w:val="28"/>
        </w:rPr>
      </w:pPr>
      <w:r w:rsidRPr="006441E5">
        <w:rPr>
          <w:rFonts w:cs="Times New Roman"/>
          <w:szCs w:val="28"/>
        </w:rPr>
        <w:t>37. Яремко І.</w:t>
      </w:r>
      <w:r w:rsidR="00521542" w:rsidRPr="006441E5">
        <w:rPr>
          <w:rFonts w:cs="Times New Roman"/>
          <w:szCs w:val="28"/>
        </w:rPr>
        <w:t xml:space="preserve"> </w:t>
      </w:r>
      <w:r w:rsidRPr="006441E5">
        <w:rPr>
          <w:rFonts w:cs="Times New Roman"/>
          <w:szCs w:val="28"/>
        </w:rPr>
        <w:t>І. Підвищення ефективності механізмів управління закладами сфери охорони здоров'я</w:t>
      </w:r>
      <w:r w:rsidR="00521542" w:rsidRPr="006441E5">
        <w:rPr>
          <w:rFonts w:cs="Times New Roman"/>
          <w:szCs w:val="28"/>
        </w:rPr>
        <w:t xml:space="preserve">. </w:t>
      </w:r>
      <w:r w:rsidRPr="006441E5">
        <w:rPr>
          <w:rFonts w:cs="Times New Roman"/>
          <w:i/>
          <w:szCs w:val="28"/>
        </w:rPr>
        <w:t>Науковий вісник НЛТУ України.</w:t>
      </w:r>
      <w:r w:rsidRPr="006441E5">
        <w:rPr>
          <w:rFonts w:cs="Times New Roman"/>
          <w:szCs w:val="28"/>
        </w:rPr>
        <w:t xml:space="preserve"> 2021. № 31(2). С. 127–139.</w:t>
      </w:r>
    </w:p>
    <w:p w14:paraId="4B48FAC5" w14:textId="77777777" w:rsidR="00887010" w:rsidRPr="006441E5" w:rsidRDefault="00887010" w:rsidP="006441E5">
      <w:pPr>
        <w:widowControl w:val="0"/>
        <w:rPr>
          <w:rFonts w:cs="Times New Roman"/>
          <w:szCs w:val="28"/>
        </w:rPr>
      </w:pPr>
      <w:r w:rsidRPr="006441E5">
        <w:rPr>
          <w:rFonts w:cs="Times New Roman"/>
          <w:szCs w:val="28"/>
        </w:rPr>
        <w:lastRenderedPageBreak/>
        <w:t xml:space="preserve">38. Мельниченко О. А., Овчарова Ж. М. Публічне управління розвитком сфери охорони здоров’я як предмет наукових досліджень. </w:t>
      </w:r>
      <w:r w:rsidRPr="006441E5">
        <w:rPr>
          <w:rFonts w:cs="Times New Roman"/>
          <w:i/>
          <w:szCs w:val="28"/>
        </w:rPr>
        <w:t>Таврійський науковий вісник. Серія: Публічне управління та адміністрування</w:t>
      </w:r>
      <w:r w:rsidRPr="006441E5">
        <w:rPr>
          <w:rFonts w:cs="Times New Roman"/>
          <w:szCs w:val="28"/>
        </w:rPr>
        <w:t xml:space="preserve">. 2022. № 4. С. 40-46. DOI: </w:t>
      </w:r>
      <w:hyperlink r:id="rId21" w:history="1">
        <w:r w:rsidRPr="006441E5">
          <w:rPr>
            <w:rStyle w:val="ad"/>
            <w:rFonts w:cs="Times New Roman"/>
            <w:color w:val="auto"/>
            <w:szCs w:val="28"/>
            <w:u w:val="none"/>
          </w:rPr>
          <w:t>https://doi.org/10.32851/tnvpub.2022.4.5</w:t>
        </w:r>
      </w:hyperlink>
      <w:r w:rsidRPr="006441E5">
        <w:rPr>
          <w:rFonts w:cs="Times New Roman"/>
          <w:szCs w:val="28"/>
        </w:rPr>
        <w:t xml:space="preserve"> </w:t>
      </w:r>
    </w:p>
    <w:p w14:paraId="49C92318" w14:textId="77777777" w:rsidR="00887010" w:rsidRPr="006441E5" w:rsidRDefault="00887010" w:rsidP="006441E5">
      <w:pPr>
        <w:widowControl w:val="0"/>
        <w:rPr>
          <w:rFonts w:cs="Times New Roman"/>
          <w:szCs w:val="28"/>
        </w:rPr>
      </w:pPr>
      <w:r w:rsidRPr="006441E5">
        <w:rPr>
          <w:rFonts w:cs="Times New Roman"/>
          <w:szCs w:val="28"/>
        </w:rPr>
        <w:t xml:space="preserve">39. Лісовська О. О. Теоретичні засади функціонування моделей фінансування системи охорони здоров’я. </w:t>
      </w:r>
      <w:r w:rsidRPr="006441E5">
        <w:rPr>
          <w:rFonts w:cs="Times New Roman"/>
          <w:i/>
          <w:szCs w:val="28"/>
        </w:rPr>
        <w:t xml:space="preserve">Економічний вісник. Серія «Фінанси, облік, оподаткування». </w:t>
      </w:r>
      <w:r w:rsidRPr="006441E5">
        <w:rPr>
          <w:rFonts w:cs="Times New Roman"/>
          <w:szCs w:val="28"/>
        </w:rPr>
        <w:t xml:space="preserve">2020. Вип. 4. С. 96–103. DOI: </w:t>
      </w:r>
      <w:hyperlink r:id="rId22" w:history="1">
        <w:r w:rsidRPr="006441E5">
          <w:rPr>
            <w:rStyle w:val="ad"/>
            <w:rFonts w:cs="Times New Roman"/>
            <w:color w:val="auto"/>
            <w:szCs w:val="28"/>
            <w:u w:val="none"/>
          </w:rPr>
          <w:t>https://doi.org/10.33244/2617-5932.4.2020.96103</w:t>
        </w:r>
      </w:hyperlink>
    </w:p>
    <w:p w14:paraId="44542D28" w14:textId="719E2926" w:rsidR="00887010" w:rsidRPr="006441E5" w:rsidRDefault="00887010" w:rsidP="006441E5">
      <w:pPr>
        <w:widowControl w:val="0"/>
        <w:rPr>
          <w:rFonts w:cs="Times New Roman"/>
          <w:szCs w:val="28"/>
        </w:rPr>
      </w:pPr>
      <w:r w:rsidRPr="006441E5">
        <w:rPr>
          <w:rFonts w:cs="Times New Roman"/>
          <w:szCs w:val="28"/>
        </w:rPr>
        <w:t>40. Кривуша С.</w:t>
      </w:r>
      <w:r w:rsidR="00521542" w:rsidRPr="006441E5">
        <w:rPr>
          <w:rFonts w:cs="Times New Roman"/>
          <w:szCs w:val="28"/>
        </w:rPr>
        <w:t xml:space="preserve"> </w:t>
      </w:r>
      <w:r w:rsidRPr="006441E5">
        <w:rPr>
          <w:rFonts w:cs="Times New Roman"/>
          <w:szCs w:val="28"/>
        </w:rPr>
        <w:t>Г. Складові механізму державного регулювання продуктивністю праці в секторі охорони здоров‘я</w:t>
      </w:r>
      <w:r w:rsidR="00521542" w:rsidRPr="006441E5">
        <w:rPr>
          <w:rFonts w:cs="Times New Roman"/>
          <w:szCs w:val="28"/>
        </w:rPr>
        <w:t xml:space="preserve">. </w:t>
      </w:r>
      <w:r w:rsidRPr="006441E5">
        <w:rPr>
          <w:rFonts w:cs="Times New Roman"/>
          <w:i/>
          <w:szCs w:val="28"/>
        </w:rPr>
        <w:t>Young Scientist</w:t>
      </w:r>
      <w:r w:rsidRPr="006441E5">
        <w:rPr>
          <w:rFonts w:cs="Times New Roman"/>
          <w:szCs w:val="28"/>
        </w:rPr>
        <w:t>. 2018. № 12 (64). C. 277-282.</w:t>
      </w:r>
    </w:p>
    <w:p w14:paraId="6C551E69" w14:textId="62AD6A53" w:rsidR="00887010" w:rsidRPr="006441E5" w:rsidRDefault="00887010" w:rsidP="006441E5">
      <w:pPr>
        <w:widowControl w:val="0"/>
        <w:rPr>
          <w:rFonts w:cs="Times New Roman"/>
          <w:szCs w:val="28"/>
        </w:rPr>
      </w:pPr>
      <w:r w:rsidRPr="006441E5">
        <w:rPr>
          <w:rFonts w:cs="Times New Roman"/>
          <w:szCs w:val="28"/>
        </w:rPr>
        <w:t xml:space="preserve">41. Thomson S., Osborn R., Squires D., Jun M. International Profiles of Health Care Systems: Australia, Canada, Denmark, England, France, Germany, Iceland, Italy, Japan, the Netherlands, New Zealand, Norway, Sweden, Switzerland, and the United States. </w:t>
      </w:r>
      <w:r w:rsidR="00521542" w:rsidRPr="006441E5">
        <w:rPr>
          <w:rFonts w:cs="Times New Roman"/>
          <w:szCs w:val="28"/>
        </w:rPr>
        <w:t xml:space="preserve">2018. </w:t>
      </w:r>
      <w:r w:rsidR="00521542" w:rsidRPr="006441E5">
        <w:rPr>
          <w:rFonts w:cs="Times New Roman"/>
          <w:kern w:val="0"/>
          <w:szCs w:val="28"/>
          <w14:ligatures w14:val="none"/>
        </w:rPr>
        <w:t xml:space="preserve">URL: </w:t>
      </w:r>
      <w:r w:rsidRPr="006441E5">
        <w:rPr>
          <w:rFonts w:cs="Times New Roman"/>
          <w:szCs w:val="28"/>
        </w:rPr>
        <w:t>http://www. commonwealthfund.org/~/media/files/publications/fundreport/2018/nov/1645_squires_intl_profiles_ hlt_care_systems_2018.pdf (дата звернення 20.04.2025).</w:t>
      </w:r>
    </w:p>
    <w:p w14:paraId="187C9BE8" w14:textId="2D9A2CA7" w:rsidR="00887010" w:rsidRPr="006441E5" w:rsidRDefault="00887010" w:rsidP="006441E5">
      <w:pPr>
        <w:widowControl w:val="0"/>
        <w:rPr>
          <w:rFonts w:cs="Times New Roman"/>
          <w:szCs w:val="28"/>
        </w:rPr>
      </w:pPr>
      <w:r w:rsidRPr="006441E5">
        <w:rPr>
          <w:rFonts w:cs="Times New Roman"/>
          <w:szCs w:val="28"/>
        </w:rPr>
        <w:t>42. Kotenko S., Kobushko Ia., Heiets I., Rusanov O. КPI Model Impact on Employee Motivation and Competitiveness of Private Healthcare Facilities</w:t>
      </w:r>
      <w:r w:rsidR="00521542" w:rsidRPr="006441E5">
        <w:rPr>
          <w:rFonts w:cs="Times New Roman"/>
          <w:szCs w:val="28"/>
        </w:rPr>
        <w:t xml:space="preserve">. </w:t>
      </w:r>
      <w:r w:rsidRPr="006441E5">
        <w:rPr>
          <w:rFonts w:cs="Times New Roman"/>
          <w:i/>
          <w:szCs w:val="28"/>
        </w:rPr>
        <w:t>Health Economics and Management Review</w:t>
      </w:r>
      <w:r w:rsidR="00521542" w:rsidRPr="006441E5">
        <w:rPr>
          <w:rFonts w:cs="Times New Roman"/>
          <w:szCs w:val="28"/>
        </w:rPr>
        <w:t xml:space="preserve">. 2021. № </w:t>
      </w:r>
      <w:r w:rsidRPr="006441E5">
        <w:rPr>
          <w:rFonts w:cs="Times New Roman"/>
          <w:szCs w:val="28"/>
        </w:rPr>
        <w:t>2</w:t>
      </w:r>
      <w:r w:rsidR="00521542" w:rsidRPr="006441E5">
        <w:rPr>
          <w:rFonts w:cs="Times New Roman"/>
          <w:szCs w:val="28"/>
        </w:rPr>
        <w:t xml:space="preserve">. Р. </w:t>
      </w:r>
      <w:r w:rsidRPr="006441E5">
        <w:rPr>
          <w:rFonts w:cs="Times New Roman"/>
          <w:szCs w:val="28"/>
        </w:rPr>
        <w:t>31-42.</w:t>
      </w:r>
    </w:p>
    <w:p w14:paraId="7F75CD33" w14:textId="3567B7E2" w:rsidR="00887010" w:rsidRPr="006441E5" w:rsidRDefault="00887010" w:rsidP="006441E5">
      <w:pPr>
        <w:widowControl w:val="0"/>
        <w:rPr>
          <w:rFonts w:cs="Times New Roman"/>
          <w:szCs w:val="28"/>
        </w:rPr>
      </w:pPr>
      <w:r w:rsidRPr="006441E5">
        <w:rPr>
          <w:rFonts w:cs="Times New Roman"/>
          <w:szCs w:val="28"/>
        </w:rPr>
        <w:t>43. Venger</w:t>
      </w:r>
      <w:r w:rsidR="00521542" w:rsidRPr="006441E5">
        <w:rPr>
          <w:rFonts w:cs="Times New Roman"/>
          <w:szCs w:val="28"/>
        </w:rPr>
        <w:t xml:space="preserve"> I.</w:t>
      </w:r>
      <w:r w:rsidRPr="006441E5">
        <w:rPr>
          <w:rFonts w:cs="Times New Roman"/>
          <w:szCs w:val="28"/>
        </w:rPr>
        <w:t xml:space="preserve">, Shestakovska </w:t>
      </w:r>
      <w:r w:rsidR="00521542" w:rsidRPr="006441E5">
        <w:rPr>
          <w:rFonts w:cs="Times New Roman"/>
          <w:szCs w:val="28"/>
        </w:rPr>
        <w:t xml:space="preserve">T. </w:t>
      </w:r>
      <w:r w:rsidRPr="006441E5">
        <w:rPr>
          <w:rFonts w:cs="Times New Roman"/>
          <w:szCs w:val="28"/>
        </w:rPr>
        <w:t>State cluster policy in the field of health care development</w:t>
      </w:r>
      <w:r w:rsidR="00521542" w:rsidRPr="006441E5">
        <w:rPr>
          <w:rFonts w:cs="Times New Roman"/>
          <w:szCs w:val="28"/>
        </w:rPr>
        <w:t xml:space="preserve">. </w:t>
      </w:r>
      <w:r w:rsidRPr="006441E5">
        <w:rPr>
          <w:rFonts w:cs="Times New Roman"/>
          <w:i/>
          <w:szCs w:val="28"/>
        </w:rPr>
        <w:t>SocioWorld-Social Research &amp; Behavioral Sciences</w:t>
      </w:r>
      <w:r w:rsidRPr="006441E5">
        <w:rPr>
          <w:rFonts w:cs="Times New Roman"/>
          <w:szCs w:val="28"/>
        </w:rPr>
        <w:t>. Tallinn, Estonia. 2021. Vol. 05. Iss. 03. P.</w:t>
      </w:r>
      <w:r w:rsidR="00521542" w:rsidRPr="006441E5">
        <w:rPr>
          <w:rFonts w:cs="Times New Roman"/>
          <w:szCs w:val="28"/>
        </w:rPr>
        <w:t xml:space="preserve"> </w:t>
      </w:r>
      <w:r w:rsidRPr="006441E5">
        <w:rPr>
          <w:rFonts w:cs="Times New Roman"/>
          <w:szCs w:val="28"/>
        </w:rPr>
        <w:t>40-49.</w:t>
      </w:r>
    </w:p>
    <w:p w14:paraId="654E0706" w14:textId="657D1FC5" w:rsidR="00887010" w:rsidRPr="006441E5" w:rsidRDefault="00887010" w:rsidP="006441E5">
      <w:pPr>
        <w:widowControl w:val="0"/>
        <w:rPr>
          <w:rFonts w:cs="Times New Roman"/>
          <w:szCs w:val="28"/>
        </w:rPr>
      </w:pPr>
      <w:r w:rsidRPr="006441E5">
        <w:rPr>
          <w:rFonts w:cs="Times New Roman"/>
          <w:szCs w:val="28"/>
        </w:rPr>
        <w:t>44. Regularities of reforming public administration mechanisms of the health care system in ukraine in the context of the european dimension</w:t>
      </w:r>
      <w:r w:rsidR="00521542" w:rsidRPr="006441E5">
        <w:rPr>
          <w:rFonts w:cs="Times New Roman"/>
          <w:szCs w:val="28"/>
        </w:rPr>
        <w:t xml:space="preserve">. </w:t>
      </w:r>
      <w:r w:rsidRPr="006441E5">
        <w:rPr>
          <w:rFonts w:cs="Times New Roman"/>
          <w:i/>
          <w:szCs w:val="28"/>
        </w:rPr>
        <w:t>Public Administration and Law Review</w:t>
      </w:r>
      <w:r w:rsidRPr="006441E5">
        <w:rPr>
          <w:rFonts w:cs="Times New Roman"/>
          <w:szCs w:val="28"/>
        </w:rPr>
        <w:t>. 2020. № 1. Р. 67-78.</w:t>
      </w:r>
    </w:p>
    <w:p w14:paraId="7D7067CA" w14:textId="6DF149EE" w:rsidR="00887010" w:rsidRPr="006441E5" w:rsidRDefault="00887010" w:rsidP="006441E5">
      <w:pPr>
        <w:widowControl w:val="0"/>
        <w:rPr>
          <w:rFonts w:cs="Times New Roman"/>
          <w:szCs w:val="28"/>
        </w:rPr>
      </w:pPr>
      <w:r w:rsidRPr="006441E5">
        <w:rPr>
          <w:rFonts w:cs="Times New Roman"/>
          <w:szCs w:val="28"/>
        </w:rPr>
        <w:t xml:space="preserve">45. Andriienko M., Veklych V., Chernenko B., Venger I., Shchekhovska L. Organizational and legal mechanism of bio-medical emergencies management. </w:t>
      </w:r>
      <w:r w:rsidRPr="006441E5">
        <w:rPr>
          <w:rFonts w:cs="Times New Roman"/>
          <w:i/>
          <w:szCs w:val="28"/>
        </w:rPr>
        <w:t>International Journal of Health Sciences</w:t>
      </w:r>
      <w:r w:rsidR="00521542" w:rsidRPr="006441E5">
        <w:rPr>
          <w:rFonts w:cs="Times New Roman"/>
          <w:szCs w:val="28"/>
        </w:rPr>
        <w:t>.</w:t>
      </w:r>
      <w:r w:rsidRPr="006441E5">
        <w:rPr>
          <w:rFonts w:cs="Times New Roman"/>
          <w:szCs w:val="28"/>
        </w:rPr>
        <w:t xml:space="preserve"> </w:t>
      </w:r>
      <w:r w:rsidR="00521542" w:rsidRPr="006441E5">
        <w:rPr>
          <w:rFonts w:cs="Times New Roman"/>
          <w:szCs w:val="28"/>
        </w:rPr>
        <w:t xml:space="preserve">2022. № </w:t>
      </w:r>
      <w:r w:rsidRPr="006441E5">
        <w:rPr>
          <w:rFonts w:cs="Times New Roman"/>
          <w:szCs w:val="28"/>
        </w:rPr>
        <w:t>6(1)</w:t>
      </w:r>
      <w:r w:rsidR="00521542" w:rsidRPr="006441E5">
        <w:rPr>
          <w:rFonts w:cs="Times New Roman"/>
          <w:szCs w:val="28"/>
        </w:rPr>
        <w:t xml:space="preserve">. Р. </w:t>
      </w:r>
      <w:r w:rsidRPr="006441E5">
        <w:rPr>
          <w:rFonts w:cs="Times New Roman"/>
          <w:szCs w:val="28"/>
        </w:rPr>
        <w:t xml:space="preserve">336-346. </w:t>
      </w:r>
      <w:hyperlink r:id="rId23" w:history="1">
        <w:r w:rsidRPr="006441E5">
          <w:rPr>
            <w:rStyle w:val="ad"/>
            <w:rFonts w:cs="Times New Roman"/>
            <w:color w:val="auto"/>
            <w:szCs w:val="28"/>
            <w:u w:val="none"/>
          </w:rPr>
          <w:t>https://doi.org/10.53730/ijhs.v6n1.4323</w:t>
        </w:r>
      </w:hyperlink>
      <w:r w:rsidRPr="006441E5">
        <w:rPr>
          <w:rFonts w:cs="Times New Roman"/>
          <w:szCs w:val="28"/>
        </w:rPr>
        <w:t>.</w:t>
      </w:r>
    </w:p>
    <w:p w14:paraId="5C4A9ED3" w14:textId="0B171F42" w:rsidR="00887010" w:rsidRPr="006441E5" w:rsidRDefault="00887010" w:rsidP="006441E5">
      <w:pPr>
        <w:widowControl w:val="0"/>
        <w:rPr>
          <w:rFonts w:cs="Times New Roman"/>
          <w:szCs w:val="28"/>
        </w:rPr>
      </w:pPr>
      <w:r w:rsidRPr="006441E5">
        <w:rPr>
          <w:rFonts w:cs="Times New Roman"/>
          <w:szCs w:val="28"/>
        </w:rPr>
        <w:lastRenderedPageBreak/>
        <w:t>46. Мельниченко О. А. Підвищення рівня та якості життя населення: механізм державного регулювання: моногр</w:t>
      </w:r>
      <w:r w:rsidR="00810EC4" w:rsidRPr="006441E5">
        <w:rPr>
          <w:rFonts w:cs="Times New Roman"/>
          <w:szCs w:val="28"/>
        </w:rPr>
        <w:t>афія</w:t>
      </w:r>
      <w:r w:rsidRPr="006441E5">
        <w:rPr>
          <w:rFonts w:cs="Times New Roman"/>
          <w:szCs w:val="28"/>
        </w:rPr>
        <w:t>. Х</w:t>
      </w:r>
      <w:r w:rsidR="00810EC4" w:rsidRPr="006441E5">
        <w:rPr>
          <w:rFonts w:cs="Times New Roman"/>
          <w:szCs w:val="28"/>
        </w:rPr>
        <w:t>арків</w:t>
      </w:r>
      <w:r w:rsidRPr="006441E5">
        <w:rPr>
          <w:rFonts w:cs="Times New Roman"/>
          <w:szCs w:val="28"/>
        </w:rPr>
        <w:t>.: Видво ХарРІ НАДУ «Магістр», 2008. 232 с.</w:t>
      </w:r>
    </w:p>
    <w:p w14:paraId="35BBFAD1" w14:textId="4F0EFAC0" w:rsidR="00887010" w:rsidRPr="006441E5" w:rsidRDefault="00887010" w:rsidP="006441E5">
      <w:pPr>
        <w:widowControl w:val="0"/>
        <w:rPr>
          <w:rFonts w:cs="Times New Roman"/>
          <w:szCs w:val="28"/>
        </w:rPr>
      </w:pPr>
      <w:r w:rsidRPr="006441E5">
        <w:rPr>
          <w:rFonts w:cs="Times New Roman"/>
          <w:szCs w:val="28"/>
        </w:rPr>
        <w:t>47. Мартякова О.</w:t>
      </w:r>
      <w:r w:rsidR="00810EC4" w:rsidRPr="006441E5">
        <w:rPr>
          <w:rFonts w:cs="Times New Roman"/>
          <w:szCs w:val="28"/>
        </w:rPr>
        <w:t xml:space="preserve"> </w:t>
      </w:r>
      <w:r w:rsidRPr="006441E5">
        <w:rPr>
          <w:rFonts w:cs="Times New Roman"/>
          <w:szCs w:val="28"/>
        </w:rPr>
        <w:t>В., Трикоз І.</w:t>
      </w:r>
      <w:r w:rsidR="00810EC4" w:rsidRPr="006441E5">
        <w:rPr>
          <w:rFonts w:cs="Times New Roman"/>
          <w:szCs w:val="28"/>
        </w:rPr>
        <w:t xml:space="preserve"> </w:t>
      </w:r>
      <w:r w:rsidRPr="006441E5">
        <w:rPr>
          <w:rFonts w:cs="Times New Roman"/>
          <w:szCs w:val="28"/>
        </w:rPr>
        <w:t xml:space="preserve">В. Перспективи модернізації охорони здоров’я.  </w:t>
      </w:r>
      <w:r w:rsidRPr="006441E5">
        <w:rPr>
          <w:rFonts w:cs="Times New Roman"/>
          <w:i/>
          <w:iCs/>
          <w:szCs w:val="28"/>
        </w:rPr>
        <w:t>Вісник Бердянського університету менеджменту і бізнесу</w:t>
      </w:r>
      <w:r w:rsidRPr="006441E5">
        <w:rPr>
          <w:rFonts w:cs="Times New Roman"/>
          <w:szCs w:val="28"/>
        </w:rPr>
        <w:t>. 2015. № 4(32). С. 23–30.</w:t>
      </w:r>
    </w:p>
    <w:p w14:paraId="0791E890" w14:textId="52A2D7F4" w:rsidR="00887010" w:rsidRPr="006441E5" w:rsidRDefault="00887010" w:rsidP="006441E5">
      <w:pPr>
        <w:widowControl w:val="0"/>
        <w:rPr>
          <w:rFonts w:cs="Times New Roman"/>
          <w:szCs w:val="28"/>
        </w:rPr>
      </w:pPr>
      <w:r w:rsidRPr="006441E5">
        <w:rPr>
          <w:rFonts w:cs="Times New Roman"/>
          <w:szCs w:val="28"/>
        </w:rPr>
        <w:t xml:space="preserve">48. Карпенко Л. Розробка фінансового механізму забезпечення державних гарантій медичного обслуговування населення: зарубіжна практика. </w:t>
      </w:r>
      <w:r w:rsidRPr="006441E5">
        <w:rPr>
          <w:rFonts w:cs="Times New Roman"/>
          <w:i/>
          <w:iCs/>
          <w:szCs w:val="28"/>
        </w:rPr>
        <w:t>Вісник Хмельницького національного університету</w:t>
      </w:r>
      <w:r w:rsidRPr="006441E5">
        <w:rPr>
          <w:rFonts w:cs="Times New Roman"/>
          <w:szCs w:val="28"/>
        </w:rPr>
        <w:t xml:space="preserve">. </w:t>
      </w:r>
      <w:r w:rsidR="00810EC4" w:rsidRPr="006441E5">
        <w:rPr>
          <w:rFonts w:cs="Times New Roman"/>
          <w:szCs w:val="28"/>
        </w:rPr>
        <w:t xml:space="preserve">2022. </w:t>
      </w:r>
      <w:r w:rsidRPr="006441E5">
        <w:rPr>
          <w:rFonts w:cs="Times New Roman"/>
          <w:szCs w:val="28"/>
        </w:rPr>
        <w:t xml:space="preserve">URL: </w:t>
      </w:r>
      <w:hyperlink r:id="rId24" w:history="1">
        <w:r w:rsidRPr="006441E5">
          <w:rPr>
            <w:rStyle w:val="ad"/>
            <w:rFonts w:cs="Times New Roman"/>
            <w:color w:val="auto"/>
            <w:szCs w:val="28"/>
            <w:u w:val="none"/>
          </w:rPr>
          <w:t>http://journals.khnu.km.ua/vestnik/?p=11561</w:t>
        </w:r>
      </w:hyperlink>
      <w:r w:rsidRPr="006441E5">
        <w:rPr>
          <w:rFonts w:cs="Times New Roman"/>
          <w:szCs w:val="28"/>
        </w:rPr>
        <w:t>.</w:t>
      </w:r>
    </w:p>
    <w:p w14:paraId="03939E7A" w14:textId="7E84C8AA" w:rsidR="00887010" w:rsidRPr="006441E5" w:rsidRDefault="00887010" w:rsidP="006441E5">
      <w:pPr>
        <w:widowControl w:val="0"/>
        <w:rPr>
          <w:rFonts w:cs="Times New Roman"/>
          <w:szCs w:val="28"/>
        </w:rPr>
      </w:pPr>
      <w:r w:rsidRPr="006441E5">
        <w:rPr>
          <w:rFonts w:cs="Times New Roman"/>
          <w:szCs w:val="28"/>
        </w:rPr>
        <w:t xml:space="preserve">49. Звіти міжнародних фінансових інституцій. URL: </w:t>
      </w:r>
      <w:hyperlink r:id="rId25" w:history="1">
        <w:r w:rsidRPr="006441E5">
          <w:rPr>
            <w:rStyle w:val="ad"/>
            <w:rFonts w:cs="Times New Roman"/>
            <w:color w:val="auto"/>
            <w:szCs w:val="28"/>
            <w:u w:val="none"/>
          </w:rPr>
          <w:t>https://www.imf.org/en/Home</w:t>
        </w:r>
      </w:hyperlink>
      <w:r w:rsidRPr="006441E5">
        <w:rPr>
          <w:rFonts w:cs="Times New Roman"/>
          <w:szCs w:val="28"/>
        </w:rPr>
        <w:t>.</w:t>
      </w:r>
    </w:p>
    <w:p w14:paraId="513370B5" w14:textId="6B2B3EAA" w:rsidR="00887010" w:rsidRPr="006441E5" w:rsidRDefault="00887010" w:rsidP="006441E5">
      <w:pPr>
        <w:widowControl w:val="0"/>
        <w:rPr>
          <w:rFonts w:cs="Times New Roman"/>
          <w:szCs w:val="28"/>
        </w:rPr>
      </w:pPr>
      <w:r w:rsidRPr="006441E5">
        <w:rPr>
          <w:rFonts w:cs="Times New Roman"/>
          <w:szCs w:val="28"/>
        </w:rPr>
        <w:t xml:space="preserve">50. Зелена книга з охорони здоров'я. Міністерства охорони здоров'я України. URL: </w:t>
      </w:r>
      <w:hyperlink r:id="rId26" w:history="1">
        <w:r w:rsidRPr="006441E5">
          <w:rPr>
            <w:rStyle w:val="ad"/>
            <w:rFonts w:cs="Times New Roman"/>
            <w:color w:val="auto"/>
            <w:szCs w:val="28"/>
            <w:u w:val="none"/>
          </w:rPr>
          <w:t>https://moz.gov.ua/uk</w:t>
        </w:r>
      </w:hyperlink>
      <w:r w:rsidRPr="006441E5">
        <w:rPr>
          <w:rFonts w:cs="Times New Roman"/>
          <w:szCs w:val="28"/>
        </w:rPr>
        <w:t>.</w:t>
      </w:r>
    </w:p>
    <w:p w14:paraId="3D77A70C" w14:textId="77777777" w:rsidR="00887010" w:rsidRPr="006441E5" w:rsidRDefault="00887010" w:rsidP="006441E5">
      <w:pPr>
        <w:widowControl w:val="0"/>
        <w:rPr>
          <w:rFonts w:cs="Times New Roman"/>
          <w:szCs w:val="28"/>
        </w:rPr>
      </w:pPr>
      <w:r w:rsidRPr="006441E5">
        <w:rPr>
          <w:rFonts w:cs="Times New Roman"/>
          <w:szCs w:val="28"/>
        </w:rPr>
        <w:t xml:space="preserve">51. Кусик Н. Л., Кострицький Є. Є. Проблеми фінансування державними (комунальними) підприємствами у галузі охорони здоров’я. </w:t>
      </w:r>
      <w:r w:rsidRPr="006441E5">
        <w:rPr>
          <w:rFonts w:cs="Times New Roman"/>
          <w:i/>
          <w:szCs w:val="28"/>
        </w:rPr>
        <w:t>Сучасні напрями змін в управлінні охороною здоров’я: модернізація, якість, комунікація:</w:t>
      </w:r>
      <w:r w:rsidRPr="006441E5">
        <w:rPr>
          <w:rFonts w:cs="Times New Roman"/>
          <w:szCs w:val="28"/>
        </w:rPr>
        <w:t xml:space="preserve"> Міжнародна наукова конференція, 31 травня 2024 року, м. Одеса. Львів – Торунь: Liha-Pres, 2024. С. 91 – 94.</w:t>
      </w:r>
    </w:p>
    <w:p w14:paraId="3250424A" w14:textId="5A1330D7" w:rsidR="00887010" w:rsidRPr="006441E5" w:rsidRDefault="00887010" w:rsidP="006441E5">
      <w:pPr>
        <w:widowControl w:val="0"/>
        <w:rPr>
          <w:rFonts w:cs="Times New Roman"/>
          <w:szCs w:val="28"/>
        </w:rPr>
      </w:pPr>
      <w:r w:rsidRPr="006441E5">
        <w:rPr>
          <w:rFonts w:cs="Times New Roman"/>
          <w:szCs w:val="28"/>
        </w:rPr>
        <w:t xml:space="preserve">52. Грекова А. В., Литвиненко О. Д., Рудінська О. В., Князькова В. Я. Вплив цифрового стилю життя на соціально-психологічну адаптацію молоді. </w:t>
      </w:r>
      <w:r w:rsidRPr="006441E5">
        <w:rPr>
          <w:rFonts w:cs="Times New Roman"/>
          <w:i/>
          <w:iCs/>
          <w:szCs w:val="28"/>
        </w:rPr>
        <w:t>Вісник соціальної гігієни та організації охорони здоров’я України</w:t>
      </w:r>
      <w:r w:rsidRPr="006441E5">
        <w:rPr>
          <w:rFonts w:cs="Times New Roman"/>
          <w:szCs w:val="28"/>
        </w:rPr>
        <w:t>. 2025</w:t>
      </w:r>
      <w:r w:rsidR="00810EC4" w:rsidRPr="006441E5">
        <w:rPr>
          <w:rFonts w:cs="Times New Roman"/>
          <w:szCs w:val="28"/>
        </w:rPr>
        <w:t xml:space="preserve">. </w:t>
      </w:r>
      <w:r w:rsidRPr="006441E5">
        <w:rPr>
          <w:rFonts w:cs="Times New Roman"/>
          <w:szCs w:val="28"/>
        </w:rPr>
        <w:t xml:space="preserve">№ 1. С. 6–11. DOI: </w:t>
      </w:r>
      <w:hyperlink r:id="rId27" w:history="1">
        <w:r w:rsidRPr="006441E5">
          <w:rPr>
            <w:rStyle w:val="ad"/>
            <w:rFonts w:cs="Times New Roman"/>
            <w:color w:val="auto"/>
            <w:szCs w:val="28"/>
            <w:u w:val="none"/>
          </w:rPr>
          <w:t>https://doi.org/10.11603/1681-2786.2025.1.15334</w:t>
        </w:r>
      </w:hyperlink>
    </w:p>
    <w:p w14:paraId="4C0BDCEF" w14:textId="3432032D" w:rsidR="00887010" w:rsidRPr="006441E5" w:rsidRDefault="00887010" w:rsidP="006441E5">
      <w:pPr>
        <w:widowControl w:val="0"/>
        <w:rPr>
          <w:rFonts w:cs="Times New Roman"/>
          <w:szCs w:val="28"/>
        </w:rPr>
      </w:pPr>
      <w:r w:rsidRPr="006441E5">
        <w:rPr>
          <w:rFonts w:cs="Times New Roman"/>
          <w:szCs w:val="28"/>
        </w:rPr>
        <w:t xml:space="preserve">53. Мартинюк О., Кусик Н., Рудінська О., Криленко В. Формування організаційно-економічного механізму управління закладом охорони здоров’я в сучасній парадигмі розвитку. </w:t>
      </w:r>
      <w:r w:rsidRPr="006441E5">
        <w:rPr>
          <w:rFonts w:cs="Times New Roman"/>
          <w:i/>
          <w:iCs/>
          <w:szCs w:val="28"/>
        </w:rPr>
        <w:t>Економіка та суспільство</w:t>
      </w:r>
      <w:r w:rsidRPr="006441E5">
        <w:rPr>
          <w:rFonts w:cs="Times New Roman"/>
          <w:szCs w:val="28"/>
        </w:rPr>
        <w:t>. 2024</w:t>
      </w:r>
      <w:r w:rsidR="00810EC4" w:rsidRPr="006441E5">
        <w:rPr>
          <w:rFonts w:cs="Times New Roman"/>
          <w:szCs w:val="28"/>
        </w:rPr>
        <w:t xml:space="preserve">. </w:t>
      </w:r>
      <w:r w:rsidRPr="006441E5">
        <w:rPr>
          <w:rFonts w:cs="Times New Roman"/>
          <w:szCs w:val="28"/>
        </w:rPr>
        <w:t xml:space="preserve">№ 64. DOI: </w:t>
      </w:r>
      <w:hyperlink r:id="rId28" w:history="1">
        <w:r w:rsidR="00810EC4" w:rsidRPr="006441E5">
          <w:rPr>
            <w:rStyle w:val="ad"/>
            <w:rFonts w:cs="Times New Roman"/>
            <w:color w:val="auto"/>
            <w:szCs w:val="28"/>
            <w:u w:val="none"/>
          </w:rPr>
          <w:t>https://doi.org/10.32782/2524-0072/2024-64-56</w:t>
        </w:r>
      </w:hyperlink>
      <w:r w:rsidR="00810EC4" w:rsidRPr="006441E5">
        <w:rPr>
          <w:rFonts w:cs="Times New Roman"/>
          <w:szCs w:val="28"/>
        </w:rPr>
        <w:t>.</w:t>
      </w:r>
    </w:p>
    <w:p w14:paraId="7E27A4AC" w14:textId="1C095B39" w:rsidR="00887010" w:rsidRPr="006441E5" w:rsidRDefault="00887010" w:rsidP="006441E5">
      <w:pPr>
        <w:widowControl w:val="0"/>
        <w:rPr>
          <w:rFonts w:cs="Times New Roman"/>
          <w:szCs w:val="28"/>
        </w:rPr>
      </w:pPr>
      <w:r w:rsidRPr="006441E5">
        <w:rPr>
          <w:rFonts w:cs="Times New Roman"/>
          <w:szCs w:val="28"/>
        </w:rPr>
        <w:t>54. Енциклопедичний словник з державного управління / уклад. : Ю. П. Сурмін, В. Д. Бакуменко, А. М. Михненко та ін.; за ред. Ю. В. Ковбасюка, В. П. Трощинського, Ю. П. Сурміна. К</w:t>
      </w:r>
      <w:r w:rsidR="00810EC4" w:rsidRPr="006441E5">
        <w:rPr>
          <w:rFonts w:cs="Times New Roman"/>
          <w:szCs w:val="28"/>
        </w:rPr>
        <w:t>иїв</w:t>
      </w:r>
      <w:r w:rsidRPr="006441E5">
        <w:rPr>
          <w:rFonts w:cs="Times New Roman"/>
          <w:szCs w:val="28"/>
        </w:rPr>
        <w:t xml:space="preserve"> : НАДУ, 2010. 820 с.</w:t>
      </w:r>
    </w:p>
    <w:p w14:paraId="51E5513F" w14:textId="508720EF" w:rsidR="00887010" w:rsidRPr="006441E5" w:rsidRDefault="00887010" w:rsidP="006441E5">
      <w:pPr>
        <w:widowControl w:val="0"/>
        <w:rPr>
          <w:rFonts w:cs="Times New Roman"/>
          <w:szCs w:val="28"/>
        </w:rPr>
      </w:pPr>
      <w:r w:rsidRPr="006441E5">
        <w:rPr>
          <w:rFonts w:cs="Times New Roman"/>
          <w:szCs w:val="28"/>
        </w:rPr>
        <w:lastRenderedPageBreak/>
        <w:t xml:space="preserve">55. Борщ В. І. Ринок охорони здоров’я України: аналіз сучасного стану та тенденції розвитку. </w:t>
      </w:r>
      <w:r w:rsidRPr="006441E5">
        <w:rPr>
          <w:rFonts w:cs="Times New Roman"/>
          <w:i/>
          <w:szCs w:val="28"/>
        </w:rPr>
        <w:t xml:space="preserve">Ринкова економіка: сучасна теорія і практика управління. </w:t>
      </w:r>
      <w:r w:rsidRPr="006441E5">
        <w:rPr>
          <w:rFonts w:cs="Times New Roman"/>
          <w:szCs w:val="28"/>
        </w:rPr>
        <w:t xml:space="preserve">2020. Том 19. Вип. 1 (44). </w:t>
      </w:r>
      <w:r w:rsidR="00810EC4" w:rsidRPr="006441E5">
        <w:rPr>
          <w:rFonts w:cs="Times New Roman"/>
          <w:szCs w:val="28"/>
        </w:rPr>
        <w:t>С</w:t>
      </w:r>
      <w:r w:rsidRPr="006441E5">
        <w:rPr>
          <w:rFonts w:cs="Times New Roman"/>
          <w:szCs w:val="28"/>
        </w:rPr>
        <w:t>.</w:t>
      </w:r>
      <w:r w:rsidR="00810EC4" w:rsidRPr="006441E5">
        <w:rPr>
          <w:rFonts w:cs="Times New Roman"/>
          <w:szCs w:val="28"/>
        </w:rPr>
        <w:t xml:space="preserve"> </w:t>
      </w:r>
      <w:r w:rsidRPr="006441E5">
        <w:rPr>
          <w:rFonts w:cs="Times New Roman"/>
          <w:szCs w:val="28"/>
        </w:rPr>
        <w:t xml:space="preserve">140. URL: </w:t>
      </w:r>
      <w:hyperlink r:id="rId29" w:history="1">
        <w:r w:rsidRPr="006441E5">
          <w:rPr>
            <w:rStyle w:val="ad"/>
            <w:rFonts w:cs="Times New Roman"/>
            <w:color w:val="auto"/>
            <w:szCs w:val="28"/>
            <w:u w:val="none"/>
          </w:rPr>
          <w:t>http://rinek.onu.edu.ua/article/view/198360/201446</w:t>
        </w:r>
      </w:hyperlink>
      <w:r w:rsidRPr="006441E5">
        <w:rPr>
          <w:rFonts w:cs="Times New Roman"/>
          <w:szCs w:val="28"/>
        </w:rPr>
        <w:t>.</w:t>
      </w:r>
    </w:p>
    <w:p w14:paraId="656AB3FA" w14:textId="3AA817C5" w:rsidR="00887010" w:rsidRPr="006441E5" w:rsidRDefault="00887010" w:rsidP="006441E5">
      <w:pPr>
        <w:widowControl w:val="0"/>
        <w:rPr>
          <w:rFonts w:cs="Times New Roman"/>
          <w:szCs w:val="28"/>
        </w:rPr>
      </w:pPr>
      <w:r w:rsidRPr="006441E5">
        <w:rPr>
          <w:rFonts w:cs="Times New Roman"/>
          <w:szCs w:val="28"/>
        </w:rPr>
        <w:t xml:space="preserve">56. Головне управління статистики у </w:t>
      </w:r>
      <w:r w:rsidR="00810EC4" w:rsidRPr="006441E5">
        <w:rPr>
          <w:rFonts w:cs="Times New Roman"/>
          <w:szCs w:val="28"/>
        </w:rPr>
        <w:t>К</w:t>
      </w:r>
      <w:r w:rsidRPr="006441E5">
        <w:rPr>
          <w:rFonts w:cs="Times New Roman"/>
          <w:szCs w:val="28"/>
        </w:rPr>
        <w:t>іровоградській області. URL: https://www.kr.ukrstat.gov.ua/?r=stat-info</w:t>
      </w:r>
    </w:p>
    <w:p w14:paraId="498772B5" w14:textId="2D0CB912" w:rsidR="00887010" w:rsidRPr="006441E5" w:rsidRDefault="00887010" w:rsidP="006441E5">
      <w:pPr>
        <w:widowControl w:val="0"/>
        <w:rPr>
          <w:rFonts w:cs="Times New Roman"/>
          <w:szCs w:val="28"/>
        </w:rPr>
      </w:pPr>
      <w:r w:rsidRPr="006441E5">
        <w:rPr>
          <w:rFonts w:cs="Times New Roman"/>
          <w:szCs w:val="28"/>
        </w:rPr>
        <w:t>57. Кіровоградська область в цифрах у 2021 році: Статистичний збірник. Головне управління статистики у Кіровоградській області</w:t>
      </w:r>
      <w:r w:rsidR="00810EC4" w:rsidRPr="006441E5">
        <w:rPr>
          <w:rFonts w:cs="Times New Roman"/>
          <w:szCs w:val="28"/>
        </w:rPr>
        <w:t xml:space="preserve">. </w:t>
      </w:r>
      <w:r w:rsidRPr="006441E5">
        <w:rPr>
          <w:rFonts w:cs="Times New Roman"/>
          <w:szCs w:val="28"/>
        </w:rPr>
        <w:t>2022. URL: https://www.kr.ukrstat.gov.ua/?r=ext&amp;link=include/mvc/view/public/plangraf/pkp22/kovc.pdf</w:t>
      </w:r>
    </w:p>
    <w:p w14:paraId="6C487161" w14:textId="77777777" w:rsidR="00887010" w:rsidRPr="006441E5" w:rsidRDefault="00887010" w:rsidP="006441E5">
      <w:pPr>
        <w:widowControl w:val="0"/>
        <w:rPr>
          <w:rFonts w:cs="Times New Roman"/>
          <w:szCs w:val="28"/>
        </w:rPr>
      </w:pPr>
      <w:r w:rsidRPr="006441E5">
        <w:rPr>
          <w:rFonts w:cs="Times New Roman"/>
          <w:szCs w:val="28"/>
        </w:rPr>
        <w:t xml:space="preserve">58. </w:t>
      </w:r>
      <w:hyperlink r:id="rId30" w:history="1">
        <w:r w:rsidRPr="006441E5">
          <w:rPr>
            <w:rStyle w:val="ad"/>
            <w:rFonts w:cs="Times New Roman"/>
            <w:color w:val="auto"/>
            <w:szCs w:val="28"/>
            <w:u w:val="none"/>
          </w:rPr>
          <w:t>Демографічний паспорт - Кіровоградська область</w:t>
        </w:r>
      </w:hyperlink>
      <w:r w:rsidRPr="006441E5">
        <w:rPr>
          <w:rFonts w:cs="Times New Roman"/>
          <w:szCs w:val="28"/>
        </w:rPr>
        <w:t>. URL: http://db.ukrcensus.gov.ua/Mult/Dialog/statfile1_c_files/pasport.files/pasport/35_uk.htm#0202</w:t>
      </w:r>
    </w:p>
    <w:p w14:paraId="32327819" w14:textId="77777777" w:rsidR="00887010" w:rsidRPr="006441E5" w:rsidRDefault="00887010" w:rsidP="006441E5">
      <w:pPr>
        <w:widowControl w:val="0"/>
        <w:rPr>
          <w:rFonts w:cs="Times New Roman"/>
          <w:szCs w:val="28"/>
        </w:rPr>
      </w:pPr>
      <w:r w:rsidRPr="006441E5">
        <w:rPr>
          <w:rFonts w:cs="Times New Roman"/>
          <w:szCs w:val="28"/>
        </w:rPr>
        <w:t>59. Департамент охорони здоров’я Кіровоградської обласної державної адміністрації. URL: https://health.kr-admin.gov.ua/index.php/struktura-upravlinnya</w:t>
      </w:r>
    </w:p>
    <w:p w14:paraId="55361319" w14:textId="77777777" w:rsidR="00887010" w:rsidRPr="006441E5" w:rsidRDefault="00887010" w:rsidP="006441E5">
      <w:pPr>
        <w:widowControl w:val="0"/>
        <w:rPr>
          <w:rFonts w:cs="Times New Roman"/>
          <w:szCs w:val="28"/>
        </w:rPr>
      </w:pPr>
      <w:r w:rsidRPr="006441E5">
        <w:rPr>
          <w:rFonts w:cs="Times New Roman"/>
          <w:szCs w:val="28"/>
        </w:rPr>
        <w:t>60. Олександрійська міська рада. URL: https://olexrada.gov.ua/upravlinnya-mistom/struct/struktura-ta-kerivnytstvo-upravlinnya.html</w:t>
      </w:r>
    </w:p>
    <w:p w14:paraId="168792E1" w14:textId="77777777" w:rsidR="00887010" w:rsidRPr="006441E5" w:rsidRDefault="00887010" w:rsidP="006441E5">
      <w:pPr>
        <w:widowControl w:val="0"/>
        <w:rPr>
          <w:rFonts w:cs="Times New Roman"/>
          <w:szCs w:val="28"/>
        </w:rPr>
      </w:pPr>
      <w:r w:rsidRPr="006441E5">
        <w:rPr>
          <w:rFonts w:cs="Times New Roman"/>
          <w:szCs w:val="28"/>
        </w:rPr>
        <w:t>61. Опентабот. URL: https://opendatabot.ua/c/05493838</w:t>
      </w:r>
    </w:p>
    <w:p w14:paraId="712B173F" w14:textId="77777777" w:rsidR="00192020" w:rsidRPr="006441E5" w:rsidRDefault="00887010" w:rsidP="006441E5">
      <w:pPr>
        <w:widowControl w:val="0"/>
        <w:rPr>
          <w:rStyle w:val="ad"/>
          <w:rFonts w:cs="Times New Roman"/>
          <w:color w:val="auto"/>
          <w:szCs w:val="28"/>
          <w:u w:val="none"/>
        </w:rPr>
      </w:pPr>
      <w:r w:rsidRPr="006441E5">
        <w:rPr>
          <w:rFonts w:cs="Times New Roman"/>
          <w:szCs w:val="28"/>
        </w:rPr>
        <w:t xml:space="preserve">62. Комунальне підприємство «Центральна міська лікарня м. Олександрії» Олександрійської міської ради. URL: </w:t>
      </w:r>
      <w:hyperlink r:id="rId31" w:history="1">
        <w:r w:rsidRPr="006441E5">
          <w:rPr>
            <w:rStyle w:val="ad"/>
            <w:rFonts w:cs="Times New Roman"/>
            <w:color w:val="auto"/>
            <w:szCs w:val="28"/>
            <w:u w:val="none"/>
          </w:rPr>
          <w:t>https://kpoml.wordpress.com/</w:t>
        </w:r>
      </w:hyperlink>
    </w:p>
    <w:p w14:paraId="6A1A91AF" w14:textId="1D27BDEE" w:rsidR="00887010" w:rsidRPr="006441E5" w:rsidRDefault="00887010" w:rsidP="006441E5">
      <w:pPr>
        <w:widowControl w:val="0"/>
        <w:rPr>
          <w:rFonts w:cs="Times New Roman"/>
          <w:szCs w:val="28"/>
        </w:rPr>
      </w:pPr>
      <w:r w:rsidRPr="006441E5">
        <w:rPr>
          <w:rFonts w:cs="Times New Roman"/>
          <w:szCs w:val="28"/>
        </w:rPr>
        <w:br w:type="page"/>
      </w:r>
    </w:p>
    <w:p w14:paraId="18AE1879" w14:textId="77777777" w:rsidR="00192020" w:rsidRPr="006441E5" w:rsidRDefault="00192020" w:rsidP="006441E5">
      <w:pPr>
        <w:widowControl w:val="0"/>
        <w:ind w:firstLine="0"/>
        <w:jc w:val="center"/>
        <w:rPr>
          <w:rFonts w:cs="Times New Roman"/>
          <w:szCs w:val="28"/>
        </w:rPr>
      </w:pPr>
    </w:p>
    <w:p w14:paraId="69ED9898" w14:textId="77777777" w:rsidR="00192020" w:rsidRPr="006441E5" w:rsidRDefault="00192020" w:rsidP="006441E5">
      <w:pPr>
        <w:widowControl w:val="0"/>
        <w:ind w:firstLine="0"/>
        <w:jc w:val="center"/>
        <w:rPr>
          <w:rFonts w:cs="Times New Roman"/>
          <w:szCs w:val="28"/>
        </w:rPr>
      </w:pPr>
    </w:p>
    <w:p w14:paraId="5B03F9BA" w14:textId="77777777" w:rsidR="00192020" w:rsidRPr="006441E5" w:rsidRDefault="00192020" w:rsidP="006441E5">
      <w:pPr>
        <w:widowControl w:val="0"/>
        <w:ind w:firstLine="0"/>
        <w:jc w:val="center"/>
        <w:rPr>
          <w:rFonts w:cs="Times New Roman"/>
          <w:szCs w:val="28"/>
        </w:rPr>
      </w:pPr>
    </w:p>
    <w:p w14:paraId="42902DBC" w14:textId="77777777" w:rsidR="00192020" w:rsidRPr="006441E5" w:rsidRDefault="00192020" w:rsidP="006441E5">
      <w:pPr>
        <w:widowControl w:val="0"/>
        <w:ind w:firstLine="0"/>
        <w:jc w:val="center"/>
        <w:rPr>
          <w:rFonts w:cs="Times New Roman"/>
          <w:szCs w:val="28"/>
        </w:rPr>
      </w:pPr>
    </w:p>
    <w:p w14:paraId="303764FB" w14:textId="77777777" w:rsidR="00192020" w:rsidRPr="006441E5" w:rsidRDefault="00192020" w:rsidP="006441E5">
      <w:pPr>
        <w:widowControl w:val="0"/>
        <w:ind w:firstLine="0"/>
        <w:jc w:val="center"/>
        <w:rPr>
          <w:rFonts w:cs="Times New Roman"/>
          <w:szCs w:val="28"/>
        </w:rPr>
      </w:pPr>
    </w:p>
    <w:p w14:paraId="5829C94C" w14:textId="77777777" w:rsidR="00192020" w:rsidRPr="006441E5" w:rsidRDefault="00192020" w:rsidP="006441E5">
      <w:pPr>
        <w:widowControl w:val="0"/>
        <w:ind w:firstLine="0"/>
        <w:jc w:val="center"/>
        <w:rPr>
          <w:rFonts w:cs="Times New Roman"/>
          <w:szCs w:val="28"/>
        </w:rPr>
      </w:pPr>
    </w:p>
    <w:p w14:paraId="561C59D3" w14:textId="77777777" w:rsidR="00192020" w:rsidRPr="006441E5" w:rsidRDefault="00192020" w:rsidP="006441E5">
      <w:pPr>
        <w:widowControl w:val="0"/>
        <w:ind w:firstLine="0"/>
        <w:jc w:val="center"/>
        <w:rPr>
          <w:rFonts w:cs="Times New Roman"/>
          <w:szCs w:val="28"/>
        </w:rPr>
      </w:pPr>
    </w:p>
    <w:p w14:paraId="18AEDF1A" w14:textId="77777777" w:rsidR="00192020" w:rsidRPr="006441E5" w:rsidRDefault="00192020" w:rsidP="006441E5">
      <w:pPr>
        <w:widowControl w:val="0"/>
        <w:ind w:firstLine="0"/>
        <w:jc w:val="center"/>
        <w:rPr>
          <w:rFonts w:cs="Times New Roman"/>
          <w:szCs w:val="28"/>
        </w:rPr>
      </w:pPr>
    </w:p>
    <w:p w14:paraId="701D7847" w14:textId="77777777" w:rsidR="00192020" w:rsidRPr="006441E5" w:rsidRDefault="00192020" w:rsidP="006441E5">
      <w:pPr>
        <w:widowControl w:val="0"/>
        <w:ind w:firstLine="0"/>
        <w:jc w:val="center"/>
        <w:rPr>
          <w:rFonts w:cs="Times New Roman"/>
          <w:b/>
          <w:sz w:val="72"/>
          <w:szCs w:val="72"/>
        </w:rPr>
      </w:pPr>
    </w:p>
    <w:p w14:paraId="359C25AB" w14:textId="77777777" w:rsidR="00192020" w:rsidRPr="006441E5" w:rsidRDefault="00192020" w:rsidP="006441E5">
      <w:pPr>
        <w:widowControl w:val="0"/>
        <w:ind w:firstLine="0"/>
        <w:jc w:val="center"/>
        <w:rPr>
          <w:rFonts w:cs="Times New Roman"/>
          <w:b/>
          <w:sz w:val="72"/>
          <w:szCs w:val="72"/>
        </w:rPr>
      </w:pPr>
    </w:p>
    <w:p w14:paraId="1853DF83" w14:textId="77777777" w:rsidR="00887010" w:rsidRPr="006441E5" w:rsidRDefault="00887010" w:rsidP="006441E5">
      <w:pPr>
        <w:widowControl w:val="0"/>
        <w:ind w:firstLine="0"/>
        <w:jc w:val="center"/>
        <w:rPr>
          <w:rFonts w:cs="Times New Roman"/>
          <w:b/>
          <w:sz w:val="72"/>
          <w:szCs w:val="72"/>
        </w:rPr>
      </w:pPr>
      <w:r w:rsidRPr="006441E5">
        <w:rPr>
          <w:rFonts w:cs="Times New Roman"/>
          <w:b/>
          <w:sz w:val="72"/>
          <w:szCs w:val="72"/>
        </w:rPr>
        <w:t>ДОДАТКИ</w:t>
      </w:r>
    </w:p>
    <w:p w14:paraId="64B25E82" w14:textId="77777777" w:rsidR="00887010" w:rsidRPr="006441E5" w:rsidRDefault="00887010" w:rsidP="006441E5">
      <w:pPr>
        <w:widowControl w:val="0"/>
        <w:jc w:val="right"/>
        <w:rPr>
          <w:rFonts w:cs="Times New Roman"/>
          <w:szCs w:val="28"/>
        </w:rPr>
      </w:pPr>
    </w:p>
    <w:p w14:paraId="0C720DDC" w14:textId="518FC56E" w:rsidR="00887010" w:rsidRPr="006441E5" w:rsidRDefault="00887010" w:rsidP="006441E5">
      <w:pPr>
        <w:widowControl w:val="0"/>
        <w:ind w:firstLine="0"/>
        <w:rPr>
          <w:rFonts w:cs="Times New Roman"/>
          <w:szCs w:val="28"/>
          <w:lang w:bidi="uk-UA"/>
        </w:rPr>
      </w:pPr>
    </w:p>
    <w:p w14:paraId="1395F530" w14:textId="4557E7D4" w:rsidR="00F0044A" w:rsidRPr="006441E5" w:rsidRDefault="00F0044A" w:rsidP="006441E5">
      <w:pPr>
        <w:widowControl w:val="0"/>
        <w:ind w:firstLine="0"/>
        <w:rPr>
          <w:rFonts w:cs="Times New Roman"/>
          <w:szCs w:val="28"/>
          <w:lang w:bidi="uk-UA"/>
        </w:rPr>
      </w:pPr>
    </w:p>
    <w:p w14:paraId="58657F83" w14:textId="3FC39344" w:rsidR="00621784" w:rsidRPr="006441E5" w:rsidRDefault="00621784" w:rsidP="006441E5">
      <w:pPr>
        <w:widowControl w:val="0"/>
        <w:rPr>
          <w:rFonts w:cs="Times New Roman"/>
          <w:szCs w:val="28"/>
          <w:lang w:bidi="uk-UA"/>
        </w:rPr>
      </w:pPr>
      <w:r w:rsidRPr="006441E5">
        <w:rPr>
          <w:rFonts w:cs="Times New Roman"/>
          <w:szCs w:val="28"/>
          <w:lang w:bidi="uk-UA"/>
        </w:rPr>
        <w:br w:type="page"/>
      </w:r>
    </w:p>
    <w:p w14:paraId="20B42748" w14:textId="374B44D2" w:rsidR="00621784" w:rsidRPr="006441E5" w:rsidRDefault="007612B1" w:rsidP="006441E5">
      <w:pPr>
        <w:widowControl w:val="0"/>
        <w:ind w:firstLine="0"/>
        <w:rPr>
          <w:rFonts w:cs="Times New Roman"/>
        </w:rPr>
      </w:pPr>
      <w:r>
        <w:rPr>
          <w:rFonts w:eastAsia="Times New Roman" w:cs="Times New Roman"/>
          <w:sz w:val="24"/>
        </w:rPr>
        <w:lastRenderedPageBreak/>
        <w:pict w14:anchorId="76E049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0;width:445.9pt;height:631.65pt;z-index:251667456;mso-position-horizontal:center;mso-position-horizontal-relative:margin;mso-position-vertical:center;mso-position-vertical-relative:margin">
            <v:imagedata r:id="rId32" o:title=""/>
            <w10:wrap type="square" anchorx="margin" anchory="margin"/>
          </v:shape>
          <o:OLEObject Type="Embed" ProgID="Acrobat.Document.DC" ShapeID="_x0000_s1026" DrawAspect="Content" ObjectID="_1826449137" r:id="rId33"/>
        </w:pict>
      </w:r>
      <w:r w:rsidR="00621784" w:rsidRPr="006441E5">
        <w:rPr>
          <w:rFonts w:eastAsia="Times New Roman" w:cs="Times New Roman"/>
          <w:sz w:val="24"/>
        </w:rPr>
        <w:t xml:space="preserve"> </w:t>
      </w:r>
    </w:p>
    <w:p w14:paraId="3A53CB40" w14:textId="77777777" w:rsidR="00621784" w:rsidRPr="006441E5" w:rsidRDefault="00621784" w:rsidP="006441E5">
      <w:pPr>
        <w:widowControl w:val="0"/>
        <w:ind w:right="10"/>
        <w:jc w:val="right"/>
        <w:rPr>
          <w:rFonts w:cs="Times New Roman"/>
        </w:rPr>
      </w:pPr>
      <w:r w:rsidRPr="006441E5">
        <w:rPr>
          <w:rFonts w:eastAsia="Times New Roman" w:cs="Times New Roman"/>
          <w:sz w:val="24"/>
        </w:rPr>
        <w:t xml:space="preserve">  </w:t>
      </w:r>
    </w:p>
    <w:p w14:paraId="62F4A78E" w14:textId="46BA1B64" w:rsidR="00621784" w:rsidRDefault="007612B1" w:rsidP="006441E5">
      <w:pPr>
        <w:widowControl w:val="0"/>
        <w:rPr>
          <w:lang w:val="ru-RU"/>
        </w:rPr>
      </w:pPr>
      <w:r>
        <w:lastRenderedPageBreak/>
        <w:pict w14:anchorId="1576BE73">
          <v:shape id="_x0000_s1027" type="#_x0000_t75" style="position:absolute;left:0;text-align:left;margin-left:0;margin-top:0;width:445.9pt;height:631.65pt;z-index:251668480;mso-position-horizontal:center;mso-position-horizontal-relative:margin;mso-position-vertical:top;mso-position-vertical-relative:margin">
            <v:imagedata r:id="rId34" o:title=""/>
            <w10:wrap type="square" anchorx="margin" anchory="margin"/>
          </v:shape>
          <o:OLEObject Type="Embed" ProgID="Acrobat.Document.DC" ShapeID="_x0000_s1027" DrawAspect="Content" ObjectID="_1826449138" r:id="rId35"/>
        </w:pict>
      </w:r>
    </w:p>
    <w:p w14:paraId="2DCFCB48" w14:textId="77777777" w:rsidR="009F2C73" w:rsidRDefault="009F2C73" w:rsidP="006441E5">
      <w:pPr>
        <w:widowControl w:val="0"/>
        <w:rPr>
          <w:lang w:val="ru-RU"/>
        </w:rPr>
      </w:pPr>
    </w:p>
    <w:p w14:paraId="17B642C7" w14:textId="462C99EB" w:rsidR="009F2C73" w:rsidRDefault="009F2C73">
      <w:pPr>
        <w:rPr>
          <w:lang w:val="ru-RU"/>
        </w:rPr>
      </w:pPr>
      <w:r>
        <w:rPr>
          <w:lang w:val="ru-RU"/>
        </w:rPr>
        <w:br w:type="page"/>
      </w:r>
    </w:p>
    <w:p w14:paraId="141A3BDE" w14:textId="77777777" w:rsidR="007612B1" w:rsidRPr="007D4A49" w:rsidRDefault="007612B1" w:rsidP="007612B1">
      <w:pPr>
        <w:pStyle w:val="a3"/>
        <w:widowControl w:val="0"/>
        <w:jc w:val="right"/>
        <w:rPr>
          <w:rFonts w:ascii="Times New Roman" w:hAnsi="Times New Roman" w:cs="Times New Roman"/>
          <w:b/>
          <w:bCs/>
          <w:sz w:val="28"/>
          <w:szCs w:val="28"/>
        </w:rPr>
      </w:pPr>
      <w:r w:rsidRPr="007D4A49">
        <w:rPr>
          <w:rFonts w:ascii="Times New Roman" w:hAnsi="Times New Roman" w:cs="Times New Roman"/>
          <w:b/>
          <w:bCs/>
          <w:sz w:val="28"/>
          <w:szCs w:val="28"/>
        </w:rPr>
        <w:lastRenderedPageBreak/>
        <w:t>Додаток В</w:t>
      </w:r>
    </w:p>
    <w:p w14:paraId="4D776194" w14:textId="77777777" w:rsidR="007612B1" w:rsidRPr="008179D0" w:rsidRDefault="007612B1" w:rsidP="007612B1">
      <w:pPr>
        <w:pStyle w:val="a3"/>
        <w:widowControl w:val="0"/>
        <w:jc w:val="center"/>
        <w:rPr>
          <w:rFonts w:ascii="Times New Roman" w:hAnsi="Times New Roman" w:cs="Times New Roman"/>
          <w:sz w:val="28"/>
          <w:szCs w:val="28"/>
          <w:lang w:val="ru-RU"/>
        </w:rPr>
      </w:pPr>
    </w:p>
    <w:p w14:paraId="77E751DD" w14:textId="77777777" w:rsidR="007612B1" w:rsidRPr="007D4A49" w:rsidRDefault="007612B1" w:rsidP="007612B1">
      <w:pPr>
        <w:pStyle w:val="a3"/>
        <w:widowControl w:val="0"/>
        <w:jc w:val="center"/>
        <w:rPr>
          <w:rFonts w:ascii="Times New Roman" w:hAnsi="Times New Roman" w:cs="Times New Roman"/>
          <w:b/>
          <w:sz w:val="28"/>
          <w:szCs w:val="28"/>
        </w:rPr>
      </w:pPr>
      <w:r w:rsidRPr="007D4A49">
        <w:rPr>
          <w:rFonts w:ascii="Times New Roman" w:hAnsi="Times New Roman" w:cs="Times New Roman"/>
          <w:b/>
          <w:sz w:val="28"/>
          <w:szCs w:val="28"/>
        </w:rPr>
        <w:t>ІНФОРМАЦІЯ ПРО СТОРОНИ, ЩО ЗАКЛЮЧИЛИ</w:t>
      </w:r>
    </w:p>
    <w:p w14:paraId="003C8918" w14:textId="77777777" w:rsidR="007612B1" w:rsidRPr="008179D0" w:rsidRDefault="007612B1" w:rsidP="007612B1">
      <w:pPr>
        <w:widowControl w:val="0"/>
        <w:jc w:val="center"/>
        <w:rPr>
          <w:rFonts w:cs="Times New Roman"/>
          <w:b/>
          <w:szCs w:val="28"/>
        </w:rPr>
      </w:pPr>
      <w:r w:rsidRPr="008179D0">
        <w:rPr>
          <w:rFonts w:cs="Times New Roman"/>
          <w:b/>
          <w:szCs w:val="28"/>
        </w:rPr>
        <w:t>КОЛЕКТИВНИЙ ДОГОВІР</w:t>
      </w:r>
    </w:p>
    <w:p w14:paraId="2D64104C" w14:textId="77777777" w:rsidR="007612B1" w:rsidRPr="008179D0" w:rsidRDefault="007612B1" w:rsidP="007612B1">
      <w:pPr>
        <w:widowControl w:val="0"/>
        <w:jc w:val="center"/>
        <w:rPr>
          <w:rFonts w:cs="Times New Roman"/>
          <w:b/>
          <w:szCs w:val="28"/>
        </w:rPr>
      </w:pPr>
    </w:p>
    <w:p w14:paraId="72D1FE63" w14:textId="77777777" w:rsidR="007612B1" w:rsidRPr="008179D0" w:rsidRDefault="007612B1" w:rsidP="007612B1">
      <w:pPr>
        <w:widowControl w:val="0"/>
        <w:ind w:firstLine="0"/>
        <w:rPr>
          <w:rFonts w:cs="Times New Roman"/>
          <w:b/>
          <w:szCs w:val="28"/>
        </w:rPr>
      </w:pPr>
    </w:p>
    <w:p w14:paraId="7D190ED4" w14:textId="77777777" w:rsidR="007612B1" w:rsidRPr="008179D0" w:rsidRDefault="007612B1" w:rsidP="007612B1">
      <w:pPr>
        <w:widowControl w:val="0"/>
        <w:jc w:val="center"/>
        <w:rPr>
          <w:rFonts w:cs="Times New Roman"/>
          <w:b/>
          <w:szCs w:val="28"/>
        </w:rPr>
      </w:pPr>
    </w:p>
    <w:p w14:paraId="455AC663" w14:textId="77777777" w:rsidR="007612B1" w:rsidRPr="008179D0" w:rsidRDefault="007612B1" w:rsidP="007612B1">
      <w:pPr>
        <w:widowControl w:val="0"/>
        <w:jc w:val="center"/>
        <w:rPr>
          <w:rFonts w:cs="Times New Roman"/>
          <w:b/>
          <w:i/>
          <w:szCs w:val="28"/>
        </w:rPr>
      </w:pPr>
      <w:r w:rsidRPr="008179D0">
        <w:rPr>
          <w:rFonts w:cs="Times New Roman"/>
          <w:b/>
          <w:i/>
          <w:szCs w:val="28"/>
        </w:rPr>
        <w:t>КОЛЕКТИВНИЙ ДОГОВІР</w:t>
      </w:r>
    </w:p>
    <w:p w14:paraId="4679A90B" w14:textId="77777777" w:rsidR="007612B1" w:rsidRPr="008179D0" w:rsidRDefault="007612B1" w:rsidP="007612B1">
      <w:pPr>
        <w:widowControl w:val="0"/>
        <w:jc w:val="center"/>
        <w:rPr>
          <w:rFonts w:cs="Times New Roman"/>
          <w:b/>
          <w:i/>
          <w:szCs w:val="28"/>
        </w:rPr>
      </w:pPr>
      <w:r w:rsidRPr="008179D0">
        <w:rPr>
          <w:rFonts w:cs="Times New Roman"/>
          <w:b/>
          <w:i/>
          <w:szCs w:val="28"/>
        </w:rPr>
        <w:t>Комунального підприємства</w:t>
      </w:r>
    </w:p>
    <w:p w14:paraId="4456E61C" w14:textId="77777777" w:rsidR="007612B1" w:rsidRPr="008179D0" w:rsidRDefault="007612B1" w:rsidP="007612B1">
      <w:pPr>
        <w:widowControl w:val="0"/>
        <w:jc w:val="center"/>
        <w:rPr>
          <w:rFonts w:cs="Times New Roman"/>
          <w:b/>
          <w:i/>
          <w:szCs w:val="28"/>
        </w:rPr>
      </w:pPr>
      <w:r w:rsidRPr="008179D0">
        <w:rPr>
          <w:rFonts w:cs="Times New Roman"/>
          <w:b/>
          <w:i/>
          <w:szCs w:val="28"/>
        </w:rPr>
        <w:t>«Центральна міська лікарня м. Олександрії»</w:t>
      </w:r>
    </w:p>
    <w:p w14:paraId="54C69537" w14:textId="77777777" w:rsidR="007612B1" w:rsidRPr="008179D0" w:rsidRDefault="007612B1" w:rsidP="007612B1">
      <w:pPr>
        <w:widowControl w:val="0"/>
        <w:jc w:val="center"/>
        <w:rPr>
          <w:rFonts w:cs="Times New Roman"/>
          <w:b/>
          <w:i/>
          <w:szCs w:val="28"/>
        </w:rPr>
      </w:pPr>
      <w:r w:rsidRPr="008179D0">
        <w:rPr>
          <w:rFonts w:cs="Times New Roman"/>
          <w:b/>
          <w:i/>
          <w:szCs w:val="28"/>
        </w:rPr>
        <w:t>Олександрійської міської ради</w:t>
      </w:r>
    </w:p>
    <w:p w14:paraId="61573F09" w14:textId="77777777" w:rsidR="007612B1" w:rsidRPr="008179D0" w:rsidRDefault="007612B1" w:rsidP="007612B1">
      <w:pPr>
        <w:widowControl w:val="0"/>
        <w:jc w:val="center"/>
        <w:rPr>
          <w:rFonts w:cs="Times New Roman"/>
          <w:b/>
          <w:i/>
          <w:szCs w:val="28"/>
        </w:rPr>
      </w:pPr>
    </w:p>
    <w:p w14:paraId="6B1A3739" w14:textId="77777777" w:rsidR="007612B1" w:rsidRPr="008179D0" w:rsidRDefault="007612B1" w:rsidP="007612B1">
      <w:pPr>
        <w:widowControl w:val="0"/>
        <w:jc w:val="center"/>
        <w:rPr>
          <w:rFonts w:cs="Times New Roman"/>
          <w:b/>
          <w:i/>
          <w:szCs w:val="28"/>
        </w:rPr>
      </w:pPr>
      <w:r w:rsidRPr="008179D0">
        <w:rPr>
          <w:rFonts w:cs="Times New Roman"/>
          <w:b/>
          <w:i/>
          <w:szCs w:val="28"/>
        </w:rPr>
        <w:t>Затверджений “____”________2022 р.,</w:t>
      </w:r>
    </w:p>
    <w:p w14:paraId="67C588AE" w14:textId="77777777" w:rsidR="007612B1" w:rsidRPr="008179D0" w:rsidRDefault="007612B1" w:rsidP="007612B1">
      <w:pPr>
        <w:widowControl w:val="0"/>
        <w:jc w:val="center"/>
        <w:rPr>
          <w:rFonts w:cs="Times New Roman"/>
          <w:b/>
          <w:i/>
          <w:szCs w:val="28"/>
        </w:rPr>
      </w:pPr>
      <w:r w:rsidRPr="008179D0">
        <w:rPr>
          <w:rFonts w:cs="Times New Roman"/>
          <w:b/>
          <w:i/>
          <w:szCs w:val="28"/>
        </w:rPr>
        <w:t>укладений між адміністрацією, у особі директора</w:t>
      </w:r>
    </w:p>
    <w:p w14:paraId="20196889" w14:textId="77777777" w:rsidR="007612B1" w:rsidRPr="008179D0" w:rsidRDefault="007612B1" w:rsidP="007612B1">
      <w:pPr>
        <w:widowControl w:val="0"/>
        <w:jc w:val="center"/>
        <w:rPr>
          <w:rFonts w:cs="Times New Roman"/>
          <w:b/>
          <w:i/>
          <w:szCs w:val="28"/>
        </w:rPr>
      </w:pPr>
      <w:r w:rsidRPr="008179D0">
        <w:rPr>
          <w:rFonts w:cs="Times New Roman"/>
          <w:b/>
          <w:i/>
          <w:szCs w:val="28"/>
        </w:rPr>
        <w:t>ПРИХОДЬКО В. М.</w:t>
      </w:r>
    </w:p>
    <w:p w14:paraId="09CC03C6" w14:textId="77777777" w:rsidR="007612B1" w:rsidRPr="008179D0" w:rsidRDefault="007612B1" w:rsidP="007612B1">
      <w:pPr>
        <w:widowControl w:val="0"/>
        <w:jc w:val="center"/>
        <w:rPr>
          <w:rFonts w:cs="Times New Roman"/>
          <w:b/>
          <w:i/>
          <w:szCs w:val="28"/>
        </w:rPr>
      </w:pPr>
      <w:r w:rsidRPr="008179D0">
        <w:rPr>
          <w:rFonts w:cs="Times New Roman"/>
          <w:b/>
          <w:i/>
          <w:szCs w:val="28"/>
        </w:rPr>
        <w:t xml:space="preserve"> і профспілковим комітетом, у особі голови профспілкового комітету БАЧУРІНА Н.І.</w:t>
      </w:r>
    </w:p>
    <w:p w14:paraId="72B978A7" w14:textId="77777777" w:rsidR="007612B1" w:rsidRPr="008179D0" w:rsidRDefault="007612B1" w:rsidP="007612B1">
      <w:pPr>
        <w:widowControl w:val="0"/>
        <w:jc w:val="center"/>
        <w:rPr>
          <w:rFonts w:cs="Times New Roman"/>
          <w:b/>
          <w:i/>
          <w:szCs w:val="28"/>
        </w:rPr>
      </w:pPr>
      <w:r w:rsidRPr="008179D0">
        <w:rPr>
          <w:rFonts w:cs="Times New Roman"/>
          <w:b/>
          <w:i/>
          <w:szCs w:val="28"/>
        </w:rPr>
        <w:t>на 2022 - 2026 роки</w:t>
      </w:r>
    </w:p>
    <w:p w14:paraId="50568193" w14:textId="77777777" w:rsidR="007612B1" w:rsidRPr="008179D0" w:rsidRDefault="007612B1" w:rsidP="007612B1">
      <w:pPr>
        <w:widowControl w:val="0"/>
        <w:jc w:val="center"/>
        <w:rPr>
          <w:rFonts w:cs="Times New Roman"/>
          <w:b/>
          <w:i/>
          <w:szCs w:val="28"/>
        </w:rPr>
      </w:pPr>
    </w:p>
    <w:p w14:paraId="21B5B541" w14:textId="77777777" w:rsidR="007612B1" w:rsidRPr="008179D0" w:rsidRDefault="007612B1" w:rsidP="007612B1">
      <w:pPr>
        <w:widowControl w:val="0"/>
        <w:jc w:val="center"/>
        <w:rPr>
          <w:rFonts w:cs="Times New Roman"/>
          <w:b/>
          <w:i/>
          <w:szCs w:val="28"/>
        </w:rPr>
      </w:pPr>
    </w:p>
    <w:p w14:paraId="52F731B7" w14:textId="77777777" w:rsidR="007612B1" w:rsidRPr="008179D0" w:rsidRDefault="007612B1" w:rsidP="007612B1">
      <w:pPr>
        <w:widowControl w:val="0"/>
        <w:jc w:val="center"/>
        <w:rPr>
          <w:rFonts w:cs="Times New Roman"/>
          <w:b/>
          <w:i/>
          <w:szCs w:val="28"/>
        </w:rPr>
      </w:pPr>
    </w:p>
    <w:p w14:paraId="703B0EAC" w14:textId="77777777" w:rsidR="007612B1" w:rsidRPr="008179D0" w:rsidRDefault="007612B1" w:rsidP="007612B1">
      <w:pPr>
        <w:pStyle w:val="1"/>
        <w:keepNext w:val="0"/>
        <w:keepLines w:val="0"/>
        <w:widowControl w:val="0"/>
        <w:rPr>
          <w:rFonts w:ascii="Times New Roman" w:hAnsi="Times New Roman" w:cs="Times New Roman"/>
          <w:b/>
          <w:color w:val="auto"/>
          <w:sz w:val="28"/>
          <w:szCs w:val="28"/>
        </w:rPr>
      </w:pPr>
      <w:r w:rsidRPr="008179D0">
        <w:rPr>
          <w:rFonts w:ascii="Times New Roman" w:hAnsi="Times New Roman" w:cs="Times New Roman"/>
          <w:b/>
          <w:color w:val="auto"/>
          <w:sz w:val="28"/>
          <w:szCs w:val="28"/>
        </w:rPr>
        <w:tab/>
        <w:t xml:space="preserve">Директор    </w:t>
      </w:r>
      <w:r w:rsidRPr="008179D0">
        <w:rPr>
          <w:rFonts w:ascii="Times New Roman" w:hAnsi="Times New Roman" w:cs="Times New Roman"/>
          <w:b/>
          <w:color w:val="auto"/>
          <w:sz w:val="28"/>
          <w:szCs w:val="28"/>
        </w:rPr>
        <w:tab/>
        <w:t>________________</w:t>
      </w:r>
      <w:r>
        <w:rPr>
          <w:rFonts w:ascii="Times New Roman" w:hAnsi="Times New Roman" w:cs="Times New Roman"/>
          <w:b/>
          <w:color w:val="auto"/>
          <w:sz w:val="28"/>
          <w:szCs w:val="28"/>
          <w:lang w:val="ru-RU"/>
        </w:rPr>
        <w:t xml:space="preserve"> </w:t>
      </w:r>
      <w:r w:rsidRPr="008179D0">
        <w:rPr>
          <w:rFonts w:ascii="Times New Roman" w:hAnsi="Times New Roman" w:cs="Times New Roman"/>
          <w:b/>
          <w:color w:val="auto"/>
          <w:sz w:val="28"/>
          <w:szCs w:val="28"/>
        </w:rPr>
        <w:t xml:space="preserve">Віктор Приходько </w:t>
      </w:r>
    </w:p>
    <w:p w14:paraId="24AECA7B" w14:textId="77777777" w:rsidR="007612B1" w:rsidRPr="008179D0" w:rsidRDefault="007612B1" w:rsidP="007612B1">
      <w:pPr>
        <w:widowControl w:val="0"/>
        <w:rPr>
          <w:rFonts w:cs="Times New Roman"/>
          <w:b/>
          <w:szCs w:val="28"/>
        </w:rPr>
      </w:pPr>
    </w:p>
    <w:p w14:paraId="609A9D09" w14:textId="77777777" w:rsidR="007612B1" w:rsidRPr="008179D0" w:rsidRDefault="007612B1" w:rsidP="007612B1">
      <w:pPr>
        <w:widowControl w:val="0"/>
        <w:rPr>
          <w:rFonts w:cs="Times New Roman"/>
          <w:b/>
          <w:szCs w:val="28"/>
        </w:rPr>
      </w:pPr>
      <w:r w:rsidRPr="008179D0">
        <w:rPr>
          <w:rFonts w:cs="Times New Roman"/>
          <w:b/>
          <w:szCs w:val="28"/>
        </w:rPr>
        <w:tab/>
        <w:t>Голова ПК</w:t>
      </w:r>
      <w:r w:rsidRPr="008179D0">
        <w:rPr>
          <w:rFonts w:cs="Times New Roman"/>
          <w:b/>
          <w:szCs w:val="28"/>
        </w:rPr>
        <w:tab/>
      </w:r>
      <w:r w:rsidRPr="008179D0">
        <w:rPr>
          <w:rFonts w:cs="Times New Roman"/>
          <w:b/>
          <w:szCs w:val="28"/>
        </w:rPr>
        <w:tab/>
        <w:t>________________</w:t>
      </w:r>
      <w:r>
        <w:rPr>
          <w:rFonts w:cs="Times New Roman"/>
          <w:b/>
          <w:szCs w:val="28"/>
          <w:lang w:val="ru-RU"/>
        </w:rPr>
        <w:t xml:space="preserve"> </w:t>
      </w:r>
      <w:r w:rsidRPr="008179D0">
        <w:rPr>
          <w:rFonts w:cs="Times New Roman"/>
          <w:b/>
          <w:szCs w:val="28"/>
        </w:rPr>
        <w:t xml:space="preserve">Наталія Бачуріна </w:t>
      </w:r>
    </w:p>
    <w:p w14:paraId="26873FA2" w14:textId="77777777" w:rsidR="007612B1" w:rsidRPr="008179D0" w:rsidRDefault="007612B1" w:rsidP="007612B1">
      <w:pPr>
        <w:widowControl w:val="0"/>
        <w:rPr>
          <w:rFonts w:cs="Times New Roman"/>
          <w:b/>
          <w:szCs w:val="28"/>
        </w:rPr>
      </w:pPr>
      <w:r w:rsidRPr="008179D0">
        <w:rPr>
          <w:rFonts w:cs="Times New Roman"/>
          <w:b/>
          <w:szCs w:val="28"/>
        </w:rPr>
        <w:br w:type="page"/>
      </w:r>
    </w:p>
    <w:p w14:paraId="2DA0E9C4" w14:textId="77777777" w:rsidR="007612B1" w:rsidRPr="007D4A49" w:rsidRDefault="007612B1" w:rsidP="007612B1">
      <w:pPr>
        <w:pStyle w:val="2"/>
        <w:keepNext w:val="0"/>
        <w:keepLines w:val="0"/>
        <w:widowControl w:val="0"/>
        <w:jc w:val="right"/>
        <w:rPr>
          <w:b/>
          <w:color w:val="auto"/>
        </w:rPr>
      </w:pPr>
      <w:r w:rsidRPr="007D4A49">
        <w:rPr>
          <w:b/>
          <w:color w:val="auto"/>
        </w:rPr>
        <w:lastRenderedPageBreak/>
        <w:t>Прийнято</w:t>
      </w:r>
    </w:p>
    <w:p w14:paraId="1134DBB9" w14:textId="77777777" w:rsidR="007612B1" w:rsidRDefault="007612B1" w:rsidP="007612B1">
      <w:pPr>
        <w:widowControl w:val="0"/>
        <w:jc w:val="right"/>
        <w:rPr>
          <w:b/>
          <w:sz w:val="24"/>
        </w:rPr>
      </w:pPr>
      <w:r>
        <w:rPr>
          <w:b/>
          <w:sz w:val="24"/>
        </w:rPr>
        <w:t>на профспілковій конференції</w:t>
      </w:r>
    </w:p>
    <w:p w14:paraId="33DE01AE" w14:textId="77777777" w:rsidR="007612B1" w:rsidRDefault="007612B1" w:rsidP="007612B1">
      <w:pPr>
        <w:widowControl w:val="0"/>
        <w:jc w:val="right"/>
        <w:rPr>
          <w:b/>
          <w:sz w:val="24"/>
        </w:rPr>
      </w:pPr>
      <w:r>
        <w:rPr>
          <w:b/>
          <w:sz w:val="24"/>
        </w:rPr>
        <w:t>Протокол №_____________</w:t>
      </w:r>
    </w:p>
    <w:p w14:paraId="66F32FE6" w14:textId="77777777" w:rsidR="007612B1" w:rsidRDefault="007612B1" w:rsidP="007612B1">
      <w:pPr>
        <w:widowControl w:val="0"/>
        <w:jc w:val="right"/>
        <w:rPr>
          <w:b/>
          <w:sz w:val="24"/>
        </w:rPr>
      </w:pPr>
      <w:r>
        <w:rPr>
          <w:b/>
          <w:sz w:val="24"/>
        </w:rPr>
        <w:t>від “____”_________2022___р.</w:t>
      </w:r>
    </w:p>
    <w:p w14:paraId="1A817388" w14:textId="77777777" w:rsidR="007612B1" w:rsidRPr="008179D0" w:rsidRDefault="007612B1" w:rsidP="007612B1">
      <w:pPr>
        <w:widowControl w:val="0"/>
        <w:rPr>
          <w:rFonts w:cs="Times New Roman"/>
          <w:b/>
          <w:szCs w:val="28"/>
        </w:rPr>
      </w:pPr>
    </w:p>
    <w:p w14:paraId="7339EE3D" w14:textId="77777777" w:rsidR="007612B1" w:rsidRPr="008179D0" w:rsidRDefault="007612B1" w:rsidP="007612B1">
      <w:pPr>
        <w:widowControl w:val="0"/>
        <w:rPr>
          <w:rFonts w:cs="Times New Roman"/>
          <w:b/>
          <w:szCs w:val="28"/>
        </w:rPr>
      </w:pPr>
    </w:p>
    <w:p w14:paraId="10757F18" w14:textId="77777777" w:rsidR="007612B1" w:rsidRPr="008179D0" w:rsidRDefault="007612B1" w:rsidP="007612B1">
      <w:pPr>
        <w:widowControl w:val="0"/>
        <w:rPr>
          <w:rFonts w:cs="Times New Roman"/>
          <w:b/>
          <w:szCs w:val="28"/>
        </w:rPr>
      </w:pPr>
    </w:p>
    <w:p w14:paraId="0699629C" w14:textId="77777777" w:rsidR="007612B1" w:rsidRPr="008179D0" w:rsidRDefault="007612B1" w:rsidP="007612B1">
      <w:pPr>
        <w:widowControl w:val="0"/>
        <w:rPr>
          <w:rFonts w:cs="Times New Roman"/>
          <w:b/>
          <w:szCs w:val="28"/>
        </w:rPr>
      </w:pPr>
    </w:p>
    <w:p w14:paraId="4568B890" w14:textId="77777777" w:rsidR="007612B1" w:rsidRPr="008179D0" w:rsidRDefault="007612B1" w:rsidP="007612B1">
      <w:pPr>
        <w:widowControl w:val="0"/>
        <w:rPr>
          <w:rFonts w:cs="Times New Roman"/>
          <w:b/>
          <w:szCs w:val="28"/>
        </w:rPr>
      </w:pPr>
    </w:p>
    <w:p w14:paraId="5D7D4780" w14:textId="77777777" w:rsidR="007612B1" w:rsidRPr="008179D0" w:rsidRDefault="007612B1" w:rsidP="007612B1">
      <w:pPr>
        <w:widowControl w:val="0"/>
        <w:rPr>
          <w:rFonts w:cs="Times New Roman"/>
          <w:b/>
          <w:szCs w:val="28"/>
        </w:rPr>
      </w:pPr>
    </w:p>
    <w:p w14:paraId="2A2CD583" w14:textId="77777777" w:rsidR="007612B1" w:rsidRPr="007D4A49" w:rsidRDefault="007612B1" w:rsidP="007612B1">
      <w:pPr>
        <w:pStyle w:val="3"/>
        <w:keepNext w:val="0"/>
        <w:keepLines w:val="0"/>
        <w:widowControl w:val="0"/>
        <w:ind w:firstLine="0"/>
        <w:jc w:val="center"/>
        <w:rPr>
          <w:rFonts w:ascii="Times New Roman" w:hAnsi="Times New Roman" w:cs="Times New Roman"/>
          <w:b/>
          <w:color w:val="auto"/>
        </w:rPr>
      </w:pPr>
      <w:r w:rsidRPr="007D4A49">
        <w:rPr>
          <w:rFonts w:ascii="Times New Roman" w:hAnsi="Times New Roman" w:cs="Times New Roman"/>
          <w:b/>
          <w:color w:val="auto"/>
        </w:rPr>
        <w:t>КОЛЕКТИВНИЙ ДОГОВІР</w:t>
      </w:r>
    </w:p>
    <w:p w14:paraId="1507DE88" w14:textId="77777777" w:rsidR="007612B1" w:rsidRPr="008179D0" w:rsidRDefault="007612B1" w:rsidP="007612B1">
      <w:pPr>
        <w:widowControl w:val="0"/>
        <w:jc w:val="center"/>
        <w:rPr>
          <w:rFonts w:cs="Times New Roman"/>
          <w:b/>
          <w:i/>
          <w:szCs w:val="28"/>
        </w:rPr>
      </w:pPr>
    </w:p>
    <w:p w14:paraId="69F0B602" w14:textId="77777777" w:rsidR="007612B1" w:rsidRPr="008179D0" w:rsidRDefault="007612B1" w:rsidP="007612B1">
      <w:pPr>
        <w:widowControl w:val="0"/>
        <w:jc w:val="center"/>
        <w:rPr>
          <w:rFonts w:cs="Times New Roman"/>
          <w:b/>
          <w:i/>
          <w:szCs w:val="28"/>
        </w:rPr>
      </w:pPr>
      <w:r w:rsidRPr="008179D0">
        <w:rPr>
          <w:rFonts w:cs="Times New Roman"/>
          <w:b/>
          <w:i/>
          <w:szCs w:val="28"/>
        </w:rPr>
        <w:t>МІЖ АДМІНІСТРАЦІЄЮ ТА ПРОФСПІЛКОВИМ КОМІТЕТОМ</w:t>
      </w:r>
    </w:p>
    <w:p w14:paraId="52836A2E" w14:textId="77777777" w:rsidR="007612B1" w:rsidRPr="008179D0" w:rsidRDefault="007612B1" w:rsidP="007612B1">
      <w:pPr>
        <w:widowControl w:val="0"/>
        <w:jc w:val="center"/>
        <w:rPr>
          <w:rFonts w:cs="Times New Roman"/>
          <w:b/>
          <w:i/>
          <w:szCs w:val="28"/>
        </w:rPr>
      </w:pPr>
      <w:r w:rsidRPr="008179D0">
        <w:rPr>
          <w:rFonts w:cs="Times New Roman"/>
          <w:b/>
          <w:i/>
          <w:szCs w:val="28"/>
        </w:rPr>
        <w:t>КОМУНАЛЬНОГО ПІДПРИЄМСТВА</w:t>
      </w:r>
    </w:p>
    <w:p w14:paraId="168D3F6E" w14:textId="77777777" w:rsidR="007612B1" w:rsidRPr="008179D0" w:rsidRDefault="007612B1" w:rsidP="007612B1">
      <w:pPr>
        <w:widowControl w:val="0"/>
        <w:jc w:val="center"/>
        <w:rPr>
          <w:rFonts w:cs="Times New Roman"/>
          <w:b/>
          <w:i/>
          <w:szCs w:val="28"/>
        </w:rPr>
      </w:pPr>
      <w:r w:rsidRPr="008179D0">
        <w:rPr>
          <w:rFonts w:cs="Times New Roman"/>
          <w:b/>
          <w:i/>
          <w:szCs w:val="28"/>
        </w:rPr>
        <w:t>«ЦЕНТРАЛЬНА МІСЬКА ЛІКАРНЯ м. ОЛЕКСАНДРІЇ»</w:t>
      </w:r>
    </w:p>
    <w:p w14:paraId="43C714D6" w14:textId="77777777" w:rsidR="007612B1" w:rsidRPr="008179D0" w:rsidRDefault="007612B1" w:rsidP="007612B1">
      <w:pPr>
        <w:widowControl w:val="0"/>
        <w:jc w:val="center"/>
        <w:rPr>
          <w:rFonts w:cs="Times New Roman"/>
          <w:b/>
          <w:i/>
          <w:szCs w:val="28"/>
        </w:rPr>
      </w:pPr>
      <w:r w:rsidRPr="008179D0">
        <w:rPr>
          <w:rFonts w:cs="Times New Roman"/>
          <w:b/>
          <w:i/>
          <w:szCs w:val="28"/>
        </w:rPr>
        <w:t>ОЛЕКСАНДРІЙСЬКОЇ МІСЬКОЇ РАДИ</w:t>
      </w:r>
    </w:p>
    <w:p w14:paraId="47772039" w14:textId="77777777" w:rsidR="007612B1" w:rsidRPr="008179D0" w:rsidRDefault="007612B1" w:rsidP="007612B1">
      <w:pPr>
        <w:widowControl w:val="0"/>
        <w:rPr>
          <w:rFonts w:cs="Times New Roman"/>
          <w:b/>
          <w:szCs w:val="28"/>
        </w:rPr>
      </w:pPr>
    </w:p>
    <w:p w14:paraId="401BF350" w14:textId="77777777" w:rsidR="007612B1" w:rsidRPr="008179D0" w:rsidRDefault="007612B1" w:rsidP="007612B1">
      <w:pPr>
        <w:widowControl w:val="0"/>
        <w:rPr>
          <w:rFonts w:cs="Times New Roman"/>
          <w:b/>
          <w:szCs w:val="28"/>
        </w:rPr>
      </w:pPr>
    </w:p>
    <w:p w14:paraId="0B521E48" w14:textId="77777777" w:rsidR="007612B1" w:rsidRPr="008179D0" w:rsidRDefault="007612B1" w:rsidP="007612B1">
      <w:pPr>
        <w:widowControl w:val="0"/>
        <w:rPr>
          <w:rFonts w:cs="Times New Roman"/>
          <w:b/>
          <w:szCs w:val="28"/>
        </w:rPr>
      </w:pPr>
    </w:p>
    <w:p w14:paraId="686057F1" w14:textId="77777777" w:rsidR="007612B1" w:rsidRPr="008179D0" w:rsidRDefault="007612B1" w:rsidP="007612B1">
      <w:pPr>
        <w:widowControl w:val="0"/>
        <w:rPr>
          <w:rFonts w:cs="Times New Roman"/>
          <w:b/>
          <w:szCs w:val="28"/>
        </w:rPr>
      </w:pPr>
    </w:p>
    <w:p w14:paraId="531AA3B3" w14:textId="77777777" w:rsidR="007612B1" w:rsidRPr="008179D0" w:rsidRDefault="007612B1" w:rsidP="007612B1">
      <w:pPr>
        <w:widowControl w:val="0"/>
        <w:rPr>
          <w:rFonts w:cs="Times New Roman"/>
          <w:b/>
          <w:szCs w:val="28"/>
        </w:rPr>
      </w:pPr>
    </w:p>
    <w:p w14:paraId="4006DA20" w14:textId="77777777" w:rsidR="007612B1" w:rsidRPr="008179D0" w:rsidRDefault="007612B1" w:rsidP="007612B1">
      <w:pPr>
        <w:widowControl w:val="0"/>
        <w:rPr>
          <w:rFonts w:cs="Times New Roman"/>
          <w:b/>
          <w:szCs w:val="28"/>
        </w:rPr>
      </w:pPr>
    </w:p>
    <w:p w14:paraId="61EADE22" w14:textId="77777777" w:rsidR="007612B1" w:rsidRPr="008179D0" w:rsidRDefault="007612B1" w:rsidP="007612B1">
      <w:pPr>
        <w:widowControl w:val="0"/>
        <w:rPr>
          <w:rFonts w:cs="Times New Roman"/>
          <w:b/>
          <w:szCs w:val="28"/>
        </w:rPr>
      </w:pPr>
    </w:p>
    <w:p w14:paraId="0A589665" w14:textId="77777777" w:rsidR="007612B1" w:rsidRPr="008179D0" w:rsidRDefault="007612B1" w:rsidP="007612B1">
      <w:pPr>
        <w:widowControl w:val="0"/>
        <w:rPr>
          <w:rFonts w:cs="Times New Roman"/>
          <w:b/>
          <w:szCs w:val="28"/>
        </w:rPr>
      </w:pPr>
    </w:p>
    <w:p w14:paraId="038E6495" w14:textId="77777777" w:rsidR="007612B1" w:rsidRPr="008179D0" w:rsidRDefault="007612B1" w:rsidP="007612B1">
      <w:pPr>
        <w:widowControl w:val="0"/>
        <w:rPr>
          <w:rFonts w:cs="Times New Roman"/>
          <w:b/>
          <w:szCs w:val="28"/>
        </w:rPr>
      </w:pPr>
    </w:p>
    <w:p w14:paraId="08B54AF9" w14:textId="77777777" w:rsidR="007612B1" w:rsidRPr="008179D0" w:rsidRDefault="007612B1" w:rsidP="007612B1">
      <w:pPr>
        <w:widowControl w:val="0"/>
        <w:rPr>
          <w:rFonts w:cs="Times New Roman"/>
          <w:b/>
          <w:szCs w:val="28"/>
        </w:rPr>
      </w:pPr>
    </w:p>
    <w:p w14:paraId="2E09F7B1" w14:textId="77777777" w:rsidR="007612B1" w:rsidRPr="008179D0" w:rsidRDefault="007612B1" w:rsidP="007612B1">
      <w:pPr>
        <w:widowControl w:val="0"/>
        <w:rPr>
          <w:rFonts w:cs="Times New Roman"/>
          <w:b/>
          <w:szCs w:val="28"/>
        </w:rPr>
      </w:pPr>
    </w:p>
    <w:p w14:paraId="4F7014D8" w14:textId="77777777" w:rsidR="007612B1" w:rsidRPr="008179D0" w:rsidRDefault="007612B1" w:rsidP="007612B1">
      <w:pPr>
        <w:widowControl w:val="0"/>
        <w:rPr>
          <w:rFonts w:cs="Times New Roman"/>
          <w:b/>
          <w:szCs w:val="28"/>
        </w:rPr>
      </w:pPr>
    </w:p>
    <w:p w14:paraId="19DC909E" w14:textId="77777777" w:rsidR="007612B1" w:rsidRPr="008179D0" w:rsidRDefault="007612B1" w:rsidP="007612B1">
      <w:pPr>
        <w:widowControl w:val="0"/>
        <w:ind w:firstLine="0"/>
        <w:rPr>
          <w:rFonts w:cs="Times New Roman"/>
          <w:b/>
          <w:i/>
          <w:szCs w:val="28"/>
        </w:rPr>
      </w:pPr>
      <w:r w:rsidRPr="008179D0">
        <w:rPr>
          <w:rFonts w:cs="Times New Roman"/>
          <w:b/>
          <w:szCs w:val="28"/>
        </w:rPr>
        <w:t xml:space="preserve">                                                     </w:t>
      </w:r>
      <w:r w:rsidRPr="008179D0">
        <w:rPr>
          <w:rFonts w:cs="Times New Roman"/>
          <w:b/>
          <w:i/>
          <w:szCs w:val="28"/>
        </w:rPr>
        <w:t>м. Олександрія</w:t>
      </w:r>
    </w:p>
    <w:p w14:paraId="3DA4B153" w14:textId="77777777" w:rsidR="007612B1" w:rsidRPr="007D4A49" w:rsidRDefault="007612B1" w:rsidP="007612B1">
      <w:pPr>
        <w:pStyle w:val="4"/>
        <w:keepNext w:val="0"/>
        <w:keepLines w:val="0"/>
        <w:widowControl w:val="0"/>
        <w:jc w:val="center"/>
        <w:rPr>
          <w:rFonts w:ascii="Times New Roman" w:hAnsi="Times New Roman" w:cs="Times New Roman"/>
          <w:b/>
          <w:i w:val="0"/>
          <w:color w:val="auto"/>
          <w:szCs w:val="28"/>
        </w:rPr>
      </w:pPr>
      <w:r w:rsidRPr="008179D0">
        <w:rPr>
          <w:rFonts w:ascii="Times New Roman" w:hAnsi="Times New Roman" w:cs="Times New Roman"/>
          <w:color w:val="auto"/>
          <w:szCs w:val="28"/>
        </w:rPr>
        <w:br w:type="page"/>
      </w:r>
      <w:r w:rsidRPr="007D4A49">
        <w:rPr>
          <w:rFonts w:ascii="Times New Roman" w:hAnsi="Times New Roman" w:cs="Times New Roman"/>
          <w:b/>
          <w:i w:val="0"/>
          <w:color w:val="auto"/>
          <w:szCs w:val="28"/>
        </w:rPr>
        <w:lastRenderedPageBreak/>
        <w:t>РОЗДІЛИ</w:t>
      </w:r>
    </w:p>
    <w:p w14:paraId="72339245" w14:textId="77777777" w:rsidR="007612B1" w:rsidRPr="008179D0" w:rsidRDefault="007612B1" w:rsidP="007612B1">
      <w:pPr>
        <w:widowControl w:val="0"/>
        <w:jc w:val="center"/>
        <w:rPr>
          <w:rFonts w:cs="Times New Roman"/>
          <w:b/>
          <w:szCs w:val="28"/>
        </w:rPr>
      </w:pPr>
    </w:p>
    <w:p w14:paraId="3F7F4818"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Загальні положення.</w:t>
      </w:r>
    </w:p>
    <w:p w14:paraId="10FD9145" w14:textId="77777777" w:rsidR="007612B1" w:rsidRPr="008179D0" w:rsidRDefault="007612B1" w:rsidP="007612B1">
      <w:pPr>
        <w:widowControl w:val="0"/>
        <w:numPr>
          <w:ilvl w:val="0"/>
          <w:numId w:val="5"/>
        </w:numPr>
        <w:spacing w:line="480" w:lineRule="auto"/>
        <w:ind w:left="357" w:right="-908" w:hanging="357"/>
        <w:rPr>
          <w:rFonts w:cs="Times New Roman"/>
          <w:b/>
          <w:szCs w:val="28"/>
        </w:rPr>
      </w:pPr>
      <w:r w:rsidRPr="008179D0">
        <w:rPr>
          <w:rFonts w:cs="Times New Roman"/>
          <w:szCs w:val="28"/>
        </w:rPr>
        <w:t>Створення умов для забезпечення стабільної роботи КП «ЦМЛ м. Олександрії».</w:t>
      </w:r>
    </w:p>
    <w:p w14:paraId="6ABAC1A8"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Трудові відносини.</w:t>
      </w:r>
    </w:p>
    <w:p w14:paraId="19A42FB6"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Робочий час і час відпочинку.</w:t>
      </w:r>
    </w:p>
    <w:p w14:paraId="4AC71F40"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Поліпшення умов та охорона праці.</w:t>
      </w:r>
    </w:p>
    <w:p w14:paraId="5406B4B0"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Охорона здоров’я та медичне обслуговування.</w:t>
      </w:r>
    </w:p>
    <w:p w14:paraId="204EA6FF"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Оплата праці.</w:t>
      </w:r>
    </w:p>
    <w:p w14:paraId="04693D10"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Встановлення гарантії пільги та компенсації.</w:t>
      </w:r>
    </w:p>
    <w:p w14:paraId="545839AC"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Соціальні пільги та гарантії.</w:t>
      </w:r>
    </w:p>
    <w:p w14:paraId="57A9516D"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Гарантії профспілкової діяльності.</w:t>
      </w:r>
    </w:p>
    <w:p w14:paraId="15A5A98D"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Забезпечення виконання Колективного договору.</w:t>
      </w:r>
    </w:p>
    <w:p w14:paraId="0F664FBB"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Відповідальність сторін, вирішення спорів.</w:t>
      </w:r>
    </w:p>
    <w:p w14:paraId="630D73AD" w14:textId="77777777" w:rsidR="007612B1" w:rsidRPr="008179D0" w:rsidRDefault="007612B1" w:rsidP="007612B1">
      <w:pPr>
        <w:widowControl w:val="0"/>
        <w:numPr>
          <w:ilvl w:val="0"/>
          <w:numId w:val="5"/>
        </w:numPr>
        <w:spacing w:line="480" w:lineRule="auto"/>
        <w:ind w:left="357" w:hanging="357"/>
        <w:rPr>
          <w:rFonts w:cs="Times New Roman"/>
          <w:b/>
          <w:szCs w:val="28"/>
        </w:rPr>
      </w:pPr>
      <w:r w:rsidRPr="008179D0">
        <w:rPr>
          <w:rFonts w:cs="Times New Roman"/>
          <w:szCs w:val="28"/>
        </w:rPr>
        <w:t>Заключні положення.</w:t>
      </w:r>
    </w:p>
    <w:p w14:paraId="161B9D46" w14:textId="77777777" w:rsidR="007612B1" w:rsidRPr="008179D0" w:rsidRDefault="007612B1" w:rsidP="007612B1">
      <w:pPr>
        <w:widowControl w:val="0"/>
        <w:rPr>
          <w:rFonts w:cs="Times New Roman"/>
          <w:szCs w:val="28"/>
        </w:rPr>
      </w:pPr>
    </w:p>
    <w:p w14:paraId="3C6D4FB6" w14:textId="77777777" w:rsidR="007612B1" w:rsidRPr="008179D0" w:rsidRDefault="007612B1" w:rsidP="007612B1">
      <w:pPr>
        <w:widowControl w:val="0"/>
        <w:rPr>
          <w:rFonts w:cs="Times New Roman"/>
          <w:szCs w:val="28"/>
        </w:rPr>
      </w:pPr>
    </w:p>
    <w:p w14:paraId="4897C552" w14:textId="77777777" w:rsidR="007612B1" w:rsidRPr="008179D0" w:rsidRDefault="007612B1" w:rsidP="007612B1">
      <w:pPr>
        <w:widowControl w:val="0"/>
        <w:ind w:left="360"/>
        <w:rPr>
          <w:rFonts w:cs="Times New Roman"/>
          <w:szCs w:val="28"/>
        </w:rPr>
      </w:pPr>
      <w:r w:rsidRPr="008179D0">
        <w:rPr>
          <w:rFonts w:cs="Times New Roman"/>
          <w:szCs w:val="28"/>
        </w:rPr>
        <w:t>Комісія по розробці колективного договору:</w:t>
      </w:r>
    </w:p>
    <w:p w14:paraId="0179AA38" w14:textId="77777777" w:rsidR="007612B1" w:rsidRPr="008179D0" w:rsidRDefault="007612B1" w:rsidP="007612B1">
      <w:pPr>
        <w:widowControl w:val="0"/>
        <w:rPr>
          <w:rFonts w:cs="Times New Roman"/>
          <w:szCs w:val="28"/>
        </w:rPr>
      </w:pPr>
    </w:p>
    <w:p w14:paraId="3383C823" w14:textId="77777777" w:rsidR="007612B1" w:rsidRPr="008179D0" w:rsidRDefault="007612B1" w:rsidP="007612B1">
      <w:pPr>
        <w:widowControl w:val="0"/>
        <w:rPr>
          <w:rFonts w:cs="Times New Roman"/>
          <w:szCs w:val="28"/>
        </w:rPr>
      </w:pPr>
      <w:r w:rsidRPr="008179D0">
        <w:rPr>
          <w:rFonts w:cs="Times New Roman"/>
          <w:caps/>
          <w:szCs w:val="28"/>
        </w:rPr>
        <w:t>Приходько в. м</w:t>
      </w:r>
      <w:r w:rsidRPr="008179D0">
        <w:rPr>
          <w:rFonts w:cs="Times New Roman"/>
          <w:szCs w:val="28"/>
        </w:rPr>
        <w:t xml:space="preserve">.                 - директор </w:t>
      </w:r>
    </w:p>
    <w:p w14:paraId="61A1BD7B" w14:textId="77777777" w:rsidR="007612B1" w:rsidRPr="008179D0" w:rsidRDefault="007612B1" w:rsidP="007612B1">
      <w:pPr>
        <w:pStyle w:val="31"/>
        <w:widowControl w:val="0"/>
        <w:ind w:left="3686" w:hanging="2978"/>
        <w:rPr>
          <w:szCs w:val="28"/>
        </w:rPr>
      </w:pPr>
      <w:r w:rsidRPr="008179D0">
        <w:rPr>
          <w:caps/>
          <w:szCs w:val="28"/>
        </w:rPr>
        <w:t>Лесік</w:t>
      </w:r>
      <w:r w:rsidRPr="008179D0">
        <w:rPr>
          <w:szCs w:val="28"/>
        </w:rPr>
        <w:t xml:space="preserve"> О.А.                               - директор фінансовий </w:t>
      </w:r>
    </w:p>
    <w:p w14:paraId="14EF0A11" w14:textId="77777777" w:rsidR="007612B1" w:rsidRPr="008179D0" w:rsidRDefault="007612B1" w:rsidP="007612B1">
      <w:pPr>
        <w:pStyle w:val="31"/>
        <w:widowControl w:val="0"/>
        <w:ind w:left="3686" w:hanging="2978"/>
        <w:rPr>
          <w:szCs w:val="28"/>
        </w:rPr>
      </w:pPr>
      <w:r w:rsidRPr="008179D0">
        <w:rPr>
          <w:szCs w:val="28"/>
        </w:rPr>
        <w:t>ПОДПАРІНОВА Н.В.              - начальник відділу кадрів</w:t>
      </w:r>
    </w:p>
    <w:p w14:paraId="3161D909" w14:textId="77777777" w:rsidR="007612B1" w:rsidRPr="008179D0" w:rsidRDefault="007612B1" w:rsidP="007612B1">
      <w:pPr>
        <w:widowControl w:val="0"/>
        <w:rPr>
          <w:rFonts w:cs="Times New Roman"/>
          <w:szCs w:val="28"/>
        </w:rPr>
      </w:pPr>
      <w:r w:rsidRPr="008179D0">
        <w:rPr>
          <w:rFonts w:cs="Times New Roman"/>
          <w:szCs w:val="28"/>
        </w:rPr>
        <w:t>ТИЩЕНКО Ю. С.</w:t>
      </w:r>
      <w:r w:rsidRPr="008179D0">
        <w:rPr>
          <w:rFonts w:cs="Times New Roman"/>
          <w:szCs w:val="28"/>
        </w:rPr>
        <w:tab/>
        <w:t xml:space="preserve">            - інженер з охорони праці</w:t>
      </w:r>
    </w:p>
    <w:p w14:paraId="11D00437" w14:textId="77777777" w:rsidR="007612B1" w:rsidRPr="008179D0" w:rsidRDefault="007612B1" w:rsidP="007612B1">
      <w:pPr>
        <w:widowControl w:val="0"/>
        <w:rPr>
          <w:rFonts w:cs="Times New Roman"/>
          <w:szCs w:val="28"/>
        </w:rPr>
      </w:pPr>
      <w:r w:rsidRPr="008179D0">
        <w:rPr>
          <w:rFonts w:cs="Times New Roman"/>
          <w:szCs w:val="28"/>
        </w:rPr>
        <w:t xml:space="preserve">БАЧУРІНА Н.І.    </w:t>
      </w:r>
      <w:r w:rsidRPr="008179D0">
        <w:rPr>
          <w:rFonts w:cs="Times New Roman"/>
          <w:szCs w:val="28"/>
        </w:rPr>
        <w:tab/>
        <w:t xml:space="preserve">            - голова профспілкового комітету </w:t>
      </w:r>
    </w:p>
    <w:p w14:paraId="743E7291" w14:textId="77777777" w:rsidR="007612B1" w:rsidRPr="008179D0" w:rsidRDefault="007612B1" w:rsidP="007612B1">
      <w:pPr>
        <w:widowControl w:val="0"/>
        <w:rPr>
          <w:rFonts w:cs="Times New Roman"/>
          <w:szCs w:val="28"/>
        </w:rPr>
      </w:pPr>
      <w:r w:rsidRPr="008179D0">
        <w:rPr>
          <w:rFonts w:cs="Times New Roman"/>
          <w:szCs w:val="28"/>
        </w:rPr>
        <w:t>ШЕВЧЕНКО В.А.                     - юрисконсульт</w:t>
      </w:r>
    </w:p>
    <w:p w14:paraId="1ABE148C" w14:textId="77777777" w:rsidR="007612B1" w:rsidRDefault="007612B1" w:rsidP="007612B1">
      <w:pPr>
        <w:spacing w:after="200" w:line="276" w:lineRule="auto"/>
        <w:ind w:firstLine="0"/>
        <w:jc w:val="left"/>
        <w:rPr>
          <w:rFonts w:asciiTheme="minorHAnsi" w:eastAsiaTheme="majorEastAsia" w:hAnsiTheme="minorHAnsi" w:cstheme="majorBidi"/>
          <w:b/>
        </w:rPr>
      </w:pPr>
      <w:r>
        <w:rPr>
          <w:b/>
        </w:rPr>
        <w:br w:type="page"/>
      </w:r>
    </w:p>
    <w:p w14:paraId="0926F9AF" w14:textId="77777777" w:rsidR="007612B1" w:rsidRPr="007D4A49" w:rsidRDefault="007612B1" w:rsidP="007612B1">
      <w:pPr>
        <w:pStyle w:val="7"/>
        <w:keepNext w:val="0"/>
        <w:keepLines w:val="0"/>
        <w:widowControl w:val="0"/>
        <w:jc w:val="right"/>
        <w:rPr>
          <w:b/>
          <w:color w:val="auto"/>
        </w:rPr>
      </w:pPr>
      <w:r w:rsidRPr="007D4A49">
        <w:rPr>
          <w:b/>
          <w:color w:val="auto"/>
        </w:rPr>
        <w:lastRenderedPageBreak/>
        <w:t>ЗАТВЕРДЖЕНО</w:t>
      </w:r>
    </w:p>
    <w:p w14:paraId="3745523E" w14:textId="77777777" w:rsidR="007612B1" w:rsidRDefault="007612B1" w:rsidP="007612B1">
      <w:pPr>
        <w:widowControl w:val="0"/>
        <w:jc w:val="right"/>
        <w:rPr>
          <w:sz w:val="24"/>
        </w:rPr>
      </w:pPr>
      <w:r>
        <w:rPr>
          <w:sz w:val="24"/>
        </w:rPr>
        <w:t>Конференцією трудового</w:t>
      </w:r>
      <w:r>
        <w:rPr>
          <w:sz w:val="24"/>
          <w:lang w:val="ru-RU"/>
        </w:rPr>
        <w:t xml:space="preserve"> </w:t>
      </w:r>
      <w:r>
        <w:rPr>
          <w:sz w:val="24"/>
        </w:rPr>
        <w:t xml:space="preserve">колективу </w:t>
      </w:r>
    </w:p>
    <w:p w14:paraId="7970D9AE" w14:textId="77777777" w:rsidR="007612B1" w:rsidRDefault="007612B1" w:rsidP="007612B1">
      <w:pPr>
        <w:widowControl w:val="0"/>
        <w:jc w:val="right"/>
        <w:rPr>
          <w:sz w:val="24"/>
          <w:lang w:val="ru-RU"/>
        </w:rPr>
      </w:pPr>
      <w:r>
        <w:rPr>
          <w:sz w:val="24"/>
        </w:rPr>
        <w:t xml:space="preserve">Комунального підприємства </w:t>
      </w:r>
    </w:p>
    <w:p w14:paraId="795BDB26" w14:textId="77777777" w:rsidR="007612B1" w:rsidRDefault="007612B1" w:rsidP="007612B1">
      <w:pPr>
        <w:widowControl w:val="0"/>
        <w:jc w:val="center"/>
        <w:rPr>
          <w:rFonts w:cs="Times New Roman"/>
          <w:b/>
          <w:szCs w:val="28"/>
          <w:lang w:val="ru-RU"/>
        </w:rPr>
      </w:pPr>
    </w:p>
    <w:p w14:paraId="53F33312" w14:textId="77777777" w:rsidR="007612B1" w:rsidRPr="008179D0" w:rsidRDefault="007612B1" w:rsidP="007612B1">
      <w:pPr>
        <w:widowControl w:val="0"/>
        <w:jc w:val="center"/>
        <w:rPr>
          <w:rFonts w:cs="Times New Roman"/>
          <w:b/>
          <w:szCs w:val="28"/>
        </w:rPr>
      </w:pPr>
      <w:r w:rsidRPr="008179D0">
        <w:rPr>
          <w:rFonts w:cs="Times New Roman"/>
          <w:b/>
          <w:szCs w:val="28"/>
        </w:rPr>
        <w:t>КОЛЕКТИВНИЙ ДОГОВІР</w:t>
      </w:r>
    </w:p>
    <w:p w14:paraId="33FB1387" w14:textId="77777777" w:rsidR="007612B1" w:rsidRPr="008179D0" w:rsidRDefault="007612B1" w:rsidP="007612B1">
      <w:pPr>
        <w:pStyle w:val="6"/>
        <w:keepNext w:val="0"/>
        <w:keepLines w:val="0"/>
        <w:widowControl w:val="0"/>
        <w:jc w:val="center"/>
        <w:rPr>
          <w:rFonts w:ascii="Times New Roman" w:hAnsi="Times New Roman" w:cs="Times New Roman"/>
          <w:color w:val="auto"/>
          <w:szCs w:val="28"/>
        </w:rPr>
      </w:pPr>
      <w:r w:rsidRPr="008179D0">
        <w:rPr>
          <w:rFonts w:ascii="Times New Roman" w:hAnsi="Times New Roman" w:cs="Times New Roman"/>
          <w:color w:val="auto"/>
          <w:szCs w:val="28"/>
        </w:rPr>
        <w:t>АДМІНІСТРАЦІЇ ТА ПРОФСПІЛКОВОГО КОМІТЕТУ</w:t>
      </w:r>
    </w:p>
    <w:p w14:paraId="422901A7" w14:textId="77777777" w:rsidR="007612B1" w:rsidRPr="008179D0" w:rsidRDefault="007612B1" w:rsidP="007612B1">
      <w:pPr>
        <w:widowControl w:val="0"/>
        <w:jc w:val="center"/>
        <w:rPr>
          <w:rFonts w:cs="Times New Roman"/>
          <w:szCs w:val="28"/>
        </w:rPr>
      </w:pPr>
      <w:r w:rsidRPr="008179D0">
        <w:rPr>
          <w:rFonts w:cs="Times New Roman"/>
          <w:caps/>
          <w:szCs w:val="28"/>
        </w:rPr>
        <w:t xml:space="preserve">КОМУНАЛЬНОГО ПІДПРИЄМСТВА «цЕНТРАЛЬНА МІСЬКА ЛІКАРНЯ </w:t>
      </w:r>
      <w:r w:rsidRPr="008179D0">
        <w:rPr>
          <w:rFonts w:cs="Times New Roman"/>
          <w:szCs w:val="28"/>
        </w:rPr>
        <w:t>м</w:t>
      </w:r>
      <w:r w:rsidRPr="008179D0">
        <w:rPr>
          <w:rFonts w:cs="Times New Roman"/>
          <w:caps/>
          <w:szCs w:val="28"/>
        </w:rPr>
        <w:t>. оЛЕКСАНДРІЇ» оЛЕКСАНДРІЙСЬКОЇ МІСЬКОЇ РАДИ</w:t>
      </w:r>
    </w:p>
    <w:p w14:paraId="3A3134D1" w14:textId="77777777" w:rsidR="007612B1" w:rsidRPr="008179D0" w:rsidRDefault="007612B1" w:rsidP="007612B1">
      <w:pPr>
        <w:widowControl w:val="0"/>
        <w:jc w:val="center"/>
        <w:rPr>
          <w:rFonts w:cs="Times New Roman"/>
          <w:szCs w:val="28"/>
        </w:rPr>
      </w:pPr>
      <w:r w:rsidRPr="008179D0">
        <w:rPr>
          <w:rFonts w:cs="Times New Roman"/>
          <w:szCs w:val="28"/>
        </w:rPr>
        <w:t>на 2022-2026 рр.</w:t>
      </w:r>
    </w:p>
    <w:p w14:paraId="0CC404E7" w14:textId="77777777" w:rsidR="007612B1" w:rsidRPr="007D4A49" w:rsidRDefault="007612B1" w:rsidP="007612B1">
      <w:pPr>
        <w:widowControl w:val="0"/>
        <w:spacing w:line="240" w:lineRule="auto"/>
        <w:rPr>
          <w:rFonts w:cs="Times New Roman"/>
          <w:sz w:val="20"/>
          <w:szCs w:val="20"/>
        </w:rPr>
      </w:pPr>
    </w:p>
    <w:p w14:paraId="56FCD6A0" w14:textId="77777777" w:rsidR="007612B1" w:rsidRPr="007D4A49" w:rsidRDefault="007612B1" w:rsidP="007612B1">
      <w:pPr>
        <w:pStyle w:val="3"/>
        <w:keepNext w:val="0"/>
        <w:keepLines w:val="0"/>
        <w:widowControl w:val="0"/>
        <w:tabs>
          <w:tab w:val="num" w:pos="851"/>
          <w:tab w:val="left" w:pos="2552"/>
        </w:tabs>
        <w:spacing w:before="0" w:after="0" w:line="240" w:lineRule="auto"/>
        <w:ind w:left="851" w:hanging="709"/>
        <w:jc w:val="center"/>
        <w:rPr>
          <w:rFonts w:ascii="Times New Roman" w:hAnsi="Times New Roman" w:cs="Times New Roman"/>
          <w:color w:val="auto"/>
          <w:sz w:val="20"/>
          <w:szCs w:val="20"/>
        </w:rPr>
      </w:pPr>
      <w:r w:rsidRPr="007D4A49">
        <w:rPr>
          <w:rFonts w:ascii="Times New Roman" w:hAnsi="Times New Roman" w:cs="Times New Roman"/>
          <w:color w:val="auto"/>
          <w:sz w:val="20"/>
          <w:szCs w:val="20"/>
        </w:rPr>
        <w:t>Загальні положення</w:t>
      </w:r>
    </w:p>
    <w:p w14:paraId="3CC2A79E" w14:textId="77777777" w:rsidR="007612B1" w:rsidRPr="007D4A49" w:rsidRDefault="007612B1" w:rsidP="007612B1">
      <w:pPr>
        <w:widowControl w:val="0"/>
        <w:spacing w:line="240" w:lineRule="auto"/>
        <w:rPr>
          <w:rFonts w:cs="Times New Roman"/>
          <w:sz w:val="20"/>
          <w:szCs w:val="20"/>
        </w:rPr>
      </w:pPr>
    </w:p>
    <w:p w14:paraId="12A53D08" w14:textId="77777777" w:rsidR="007612B1" w:rsidRPr="007D4A49" w:rsidRDefault="007612B1" w:rsidP="007612B1">
      <w:pPr>
        <w:pStyle w:val="af8"/>
        <w:widowControl w:val="0"/>
        <w:numPr>
          <w:ilvl w:val="1"/>
          <w:numId w:val="6"/>
        </w:numPr>
        <w:rPr>
          <w:sz w:val="20"/>
          <w:lang w:val="uk-UA"/>
        </w:rPr>
      </w:pPr>
      <w:r w:rsidRPr="007D4A49">
        <w:rPr>
          <w:sz w:val="20"/>
          <w:lang w:val="uk-UA"/>
        </w:rPr>
        <w:t>Цей Колективний Договір (надалі – Договір) укладено у відповідності до Закону України “Про колективні договори і угоди”, Закону України “Про професійні спілки, їх права та гарантії діяльності”, Генеральної Угоди, Галузевої Угоди, згідно з діючим законодавством, нормативними документами Міністерства охорони здоров’я України та досягнутими домовленостями між адміністрацією комунального підприємства «Центральна міська лікарня м. Олександрії» Олександрійської міської ради (надалі - «Адміністрація»), в особі директора Приходько Віктора Миколайовича, що діє на підставі Статуту підприємства, з однієї сторони,  та комітетом профспілки комунального підприємства «Центральна міська лікарня м. Олександрії» Олександрійської міської ради ( надалі - «Профком»), в особі голови комітету Бачуріної Наталії Іванівни, з іншої сторони, що разом іменуються – «Сторони».</w:t>
      </w:r>
    </w:p>
    <w:p w14:paraId="68230D35" w14:textId="77777777" w:rsidR="007612B1" w:rsidRPr="007D4A49" w:rsidRDefault="007612B1" w:rsidP="007612B1">
      <w:pPr>
        <w:pStyle w:val="a7"/>
        <w:widowControl w:val="0"/>
        <w:numPr>
          <w:ilvl w:val="1"/>
          <w:numId w:val="6"/>
        </w:numPr>
        <w:spacing w:line="240" w:lineRule="auto"/>
        <w:rPr>
          <w:rFonts w:cs="Times New Roman"/>
          <w:sz w:val="20"/>
          <w:szCs w:val="20"/>
        </w:rPr>
      </w:pPr>
      <w:r w:rsidRPr="007D4A49">
        <w:rPr>
          <w:rFonts w:cs="Times New Roman"/>
          <w:sz w:val="20"/>
          <w:szCs w:val="20"/>
        </w:rPr>
        <w:t xml:space="preserve">Цей договір є нормативним актом, що регулює </w:t>
      </w:r>
      <w:r w:rsidRPr="007D4A49">
        <w:rPr>
          <w:rFonts w:cs="Times New Roman"/>
          <w:sz w:val="20"/>
          <w:szCs w:val="20"/>
          <w:shd w:val="clear" w:color="auto" w:fill="FFFFFF"/>
        </w:rPr>
        <w:t xml:space="preserve">виробничі, трудові і соціально-економічні відносини </w:t>
      </w:r>
      <w:r w:rsidRPr="007D4A49">
        <w:rPr>
          <w:rFonts w:cs="Times New Roman"/>
          <w:sz w:val="20"/>
          <w:szCs w:val="20"/>
        </w:rPr>
        <w:t xml:space="preserve">між Адміністрацією та працівниками комунального підприємства «Центральна міська лікарня м. Олександрії» Олександрійської міської ради  </w:t>
      </w:r>
      <w:bookmarkStart w:id="1" w:name="_Hlk105579164"/>
      <w:r w:rsidRPr="007D4A49">
        <w:rPr>
          <w:rFonts w:cs="Times New Roman"/>
          <w:sz w:val="20"/>
          <w:szCs w:val="20"/>
        </w:rPr>
        <w:t>(надалі - КП «ЦМЛ м. Олександрії»</w:t>
      </w:r>
      <w:bookmarkEnd w:id="1"/>
      <w:r w:rsidRPr="007D4A49">
        <w:rPr>
          <w:rFonts w:cs="Times New Roman"/>
          <w:sz w:val="20"/>
          <w:szCs w:val="20"/>
        </w:rPr>
        <w:t xml:space="preserve"> ), спрямований на узгодження їх інтересів, а також забезпечення стабільної роботи лікарні та соціального захисту працівників</w:t>
      </w:r>
      <w:r w:rsidRPr="007D4A49">
        <w:rPr>
          <w:rFonts w:cs="Times New Roman"/>
          <w:sz w:val="20"/>
          <w:szCs w:val="20"/>
          <w:shd w:val="clear" w:color="auto" w:fill="FFFFFF"/>
        </w:rPr>
        <w:t>.</w:t>
      </w:r>
    </w:p>
    <w:p w14:paraId="23BE9807"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Цей Договір набирає чинності і діє з дня підписання його Сторонами після затвердження конференцією трудового колективу.</w:t>
      </w:r>
    </w:p>
    <w:p w14:paraId="61DAFBFD"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Жодна із Сторін, що уклала цей договір, не може протягом встановленого терміну його дії в односторонньому порядку припинити виконання взятих на себе зобов’язань, порушити узгоджені положення та норми. Будь-яка із сторін має право письмово повідомити іншу про необхідність переговорів про внесення змін чи оновлення окремих пунктів договору. Відмова від ведення переговорів не допускається.</w:t>
      </w:r>
    </w:p>
    <w:p w14:paraId="290202A3"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Норми та положення Колективного Договору обов’язкові до виконання Сторонами, які його уклали і поширюються на всіх працівників КП «ЦМЛ м. Олександрії», які працюють на час укладення Договору та будуть прийняті на роботу протягом дії Договору крім працівників, з якими укладено контракт.</w:t>
      </w:r>
    </w:p>
    <w:p w14:paraId="4D2BE601"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Під час дії Договору за домовленістю Сторін до нього можуть вноситись доповнення та інші зміни, які не погіршують умов праці, трудових та соціальних гарантій працівників.</w:t>
      </w:r>
    </w:p>
    <w:p w14:paraId="28239672"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Сторона, яка виявить бажання доповнити, змінити або укласти новий Колективний договір повідомляє іншу не пізніше, як за один місяць до закінчення терміну дії цього Договору. При відсутності таких заяв цей Договір продовжує діяти на наступний рік до укладення нового договору.</w:t>
      </w:r>
    </w:p>
    <w:p w14:paraId="784F6455"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Не пізніше ніж через 10 днів після повідомлення про бажання змінити Договір проводиться спеціальне засідання Профкому та Адміністрації, де розглядаються пропозиції Сторін та порядок опрацювання змін, доповнень або укладання нового Колективного договору</w:t>
      </w:r>
    </w:p>
    <w:p w14:paraId="18C917AD"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Адміністрація визнає Профком єдиним повноважним представником усіх працівників КП «ЦМЛ м. Олександрії» у переговорах з трудових та соціально-економічних питань.</w:t>
      </w:r>
    </w:p>
    <w:p w14:paraId="759E18FE" w14:textId="77777777" w:rsidR="007612B1" w:rsidRPr="007D4A49"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Профком представляє інтереси всіх працівників КП «ЦМЛ м. Олександрії» у відносинах з Адміністрацією в області праці та її оплати, охорони праці, робочого часу та відпочинку, побуту і культури.</w:t>
      </w:r>
    </w:p>
    <w:p w14:paraId="4D31BD9C" w14:textId="77777777" w:rsidR="007612B1" w:rsidRPr="00F6773E" w:rsidRDefault="007612B1" w:rsidP="007612B1">
      <w:pPr>
        <w:widowControl w:val="0"/>
        <w:numPr>
          <w:ilvl w:val="1"/>
          <w:numId w:val="6"/>
        </w:numPr>
        <w:spacing w:line="240" w:lineRule="auto"/>
        <w:rPr>
          <w:rFonts w:cs="Times New Roman"/>
          <w:sz w:val="20"/>
          <w:szCs w:val="20"/>
        </w:rPr>
      </w:pPr>
      <w:r w:rsidRPr="007D4A49">
        <w:rPr>
          <w:rFonts w:cs="Times New Roman"/>
          <w:sz w:val="20"/>
          <w:szCs w:val="20"/>
        </w:rPr>
        <w:t>Всі працівники зобов’язані сприяти досягненню кращого обслуговування пацієнтів, дотримуватись правил внутрішнього трудового розпорядку, забезпечувати безпеку праці.</w:t>
      </w:r>
      <w:r>
        <w:rPr>
          <w:rFonts w:cs="Times New Roman"/>
          <w:sz w:val="20"/>
          <w:szCs w:val="20"/>
          <w:lang w:val="ru-RU"/>
        </w:rPr>
        <w:t xml:space="preserve"> </w:t>
      </w:r>
      <w:r w:rsidRPr="00F6773E">
        <w:rPr>
          <w:rFonts w:cs="Times New Roman"/>
          <w:sz w:val="20"/>
          <w:szCs w:val="20"/>
        </w:rPr>
        <w:t xml:space="preserve">Створення умов для </w:t>
      </w:r>
      <w:r w:rsidRPr="00F6773E">
        <w:rPr>
          <w:rFonts w:cs="Times New Roman"/>
          <w:sz w:val="20"/>
          <w:szCs w:val="20"/>
        </w:rPr>
        <w:lastRenderedPageBreak/>
        <w:t>забезпечення стабільної роботи лікувально-профілактичних закладів міста</w:t>
      </w:r>
    </w:p>
    <w:p w14:paraId="0843F4C0" w14:textId="77777777" w:rsidR="007612B1" w:rsidRPr="007D4A49" w:rsidRDefault="007612B1" w:rsidP="007612B1">
      <w:pPr>
        <w:widowControl w:val="0"/>
        <w:numPr>
          <w:ilvl w:val="1"/>
          <w:numId w:val="7"/>
        </w:numPr>
        <w:tabs>
          <w:tab w:val="clear" w:pos="1200"/>
          <w:tab w:val="num" w:pos="567"/>
        </w:tabs>
        <w:spacing w:line="240" w:lineRule="auto"/>
        <w:ind w:left="567" w:hanging="567"/>
        <w:rPr>
          <w:rFonts w:cs="Times New Roman"/>
          <w:i/>
          <w:sz w:val="20"/>
          <w:szCs w:val="20"/>
        </w:rPr>
      </w:pPr>
      <w:r w:rsidRPr="007D4A49">
        <w:rPr>
          <w:rFonts w:cs="Times New Roman"/>
          <w:i/>
          <w:sz w:val="20"/>
          <w:szCs w:val="20"/>
        </w:rPr>
        <w:t>Адміністрація зобов’язується:</w:t>
      </w:r>
    </w:p>
    <w:p w14:paraId="32110C85"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Визначити мінімально необхідні потреби матеріально-технічного та фінансового забезпечення КП «ЦМЛ м. Олександрії» та довести їх до відому міської ради.</w:t>
      </w:r>
    </w:p>
    <w:p w14:paraId="531A0895"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Домагатися фінансування лікарні в обсягах передбачених діючим Законодавством, з урахуванням фінансового забезпечення цільових державних програм розвитку  галузі.</w:t>
      </w:r>
    </w:p>
    <w:p w14:paraId="28C813CC"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 xml:space="preserve"> Всіляко домагатись своєчасного і повного фінансування КП «ЦМЛ м. Олександрії»  згідно затвердженого фінансового плану, своєчасної виплати заробітної плати та компенсацій, встановлених законодавством. Не допускати виникнення в закладі необґрунтованої заборгованості із виплати заробітної плати </w:t>
      </w:r>
    </w:p>
    <w:p w14:paraId="1EAC4085"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Вживати необхідних заходів щодо створення умов для стабільної роботи лікарні та кожного її підрозділу, раціонального використання бюджетних коштів та інших надходжень. Не допускати випадків незаконних витрат грошових коштів та матеріальних цінностей, спричинення збитків колективу КП «ЦМЛ м. Олександрії».</w:t>
      </w:r>
    </w:p>
    <w:p w14:paraId="5133E5C3"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В разі затримки та неповного фінансування КП «ЦМЛ м. Олександрії» інформувати профком для громадського втручання.</w:t>
      </w:r>
    </w:p>
    <w:p w14:paraId="4F025390"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Запровадити правове навчання відповідальних працівників, завідувачів відділеннями та іншими структурними підрозділами з питань трудового та іншого законодавства.</w:t>
      </w:r>
    </w:p>
    <w:p w14:paraId="274CA078"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Забезпечувати фінансування витрат на відрядження для подальшого удосконалення підготовки, перепідготовки й підвищення кваліфікації кадрів відповідно до потреб і перспектив розвитку галузі в межах наявних коштів.</w:t>
      </w:r>
    </w:p>
    <w:p w14:paraId="41B4D750" w14:textId="77777777" w:rsidR="007612B1" w:rsidRPr="007D4A49" w:rsidRDefault="007612B1" w:rsidP="007612B1">
      <w:pPr>
        <w:widowControl w:val="0"/>
        <w:numPr>
          <w:ilvl w:val="1"/>
          <w:numId w:val="7"/>
        </w:numPr>
        <w:tabs>
          <w:tab w:val="clear" w:pos="1200"/>
          <w:tab w:val="num" w:pos="567"/>
        </w:tabs>
        <w:spacing w:line="240" w:lineRule="auto"/>
        <w:ind w:left="567" w:hanging="567"/>
        <w:rPr>
          <w:rFonts w:cs="Times New Roman"/>
          <w:i/>
          <w:sz w:val="20"/>
          <w:szCs w:val="20"/>
        </w:rPr>
      </w:pPr>
      <w:r w:rsidRPr="007D4A49">
        <w:rPr>
          <w:rFonts w:cs="Times New Roman"/>
          <w:i/>
          <w:sz w:val="20"/>
          <w:szCs w:val="20"/>
        </w:rPr>
        <w:t>Профком зобов’язується:</w:t>
      </w:r>
    </w:p>
    <w:p w14:paraId="51B4E8FC"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Спрямовувати свою діяльність на забезпечення стабільної роботи лікарні та належного виконання всіма працівниками покладених на них обов’язків відповідно до вимог чинного законодавства.</w:t>
      </w:r>
    </w:p>
    <w:p w14:paraId="245AEBFB"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Сприяти своєчасному і повному фінансуванню КП «ЦМЛ м. Олександрії» згідно затвердженого фінансового плану.</w:t>
      </w:r>
    </w:p>
    <w:p w14:paraId="4F1BCD41"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Здійснювати громадський контроль за правильним та раціональним витраченням бюджетних коштів у відповідності з затвердженим фінансовим планом.</w:t>
      </w:r>
    </w:p>
    <w:p w14:paraId="789E24FB"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Сприяти адміністрації КП «ЦМЛ м. Олександрії» у вирішенні питань економічного та соціального захисту працівників КП «ЦМЛ м. Олександрії», виплати заробітної плати і забезпечення зайнятості.</w:t>
      </w:r>
    </w:p>
    <w:p w14:paraId="65FDA060"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Сприяти зміцненню виробничої та трудової дисципліни в закладі охорони здоров’я.</w:t>
      </w:r>
    </w:p>
    <w:p w14:paraId="4DFE71FE" w14:textId="77777777" w:rsidR="007612B1" w:rsidRPr="007D4A49" w:rsidRDefault="007612B1" w:rsidP="007612B1">
      <w:pPr>
        <w:widowControl w:val="0"/>
        <w:numPr>
          <w:ilvl w:val="2"/>
          <w:numId w:val="7"/>
        </w:numPr>
        <w:tabs>
          <w:tab w:val="clear" w:pos="2160"/>
          <w:tab w:val="num" w:pos="1134"/>
        </w:tabs>
        <w:spacing w:line="240" w:lineRule="auto"/>
        <w:ind w:left="1134" w:hanging="567"/>
        <w:rPr>
          <w:rFonts w:cs="Times New Roman"/>
          <w:sz w:val="20"/>
          <w:szCs w:val="20"/>
        </w:rPr>
      </w:pPr>
      <w:r w:rsidRPr="007D4A49">
        <w:rPr>
          <w:rFonts w:cs="Times New Roman"/>
          <w:sz w:val="20"/>
          <w:szCs w:val="20"/>
        </w:rPr>
        <w:t>Здійснювати громадський контроль за додержанням законодавства про працю та забезпечення трудових прав членів профспілок на підприємстві.</w:t>
      </w:r>
    </w:p>
    <w:p w14:paraId="3568056D" w14:textId="77777777" w:rsidR="007612B1" w:rsidRPr="007D4A49" w:rsidRDefault="007612B1" w:rsidP="007612B1">
      <w:pPr>
        <w:widowControl w:val="0"/>
        <w:spacing w:line="240" w:lineRule="auto"/>
        <w:ind w:left="567"/>
        <w:rPr>
          <w:rFonts w:cs="Times New Roman"/>
          <w:sz w:val="20"/>
          <w:szCs w:val="20"/>
        </w:rPr>
      </w:pPr>
    </w:p>
    <w:p w14:paraId="72A4EC81" w14:textId="77777777" w:rsidR="007612B1" w:rsidRPr="007D4A49" w:rsidRDefault="007612B1" w:rsidP="007612B1">
      <w:pPr>
        <w:pStyle w:val="3"/>
        <w:keepNext w:val="0"/>
        <w:keepLines w:val="0"/>
        <w:widowControl w:val="0"/>
        <w:tabs>
          <w:tab w:val="num" w:pos="1008"/>
          <w:tab w:val="left" w:pos="2552"/>
        </w:tabs>
        <w:spacing w:before="0" w:after="0" w:line="240" w:lineRule="auto"/>
        <w:ind w:left="2410" w:hanging="1984"/>
        <w:jc w:val="center"/>
        <w:rPr>
          <w:rFonts w:ascii="Times New Roman" w:hAnsi="Times New Roman" w:cs="Times New Roman"/>
          <w:color w:val="auto"/>
          <w:sz w:val="20"/>
          <w:szCs w:val="20"/>
        </w:rPr>
      </w:pPr>
      <w:r w:rsidRPr="007D4A49">
        <w:rPr>
          <w:rFonts w:ascii="Times New Roman" w:hAnsi="Times New Roman" w:cs="Times New Roman"/>
          <w:color w:val="auto"/>
          <w:sz w:val="20"/>
          <w:szCs w:val="20"/>
        </w:rPr>
        <w:t>Трудові відносини</w:t>
      </w:r>
    </w:p>
    <w:p w14:paraId="3C11FCC3" w14:textId="77777777" w:rsidR="007612B1" w:rsidRPr="007D4A49" w:rsidRDefault="007612B1" w:rsidP="007612B1">
      <w:pPr>
        <w:widowControl w:val="0"/>
        <w:spacing w:line="240" w:lineRule="auto"/>
        <w:ind w:left="567"/>
        <w:rPr>
          <w:rFonts w:cs="Times New Roman"/>
          <w:sz w:val="20"/>
          <w:szCs w:val="20"/>
        </w:rPr>
      </w:pPr>
    </w:p>
    <w:p w14:paraId="191A8DE6" w14:textId="77777777" w:rsidR="007612B1" w:rsidRPr="007D4A49" w:rsidRDefault="007612B1" w:rsidP="007612B1">
      <w:pPr>
        <w:widowControl w:val="0"/>
        <w:numPr>
          <w:ilvl w:val="1"/>
          <w:numId w:val="8"/>
        </w:numPr>
        <w:tabs>
          <w:tab w:val="clear" w:pos="1047"/>
          <w:tab w:val="num" w:pos="567"/>
        </w:tabs>
        <w:spacing w:line="240" w:lineRule="auto"/>
        <w:ind w:left="567" w:hanging="567"/>
        <w:rPr>
          <w:rFonts w:cs="Times New Roman"/>
          <w:i/>
          <w:sz w:val="20"/>
          <w:szCs w:val="20"/>
        </w:rPr>
      </w:pPr>
      <w:r w:rsidRPr="007D4A49">
        <w:rPr>
          <w:rFonts w:cs="Times New Roman"/>
          <w:i/>
          <w:sz w:val="20"/>
          <w:szCs w:val="20"/>
        </w:rPr>
        <w:t>Адміністрація зобов’язується:</w:t>
      </w:r>
    </w:p>
    <w:p w14:paraId="2AC267DA" w14:textId="77777777" w:rsidR="007612B1" w:rsidRPr="007D4A49" w:rsidRDefault="007612B1" w:rsidP="007612B1">
      <w:pPr>
        <w:pStyle w:val="afb"/>
        <w:widowControl w:val="0"/>
        <w:numPr>
          <w:ilvl w:val="2"/>
          <w:numId w:val="8"/>
        </w:numPr>
        <w:tabs>
          <w:tab w:val="clear" w:pos="1854"/>
        </w:tabs>
        <w:ind w:left="1134" w:hanging="567"/>
        <w:rPr>
          <w:sz w:val="20"/>
        </w:rPr>
      </w:pPr>
      <w:r w:rsidRPr="007D4A49">
        <w:rPr>
          <w:sz w:val="20"/>
        </w:rPr>
        <w:t>Забезпечити працівникам КП «ЦМЛ м. Олександрії» умови праці, необхідні для виконання службових обов’язків згідно трудового договору.</w:t>
      </w:r>
    </w:p>
    <w:p w14:paraId="7F16F1FB"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Правила внутрішнього трудового розпорядку розробляти при участі Профкому відповідно з існуючими в Україні нормативами.</w:t>
      </w:r>
    </w:p>
    <w:p w14:paraId="2E4E1795"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При наявності вакансій сумісництво надавати лише за згодою працівника, а при роботі з шкідливими умовами праці і за погодженням з Профкомом.</w:t>
      </w:r>
    </w:p>
    <w:p w14:paraId="04EB6A1A"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В разі прийому на роботу за контрактом – не встановлювати умов, які погіршують їх правове становище, встановлене законодавством.</w:t>
      </w:r>
    </w:p>
    <w:p w14:paraId="5652190C"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Без згоди працівників не доручати їм виконання роботи, яка не передбачена трудовим договором, посадовою або робочою інструкцією.</w:t>
      </w:r>
    </w:p>
    <w:p w14:paraId="2697C4A4"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Атестацію лікарів та середнього медперсоналу проводити згідно наказів МОЗ України від 23.11.2007 р №742 та  від 22.02.2007 р. № 446 (зі змінами, наказ № 1753 від 18.08.2021 р.).</w:t>
      </w:r>
    </w:p>
    <w:p w14:paraId="275F94E8"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Проводити заохочення, виплачувати матеріальну допомогу, здійснювати преміювання та направляти кошти на соціально-культурні заходи, в межах затвердженого фінансового плану закладу за погодженням з Профкомом, а в випадках, встановлених законодавством – після затвердження ним.</w:t>
      </w:r>
    </w:p>
    <w:p w14:paraId="18E04D25"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Звільнення з роботи за ініціативою Адміністрації членів існуючої в КП «ЦМЛ м. Олександрії»  профспілки здійснювати тільки за попередньою згодою Профкому.</w:t>
      </w:r>
    </w:p>
    <w:p w14:paraId="6FFC3524"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 xml:space="preserve">Про наступне звільнення працівника (працівників) з причин економічного, технологічного, структурного чи аналогічного характеру або у зв’язку з ліквідацією, реорганізацією - роботодавець повинен не пізніше, як за 3 місяці надати профспілковому комітету лікарні інформацію про причини та підстави такого звільнення. </w:t>
      </w:r>
    </w:p>
    <w:p w14:paraId="398FA8D4"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 xml:space="preserve">Не допускати безпідставного скорочення підрозділів закладу, їх незаконної приватизації, реструктуризації, перепрофілювання, а в разі його проведення включати профспілкових </w:t>
      </w:r>
      <w:r w:rsidRPr="007D4A49">
        <w:rPr>
          <w:rFonts w:cs="Times New Roman"/>
          <w:sz w:val="20"/>
          <w:szCs w:val="20"/>
        </w:rPr>
        <w:lastRenderedPageBreak/>
        <w:t>працівників до складу комісії з розгляду даного питання:</w:t>
      </w:r>
    </w:p>
    <w:p w14:paraId="574CA581"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 xml:space="preserve">У разі структурних змін, що можуть призвести до звільнення працівника (працівників) за скороченням штату або чисельності він (вони) попереджаються не пізніше ніж за 2 місяці. Одночасно з попередженням про скорочення Адміністрація повинна запропонувати працівнику (працівникам) іншу роботу в лікарні згідно з його (їх) кваліфікацією та освітою. </w:t>
      </w:r>
    </w:p>
    <w:p w14:paraId="3276338F"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Надавати працівникові, згідно із ст. 56 КЗпП України, неповний робочий день (тиждень) за угодою між працівником і роботодавцем. Оплата праці в цих випадках проводиться пропорційно відпрацьованому часу.</w:t>
      </w:r>
    </w:p>
    <w:p w14:paraId="7BA4CBCA"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Не допускати примушення працівників:</w:t>
      </w:r>
    </w:p>
    <w:p w14:paraId="7C2AF239" w14:textId="77777777" w:rsidR="007612B1" w:rsidRPr="007D4A49" w:rsidRDefault="007612B1" w:rsidP="007612B1">
      <w:pPr>
        <w:widowControl w:val="0"/>
        <w:numPr>
          <w:ilvl w:val="0"/>
          <w:numId w:val="11"/>
        </w:numPr>
        <w:tabs>
          <w:tab w:val="clear" w:pos="360"/>
          <w:tab w:val="num" w:pos="1494"/>
        </w:tabs>
        <w:spacing w:line="240" w:lineRule="auto"/>
        <w:ind w:left="1494"/>
        <w:rPr>
          <w:rFonts w:cs="Times New Roman"/>
          <w:sz w:val="20"/>
          <w:szCs w:val="20"/>
        </w:rPr>
      </w:pPr>
      <w:r w:rsidRPr="007D4A49">
        <w:rPr>
          <w:rFonts w:cs="Times New Roman"/>
          <w:sz w:val="20"/>
          <w:szCs w:val="20"/>
        </w:rPr>
        <w:t>до укладання нового або зміни діючого трудового договору у зв’язку із переходом на роботу з неповним робочим днем;</w:t>
      </w:r>
    </w:p>
    <w:p w14:paraId="169B7FDA" w14:textId="77777777" w:rsidR="007612B1" w:rsidRPr="007D4A49" w:rsidRDefault="007612B1" w:rsidP="007612B1">
      <w:pPr>
        <w:widowControl w:val="0"/>
        <w:numPr>
          <w:ilvl w:val="0"/>
          <w:numId w:val="11"/>
        </w:numPr>
        <w:tabs>
          <w:tab w:val="clear" w:pos="360"/>
          <w:tab w:val="num" w:pos="1494"/>
        </w:tabs>
        <w:spacing w:line="240" w:lineRule="auto"/>
        <w:ind w:left="1494"/>
        <w:rPr>
          <w:rFonts w:cs="Times New Roman"/>
          <w:sz w:val="20"/>
          <w:szCs w:val="20"/>
        </w:rPr>
      </w:pPr>
      <w:r w:rsidRPr="007D4A49">
        <w:rPr>
          <w:rFonts w:cs="Times New Roman"/>
          <w:sz w:val="20"/>
          <w:szCs w:val="20"/>
        </w:rPr>
        <w:t>до подання ними заяви про звільнення з роботи за власної ініціативи при скороченні чисельності (штату) працівників;</w:t>
      </w:r>
    </w:p>
    <w:p w14:paraId="66848D82" w14:textId="77777777" w:rsidR="007612B1" w:rsidRPr="007D4A49" w:rsidRDefault="007612B1" w:rsidP="007612B1">
      <w:pPr>
        <w:widowControl w:val="0"/>
        <w:numPr>
          <w:ilvl w:val="0"/>
          <w:numId w:val="11"/>
        </w:numPr>
        <w:tabs>
          <w:tab w:val="clear" w:pos="360"/>
          <w:tab w:val="num" w:pos="1494"/>
        </w:tabs>
        <w:spacing w:line="240" w:lineRule="auto"/>
        <w:ind w:left="1494"/>
        <w:rPr>
          <w:rFonts w:cs="Times New Roman"/>
          <w:sz w:val="20"/>
          <w:szCs w:val="20"/>
        </w:rPr>
      </w:pPr>
      <w:r w:rsidRPr="007D4A49">
        <w:rPr>
          <w:rFonts w:cs="Times New Roman"/>
          <w:sz w:val="20"/>
          <w:szCs w:val="20"/>
        </w:rPr>
        <w:t>до надання відпустки без збереження заробітної плати.</w:t>
      </w:r>
    </w:p>
    <w:p w14:paraId="0635A0BA" w14:textId="77777777" w:rsidR="007612B1" w:rsidRPr="007D4A49" w:rsidRDefault="007612B1" w:rsidP="007612B1">
      <w:pPr>
        <w:widowControl w:val="0"/>
        <w:numPr>
          <w:ilvl w:val="1"/>
          <w:numId w:val="8"/>
        </w:numPr>
        <w:tabs>
          <w:tab w:val="clear" w:pos="1047"/>
          <w:tab w:val="num" w:pos="567"/>
        </w:tabs>
        <w:spacing w:line="240" w:lineRule="auto"/>
        <w:ind w:left="567" w:hanging="567"/>
        <w:rPr>
          <w:rFonts w:cs="Times New Roman"/>
          <w:i/>
          <w:sz w:val="20"/>
          <w:szCs w:val="20"/>
        </w:rPr>
      </w:pPr>
      <w:r w:rsidRPr="007D4A49">
        <w:rPr>
          <w:rFonts w:cs="Times New Roman"/>
          <w:i/>
          <w:sz w:val="20"/>
          <w:szCs w:val="20"/>
        </w:rPr>
        <w:t>Профком зобов’язується:</w:t>
      </w:r>
    </w:p>
    <w:p w14:paraId="5263B3A5"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Сприяти та домагатись безумовного виконання кожним працівником лікарні своїх трудових обов’язків та правил внутрішнього трудового розпорядку, підвищення якості медичних послуг.</w:t>
      </w:r>
    </w:p>
    <w:p w14:paraId="55EFA3FF"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Брати активну участь у розроблені Адміністрацією правил внутрішнього трудового розпорядку.</w:t>
      </w:r>
    </w:p>
    <w:p w14:paraId="65734C6B"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Здійснювати громадський контроль за виконанням Адміністрацією законодавства про працю та про охорону праці, забезпеченням безпечних та нешкідливих умов праці виробничого санмінімуму, вимагаючи усунення виявлених недоліків.</w:t>
      </w:r>
    </w:p>
    <w:p w14:paraId="13479C76"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Здійснювати громадський контроль за дотриманням в лікарні законодавчих і нормативних актів з питань праці і зайнятості.</w:t>
      </w:r>
    </w:p>
    <w:p w14:paraId="3D4A0A72"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Захищати законні права та інтереси працівників лікарні в трудових правовідносинах з Адміністрацією.</w:t>
      </w:r>
    </w:p>
    <w:p w14:paraId="5C7F9E5D"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Представляти інтереси працівників, за їх дорученнями, при розгляді індивідуальних та колективних спорів з Адміністрацією і сприяти їх законному вирішенню.</w:t>
      </w:r>
    </w:p>
    <w:p w14:paraId="26EB45A8" w14:textId="77777777" w:rsidR="007612B1" w:rsidRPr="007D4A49" w:rsidRDefault="007612B1" w:rsidP="007612B1">
      <w:pPr>
        <w:widowControl w:val="0"/>
        <w:numPr>
          <w:ilvl w:val="2"/>
          <w:numId w:val="8"/>
        </w:numPr>
        <w:tabs>
          <w:tab w:val="clear" w:pos="1854"/>
        </w:tabs>
        <w:spacing w:line="240" w:lineRule="auto"/>
        <w:ind w:left="1134" w:hanging="567"/>
        <w:rPr>
          <w:rFonts w:cs="Times New Roman"/>
          <w:sz w:val="20"/>
          <w:szCs w:val="20"/>
        </w:rPr>
      </w:pPr>
      <w:r w:rsidRPr="007D4A49">
        <w:rPr>
          <w:rFonts w:cs="Times New Roman"/>
          <w:sz w:val="20"/>
          <w:szCs w:val="20"/>
        </w:rPr>
        <w:t>Звернення Адміністрації до Профкому з письмовим поданням про дачу згоди на звільнення з роботи з ініціативи адміністрації розглядати в строки, що не перевищують 15 днів.</w:t>
      </w:r>
    </w:p>
    <w:p w14:paraId="2ADBF8C7" w14:textId="77777777" w:rsidR="007612B1" w:rsidRPr="007D4A49" w:rsidRDefault="007612B1" w:rsidP="007612B1">
      <w:pPr>
        <w:widowControl w:val="0"/>
        <w:spacing w:line="240" w:lineRule="auto"/>
        <w:ind w:left="567"/>
        <w:rPr>
          <w:rFonts w:cs="Times New Roman"/>
          <w:sz w:val="20"/>
          <w:szCs w:val="20"/>
        </w:rPr>
      </w:pPr>
    </w:p>
    <w:p w14:paraId="53E3AD5A" w14:textId="77777777" w:rsidR="007612B1" w:rsidRPr="007D4A49" w:rsidRDefault="007612B1" w:rsidP="007612B1">
      <w:pPr>
        <w:pStyle w:val="3"/>
        <w:keepNext w:val="0"/>
        <w:keepLines w:val="0"/>
        <w:widowControl w:val="0"/>
        <w:tabs>
          <w:tab w:val="left" w:pos="2552"/>
        </w:tabs>
        <w:spacing w:before="0" w:after="0" w:line="240" w:lineRule="auto"/>
        <w:ind w:left="1701" w:firstLine="0"/>
        <w:jc w:val="left"/>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4. Робочий час і час відпочинку</w:t>
      </w:r>
    </w:p>
    <w:p w14:paraId="607E4556" w14:textId="77777777" w:rsidR="007612B1" w:rsidRPr="007D4A49" w:rsidRDefault="007612B1" w:rsidP="007612B1">
      <w:pPr>
        <w:widowControl w:val="0"/>
        <w:spacing w:line="240" w:lineRule="auto"/>
        <w:rPr>
          <w:rFonts w:cs="Times New Roman"/>
          <w:sz w:val="20"/>
          <w:szCs w:val="20"/>
        </w:rPr>
      </w:pPr>
    </w:p>
    <w:p w14:paraId="6736E6CE" w14:textId="77777777" w:rsidR="007612B1" w:rsidRPr="007D4A49" w:rsidRDefault="007612B1" w:rsidP="007612B1">
      <w:pPr>
        <w:widowControl w:val="0"/>
        <w:numPr>
          <w:ilvl w:val="1"/>
          <w:numId w:val="9"/>
        </w:numPr>
        <w:tabs>
          <w:tab w:val="clear" w:pos="935"/>
        </w:tabs>
        <w:spacing w:line="240" w:lineRule="auto"/>
        <w:ind w:left="567" w:hanging="567"/>
        <w:rPr>
          <w:rFonts w:cs="Times New Roman"/>
          <w:i/>
          <w:sz w:val="20"/>
          <w:szCs w:val="20"/>
        </w:rPr>
      </w:pPr>
      <w:r w:rsidRPr="007D4A49">
        <w:rPr>
          <w:rFonts w:cs="Times New Roman"/>
          <w:i/>
          <w:sz w:val="20"/>
          <w:szCs w:val="20"/>
        </w:rPr>
        <w:t>Адміністрація зобов’язується:</w:t>
      </w:r>
    </w:p>
    <w:p w14:paraId="404162A0" w14:textId="77777777" w:rsidR="007612B1" w:rsidRPr="007D4A49" w:rsidRDefault="007612B1" w:rsidP="007612B1">
      <w:pPr>
        <w:pStyle w:val="afb"/>
        <w:widowControl w:val="0"/>
        <w:numPr>
          <w:ilvl w:val="2"/>
          <w:numId w:val="9"/>
        </w:numPr>
        <w:tabs>
          <w:tab w:val="clear" w:pos="1854"/>
          <w:tab w:val="num" w:pos="1134"/>
        </w:tabs>
        <w:ind w:left="1134" w:hanging="567"/>
        <w:rPr>
          <w:sz w:val="20"/>
        </w:rPr>
      </w:pPr>
      <w:r w:rsidRPr="007D4A49">
        <w:rPr>
          <w:sz w:val="20"/>
        </w:rPr>
        <w:t>В лікарні встановити режим роботи: початок і закінчення, перерви, час відпочинку і харчування, затверджений правилами внутрішнього трудового розпорядку КП «ЦМЛ м. Олександрії».</w:t>
      </w:r>
    </w:p>
    <w:p w14:paraId="27715C48"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У всіх підрозділах лікарні тривалість робочого часу встановлюється не більше 40 годин на тиждень, а для працівників віком від 16 до 18 років та зайнятих на роботах з шкідливими умовами – 36 годин на тиждень. Для окремих категорій медпрацівників встановлюється більш скорочений робочий день відповідно до чинного законодавства згідно з Додатком №5.</w:t>
      </w:r>
    </w:p>
    <w:p w14:paraId="42EE0CEC"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Працівникам, яким установлено 40 годинний робочий тиждень, тривалість роботи напередодні святкових і неробочих днів скорочувати на одну годину.</w:t>
      </w:r>
    </w:p>
    <w:p w14:paraId="4172A09C"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Для працівників на роботах з шкідливими умовами праці: встановлювати скорочену  тривалість робочої зміни на підставі результатів атестації робочих місць у відповідності до Додатку № 5 цього Договору.</w:t>
      </w:r>
    </w:p>
    <w:p w14:paraId="65886992"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Наказом або розпорядженням головного лікаря окремим працівникам або групам працівників, за клопотанням Профкому, встановлювати інший режим робочого часу.</w:t>
      </w:r>
    </w:p>
    <w:p w14:paraId="3D46EB45"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Працівникам структурних підрозділів стаціонару та поліклініки надавати перерву для відпочинку та харчування за затвердженим головним лікарем або його заступником графіком, не пізніше як через 4 години після початку роботи, тривалістю 30 хвилин.</w:t>
      </w:r>
    </w:p>
    <w:p w14:paraId="64BC78C0"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Час фіксованої обідньої перерви може використовуватися працівником на свій розсуд. На цей час вони можуть відлучатись з місця роботи.</w:t>
      </w:r>
    </w:p>
    <w:p w14:paraId="2D7150EB"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На тих роботах, де через умови виробництва перерву встановити не можливо (стаціонари та ін.), працівникові повинна бути надана можливість приймання їжі протягом робочого часу – 30 хвилин.</w:t>
      </w:r>
    </w:p>
    <w:p w14:paraId="6F3A01D0"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Запроваджувати неповний робочий день тільки за згодою працівників.</w:t>
      </w:r>
    </w:p>
    <w:p w14:paraId="1F647C7B" w14:textId="77777777" w:rsidR="007612B1" w:rsidRPr="007D4A49" w:rsidRDefault="007612B1" w:rsidP="007612B1">
      <w:pPr>
        <w:widowControl w:val="0"/>
        <w:numPr>
          <w:ilvl w:val="2"/>
          <w:numId w:val="9"/>
        </w:numPr>
        <w:tabs>
          <w:tab w:val="clear" w:pos="1854"/>
        </w:tabs>
        <w:spacing w:line="240" w:lineRule="auto"/>
        <w:ind w:left="1134" w:hanging="567"/>
        <w:rPr>
          <w:rFonts w:cs="Times New Roman"/>
          <w:sz w:val="20"/>
          <w:szCs w:val="20"/>
        </w:rPr>
      </w:pPr>
      <w:r w:rsidRPr="007D4A49">
        <w:rPr>
          <w:rFonts w:cs="Times New Roman"/>
          <w:sz w:val="20"/>
          <w:szCs w:val="20"/>
        </w:rPr>
        <w:t>Графік надання відпусток складати до 5 січня з урахуванням встановлених законодавством пільг, погоджувати його з Профкомом та ознайомлювати працівників.</w:t>
      </w:r>
    </w:p>
    <w:p w14:paraId="6D082E28" w14:textId="77777777" w:rsidR="007612B1" w:rsidRPr="007D4A49" w:rsidRDefault="007612B1" w:rsidP="007612B1">
      <w:pPr>
        <w:widowControl w:val="0"/>
        <w:numPr>
          <w:ilvl w:val="2"/>
          <w:numId w:val="9"/>
        </w:numPr>
        <w:tabs>
          <w:tab w:val="clear" w:pos="1854"/>
          <w:tab w:val="num" w:pos="1276"/>
        </w:tabs>
        <w:spacing w:line="240" w:lineRule="auto"/>
        <w:ind w:left="1134" w:hanging="567"/>
        <w:rPr>
          <w:rFonts w:cs="Times New Roman"/>
          <w:sz w:val="20"/>
          <w:szCs w:val="20"/>
        </w:rPr>
      </w:pPr>
      <w:r w:rsidRPr="007D4A49">
        <w:rPr>
          <w:rFonts w:cs="Times New Roman"/>
          <w:sz w:val="20"/>
          <w:szCs w:val="20"/>
        </w:rPr>
        <w:t>Надавати працівникам щорічну основну відпустку тривалістю не менш як 24 календарних дні за відпрацьований робочий рік, який відлічується з дня укладення трудового договору.</w:t>
      </w:r>
    </w:p>
    <w:p w14:paraId="6DDFAC90" w14:textId="77777777" w:rsidR="007612B1" w:rsidRPr="007D4A49" w:rsidRDefault="007612B1" w:rsidP="007612B1">
      <w:pPr>
        <w:widowControl w:val="0"/>
        <w:numPr>
          <w:ilvl w:val="2"/>
          <w:numId w:val="9"/>
        </w:numPr>
        <w:tabs>
          <w:tab w:val="clear" w:pos="1854"/>
          <w:tab w:val="num" w:pos="1276"/>
        </w:tabs>
        <w:spacing w:line="240" w:lineRule="auto"/>
        <w:ind w:left="1134" w:hanging="567"/>
        <w:rPr>
          <w:rFonts w:cs="Times New Roman"/>
          <w:sz w:val="20"/>
          <w:szCs w:val="20"/>
        </w:rPr>
      </w:pPr>
      <w:r w:rsidRPr="007D4A49">
        <w:rPr>
          <w:rFonts w:cs="Times New Roman"/>
          <w:sz w:val="20"/>
          <w:szCs w:val="20"/>
        </w:rPr>
        <w:t>Додаткову щорічну відпустку за роботу з ненормованим робочим днем (ст.8 ч.2 Закону України “Про відпустки”) надавати працівникам, визначеним у Додатку №11 цього Договору.</w:t>
      </w:r>
    </w:p>
    <w:p w14:paraId="38EC1011" w14:textId="77777777" w:rsidR="007612B1" w:rsidRPr="007D4A49" w:rsidRDefault="007612B1" w:rsidP="007612B1">
      <w:pPr>
        <w:widowControl w:val="0"/>
        <w:numPr>
          <w:ilvl w:val="2"/>
          <w:numId w:val="9"/>
        </w:numPr>
        <w:tabs>
          <w:tab w:val="clear" w:pos="1854"/>
          <w:tab w:val="num" w:pos="1276"/>
        </w:tabs>
        <w:spacing w:line="240" w:lineRule="auto"/>
        <w:ind w:left="1134" w:hanging="567"/>
        <w:rPr>
          <w:rFonts w:cs="Times New Roman"/>
          <w:sz w:val="20"/>
          <w:szCs w:val="20"/>
        </w:rPr>
      </w:pPr>
      <w:r w:rsidRPr="007D4A49">
        <w:rPr>
          <w:rFonts w:cs="Times New Roman"/>
          <w:sz w:val="20"/>
          <w:szCs w:val="20"/>
        </w:rPr>
        <w:t xml:space="preserve">Відповідно до Постанови Кабінету Міністрів України від 17.11.1997 р. №1290 щорічну </w:t>
      </w:r>
      <w:r w:rsidRPr="007D4A49">
        <w:rPr>
          <w:rFonts w:cs="Times New Roman"/>
          <w:sz w:val="20"/>
          <w:szCs w:val="20"/>
        </w:rPr>
        <w:lastRenderedPageBreak/>
        <w:t>додаткову відпустку надавати:</w:t>
      </w:r>
    </w:p>
    <w:p w14:paraId="53312A7A" w14:textId="77777777" w:rsidR="007612B1" w:rsidRPr="007D4A49" w:rsidRDefault="007612B1" w:rsidP="007612B1">
      <w:pPr>
        <w:widowControl w:val="0"/>
        <w:numPr>
          <w:ilvl w:val="0"/>
          <w:numId w:val="19"/>
        </w:numPr>
        <w:spacing w:line="240" w:lineRule="auto"/>
        <w:rPr>
          <w:rFonts w:cs="Times New Roman"/>
          <w:sz w:val="20"/>
          <w:szCs w:val="20"/>
        </w:rPr>
      </w:pPr>
      <w:r w:rsidRPr="007D4A49">
        <w:rPr>
          <w:rFonts w:cs="Times New Roman"/>
          <w:sz w:val="20"/>
          <w:szCs w:val="20"/>
        </w:rPr>
        <w:t xml:space="preserve">за роботу із шкідливими і важкими умовами праці (ст.7 Закону України “Про відпустки”), визначеними у </w:t>
      </w:r>
      <w:r w:rsidRPr="007D4A49">
        <w:rPr>
          <w:rFonts w:cs="Times New Roman"/>
          <w:caps/>
          <w:sz w:val="20"/>
          <w:szCs w:val="20"/>
        </w:rPr>
        <w:t>д</w:t>
      </w:r>
      <w:r w:rsidRPr="007D4A49">
        <w:rPr>
          <w:rFonts w:cs="Times New Roman"/>
          <w:sz w:val="20"/>
          <w:szCs w:val="20"/>
        </w:rPr>
        <w:t>одатку № 13 цього Договору.</w:t>
      </w:r>
    </w:p>
    <w:p w14:paraId="20375D0B" w14:textId="77777777" w:rsidR="007612B1" w:rsidRPr="007D4A49" w:rsidRDefault="007612B1" w:rsidP="007612B1">
      <w:pPr>
        <w:widowControl w:val="0"/>
        <w:numPr>
          <w:ilvl w:val="0"/>
          <w:numId w:val="19"/>
        </w:numPr>
        <w:spacing w:line="240" w:lineRule="auto"/>
        <w:rPr>
          <w:rFonts w:cs="Times New Roman"/>
          <w:sz w:val="20"/>
          <w:szCs w:val="20"/>
        </w:rPr>
      </w:pPr>
      <w:r w:rsidRPr="007D4A49">
        <w:rPr>
          <w:rFonts w:cs="Times New Roman"/>
          <w:sz w:val="20"/>
          <w:szCs w:val="20"/>
        </w:rPr>
        <w:t xml:space="preserve"> за особливий характер праці (ч.1 ст.8 ЗУ “Про відпустки”), визначеному у Додатку № 9 цього Договору.</w:t>
      </w:r>
    </w:p>
    <w:p w14:paraId="06F936DB" w14:textId="77777777" w:rsidR="007612B1" w:rsidRPr="007D4A49" w:rsidRDefault="007612B1" w:rsidP="007612B1">
      <w:pPr>
        <w:widowControl w:val="0"/>
        <w:numPr>
          <w:ilvl w:val="2"/>
          <w:numId w:val="9"/>
        </w:numPr>
        <w:tabs>
          <w:tab w:val="clear" w:pos="1854"/>
          <w:tab w:val="num" w:pos="1276"/>
        </w:tabs>
        <w:spacing w:line="240" w:lineRule="auto"/>
        <w:ind w:left="1134" w:hanging="567"/>
        <w:rPr>
          <w:rFonts w:cs="Times New Roman"/>
          <w:sz w:val="20"/>
          <w:szCs w:val="20"/>
        </w:rPr>
      </w:pPr>
      <w:r w:rsidRPr="007D4A49">
        <w:rPr>
          <w:rFonts w:cs="Times New Roman"/>
          <w:sz w:val="20"/>
          <w:szCs w:val="20"/>
        </w:rPr>
        <w:t>Працівники, які мають право на додаткові відпустки (ст.ст.7,8 Закону України «Про відпустки») за двома підставами, користуються такими відпустками в межах чинного законодавства.</w:t>
      </w:r>
    </w:p>
    <w:p w14:paraId="21BA2A74" w14:textId="77777777" w:rsidR="007612B1" w:rsidRPr="007D4A49" w:rsidRDefault="007612B1" w:rsidP="007612B1">
      <w:pPr>
        <w:widowControl w:val="0"/>
        <w:spacing w:line="240" w:lineRule="auto"/>
        <w:ind w:left="1134" w:firstLine="567"/>
        <w:rPr>
          <w:rFonts w:cs="Times New Roman"/>
          <w:sz w:val="20"/>
          <w:szCs w:val="20"/>
        </w:rPr>
      </w:pPr>
      <w:r w:rsidRPr="007D4A49">
        <w:rPr>
          <w:rFonts w:cs="Times New Roman"/>
          <w:sz w:val="20"/>
          <w:szCs w:val="20"/>
        </w:rPr>
        <w:t>Жінці, яка працює і має двох і більше дітей віком до 15 років, або дитину-інваліда, або яка усиновила дитину, одинокій матері, батьку, який виховує дитину без матері, а також особі, яка взяла дитину під опіку – надається щорічна додаткова оплачувана відпустка тривалістю 10 календарних днів без урахування святкових і неробочих днів. За наявності декількох підстав для надання соціальних відпусток її загальна тривалість не може перевищувати 17 календарних днів.</w:t>
      </w:r>
    </w:p>
    <w:p w14:paraId="7DFB7522" w14:textId="77777777" w:rsidR="007612B1" w:rsidRPr="007D4A49" w:rsidRDefault="007612B1" w:rsidP="007612B1">
      <w:pPr>
        <w:widowControl w:val="0"/>
        <w:spacing w:line="240" w:lineRule="auto"/>
        <w:ind w:left="1134" w:firstLine="567"/>
        <w:rPr>
          <w:rFonts w:cs="Times New Roman"/>
          <w:sz w:val="20"/>
          <w:szCs w:val="20"/>
        </w:rPr>
      </w:pPr>
      <w:r w:rsidRPr="007D4A49">
        <w:rPr>
          <w:rFonts w:cs="Times New Roman"/>
          <w:sz w:val="20"/>
          <w:szCs w:val="20"/>
        </w:rPr>
        <w:t xml:space="preserve">Одним із документів для підтвердження того, що батько не бере участі у вихованні дитини, розлученій жінці, можуть бути: </w:t>
      </w:r>
    </w:p>
    <w:p w14:paraId="32C9A71E" w14:textId="77777777" w:rsidR="007612B1" w:rsidRPr="007D4A49" w:rsidRDefault="007612B1" w:rsidP="007612B1">
      <w:pPr>
        <w:widowControl w:val="0"/>
        <w:numPr>
          <w:ilvl w:val="0"/>
          <w:numId w:val="20"/>
        </w:numPr>
        <w:spacing w:line="240" w:lineRule="auto"/>
        <w:ind w:left="1418" w:hanging="426"/>
        <w:rPr>
          <w:rFonts w:cs="Times New Roman"/>
          <w:sz w:val="20"/>
          <w:szCs w:val="20"/>
        </w:rPr>
      </w:pPr>
      <w:r w:rsidRPr="007D4A49">
        <w:rPr>
          <w:rFonts w:cs="Times New Roman"/>
          <w:sz w:val="20"/>
          <w:szCs w:val="20"/>
        </w:rPr>
        <w:t>рішення суду про позбавлення відповідача батьківських прав;</w:t>
      </w:r>
    </w:p>
    <w:p w14:paraId="7D1CF6D9" w14:textId="77777777" w:rsidR="007612B1" w:rsidRPr="007D4A49" w:rsidRDefault="007612B1" w:rsidP="007612B1">
      <w:pPr>
        <w:widowControl w:val="0"/>
        <w:numPr>
          <w:ilvl w:val="0"/>
          <w:numId w:val="20"/>
        </w:numPr>
        <w:spacing w:line="240" w:lineRule="auto"/>
        <w:ind w:left="1418" w:hanging="426"/>
        <w:rPr>
          <w:rFonts w:cs="Times New Roman"/>
          <w:sz w:val="20"/>
          <w:szCs w:val="20"/>
        </w:rPr>
      </w:pPr>
      <w:r w:rsidRPr="007D4A49">
        <w:rPr>
          <w:rFonts w:cs="Times New Roman"/>
          <w:sz w:val="20"/>
          <w:szCs w:val="20"/>
        </w:rPr>
        <w:t>рішення органів опіки та піклування або суду щодо участі батька у вихованні дитини;</w:t>
      </w:r>
    </w:p>
    <w:p w14:paraId="5B36D193" w14:textId="77777777" w:rsidR="007612B1" w:rsidRPr="007D4A49" w:rsidRDefault="007612B1" w:rsidP="007612B1">
      <w:pPr>
        <w:widowControl w:val="0"/>
        <w:numPr>
          <w:ilvl w:val="0"/>
          <w:numId w:val="20"/>
        </w:numPr>
        <w:spacing w:line="240" w:lineRule="auto"/>
        <w:ind w:left="1418" w:hanging="426"/>
        <w:rPr>
          <w:rFonts w:cs="Times New Roman"/>
          <w:sz w:val="20"/>
          <w:szCs w:val="20"/>
        </w:rPr>
      </w:pPr>
      <w:r w:rsidRPr="007D4A49">
        <w:rPr>
          <w:rFonts w:cs="Times New Roman"/>
          <w:sz w:val="20"/>
          <w:szCs w:val="20"/>
        </w:rPr>
        <w:t>ухвала суду або постанова слідчого про розшук відповідача у справі за позовом про стягнення аліментів;</w:t>
      </w:r>
    </w:p>
    <w:p w14:paraId="6112E013" w14:textId="77777777" w:rsidR="007612B1" w:rsidRPr="007D4A49" w:rsidRDefault="007612B1" w:rsidP="007612B1">
      <w:pPr>
        <w:widowControl w:val="0"/>
        <w:numPr>
          <w:ilvl w:val="0"/>
          <w:numId w:val="20"/>
        </w:numPr>
        <w:spacing w:line="240" w:lineRule="auto"/>
        <w:ind w:left="1418" w:hanging="426"/>
        <w:rPr>
          <w:rFonts w:cs="Times New Roman"/>
          <w:sz w:val="20"/>
          <w:szCs w:val="20"/>
        </w:rPr>
      </w:pPr>
      <w:r w:rsidRPr="007D4A49">
        <w:rPr>
          <w:rFonts w:cs="Times New Roman"/>
          <w:sz w:val="20"/>
          <w:szCs w:val="20"/>
        </w:rPr>
        <w:t>акт, складений соціально-побутовою комісією, створеною профспілковою організацією (стаття 19 Закону України «Про відпустки»).</w:t>
      </w:r>
    </w:p>
    <w:p w14:paraId="2C2B136B" w14:textId="77777777" w:rsidR="007612B1" w:rsidRPr="007D4A49" w:rsidRDefault="007612B1" w:rsidP="007612B1">
      <w:pPr>
        <w:widowControl w:val="0"/>
        <w:numPr>
          <w:ilvl w:val="2"/>
          <w:numId w:val="9"/>
        </w:numPr>
        <w:tabs>
          <w:tab w:val="clear" w:pos="1854"/>
          <w:tab w:val="num" w:pos="1276"/>
        </w:tabs>
        <w:spacing w:line="240" w:lineRule="auto"/>
        <w:ind w:left="1134" w:hanging="567"/>
        <w:rPr>
          <w:rFonts w:cs="Times New Roman"/>
          <w:sz w:val="20"/>
          <w:szCs w:val="20"/>
        </w:rPr>
      </w:pPr>
      <w:r w:rsidRPr="007D4A49">
        <w:rPr>
          <w:rFonts w:cs="Times New Roman"/>
          <w:sz w:val="20"/>
          <w:szCs w:val="20"/>
        </w:rPr>
        <w:t>Жінкам, діти яких ідуть в перший клас, згідно письмової заяви, 1 вересня, а матерям дітей випускних класів – в день останнього дзвінка, надавати один вільний день без оплати (ст. 26 Закону України "Про відпустки").</w:t>
      </w:r>
    </w:p>
    <w:p w14:paraId="0B94B389" w14:textId="77777777" w:rsidR="007612B1" w:rsidRPr="007D4A49" w:rsidRDefault="007612B1" w:rsidP="007612B1">
      <w:pPr>
        <w:widowControl w:val="0"/>
        <w:numPr>
          <w:ilvl w:val="2"/>
          <w:numId w:val="9"/>
        </w:numPr>
        <w:tabs>
          <w:tab w:val="clear" w:pos="1854"/>
          <w:tab w:val="num" w:pos="1134"/>
        </w:tabs>
        <w:spacing w:line="240" w:lineRule="auto"/>
        <w:ind w:left="1276" w:hanging="709"/>
        <w:rPr>
          <w:rFonts w:cs="Times New Roman"/>
          <w:sz w:val="20"/>
          <w:szCs w:val="20"/>
        </w:rPr>
      </w:pPr>
      <w:r w:rsidRPr="007D4A49">
        <w:rPr>
          <w:rFonts w:cs="Times New Roman"/>
          <w:sz w:val="20"/>
          <w:szCs w:val="20"/>
        </w:rPr>
        <w:t xml:space="preserve">Надавати працівникам безпосередньо після кожного дня здійснення донації крові та/або компонентів крові день відпочинку із збереженням середнього заробітку, відповідно до норм Закону України від </w:t>
      </w:r>
      <w:r w:rsidRPr="007D4A49">
        <w:rPr>
          <w:rStyle w:val="rvts44"/>
          <w:rFonts w:cs="Times New Roman"/>
          <w:bCs/>
          <w:sz w:val="20"/>
          <w:szCs w:val="20"/>
          <w:shd w:val="clear" w:color="auto" w:fill="FFFFFF"/>
        </w:rPr>
        <w:t>30 вересня 2020 року</w:t>
      </w:r>
      <w:r w:rsidRPr="007D4A49">
        <w:rPr>
          <w:rFonts w:cs="Times New Roman"/>
          <w:sz w:val="20"/>
          <w:szCs w:val="20"/>
        </w:rPr>
        <w:t xml:space="preserve"> </w:t>
      </w:r>
      <w:r w:rsidRPr="007D4A49">
        <w:rPr>
          <w:rStyle w:val="rvts44"/>
          <w:rFonts w:cs="Times New Roman"/>
          <w:bCs/>
          <w:sz w:val="20"/>
          <w:szCs w:val="20"/>
          <w:shd w:val="clear" w:color="auto" w:fill="FFFFFF"/>
        </w:rPr>
        <w:t>№931-IX</w:t>
      </w:r>
      <w:r w:rsidRPr="007D4A49">
        <w:rPr>
          <w:rFonts w:cs="Times New Roman"/>
          <w:sz w:val="20"/>
          <w:szCs w:val="20"/>
        </w:rPr>
        <w:t xml:space="preserve"> «Про безпеку та якість донорської крові та компонентів крові.</w:t>
      </w:r>
    </w:p>
    <w:p w14:paraId="62B84311" w14:textId="77777777" w:rsidR="007612B1" w:rsidRPr="007D4A49" w:rsidRDefault="007612B1" w:rsidP="007612B1">
      <w:pPr>
        <w:widowControl w:val="0"/>
        <w:shd w:val="clear" w:color="auto" w:fill="FFFFFF"/>
        <w:autoSpaceDE w:val="0"/>
        <w:autoSpaceDN w:val="0"/>
        <w:adjustRightInd w:val="0"/>
        <w:spacing w:line="240" w:lineRule="auto"/>
        <w:ind w:left="1276" w:hanging="709"/>
        <w:contextualSpacing/>
        <w:rPr>
          <w:rFonts w:cs="Times New Roman"/>
          <w:sz w:val="20"/>
          <w:szCs w:val="20"/>
        </w:rPr>
      </w:pPr>
      <w:r w:rsidRPr="007D4A49">
        <w:rPr>
          <w:rFonts w:cs="Times New Roman"/>
          <w:sz w:val="20"/>
          <w:szCs w:val="20"/>
        </w:rPr>
        <w:t>4.1.17. Надавати відпустку без збереження заробітної плати за бажанням працівника в обов'язковому порядку:</w:t>
      </w:r>
    </w:p>
    <w:p w14:paraId="51F1DB23" w14:textId="77777777" w:rsidR="007612B1" w:rsidRPr="007D4A49" w:rsidRDefault="007612B1" w:rsidP="007612B1">
      <w:pPr>
        <w:pStyle w:val="a7"/>
        <w:widowControl w:val="0"/>
        <w:numPr>
          <w:ilvl w:val="0"/>
          <w:numId w:val="21"/>
        </w:numPr>
        <w:shd w:val="clear" w:color="auto" w:fill="FFFFFF"/>
        <w:tabs>
          <w:tab w:val="left" w:pos="819"/>
        </w:tabs>
        <w:autoSpaceDE w:val="0"/>
        <w:autoSpaceDN w:val="0"/>
        <w:adjustRightInd w:val="0"/>
        <w:spacing w:line="240" w:lineRule="auto"/>
        <w:ind w:left="1276" w:right="14"/>
        <w:rPr>
          <w:rFonts w:eastAsiaTheme="minorEastAsia" w:cs="Times New Roman"/>
          <w:spacing w:val="-6"/>
          <w:sz w:val="20"/>
          <w:szCs w:val="20"/>
        </w:rPr>
      </w:pPr>
      <w:r w:rsidRPr="007D4A49">
        <w:rPr>
          <w:rFonts w:cs="Times New Roman"/>
          <w:sz w:val="20"/>
          <w:szCs w:val="20"/>
        </w:rPr>
        <w:t>матері або батьку, який виховує дітей без матері (в тому числі й у разі тривалого перебування матері в лікувальному закладі), що має двох і більше дітей віком до 15 років або дитину з інвалідністю, - тривалістю до 14 календарних днів щорічно;</w:t>
      </w:r>
    </w:p>
    <w:p w14:paraId="4670A023" w14:textId="77777777" w:rsidR="007612B1" w:rsidRPr="007D4A49" w:rsidRDefault="007612B1" w:rsidP="007612B1">
      <w:pPr>
        <w:pStyle w:val="a7"/>
        <w:widowControl w:val="0"/>
        <w:numPr>
          <w:ilvl w:val="0"/>
          <w:numId w:val="21"/>
        </w:numPr>
        <w:shd w:val="clear" w:color="auto" w:fill="FFFFFF"/>
        <w:tabs>
          <w:tab w:val="left" w:pos="857"/>
        </w:tabs>
        <w:autoSpaceDE w:val="0"/>
        <w:autoSpaceDN w:val="0"/>
        <w:adjustRightInd w:val="0"/>
        <w:spacing w:line="240" w:lineRule="auto"/>
        <w:ind w:left="1276" w:right="19"/>
        <w:rPr>
          <w:rFonts w:eastAsiaTheme="minorEastAsia" w:cs="Times New Roman"/>
          <w:spacing w:val="-8"/>
          <w:sz w:val="20"/>
          <w:szCs w:val="20"/>
        </w:rPr>
      </w:pPr>
      <w:r w:rsidRPr="007D4A49">
        <w:rPr>
          <w:rFonts w:cs="Times New Roman"/>
          <w:sz w:val="20"/>
          <w:szCs w:val="20"/>
        </w:rPr>
        <w:t>чоловікові, дружина якого перебуває у післяпологовій відпустці, - тривалістю до 14 календарних днів;</w:t>
      </w:r>
    </w:p>
    <w:p w14:paraId="69BC310F" w14:textId="77777777" w:rsidR="007612B1" w:rsidRPr="007D4A49" w:rsidRDefault="007612B1" w:rsidP="007612B1">
      <w:pPr>
        <w:pStyle w:val="a7"/>
        <w:widowControl w:val="0"/>
        <w:numPr>
          <w:ilvl w:val="0"/>
          <w:numId w:val="21"/>
        </w:numPr>
        <w:shd w:val="clear" w:color="auto" w:fill="FFFFFF"/>
        <w:tabs>
          <w:tab w:val="left" w:pos="857"/>
        </w:tabs>
        <w:autoSpaceDE w:val="0"/>
        <w:autoSpaceDN w:val="0"/>
        <w:adjustRightInd w:val="0"/>
        <w:spacing w:line="240" w:lineRule="auto"/>
        <w:ind w:left="1276" w:right="19"/>
        <w:rPr>
          <w:rFonts w:eastAsiaTheme="minorEastAsia" w:cs="Times New Roman"/>
          <w:spacing w:val="-8"/>
          <w:sz w:val="20"/>
          <w:szCs w:val="20"/>
        </w:rPr>
      </w:pPr>
      <w:r w:rsidRPr="007D4A49">
        <w:rPr>
          <w:rFonts w:cs="Times New Roman"/>
          <w:sz w:val="20"/>
          <w:szCs w:val="20"/>
        </w:rPr>
        <w:t xml:space="preserve">матері або іншим особам, в разі якщо дитина потребує домашнього догляду, - тривалістю, визначеною в медичному висновку, але не більш як до досягнення дитиною шестирічного віку, а в разі якщо дитина хвора на цукровий діабет І типу (інсулінозалежний) або якщо дитина, якій не встановлено інвалідність, хвора на тяжке перинатальне ураження нервової системи, тяжку вроджену ваду розвитку, рідкісне орфанне захворювання, онкологічне, онкогематологічне захворювання, дитячий церебральний параліч, тяжкий психічний розлад, гостре або хронічне захворювання нирок IV ступеня, - не більш як до досягнення дитиною шістнадцятирічного віку, а якщо дитині встановлено категорію "дитина з інвалідністю підгрупи А" або дитина, якій не встановлено інвалідність, отримала тяжку травму, потребує трансплантації органа, потребує </w:t>
      </w:r>
      <w:r w:rsidRPr="007D4A49">
        <w:rPr>
          <w:rFonts w:cs="Times New Roman"/>
          <w:spacing w:val="-3"/>
          <w:sz w:val="20"/>
          <w:szCs w:val="20"/>
        </w:rPr>
        <w:t xml:space="preserve">паліативної допомоги - до досягнення дитиною вісімнадцятирічного віку. </w:t>
      </w:r>
      <w:r w:rsidRPr="007D4A49">
        <w:rPr>
          <w:rFonts w:cs="Times New Roman"/>
          <w:sz w:val="20"/>
          <w:szCs w:val="20"/>
        </w:rPr>
        <w:t>Перелік тяжких захворювань, розладів, травм, станів тощо, що дає право працівнику на отримання відпустки без збереження заробітної плати на дитину, якій не встановлена інвалідність, затверджується Кабінетом Міністрів України;</w:t>
      </w:r>
    </w:p>
    <w:p w14:paraId="73B2FE30" w14:textId="77777777" w:rsidR="007612B1" w:rsidRPr="007D4A49" w:rsidRDefault="007612B1" w:rsidP="007612B1">
      <w:pPr>
        <w:pStyle w:val="a7"/>
        <w:widowControl w:val="0"/>
        <w:numPr>
          <w:ilvl w:val="0"/>
          <w:numId w:val="21"/>
        </w:numPr>
        <w:shd w:val="clear" w:color="auto" w:fill="FFFFFF"/>
        <w:tabs>
          <w:tab w:val="left" w:pos="327"/>
        </w:tabs>
        <w:autoSpaceDE w:val="0"/>
        <w:autoSpaceDN w:val="0"/>
        <w:adjustRightInd w:val="0"/>
        <w:spacing w:line="240" w:lineRule="auto"/>
        <w:ind w:left="1276"/>
        <w:rPr>
          <w:rFonts w:eastAsiaTheme="minorEastAsia" w:cs="Times New Roman"/>
          <w:spacing w:val="-8"/>
          <w:sz w:val="20"/>
          <w:szCs w:val="20"/>
        </w:rPr>
      </w:pPr>
      <w:r w:rsidRPr="007D4A49">
        <w:rPr>
          <w:rFonts w:cs="Times New Roman"/>
          <w:sz w:val="20"/>
          <w:szCs w:val="20"/>
        </w:rPr>
        <w:t>матері або іншій особі, для догляду за дитиною віком до 14 років на період оголошення карантину на відповідній території;</w:t>
      </w:r>
    </w:p>
    <w:p w14:paraId="34CE6D4D" w14:textId="77777777" w:rsidR="007612B1" w:rsidRPr="007D4A49" w:rsidRDefault="007612B1" w:rsidP="007612B1">
      <w:pPr>
        <w:pStyle w:val="a7"/>
        <w:widowControl w:val="0"/>
        <w:numPr>
          <w:ilvl w:val="0"/>
          <w:numId w:val="21"/>
        </w:numPr>
        <w:shd w:val="clear" w:color="auto" w:fill="FFFFFF"/>
        <w:tabs>
          <w:tab w:val="left" w:pos="327"/>
        </w:tabs>
        <w:autoSpaceDE w:val="0"/>
        <w:autoSpaceDN w:val="0"/>
        <w:adjustRightInd w:val="0"/>
        <w:spacing w:line="240" w:lineRule="auto"/>
        <w:ind w:left="1276"/>
        <w:rPr>
          <w:rFonts w:eastAsiaTheme="minorEastAsia" w:cs="Times New Roman"/>
          <w:spacing w:val="-8"/>
          <w:sz w:val="20"/>
          <w:szCs w:val="20"/>
        </w:rPr>
      </w:pPr>
      <w:r w:rsidRPr="007D4A49">
        <w:rPr>
          <w:rFonts w:cs="Times New Roman"/>
          <w:sz w:val="20"/>
          <w:szCs w:val="20"/>
        </w:rPr>
        <w:t>учасникам війни, особам, на яких поширюється статус ветеранів війни - тривалістю до 14 календарних днів щорічно. Особам, які мають особливі заслуги перед Батьківщиною - тривалістю до 21 календарного дня щорічно;</w:t>
      </w:r>
    </w:p>
    <w:p w14:paraId="6E43F22B" w14:textId="77777777" w:rsidR="007612B1" w:rsidRPr="007D4A49" w:rsidRDefault="007612B1" w:rsidP="007612B1">
      <w:pPr>
        <w:pStyle w:val="a7"/>
        <w:widowControl w:val="0"/>
        <w:numPr>
          <w:ilvl w:val="0"/>
          <w:numId w:val="21"/>
        </w:numPr>
        <w:shd w:val="clear" w:color="auto" w:fill="FFFFFF"/>
        <w:tabs>
          <w:tab w:val="left" w:pos="327"/>
        </w:tabs>
        <w:autoSpaceDE w:val="0"/>
        <w:autoSpaceDN w:val="0"/>
        <w:adjustRightInd w:val="0"/>
        <w:spacing w:line="240" w:lineRule="auto"/>
        <w:ind w:left="1276" w:right="14"/>
        <w:rPr>
          <w:rFonts w:eastAsiaTheme="minorEastAsia" w:cs="Times New Roman"/>
          <w:spacing w:val="-8"/>
          <w:sz w:val="20"/>
          <w:szCs w:val="20"/>
        </w:rPr>
      </w:pPr>
      <w:r w:rsidRPr="007D4A49">
        <w:rPr>
          <w:rFonts w:cs="Times New Roman"/>
          <w:sz w:val="20"/>
          <w:szCs w:val="20"/>
        </w:rPr>
        <w:t>особам, які мають особливі трудові заслуги перед Батьківщиною, - тривалістю до 21 календарного дня щорічно;</w:t>
      </w:r>
    </w:p>
    <w:p w14:paraId="3FAE5B99" w14:textId="77777777" w:rsidR="007612B1" w:rsidRPr="007D4A49" w:rsidRDefault="007612B1" w:rsidP="007612B1">
      <w:pPr>
        <w:pStyle w:val="a7"/>
        <w:widowControl w:val="0"/>
        <w:numPr>
          <w:ilvl w:val="0"/>
          <w:numId w:val="21"/>
        </w:numPr>
        <w:shd w:val="clear" w:color="auto" w:fill="FFFFFF"/>
        <w:tabs>
          <w:tab w:val="left" w:pos="327"/>
        </w:tabs>
        <w:autoSpaceDE w:val="0"/>
        <w:autoSpaceDN w:val="0"/>
        <w:adjustRightInd w:val="0"/>
        <w:spacing w:line="240" w:lineRule="auto"/>
        <w:ind w:left="1276" w:right="14"/>
        <w:rPr>
          <w:rFonts w:eastAsiaTheme="minorEastAsia" w:cs="Times New Roman"/>
          <w:spacing w:val="-11"/>
          <w:sz w:val="20"/>
          <w:szCs w:val="20"/>
        </w:rPr>
      </w:pPr>
      <w:r w:rsidRPr="007D4A49">
        <w:rPr>
          <w:rFonts w:cs="Times New Roman"/>
          <w:sz w:val="20"/>
          <w:szCs w:val="20"/>
        </w:rPr>
        <w:t>пенсіонерам за віком та особам з інвалідністю III групи - тривалістю до З0 календарних днів щорічно;</w:t>
      </w:r>
    </w:p>
    <w:p w14:paraId="1EFCDFB7" w14:textId="77777777" w:rsidR="007612B1" w:rsidRPr="007D4A49" w:rsidRDefault="007612B1" w:rsidP="007612B1">
      <w:pPr>
        <w:pStyle w:val="a7"/>
        <w:widowControl w:val="0"/>
        <w:numPr>
          <w:ilvl w:val="0"/>
          <w:numId w:val="21"/>
        </w:numPr>
        <w:shd w:val="clear" w:color="auto" w:fill="FFFFFF"/>
        <w:tabs>
          <w:tab w:val="left" w:pos="327"/>
        </w:tabs>
        <w:autoSpaceDE w:val="0"/>
        <w:autoSpaceDN w:val="0"/>
        <w:adjustRightInd w:val="0"/>
        <w:spacing w:line="240" w:lineRule="auto"/>
        <w:ind w:left="1276" w:right="14"/>
        <w:rPr>
          <w:rFonts w:eastAsiaTheme="minorEastAsia" w:cs="Times New Roman"/>
          <w:spacing w:val="-6"/>
          <w:sz w:val="20"/>
          <w:szCs w:val="20"/>
        </w:rPr>
      </w:pPr>
      <w:r w:rsidRPr="007D4A49">
        <w:rPr>
          <w:rFonts w:cs="Times New Roman"/>
          <w:sz w:val="20"/>
          <w:szCs w:val="20"/>
        </w:rPr>
        <w:t>особам з інвалідністю І та II груп - тривалістю до 60 календарних днів щорічно;</w:t>
      </w:r>
    </w:p>
    <w:p w14:paraId="661F2EDE" w14:textId="77777777" w:rsidR="007612B1" w:rsidRPr="007D4A49" w:rsidRDefault="007612B1" w:rsidP="007612B1">
      <w:pPr>
        <w:pStyle w:val="a7"/>
        <w:widowControl w:val="0"/>
        <w:numPr>
          <w:ilvl w:val="0"/>
          <w:numId w:val="21"/>
        </w:numPr>
        <w:shd w:val="clear" w:color="auto" w:fill="FFFFFF"/>
        <w:tabs>
          <w:tab w:val="left" w:pos="462"/>
        </w:tabs>
        <w:autoSpaceDE w:val="0"/>
        <w:autoSpaceDN w:val="0"/>
        <w:adjustRightInd w:val="0"/>
        <w:spacing w:line="240" w:lineRule="auto"/>
        <w:ind w:left="1276"/>
        <w:jc w:val="left"/>
        <w:rPr>
          <w:rFonts w:eastAsiaTheme="minorEastAsia" w:cs="Times New Roman"/>
          <w:spacing w:val="-14"/>
          <w:sz w:val="20"/>
          <w:szCs w:val="20"/>
        </w:rPr>
      </w:pPr>
      <w:r w:rsidRPr="007D4A49">
        <w:rPr>
          <w:rFonts w:cs="Times New Roman"/>
          <w:sz w:val="20"/>
          <w:szCs w:val="20"/>
        </w:rPr>
        <w:t>особам, які одружуються, - тривалістю до 10 календарних днів;</w:t>
      </w:r>
    </w:p>
    <w:p w14:paraId="5555EE1D" w14:textId="77777777" w:rsidR="007612B1" w:rsidRPr="007D4A49" w:rsidRDefault="007612B1" w:rsidP="007612B1">
      <w:pPr>
        <w:pStyle w:val="a7"/>
        <w:widowControl w:val="0"/>
        <w:numPr>
          <w:ilvl w:val="0"/>
          <w:numId w:val="21"/>
        </w:numPr>
        <w:shd w:val="clear" w:color="auto" w:fill="FFFFFF"/>
        <w:tabs>
          <w:tab w:val="left" w:pos="462"/>
        </w:tabs>
        <w:autoSpaceDE w:val="0"/>
        <w:autoSpaceDN w:val="0"/>
        <w:adjustRightInd w:val="0"/>
        <w:spacing w:line="240" w:lineRule="auto"/>
        <w:ind w:left="1276" w:right="10"/>
        <w:rPr>
          <w:rFonts w:eastAsiaTheme="minorEastAsia" w:cs="Times New Roman"/>
          <w:spacing w:val="-12"/>
          <w:sz w:val="20"/>
          <w:szCs w:val="20"/>
        </w:rPr>
      </w:pPr>
      <w:r w:rsidRPr="007D4A49">
        <w:rPr>
          <w:rFonts w:cs="Times New Roman"/>
          <w:sz w:val="20"/>
          <w:szCs w:val="20"/>
        </w:rPr>
        <w:t xml:space="preserve">працівникам у разі смерті рідних по крові або по шлюбу: чоловіка (дружини), батьків (вітчима, мачухи), дитини (пасинка, падчірки), братів, сестер - тривалістю до 7 календарних днів без урахування часу, необхідного для проїзду до місця поховання та назад; інших рідних - тривалістю до 3 календарних днів без урахування часу, необхідного для проїзду до місця </w:t>
      </w:r>
      <w:r w:rsidRPr="007D4A49">
        <w:rPr>
          <w:rFonts w:cs="Times New Roman"/>
          <w:sz w:val="20"/>
          <w:szCs w:val="20"/>
        </w:rPr>
        <w:lastRenderedPageBreak/>
        <w:t>поховання та назад;</w:t>
      </w:r>
    </w:p>
    <w:p w14:paraId="5C9CA4DA" w14:textId="77777777" w:rsidR="007612B1" w:rsidRPr="007D4A49" w:rsidRDefault="007612B1" w:rsidP="007612B1">
      <w:pPr>
        <w:pStyle w:val="a7"/>
        <w:widowControl w:val="0"/>
        <w:numPr>
          <w:ilvl w:val="0"/>
          <w:numId w:val="21"/>
        </w:numPr>
        <w:shd w:val="clear" w:color="auto" w:fill="FFFFFF"/>
        <w:tabs>
          <w:tab w:val="left" w:pos="462"/>
        </w:tabs>
        <w:autoSpaceDE w:val="0"/>
        <w:autoSpaceDN w:val="0"/>
        <w:adjustRightInd w:val="0"/>
        <w:spacing w:line="240" w:lineRule="auto"/>
        <w:ind w:left="1276" w:right="19"/>
        <w:rPr>
          <w:rFonts w:eastAsiaTheme="minorEastAsia" w:cs="Times New Roman"/>
          <w:spacing w:val="-14"/>
          <w:sz w:val="20"/>
          <w:szCs w:val="20"/>
        </w:rPr>
      </w:pPr>
      <w:r w:rsidRPr="007D4A49">
        <w:rPr>
          <w:rFonts w:cs="Times New Roman"/>
          <w:sz w:val="20"/>
          <w:szCs w:val="20"/>
        </w:rPr>
        <w:t>працівникам для догляду за хворим рідним по крові або по шлюбу, який за висновком медичного закладу потребує постійного стороннього догляду, - тривалістю, визначеною у медичному висновку, але не більше 30 календарних днів;</w:t>
      </w:r>
    </w:p>
    <w:p w14:paraId="006D22A1" w14:textId="77777777" w:rsidR="007612B1" w:rsidRPr="007D4A49" w:rsidRDefault="007612B1" w:rsidP="007612B1">
      <w:pPr>
        <w:pStyle w:val="a7"/>
        <w:widowControl w:val="0"/>
        <w:numPr>
          <w:ilvl w:val="0"/>
          <w:numId w:val="21"/>
        </w:numPr>
        <w:shd w:val="clear" w:color="auto" w:fill="FFFFFF"/>
        <w:tabs>
          <w:tab w:val="left" w:pos="568"/>
        </w:tabs>
        <w:autoSpaceDE w:val="0"/>
        <w:autoSpaceDN w:val="0"/>
        <w:adjustRightInd w:val="0"/>
        <w:spacing w:line="240" w:lineRule="auto"/>
        <w:ind w:left="1276" w:right="24"/>
        <w:rPr>
          <w:rFonts w:eastAsiaTheme="minorEastAsia" w:cs="Times New Roman"/>
          <w:spacing w:val="-12"/>
          <w:sz w:val="20"/>
          <w:szCs w:val="20"/>
        </w:rPr>
      </w:pPr>
      <w:r w:rsidRPr="007D4A49">
        <w:rPr>
          <w:rFonts w:cs="Times New Roman"/>
          <w:sz w:val="20"/>
          <w:szCs w:val="20"/>
        </w:rPr>
        <w:t>працівникам для завершення санаторно-курортного лікування - тривалістю, визначеною у медичному висновку;</w:t>
      </w:r>
    </w:p>
    <w:p w14:paraId="75D62F62" w14:textId="77777777" w:rsidR="007612B1" w:rsidRPr="007D4A49" w:rsidRDefault="007612B1" w:rsidP="007612B1">
      <w:pPr>
        <w:pStyle w:val="a7"/>
        <w:widowControl w:val="0"/>
        <w:numPr>
          <w:ilvl w:val="0"/>
          <w:numId w:val="21"/>
        </w:numPr>
        <w:shd w:val="clear" w:color="auto" w:fill="FFFFFF"/>
        <w:tabs>
          <w:tab w:val="left" w:pos="568"/>
        </w:tabs>
        <w:autoSpaceDE w:val="0"/>
        <w:autoSpaceDN w:val="0"/>
        <w:adjustRightInd w:val="0"/>
        <w:spacing w:line="240" w:lineRule="auto"/>
        <w:ind w:left="1276" w:right="19"/>
        <w:rPr>
          <w:rFonts w:eastAsiaTheme="minorEastAsia" w:cs="Times New Roman"/>
          <w:spacing w:val="-14"/>
          <w:sz w:val="20"/>
          <w:szCs w:val="20"/>
        </w:rPr>
      </w:pPr>
      <w:r w:rsidRPr="007D4A49">
        <w:rPr>
          <w:rFonts w:cs="Times New Roman"/>
          <w:sz w:val="20"/>
          <w:szCs w:val="20"/>
        </w:rPr>
        <w:t>працівникам, допущеним до вступних іспитів у вищі навчальні заклади, - тривалістю 15 календарних днів без урахування часу, необхідного для проїзду до місцезнаходження навчального закладу та назад;</w:t>
      </w:r>
    </w:p>
    <w:p w14:paraId="34E4CBF3" w14:textId="77777777" w:rsidR="007612B1" w:rsidRPr="007D4A49" w:rsidRDefault="007612B1" w:rsidP="007612B1">
      <w:pPr>
        <w:pStyle w:val="a7"/>
        <w:widowControl w:val="0"/>
        <w:numPr>
          <w:ilvl w:val="0"/>
          <w:numId w:val="21"/>
        </w:numPr>
        <w:shd w:val="clear" w:color="auto" w:fill="FFFFFF"/>
        <w:tabs>
          <w:tab w:val="left" w:pos="458"/>
        </w:tabs>
        <w:autoSpaceDE w:val="0"/>
        <w:autoSpaceDN w:val="0"/>
        <w:adjustRightInd w:val="0"/>
        <w:spacing w:line="240" w:lineRule="auto"/>
        <w:ind w:left="1276" w:right="19"/>
        <w:rPr>
          <w:rFonts w:eastAsiaTheme="minorEastAsia" w:cs="Times New Roman"/>
          <w:spacing w:val="-14"/>
          <w:sz w:val="20"/>
          <w:szCs w:val="20"/>
        </w:rPr>
      </w:pPr>
      <w:r w:rsidRPr="007D4A49">
        <w:rPr>
          <w:rFonts w:cs="Times New Roman"/>
          <w:sz w:val="20"/>
          <w:szCs w:val="20"/>
        </w:rPr>
        <w:t xml:space="preserve">працівникам, допущеним до складання вступних іспитів в аспірантуру з відривом або без відриву від виробництва, а також працівникам, які навчаються без відриву від виробництва в аспірантурі та успішно </w:t>
      </w:r>
      <w:r w:rsidRPr="007D4A49">
        <w:rPr>
          <w:rFonts w:cs="Times New Roman"/>
          <w:spacing w:val="-1"/>
          <w:sz w:val="20"/>
          <w:szCs w:val="20"/>
        </w:rPr>
        <w:t xml:space="preserve">виконують індивідуальний план підготовки, - тривалістю, необхідною для </w:t>
      </w:r>
      <w:r w:rsidRPr="007D4A49">
        <w:rPr>
          <w:rFonts w:cs="Times New Roman"/>
          <w:sz w:val="20"/>
          <w:szCs w:val="20"/>
        </w:rPr>
        <w:t>проїзду до місцезнаходження вищого навчального закладу або закладу науки і назад;</w:t>
      </w:r>
    </w:p>
    <w:p w14:paraId="4870E632" w14:textId="77777777" w:rsidR="007612B1" w:rsidRPr="007D4A49" w:rsidRDefault="007612B1" w:rsidP="007612B1">
      <w:pPr>
        <w:pStyle w:val="a7"/>
        <w:widowControl w:val="0"/>
        <w:numPr>
          <w:ilvl w:val="0"/>
          <w:numId w:val="21"/>
        </w:numPr>
        <w:shd w:val="clear" w:color="auto" w:fill="FFFFFF"/>
        <w:tabs>
          <w:tab w:val="left" w:pos="458"/>
          <w:tab w:val="left" w:pos="6574"/>
        </w:tabs>
        <w:autoSpaceDE w:val="0"/>
        <w:autoSpaceDN w:val="0"/>
        <w:adjustRightInd w:val="0"/>
        <w:spacing w:line="240" w:lineRule="auto"/>
        <w:ind w:left="1276" w:right="24"/>
        <w:rPr>
          <w:rFonts w:eastAsiaTheme="minorEastAsia" w:cs="Times New Roman"/>
          <w:spacing w:val="-12"/>
          <w:sz w:val="20"/>
          <w:szCs w:val="20"/>
        </w:rPr>
      </w:pPr>
      <w:r w:rsidRPr="007D4A49">
        <w:rPr>
          <w:rFonts w:cs="Times New Roman"/>
          <w:sz w:val="20"/>
          <w:szCs w:val="20"/>
        </w:rPr>
        <w:t xml:space="preserve">сумісникам - на термін до закінчення відпустки за основним місцем </w:t>
      </w:r>
      <w:r w:rsidRPr="007D4A49">
        <w:rPr>
          <w:rFonts w:cs="Times New Roman"/>
          <w:spacing w:val="-4"/>
          <w:sz w:val="20"/>
          <w:szCs w:val="20"/>
        </w:rPr>
        <w:t>роботи;</w:t>
      </w:r>
    </w:p>
    <w:p w14:paraId="2E3BD97E" w14:textId="77777777" w:rsidR="007612B1" w:rsidRPr="007D4A49" w:rsidRDefault="007612B1" w:rsidP="007612B1">
      <w:pPr>
        <w:pStyle w:val="a7"/>
        <w:widowControl w:val="0"/>
        <w:numPr>
          <w:ilvl w:val="0"/>
          <w:numId w:val="21"/>
        </w:numPr>
        <w:shd w:val="clear" w:color="auto" w:fill="FFFFFF"/>
        <w:tabs>
          <w:tab w:val="left" w:pos="458"/>
        </w:tabs>
        <w:autoSpaceDE w:val="0"/>
        <w:autoSpaceDN w:val="0"/>
        <w:adjustRightInd w:val="0"/>
        <w:spacing w:line="240" w:lineRule="auto"/>
        <w:ind w:left="1276"/>
        <w:rPr>
          <w:rFonts w:eastAsiaTheme="minorEastAsia" w:cs="Times New Roman"/>
          <w:spacing w:val="-14"/>
          <w:sz w:val="20"/>
          <w:szCs w:val="20"/>
        </w:rPr>
      </w:pPr>
      <w:r w:rsidRPr="007D4A49">
        <w:rPr>
          <w:rFonts w:cs="Times New Roman"/>
          <w:sz w:val="20"/>
          <w:szCs w:val="20"/>
        </w:rPr>
        <w:t>ветеранам праці - тривалістю до 14 календарних днів щорічно;</w:t>
      </w:r>
    </w:p>
    <w:p w14:paraId="49137BA2" w14:textId="77777777" w:rsidR="007612B1" w:rsidRPr="007D4A49" w:rsidRDefault="007612B1" w:rsidP="007612B1">
      <w:pPr>
        <w:pStyle w:val="a7"/>
        <w:widowControl w:val="0"/>
        <w:numPr>
          <w:ilvl w:val="0"/>
          <w:numId w:val="21"/>
        </w:numPr>
        <w:shd w:val="clear" w:color="auto" w:fill="FFFFFF"/>
        <w:tabs>
          <w:tab w:val="left" w:pos="458"/>
        </w:tabs>
        <w:autoSpaceDE w:val="0"/>
        <w:autoSpaceDN w:val="0"/>
        <w:adjustRightInd w:val="0"/>
        <w:spacing w:line="240" w:lineRule="auto"/>
        <w:ind w:left="1276"/>
        <w:rPr>
          <w:rFonts w:eastAsiaTheme="minorEastAsia" w:cs="Times New Roman"/>
          <w:spacing w:val="-14"/>
          <w:sz w:val="20"/>
          <w:szCs w:val="20"/>
        </w:rPr>
      </w:pPr>
      <w:r w:rsidRPr="007D4A49">
        <w:rPr>
          <w:rFonts w:cs="Times New Roman"/>
          <w:sz w:val="20"/>
          <w:szCs w:val="20"/>
        </w:rPr>
        <w:t>працівникам, які не використали за попереднім місцем роботи щорічну основну та додаткові відпустки повністю або частково і одержали за них грошову компенсацію, - тривалістю до 24 календарних днів у перший рік роботи на даному підприємстві до настання шестимісячного терміну безперервної роботи;</w:t>
      </w:r>
    </w:p>
    <w:p w14:paraId="0B7ACCEC" w14:textId="77777777" w:rsidR="007612B1" w:rsidRPr="007D4A49" w:rsidRDefault="007612B1" w:rsidP="007612B1">
      <w:pPr>
        <w:widowControl w:val="0"/>
        <w:shd w:val="clear" w:color="auto" w:fill="FFFFFF"/>
        <w:autoSpaceDE w:val="0"/>
        <w:autoSpaceDN w:val="0"/>
        <w:adjustRightInd w:val="0"/>
        <w:spacing w:line="240" w:lineRule="auto"/>
        <w:ind w:left="1276" w:hanging="425"/>
        <w:rPr>
          <w:rFonts w:cs="Times New Roman"/>
          <w:sz w:val="20"/>
          <w:szCs w:val="20"/>
        </w:rPr>
      </w:pPr>
      <w:r w:rsidRPr="007D4A49">
        <w:rPr>
          <w:rFonts w:cs="Times New Roman"/>
          <w:sz w:val="20"/>
          <w:szCs w:val="20"/>
        </w:rPr>
        <w:t xml:space="preserve">працівникам, діти яких у віці до 18 років вступають до навчальних закладів, розташованих в іншій місцевості, - тривалістю 12 календарних днів без урахування часу, необхідного для проїзду до місцезнаходження навчального закладу та у зворотному напрямі; </w:t>
      </w:r>
    </w:p>
    <w:p w14:paraId="01142FC3" w14:textId="77777777" w:rsidR="007612B1" w:rsidRPr="007D4A49" w:rsidRDefault="007612B1" w:rsidP="007612B1">
      <w:pPr>
        <w:widowControl w:val="0"/>
        <w:shd w:val="clear" w:color="auto" w:fill="FFFFFF"/>
        <w:autoSpaceDE w:val="0"/>
        <w:autoSpaceDN w:val="0"/>
        <w:adjustRightInd w:val="0"/>
        <w:spacing w:line="240" w:lineRule="auto"/>
        <w:ind w:left="1276" w:hanging="425"/>
        <w:rPr>
          <w:rFonts w:cs="Times New Roman"/>
          <w:sz w:val="20"/>
          <w:szCs w:val="20"/>
        </w:rPr>
      </w:pPr>
      <w:r w:rsidRPr="007D4A49">
        <w:rPr>
          <w:rFonts w:cs="Times New Roman"/>
          <w:sz w:val="20"/>
          <w:szCs w:val="20"/>
        </w:rPr>
        <w:t>За наявності двох або більше дітей зазначеного віку така відпустка надається окремо для супроводження кожної дитини.</w:t>
      </w:r>
    </w:p>
    <w:p w14:paraId="7E78FDE3" w14:textId="77777777" w:rsidR="007612B1" w:rsidRPr="00F6773E" w:rsidRDefault="007612B1" w:rsidP="007612B1">
      <w:pPr>
        <w:pStyle w:val="a7"/>
        <w:widowControl w:val="0"/>
        <w:numPr>
          <w:ilvl w:val="0"/>
          <w:numId w:val="21"/>
        </w:numPr>
        <w:shd w:val="clear" w:color="auto" w:fill="FFFFFF"/>
        <w:tabs>
          <w:tab w:val="left" w:pos="458"/>
        </w:tabs>
        <w:autoSpaceDE w:val="0"/>
        <w:autoSpaceDN w:val="0"/>
        <w:adjustRightInd w:val="0"/>
        <w:spacing w:line="240" w:lineRule="auto"/>
        <w:ind w:left="1276"/>
        <w:rPr>
          <w:rFonts w:eastAsiaTheme="minorEastAsia" w:cs="Times New Roman"/>
          <w:spacing w:val="-14"/>
          <w:sz w:val="20"/>
          <w:szCs w:val="20"/>
        </w:rPr>
      </w:pPr>
      <w:r w:rsidRPr="00F6773E">
        <w:rPr>
          <w:rStyle w:val="ae"/>
          <w:rFonts w:cs="Times New Roman"/>
          <w:b w:val="0"/>
          <w:sz w:val="20"/>
          <w:szCs w:val="20"/>
          <w:shd w:val="clear" w:color="auto" w:fill="FFFFFF"/>
        </w:rPr>
        <w:t>тривалістю до 60 календарних днів для працівників, які приступили до роботи після звільнення з військової служби</w:t>
      </w:r>
      <w:r w:rsidRPr="00F6773E">
        <w:rPr>
          <w:rFonts w:cs="Times New Roman"/>
          <w:sz w:val="20"/>
          <w:szCs w:val="20"/>
          <w:shd w:val="clear" w:color="auto" w:fill="FFFFFF"/>
        </w:rPr>
        <w:t> у зв’язку із закінченням особливого періоду або оголошенням демобілізації.</w:t>
      </w:r>
    </w:p>
    <w:p w14:paraId="02B0FA8F" w14:textId="77777777" w:rsidR="007612B1" w:rsidRPr="007D4A49" w:rsidRDefault="007612B1" w:rsidP="007612B1">
      <w:pPr>
        <w:pStyle w:val="a7"/>
        <w:widowControl w:val="0"/>
        <w:numPr>
          <w:ilvl w:val="0"/>
          <w:numId w:val="21"/>
        </w:numPr>
        <w:shd w:val="clear" w:color="auto" w:fill="FFFFFF"/>
        <w:tabs>
          <w:tab w:val="left" w:pos="458"/>
        </w:tabs>
        <w:autoSpaceDE w:val="0"/>
        <w:autoSpaceDN w:val="0"/>
        <w:adjustRightInd w:val="0"/>
        <w:spacing w:line="240" w:lineRule="auto"/>
        <w:ind w:left="1276"/>
        <w:rPr>
          <w:rFonts w:eastAsiaTheme="minorEastAsia" w:cs="Times New Roman"/>
          <w:spacing w:val="-14"/>
          <w:sz w:val="20"/>
          <w:szCs w:val="20"/>
        </w:rPr>
      </w:pPr>
      <w:r w:rsidRPr="007D4A49">
        <w:rPr>
          <w:rFonts w:cs="Times New Roman"/>
          <w:sz w:val="20"/>
          <w:szCs w:val="20"/>
          <w:shd w:val="clear" w:color="auto" w:fill="FFFFFF"/>
        </w:rPr>
        <w:t xml:space="preserve">під час дії воєнного стану працівники що виїхали з України, мають право за власною ініціативою взяти </w:t>
      </w:r>
      <w:r w:rsidRPr="007D4A49">
        <w:rPr>
          <w:rFonts w:cs="Times New Roman"/>
          <w:sz w:val="20"/>
          <w:szCs w:val="20"/>
        </w:rPr>
        <w:t>відпустку за власний рахунок сукупно до 90 календарних днів;</w:t>
      </w:r>
    </w:p>
    <w:p w14:paraId="5A890003" w14:textId="77777777" w:rsidR="007612B1" w:rsidRPr="007D4A49" w:rsidRDefault="007612B1" w:rsidP="007612B1">
      <w:pPr>
        <w:pStyle w:val="a7"/>
        <w:widowControl w:val="0"/>
        <w:numPr>
          <w:ilvl w:val="0"/>
          <w:numId w:val="21"/>
        </w:numPr>
        <w:shd w:val="clear" w:color="auto" w:fill="FFFFFF"/>
        <w:autoSpaceDE w:val="0"/>
        <w:autoSpaceDN w:val="0"/>
        <w:adjustRightInd w:val="0"/>
        <w:spacing w:line="240" w:lineRule="auto"/>
        <w:ind w:left="1276" w:hanging="425"/>
        <w:rPr>
          <w:rFonts w:cs="Times New Roman"/>
          <w:sz w:val="20"/>
          <w:szCs w:val="20"/>
        </w:rPr>
      </w:pPr>
      <w:r w:rsidRPr="007D4A49">
        <w:rPr>
          <w:rFonts w:cs="Times New Roman"/>
          <w:sz w:val="20"/>
          <w:szCs w:val="20"/>
        </w:rPr>
        <w:t>працівнику за сімейними обставинами та з інших причин відпустку без збереження заробітної плати на термін, обумовлений угодою між працівником та керівництвом підприємства, але не більше 30 календарні дні на рік.</w:t>
      </w:r>
    </w:p>
    <w:p w14:paraId="54D2588B" w14:textId="77777777" w:rsidR="007612B1" w:rsidRPr="007D4A49" w:rsidRDefault="007612B1" w:rsidP="007612B1">
      <w:pPr>
        <w:widowControl w:val="0"/>
        <w:shd w:val="clear" w:color="auto" w:fill="FFFFFF"/>
        <w:autoSpaceDE w:val="0"/>
        <w:autoSpaceDN w:val="0"/>
        <w:adjustRightInd w:val="0"/>
        <w:spacing w:line="240" w:lineRule="auto"/>
        <w:ind w:left="1276" w:hanging="709"/>
        <w:rPr>
          <w:rFonts w:cs="Times New Roman"/>
          <w:sz w:val="20"/>
          <w:szCs w:val="20"/>
        </w:rPr>
      </w:pPr>
      <w:r w:rsidRPr="007D4A49">
        <w:rPr>
          <w:rFonts w:cs="Times New Roman"/>
          <w:bCs/>
          <w:sz w:val="20"/>
          <w:szCs w:val="20"/>
        </w:rPr>
        <w:t>4.1.19.</w:t>
      </w:r>
      <w:r w:rsidRPr="007D4A49">
        <w:rPr>
          <w:rFonts w:cs="Times New Roman"/>
          <w:sz w:val="20"/>
          <w:szCs w:val="20"/>
        </w:rPr>
        <w:t xml:space="preserve"> Не допускати без згоди працівника поділу щорічної відпустки на частини та відкликання із щорічної відпустки, крім випадків, передбачених чинним законодавством.</w:t>
      </w:r>
    </w:p>
    <w:p w14:paraId="249BBB18" w14:textId="77777777" w:rsidR="007612B1" w:rsidRPr="007D4A49" w:rsidRDefault="007612B1" w:rsidP="007612B1">
      <w:pPr>
        <w:widowControl w:val="0"/>
        <w:shd w:val="clear" w:color="auto" w:fill="FFFFFF"/>
        <w:autoSpaceDE w:val="0"/>
        <w:autoSpaceDN w:val="0"/>
        <w:adjustRightInd w:val="0"/>
        <w:spacing w:line="240" w:lineRule="auto"/>
        <w:ind w:left="1276" w:hanging="709"/>
        <w:rPr>
          <w:rFonts w:cs="Times New Roman"/>
          <w:sz w:val="20"/>
          <w:szCs w:val="20"/>
        </w:rPr>
      </w:pPr>
      <w:r w:rsidRPr="007D4A49">
        <w:rPr>
          <w:rFonts w:cs="Times New Roman"/>
          <w:sz w:val="20"/>
          <w:szCs w:val="20"/>
        </w:rPr>
        <w:t>4.1.20. Надавати одноразову оплачувану відпустку при народженні дитини тривалістю до 14 календарних днів (без урахування святкових і неробочих днів) не пізніше трьох місяців з дня народження дитини таким працівникам:</w:t>
      </w:r>
    </w:p>
    <w:p w14:paraId="05653F18" w14:textId="77777777" w:rsidR="007612B1" w:rsidRPr="007D4A49" w:rsidRDefault="007612B1" w:rsidP="007612B1">
      <w:pPr>
        <w:widowControl w:val="0"/>
        <w:shd w:val="clear" w:color="auto" w:fill="FFFFFF"/>
        <w:autoSpaceDE w:val="0"/>
        <w:autoSpaceDN w:val="0"/>
        <w:adjustRightInd w:val="0"/>
        <w:spacing w:line="240" w:lineRule="auto"/>
        <w:ind w:left="1276" w:hanging="283"/>
        <w:rPr>
          <w:rFonts w:cs="Times New Roman"/>
          <w:sz w:val="20"/>
          <w:szCs w:val="20"/>
        </w:rPr>
      </w:pPr>
      <w:r w:rsidRPr="007D4A49">
        <w:rPr>
          <w:rFonts w:cs="Times New Roman"/>
          <w:sz w:val="20"/>
          <w:szCs w:val="20"/>
        </w:rPr>
        <w:t>1) чоловіку, дружина якого народила дитину;</w:t>
      </w:r>
    </w:p>
    <w:p w14:paraId="1832381D" w14:textId="77777777" w:rsidR="007612B1" w:rsidRPr="007D4A49" w:rsidRDefault="007612B1" w:rsidP="007612B1">
      <w:pPr>
        <w:widowControl w:val="0"/>
        <w:shd w:val="clear" w:color="auto" w:fill="FFFFFF"/>
        <w:autoSpaceDE w:val="0"/>
        <w:autoSpaceDN w:val="0"/>
        <w:adjustRightInd w:val="0"/>
        <w:spacing w:line="240" w:lineRule="auto"/>
        <w:ind w:left="1276" w:hanging="283"/>
        <w:rPr>
          <w:rFonts w:cs="Times New Roman"/>
          <w:sz w:val="20"/>
          <w:szCs w:val="20"/>
        </w:rPr>
      </w:pPr>
      <w:r w:rsidRPr="007D4A49">
        <w:rPr>
          <w:rFonts w:cs="Times New Roman"/>
          <w:sz w:val="20"/>
          <w:szCs w:val="20"/>
        </w:rPr>
        <w:t>2) батьку дитини, який не перебуває у зареєстрованому шлюбі з матір’ю дитини, за умови що вони спільно проживають, пов’язані спільним побутом, мають взаємні права та обов’язки;</w:t>
      </w:r>
    </w:p>
    <w:p w14:paraId="599F7372" w14:textId="77777777" w:rsidR="007612B1" w:rsidRPr="007D4A49" w:rsidRDefault="007612B1" w:rsidP="007612B1">
      <w:pPr>
        <w:widowControl w:val="0"/>
        <w:shd w:val="clear" w:color="auto" w:fill="FFFFFF"/>
        <w:autoSpaceDE w:val="0"/>
        <w:autoSpaceDN w:val="0"/>
        <w:adjustRightInd w:val="0"/>
        <w:spacing w:line="240" w:lineRule="auto"/>
        <w:ind w:left="1276" w:hanging="283"/>
        <w:rPr>
          <w:rFonts w:cs="Times New Roman"/>
          <w:sz w:val="20"/>
          <w:szCs w:val="20"/>
        </w:rPr>
      </w:pPr>
      <w:r w:rsidRPr="007D4A49">
        <w:rPr>
          <w:rFonts w:cs="Times New Roman"/>
          <w:sz w:val="20"/>
          <w:szCs w:val="20"/>
        </w:rPr>
        <w:t>3) бабі або діду, або іншому повнолітньому родичу дитини, які фактично здійснюють догляд за дитиною, мати чи батько якої є одинокою матір’ю (одиноким батьком).</w:t>
      </w:r>
    </w:p>
    <w:p w14:paraId="551CBE1F" w14:textId="77777777" w:rsidR="007612B1" w:rsidRPr="007D4A49" w:rsidRDefault="007612B1" w:rsidP="007612B1">
      <w:pPr>
        <w:widowControl w:val="0"/>
        <w:shd w:val="clear" w:color="auto" w:fill="FFFFFF"/>
        <w:autoSpaceDE w:val="0"/>
        <w:autoSpaceDN w:val="0"/>
        <w:adjustRightInd w:val="0"/>
        <w:spacing w:line="240" w:lineRule="auto"/>
        <w:ind w:left="1276" w:hanging="426"/>
        <w:rPr>
          <w:rFonts w:cs="Times New Roman"/>
          <w:sz w:val="20"/>
          <w:szCs w:val="20"/>
        </w:rPr>
      </w:pPr>
      <w:bookmarkStart w:id="2" w:name="_Hlk108597898"/>
      <w:r w:rsidRPr="007D4A49">
        <w:rPr>
          <w:rFonts w:cs="Times New Roman"/>
          <w:sz w:val="20"/>
          <w:szCs w:val="20"/>
        </w:rPr>
        <w:t xml:space="preserve">4.1.21. </w:t>
      </w:r>
      <w:bookmarkEnd w:id="2"/>
      <w:r w:rsidRPr="007D4A49">
        <w:rPr>
          <w:rFonts w:cs="Times New Roman"/>
          <w:sz w:val="20"/>
          <w:szCs w:val="20"/>
        </w:rPr>
        <w:t>Директору надається основна щорічна оплачувана відпустка тривалістю 24 календарних днів, а також додаткова відпустка за ненормований робочий день у відповідності до положень Додатку № 11 цього Договору.</w:t>
      </w:r>
    </w:p>
    <w:p w14:paraId="4AB67FB5" w14:textId="77777777" w:rsidR="007612B1" w:rsidRPr="007D4A49" w:rsidRDefault="007612B1" w:rsidP="007612B1">
      <w:pPr>
        <w:widowControl w:val="0"/>
        <w:shd w:val="clear" w:color="auto" w:fill="FFFFFF"/>
        <w:autoSpaceDE w:val="0"/>
        <w:autoSpaceDN w:val="0"/>
        <w:adjustRightInd w:val="0"/>
        <w:spacing w:line="240" w:lineRule="auto"/>
        <w:ind w:left="993"/>
        <w:rPr>
          <w:rFonts w:cs="Times New Roman"/>
          <w:sz w:val="20"/>
          <w:szCs w:val="20"/>
        </w:rPr>
      </w:pPr>
      <w:r w:rsidRPr="007D4A49">
        <w:rPr>
          <w:rFonts w:cs="Times New Roman"/>
          <w:sz w:val="20"/>
          <w:szCs w:val="20"/>
        </w:rPr>
        <w:t>Директор визначає час і порядок використання своєї щорічної відпустки за погодженням з органом управління.</w:t>
      </w:r>
    </w:p>
    <w:p w14:paraId="564E116D" w14:textId="77777777" w:rsidR="007612B1" w:rsidRPr="007D4A49" w:rsidRDefault="007612B1" w:rsidP="007612B1">
      <w:pPr>
        <w:widowControl w:val="0"/>
        <w:numPr>
          <w:ilvl w:val="1"/>
          <w:numId w:val="9"/>
        </w:numPr>
        <w:tabs>
          <w:tab w:val="clear" w:pos="935"/>
          <w:tab w:val="num" w:pos="567"/>
        </w:tabs>
        <w:spacing w:line="240" w:lineRule="auto"/>
        <w:ind w:left="567" w:hanging="567"/>
        <w:rPr>
          <w:rFonts w:cs="Times New Roman"/>
          <w:i/>
          <w:sz w:val="20"/>
          <w:szCs w:val="20"/>
        </w:rPr>
      </w:pPr>
      <w:r w:rsidRPr="007D4A49">
        <w:rPr>
          <w:rFonts w:cs="Times New Roman"/>
          <w:i/>
          <w:sz w:val="20"/>
          <w:szCs w:val="20"/>
        </w:rPr>
        <w:t>Профком зобов’язується:</w:t>
      </w:r>
    </w:p>
    <w:p w14:paraId="0BFF782A"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Невідкладно розглядати поставлені Адміністрацією питання тривалості робочого часу і відпочинку, графіки змінності, надання відпусток, запровадження підсумкового часу, а також питання надурочних робіт та про роботу у вихідні та святкові дні.</w:t>
      </w:r>
    </w:p>
    <w:p w14:paraId="62B19682"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Вирішувати разом з Адміністрацією питання поліпшення умов праці, матеріально-побутового та медичного обслуговування працівників.</w:t>
      </w:r>
    </w:p>
    <w:p w14:paraId="51E7DC5B"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Здійснювати громадський контроль за державним соціальним страхуванням працівників, призначення допомоги з соціального страхування.</w:t>
      </w:r>
    </w:p>
    <w:p w14:paraId="46FD74D0" w14:textId="77777777" w:rsidR="007612B1" w:rsidRPr="007D4A49" w:rsidRDefault="007612B1" w:rsidP="007612B1">
      <w:pPr>
        <w:widowControl w:val="0"/>
        <w:numPr>
          <w:ilvl w:val="2"/>
          <w:numId w:val="9"/>
        </w:numPr>
        <w:tabs>
          <w:tab w:val="clear" w:pos="1854"/>
          <w:tab w:val="num" w:pos="1134"/>
        </w:tabs>
        <w:spacing w:line="240" w:lineRule="auto"/>
        <w:ind w:left="1134" w:hanging="567"/>
        <w:rPr>
          <w:rFonts w:cs="Times New Roman"/>
          <w:sz w:val="20"/>
          <w:szCs w:val="20"/>
        </w:rPr>
      </w:pPr>
      <w:r w:rsidRPr="007D4A49">
        <w:rPr>
          <w:rFonts w:cs="Times New Roman"/>
          <w:sz w:val="20"/>
          <w:szCs w:val="20"/>
        </w:rPr>
        <w:t>Сприяти Адміністрації в облаштуванні території КП «ЦМЛ м. Олександрії».</w:t>
      </w:r>
    </w:p>
    <w:p w14:paraId="04771CAB" w14:textId="77777777" w:rsidR="007612B1" w:rsidRPr="007D4A49" w:rsidRDefault="007612B1" w:rsidP="007612B1">
      <w:pPr>
        <w:pStyle w:val="3"/>
        <w:keepNext w:val="0"/>
        <w:keepLines w:val="0"/>
        <w:widowControl w:val="0"/>
        <w:tabs>
          <w:tab w:val="left" w:pos="2552"/>
        </w:tabs>
        <w:spacing w:before="0" w:after="0" w:line="240" w:lineRule="auto"/>
        <w:ind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5.  Поліпшення умов та охорона праці</w:t>
      </w:r>
    </w:p>
    <w:p w14:paraId="68937C13" w14:textId="77777777" w:rsidR="007612B1" w:rsidRPr="007D4A49" w:rsidRDefault="007612B1" w:rsidP="007612B1">
      <w:pPr>
        <w:widowControl w:val="0"/>
        <w:spacing w:line="240" w:lineRule="auto"/>
        <w:rPr>
          <w:rFonts w:cs="Times New Roman"/>
          <w:sz w:val="20"/>
          <w:szCs w:val="20"/>
        </w:rPr>
      </w:pPr>
    </w:p>
    <w:p w14:paraId="7D0BC854" w14:textId="77777777" w:rsidR="007612B1" w:rsidRPr="007D4A49" w:rsidRDefault="007612B1" w:rsidP="007612B1">
      <w:pPr>
        <w:widowControl w:val="0"/>
        <w:numPr>
          <w:ilvl w:val="1"/>
          <w:numId w:val="10"/>
        </w:numPr>
        <w:tabs>
          <w:tab w:val="clear" w:pos="368"/>
          <w:tab w:val="num" w:pos="567"/>
        </w:tabs>
        <w:spacing w:line="240" w:lineRule="auto"/>
        <w:ind w:left="567" w:hanging="567"/>
        <w:rPr>
          <w:rFonts w:cs="Times New Roman"/>
          <w:i/>
          <w:sz w:val="20"/>
          <w:szCs w:val="20"/>
        </w:rPr>
      </w:pPr>
      <w:r w:rsidRPr="007D4A49">
        <w:rPr>
          <w:rFonts w:cs="Times New Roman"/>
          <w:i/>
          <w:sz w:val="20"/>
          <w:szCs w:val="20"/>
        </w:rPr>
        <w:t xml:space="preserve"> Адміністрація зобов’язується:</w:t>
      </w:r>
    </w:p>
    <w:p w14:paraId="48114024"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Забезпечити працюючим безпечні умови праці, зменшити негативний вплив важких та шкідливих факторів на здоров’я та працездатність.</w:t>
      </w:r>
    </w:p>
    <w:p w14:paraId="58D6880F"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Виконувати в повному обсязі заходи з охорони праці згідно із Додатком № 1 цього Договору.</w:t>
      </w:r>
    </w:p>
    <w:p w14:paraId="392E7F44"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 xml:space="preserve">Своєчасно забезпечувати працівників безкоштовним спецодягом, спецвзуттям та іншими </w:t>
      </w:r>
      <w:r w:rsidRPr="007D4A49">
        <w:rPr>
          <w:sz w:val="20"/>
          <w:lang w:val="uk-UA"/>
        </w:rPr>
        <w:lastRenderedPageBreak/>
        <w:t>засобами індивідуального захисту  у відповідності до Додатку № 8 цього Договору.</w:t>
      </w:r>
    </w:p>
    <w:p w14:paraId="47D5290C"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Забезпечувати працівників спецхарчуванням згідно із вимогами Додатку № 12 цього Договору.</w:t>
      </w:r>
    </w:p>
    <w:p w14:paraId="579486ED"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Своєчасно видавати миючі засоби працівникам, працюючим в шкідливих умовах з урахуванням положень Додатку № 7 цього Договору.</w:t>
      </w:r>
    </w:p>
    <w:p w14:paraId="78091C91"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Якщо ушкодження здоров’я сталося не тільки з вини Адміністрації, але й внаслідок порушення потерпілим норм про охорону праці, розмір відшкодування комісією з охорони праці може бути зменшено в залежності від характеру допущеного порушення потерпілим, але не більше ніж на 50% (Додаток №10 до цього Договору).</w:t>
      </w:r>
    </w:p>
    <w:p w14:paraId="1099EB27"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Проводити страхування робітників від нещасних випадків та професійних захворювань.</w:t>
      </w:r>
    </w:p>
    <w:p w14:paraId="7BDEF009"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Один раз в п’ять років проводити атестацію робочих місць працівників, зайнятих в шкідливих умовах праці.</w:t>
      </w:r>
    </w:p>
    <w:p w14:paraId="32AB844E"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Виділяти 0,5% від фонду заробітної плати згідно статті 19 Закону України «Про охорону праці» на заходи охорони праці.</w:t>
      </w:r>
    </w:p>
    <w:p w14:paraId="78FF618D" w14:textId="77777777" w:rsidR="007612B1" w:rsidRPr="007D4A49" w:rsidRDefault="007612B1" w:rsidP="007612B1">
      <w:pPr>
        <w:widowControl w:val="0"/>
        <w:numPr>
          <w:ilvl w:val="1"/>
          <w:numId w:val="10"/>
        </w:numPr>
        <w:tabs>
          <w:tab w:val="clear" w:pos="368"/>
          <w:tab w:val="num" w:pos="567"/>
        </w:tabs>
        <w:spacing w:line="240" w:lineRule="auto"/>
        <w:ind w:left="567" w:hanging="567"/>
        <w:rPr>
          <w:rFonts w:cs="Times New Roman"/>
          <w:i/>
          <w:sz w:val="20"/>
          <w:szCs w:val="20"/>
        </w:rPr>
      </w:pPr>
      <w:r w:rsidRPr="007D4A49">
        <w:rPr>
          <w:rFonts w:cs="Times New Roman"/>
          <w:i/>
          <w:sz w:val="20"/>
          <w:szCs w:val="20"/>
        </w:rPr>
        <w:t>Профком зобов’язується:</w:t>
      </w:r>
    </w:p>
    <w:p w14:paraId="784E476B"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Брати участь у розслідуванні нещасних випадків, професійних захворювань і аварій, в роботі комісій з питань охорони праці, здійснювати громадський контроль за відшкодуванням Адміністрацією шкоди, заподіяної працівникам ушкодженням здоров’я в зв’язку з роботою або виконанням трудових обов’язків.</w:t>
      </w:r>
    </w:p>
    <w:p w14:paraId="6E16D4F8"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Вирішувати разом з Адміністрацією питання поліпшення умов праці.</w:t>
      </w:r>
    </w:p>
    <w:p w14:paraId="7CF52D18"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Постійно контролювати виконання Адміністрацією законодавства про працю, правил і норм техніки безпеки, електро- і пожежобезпеки та виробничої санітарії.</w:t>
      </w:r>
    </w:p>
    <w:p w14:paraId="64CFED6C" w14:textId="77777777" w:rsidR="007612B1" w:rsidRPr="007D4A49" w:rsidRDefault="007612B1" w:rsidP="007612B1">
      <w:pPr>
        <w:pStyle w:val="af8"/>
        <w:widowControl w:val="0"/>
        <w:numPr>
          <w:ilvl w:val="2"/>
          <w:numId w:val="10"/>
        </w:numPr>
        <w:tabs>
          <w:tab w:val="clear" w:pos="720"/>
          <w:tab w:val="num" w:pos="1134"/>
        </w:tabs>
        <w:ind w:left="1134" w:hanging="567"/>
        <w:rPr>
          <w:sz w:val="20"/>
          <w:lang w:val="uk-UA"/>
        </w:rPr>
      </w:pPr>
      <w:r w:rsidRPr="007D4A49">
        <w:rPr>
          <w:sz w:val="20"/>
          <w:lang w:val="uk-UA"/>
        </w:rPr>
        <w:t>У складі комісії із загальнообов’язкового державного соціального страхування у зв’язку з тимчасовою втратою працездатності та витратами, зумовленими народженням та похованням, здійснювати контроль за правильною та своєчасною виплатою допомоги за рахунок коштів загальнообов’язкового державного соціального страхування у зв’язку з тимчасовою втратою працездатності та витратами, зумовленими народженням та похованням та інших соціальних виплат згідно з чинним законодавством.</w:t>
      </w:r>
    </w:p>
    <w:p w14:paraId="17D4443E" w14:textId="77777777" w:rsidR="007612B1" w:rsidRDefault="007612B1" w:rsidP="007612B1">
      <w:pPr>
        <w:pStyle w:val="3"/>
        <w:keepNext w:val="0"/>
        <w:keepLines w:val="0"/>
        <w:widowControl w:val="0"/>
        <w:tabs>
          <w:tab w:val="left" w:pos="851"/>
        </w:tabs>
        <w:spacing w:before="0" w:after="0" w:line="240" w:lineRule="auto"/>
        <w:ind w:firstLine="0"/>
        <w:rPr>
          <w:rFonts w:ascii="Times New Roman" w:hAnsi="Times New Roman" w:cs="Times New Roman"/>
          <w:color w:val="auto"/>
          <w:sz w:val="20"/>
          <w:szCs w:val="20"/>
          <w:lang w:val="ru-RU"/>
        </w:rPr>
      </w:pPr>
    </w:p>
    <w:p w14:paraId="454AC99A" w14:textId="77777777" w:rsidR="007612B1" w:rsidRPr="007D4A49" w:rsidRDefault="007612B1" w:rsidP="007612B1">
      <w:pPr>
        <w:pStyle w:val="3"/>
        <w:keepNext w:val="0"/>
        <w:keepLines w:val="0"/>
        <w:widowControl w:val="0"/>
        <w:tabs>
          <w:tab w:val="left" w:pos="851"/>
        </w:tabs>
        <w:spacing w:before="0" w:after="0" w:line="240" w:lineRule="auto"/>
        <w:ind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6. Охорона здоров’я та медичне обслуговування</w:t>
      </w:r>
    </w:p>
    <w:p w14:paraId="6124F2EF" w14:textId="77777777" w:rsidR="007612B1" w:rsidRPr="007D4A49" w:rsidRDefault="007612B1" w:rsidP="007612B1">
      <w:pPr>
        <w:widowControl w:val="0"/>
        <w:spacing w:line="240" w:lineRule="auto"/>
        <w:rPr>
          <w:rFonts w:cs="Times New Roman"/>
          <w:sz w:val="20"/>
          <w:szCs w:val="20"/>
        </w:rPr>
      </w:pPr>
    </w:p>
    <w:p w14:paraId="61889A6E" w14:textId="77777777" w:rsidR="007612B1" w:rsidRPr="007D4A49" w:rsidRDefault="007612B1" w:rsidP="007612B1">
      <w:pPr>
        <w:widowControl w:val="0"/>
        <w:numPr>
          <w:ilvl w:val="1"/>
          <w:numId w:val="12"/>
        </w:numPr>
        <w:tabs>
          <w:tab w:val="clear" w:pos="368"/>
          <w:tab w:val="num" w:pos="567"/>
        </w:tabs>
        <w:spacing w:line="240" w:lineRule="auto"/>
        <w:ind w:left="567" w:hanging="567"/>
        <w:rPr>
          <w:rFonts w:cs="Times New Roman"/>
          <w:i/>
          <w:sz w:val="20"/>
          <w:szCs w:val="20"/>
        </w:rPr>
      </w:pPr>
      <w:r w:rsidRPr="007D4A49">
        <w:rPr>
          <w:rFonts w:cs="Times New Roman"/>
          <w:i/>
          <w:sz w:val="20"/>
          <w:szCs w:val="20"/>
        </w:rPr>
        <w:t xml:space="preserve"> Адміністрація зобов’язується:</w:t>
      </w:r>
    </w:p>
    <w:p w14:paraId="50996579"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Здійснювати обов’язковий  щорічний безоплатний медичний огляд працівників лікарні, згідно ст. 169 КЗпП України та згідно з Постановою Кабінету Міністрів України  від 23.05.2001 року № 559 (із змінами, внесеними згідно з Постановою Кабінету Міністрів № 170 від 15.02.02 р. «Про затвердження переліку професій, виробництв та організацій, працівники яких підлягають обов`язковим профілактичним медичним оглядам».</w:t>
      </w:r>
    </w:p>
    <w:p w14:paraId="27D6A1EF" w14:textId="77777777" w:rsidR="007612B1" w:rsidRPr="007D4A49" w:rsidRDefault="007612B1" w:rsidP="007612B1">
      <w:pPr>
        <w:pStyle w:val="af8"/>
        <w:widowControl w:val="0"/>
        <w:numPr>
          <w:ilvl w:val="2"/>
          <w:numId w:val="12"/>
        </w:numPr>
        <w:tabs>
          <w:tab w:val="clear" w:pos="720"/>
        </w:tabs>
        <w:ind w:left="1134" w:hanging="567"/>
        <w:rPr>
          <w:sz w:val="20"/>
          <w:lang w:val="uk-UA"/>
        </w:rPr>
      </w:pPr>
      <w:r w:rsidRPr="007D4A49">
        <w:rPr>
          <w:sz w:val="20"/>
          <w:lang w:val="uk-UA"/>
        </w:rPr>
        <w:t>Забезпечувати гумовими рукавичками, марлевими масками працівників, робота яких пов’язана з контактуванням з кров’ю пацієнта та іншими біологічними рідинами.</w:t>
      </w:r>
    </w:p>
    <w:p w14:paraId="700F1288" w14:textId="77777777" w:rsidR="007612B1" w:rsidRPr="007D4A49" w:rsidRDefault="007612B1" w:rsidP="007612B1">
      <w:pPr>
        <w:pStyle w:val="a7"/>
        <w:widowControl w:val="0"/>
        <w:numPr>
          <w:ilvl w:val="2"/>
          <w:numId w:val="12"/>
        </w:numPr>
        <w:spacing w:line="240" w:lineRule="auto"/>
        <w:ind w:left="1134" w:hanging="567"/>
        <w:rPr>
          <w:rFonts w:cs="Times New Roman"/>
          <w:sz w:val="20"/>
          <w:szCs w:val="20"/>
        </w:rPr>
      </w:pPr>
      <w:r w:rsidRPr="007D4A49">
        <w:rPr>
          <w:rFonts w:cs="Times New Roman"/>
          <w:sz w:val="20"/>
          <w:szCs w:val="20"/>
        </w:rPr>
        <w:t>Всі випадки інфікування лікарів, сестер медичних та молодших медичних сестер при виконанні ними службових обов’язків реєструвати у відповідності до вимог Наказу МОЗ України від 25.05.2000 р. №120 «Про вдосконалення організації медичної допомоги хворим на ВІЛ-інфекцію/СНІД».</w:t>
      </w:r>
    </w:p>
    <w:p w14:paraId="0D46DAE7"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При необхідності превентивного лікування працівників КП «ЦМЛ м. Олександрії» проводити його за рахунок лікарні.</w:t>
      </w:r>
    </w:p>
    <w:p w14:paraId="72488E2E"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Проводити профілактику ВІЛ-інфекції, СНІДу та туберкульозу у виробничому середовищі та недопущення випадків дискримінації працівників із такими захворюваннями.</w:t>
      </w:r>
    </w:p>
    <w:p w14:paraId="648378BD" w14:textId="77777777" w:rsidR="007612B1" w:rsidRPr="007D4A49" w:rsidRDefault="007612B1" w:rsidP="007612B1">
      <w:pPr>
        <w:widowControl w:val="0"/>
        <w:numPr>
          <w:ilvl w:val="1"/>
          <w:numId w:val="12"/>
        </w:numPr>
        <w:tabs>
          <w:tab w:val="clear" w:pos="368"/>
          <w:tab w:val="num" w:pos="567"/>
        </w:tabs>
        <w:spacing w:line="240" w:lineRule="auto"/>
        <w:ind w:left="567" w:hanging="567"/>
        <w:rPr>
          <w:rFonts w:cs="Times New Roman"/>
          <w:i/>
          <w:sz w:val="20"/>
          <w:szCs w:val="20"/>
        </w:rPr>
      </w:pPr>
      <w:r w:rsidRPr="007D4A49">
        <w:rPr>
          <w:rFonts w:cs="Times New Roman"/>
          <w:i/>
          <w:sz w:val="20"/>
          <w:szCs w:val="20"/>
        </w:rPr>
        <w:t>Профком зобов’язується:</w:t>
      </w:r>
      <w:bookmarkStart w:id="3" w:name="_GoBack"/>
      <w:bookmarkEnd w:id="3"/>
    </w:p>
    <w:p w14:paraId="22BBD86F"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Періодично перевіряти організацію медичного обслуговування працівників КП «ЦМЛ м. Олександрії»  та членів їх сімей адміністрацією КП «ЦМЛ м. Олександрії», а також диспансеризацію та надання допомоги при лікуванні.</w:t>
      </w:r>
    </w:p>
    <w:p w14:paraId="1B6AD1C6"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В передзимовий період проводити громадську перевірку підготовки Адміністрацією опалювальної мережі до роботи в холодну пору року та утеплення вікон і дверей поліклініки та корпусів стаціонару.</w:t>
      </w:r>
    </w:p>
    <w:p w14:paraId="6BFE5C4A"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Контролювати забезпечення Адміністрацією засобами індивідуального захисту (гумовими рукавичками, марлевими масками) медпрацівників, які мають професійний контакт з кров’ю та іншими біологічними рідинами пацієнта.</w:t>
      </w:r>
    </w:p>
    <w:p w14:paraId="1827680A" w14:textId="77777777" w:rsidR="007612B1" w:rsidRPr="007D4A49" w:rsidRDefault="007612B1" w:rsidP="007612B1">
      <w:pPr>
        <w:pStyle w:val="af8"/>
        <w:widowControl w:val="0"/>
        <w:numPr>
          <w:ilvl w:val="2"/>
          <w:numId w:val="12"/>
        </w:numPr>
        <w:tabs>
          <w:tab w:val="clear" w:pos="720"/>
          <w:tab w:val="num" w:pos="1134"/>
        </w:tabs>
        <w:ind w:left="1134" w:hanging="567"/>
        <w:rPr>
          <w:sz w:val="20"/>
          <w:lang w:val="uk-UA"/>
        </w:rPr>
      </w:pPr>
      <w:r w:rsidRPr="007D4A49">
        <w:rPr>
          <w:sz w:val="20"/>
          <w:lang w:val="uk-UA"/>
        </w:rPr>
        <w:t>Здійснювати щорічно аналіз стану хронічних захворювань працівників і вносити Адміністрації пропозиції щодо зниження рівня захворюваності.</w:t>
      </w:r>
    </w:p>
    <w:p w14:paraId="3ACF035A" w14:textId="77777777" w:rsidR="007612B1" w:rsidRPr="007D4A49" w:rsidRDefault="007612B1" w:rsidP="007612B1">
      <w:pPr>
        <w:widowControl w:val="0"/>
        <w:spacing w:line="240" w:lineRule="auto"/>
        <w:rPr>
          <w:rFonts w:cs="Times New Roman"/>
          <w:i/>
          <w:sz w:val="20"/>
          <w:szCs w:val="20"/>
        </w:rPr>
      </w:pPr>
    </w:p>
    <w:p w14:paraId="32C0649E" w14:textId="77777777" w:rsidR="007612B1" w:rsidRPr="007D4A49" w:rsidRDefault="007612B1" w:rsidP="007612B1">
      <w:pPr>
        <w:widowControl w:val="0"/>
        <w:spacing w:line="240" w:lineRule="auto"/>
        <w:ind w:firstLine="0"/>
        <w:outlineLvl w:val="2"/>
        <w:rPr>
          <w:rFonts w:cs="Times New Roman"/>
          <w:b/>
          <w:i/>
          <w:sz w:val="20"/>
          <w:szCs w:val="20"/>
        </w:rPr>
      </w:pPr>
      <w:r w:rsidRPr="007D4A49">
        <w:rPr>
          <w:rFonts w:cs="Times New Roman"/>
          <w:b/>
          <w:i/>
          <w:sz w:val="20"/>
          <w:szCs w:val="20"/>
        </w:rPr>
        <w:t>Розділ 7. Оплата праці</w:t>
      </w:r>
    </w:p>
    <w:p w14:paraId="19E0E1D5" w14:textId="77777777" w:rsidR="007612B1" w:rsidRPr="007D4A49" w:rsidRDefault="007612B1" w:rsidP="007612B1">
      <w:pPr>
        <w:widowControl w:val="0"/>
        <w:spacing w:line="240" w:lineRule="auto"/>
        <w:rPr>
          <w:rFonts w:cs="Times New Roman"/>
          <w:i/>
          <w:sz w:val="20"/>
          <w:szCs w:val="20"/>
        </w:rPr>
      </w:pPr>
    </w:p>
    <w:p w14:paraId="63447973" w14:textId="77777777" w:rsidR="007612B1" w:rsidRPr="007D4A49" w:rsidRDefault="007612B1" w:rsidP="007612B1">
      <w:pPr>
        <w:widowControl w:val="0"/>
        <w:spacing w:line="240" w:lineRule="auto"/>
        <w:rPr>
          <w:rFonts w:cs="Times New Roman"/>
          <w:sz w:val="20"/>
          <w:szCs w:val="20"/>
        </w:rPr>
      </w:pPr>
      <w:r w:rsidRPr="007D4A49">
        <w:rPr>
          <w:rFonts w:cs="Times New Roman"/>
          <w:sz w:val="20"/>
          <w:szCs w:val="20"/>
        </w:rPr>
        <w:t>7.1. Визначити, що основною професією підприємства охорони здоров’я є професія лікаря.</w:t>
      </w:r>
    </w:p>
    <w:p w14:paraId="54F41F25" w14:textId="77777777" w:rsidR="007612B1" w:rsidRPr="007D4A49" w:rsidRDefault="007612B1" w:rsidP="007612B1">
      <w:pPr>
        <w:widowControl w:val="0"/>
        <w:numPr>
          <w:ilvl w:val="1"/>
          <w:numId w:val="23"/>
        </w:numPr>
        <w:spacing w:line="240" w:lineRule="auto"/>
        <w:rPr>
          <w:rFonts w:cs="Times New Roman"/>
          <w:sz w:val="20"/>
          <w:szCs w:val="20"/>
        </w:rPr>
      </w:pPr>
      <w:r w:rsidRPr="007D4A49">
        <w:rPr>
          <w:rFonts w:cs="Times New Roman"/>
          <w:i/>
          <w:sz w:val="20"/>
          <w:szCs w:val="20"/>
        </w:rPr>
        <w:t>Адміністрація зобов’язується:</w:t>
      </w:r>
    </w:p>
    <w:p w14:paraId="345BBDA3" w14:textId="77777777" w:rsidR="007612B1" w:rsidRPr="007D4A49" w:rsidRDefault="007612B1" w:rsidP="007612B1">
      <w:pPr>
        <w:widowControl w:val="0"/>
        <w:numPr>
          <w:ilvl w:val="2"/>
          <w:numId w:val="23"/>
        </w:numPr>
        <w:spacing w:line="240" w:lineRule="auto"/>
        <w:ind w:left="1134"/>
        <w:rPr>
          <w:rFonts w:cs="Times New Roman"/>
          <w:sz w:val="20"/>
          <w:szCs w:val="20"/>
        </w:rPr>
      </w:pPr>
      <w:r w:rsidRPr="007D4A49">
        <w:rPr>
          <w:rFonts w:cs="Times New Roman"/>
          <w:sz w:val="20"/>
          <w:szCs w:val="20"/>
        </w:rPr>
        <w:lastRenderedPageBreak/>
        <w:t>Забезпечити дотримання законодавства про оплату праці. Забезпечити виплату заробітної плати не рідше 2-х разів на місяць, через проміжок часу, що не перевищує 16-ти календарних днів (до 7-го та 22-го числа кожного місяця), та не пізніше 7-ми днів після закінчення періоду, за який здійснюється виплата.</w:t>
      </w:r>
    </w:p>
    <w:p w14:paraId="3E86DEF8" w14:textId="77777777" w:rsidR="007612B1" w:rsidRPr="007D4A49" w:rsidRDefault="007612B1" w:rsidP="007612B1">
      <w:pPr>
        <w:widowControl w:val="0"/>
        <w:spacing w:line="240" w:lineRule="auto"/>
        <w:ind w:left="1134"/>
        <w:rPr>
          <w:rFonts w:cs="Times New Roman"/>
          <w:sz w:val="20"/>
          <w:szCs w:val="20"/>
        </w:rPr>
      </w:pPr>
      <w:r w:rsidRPr="007D4A49">
        <w:rPr>
          <w:rFonts w:cs="Times New Roman"/>
          <w:sz w:val="20"/>
          <w:szCs w:val="20"/>
        </w:rPr>
        <w:t>Розмір заробітної плати за першу половину  місяця визначається цим договором та  становить не меньше 50% оплати за фактично відпрацьований час.</w:t>
      </w:r>
    </w:p>
    <w:p w14:paraId="5724B83E" w14:textId="77777777" w:rsidR="007612B1" w:rsidRPr="007D4A49" w:rsidRDefault="007612B1" w:rsidP="007612B1">
      <w:pPr>
        <w:widowControl w:val="0"/>
        <w:spacing w:line="240" w:lineRule="auto"/>
        <w:ind w:left="1134"/>
        <w:rPr>
          <w:rFonts w:cs="Times New Roman"/>
          <w:sz w:val="20"/>
          <w:szCs w:val="20"/>
        </w:rPr>
      </w:pPr>
      <w:r w:rsidRPr="007D4A49">
        <w:rPr>
          <w:rFonts w:cs="Times New Roman"/>
          <w:sz w:val="20"/>
          <w:szCs w:val="20"/>
        </w:rPr>
        <w:t>У випадку якщо день виплати заробітної плати збігається з вихідним, святковим або неробочим днем, заробітна плата виплачується напередодні.</w:t>
      </w:r>
    </w:p>
    <w:p w14:paraId="36BD0ECC" w14:textId="77777777" w:rsidR="007612B1" w:rsidRPr="007D4A49" w:rsidRDefault="007612B1" w:rsidP="007612B1">
      <w:pPr>
        <w:widowControl w:val="0"/>
        <w:spacing w:line="240" w:lineRule="auto"/>
        <w:ind w:left="1134"/>
        <w:rPr>
          <w:rFonts w:cs="Times New Roman"/>
          <w:sz w:val="20"/>
          <w:szCs w:val="20"/>
        </w:rPr>
      </w:pPr>
      <w:r w:rsidRPr="007D4A49">
        <w:rPr>
          <w:rFonts w:cs="Times New Roman"/>
          <w:sz w:val="20"/>
          <w:szCs w:val="20"/>
        </w:rPr>
        <w:t>Розмір заробітної плати працівника за повністю виконану місячну (годинну) норму праці має становити не менше розміру мінімальної заробітної плати, встановленої законодавством.</w:t>
      </w:r>
    </w:p>
    <w:p w14:paraId="0DED6DA5"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У разі затримки заробітної плати Адміністрація зобов’язана на вимогу Профкому дати дозвіл на отримання в банківських установах інформацію про наявність коштів на рахунках лікарні, або отримати таку інформацію в банківських установах і надати її профспілковому комітету.</w:t>
      </w:r>
    </w:p>
    <w:p w14:paraId="68941BFF"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При кожній виплаті заробітної плати власник повинен повідомити працівників про такі дані, що належать до періоду, за який провадиться оплата праці:</w:t>
      </w:r>
    </w:p>
    <w:p w14:paraId="1502E34D" w14:textId="77777777" w:rsidR="007612B1" w:rsidRPr="007D4A49" w:rsidRDefault="007612B1" w:rsidP="007612B1">
      <w:pPr>
        <w:widowControl w:val="0"/>
        <w:spacing w:line="240" w:lineRule="auto"/>
        <w:ind w:firstLine="1134"/>
        <w:rPr>
          <w:rFonts w:cs="Times New Roman"/>
          <w:sz w:val="20"/>
          <w:szCs w:val="20"/>
        </w:rPr>
      </w:pPr>
      <w:r w:rsidRPr="007D4A49">
        <w:rPr>
          <w:rFonts w:cs="Times New Roman"/>
          <w:sz w:val="20"/>
          <w:szCs w:val="20"/>
        </w:rPr>
        <w:t>а) загальна сума заробітної плати з розшифровкою за видами виплат;</w:t>
      </w:r>
    </w:p>
    <w:p w14:paraId="2AD6B666" w14:textId="77777777" w:rsidR="007612B1" w:rsidRPr="007D4A49" w:rsidRDefault="007612B1" w:rsidP="007612B1">
      <w:pPr>
        <w:widowControl w:val="0"/>
        <w:spacing w:line="240" w:lineRule="auto"/>
        <w:ind w:firstLine="1134"/>
        <w:rPr>
          <w:rFonts w:cs="Times New Roman"/>
          <w:sz w:val="20"/>
          <w:szCs w:val="20"/>
        </w:rPr>
      </w:pPr>
      <w:r w:rsidRPr="007D4A49">
        <w:rPr>
          <w:rFonts w:cs="Times New Roman"/>
          <w:sz w:val="20"/>
          <w:szCs w:val="20"/>
        </w:rPr>
        <w:t>б) розміри і підстави відрахувань та утримань із заробітної плати;</w:t>
      </w:r>
    </w:p>
    <w:p w14:paraId="0A202E17" w14:textId="77777777" w:rsidR="007612B1" w:rsidRPr="007D4A49" w:rsidRDefault="007612B1" w:rsidP="007612B1">
      <w:pPr>
        <w:widowControl w:val="0"/>
        <w:spacing w:line="240" w:lineRule="auto"/>
        <w:ind w:firstLine="1134"/>
        <w:rPr>
          <w:rFonts w:cs="Times New Roman"/>
          <w:sz w:val="20"/>
          <w:szCs w:val="20"/>
        </w:rPr>
      </w:pPr>
      <w:r w:rsidRPr="007D4A49">
        <w:rPr>
          <w:rFonts w:cs="Times New Roman"/>
          <w:sz w:val="20"/>
          <w:szCs w:val="20"/>
        </w:rPr>
        <w:t>в) сума заробітної плати, що належить до виплати.</w:t>
      </w:r>
    </w:p>
    <w:p w14:paraId="0F94E354" w14:textId="77777777" w:rsidR="007612B1" w:rsidRPr="007D4A49" w:rsidRDefault="007612B1" w:rsidP="007612B1">
      <w:pPr>
        <w:pStyle w:val="a7"/>
        <w:widowControl w:val="0"/>
        <w:numPr>
          <w:ilvl w:val="2"/>
          <w:numId w:val="23"/>
        </w:numPr>
        <w:spacing w:line="240" w:lineRule="auto"/>
        <w:ind w:left="1134" w:hanging="567"/>
        <w:rPr>
          <w:rFonts w:cs="Times New Roman"/>
          <w:sz w:val="20"/>
          <w:szCs w:val="20"/>
        </w:rPr>
      </w:pPr>
      <w:r w:rsidRPr="007D4A49">
        <w:rPr>
          <w:rFonts w:cs="Times New Roman"/>
          <w:sz w:val="20"/>
          <w:szCs w:val="20"/>
        </w:rPr>
        <w:t xml:space="preserve">Здійснювати визначення посадових окладів керівних працівників та інших працівників </w:t>
      </w:r>
      <w:bookmarkStart w:id="4" w:name="_Hlk108603278"/>
      <w:r w:rsidRPr="007D4A49">
        <w:rPr>
          <w:rFonts w:cs="Times New Roman"/>
          <w:sz w:val="20"/>
          <w:szCs w:val="20"/>
        </w:rPr>
        <w:t>у відповідності до вимог «Положення про оплату праці працівників</w:t>
      </w:r>
      <w:bookmarkStart w:id="5" w:name="_Hlk108603161"/>
      <w:r w:rsidRPr="007D4A49">
        <w:rPr>
          <w:rFonts w:cs="Times New Roman"/>
          <w:sz w:val="20"/>
          <w:szCs w:val="20"/>
        </w:rPr>
        <w:t>», зазначеному у Додатку № 15</w:t>
      </w:r>
      <w:bookmarkEnd w:id="4"/>
      <w:r w:rsidRPr="007D4A49">
        <w:rPr>
          <w:rFonts w:cs="Times New Roman"/>
          <w:sz w:val="20"/>
          <w:szCs w:val="20"/>
        </w:rPr>
        <w:t xml:space="preserve"> </w:t>
      </w:r>
      <w:bookmarkEnd w:id="5"/>
      <w:r w:rsidRPr="007D4A49">
        <w:rPr>
          <w:rFonts w:cs="Times New Roman"/>
          <w:sz w:val="20"/>
          <w:szCs w:val="20"/>
        </w:rPr>
        <w:t>у тому числі з урахуванням «Переліку підрозділів та посад, робота в яких дає право на підвищення посадових окладів (ставок), у зв'язку зі шкідливими та важкими умовами праці», визначеному у Додатку № 6 цього Договору.</w:t>
      </w:r>
    </w:p>
    <w:p w14:paraId="5DE1BF1E"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Встановити працівникам підвищення посадових окладів, надбавки та доплати до посадових окладів відповідно до</w:t>
      </w:r>
      <w:r w:rsidRPr="007D4A49">
        <w:rPr>
          <w:rFonts w:cs="Times New Roman"/>
          <w:i/>
          <w:iCs/>
          <w:sz w:val="20"/>
          <w:szCs w:val="20"/>
        </w:rPr>
        <w:t xml:space="preserve"> </w:t>
      </w:r>
      <w:r w:rsidRPr="007D4A49">
        <w:rPr>
          <w:rFonts w:cs="Times New Roman"/>
          <w:sz w:val="20"/>
          <w:szCs w:val="20"/>
        </w:rPr>
        <w:t>Положення про оплату праці працівників</w:t>
      </w:r>
      <w:r w:rsidRPr="007D4A49">
        <w:rPr>
          <w:rFonts w:cs="Times New Roman"/>
          <w:i/>
          <w:iCs/>
          <w:sz w:val="20"/>
          <w:szCs w:val="20"/>
        </w:rPr>
        <w:t xml:space="preserve">, </w:t>
      </w:r>
      <w:r w:rsidRPr="007D4A49">
        <w:rPr>
          <w:rFonts w:cs="Times New Roman"/>
          <w:sz w:val="20"/>
          <w:szCs w:val="20"/>
        </w:rPr>
        <w:t>визначеному у Додатку № 15.</w:t>
      </w:r>
    </w:p>
    <w:p w14:paraId="386DC52E"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Заробітна плата працівникам за час відпустки виплачується не пізніше ніж за 3 дні до її початку (ст.21 Закону “Про відпустки”).</w:t>
      </w:r>
    </w:p>
    <w:p w14:paraId="66324309" w14:textId="77777777" w:rsidR="007612B1" w:rsidRPr="007D4A49" w:rsidRDefault="007612B1" w:rsidP="007612B1">
      <w:pPr>
        <w:pStyle w:val="a7"/>
        <w:widowControl w:val="0"/>
        <w:numPr>
          <w:ilvl w:val="2"/>
          <w:numId w:val="23"/>
        </w:numPr>
        <w:spacing w:line="240" w:lineRule="auto"/>
        <w:ind w:left="1276" w:hanging="709"/>
        <w:rPr>
          <w:rFonts w:cs="Times New Roman"/>
          <w:sz w:val="20"/>
          <w:szCs w:val="20"/>
        </w:rPr>
      </w:pPr>
      <w:r w:rsidRPr="007D4A49">
        <w:rPr>
          <w:rFonts w:cs="Times New Roman"/>
          <w:sz w:val="20"/>
          <w:szCs w:val="20"/>
        </w:rPr>
        <w:t>Проводити преміювання працівників КП «ЦМЛ м. Олександрії» згідно із Положенням про преміювання працівників»,</w:t>
      </w:r>
      <w:r w:rsidRPr="007D4A49">
        <w:rPr>
          <w:rFonts w:cs="Times New Roman"/>
          <w:b/>
          <w:bCs/>
          <w:sz w:val="20"/>
          <w:szCs w:val="20"/>
        </w:rPr>
        <w:t xml:space="preserve"> </w:t>
      </w:r>
      <w:r w:rsidRPr="007D4A49">
        <w:rPr>
          <w:rFonts w:cs="Times New Roman"/>
          <w:sz w:val="20"/>
          <w:szCs w:val="20"/>
        </w:rPr>
        <w:t>визначеному у Додатку № 2 цього Договору.</w:t>
      </w:r>
    </w:p>
    <w:p w14:paraId="31429B7E"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Роботу в неробочі та святкові дні поза графіком оплачувати відповідно ст.107 КЗпП України у подвійному розмірі за фактично відпрацьовані години або, за угодою сторін, наданням іншого дня відпочинку.</w:t>
      </w:r>
    </w:p>
    <w:p w14:paraId="635407D7"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Надурочні роботи як правило не застосовувати. Застосування надурочних робіт допускати тільки при надзвичайних, непередбачуваних обставинах за згодою Профкому.</w:t>
      </w:r>
    </w:p>
    <w:p w14:paraId="29BD9F7E"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Оплату надурочних робіт проводити згідно зі ст.106 КЗпП України.</w:t>
      </w:r>
    </w:p>
    <w:p w14:paraId="6A9C7D30"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При затримці виплати заробітної плати на 1 і більше календарних місяців виплачувати компенсацію у відповідності з Постановою Кабінету Міністрів України від 21.02.2001р. №159  “Про затвердження Порядку проведення компенсації громадянам втрати частини трудових доходів у зв’язку з порушенням термінів їх виплати”.</w:t>
      </w:r>
    </w:p>
    <w:p w14:paraId="107B812B"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При затвердженні нових правових актів КМУ та МОЗ України про оплату праці перерахунки заробітної плати проводити в установленому ними порядку.</w:t>
      </w:r>
    </w:p>
    <w:p w14:paraId="6D170338"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При звільнені з роботи всі безспірно належні працівникові суми виплачувати в день звільнення, а при затримці фінансування - в день першого надходження коштів на рахунок лікарні з дотриманням існуючих положень ст.117 КЗпП України.</w:t>
      </w:r>
    </w:p>
    <w:p w14:paraId="26E368D1" w14:textId="77777777" w:rsidR="007612B1" w:rsidRPr="007D4A49" w:rsidRDefault="007612B1" w:rsidP="007612B1">
      <w:pPr>
        <w:pStyle w:val="a7"/>
        <w:widowControl w:val="0"/>
        <w:spacing w:line="240" w:lineRule="auto"/>
        <w:ind w:left="1134" w:hanging="425"/>
        <w:rPr>
          <w:rFonts w:cs="Times New Roman"/>
          <w:sz w:val="20"/>
          <w:szCs w:val="20"/>
        </w:rPr>
      </w:pPr>
      <w:r w:rsidRPr="007D4A49">
        <w:rPr>
          <w:rFonts w:cs="Times New Roman"/>
          <w:sz w:val="20"/>
          <w:szCs w:val="20"/>
        </w:rPr>
        <w:t>7.2.14. У випадку підвищення тарифних ставок і посадових окладів працівників, за проміжок часу до підвищення коригувати розрахунки по середній заробітній платі на коефіцієнт підвищення згідно Постанови Кабінету міністрів України від 08.02.1995 р. № 100 «Про затвердження Порядку обчислення середньої заробітної плати».</w:t>
      </w:r>
    </w:p>
    <w:p w14:paraId="7D38DBEF"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Надавати вихідну допомогу працівникові, який припинив трудову діяльність на підставі ст.36 п.6 та ст.40 п.1,2 КЗпП України, у розмірі не менше середнього місячного заробітку (ст.44 КЗпП України).</w:t>
      </w:r>
    </w:p>
    <w:p w14:paraId="095A6101"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Згідно з ст.28 та ст. 45 Закону України “Про професійні спілки”, надавати на запити Профспілки інформацію з питань умов та оплати праці працівників в тижневий термін.</w:t>
      </w:r>
    </w:p>
    <w:p w14:paraId="6B481C88" w14:textId="77777777" w:rsidR="007612B1" w:rsidRPr="007D4A49" w:rsidRDefault="007612B1" w:rsidP="007612B1">
      <w:pPr>
        <w:widowControl w:val="0"/>
        <w:numPr>
          <w:ilvl w:val="2"/>
          <w:numId w:val="23"/>
        </w:numPr>
        <w:spacing w:line="240" w:lineRule="auto"/>
        <w:ind w:left="1134" w:hanging="567"/>
        <w:rPr>
          <w:rFonts w:cs="Times New Roman"/>
          <w:sz w:val="20"/>
          <w:szCs w:val="20"/>
        </w:rPr>
      </w:pPr>
      <w:r w:rsidRPr="007D4A49">
        <w:rPr>
          <w:rFonts w:cs="Times New Roman"/>
          <w:sz w:val="20"/>
          <w:szCs w:val="20"/>
        </w:rPr>
        <w:t>Забезпечити проведення індексації заробітної плати працівникам підприємства, у зв'язку з ростом індексу споживчих цін згідно з Порядком проведення індексації грошових доходів населення, затвердженого Постановою Кабінету Міністрів України від 17.07.2003 № 1078, а також інших актів законодавства.</w:t>
      </w:r>
    </w:p>
    <w:p w14:paraId="487B7DF3" w14:textId="77777777" w:rsidR="007612B1" w:rsidRPr="00F6773E" w:rsidRDefault="007612B1" w:rsidP="007612B1">
      <w:pPr>
        <w:widowControl w:val="0"/>
        <w:numPr>
          <w:ilvl w:val="2"/>
          <w:numId w:val="23"/>
        </w:numPr>
        <w:spacing w:line="240" w:lineRule="auto"/>
        <w:ind w:left="1134" w:hanging="567"/>
        <w:rPr>
          <w:rFonts w:cs="Times New Roman"/>
          <w:b/>
          <w:sz w:val="20"/>
          <w:szCs w:val="20"/>
        </w:rPr>
      </w:pPr>
      <w:r w:rsidRPr="007D4A49">
        <w:rPr>
          <w:rFonts w:cs="Times New Roman"/>
          <w:sz w:val="20"/>
          <w:szCs w:val="20"/>
          <w:shd w:val="clear" w:color="auto" w:fill="FFFFFF"/>
        </w:rPr>
        <w:t>Для мобілізованих працівників навіть без звільнення, але у разі призову на військову службу, </w:t>
      </w:r>
      <w:r w:rsidRPr="007D4A49">
        <w:rPr>
          <w:rFonts w:cs="Times New Roman"/>
          <w:sz w:val="20"/>
          <w:szCs w:val="20"/>
        </w:rPr>
        <w:t xml:space="preserve">працівнику можна виплатити компенсацію за невикористану відпустку без обов'язкової </w:t>
      </w:r>
      <w:r w:rsidRPr="00F6773E">
        <w:rPr>
          <w:rFonts w:cs="Times New Roman"/>
          <w:sz w:val="20"/>
          <w:szCs w:val="20"/>
        </w:rPr>
        <w:t>вимоги щодо використання 24 днів щорічної відпустки</w:t>
      </w:r>
      <w:r w:rsidRPr="00F6773E">
        <w:rPr>
          <w:rFonts w:cs="Times New Roman"/>
          <w:sz w:val="20"/>
          <w:szCs w:val="20"/>
          <w:shd w:val="clear" w:color="auto" w:fill="FFFFFF"/>
        </w:rPr>
        <w:t xml:space="preserve"> ( </w:t>
      </w:r>
      <w:hyperlink r:id="rId36" w:tgtFrame="_blank" w:history="1">
        <w:r w:rsidRPr="00F6773E">
          <w:rPr>
            <w:rStyle w:val="ad"/>
            <w:rFonts w:cs="Times New Roman"/>
            <w:color w:val="auto"/>
            <w:sz w:val="20"/>
            <w:szCs w:val="20"/>
            <w:u w:val="none"/>
            <w:shd w:val="clear" w:color="auto" w:fill="FFFFFF"/>
          </w:rPr>
          <w:t>Закону № 3494-IX від 22.11.2023</w:t>
        </w:r>
      </w:hyperlink>
      <w:r w:rsidRPr="00F6773E">
        <w:rPr>
          <w:rFonts w:cs="Times New Roman"/>
          <w:sz w:val="20"/>
          <w:szCs w:val="20"/>
          <w:shd w:val="clear" w:color="auto" w:fill="FFFFFF"/>
        </w:rPr>
        <w:t>).</w:t>
      </w:r>
      <w:r w:rsidRPr="007D4A49">
        <w:rPr>
          <w:rFonts w:cs="Times New Roman"/>
          <w:sz w:val="20"/>
          <w:szCs w:val="20"/>
          <w:shd w:val="clear" w:color="auto" w:fill="FFFFFF"/>
        </w:rPr>
        <w:t xml:space="preserve"> </w:t>
      </w:r>
      <w:r w:rsidRPr="00F6773E">
        <w:rPr>
          <w:rStyle w:val="ae"/>
          <w:rFonts w:cs="Times New Roman"/>
          <w:b w:val="0"/>
          <w:sz w:val="20"/>
          <w:szCs w:val="20"/>
          <w:shd w:val="clear" w:color="auto" w:fill="FFFFFF"/>
        </w:rPr>
        <w:t>Заява подається не пізніше останнього дня місяця, в якому працівник був увільнений від роботи у зв’язку з призовом на військову службу.</w:t>
      </w:r>
    </w:p>
    <w:p w14:paraId="449BA65F" w14:textId="77777777" w:rsidR="007612B1" w:rsidRPr="007D4A49" w:rsidRDefault="007612B1" w:rsidP="007612B1">
      <w:pPr>
        <w:pStyle w:val="a7"/>
        <w:widowControl w:val="0"/>
        <w:numPr>
          <w:ilvl w:val="1"/>
          <w:numId w:val="23"/>
        </w:numPr>
        <w:spacing w:line="240" w:lineRule="auto"/>
        <w:rPr>
          <w:rFonts w:cs="Times New Roman"/>
          <w:i/>
          <w:sz w:val="20"/>
          <w:szCs w:val="20"/>
        </w:rPr>
      </w:pPr>
      <w:r w:rsidRPr="007D4A49">
        <w:rPr>
          <w:rFonts w:cs="Times New Roman"/>
          <w:i/>
          <w:sz w:val="20"/>
          <w:szCs w:val="20"/>
        </w:rPr>
        <w:lastRenderedPageBreak/>
        <w:t>Профком зобов’язується:</w:t>
      </w:r>
    </w:p>
    <w:p w14:paraId="224A7536" w14:textId="77777777" w:rsidR="007612B1" w:rsidRPr="007D4A49" w:rsidRDefault="007612B1" w:rsidP="007612B1">
      <w:pPr>
        <w:pStyle w:val="af8"/>
        <w:widowControl w:val="0"/>
        <w:numPr>
          <w:ilvl w:val="2"/>
          <w:numId w:val="23"/>
        </w:numPr>
        <w:ind w:left="1134" w:hanging="567"/>
        <w:rPr>
          <w:sz w:val="20"/>
          <w:lang w:val="uk-UA"/>
        </w:rPr>
      </w:pPr>
      <w:r w:rsidRPr="007D4A49">
        <w:rPr>
          <w:sz w:val="20"/>
          <w:lang w:val="uk-UA"/>
        </w:rPr>
        <w:t>Сприяти Адміністрації в раціональному використанні фонду заробітної плати.</w:t>
      </w:r>
    </w:p>
    <w:p w14:paraId="1D7F6545" w14:textId="77777777" w:rsidR="007612B1" w:rsidRPr="007D4A49" w:rsidRDefault="007612B1" w:rsidP="007612B1">
      <w:pPr>
        <w:pStyle w:val="af8"/>
        <w:widowControl w:val="0"/>
        <w:numPr>
          <w:ilvl w:val="2"/>
          <w:numId w:val="23"/>
        </w:numPr>
        <w:ind w:left="1134" w:hanging="567"/>
        <w:rPr>
          <w:sz w:val="20"/>
          <w:lang w:val="uk-UA"/>
        </w:rPr>
      </w:pPr>
      <w:r w:rsidRPr="007D4A49">
        <w:rPr>
          <w:sz w:val="20"/>
          <w:lang w:val="uk-UA"/>
        </w:rPr>
        <w:t>Заяви Адміністрації про надання матеріальної допомоги та преміювання розглядати невідкладно, а при неможливості не більше як на протязі п’яти робочих днів.</w:t>
      </w:r>
    </w:p>
    <w:p w14:paraId="3B5CDAF0" w14:textId="77777777" w:rsidR="007612B1" w:rsidRPr="007D4A49" w:rsidRDefault="007612B1" w:rsidP="007612B1">
      <w:pPr>
        <w:pStyle w:val="af8"/>
        <w:widowControl w:val="0"/>
        <w:rPr>
          <w:sz w:val="20"/>
          <w:lang w:val="uk-UA"/>
        </w:rPr>
      </w:pPr>
    </w:p>
    <w:p w14:paraId="7447FEFA"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8. Встановлення гарантій пільг та компенсацій</w:t>
      </w:r>
    </w:p>
    <w:p w14:paraId="090DBC34" w14:textId="77777777" w:rsidR="007612B1" w:rsidRPr="007D4A49" w:rsidRDefault="007612B1" w:rsidP="007612B1">
      <w:pPr>
        <w:widowControl w:val="0"/>
        <w:spacing w:line="240" w:lineRule="auto"/>
        <w:rPr>
          <w:rFonts w:cs="Times New Roman"/>
          <w:sz w:val="20"/>
          <w:szCs w:val="20"/>
        </w:rPr>
      </w:pPr>
    </w:p>
    <w:p w14:paraId="6EF9C246" w14:textId="77777777" w:rsidR="007612B1" w:rsidRPr="007D4A49" w:rsidRDefault="007612B1" w:rsidP="007612B1">
      <w:pPr>
        <w:widowControl w:val="0"/>
        <w:numPr>
          <w:ilvl w:val="1"/>
          <w:numId w:val="13"/>
        </w:numPr>
        <w:spacing w:line="240" w:lineRule="auto"/>
        <w:rPr>
          <w:rFonts w:cs="Times New Roman"/>
          <w:i/>
          <w:sz w:val="20"/>
          <w:szCs w:val="20"/>
        </w:rPr>
      </w:pPr>
      <w:r w:rsidRPr="007D4A49">
        <w:rPr>
          <w:rFonts w:cs="Times New Roman"/>
          <w:i/>
          <w:sz w:val="20"/>
          <w:szCs w:val="20"/>
        </w:rPr>
        <w:t>Адміністрація зобов’язується:</w:t>
      </w:r>
    </w:p>
    <w:p w14:paraId="7E9ED7C9"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Сприяти працівникам в отриманні ділянок під житлове будівництво, садово-городніх ділянок та ділянок під городи.</w:t>
      </w:r>
    </w:p>
    <w:p w14:paraId="2EC92A7D"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Надавати відпустки без оплати при укладенні шлюбу – 10 днів, у разі смерті рідних по крові або по шлюбу – тривалістю до 7 календарних днів без урахування часу, необхідного для проїзду до місця поховання та назад.</w:t>
      </w:r>
    </w:p>
    <w:p w14:paraId="766FC99C"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Сприяти в організації ритуалу поховання працівника, надавати матеріальну допомогу в межах затвердженого фінансового плану закладу.</w:t>
      </w:r>
    </w:p>
    <w:p w14:paraId="39965B76"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Подати клопотання до міської ради про виділення цільовим призначенням допомоги в розмірі посадового окладу медичним працівникам, які відпрацювали в КП «ЦМЛ м. Олександрії» 20 і більше років і звільняються з роботи у зв’язку з виходом на пенсію.</w:t>
      </w:r>
    </w:p>
    <w:p w14:paraId="583F8606" w14:textId="77777777" w:rsidR="007612B1" w:rsidRPr="007D4A49" w:rsidRDefault="007612B1" w:rsidP="007612B1">
      <w:pPr>
        <w:widowControl w:val="0"/>
        <w:numPr>
          <w:ilvl w:val="1"/>
          <w:numId w:val="13"/>
        </w:numPr>
        <w:spacing w:line="240" w:lineRule="auto"/>
        <w:ind w:left="567" w:hanging="567"/>
        <w:rPr>
          <w:rFonts w:cs="Times New Roman"/>
          <w:i/>
          <w:sz w:val="20"/>
          <w:szCs w:val="20"/>
        </w:rPr>
      </w:pPr>
      <w:r w:rsidRPr="007D4A49">
        <w:rPr>
          <w:rFonts w:cs="Times New Roman"/>
          <w:i/>
          <w:sz w:val="20"/>
          <w:szCs w:val="20"/>
        </w:rPr>
        <w:t>Профком зобов’язується:</w:t>
      </w:r>
    </w:p>
    <w:p w14:paraId="18056AF3"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Здійснювати контроль за наданням Адміністрацією інвалідам та пенсіонерам, які до виходу на пенсію працювали в лікарні, їх права на медичне обслуговування та інші соціальні послуги згідно Статуту лікарні та Колективного договору.</w:t>
      </w:r>
    </w:p>
    <w:p w14:paraId="22E4ACCB" w14:textId="77777777" w:rsidR="007612B1" w:rsidRPr="007D4A49" w:rsidRDefault="007612B1" w:rsidP="007612B1">
      <w:pPr>
        <w:pStyle w:val="af8"/>
        <w:widowControl w:val="0"/>
        <w:numPr>
          <w:ilvl w:val="2"/>
          <w:numId w:val="13"/>
        </w:numPr>
        <w:ind w:left="1134" w:hanging="567"/>
        <w:rPr>
          <w:sz w:val="20"/>
          <w:lang w:val="uk-UA"/>
        </w:rPr>
      </w:pPr>
      <w:r w:rsidRPr="007D4A49">
        <w:rPr>
          <w:sz w:val="20"/>
          <w:lang w:val="uk-UA"/>
        </w:rPr>
        <w:t>Здійснювати контроль за підготовкою та поданням Адміністрацією документів для призначення пенсій працівникам та членам їх сімей в зв’язку з утратою годувальника.</w:t>
      </w:r>
    </w:p>
    <w:p w14:paraId="39C5AA48" w14:textId="77777777" w:rsidR="007612B1" w:rsidRPr="007D4A49" w:rsidRDefault="007612B1" w:rsidP="007612B1">
      <w:pPr>
        <w:pStyle w:val="af8"/>
        <w:widowControl w:val="0"/>
        <w:ind w:left="567"/>
        <w:rPr>
          <w:sz w:val="20"/>
          <w:lang w:val="uk-UA"/>
        </w:rPr>
      </w:pPr>
    </w:p>
    <w:p w14:paraId="6F227162"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9. Соціальні пільги та гарантії</w:t>
      </w:r>
    </w:p>
    <w:p w14:paraId="1764A5A7" w14:textId="77777777" w:rsidR="007612B1" w:rsidRPr="007D4A49" w:rsidRDefault="007612B1" w:rsidP="007612B1">
      <w:pPr>
        <w:widowControl w:val="0"/>
        <w:spacing w:line="240" w:lineRule="auto"/>
        <w:rPr>
          <w:rFonts w:cs="Times New Roman"/>
          <w:sz w:val="20"/>
          <w:szCs w:val="20"/>
        </w:rPr>
      </w:pPr>
    </w:p>
    <w:p w14:paraId="0B33C479" w14:textId="77777777" w:rsidR="007612B1" w:rsidRPr="007D4A49" w:rsidRDefault="007612B1" w:rsidP="007612B1">
      <w:pPr>
        <w:pStyle w:val="a7"/>
        <w:widowControl w:val="0"/>
        <w:numPr>
          <w:ilvl w:val="1"/>
          <w:numId w:val="14"/>
        </w:numPr>
        <w:spacing w:line="240" w:lineRule="auto"/>
        <w:rPr>
          <w:rFonts w:cs="Times New Roman"/>
          <w:i/>
          <w:sz w:val="20"/>
          <w:szCs w:val="20"/>
        </w:rPr>
      </w:pPr>
      <w:r w:rsidRPr="007D4A49">
        <w:rPr>
          <w:rFonts w:cs="Times New Roman"/>
          <w:i/>
          <w:sz w:val="20"/>
          <w:szCs w:val="20"/>
        </w:rPr>
        <w:t>Адміністрація зобов’язується:</w:t>
      </w:r>
    </w:p>
    <w:p w14:paraId="5C051066" w14:textId="77777777" w:rsidR="007612B1" w:rsidRPr="007D4A49" w:rsidRDefault="007612B1" w:rsidP="007612B1">
      <w:pPr>
        <w:pStyle w:val="a7"/>
        <w:widowControl w:val="0"/>
        <w:numPr>
          <w:ilvl w:val="2"/>
          <w:numId w:val="14"/>
        </w:numPr>
        <w:spacing w:line="240" w:lineRule="auto"/>
        <w:ind w:left="1134" w:hanging="425"/>
        <w:rPr>
          <w:rFonts w:cs="Times New Roman"/>
          <w:sz w:val="20"/>
          <w:szCs w:val="20"/>
        </w:rPr>
      </w:pPr>
      <w:r w:rsidRPr="007D4A49">
        <w:rPr>
          <w:rFonts w:cs="Times New Roman"/>
          <w:sz w:val="20"/>
          <w:szCs w:val="20"/>
        </w:rPr>
        <w:t>Адміністрація лікарні створює кожному працівникові можливість для проходження медичного огляду, отримання медичної допомоги, безперешкодного, у необхідний за вибором працівника, час відвідування державних органів та органів місцевого самоврядування для вирішення необхідних житлово-побутових та інших соціальних питань.</w:t>
      </w:r>
    </w:p>
    <w:p w14:paraId="49530CF8" w14:textId="77777777" w:rsidR="007612B1" w:rsidRPr="007D4A49" w:rsidRDefault="007612B1" w:rsidP="007612B1">
      <w:pPr>
        <w:pStyle w:val="a7"/>
        <w:widowControl w:val="0"/>
        <w:numPr>
          <w:ilvl w:val="2"/>
          <w:numId w:val="14"/>
        </w:numPr>
        <w:spacing w:line="240" w:lineRule="auto"/>
        <w:ind w:left="1134" w:hanging="425"/>
        <w:rPr>
          <w:rFonts w:cs="Times New Roman"/>
          <w:sz w:val="20"/>
          <w:szCs w:val="20"/>
        </w:rPr>
      </w:pPr>
      <w:r w:rsidRPr="007D4A49">
        <w:rPr>
          <w:rFonts w:cs="Times New Roman"/>
          <w:sz w:val="20"/>
          <w:szCs w:val="20"/>
        </w:rPr>
        <w:t>Адміністрація зобов’язана відраховувати кошти Профкому на культурно-масову, фізкультурну і оздоровчу роботу в розмірі не менше 0,03 % фонду заробітної плати за умови наявності коштів.</w:t>
      </w:r>
    </w:p>
    <w:p w14:paraId="12255FDC" w14:textId="77777777" w:rsidR="007612B1" w:rsidRPr="007D4A49" w:rsidRDefault="007612B1" w:rsidP="007612B1">
      <w:pPr>
        <w:widowControl w:val="0"/>
        <w:spacing w:line="240" w:lineRule="auto"/>
        <w:ind w:left="1134" w:hanging="425"/>
        <w:rPr>
          <w:rFonts w:cs="Times New Roman"/>
          <w:sz w:val="20"/>
          <w:szCs w:val="20"/>
        </w:rPr>
      </w:pPr>
      <w:r w:rsidRPr="007D4A49">
        <w:rPr>
          <w:rFonts w:cs="Times New Roman"/>
          <w:sz w:val="20"/>
          <w:szCs w:val="20"/>
        </w:rPr>
        <w:t>9.1.3. Медичним працівникам, посади яких зазначені в «Довіднику кваліфікаційних характеристик професій працівників Випуск 78 Охорона здоров'я», затвердженого Наказом МОЗ України від 29.03.2002 № 117, в розділах «Керівники», «Професіонали» і «Фахівці», матеріальну допомогу на оздоровлення виплачувати у розмірі посадового окладу під час надання щорічної основної відпустки.</w:t>
      </w:r>
    </w:p>
    <w:p w14:paraId="3EDB45A0" w14:textId="77777777" w:rsidR="007612B1" w:rsidRPr="007D4A49" w:rsidRDefault="007612B1" w:rsidP="007612B1">
      <w:pPr>
        <w:widowControl w:val="0"/>
        <w:numPr>
          <w:ilvl w:val="2"/>
          <w:numId w:val="22"/>
        </w:numPr>
        <w:spacing w:line="240" w:lineRule="auto"/>
        <w:ind w:left="1134" w:hanging="425"/>
        <w:rPr>
          <w:rFonts w:cs="Times New Roman"/>
          <w:sz w:val="20"/>
          <w:szCs w:val="20"/>
        </w:rPr>
      </w:pPr>
      <w:r w:rsidRPr="007D4A49">
        <w:rPr>
          <w:rFonts w:cs="Times New Roman"/>
          <w:sz w:val="20"/>
          <w:szCs w:val="20"/>
        </w:rPr>
        <w:t>Немедичному персоналу, тобто працівникам, які обіймають посади, що не вимагають наявності медичної освіти, матеріальну допомогу на оздоровлення виплачувати згідно чинного законодавства.</w:t>
      </w:r>
    </w:p>
    <w:p w14:paraId="7D0AE8A2" w14:textId="77777777" w:rsidR="007612B1" w:rsidRPr="007D4A49" w:rsidRDefault="007612B1" w:rsidP="007612B1">
      <w:pPr>
        <w:widowControl w:val="0"/>
        <w:numPr>
          <w:ilvl w:val="2"/>
          <w:numId w:val="22"/>
        </w:numPr>
        <w:spacing w:line="240" w:lineRule="auto"/>
        <w:ind w:left="1134" w:hanging="425"/>
        <w:rPr>
          <w:rFonts w:cs="Times New Roman"/>
          <w:sz w:val="20"/>
          <w:szCs w:val="20"/>
        </w:rPr>
      </w:pPr>
      <w:r w:rsidRPr="007D4A49">
        <w:rPr>
          <w:rFonts w:cs="Times New Roman"/>
          <w:sz w:val="20"/>
          <w:szCs w:val="20"/>
        </w:rPr>
        <w:t>Директорові надається матеріальна допомога на оздоровлення у розмірі посадового окладу під час надання відпустки, відповідно до умов контракту, укладеного з Олександрійською міською радою Кіровоградської області.</w:t>
      </w:r>
    </w:p>
    <w:p w14:paraId="268B8311" w14:textId="77777777" w:rsidR="007612B1" w:rsidRPr="007D4A49" w:rsidRDefault="007612B1" w:rsidP="007612B1">
      <w:pPr>
        <w:widowControl w:val="0"/>
        <w:spacing w:line="240" w:lineRule="auto"/>
        <w:ind w:left="1134" w:hanging="425"/>
        <w:rPr>
          <w:rFonts w:cs="Times New Roman"/>
          <w:sz w:val="20"/>
          <w:szCs w:val="20"/>
        </w:rPr>
      </w:pPr>
      <w:r w:rsidRPr="007D4A49">
        <w:rPr>
          <w:rFonts w:cs="Times New Roman"/>
          <w:sz w:val="20"/>
          <w:szCs w:val="20"/>
        </w:rPr>
        <w:t>9.1.6.Порядок надання матеріальної допомоги працівникам  визначається у Положенні про надання матеріальної допомоги, зазначеному Додатку № 14 цього Договору.</w:t>
      </w:r>
    </w:p>
    <w:p w14:paraId="512FF286" w14:textId="77777777" w:rsidR="007612B1" w:rsidRPr="007D4A49" w:rsidRDefault="007612B1" w:rsidP="007612B1">
      <w:pPr>
        <w:widowControl w:val="0"/>
        <w:numPr>
          <w:ilvl w:val="1"/>
          <w:numId w:val="22"/>
        </w:numPr>
        <w:spacing w:line="240" w:lineRule="auto"/>
        <w:ind w:left="567"/>
        <w:rPr>
          <w:rFonts w:cs="Times New Roman"/>
          <w:sz w:val="20"/>
          <w:szCs w:val="20"/>
        </w:rPr>
      </w:pPr>
      <w:r w:rsidRPr="007D4A49">
        <w:rPr>
          <w:rFonts w:cs="Times New Roman"/>
          <w:i/>
          <w:sz w:val="20"/>
          <w:szCs w:val="20"/>
        </w:rPr>
        <w:t>Профком зобов’язується:</w:t>
      </w:r>
    </w:p>
    <w:p w14:paraId="3777E63B" w14:textId="77777777" w:rsidR="007612B1" w:rsidRPr="007D4A49" w:rsidRDefault="007612B1" w:rsidP="007612B1">
      <w:pPr>
        <w:widowControl w:val="0"/>
        <w:spacing w:line="240" w:lineRule="auto"/>
        <w:ind w:left="1276" w:hanging="709"/>
        <w:rPr>
          <w:rFonts w:cs="Times New Roman"/>
          <w:sz w:val="20"/>
          <w:szCs w:val="20"/>
        </w:rPr>
      </w:pPr>
      <w:r w:rsidRPr="007D4A49">
        <w:rPr>
          <w:rFonts w:cs="Times New Roman"/>
          <w:sz w:val="20"/>
          <w:szCs w:val="20"/>
        </w:rPr>
        <w:t>9.2.1. Здійснювати громадський контроль за дотриманням у Закладі трудового, пенсійного та житлового законодавств, надавати працівникам закладу консультаційну та юридичну допомогу щодо пільг і гарантій, встановлених законодавством України для соціально-незахищених верств населення.</w:t>
      </w:r>
    </w:p>
    <w:p w14:paraId="0DC84053" w14:textId="77777777" w:rsidR="007612B1" w:rsidRPr="007D4A49" w:rsidRDefault="007612B1" w:rsidP="007612B1">
      <w:pPr>
        <w:widowControl w:val="0"/>
        <w:spacing w:line="240" w:lineRule="auto"/>
        <w:rPr>
          <w:rFonts w:cs="Times New Roman"/>
          <w:sz w:val="20"/>
          <w:szCs w:val="20"/>
        </w:rPr>
      </w:pPr>
    </w:p>
    <w:p w14:paraId="5658704A"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10. Гарантії профспілкової діяльності</w:t>
      </w:r>
    </w:p>
    <w:p w14:paraId="19D8B34F" w14:textId="77777777" w:rsidR="007612B1" w:rsidRPr="007D4A49" w:rsidRDefault="007612B1" w:rsidP="007612B1">
      <w:pPr>
        <w:widowControl w:val="0"/>
        <w:spacing w:line="240" w:lineRule="auto"/>
        <w:rPr>
          <w:rFonts w:cs="Times New Roman"/>
          <w:sz w:val="20"/>
          <w:szCs w:val="20"/>
        </w:rPr>
      </w:pPr>
    </w:p>
    <w:p w14:paraId="29638ACF" w14:textId="77777777" w:rsidR="007612B1" w:rsidRPr="007D4A49" w:rsidRDefault="007612B1" w:rsidP="007612B1">
      <w:pPr>
        <w:widowControl w:val="0"/>
        <w:numPr>
          <w:ilvl w:val="1"/>
          <w:numId w:val="15"/>
        </w:numPr>
        <w:spacing w:line="240" w:lineRule="auto"/>
        <w:rPr>
          <w:rFonts w:cs="Times New Roman"/>
          <w:i/>
          <w:sz w:val="20"/>
          <w:szCs w:val="20"/>
        </w:rPr>
      </w:pPr>
      <w:r w:rsidRPr="007D4A49">
        <w:rPr>
          <w:rFonts w:cs="Times New Roman"/>
          <w:i/>
          <w:sz w:val="20"/>
          <w:szCs w:val="20"/>
        </w:rPr>
        <w:t>Адміністрація зобов’язується:</w:t>
      </w:r>
    </w:p>
    <w:p w14:paraId="6AD0E803" w14:textId="77777777" w:rsidR="007612B1" w:rsidRPr="007D4A49" w:rsidRDefault="007612B1" w:rsidP="007612B1">
      <w:pPr>
        <w:pStyle w:val="af8"/>
        <w:widowControl w:val="0"/>
        <w:numPr>
          <w:ilvl w:val="2"/>
          <w:numId w:val="15"/>
        </w:numPr>
        <w:ind w:left="1134" w:hanging="567"/>
        <w:rPr>
          <w:sz w:val="20"/>
          <w:lang w:val="uk-UA"/>
        </w:rPr>
      </w:pPr>
      <w:r w:rsidRPr="007D4A49">
        <w:rPr>
          <w:sz w:val="20"/>
          <w:lang w:val="uk-UA"/>
        </w:rPr>
        <w:t>Створювати необхідні умови для діяльності профспілкової організації.</w:t>
      </w:r>
    </w:p>
    <w:p w14:paraId="6B61997F" w14:textId="77777777" w:rsidR="007612B1" w:rsidRPr="007D4A49" w:rsidRDefault="007612B1" w:rsidP="007612B1">
      <w:pPr>
        <w:pStyle w:val="af8"/>
        <w:widowControl w:val="0"/>
        <w:numPr>
          <w:ilvl w:val="2"/>
          <w:numId w:val="15"/>
        </w:numPr>
        <w:ind w:left="1134" w:hanging="567"/>
        <w:rPr>
          <w:sz w:val="20"/>
          <w:lang w:val="uk-UA"/>
        </w:rPr>
      </w:pPr>
      <w:r w:rsidRPr="007D4A49">
        <w:rPr>
          <w:sz w:val="20"/>
          <w:lang w:val="uk-UA"/>
        </w:rPr>
        <w:t>Надавати в безоплатне користування Профкому для його діяльності обладнане приміщення, засоби зв’язку, а при потребі в особливих випадках і транспорт.</w:t>
      </w:r>
    </w:p>
    <w:p w14:paraId="1A4A983F" w14:textId="77777777" w:rsidR="007612B1" w:rsidRPr="007D4A49" w:rsidRDefault="007612B1" w:rsidP="007612B1">
      <w:pPr>
        <w:pStyle w:val="af8"/>
        <w:widowControl w:val="0"/>
        <w:numPr>
          <w:ilvl w:val="2"/>
          <w:numId w:val="15"/>
        </w:numPr>
        <w:ind w:left="1134" w:hanging="567"/>
        <w:rPr>
          <w:sz w:val="20"/>
          <w:lang w:val="uk-UA"/>
        </w:rPr>
      </w:pPr>
      <w:r w:rsidRPr="007D4A49">
        <w:rPr>
          <w:sz w:val="20"/>
          <w:lang w:val="uk-UA"/>
        </w:rPr>
        <w:t>За наявності письмових заяв працівників, які є членами профспілки, Адміністрація щомісячно і безоплатно утримує із заробітної плати та перераховує на рахунок Профспілки членські профспілкові внески працівників не пізніше 3-х днів після виплати заробітної плати.</w:t>
      </w:r>
    </w:p>
    <w:p w14:paraId="3ABF6D26" w14:textId="77777777" w:rsidR="007612B1" w:rsidRPr="007D4A49" w:rsidRDefault="007612B1" w:rsidP="007612B1">
      <w:pPr>
        <w:pStyle w:val="af8"/>
        <w:widowControl w:val="0"/>
        <w:numPr>
          <w:ilvl w:val="2"/>
          <w:numId w:val="15"/>
        </w:numPr>
        <w:ind w:left="1134" w:hanging="567"/>
        <w:rPr>
          <w:sz w:val="20"/>
          <w:lang w:val="uk-UA"/>
        </w:rPr>
      </w:pPr>
      <w:r w:rsidRPr="007D4A49">
        <w:rPr>
          <w:sz w:val="20"/>
          <w:lang w:val="uk-UA"/>
        </w:rPr>
        <w:lastRenderedPageBreak/>
        <w:t>Не втручатись в будь-якій формі в діяльність профспілкової організації.</w:t>
      </w:r>
    </w:p>
    <w:p w14:paraId="5CCB107D" w14:textId="77777777" w:rsidR="007612B1" w:rsidRPr="007D4A49" w:rsidRDefault="007612B1" w:rsidP="007612B1">
      <w:pPr>
        <w:pStyle w:val="af8"/>
        <w:widowControl w:val="0"/>
        <w:numPr>
          <w:ilvl w:val="2"/>
          <w:numId w:val="15"/>
        </w:numPr>
        <w:ind w:left="1134" w:hanging="567"/>
        <w:rPr>
          <w:sz w:val="20"/>
          <w:lang w:val="uk-UA"/>
        </w:rPr>
      </w:pPr>
      <w:r w:rsidRPr="007D4A49">
        <w:rPr>
          <w:sz w:val="20"/>
          <w:lang w:val="uk-UA"/>
        </w:rPr>
        <w:t>Гарантувати виборним профспілковим працівникам після закінчення терміну їх повноважень попереднє місце роботи (згідно ст.41 п.5 Закону України “Про професійні спілки, їх права та гарантії діяльності”).</w:t>
      </w:r>
    </w:p>
    <w:p w14:paraId="75446266" w14:textId="77777777" w:rsidR="007612B1" w:rsidRPr="007D4A49" w:rsidRDefault="007612B1" w:rsidP="007612B1">
      <w:pPr>
        <w:widowControl w:val="0"/>
        <w:spacing w:line="240" w:lineRule="auto"/>
        <w:rPr>
          <w:rFonts w:cs="Times New Roman"/>
          <w:sz w:val="20"/>
          <w:szCs w:val="20"/>
        </w:rPr>
      </w:pPr>
    </w:p>
    <w:p w14:paraId="5B7FDED6"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11. Забезпечення виконання Колективного договору</w:t>
      </w:r>
    </w:p>
    <w:p w14:paraId="53949447" w14:textId="77777777" w:rsidR="007612B1" w:rsidRPr="007D4A49" w:rsidRDefault="007612B1" w:rsidP="007612B1">
      <w:pPr>
        <w:widowControl w:val="0"/>
        <w:spacing w:line="240" w:lineRule="auto"/>
        <w:rPr>
          <w:rFonts w:cs="Times New Roman"/>
          <w:sz w:val="20"/>
          <w:szCs w:val="20"/>
        </w:rPr>
      </w:pPr>
    </w:p>
    <w:p w14:paraId="06094E26" w14:textId="77777777" w:rsidR="007612B1" w:rsidRPr="007D4A49" w:rsidRDefault="007612B1" w:rsidP="007612B1">
      <w:pPr>
        <w:widowControl w:val="0"/>
        <w:numPr>
          <w:ilvl w:val="1"/>
          <w:numId w:val="16"/>
        </w:numPr>
        <w:spacing w:line="240" w:lineRule="auto"/>
        <w:rPr>
          <w:rFonts w:cs="Times New Roman"/>
          <w:i/>
          <w:sz w:val="20"/>
          <w:szCs w:val="20"/>
        </w:rPr>
      </w:pPr>
      <w:r w:rsidRPr="007D4A49">
        <w:rPr>
          <w:rFonts w:cs="Times New Roman"/>
          <w:i/>
          <w:sz w:val="20"/>
          <w:szCs w:val="20"/>
        </w:rPr>
        <w:t>Адміністрація зобов’язується:</w:t>
      </w:r>
    </w:p>
    <w:p w14:paraId="2E07BFED"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Приймати у встановлені терміни заходи на критичні зауваження та пропозиції працівників лікарні з питань, які входять до компетенції Адміністрації та інформувати трудовий колектив про їх виконання.</w:t>
      </w:r>
    </w:p>
    <w:p w14:paraId="7A5AC2CF" w14:textId="77777777" w:rsidR="007612B1" w:rsidRPr="007D4A49" w:rsidRDefault="007612B1" w:rsidP="007612B1">
      <w:pPr>
        <w:widowControl w:val="0"/>
        <w:numPr>
          <w:ilvl w:val="1"/>
          <w:numId w:val="16"/>
        </w:numPr>
        <w:spacing w:line="240" w:lineRule="auto"/>
        <w:rPr>
          <w:rFonts w:cs="Times New Roman"/>
          <w:i/>
          <w:sz w:val="20"/>
          <w:szCs w:val="20"/>
        </w:rPr>
      </w:pPr>
      <w:r w:rsidRPr="007D4A49">
        <w:rPr>
          <w:rFonts w:cs="Times New Roman"/>
          <w:i/>
          <w:sz w:val="20"/>
          <w:szCs w:val="20"/>
        </w:rPr>
        <w:t>Профком зобов’язується:</w:t>
      </w:r>
    </w:p>
    <w:p w14:paraId="06F065A1"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Направляти Адміністрації виписки з протоколів засідань профкому, профспілкових зборів, конференцій та інших зібрань зі змістом критичних зауважень та пропозицій, висловлених на адресу Адміністрації.</w:t>
      </w:r>
    </w:p>
    <w:p w14:paraId="4F7790A7"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Періодично звітувати перед трудовим колективом, на конференціях, нарадах про хід виконання Колективного договору.</w:t>
      </w:r>
    </w:p>
    <w:p w14:paraId="38F5353A" w14:textId="77777777" w:rsidR="007612B1" w:rsidRPr="007D4A49" w:rsidRDefault="007612B1" w:rsidP="007612B1">
      <w:pPr>
        <w:widowControl w:val="0"/>
        <w:numPr>
          <w:ilvl w:val="1"/>
          <w:numId w:val="16"/>
        </w:numPr>
        <w:spacing w:line="240" w:lineRule="auto"/>
        <w:rPr>
          <w:rFonts w:cs="Times New Roman"/>
          <w:i/>
          <w:sz w:val="20"/>
          <w:szCs w:val="20"/>
        </w:rPr>
      </w:pPr>
      <w:r w:rsidRPr="007D4A49">
        <w:rPr>
          <w:rFonts w:cs="Times New Roman"/>
          <w:i/>
          <w:sz w:val="20"/>
          <w:szCs w:val="20"/>
        </w:rPr>
        <w:t>Сторони зобов’язуються:</w:t>
      </w:r>
    </w:p>
    <w:p w14:paraId="3207D4C1"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Контроль за виконанням Колективного договору проводити як спільно уповноваженими Адміністрації та Профкому, так і самостійно Сторонами.</w:t>
      </w:r>
    </w:p>
    <w:p w14:paraId="7179AC0E"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Підсумки виконання колективного договору проводити двічі на рік за півріччя на спільному засіданні Адміністрації та Профкому, а за рік - на конференції трудового колективу лікарні.</w:t>
      </w:r>
    </w:p>
    <w:p w14:paraId="63CA7AE9" w14:textId="77777777" w:rsidR="007612B1" w:rsidRPr="007D4A49" w:rsidRDefault="007612B1" w:rsidP="007612B1">
      <w:pPr>
        <w:pStyle w:val="af8"/>
        <w:widowControl w:val="0"/>
        <w:numPr>
          <w:ilvl w:val="2"/>
          <w:numId w:val="16"/>
        </w:numPr>
        <w:ind w:left="1134" w:hanging="567"/>
        <w:rPr>
          <w:sz w:val="20"/>
          <w:lang w:val="uk-UA"/>
        </w:rPr>
      </w:pPr>
      <w:r w:rsidRPr="007D4A49">
        <w:rPr>
          <w:sz w:val="20"/>
          <w:lang w:val="uk-UA"/>
        </w:rPr>
        <w:t>Зміни та доповнення до даного договору протягом терміну його дії можуть вноситись за взаємною угодою сторін.</w:t>
      </w:r>
    </w:p>
    <w:p w14:paraId="69DA3726" w14:textId="77777777" w:rsidR="007612B1" w:rsidRPr="007D4A49" w:rsidRDefault="007612B1" w:rsidP="007612B1">
      <w:pPr>
        <w:pStyle w:val="af8"/>
        <w:widowControl w:val="0"/>
        <w:ind w:left="567"/>
        <w:rPr>
          <w:sz w:val="20"/>
          <w:lang w:val="uk-UA"/>
        </w:rPr>
      </w:pPr>
    </w:p>
    <w:p w14:paraId="7382AC54"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12. Відповідальність Сторін, вирішення спорів</w:t>
      </w:r>
    </w:p>
    <w:p w14:paraId="771A188F" w14:textId="77777777" w:rsidR="007612B1" w:rsidRPr="007D4A49" w:rsidRDefault="007612B1" w:rsidP="007612B1">
      <w:pPr>
        <w:widowControl w:val="0"/>
        <w:spacing w:line="240" w:lineRule="auto"/>
        <w:rPr>
          <w:rFonts w:cs="Times New Roman"/>
          <w:sz w:val="20"/>
          <w:szCs w:val="20"/>
        </w:rPr>
      </w:pPr>
    </w:p>
    <w:p w14:paraId="3F2D2481" w14:textId="77777777" w:rsidR="007612B1" w:rsidRPr="007D4A49" w:rsidRDefault="007612B1" w:rsidP="007612B1">
      <w:pPr>
        <w:pStyle w:val="a7"/>
        <w:widowControl w:val="0"/>
        <w:numPr>
          <w:ilvl w:val="1"/>
          <w:numId w:val="17"/>
        </w:numPr>
        <w:spacing w:line="240" w:lineRule="auto"/>
        <w:rPr>
          <w:rFonts w:cs="Times New Roman"/>
          <w:sz w:val="20"/>
          <w:szCs w:val="20"/>
          <w:shd w:val="clear" w:color="auto" w:fill="FFFFFF"/>
        </w:rPr>
      </w:pPr>
      <w:r w:rsidRPr="007D4A49">
        <w:rPr>
          <w:rFonts w:cs="Times New Roman"/>
          <w:sz w:val="20"/>
          <w:szCs w:val="20"/>
        </w:rPr>
        <w:t xml:space="preserve">В разі невиконання або неналежного виконання обов’язків, передбачених цим Договором у тому числі щодо </w:t>
      </w:r>
      <w:r w:rsidRPr="007D4A49">
        <w:rPr>
          <w:rFonts w:cs="Times New Roman"/>
          <w:sz w:val="20"/>
          <w:szCs w:val="20"/>
          <w:shd w:val="clear" w:color="auto" w:fill="FFFFFF"/>
        </w:rPr>
        <w:t xml:space="preserve">участі в колективних переговорах, </w:t>
      </w:r>
      <w:r w:rsidRPr="007D4A49">
        <w:rPr>
          <w:rFonts w:cs="Times New Roman"/>
          <w:sz w:val="20"/>
          <w:szCs w:val="20"/>
        </w:rPr>
        <w:t>н</w:t>
      </w:r>
      <w:r w:rsidRPr="007D4A49">
        <w:rPr>
          <w:rFonts w:cs="Times New Roman"/>
          <w:sz w:val="20"/>
          <w:szCs w:val="20"/>
          <w:shd w:val="clear" w:color="auto" w:fill="FFFFFF"/>
        </w:rPr>
        <w:t xml:space="preserve">адання інформації, необхідної для ії ведення і здійснення контролю за виконанням цього Договору, винна Сторона </w:t>
      </w:r>
      <w:r w:rsidRPr="007D4A49">
        <w:rPr>
          <w:rFonts w:cs="Times New Roman"/>
          <w:sz w:val="20"/>
          <w:szCs w:val="20"/>
        </w:rPr>
        <w:t xml:space="preserve">несе відповідальність згідно з діючим законодавством України. </w:t>
      </w:r>
    </w:p>
    <w:p w14:paraId="41DE3AC3" w14:textId="77777777" w:rsidR="007612B1" w:rsidRPr="007D4A49" w:rsidRDefault="007612B1" w:rsidP="007612B1">
      <w:pPr>
        <w:widowControl w:val="0"/>
        <w:numPr>
          <w:ilvl w:val="1"/>
          <w:numId w:val="17"/>
        </w:numPr>
        <w:spacing w:line="240" w:lineRule="auto"/>
        <w:rPr>
          <w:rFonts w:cs="Times New Roman"/>
          <w:sz w:val="20"/>
          <w:szCs w:val="20"/>
        </w:rPr>
      </w:pPr>
      <w:r w:rsidRPr="007D4A49">
        <w:rPr>
          <w:rFonts w:cs="Times New Roman"/>
          <w:sz w:val="20"/>
          <w:szCs w:val="20"/>
        </w:rPr>
        <w:t>Притягнення до дисциплінарної, адміністративної і кримінальної відповідальності не виключає матеріальної та інших видів відповідальності винних осіб.</w:t>
      </w:r>
    </w:p>
    <w:p w14:paraId="058112C6" w14:textId="77777777" w:rsidR="007612B1" w:rsidRPr="007D4A49" w:rsidRDefault="007612B1" w:rsidP="007612B1">
      <w:pPr>
        <w:widowControl w:val="0"/>
        <w:numPr>
          <w:ilvl w:val="1"/>
          <w:numId w:val="17"/>
        </w:numPr>
        <w:spacing w:line="240" w:lineRule="auto"/>
        <w:rPr>
          <w:rFonts w:cs="Times New Roman"/>
          <w:sz w:val="20"/>
          <w:szCs w:val="20"/>
        </w:rPr>
      </w:pPr>
      <w:r w:rsidRPr="007D4A49">
        <w:rPr>
          <w:rFonts w:cs="Times New Roman"/>
          <w:sz w:val="20"/>
          <w:szCs w:val="20"/>
        </w:rPr>
        <w:t>Спори між Сторонами вирішуються у порядку, встановленому законодавством України.</w:t>
      </w:r>
    </w:p>
    <w:p w14:paraId="43B9F7CB" w14:textId="77777777" w:rsidR="007612B1" w:rsidRPr="007D4A49" w:rsidRDefault="007612B1" w:rsidP="007612B1">
      <w:pPr>
        <w:widowControl w:val="0"/>
        <w:spacing w:line="240" w:lineRule="auto"/>
        <w:rPr>
          <w:rFonts w:cs="Times New Roman"/>
          <w:sz w:val="20"/>
          <w:szCs w:val="20"/>
        </w:rPr>
      </w:pPr>
    </w:p>
    <w:p w14:paraId="5063F39F" w14:textId="77777777" w:rsidR="007612B1" w:rsidRPr="007D4A49" w:rsidRDefault="007612B1" w:rsidP="007612B1">
      <w:pPr>
        <w:pStyle w:val="3"/>
        <w:keepNext w:val="0"/>
        <w:keepLines w:val="0"/>
        <w:widowControl w:val="0"/>
        <w:spacing w:before="0" w:after="0" w:line="240" w:lineRule="auto"/>
        <w:ind w:left="288" w:firstLine="0"/>
        <w:rPr>
          <w:rFonts w:ascii="Times New Roman" w:hAnsi="Times New Roman" w:cs="Times New Roman"/>
          <w:color w:val="auto"/>
          <w:sz w:val="20"/>
          <w:szCs w:val="20"/>
        </w:rPr>
      </w:pPr>
      <w:r w:rsidRPr="007D4A49">
        <w:rPr>
          <w:rFonts w:ascii="Times New Roman" w:hAnsi="Times New Roman" w:cs="Times New Roman"/>
          <w:color w:val="auto"/>
          <w:sz w:val="20"/>
          <w:szCs w:val="20"/>
        </w:rPr>
        <w:t>Розділ 13.  Заключні положення</w:t>
      </w:r>
    </w:p>
    <w:p w14:paraId="2586028A" w14:textId="77777777" w:rsidR="007612B1" w:rsidRPr="007D4A49" w:rsidRDefault="007612B1" w:rsidP="007612B1">
      <w:pPr>
        <w:widowControl w:val="0"/>
        <w:spacing w:line="240" w:lineRule="auto"/>
        <w:rPr>
          <w:rFonts w:cs="Times New Roman"/>
          <w:sz w:val="20"/>
          <w:szCs w:val="20"/>
        </w:rPr>
      </w:pPr>
    </w:p>
    <w:p w14:paraId="211C3191" w14:textId="77777777" w:rsidR="007612B1" w:rsidRPr="007D4A49" w:rsidRDefault="007612B1" w:rsidP="007612B1">
      <w:pPr>
        <w:pStyle w:val="a7"/>
        <w:widowControl w:val="0"/>
        <w:numPr>
          <w:ilvl w:val="1"/>
          <w:numId w:val="18"/>
        </w:numPr>
        <w:spacing w:line="240" w:lineRule="auto"/>
        <w:rPr>
          <w:rFonts w:cs="Times New Roman"/>
          <w:sz w:val="20"/>
          <w:szCs w:val="20"/>
        </w:rPr>
      </w:pPr>
      <w:r w:rsidRPr="007D4A49">
        <w:rPr>
          <w:rFonts w:cs="Times New Roman"/>
          <w:sz w:val="20"/>
          <w:szCs w:val="20"/>
        </w:rPr>
        <w:t>Цей Договір набирає чинності з дня підписання його Сторонами та затвердження конференцією трудового колективу і діє до 31 грудня 2026 р.</w:t>
      </w:r>
    </w:p>
    <w:p w14:paraId="51A63B73" w14:textId="77777777" w:rsidR="007612B1" w:rsidRPr="007D4A49" w:rsidRDefault="007612B1" w:rsidP="007612B1">
      <w:pPr>
        <w:widowControl w:val="0"/>
        <w:spacing w:line="240" w:lineRule="auto"/>
        <w:ind w:left="426" w:hanging="426"/>
        <w:rPr>
          <w:rFonts w:cs="Times New Roman"/>
          <w:sz w:val="20"/>
          <w:szCs w:val="20"/>
        </w:rPr>
      </w:pPr>
      <w:r w:rsidRPr="007D4A49">
        <w:rPr>
          <w:rFonts w:cs="Times New Roman"/>
          <w:sz w:val="20"/>
          <w:szCs w:val="20"/>
        </w:rPr>
        <w:t>13.2. Дія цього договору вважатиметься продовженою строком на один рік, якщо за один місяць до закінчення терміну дії цього Договору від однієї із Сторін не надійде до іншої Сторони повідомлення про намір припинити його дію. Після закінчення строку, визначеного цим пунктом Договір продовжує діяти до того часу, поки Сторони не укладуть новий або не переглянуть чинний Договір.</w:t>
      </w:r>
    </w:p>
    <w:p w14:paraId="71439852" w14:textId="77777777" w:rsidR="007612B1" w:rsidRPr="007D4A49" w:rsidRDefault="007612B1" w:rsidP="007612B1">
      <w:pPr>
        <w:widowControl w:val="0"/>
        <w:spacing w:line="240" w:lineRule="auto"/>
        <w:ind w:left="426" w:hanging="426"/>
        <w:rPr>
          <w:rFonts w:cs="Times New Roman"/>
          <w:sz w:val="20"/>
          <w:szCs w:val="20"/>
        </w:rPr>
      </w:pPr>
      <w:r w:rsidRPr="007D4A49">
        <w:rPr>
          <w:rFonts w:cs="Times New Roman"/>
          <w:sz w:val="20"/>
          <w:szCs w:val="20"/>
        </w:rPr>
        <w:t>13.3. Під час дії Договору за домовленістю Сторін до нього можуть вноситись доповнення та інші зміни, які не погіршують умов праці, трудових та соціальних гарантій працівників.</w:t>
      </w:r>
    </w:p>
    <w:p w14:paraId="4937710F" w14:textId="77777777" w:rsidR="007612B1" w:rsidRPr="007D4A49" w:rsidRDefault="007612B1" w:rsidP="007612B1">
      <w:pPr>
        <w:widowControl w:val="0"/>
        <w:spacing w:line="240" w:lineRule="auto"/>
        <w:ind w:left="426" w:hanging="426"/>
        <w:rPr>
          <w:rFonts w:cs="Times New Roman"/>
          <w:sz w:val="20"/>
          <w:szCs w:val="20"/>
          <w:shd w:val="clear" w:color="auto" w:fill="FFFFFF"/>
        </w:rPr>
      </w:pPr>
      <w:r w:rsidRPr="007D4A49">
        <w:rPr>
          <w:rFonts w:cs="Times New Roman"/>
          <w:sz w:val="20"/>
          <w:szCs w:val="20"/>
        </w:rPr>
        <w:t>13.4 Сторона, яка виявить бажання внести доповнення та інші зміни до цього Договору  повідомляє про це іншу Сторону, що є підставою для проведення впродовж 10 днів, після отримання іншою Стороною зазначеного повідомлення, спеціального засідання за участю Профкому та Адміністрації, де розглядаються пропозиції Сторін та порядок опрацювання доповнень та інших змін до цього Договору. Для відносин Сторін, визначених цим пунктом, застосовуються положення ст. ст. 10, 11 ЗУ «Про</w:t>
      </w:r>
      <w:r w:rsidRPr="007D4A49">
        <w:rPr>
          <w:rFonts w:cs="Times New Roman"/>
          <w:sz w:val="20"/>
          <w:szCs w:val="20"/>
          <w:shd w:val="clear" w:color="auto" w:fill="FFFFFF"/>
        </w:rPr>
        <w:t xml:space="preserve"> колективні договори і угоди».</w:t>
      </w:r>
    </w:p>
    <w:p w14:paraId="6EF91C3F" w14:textId="77777777" w:rsidR="007612B1" w:rsidRPr="007D4A49" w:rsidRDefault="007612B1" w:rsidP="007612B1">
      <w:pPr>
        <w:widowControl w:val="0"/>
        <w:spacing w:line="240" w:lineRule="auto"/>
        <w:ind w:left="426" w:hanging="426"/>
        <w:rPr>
          <w:rFonts w:cs="Times New Roman"/>
          <w:sz w:val="20"/>
          <w:szCs w:val="20"/>
        </w:rPr>
      </w:pPr>
      <w:r w:rsidRPr="007D4A49">
        <w:rPr>
          <w:rFonts w:cs="Times New Roman"/>
          <w:sz w:val="20"/>
          <w:szCs w:val="20"/>
        </w:rPr>
        <w:t xml:space="preserve">13.5. Додатки є невід'ємною частиною цього Договору. </w:t>
      </w:r>
    </w:p>
    <w:p w14:paraId="65BD87E2" w14:textId="77777777" w:rsidR="007612B1" w:rsidRPr="007D4A49" w:rsidRDefault="007612B1" w:rsidP="007612B1">
      <w:pPr>
        <w:widowControl w:val="0"/>
        <w:spacing w:line="240" w:lineRule="auto"/>
        <w:ind w:left="426" w:hanging="426"/>
        <w:rPr>
          <w:rFonts w:cs="Times New Roman"/>
          <w:sz w:val="20"/>
          <w:szCs w:val="20"/>
        </w:rPr>
      </w:pPr>
      <w:r w:rsidRPr="007D4A49">
        <w:rPr>
          <w:rFonts w:cs="Times New Roman"/>
          <w:sz w:val="20"/>
          <w:szCs w:val="20"/>
        </w:rPr>
        <w:t xml:space="preserve">13.6. У разі зміни власника, реорганізації </w:t>
      </w:r>
      <w:bookmarkStart w:id="6" w:name="_Hlk108598262"/>
      <w:r w:rsidRPr="007D4A49">
        <w:rPr>
          <w:rFonts w:cs="Times New Roman"/>
          <w:sz w:val="20"/>
          <w:szCs w:val="20"/>
        </w:rPr>
        <w:t>КП «ЦМЛ м. Олександрії»</w:t>
      </w:r>
      <w:bookmarkEnd w:id="6"/>
      <w:r w:rsidRPr="007D4A49">
        <w:rPr>
          <w:rFonts w:cs="Times New Roman"/>
          <w:sz w:val="20"/>
          <w:szCs w:val="20"/>
        </w:rPr>
        <w:t xml:space="preserve"> умови цього Договору діють протягом строку, на який його укладено.</w:t>
      </w:r>
    </w:p>
    <w:p w14:paraId="3312D1A1" w14:textId="77777777" w:rsidR="007612B1" w:rsidRPr="007D4A49" w:rsidRDefault="007612B1" w:rsidP="007612B1">
      <w:pPr>
        <w:pStyle w:val="rvps2"/>
        <w:widowControl w:val="0"/>
        <w:shd w:val="clear" w:color="auto" w:fill="FFFFFF"/>
        <w:spacing w:before="0" w:beforeAutospacing="0" w:after="0" w:afterAutospacing="0"/>
        <w:ind w:left="426" w:hanging="426"/>
        <w:jc w:val="both"/>
        <w:rPr>
          <w:sz w:val="20"/>
          <w:szCs w:val="20"/>
        </w:rPr>
      </w:pPr>
      <w:r w:rsidRPr="007D4A49">
        <w:rPr>
          <w:sz w:val="20"/>
          <w:szCs w:val="20"/>
        </w:rPr>
        <w:t>13.7. У разі ліквідації КП «ЦМЛ м. Олександрії» цей Договір діє протягом усього строку проведення ліквідації.</w:t>
      </w:r>
    </w:p>
    <w:p w14:paraId="7400CFDF" w14:textId="77777777" w:rsidR="007612B1" w:rsidRPr="007D4A49" w:rsidRDefault="007612B1" w:rsidP="007612B1">
      <w:pPr>
        <w:widowControl w:val="0"/>
        <w:spacing w:line="240" w:lineRule="auto"/>
        <w:rPr>
          <w:rFonts w:cs="Times New Roman"/>
          <w:sz w:val="20"/>
          <w:szCs w:val="20"/>
        </w:rPr>
      </w:pPr>
    </w:p>
    <w:p w14:paraId="5E339BAA" w14:textId="77777777" w:rsidR="007612B1" w:rsidRPr="008179D0" w:rsidRDefault="007612B1" w:rsidP="007612B1">
      <w:pPr>
        <w:widowControl w:val="0"/>
        <w:rPr>
          <w:rFonts w:cs="Times New Roman"/>
          <w:szCs w:val="28"/>
        </w:rPr>
      </w:pPr>
      <w:r w:rsidRPr="008179D0">
        <w:rPr>
          <w:rFonts w:cs="Times New Roman"/>
          <w:szCs w:val="28"/>
        </w:rPr>
        <w:br w:type="page"/>
      </w:r>
    </w:p>
    <w:p w14:paraId="7CE7BA1F" w14:textId="77777777" w:rsidR="007612B1" w:rsidRPr="008F4832" w:rsidRDefault="007612B1" w:rsidP="007612B1">
      <w:pPr>
        <w:widowControl w:val="0"/>
        <w:ind w:firstLine="0"/>
        <w:jc w:val="right"/>
        <w:rPr>
          <w:rFonts w:cs="Times New Roman"/>
          <w:b/>
          <w:szCs w:val="28"/>
        </w:rPr>
      </w:pPr>
      <w:r w:rsidRPr="008F4832">
        <w:rPr>
          <w:rFonts w:cs="Times New Roman"/>
          <w:b/>
          <w:szCs w:val="28"/>
        </w:rPr>
        <w:lastRenderedPageBreak/>
        <w:t>Додаток Г</w:t>
      </w:r>
    </w:p>
    <w:p w14:paraId="60DC30A5" w14:textId="77777777" w:rsidR="007612B1" w:rsidRPr="008179D0" w:rsidRDefault="007612B1" w:rsidP="007612B1">
      <w:pPr>
        <w:widowControl w:val="0"/>
        <w:ind w:firstLine="0"/>
        <w:rPr>
          <w:rFonts w:cs="Times New Roman"/>
          <w:szCs w:val="28"/>
        </w:rPr>
      </w:pPr>
    </w:p>
    <w:p w14:paraId="7A430DAB" w14:textId="77777777" w:rsidR="007612B1" w:rsidRPr="008F4832" w:rsidRDefault="007612B1" w:rsidP="007612B1">
      <w:pPr>
        <w:pStyle w:val="1"/>
        <w:keepNext w:val="0"/>
        <w:keepLines w:val="0"/>
        <w:widowControl w:val="0"/>
        <w:ind w:firstLine="0"/>
        <w:jc w:val="center"/>
        <w:rPr>
          <w:rFonts w:ascii="Times New Roman" w:hAnsi="Times New Roman" w:cs="Times New Roman"/>
          <w:b/>
          <w:color w:val="auto"/>
          <w:sz w:val="48"/>
          <w:szCs w:val="28"/>
        </w:rPr>
      </w:pPr>
      <w:r w:rsidRPr="008F4832">
        <w:rPr>
          <w:rFonts w:ascii="Times New Roman" w:hAnsi="Times New Roman" w:cs="Times New Roman"/>
          <w:b/>
          <w:color w:val="auto"/>
          <w:sz w:val="48"/>
          <w:szCs w:val="28"/>
        </w:rPr>
        <w:t>Анкета</w:t>
      </w:r>
    </w:p>
    <w:p w14:paraId="79705041" w14:textId="77777777" w:rsidR="007612B1" w:rsidRPr="008179D0" w:rsidRDefault="007612B1" w:rsidP="007612B1">
      <w:pPr>
        <w:widowControl w:val="0"/>
        <w:rPr>
          <w:rFonts w:cs="Times New Roman"/>
          <w:szCs w:val="28"/>
        </w:rPr>
      </w:pPr>
    </w:p>
    <w:p w14:paraId="64C3C678" w14:textId="77777777" w:rsidR="007612B1" w:rsidRDefault="007612B1" w:rsidP="007612B1">
      <w:pPr>
        <w:widowControl w:val="0"/>
        <w:rPr>
          <w:rFonts w:cs="Times New Roman"/>
          <w:szCs w:val="28"/>
          <w:lang w:val="ru-RU"/>
        </w:rPr>
      </w:pPr>
      <w:r w:rsidRPr="008179D0">
        <w:rPr>
          <w:rFonts w:cs="Times New Roman"/>
          <w:szCs w:val="28"/>
        </w:rPr>
        <w:t>Будь ласка, оцініть кожен пункт за 5-бальною шкалою</w:t>
      </w:r>
      <w:r>
        <w:rPr>
          <w:rFonts w:cs="Times New Roman"/>
          <w:szCs w:val="28"/>
          <w:lang w:val="ru-RU"/>
        </w:rPr>
        <w:t xml:space="preserve">: </w:t>
      </w:r>
    </w:p>
    <w:p w14:paraId="45A1E959" w14:textId="77777777" w:rsidR="007612B1" w:rsidRDefault="007612B1" w:rsidP="007612B1">
      <w:pPr>
        <w:widowControl w:val="0"/>
        <w:rPr>
          <w:rFonts w:cs="Times New Roman"/>
          <w:szCs w:val="28"/>
          <w:lang w:val="ru-RU"/>
        </w:rPr>
      </w:pPr>
      <w:r w:rsidRPr="008179D0">
        <w:rPr>
          <w:rFonts w:cs="Times New Roman"/>
          <w:szCs w:val="28"/>
        </w:rPr>
        <w:t>1 – дуже незадоволений, 5 – дуже задоволений.</w:t>
      </w:r>
    </w:p>
    <w:p w14:paraId="6F81C98E" w14:textId="77777777" w:rsidR="007612B1" w:rsidRPr="008F4832" w:rsidRDefault="007612B1" w:rsidP="007612B1">
      <w:pPr>
        <w:widowControl w:val="0"/>
        <w:rPr>
          <w:rFonts w:cs="Times New Roman"/>
          <w:szCs w:val="28"/>
          <w:lang w:val="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5"/>
      </w:tblGrid>
      <w:tr w:rsidR="007612B1" w:rsidRPr="008F4832" w14:paraId="2C7C0F51" w14:textId="77777777" w:rsidTr="00096BE4">
        <w:tc>
          <w:tcPr>
            <w:tcW w:w="2500" w:type="pct"/>
          </w:tcPr>
          <w:p w14:paraId="611E3EB3" w14:textId="77777777" w:rsidR="007612B1" w:rsidRPr="008F4832" w:rsidRDefault="007612B1" w:rsidP="00096BE4">
            <w:pPr>
              <w:widowControl w:val="0"/>
              <w:jc w:val="center"/>
              <w:rPr>
                <w:rFonts w:cs="Times New Roman"/>
                <w:b/>
                <w:szCs w:val="28"/>
              </w:rPr>
            </w:pPr>
            <w:r w:rsidRPr="008F4832">
              <w:rPr>
                <w:rFonts w:cs="Times New Roman"/>
                <w:b/>
                <w:szCs w:val="28"/>
              </w:rPr>
              <w:t>Питання</w:t>
            </w:r>
          </w:p>
        </w:tc>
        <w:tc>
          <w:tcPr>
            <w:tcW w:w="2500" w:type="pct"/>
          </w:tcPr>
          <w:p w14:paraId="60584B71" w14:textId="77777777" w:rsidR="007612B1" w:rsidRDefault="007612B1" w:rsidP="00096BE4">
            <w:pPr>
              <w:widowControl w:val="0"/>
              <w:jc w:val="center"/>
              <w:rPr>
                <w:rFonts w:cs="Times New Roman"/>
                <w:b/>
                <w:szCs w:val="28"/>
                <w:lang w:val="ru-RU"/>
              </w:rPr>
            </w:pPr>
            <w:r w:rsidRPr="008F4832">
              <w:rPr>
                <w:rFonts w:cs="Times New Roman"/>
                <w:b/>
                <w:szCs w:val="28"/>
              </w:rPr>
              <w:t xml:space="preserve">Оцінка </w:t>
            </w:r>
          </w:p>
          <w:p w14:paraId="365315E7" w14:textId="77777777" w:rsidR="007612B1" w:rsidRPr="008F4832" w:rsidRDefault="007612B1" w:rsidP="00096BE4">
            <w:pPr>
              <w:widowControl w:val="0"/>
              <w:jc w:val="center"/>
              <w:rPr>
                <w:rFonts w:cs="Times New Roman"/>
                <w:b/>
                <w:szCs w:val="28"/>
              </w:rPr>
            </w:pPr>
            <w:r w:rsidRPr="008F4832">
              <w:rPr>
                <w:rFonts w:cs="Times New Roman"/>
                <w:b/>
                <w:szCs w:val="28"/>
              </w:rPr>
              <w:t>(1</w:t>
            </w:r>
            <w:r>
              <w:rPr>
                <w:rFonts w:cs="Times New Roman"/>
                <w:b/>
                <w:szCs w:val="28"/>
                <w:lang w:val="ru-RU"/>
              </w:rPr>
              <w:t xml:space="preserve"> </w:t>
            </w:r>
            <w:r w:rsidRPr="008F4832">
              <w:rPr>
                <w:rFonts w:cs="Times New Roman"/>
                <w:b/>
                <w:szCs w:val="28"/>
              </w:rPr>
              <w:t>–</w:t>
            </w:r>
            <w:r>
              <w:rPr>
                <w:rFonts w:cs="Times New Roman"/>
                <w:b/>
                <w:szCs w:val="28"/>
                <w:lang w:val="ru-RU"/>
              </w:rPr>
              <w:t xml:space="preserve"> </w:t>
            </w:r>
            <w:r w:rsidRPr="008F4832">
              <w:rPr>
                <w:rFonts w:cs="Times New Roman"/>
                <w:b/>
                <w:szCs w:val="28"/>
              </w:rPr>
              <w:t>5)</w:t>
            </w:r>
          </w:p>
        </w:tc>
      </w:tr>
      <w:tr w:rsidR="007612B1" w:rsidRPr="008179D0" w14:paraId="0847CDD8" w14:textId="77777777" w:rsidTr="00096BE4">
        <w:tc>
          <w:tcPr>
            <w:tcW w:w="2500" w:type="pct"/>
          </w:tcPr>
          <w:p w14:paraId="2E646C72" w14:textId="77777777" w:rsidR="007612B1" w:rsidRPr="008179D0" w:rsidRDefault="007612B1" w:rsidP="00096BE4">
            <w:pPr>
              <w:widowControl w:val="0"/>
              <w:ind w:firstLine="0"/>
              <w:rPr>
                <w:rFonts w:cs="Times New Roman"/>
                <w:szCs w:val="28"/>
              </w:rPr>
            </w:pPr>
            <w:r w:rsidRPr="008179D0">
              <w:rPr>
                <w:rFonts w:cs="Times New Roman"/>
                <w:szCs w:val="28"/>
              </w:rPr>
              <w:t>1. Інформування про стан здоров’я та лікування</w:t>
            </w:r>
          </w:p>
        </w:tc>
        <w:tc>
          <w:tcPr>
            <w:tcW w:w="2500" w:type="pct"/>
          </w:tcPr>
          <w:p w14:paraId="5DA118F8" w14:textId="77777777" w:rsidR="007612B1" w:rsidRPr="008179D0" w:rsidRDefault="007612B1" w:rsidP="00096BE4">
            <w:pPr>
              <w:widowControl w:val="0"/>
              <w:jc w:val="center"/>
              <w:rPr>
                <w:rFonts w:cs="Times New Roman"/>
                <w:szCs w:val="28"/>
              </w:rPr>
            </w:pPr>
            <w:r w:rsidRPr="008179D0">
              <w:rPr>
                <w:rFonts w:cs="Times New Roman"/>
                <w:szCs w:val="28"/>
              </w:rPr>
              <w:t>1   2   3   4   5</w:t>
            </w:r>
          </w:p>
        </w:tc>
      </w:tr>
      <w:tr w:rsidR="007612B1" w:rsidRPr="008179D0" w14:paraId="38A27FBB" w14:textId="77777777" w:rsidTr="00096BE4">
        <w:tc>
          <w:tcPr>
            <w:tcW w:w="2500" w:type="pct"/>
          </w:tcPr>
          <w:p w14:paraId="45B09296" w14:textId="77777777" w:rsidR="007612B1" w:rsidRPr="008179D0" w:rsidRDefault="007612B1" w:rsidP="00096BE4">
            <w:pPr>
              <w:widowControl w:val="0"/>
              <w:ind w:firstLine="0"/>
              <w:rPr>
                <w:rFonts w:cs="Times New Roman"/>
                <w:szCs w:val="28"/>
              </w:rPr>
            </w:pPr>
            <w:r w:rsidRPr="008179D0">
              <w:rPr>
                <w:rFonts w:cs="Times New Roman"/>
                <w:szCs w:val="28"/>
              </w:rPr>
              <w:t>2. Комфорт перебування у стаціонарі</w:t>
            </w:r>
          </w:p>
        </w:tc>
        <w:tc>
          <w:tcPr>
            <w:tcW w:w="2500" w:type="pct"/>
          </w:tcPr>
          <w:p w14:paraId="21F46A66" w14:textId="77777777" w:rsidR="007612B1" w:rsidRPr="008179D0" w:rsidRDefault="007612B1" w:rsidP="00096BE4">
            <w:pPr>
              <w:widowControl w:val="0"/>
              <w:jc w:val="center"/>
              <w:rPr>
                <w:rFonts w:cs="Times New Roman"/>
                <w:szCs w:val="28"/>
              </w:rPr>
            </w:pPr>
            <w:r w:rsidRPr="008179D0">
              <w:rPr>
                <w:rFonts w:cs="Times New Roman"/>
                <w:szCs w:val="28"/>
              </w:rPr>
              <w:t>1   2   3   4   5</w:t>
            </w:r>
          </w:p>
        </w:tc>
      </w:tr>
      <w:tr w:rsidR="007612B1" w:rsidRPr="008179D0" w14:paraId="4310F780" w14:textId="77777777" w:rsidTr="00096BE4">
        <w:tc>
          <w:tcPr>
            <w:tcW w:w="2500" w:type="pct"/>
          </w:tcPr>
          <w:p w14:paraId="4D0AF702" w14:textId="77777777" w:rsidR="007612B1" w:rsidRPr="008179D0" w:rsidRDefault="007612B1" w:rsidP="00096BE4">
            <w:pPr>
              <w:widowControl w:val="0"/>
              <w:ind w:firstLine="0"/>
              <w:rPr>
                <w:rFonts w:cs="Times New Roman"/>
                <w:szCs w:val="28"/>
              </w:rPr>
            </w:pPr>
            <w:r w:rsidRPr="008179D0">
              <w:rPr>
                <w:rFonts w:cs="Times New Roman"/>
                <w:szCs w:val="28"/>
              </w:rPr>
              <w:t>3. Ставлення персоналу</w:t>
            </w:r>
          </w:p>
        </w:tc>
        <w:tc>
          <w:tcPr>
            <w:tcW w:w="2500" w:type="pct"/>
          </w:tcPr>
          <w:p w14:paraId="38B2EBE8" w14:textId="77777777" w:rsidR="007612B1" w:rsidRPr="008179D0" w:rsidRDefault="007612B1" w:rsidP="00096BE4">
            <w:pPr>
              <w:widowControl w:val="0"/>
              <w:jc w:val="center"/>
              <w:rPr>
                <w:rFonts w:cs="Times New Roman"/>
                <w:szCs w:val="28"/>
              </w:rPr>
            </w:pPr>
            <w:r w:rsidRPr="008179D0">
              <w:rPr>
                <w:rFonts w:cs="Times New Roman"/>
                <w:szCs w:val="28"/>
              </w:rPr>
              <w:t>1   2   3   4   5</w:t>
            </w:r>
          </w:p>
        </w:tc>
      </w:tr>
      <w:tr w:rsidR="007612B1" w:rsidRPr="008179D0" w14:paraId="0873E600" w14:textId="77777777" w:rsidTr="00096BE4">
        <w:tc>
          <w:tcPr>
            <w:tcW w:w="2500" w:type="pct"/>
          </w:tcPr>
          <w:p w14:paraId="7CF3C9A1" w14:textId="77777777" w:rsidR="007612B1" w:rsidRPr="008179D0" w:rsidRDefault="007612B1" w:rsidP="00096BE4">
            <w:pPr>
              <w:widowControl w:val="0"/>
              <w:ind w:firstLine="0"/>
              <w:rPr>
                <w:rFonts w:cs="Times New Roman"/>
                <w:szCs w:val="28"/>
              </w:rPr>
            </w:pPr>
            <w:r w:rsidRPr="008179D0">
              <w:rPr>
                <w:rFonts w:cs="Times New Roman"/>
                <w:szCs w:val="28"/>
              </w:rPr>
              <w:t>4. Якість лікування</w:t>
            </w:r>
          </w:p>
        </w:tc>
        <w:tc>
          <w:tcPr>
            <w:tcW w:w="2500" w:type="pct"/>
          </w:tcPr>
          <w:p w14:paraId="2F8B276A" w14:textId="77777777" w:rsidR="007612B1" w:rsidRPr="008179D0" w:rsidRDefault="007612B1" w:rsidP="00096BE4">
            <w:pPr>
              <w:widowControl w:val="0"/>
              <w:jc w:val="center"/>
              <w:rPr>
                <w:rFonts w:cs="Times New Roman"/>
                <w:szCs w:val="28"/>
              </w:rPr>
            </w:pPr>
            <w:r w:rsidRPr="008179D0">
              <w:rPr>
                <w:rFonts w:cs="Times New Roman"/>
                <w:szCs w:val="28"/>
              </w:rPr>
              <w:t>1   2   3   4   5</w:t>
            </w:r>
          </w:p>
        </w:tc>
      </w:tr>
      <w:tr w:rsidR="007612B1" w:rsidRPr="008179D0" w14:paraId="2C2BA4B1" w14:textId="77777777" w:rsidTr="00096BE4">
        <w:tc>
          <w:tcPr>
            <w:tcW w:w="2500" w:type="pct"/>
          </w:tcPr>
          <w:p w14:paraId="614B5554" w14:textId="77777777" w:rsidR="007612B1" w:rsidRPr="008179D0" w:rsidRDefault="007612B1" w:rsidP="00096BE4">
            <w:pPr>
              <w:widowControl w:val="0"/>
              <w:ind w:firstLine="0"/>
              <w:rPr>
                <w:rFonts w:cs="Times New Roman"/>
                <w:szCs w:val="28"/>
              </w:rPr>
            </w:pPr>
            <w:r w:rsidRPr="008179D0">
              <w:rPr>
                <w:rFonts w:cs="Times New Roman"/>
                <w:szCs w:val="28"/>
              </w:rPr>
              <w:t>5. Загальне враження</w:t>
            </w:r>
          </w:p>
        </w:tc>
        <w:tc>
          <w:tcPr>
            <w:tcW w:w="2500" w:type="pct"/>
          </w:tcPr>
          <w:p w14:paraId="221574B9" w14:textId="77777777" w:rsidR="007612B1" w:rsidRPr="008179D0" w:rsidRDefault="007612B1" w:rsidP="00096BE4">
            <w:pPr>
              <w:widowControl w:val="0"/>
              <w:jc w:val="center"/>
              <w:rPr>
                <w:rFonts w:cs="Times New Roman"/>
                <w:szCs w:val="28"/>
              </w:rPr>
            </w:pPr>
            <w:r w:rsidRPr="008179D0">
              <w:rPr>
                <w:rFonts w:cs="Times New Roman"/>
                <w:szCs w:val="28"/>
              </w:rPr>
              <w:t>1   2   3   4   5</w:t>
            </w:r>
          </w:p>
        </w:tc>
      </w:tr>
    </w:tbl>
    <w:p w14:paraId="2159D8B8" w14:textId="77777777" w:rsidR="007612B1" w:rsidRPr="008179D0" w:rsidRDefault="007612B1" w:rsidP="007612B1">
      <w:pPr>
        <w:widowControl w:val="0"/>
        <w:ind w:firstLine="0"/>
        <w:rPr>
          <w:rFonts w:cs="Times New Roman"/>
          <w:szCs w:val="28"/>
        </w:rPr>
      </w:pPr>
    </w:p>
    <w:p w14:paraId="0EDBCA16" w14:textId="77777777" w:rsidR="007612B1" w:rsidRPr="008F4832" w:rsidRDefault="007612B1" w:rsidP="007612B1">
      <w:pPr>
        <w:widowControl w:val="0"/>
        <w:ind w:firstLine="0"/>
        <w:rPr>
          <w:rFonts w:cs="Times New Roman"/>
          <w:szCs w:val="28"/>
          <w:lang w:val="ru-RU"/>
        </w:rPr>
      </w:pPr>
    </w:p>
    <w:p w14:paraId="3819AD1B" w14:textId="77777777" w:rsidR="009F2C73" w:rsidRPr="009F2C73" w:rsidRDefault="009F2C73" w:rsidP="006441E5">
      <w:pPr>
        <w:widowControl w:val="0"/>
        <w:rPr>
          <w:lang w:val="ru-RU"/>
        </w:rPr>
      </w:pPr>
    </w:p>
    <w:sectPr w:rsidR="009F2C73" w:rsidRPr="009F2C73" w:rsidSect="00F0044A">
      <w:headerReference w:type="default" r:id="rId37"/>
      <w:pgSz w:w="11906" w:h="16838"/>
      <w:pgMar w:top="1134" w:right="851" w:bottom="1134" w:left="1701" w:header="397" w:footer="0"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07E7D1" w14:textId="77777777" w:rsidR="00E93162" w:rsidRDefault="00E93162" w:rsidP="00A4763F">
      <w:pPr>
        <w:spacing w:line="240" w:lineRule="auto"/>
      </w:pPr>
      <w:r>
        <w:separator/>
      </w:r>
    </w:p>
  </w:endnote>
  <w:endnote w:type="continuationSeparator" w:id="0">
    <w:p w14:paraId="0D209156" w14:textId="77777777" w:rsidR="00E93162" w:rsidRDefault="00E93162" w:rsidP="00A476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2020803070505020304"/>
    <w:charset w:val="00"/>
    <w:family w:val="roman"/>
    <w:notTrueType/>
    <w:pitch w:val="default"/>
  </w:font>
  <w:font w:name="TimesNewRomanPSMT">
    <w:altName w:val="MS Gothic"/>
    <w:charset w:val="80"/>
    <w:family w:val="auto"/>
    <w:pitch w:val="default"/>
    <w:sig w:usb0="00000203" w:usb1="0000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92BF2E" w14:textId="77777777" w:rsidR="00E93162" w:rsidRDefault="00E93162" w:rsidP="00A4763F">
      <w:pPr>
        <w:spacing w:line="240" w:lineRule="auto"/>
      </w:pPr>
      <w:r>
        <w:separator/>
      </w:r>
    </w:p>
  </w:footnote>
  <w:footnote w:type="continuationSeparator" w:id="0">
    <w:p w14:paraId="7F4F5DC9" w14:textId="77777777" w:rsidR="00E93162" w:rsidRDefault="00E93162" w:rsidP="00A4763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8919876"/>
      <w:docPartObj>
        <w:docPartGallery w:val="Page Numbers (Top of Page)"/>
        <w:docPartUnique/>
      </w:docPartObj>
    </w:sdtPr>
    <w:sdtEndPr/>
    <w:sdtContent>
      <w:p w14:paraId="256AAA1E" w14:textId="0C8F7409" w:rsidR="00152C88" w:rsidRDefault="00152C88" w:rsidP="000E6974">
        <w:pPr>
          <w:pStyle w:val="af1"/>
          <w:jc w:val="right"/>
        </w:pPr>
        <w:r>
          <w:fldChar w:fldCharType="begin"/>
        </w:r>
        <w:r>
          <w:instrText>PAGE   \* MERGEFORMAT</w:instrText>
        </w:r>
        <w:r>
          <w:fldChar w:fldCharType="separate"/>
        </w:r>
        <w:r w:rsidR="007612B1">
          <w:rPr>
            <w:noProof/>
          </w:rPr>
          <w:t>74</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A44B3"/>
    <w:multiLevelType w:val="multilevel"/>
    <w:tmpl w:val="FBB27E38"/>
    <w:lvl w:ilvl="0">
      <w:start w:val="12"/>
      <w:numFmt w:val="decimal"/>
      <w:lvlText w:val="%1."/>
      <w:lvlJc w:val="left"/>
      <w:pPr>
        <w:tabs>
          <w:tab w:val="num" w:pos="486"/>
        </w:tabs>
        <w:ind w:left="486" w:hanging="486"/>
      </w:pPr>
      <w:rPr>
        <w:rFonts w:hint="default"/>
      </w:rPr>
    </w:lvl>
    <w:lvl w:ilvl="1">
      <w:start w:val="1"/>
      <w:numFmt w:val="decimal"/>
      <w:lvlText w:val="%1.%2."/>
      <w:lvlJc w:val="left"/>
      <w:pPr>
        <w:tabs>
          <w:tab w:val="num" w:pos="486"/>
        </w:tabs>
        <w:ind w:left="486" w:hanging="48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51C44ED"/>
    <w:multiLevelType w:val="multilevel"/>
    <w:tmpl w:val="13A60654"/>
    <w:lvl w:ilvl="0">
      <w:start w:val="1"/>
      <w:numFmt w:val="decimal"/>
      <w:lvlText w:val="%1."/>
      <w:lvlJc w:val="left"/>
      <w:pPr>
        <w:tabs>
          <w:tab w:val="num" w:pos="615"/>
        </w:tabs>
        <w:ind w:left="615" w:hanging="615"/>
      </w:pPr>
      <w:rPr>
        <w:rFonts w:hint="default"/>
      </w:rPr>
    </w:lvl>
    <w:lvl w:ilvl="1">
      <w:start w:val="1"/>
      <w:numFmt w:val="decimal"/>
      <w:lvlText w:val="%1.%2."/>
      <w:lvlJc w:val="left"/>
      <w:pPr>
        <w:tabs>
          <w:tab w:val="num" w:pos="615"/>
        </w:tabs>
        <w:ind w:left="615"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8A143DC"/>
    <w:multiLevelType w:val="multilevel"/>
    <w:tmpl w:val="41C8EC76"/>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CC1990"/>
    <w:multiLevelType w:val="multilevel"/>
    <w:tmpl w:val="D1F067EC"/>
    <w:lvl w:ilvl="0">
      <w:start w:val="13"/>
      <w:numFmt w:val="decimal"/>
      <w:lvlText w:val="%1."/>
      <w:lvlJc w:val="left"/>
      <w:pPr>
        <w:tabs>
          <w:tab w:val="num" w:pos="486"/>
        </w:tabs>
        <w:ind w:left="486" w:hanging="486"/>
      </w:pPr>
      <w:rPr>
        <w:rFonts w:hint="default"/>
      </w:rPr>
    </w:lvl>
    <w:lvl w:ilvl="1">
      <w:start w:val="1"/>
      <w:numFmt w:val="decimal"/>
      <w:lvlText w:val="%1.%2."/>
      <w:lvlJc w:val="left"/>
      <w:pPr>
        <w:tabs>
          <w:tab w:val="num" w:pos="486"/>
        </w:tabs>
        <w:ind w:left="486" w:hanging="48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177F100A"/>
    <w:multiLevelType w:val="multilevel"/>
    <w:tmpl w:val="EF9CDAD6"/>
    <w:lvl w:ilvl="0">
      <w:start w:val="8"/>
      <w:numFmt w:val="decimal"/>
      <w:lvlText w:val="%1."/>
      <w:lvlJc w:val="left"/>
      <w:pPr>
        <w:tabs>
          <w:tab w:val="num" w:pos="368"/>
        </w:tabs>
        <w:ind w:left="368" w:hanging="368"/>
      </w:pPr>
      <w:rPr>
        <w:rFonts w:hint="default"/>
      </w:rPr>
    </w:lvl>
    <w:lvl w:ilvl="1">
      <w:start w:val="1"/>
      <w:numFmt w:val="decimal"/>
      <w:lvlText w:val="%1.%2."/>
      <w:lvlJc w:val="left"/>
      <w:pPr>
        <w:tabs>
          <w:tab w:val="num" w:pos="368"/>
        </w:tabs>
        <w:ind w:left="368" w:hanging="36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19354672"/>
    <w:multiLevelType w:val="multilevel"/>
    <w:tmpl w:val="8C365522"/>
    <w:lvl w:ilvl="0">
      <w:start w:val="1"/>
      <w:numFmt w:val="decimal"/>
      <w:lvlText w:val="%1."/>
      <w:lvlJc w:val="left"/>
      <w:pPr>
        <w:ind w:left="360" w:hanging="360"/>
      </w:pPr>
      <w:rPr>
        <w:color w:val="auto"/>
      </w:rPr>
    </w:lvl>
    <w:lvl w:ilvl="1">
      <w:start w:val="1"/>
      <w:numFmt w:val="decimal"/>
      <w:lvlText w:val="%1.%2."/>
      <w:lvlJc w:val="left"/>
      <w:pPr>
        <w:ind w:left="927" w:hanging="360"/>
      </w:pPr>
      <w:rPr>
        <w:color w:val="auto"/>
      </w:rPr>
    </w:lvl>
    <w:lvl w:ilvl="2">
      <w:start w:val="1"/>
      <w:numFmt w:val="decimal"/>
      <w:lvlText w:val="%1.%2.%3."/>
      <w:lvlJc w:val="left"/>
      <w:pPr>
        <w:ind w:left="720" w:hanging="720"/>
      </w:pPr>
      <w:rPr>
        <w:color w:val="auto"/>
      </w:rPr>
    </w:lvl>
    <w:lvl w:ilvl="3">
      <w:start w:val="1"/>
      <w:numFmt w:val="decimal"/>
      <w:lvlText w:val="%1.%2.%3.%4."/>
      <w:lvlJc w:val="left"/>
      <w:pPr>
        <w:ind w:left="720" w:hanging="720"/>
      </w:pPr>
      <w:rPr>
        <w:color w:val="auto"/>
      </w:rPr>
    </w:lvl>
    <w:lvl w:ilvl="4">
      <w:start w:val="1"/>
      <w:numFmt w:val="decimal"/>
      <w:lvlText w:val="%1.%2.%3.%4.%5."/>
      <w:lvlJc w:val="left"/>
      <w:pPr>
        <w:ind w:left="1080" w:hanging="1080"/>
      </w:pPr>
      <w:rPr>
        <w:color w:val="auto"/>
      </w:rPr>
    </w:lvl>
    <w:lvl w:ilvl="5">
      <w:start w:val="1"/>
      <w:numFmt w:val="decimal"/>
      <w:lvlText w:val="%1.%2.%3.%4.%5.%6."/>
      <w:lvlJc w:val="left"/>
      <w:pPr>
        <w:ind w:left="1080" w:hanging="1080"/>
      </w:pPr>
      <w:rPr>
        <w:color w:val="auto"/>
      </w:rPr>
    </w:lvl>
    <w:lvl w:ilvl="6">
      <w:start w:val="1"/>
      <w:numFmt w:val="decimal"/>
      <w:lvlText w:val="%1.%2.%3.%4.%5.%6.%7."/>
      <w:lvlJc w:val="left"/>
      <w:pPr>
        <w:ind w:left="1440" w:hanging="1440"/>
      </w:pPr>
      <w:rPr>
        <w:color w:val="auto"/>
      </w:rPr>
    </w:lvl>
    <w:lvl w:ilvl="7">
      <w:start w:val="1"/>
      <w:numFmt w:val="decimal"/>
      <w:lvlText w:val="%1.%2.%3.%4.%5.%6.%7.%8."/>
      <w:lvlJc w:val="left"/>
      <w:pPr>
        <w:ind w:left="1440" w:hanging="1440"/>
      </w:pPr>
      <w:rPr>
        <w:color w:val="auto"/>
      </w:rPr>
    </w:lvl>
    <w:lvl w:ilvl="8">
      <w:start w:val="1"/>
      <w:numFmt w:val="decimal"/>
      <w:lvlText w:val="%1.%2.%3.%4.%5.%6.%7.%8.%9."/>
      <w:lvlJc w:val="left"/>
      <w:pPr>
        <w:ind w:left="1800" w:hanging="1800"/>
      </w:pPr>
      <w:rPr>
        <w:color w:val="auto"/>
      </w:rPr>
    </w:lvl>
  </w:abstractNum>
  <w:abstractNum w:abstractNumId="6">
    <w:nsid w:val="1DF16DFA"/>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7">
    <w:nsid w:val="200C2790"/>
    <w:multiLevelType w:val="multilevel"/>
    <w:tmpl w:val="F8FEB4A4"/>
    <w:lvl w:ilvl="0">
      <w:start w:val="2"/>
      <w:numFmt w:val="decimal"/>
      <w:lvlText w:val="%1."/>
      <w:lvlJc w:val="left"/>
      <w:pPr>
        <w:tabs>
          <w:tab w:val="num" w:pos="480"/>
        </w:tabs>
        <w:ind w:left="480" w:hanging="480"/>
      </w:pPr>
      <w:rPr>
        <w:rFonts w:hint="default"/>
      </w:rPr>
    </w:lvl>
    <w:lvl w:ilvl="1">
      <w:start w:val="1"/>
      <w:numFmt w:val="decimal"/>
      <w:lvlText w:val="%1.%2."/>
      <w:lvlJc w:val="left"/>
      <w:pPr>
        <w:tabs>
          <w:tab w:val="num" w:pos="1200"/>
        </w:tabs>
        <w:ind w:left="1200" w:hanging="48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8">
    <w:nsid w:val="22623835"/>
    <w:multiLevelType w:val="multilevel"/>
    <w:tmpl w:val="1046A39C"/>
    <w:lvl w:ilvl="0">
      <w:start w:val="11"/>
      <w:numFmt w:val="decimal"/>
      <w:lvlText w:val="%1."/>
      <w:lvlJc w:val="left"/>
      <w:pPr>
        <w:tabs>
          <w:tab w:val="num" w:pos="486"/>
        </w:tabs>
        <w:ind w:left="486" w:hanging="486"/>
      </w:pPr>
      <w:rPr>
        <w:rFonts w:hint="default"/>
      </w:rPr>
    </w:lvl>
    <w:lvl w:ilvl="1">
      <w:start w:val="1"/>
      <w:numFmt w:val="decimal"/>
      <w:lvlText w:val="%1.%2."/>
      <w:lvlJc w:val="left"/>
      <w:pPr>
        <w:tabs>
          <w:tab w:val="num" w:pos="486"/>
        </w:tabs>
        <w:ind w:left="486" w:hanging="486"/>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28CD6995"/>
    <w:multiLevelType w:val="multilevel"/>
    <w:tmpl w:val="5FDC1598"/>
    <w:lvl w:ilvl="0">
      <w:start w:val="1"/>
      <w:numFmt w:val="decimal"/>
      <w:lvlText w:val="%1."/>
      <w:lvlJc w:val="left"/>
      <w:pPr>
        <w:tabs>
          <w:tab w:val="num" w:pos="360"/>
        </w:tabs>
        <w:ind w:left="360" w:hanging="360"/>
      </w:pPr>
    </w:lvl>
    <w:lvl w:ilvl="1">
      <w:start w:val="1"/>
      <w:numFmt w:val="decimal"/>
      <w:isLgl/>
      <w:lvlText w:val="%1.%2."/>
      <w:lvlJc w:val="left"/>
      <w:pPr>
        <w:tabs>
          <w:tab w:val="num" w:pos="675"/>
        </w:tabs>
        <w:ind w:left="675" w:hanging="67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0">
    <w:nsid w:val="2D136F52"/>
    <w:multiLevelType w:val="multilevel"/>
    <w:tmpl w:val="BDAE5FBC"/>
    <w:lvl w:ilvl="0">
      <w:start w:val="10"/>
      <w:numFmt w:val="decimal"/>
      <w:lvlText w:val="%1."/>
      <w:lvlJc w:val="left"/>
      <w:pPr>
        <w:tabs>
          <w:tab w:val="num" w:pos="486"/>
        </w:tabs>
        <w:ind w:left="486" w:hanging="486"/>
      </w:pPr>
      <w:rPr>
        <w:rFonts w:hint="default"/>
      </w:rPr>
    </w:lvl>
    <w:lvl w:ilvl="1">
      <w:start w:val="1"/>
      <w:numFmt w:val="decimal"/>
      <w:lvlText w:val="%1.%2."/>
      <w:lvlJc w:val="left"/>
      <w:pPr>
        <w:tabs>
          <w:tab w:val="num" w:pos="486"/>
        </w:tabs>
        <w:ind w:left="486" w:hanging="48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2DAD7685"/>
    <w:multiLevelType w:val="hybridMultilevel"/>
    <w:tmpl w:val="2A2C1D44"/>
    <w:lvl w:ilvl="0" w:tplc="04190011">
      <w:start w:val="1"/>
      <w:numFmt w:val="decimal"/>
      <w:lvlText w:val="%1)"/>
      <w:lvlJc w:val="left"/>
      <w:pPr>
        <w:ind w:left="1996" w:hanging="360"/>
      </w:pPr>
    </w:lvl>
    <w:lvl w:ilvl="1" w:tplc="04190019" w:tentative="1">
      <w:start w:val="1"/>
      <w:numFmt w:val="lowerLetter"/>
      <w:lvlText w:val="%2."/>
      <w:lvlJc w:val="left"/>
      <w:pPr>
        <w:ind w:left="2716" w:hanging="360"/>
      </w:pPr>
    </w:lvl>
    <w:lvl w:ilvl="2" w:tplc="0419001B" w:tentative="1">
      <w:start w:val="1"/>
      <w:numFmt w:val="lowerRoman"/>
      <w:lvlText w:val="%3."/>
      <w:lvlJc w:val="right"/>
      <w:pPr>
        <w:ind w:left="3436" w:hanging="180"/>
      </w:pPr>
    </w:lvl>
    <w:lvl w:ilvl="3" w:tplc="0419000F" w:tentative="1">
      <w:start w:val="1"/>
      <w:numFmt w:val="decimal"/>
      <w:lvlText w:val="%4."/>
      <w:lvlJc w:val="left"/>
      <w:pPr>
        <w:ind w:left="4156" w:hanging="360"/>
      </w:pPr>
    </w:lvl>
    <w:lvl w:ilvl="4" w:tplc="04190019" w:tentative="1">
      <w:start w:val="1"/>
      <w:numFmt w:val="lowerLetter"/>
      <w:lvlText w:val="%5."/>
      <w:lvlJc w:val="left"/>
      <w:pPr>
        <w:ind w:left="4876" w:hanging="360"/>
      </w:pPr>
    </w:lvl>
    <w:lvl w:ilvl="5" w:tplc="0419001B" w:tentative="1">
      <w:start w:val="1"/>
      <w:numFmt w:val="lowerRoman"/>
      <w:lvlText w:val="%6."/>
      <w:lvlJc w:val="right"/>
      <w:pPr>
        <w:ind w:left="5596" w:hanging="180"/>
      </w:pPr>
    </w:lvl>
    <w:lvl w:ilvl="6" w:tplc="0419000F" w:tentative="1">
      <w:start w:val="1"/>
      <w:numFmt w:val="decimal"/>
      <w:lvlText w:val="%7."/>
      <w:lvlJc w:val="left"/>
      <w:pPr>
        <w:ind w:left="6316" w:hanging="360"/>
      </w:pPr>
    </w:lvl>
    <w:lvl w:ilvl="7" w:tplc="04190019" w:tentative="1">
      <w:start w:val="1"/>
      <w:numFmt w:val="lowerLetter"/>
      <w:lvlText w:val="%8."/>
      <w:lvlJc w:val="left"/>
      <w:pPr>
        <w:ind w:left="7036" w:hanging="360"/>
      </w:pPr>
    </w:lvl>
    <w:lvl w:ilvl="8" w:tplc="0419001B" w:tentative="1">
      <w:start w:val="1"/>
      <w:numFmt w:val="lowerRoman"/>
      <w:lvlText w:val="%9."/>
      <w:lvlJc w:val="right"/>
      <w:pPr>
        <w:ind w:left="7756" w:hanging="180"/>
      </w:pPr>
    </w:lvl>
  </w:abstractNum>
  <w:abstractNum w:abstractNumId="12">
    <w:nsid w:val="307B1525"/>
    <w:multiLevelType w:val="multilevel"/>
    <w:tmpl w:val="9F1A26BE"/>
    <w:lvl w:ilvl="0">
      <w:start w:val="4"/>
      <w:numFmt w:val="decimal"/>
      <w:lvlText w:val="%1."/>
      <w:lvlJc w:val="left"/>
      <w:pPr>
        <w:tabs>
          <w:tab w:val="num" w:pos="368"/>
        </w:tabs>
        <w:ind w:left="368" w:hanging="368"/>
      </w:pPr>
      <w:rPr>
        <w:rFonts w:hint="default"/>
      </w:rPr>
    </w:lvl>
    <w:lvl w:ilvl="1">
      <w:start w:val="1"/>
      <w:numFmt w:val="decimal"/>
      <w:lvlText w:val="%1.%2."/>
      <w:lvlJc w:val="left"/>
      <w:pPr>
        <w:tabs>
          <w:tab w:val="num" w:pos="935"/>
        </w:tabs>
        <w:ind w:left="935" w:hanging="368"/>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3">
    <w:nsid w:val="341E2128"/>
    <w:multiLevelType w:val="multilevel"/>
    <w:tmpl w:val="8AE87AFE"/>
    <w:lvl w:ilvl="0">
      <w:start w:val="9"/>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3ADB18C7"/>
    <w:multiLevelType w:val="hybridMultilevel"/>
    <w:tmpl w:val="B714EF64"/>
    <w:lvl w:ilvl="0" w:tplc="DD06CC06">
      <w:start w:val="27"/>
      <w:numFmt w:val="bullet"/>
      <w:lvlText w:val="-"/>
      <w:lvlJc w:val="left"/>
      <w:pPr>
        <w:tabs>
          <w:tab w:val="num" w:pos="927"/>
        </w:tabs>
        <w:ind w:left="927" w:hanging="360"/>
      </w:pPr>
      <w:rPr>
        <w:rFonts w:ascii="Times New Roman" w:eastAsia="Times New Roman"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5">
    <w:nsid w:val="48B519A0"/>
    <w:multiLevelType w:val="multilevel"/>
    <w:tmpl w:val="A7FCDD46"/>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nsid w:val="4CF473B5"/>
    <w:multiLevelType w:val="multilevel"/>
    <w:tmpl w:val="8F82ED3E"/>
    <w:lvl w:ilvl="0">
      <w:start w:val="6"/>
      <w:numFmt w:val="decimal"/>
      <w:lvlText w:val="%1."/>
      <w:lvlJc w:val="left"/>
      <w:pPr>
        <w:tabs>
          <w:tab w:val="num" w:pos="368"/>
        </w:tabs>
        <w:ind w:left="368" w:hanging="368"/>
      </w:pPr>
      <w:rPr>
        <w:rFonts w:hint="default"/>
      </w:rPr>
    </w:lvl>
    <w:lvl w:ilvl="1">
      <w:start w:val="1"/>
      <w:numFmt w:val="decimal"/>
      <w:lvlText w:val="%1.%2."/>
      <w:lvlJc w:val="left"/>
      <w:pPr>
        <w:tabs>
          <w:tab w:val="num" w:pos="368"/>
        </w:tabs>
        <w:ind w:left="368" w:hanging="36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608632B8"/>
    <w:multiLevelType w:val="multilevel"/>
    <w:tmpl w:val="DE9CA1FE"/>
    <w:lvl w:ilvl="0">
      <w:start w:val="5"/>
      <w:numFmt w:val="decimal"/>
      <w:lvlText w:val="%1."/>
      <w:lvlJc w:val="left"/>
      <w:pPr>
        <w:tabs>
          <w:tab w:val="num" w:pos="368"/>
        </w:tabs>
        <w:ind w:left="368" w:hanging="368"/>
      </w:pPr>
      <w:rPr>
        <w:rFonts w:hint="default"/>
      </w:rPr>
    </w:lvl>
    <w:lvl w:ilvl="1">
      <w:start w:val="1"/>
      <w:numFmt w:val="decimal"/>
      <w:lvlText w:val="%1.%2."/>
      <w:lvlJc w:val="left"/>
      <w:pPr>
        <w:tabs>
          <w:tab w:val="num" w:pos="368"/>
        </w:tabs>
        <w:ind w:left="368" w:hanging="368"/>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609215A1"/>
    <w:multiLevelType w:val="hybridMultilevel"/>
    <w:tmpl w:val="88C8D2BC"/>
    <w:lvl w:ilvl="0" w:tplc="A97C6CA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BAD278A"/>
    <w:multiLevelType w:val="multilevel"/>
    <w:tmpl w:val="8C365522"/>
    <w:lvl w:ilvl="0">
      <w:start w:val="2"/>
      <w:numFmt w:val="decimal"/>
      <w:lvlText w:val="%1."/>
      <w:lvlJc w:val="left"/>
      <w:pPr>
        <w:ind w:left="360" w:hanging="360"/>
      </w:pPr>
      <w:rPr>
        <w:color w:val="auto"/>
      </w:rPr>
    </w:lvl>
    <w:lvl w:ilvl="1">
      <w:start w:val="1"/>
      <w:numFmt w:val="decimal"/>
      <w:lvlText w:val="%1.%2."/>
      <w:lvlJc w:val="left"/>
      <w:pPr>
        <w:ind w:left="360" w:hanging="360"/>
      </w:pPr>
      <w:rPr>
        <w:color w:val="auto"/>
      </w:rPr>
    </w:lvl>
    <w:lvl w:ilvl="2">
      <w:start w:val="1"/>
      <w:numFmt w:val="decimal"/>
      <w:lvlText w:val="%1.%2.%3."/>
      <w:lvlJc w:val="left"/>
      <w:pPr>
        <w:ind w:left="720" w:hanging="720"/>
      </w:pPr>
      <w:rPr>
        <w:color w:val="auto"/>
      </w:rPr>
    </w:lvl>
    <w:lvl w:ilvl="3">
      <w:start w:val="1"/>
      <w:numFmt w:val="decimal"/>
      <w:lvlText w:val="%1.%2.%3.%4."/>
      <w:lvlJc w:val="left"/>
      <w:pPr>
        <w:ind w:left="720" w:hanging="720"/>
      </w:pPr>
      <w:rPr>
        <w:color w:val="auto"/>
      </w:rPr>
    </w:lvl>
    <w:lvl w:ilvl="4">
      <w:start w:val="1"/>
      <w:numFmt w:val="decimal"/>
      <w:lvlText w:val="%1.%2.%3.%4.%5."/>
      <w:lvlJc w:val="left"/>
      <w:pPr>
        <w:ind w:left="1080" w:hanging="1080"/>
      </w:pPr>
      <w:rPr>
        <w:color w:val="auto"/>
      </w:rPr>
    </w:lvl>
    <w:lvl w:ilvl="5">
      <w:start w:val="1"/>
      <w:numFmt w:val="decimal"/>
      <w:lvlText w:val="%1.%2.%3.%4.%5.%6."/>
      <w:lvlJc w:val="left"/>
      <w:pPr>
        <w:ind w:left="1080" w:hanging="1080"/>
      </w:pPr>
      <w:rPr>
        <w:color w:val="auto"/>
      </w:rPr>
    </w:lvl>
    <w:lvl w:ilvl="6">
      <w:start w:val="1"/>
      <w:numFmt w:val="decimal"/>
      <w:lvlText w:val="%1.%2.%3.%4.%5.%6.%7."/>
      <w:lvlJc w:val="left"/>
      <w:pPr>
        <w:ind w:left="1440" w:hanging="1440"/>
      </w:pPr>
      <w:rPr>
        <w:color w:val="auto"/>
      </w:rPr>
    </w:lvl>
    <w:lvl w:ilvl="7">
      <w:start w:val="1"/>
      <w:numFmt w:val="decimal"/>
      <w:lvlText w:val="%1.%2.%3.%4.%5.%6.%7.%8."/>
      <w:lvlJc w:val="left"/>
      <w:pPr>
        <w:ind w:left="1440" w:hanging="1440"/>
      </w:pPr>
      <w:rPr>
        <w:color w:val="auto"/>
      </w:rPr>
    </w:lvl>
    <w:lvl w:ilvl="8">
      <w:start w:val="1"/>
      <w:numFmt w:val="decimal"/>
      <w:lvlText w:val="%1.%2.%3.%4.%5.%6.%7.%8.%9."/>
      <w:lvlJc w:val="left"/>
      <w:pPr>
        <w:ind w:left="1800" w:hanging="1800"/>
      </w:pPr>
      <w:rPr>
        <w:color w:val="auto"/>
      </w:rPr>
    </w:lvl>
  </w:abstractNum>
  <w:abstractNum w:abstractNumId="20">
    <w:nsid w:val="6FC94F10"/>
    <w:multiLevelType w:val="multilevel"/>
    <w:tmpl w:val="B14C32E8"/>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767B2096"/>
    <w:multiLevelType w:val="multilevel"/>
    <w:tmpl w:val="8C365522"/>
    <w:lvl w:ilvl="0">
      <w:start w:val="3"/>
      <w:numFmt w:val="decimal"/>
      <w:lvlText w:val="%1."/>
      <w:lvlJc w:val="left"/>
      <w:pPr>
        <w:ind w:left="360" w:hanging="360"/>
      </w:pPr>
      <w:rPr>
        <w:color w:val="auto"/>
      </w:rPr>
    </w:lvl>
    <w:lvl w:ilvl="1">
      <w:start w:val="1"/>
      <w:numFmt w:val="decimal"/>
      <w:lvlText w:val="%1.%2."/>
      <w:lvlJc w:val="left"/>
      <w:pPr>
        <w:ind w:left="360" w:hanging="360"/>
      </w:pPr>
      <w:rPr>
        <w:color w:val="auto"/>
      </w:rPr>
    </w:lvl>
    <w:lvl w:ilvl="2">
      <w:start w:val="1"/>
      <w:numFmt w:val="decimal"/>
      <w:lvlText w:val="%1.%2.%3."/>
      <w:lvlJc w:val="left"/>
      <w:pPr>
        <w:ind w:left="720" w:hanging="720"/>
      </w:pPr>
      <w:rPr>
        <w:color w:val="auto"/>
      </w:rPr>
    </w:lvl>
    <w:lvl w:ilvl="3">
      <w:start w:val="1"/>
      <w:numFmt w:val="decimal"/>
      <w:lvlText w:val="%1.%2.%3.%4."/>
      <w:lvlJc w:val="left"/>
      <w:pPr>
        <w:ind w:left="720" w:hanging="720"/>
      </w:pPr>
      <w:rPr>
        <w:color w:val="auto"/>
      </w:rPr>
    </w:lvl>
    <w:lvl w:ilvl="4">
      <w:start w:val="1"/>
      <w:numFmt w:val="decimal"/>
      <w:lvlText w:val="%1.%2.%3.%4.%5."/>
      <w:lvlJc w:val="left"/>
      <w:pPr>
        <w:ind w:left="1080" w:hanging="1080"/>
      </w:pPr>
      <w:rPr>
        <w:color w:val="auto"/>
      </w:rPr>
    </w:lvl>
    <w:lvl w:ilvl="5">
      <w:start w:val="1"/>
      <w:numFmt w:val="decimal"/>
      <w:lvlText w:val="%1.%2.%3.%4.%5.%6."/>
      <w:lvlJc w:val="left"/>
      <w:pPr>
        <w:ind w:left="1080" w:hanging="1080"/>
      </w:pPr>
      <w:rPr>
        <w:color w:val="auto"/>
      </w:rPr>
    </w:lvl>
    <w:lvl w:ilvl="6">
      <w:start w:val="1"/>
      <w:numFmt w:val="decimal"/>
      <w:lvlText w:val="%1.%2.%3.%4.%5.%6.%7."/>
      <w:lvlJc w:val="left"/>
      <w:pPr>
        <w:ind w:left="1440" w:hanging="1440"/>
      </w:pPr>
      <w:rPr>
        <w:color w:val="auto"/>
      </w:rPr>
    </w:lvl>
    <w:lvl w:ilvl="7">
      <w:start w:val="1"/>
      <w:numFmt w:val="decimal"/>
      <w:lvlText w:val="%1.%2.%3.%4.%5.%6.%7.%8."/>
      <w:lvlJc w:val="left"/>
      <w:pPr>
        <w:ind w:left="1440" w:hanging="1440"/>
      </w:pPr>
      <w:rPr>
        <w:color w:val="auto"/>
      </w:rPr>
    </w:lvl>
    <w:lvl w:ilvl="8">
      <w:start w:val="1"/>
      <w:numFmt w:val="decimal"/>
      <w:lvlText w:val="%1.%2.%3.%4.%5.%6.%7.%8.%9."/>
      <w:lvlJc w:val="left"/>
      <w:pPr>
        <w:ind w:left="1800" w:hanging="1800"/>
      </w:pPr>
      <w:rPr>
        <w:color w:val="auto"/>
      </w:rPr>
    </w:lvl>
  </w:abstractNum>
  <w:abstractNum w:abstractNumId="22">
    <w:nsid w:val="7EDE6B93"/>
    <w:multiLevelType w:val="hybridMultilevel"/>
    <w:tmpl w:val="DD06D5F0"/>
    <w:lvl w:ilvl="0" w:tplc="9022D466">
      <w:start w:val="2023"/>
      <w:numFmt w:val="bullet"/>
      <w:lvlText w:val="-"/>
      <w:lvlJc w:val="left"/>
      <w:pPr>
        <w:ind w:left="397" w:hanging="397"/>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9"/>
  </w:num>
  <w:num w:numId="6">
    <w:abstractNumId w:val="1"/>
  </w:num>
  <w:num w:numId="7">
    <w:abstractNumId w:val="7"/>
  </w:num>
  <w:num w:numId="8">
    <w:abstractNumId w:val="15"/>
  </w:num>
  <w:num w:numId="9">
    <w:abstractNumId w:val="12"/>
  </w:num>
  <w:num w:numId="10">
    <w:abstractNumId w:val="17"/>
  </w:num>
  <w:num w:numId="11">
    <w:abstractNumId w:val="6"/>
  </w:num>
  <w:num w:numId="12">
    <w:abstractNumId w:val="16"/>
  </w:num>
  <w:num w:numId="13">
    <w:abstractNumId w:val="4"/>
  </w:num>
  <w:num w:numId="14">
    <w:abstractNumId w:val="20"/>
  </w:num>
  <w:num w:numId="15">
    <w:abstractNumId w:val="10"/>
  </w:num>
  <w:num w:numId="16">
    <w:abstractNumId w:val="8"/>
  </w:num>
  <w:num w:numId="17">
    <w:abstractNumId w:val="0"/>
  </w:num>
  <w:num w:numId="18">
    <w:abstractNumId w:val="3"/>
  </w:num>
  <w:num w:numId="19">
    <w:abstractNumId w:val="14"/>
  </w:num>
  <w:num w:numId="20">
    <w:abstractNumId w:val="18"/>
  </w:num>
  <w:num w:numId="21">
    <w:abstractNumId w:val="11"/>
  </w:num>
  <w:num w:numId="22">
    <w:abstractNumId w:val="13"/>
  </w:num>
  <w:num w:numId="2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6B7"/>
    <w:rsid w:val="00014F63"/>
    <w:rsid w:val="00022151"/>
    <w:rsid w:val="00032764"/>
    <w:rsid w:val="00066253"/>
    <w:rsid w:val="00074A01"/>
    <w:rsid w:val="000774FC"/>
    <w:rsid w:val="000B4A60"/>
    <w:rsid w:val="000B7998"/>
    <w:rsid w:val="000C7C9F"/>
    <w:rsid w:val="000D3EE8"/>
    <w:rsid w:val="000E6974"/>
    <w:rsid w:val="000F6001"/>
    <w:rsid w:val="000F6169"/>
    <w:rsid w:val="001216E3"/>
    <w:rsid w:val="00123A2A"/>
    <w:rsid w:val="00130748"/>
    <w:rsid w:val="00131B00"/>
    <w:rsid w:val="00144976"/>
    <w:rsid w:val="00150CA8"/>
    <w:rsid w:val="00152C88"/>
    <w:rsid w:val="001546F8"/>
    <w:rsid w:val="00172A94"/>
    <w:rsid w:val="00177F16"/>
    <w:rsid w:val="00192020"/>
    <w:rsid w:val="00196BF6"/>
    <w:rsid w:val="00197C79"/>
    <w:rsid w:val="001A61F4"/>
    <w:rsid w:val="001C6415"/>
    <w:rsid w:val="001D1999"/>
    <w:rsid w:val="001E47EF"/>
    <w:rsid w:val="00202445"/>
    <w:rsid w:val="00223A69"/>
    <w:rsid w:val="002353A6"/>
    <w:rsid w:val="00236A73"/>
    <w:rsid w:val="002449C0"/>
    <w:rsid w:val="002461C0"/>
    <w:rsid w:val="0025348B"/>
    <w:rsid w:val="00280BB0"/>
    <w:rsid w:val="002B2674"/>
    <w:rsid w:val="002C7772"/>
    <w:rsid w:val="002D330E"/>
    <w:rsid w:val="002D3F13"/>
    <w:rsid w:val="002D5172"/>
    <w:rsid w:val="002E2363"/>
    <w:rsid w:val="002F051B"/>
    <w:rsid w:val="002F2935"/>
    <w:rsid w:val="003062F5"/>
    <w:rsid w:val="0031060D"/>
    <w:rsid w:val="003320CB"/>
    <w:rsid w:val="00340B9F"/>
    <w:rsid w:val="00384898"/>
    <w:rsid w:val="003B74A0"/>
    <w:rsid w:val="003F2DAB"/>
    <w:rsid w:val="003F5A2A"/>
    <w:rsid w:val="00401515"/>
    <w:rsid w:val="00411569"/>
    <w:rsid w:val="0041308E"/>
    <w:rsid w:val="00413517"/>
    <w:rsid w:val="00417677"/>
    <w:rsid w:val="00422E1E"/>
    <w:rsid w:val="00431B66"/>
    <w:rsid w:val="00437E06"/>
    <w:rsid w:val="00443285"/>
    <w:rsid w:val="00444DE0"/>
    <w:rsid w:val="004528BD"/>
    <w:rsid w:val="00467915"/>
    <w:rsid w:val="00475F1C"/>
    <w:rsid w:val="00484A7E"/>
    <w:rsid w:val="00486377"/>
    <w:rsid w:val="00494C1B"/>
    <w:rsid w:val="004A00A9"/>
    <w:rsid w:val="004A6887"/>
    <w:rsid w:val="004A77F5"/>
    <w:rsid w:val="004B67A9"/>
    <w:rsid w:val="004F062E"/>
    <w:rsid w:val="004F44E3"/>
    <w:rsid w:val="004F5DB7"/>
    <w:rsid w:val="00521542"/>
    <w:rsid w:val="005519F4"/>
    <w:rsid w:val="005653DA"/>
    <w:rsid w:val="005730B0"/>
    <w:rsid w:val="00583877"/>
    <w:rsid w:val="00597AE3"/>
    <w:rsid w:val="005B2538"/>
    <w:rsid w:val="005B54DA"/>
    <w:rsid w:val="005D086E"/>
    <w:rsid w:val="005D2C90"/>
    <w:rsid w:val="005F1A6B"/>
    <w:rsid w:val="005F3F1A"/>
    <w:rsid w:val="00600F31"/>
    <w:rsid w:val="00611810"/>
    <w:rsid w:val="0061775B"/>
    <w:rsid w:val="00621784"/>
    <w:rsid w:val="00623EC9"/>
    <w:rsid w:val="006363C4"/>
    <w:rsid w:val="006441E5"/>
    <w:rsid w:val="0064669E"/>
    <w:rsid w:val="00694823"/>
    <w:rsid w:val="006A0CAA"/>
    <w:rsid w:val="006A622C"/>
    <w:rsid w:val="006A6883"/>
    <w:rsid w:val="006F1A0E"/>
    <w:rsid w:val="007355AC"/>
    <w:rsid w:val="00737ABA"/>
    <w:rsid w:val="00744CB2"/>
    <w:rsid w:val="00750247"/>
    <w:rsid w:val="007546F7"/>
    <w:rsid w:val="007612B1"/>
    <w:rsid w:val="007621A5"/>
    <w:rsid w:val="00766C83"/>
    <w:rsid w:val="00783B99"/>
    <w:rsid w:val="0079258C"/>
    <w:rsid w:val="00796663"/>
    <w:rsid w:val="007A49A4"/>
    <w:rsid w:val="007A7D73"/>
    <w:rsid w:val="007B4EE5"/>
    <w:rsid w:val="007C3D0F"/>
    <w:rsid w:val="007C3D77"/>
    <w:rsid w:val="007C7B60"/>
    <w:rsid w:val="007E74EA"/>
    <w:rsid w:val="00807E64"/>
    <w:rsid w:val="00810EC4"/>
    <w:rsid w:val="00866310"/>
    <w:rsid w:val="008766B7"/>
    <w:rsid w:val="00882C0A"/>
    <w:rsid w:val="00887010"/>
    <w:rsid w:val="00893648"/>
    <w:rsid w:val="008C1F5F"/>
    <w:rsid w:val="008D2453"/>
    <w:rsid w:val="008D31CC"/>
    <w:rsid w:val="008D3534"/>
    <w:rsid w:val="008E3975"/>
    <w:rsid w:val="008E3A88"/>
    <w:rsid w:val="008E4341"/>
    <w:rsid w:val="008F6E57"/>
    <w:rsid w:val="00905265"/>
    <w:rsid w:val="00905C4A"/>
    <w:rsid w:val="0091205A"/>
    <w:rsid w:val="009451F9"/>
    <w:rsid w:val="009610EE"/>
    <w:rsid w:val="00967085"/>
    <w:rsid w:val="00981275"/>
    <w:rsid w:val="009951C9"/>
    <w:rsid w:val="009A271F"/>
    <w:rsid w:val="009C4A2E"/>
    <w:rsid w:val="009C503B"/>
    <w:rsid w:val="009C644F"/>
    <w:rsid w:val="009E3100"/>
    <w:rsid w:val="009F2C73"/>
    <w:rsid w:val="009F5159"/>
    <w:rsid w:val="00A0350B"/>
    <w:rsid w:val="00A048AC"/>
    <w:rsid w:val="00A07C19"/>
    <w:rsid w:val="00A1419F"/>
    <w:rsid w:val="00A16FEA"/>
    <w:rsid w:val="00A21B0B"/>
    <w:rsid w:val="00A24498"/>
    <w:rsid w:val="00A269B6"/>
    <w:rsid w:val="00A33007"/>
    <w:rsid w:val="00A421DA"/>
    <w:rsid w:val="00A46D7F"/>
    <w:rsid w:val="00A4763F"/>
    <w:rsid w:val="00A501DC"/>
    <w:rsid w:val="00A51270"/>
    <w:rsid w:val="00A569CA"/>
    <w:rsid w:val="00A57798"/>
    <w:rsid w:val="00A7388D"/>
    <w:rsid w:val="00A82CF6"/>
    <w:rsid w:val="00A8351B"/>
    <w:rsid w:val="00A84105"/>
    <w:rsid w:val="00A854D0"/>
    <w:rsid w:val="00A8607B"/>
    <w:rsid w:val="00AA3AC5"/>
    <w:rsid w:val="00AB2ED5"/>
    <w:rsid w:val="00AB4662"/>
    <w:rsid w:val="00AB6F9F"/>
    <w:rsid w:val="00AC3855"/>
    <w:rsid w:val="00AE0BC2"/>
    <w:rsid w:val="00AF483B"/>
    <w:rsid w:val="00B02B5F"/>
    <w:rsid w:val="00B1147C"/>
    <w:rsid w:val="00B11845"/>
    <w:rsid w:val="00B164F2"/>
    <w:rsid w:val="00B216F5"/>
    <w:rsid w:val="00B42927"/>
    <w:rsid w:val="00B4304F"/>
    <w:rsid w:val="00B52BFA"/>
    <w:rsid w:val="00B56BD6"/>
    <w:rsid w:val="00B60EBD"/>
    <w:rsid w:val="00B631E4"/>
    <w:rsid w:val="00B85BB3"/>
    <w:rsid w:val="00B87345"/>
    <w:rsid w:val="00B9083B"/>
    <w:rsid w:val="00BB7177"/>
    <w:rsid w:val="00BC3EE3"/>
    <w:rsid w:val="00BE2D72"/>
    <w:rsid w:val="00BE459D"/>
    <w:rsid w:val="00BF013E"/>
    <w:rsid w:val="00C135BE"/>
    <w:rsid w:val="00C205D7"/>
    <w:rsid w:val="00C57F86"/>
    <w:rsid w:val="00C72047"/>
    <w:rsid w:val="00C770D3"/>
    <w:rsid w:val="00C828F0"/>
    <w:rsid w:val="00CA6C09"/>
    <w:rsid w:val="00CB1C47"/>
    <w:rsid w:val="00CD1EAD"/>
    <w:rsid w:val="00CD301A"/>
    <w:rsid w:val="00CD3E45"/>
    <w:rsid w:val="00CD3E69"/>
    <w:rsid w:val="00CE593E"/>
    <w:rsid w:val="00CF022C"/>
    <w:rsid w:val="00D01DC0"/>
    <w:rsid w:val="00D056D8"/>
    <w:rsid w:val="00D26B86"/>
    <w:rsid w:val="00D27C4D"/>
    <w:rsid w:val="00D36175"/>
    <w:rsid w:val="00D45932"/>
    <w:rsid w:val="00D758F7"/>
    <w:rsid w:val="00D801F9"/>
    <w:rsid w:val="00DA44B2"/>
    <w:rsid w:val="00DA78AE"/>
    <w:rsid w:val="00DB203D"/>
    <w:rsid w:val="00E00817"/>
    <w:rsid w:val="00E14D46"/>
    <w:rsid w:val="00E272EE"/>
    <w:rsid w:val="00E501A2"/>
    <w:rsid w:val="00E52D74"/>
    <w:rsid w:val="00E61F62"/>
    <w:rsid w:val="00E93162"/>
    <w:rsid w:val="00EC27E8"/>
    <w:rsid w:val="00ED24C0"/>
    <w:rsid w:val="00ED3BC7"/>
    <w:rsid w:val="00ED40F5"/>
    <w:rsid w:val="00EE11B7"/>
    <w:rsid w:val="00EE24B3"/>
    <w:rsid w:val="00EF550D"/>
    <w:rsid w:val="00F0044A"/>
    <w:rsid w:val="00F37E25"/>
    <w:rsid w:val="00F47447"/>
    <w:rsid w:val="00F56A61"/>
    <w:rsid w:val="00F70524"/>
    <w:rsid w:val="00F900F2"/>
    <w:rsid w:val="00FA32F2"/>
    <w:rsid w:val="00FC11E7"/>
    <w:rsid w:val="00FC6960"/>
    <w:rsid w:val="00FE07B3"/>
    <w:rsid w:val="00FE5DF1"/>
    <w:rsid w:val="00FF2C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3B75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HAnsi"/>
        <w:kern w:val="2"/>
        <w:sz w:val="28"/>
        <w:szCs w:val="24"/>
        <w:lang w:val="uk-UA" w:eastAsia="en-US" w:bidi="ar-SA"/>
        <w14:ligatures w14:val="standardContextual"/>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159"/>
  </w:style>
  <w:style w:type="paragraph" w:styleId="1">
    <w:name w:val="heading 1"/>
    <w:basedOn w:val="a"/>
    <w:next w:val="a"/>
    <w:link w:val="10"/>
    <w:uiPriority w:val="9"/>
    <w:qFormat/>
    <w:rsid w:val="008766B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66B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66B7"/>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8766B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8766B7"/>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8766B7"/>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8766B7"/>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8766B7"/>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8766B7"/>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66B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766B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766B7"/>
    <w:rPr>
      <w:rFonts w:asciiTheme="minorHAnsi" w:eastAsiaTheme="majorEastAsia" w:hAnsiTheme="minorHAnsi" w:cstheme="majorBidi"/>
      <w:color w:val="2F5496" w:themeColor="accent1" w:themeShade="BF"/>
      <w:szCs w:val="28"/>
    </w:rPr>
  </w:style>
  <w:style w:type="character" w:customStyle="1" w:styleId="40">
    <w:name w:val="Заголовок 4 Знак"/>
    <w:basedOn w:val="a0"/>
    <w:link w:val="4"/>
    <w:uiPriority w:val="9"/>
    <w:semiHidden/>
    <w:rsid w:val="008766B7"/>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8766B7"/>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8766B7"/>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8766B7"/>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8766B7"/>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8766B7"/>
    <w:rPr>
      <w:rFonts w:asciiTheme="minorHAnsi" w:eastAsiaTheme="majorEastAsia" w:hAnsiTheme="minorHAnsi" w:cstheme="majorBidi"/>
      <w:color w:val="272727" w:themeColor="text1" w:themeTint="D8"/>
    </w:rPr>
  </w:style>
  <w:style w:type="paragraph" w:styleId="a3">
    <w:name w:val="Title"/>
    <w:basedOn w:val="a"/>
    <w:next w:val="a"/>
    <w:link w:val="a4"/>
    <w:qFormat/>
    <w:rsid w:val="008766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rsid w:val="008766B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766B7"/>
    <w:pPr>
      <w:numPr>
        <w:ilvl w:val="1"/>
      </w:numPr>
      <w:spacing w:after="160"/>
      <w:ind w:firstLine="709"/>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8766B7"/>
    <w:rPr>
      <w:rFonts w:asciiTheme="minorHAnsi" w:eastAsiaTheme="majorEastAsia" w:hAnsiTheme="minorHAnsi" w:cstheme="majorBidi"/>
      <w:color w:val="595959" w:themeColor="text1" w:themeTint="A6"/>
      <w:spacing w:val="15"/>
      <w:szCs w:val="28"/>
    </w:rPr>
  </w:style>
  <w:style w:type="paragraph" w:styleId="21">
    <w:name w:val="Quote"/>
    <w:basedOn w:val="a"/>
    <w:next w:val="a"/>
    <w:link w:val="22"/>
    <w:uiPriority w:val="29"/>
    <w:qFormat/>
    <w:rsid w:val="008766B7"/>
    <w:pPr>
      <w:spacing w:before="160" w:after="160"/>
      <w:jc w:val="center"/>
    </w:pPr>
    <w:rPr>
      <w:i/>
      <w:iCs/>
      <w:color w:val="404040" w:themeColor="text1" w:themeTint="BF"/>
    </w:rPr>
  </w:style>
  <w:style w:type="character" w:customStyle="1" w:styleId="22">
    <w:name w:val="Цитата 2 Знак"/>
    <w:basedOn w:val="a0"/>
    <w:link w:val="21"/>
    <w:uiPriority w:val="29"/>
    <w:rsid w:val="008766B7"/>
    <w:rPr>
      <w:i/>
      <w:iCs/>
      <w:color w:val="404040" w:themeColor="text1" w:themeTint="BF"/>
    </w:rPr>
  </w:style>
  <w:style w:type="paragraph" w:styleId="a7">
    <w:name w:val="List Paragraph"/>
    <w:basedOn w:val="a"/>
    <w:uiPriority w:val="34"/>
    <w:qFormat/>
    <w:rsid w:val="008766B7"/>
    <w:pPr>
      <w:ind w:left="720"/>
      <w:contextualSpacing/>
    </w:pPr>
  </w:style>
  <w:style w:type="character" w:styleId="a8">
    <w:name w:val="Intense Emphasis"/>
    <w:basedOn w:val="a0"/>
    <w:uiPriority w:val="21"/>
    <w:qFormat/>
    <w:rsid w:val="008766B7"/>
    <w:rPr>
      <w:i/>
      <w:iCs/>
      <w:color w:val="2F5496" w:themeColor="accent1" w:themeShade="BF"/>
    </w:rPr>
  </w:style>
  <w:style w:type="paragraph" w:styleId="a9">
    <w:name w:val="Intense Quote"/>
    <w:basedOn w:val="a"/>
    <w:next w:val="a"/>
    <w:link w:val="aa"/>
    <w:uiPriority w:val="30"/>
    <w:qFormat/>
    <w:rsid w:val="008766B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8766B7"/>
    <w:rPr>
      <w:i/>
      <w:iCs/>
      <w:color w:val="2F5496" w:themeColor="accent1" w:themeShade="BF"/>
    </w:rPr>
  </w:style>
  <w:style w:type="character" w:styleId="ab">
    <w:name w:val="Intense Reference"/>
    <w:basedOn w:val="a0"/>
    <w:uiPriority w:val="32"/>
    <w:qFormat/>
    <w:rsid w:val="008766B7"/>
    <w:rPr>
      <w:b/>
      <w:bCs/>
      <w:smallCaps/>
      <w:color w:val="2F5496" w:themeColor="accent1" w:themeShade="BF"/>
      <w:spacing w:val="5"/>
    </w:rPr>
  </w:style>
  <w:style w:type="table" w:styleId="ac">
    <w:name w:val="Table Grid"/>
    <w:basedOn w:val="a1"/>
    <w:uiPriority w:val="39"/>
    <w:rsid w:val="0025348B"/>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1D1999"/>
    <w:rPr>
      <w:color w:val="0563C1" w:themeColor="hyperlink"/>
      <w:u w:val="single"/>
    </w:rPr>
  </w:style>
  <w:style w:type="character" w:customStyle="1" w:styleId="11">
    <w:name w:val="Незакрита згадка1"/>
    <w:basedOn w:val="a0"/>
    <w:uiPriority w:val="99"/>
    <w:semiHidden/>
    <w:unhideWhenUsed/>
    <w:rsid w:val="001D1999"/>
    <w:rPr>
      <w:color w:val="605E5C"/>
      <w:shd w:val="clear" w:color="auto" w:fill="E1DFDD"/>
    </w:rPr>
  </w:style>
  <w:style w:type="character" w:styleId="ae">
    <w:name w:val="Strong"/>
    <w:basedOn w:val="a0"/>
    <w:uiPriority w:val="22"/>
    <w:qFormat/>
    <w:rsid w:val="007E74EA"/>
    <w:rPr>
      <w:b/>
      <w:bCs/>
    </w:rPr>
  </w:style>
  <w:style w:type="character" w:styleId="af">
    <w:name w:val="FollowedHyperlink"/>
    <w:basedOn w:val="a0"/>
    <w:uiPriority w:val="99"/>
    <w:semiHidden/>
    <w:unhideWhenUsed/>
    <w:rsid w:val="00A82CF6"/>
    <w:rPr>
      <w:color w:val="954F72" w:themeColor="followedHyperlink"/>
      <w:u w:val="single"/>
    </w:rPr>
  </w:style>
  <w:style w:type="paragraph" w:styleId="af0">
    <w:name w:val="Normal (Web)"/>
    <w:basedOn w:val="a"/>
    <w:uiPriority w:val="99"/>
    <w:semiHidden/>
    <w:unhideWhenUsed/>
    <w:rsid w:val="00FA32F2"/>
    <w:rPr>
      <w:rFonts w:cs="Times New Roman"/>
      <w:sz w:val="24"/>
    </w:rPr>
  </w:style>
  <w:style w:type="paragraph" w:styleId="af1">
    <w:name w:val="header"/>
    <w:basedOn w:val="a"/>
    <w:link w:val="af2"/>
    <w:uiPriority w:val="99"/>
    <w:unhideWhenUsed/>
    <w:rsid w:val="00A4763F"/>
    <w:pPr>
      <w:tabs>
        <w:tab w:val="center" w:pos="4677"/>
        <w:tab w:val="right" w:pos="9355"/>
      </w:tabs>
      <w:spacing w:line="240" w:lineRule="auto"/>
    </w:pPr>
  </w:style>
  <w:style w:type="character" w:customStyle="1" w:styleId="af2">
    <w:name w:val="Верхний колонтитул Знак"/>
    <w:basedOn w:val="a0"/>
    <w:link w:val="af1"/>
    <w:uiPriority w:val="99"/>
    <w:rsid w:val="00A4763F"/>
  </w:style>
  <w:style w:type="paragraph" w:styleId="af3">
    <w:name w:val="footer"/>
    <w:basedOn w:val="a"/>
    <w:link w:val="af4"/>
    <w:unhideWhenUsed/>
    <w:rsid w:val="00A4763F"/>
    <w:pPr>
      <w:tabs>
        <w:tab w:val="center" w:pos="4677"/>
        <w:tab w:val="right" w:pos="9355"/>
      </w:tabs>
      <w:spacing w:line="240" w:lineRule="auto"/>
    </w:pPr>
  </w:style>
  <w:style w:type="character" w:customStyle="1" w:styleId="af4">
    <w:name w:val="Нижний колонтитул Знак"/>
    <w:basedOn w:val="a0"/>
    <w:link w:val="af3"/>
    <w:rsid w:val="00A4763F"/>
  </w:style>
  <w:style w:type="character" w:customStyle="1" w:styleId="normaltextrun">
    <w:name w:val="normaltextrun"/>
    <w:rsid w:val="002D3F13"/>
  </w:style>
  <w:style w:type="character" w:customStyle="1" w:styleId="citation-185">
    <w:name w:val="citation-185"/>
    <w:basedOn w:val="a0"/>
    <w:rsid w:val="00887010"/>
  </w:style>
  <w:style w:type="character" w:customStyle="1" w:styleId="citation-184">
    <w:name w:val="citation-184"/>
    <w:basedOn w:val="a0"/>
    <w:rsid w:val="00887010"/>
  </w:style>
  <w:style w:type="character" w:customStyle="1" w:styleId="citation-183">
    <w:name w:val="citation-183"/>
    <w:basedOn w:val="a0"/>
    <w:rsid w:val="00887010"/>
  </w:style>
  <w:style w:type="character" w:customStyle="1" w:styleId="citation-182">
    <w:name w:val="citation-182"/>
    <w:basedOn w:val="a0"/>
    <w:rsid w:val="00887010"/>
  </w:style>
  <w:style w:type="character" w:customStyle="1" w:styleId="citation-181">
    <w:name w:val="citation-181"/>
    <w:basedOn w:val="a0"/>
    <w:rsid w:val="00887010"/>
  </w:style>
  <w:style w:type="character" w:customStyle="1" w:styleId="citation-180">
    <w:name w:val="citation-180"/>
    <w:basedOn w:val="a0"/>
    <w:rsid w:val="00887010"/>
  </w:style>
  <w:style w:type="character" w:customStyle="1" w:styleId="citation-179">
    <w:name w:val="citation-179"/>
    <w:basedOn w:val="a0"/>
    <w:rsid w:val="00887010"/>
  </w:style>
  <w:style w:type="character" w:customStyle="1" w:styleId="citation-178">
    <w:name w:val="citation-178"/>
    <w:basedOn w:val="a0"/>
    <w:rsid w:val="00887010"/>
  </w:style>
  <w:style w:type="character" w:customStyle="1" w:styleId="citation-177">
    <w:name w:val="citation-177"/>
    <w:basedOn w:val="a0"/>
    <w:rsid w:val="00887010"/>
  </w:style>
  <w:style w:type="character" w:customStyle="1" w:styleId="citation-176">
    <w:name w:val="citation-176"/>
    <w:basedOn w:val="a0"/>
    <w:rsid w:val="00887010"/>
  </w:style>
  <w:style w:type="character" w:customStyle="1" w:styleId="citation-175">
    <w:name w:val="citation-175"/>
    <w:basedOn w:val="a0"/>
    <w:rsid w:val="00887010"/>
  </w:style>
  <w:style w:type="character" w:customStyle="1" w:styleId="citation-174">
    <w:name w:val="citation-174"/>
    <w:basedOn w:val="a0"/>
    <w:rsid w:val="00887010"/>
  </w:style>
  <w:style w:type="character" w:customStyle="1" w:styleId="citation-173">
    <w:name w:val="citation-173"/>
    <w:basedOn w:val="a0"/>
    <w:rsid w:val="00887010"/>
  </w:style>
  <w:style w:type="character" w:customStyle="1" w:styleId="citation-172">
    <w:name w:val="citation-172"/>
    <w:basedOn w:val="a0"/>
    <w:rsid w:val="00887010"/>
  </w:style>
  <w:style w:type="character" w:customStyle="1" w:styleId="citation-171">
    <w:name w:val="citation-171"/>
    <w:basedOn w:val="a0"/>
    <w:rsid w:val="00887010"/>
  </w:style>
  <w:style w:type="character" w:customStyle="1" w:styleId="citation-170">
    <w:name w:val="citation-170"/>
    <w:basedOn w:val="a0"/>
    <w:rsid w:val="00887010"/>
  </w:style>
  <w:style w:type="character" w:customStyle="1" w:styleId="citation-169">
    <w:name w:val="citation-169"/>
    <w:basedOn w:val="a0"/>
    <w:rsid w:val="00887010"/>
  </w:style>
  <w:style w:type="character" w:customStyle="1" w:styleId="citation-168">
    <w:name w:val="citation-168"/>
    <w:basedOn w:val="a0"/>
    <w:rsid w:val="00887010"/>
  </w:style>
  <w:style w:type="character" w:customStyle="1" w:styleId="citation-167">
    <w:name w:val="citation-167"/>
    <w:basedOn w:val="a0"/>
    <w:rsid w:val="00887010"/>
  </w:style>
  <w:style w:type="character" w:customStyle="1" w:styleId="citation-166">
    <w:name w:val="citation-166"/>
    <w:basedOn w:val="a0"/>
    <w:rsid w:val="00887010"/>
  </w:style>
  <w:style w:type="character" w:customStyle="1" w:styleId="citation-165">
    <w:name w:val="citation-165"/>
    <w:basedOn w:val="a0"/>
    <w:rsid w:val="00887010"/>
  </w:style>
  <w:style w:type="character" w:customStyle="1" w:styleId="citation-164">
    <w:name w:val="citation-164"/>
    <w:basedOn w:val="a0"/>
    <w:rsid w:val="00887010"/>
  </w:style>
  <w:style w:type="character" w:customStyle="1" w:styleId="citation-163">
    <w:name w:val="citation-163"/>
    <w:basedOn w:val="a0"/>
    <w:rsid w:val="00887010"/>
  </w:style>
  <w:style w:type="character" w:customStyle="1" w:styleId="citation-162">
    <w:name w:val="citation-162"/>
    <w:basedOn w:val="a0"/>
    <w:rsid w:val="00887010"/>
  </w:style>
  <w:style w:type="character" w:customStyle="1" w:styleId="citation-161">
    <w:name w:val="citation-161"/>
    <w:basedOn w:val="a0"/>
    <w:rsid w:val="00887010"/>
  </w:style>
  <w:style w:type="character" w:customStyle="1" w:styleId="citation-160">
    <w:name w:val="citation-160"/>
    <w:basedOn w:val="a0"/>
    <w:rsid w:val="00887010"/>
  </w:style>
  <w:style w:type="character" w:customStyle="1" w:styleId="citation-159">
    <w:name w:val="citation-159"/>
    <w:basedOn w:val="a0"/>
    <w:rsid w:val="00887010"/>
  </w:style>
  <w:style w:type="character" w:customStyle="1" w:styleId="citation-158">
    <w:name w:val="citation-158"/>
    <w:basedOn w:val="a0"/>
    <w:rsid w:val="00887010"/>
  </w:style>
  <w:style w:type="character" w:customStyle="1" w:styleId="citation-309">
    <w:name w:val="citation-309"/>
    <w:basedOn w:val="a0"/>
    <w:rsid w:val="00887010"/>
  </w:style>
  <w:style w:type="character" w:customStyle="1" w:styleId="citation-308">
    <w:name w:val="citation-308"/>
    <w:basedOn w:val="a0"/>
    <w:rsid w:val="00887010"/>
  </w:style>
  <w:style w:type="character" w:customStyle="1" w:styleId="citation-307">
    <w:name w:val="citation-307"/>
    <w:basedOn w:val="a0"/>
    <w:rsid w:val="00887010"/>
  </w:style>
  <w:style w:type="character" w:customStyle="1" w:styleId="citation-306">
    <w:name w:val="citation-306"/>
    <w:basedOn w:val="a0"/>
    <w:rsid w:val="00887010"/>
  </w:style>
  <w:style w:type="character" w:customStyle="1" w:styleId="citation-305">
    <w:name w:val="citation-305"/>
    <w:basedOn w:val="a0"/>
    <w:rsid w:val="00887010"/>
  </w:style>
  <w:style w:type="character" w:customStyle="1" w:styleId="citation-304">
    <w:name w:val="citation-304"/>
    <w:basedOn w:val="a0"/>
    <w:rsid w:val="00887010"/>
  </w:style>
  <w:style w:type="character" w:customStyle="1" w:styleId="citation-303">
    <w:name w:val="citation-303"/>
    <w:basedOn w:val="a0"/>
    <w:rsid w:val="00887010"/>
  </w:style>
  <w:style w:type="character" w:customStyle="1" w:styleId="citation-302">
    <w:name w:val="citation-302"/>
    <w:basedOn w:val="a0"/>
    <w:rsid w:val="00887010"/>
  </w:style>
  <w:style w:type="character" w:customStyle="1" w:styleId="citation-301">
    <w:name w:val="citation-301"/>
    <w:basedOn w:val="a0"/>
    <w:rsid w:val="00887010"/>
  </w:style>
  <w:style w:type="character" w:customStyle="1" w:styleId="citation-300">
    <w:name w:val="citation-300"/>
    <w:basedOn w:val="a0"/>
    <w:rsid w:val="00887010"/>
  </w:style>
  <w:style w:type="character" w:customStyle="1" w:styleId="citation-299">
    <w:name w:val="citation-299"/>
    <w:basedOn w:val="a0"/>
    <w:rsid w:val="00887010"/>
  </w:style>
  <w:style w:type="character" w:customStyle="1" w:styleId="citation-298">
    <w:name w:val="citation-298"/>
    <w:basedOn w:val="a0"/>
    <w:rsid w:val="00887010"/>
  </w:style>
  <w:style w:type="character" w:customStyle="1" w:styleId="citation-297">
    <w:name w:val="citation-297"/>
    <w:basedOn w:val="a0"/>
    <w:rsid w:val="00887010"/>
  </w:style>
  <w:style w:type="character" w:customStyle="1" w:styleId="citation-296">
    <w:name w:val="citation-296"/>
    <w:basedOn w:val="a0"/>
    <w:rsid w:val="00887010"/>
  </w:style>
  <w:style w:type="character" w:customStyle="1" w:styleId="citation-295">
    <w:name w:val="citation-295"/>
    <w:basedOn w:val="a0"/>
    <w:rsid w:val="00887010"/>
  </w:style>
  <w:style w:type="character" w:customStyle="1" w:styleId="citation-294">
    <w:name w:val="citation-294"/>
    <w:basedOn w:val="a0"/>
    <w:rsid w:val="00887010"/>
  </w:style>
  <w:style w:type="character" w:customStyle="1" w:styleId="citation-293">
    <w:name w:val="citation-293"/>
    <w:basedOn w:val="a0"/>
    <w:rsid w:val="00887010"/>
  </w:style>
  <w:style w:type="character" w:customStyle="1" w:styleId="citation-292">
    <w:name w:val="citation-292"/>
    <w:basedOn w:val="a0"/>
    <w:rsid w:val="00887010"/>
  </w:style>
  <w:style w:type="character" w:customStyle="1" w:styleId="citation-291">
    <w:name w:val="citation-291"/>
    <w:basedOn w:val="a0"/>
    <w:rsid w:val="00887010"/>
  </w:style>
  <w:style w:type="character" w:customStyle="1" w:styleId="citation-290">
    <w:name w:val="citation-290"/>
    <w:basedOn w:val="a0"/>
    <w:rsid w:val="00887010"/>
  </w:style>
  <w:style w:type="character" w:customStyle="1" w:styleId="citation-289">
    <w:name w:val="citation-289"/>
    <w:basedOn w:val="a0"/>
    <w:rsid w:val="00887010"/>
  </w:style>
  <w:style w:type="character" w:customStyle="1" w:styleId="citation-288">
    <w:name w:val="citation-288"/>
    <w:basedOn w:val="a0"/>
    <w:rsid w:val="00887010"/>
  </w:style>
  <w:style w:type="character" w:customStyle="1" w:styleId="citation-287">
    <w:name w:val="citation-287"/>
    <w:basedOn w:val="a0"/>
    <w:rsid w:val="00887010"/>
  </w:style>
  <w:style w:type="character" w:customStyle="1" w:styleId="citation-286">
    <w:name w:val="citation-286"/>
    <w:basedOn w:val="a0"/>
    <w:rsid w:val="00887010"/>
  </w:style>
  <w:style w:type="character" w:customStyle="1" w:styleId="citation-285">
    <w:name w:val="citation-285"/>
    <w:basedOn w:val="a0"/>
    <w:rsid w:val="00887010"/>
  </w:style>
  <w:style w:type="character" w:customStyle="1" w:styleId="citation-284">
    <w:name w:val="citation-284"/>
    <w:basedOn w:val="a0"/>
    <w:rsid w:val="00887010"/>
  </w:style>
  <w:style w:type="character" w:customStyle="1" w:styleId="citation-283">
    <w:name w:val="citation-283"/>
    <w:basedOn w:val="a0"/>
    <w:rsid w:val="00887010"/>
  </w:style>
  <w:style w:type="character" w:customStyle="1" w:styleId="citation-282">
    <w:name w:val="citation-282"/>
    <w:basedOn w:val="a0"/>
    <w:rsid w:val="00887010"/>
  </w:style>
  <w:style w:type="character" w:styleId="af5">
    <w:name w:val="Emphasis"/>
    <w:basedOn w:val="a0"/>
    <w:uiPriority w:val="20"/>
    <w:qFormat/>
    <w:rsid w:val="00887010"/>
    <w:rPr>
      <w:i/>
      <w:iCs/>
    </w:rPr>
  </w:style>
  <w:style w:type="character" w:customStyle="1" w:styleId="citation-310">
    <w:name w:val="citation-310"/>
    <w:basedOn w:val="a0"/>
    <w:rsid w:val="00887010"/>
  </w:style>
  <w:style w:type="paragraph" w:styleId="af6">
    <w:name w:val="Balloon Text"/>
    <w:basedOn w:val="a"/>
    <w:link w:val="af7"/>
    <w:uiPriority w:val="99"/>
    <w:semiHidden/>
    <w:unhideWhenUsed/>
    <w:rsid w:val="00887010"/>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887010"/>
    <w:rPr>
      <w:rFonts w:ascii="Tahoma" w:hAnsi="Tahoma" w:cs="Tahoma"/>
      <w:sz w:val="16"/>
      <w:szCs w:val="16"/>
    </w:rPr>
  </w:style>
  <w:style w:type="paragraph" w:styleId="af8">
    <w:name w:val="Body Text"/>
    <w:basedOn w:val="a"/>
    <w:link w:val="af9"/>
    <w:rsid w:val="00F0044A"/>
    <w:pPr>
      <w:spacing w:line="240" w:lineRule="auto"/>
      <w:ind w:firstLine="0"/>
    </w:pPr>
    <w:rPr>
      <w:rFonts w:eastAsia="Times New Roman" w:cs="Times New Roman"/>
      <w:kern w:val="0"/>
      <w:sz w:val="24"/>
      <w:szCs w:val="20"/>
      <w:lang w:val="ru-RU" w:eastAsia="ru-RU"/>
      <w14:ligatures w14:val="none"/>
    </w:rPr>
  </w:style>
  <w:style w:type="character" w:customStyle="1" w:styleId="af9">
    <w:name w:val="Основной текст Знак"/>
    <w:basedOn w:val="a0"/>
    <w:link w:val="af8"/>
    <w:rsid w:val="00F0044A"/>
    <w:rPr>
      <w:rFonts w:eastAsia="Times New Roman" w:cs="Times New Roman"/>
      <w:kern w:val="0"/>
      <w:sz w:val="24"/>
      <w:szCs w:val="20"/>
      <w:lang w:val="ru-RU" w:eastAsia="ru-RU"/>
      <w14:ligatures w14:val="none"/>
    </w:rPr>
  </w:style>
  <w:style w:type="character" w:styleId="afa">
    <w:name w:val="page number"/>
    <w:basedOn w:val="a0"/>
    <w:rsid w:val="00F0044A"/>
  </w:style>
  <w:style w:type="paragraph" w:styleId="afb">
    <w:name w:val="Body Text Indent"/>
    <w:basedOn w:val="a"/>
    <w:link w:val="afc"/>
    <w:rsid w:val="00F0044A"/>
    <w:pPr>
      <w:spacing w:line="240" w:lineRule="auto"/>
      <w:ind w:left="567" w:firstLine="0"/>
    </w:pPr>
    <w:rPr>
      <w:rFonts w:eastAsia="Times New Roman" w:cs="Times New Roman"/>
      <w:kern w:val="0"/>
      <w:sz w:val="24"/>
      <w:szCs w:val="20"/>
      <w:lang w:eastAsia="ru-RU"/>
      <w14:ligatures w14:val="none"/>
    </w:rPr>
  </w:style>
  <w:style w:type="character" w:customStyle="1" w:styleId="afc">
    <w:name w:val="Основной текст с отступом Знак"/>
    <w:basedOn w:val="a0"/>
    <w:link w:val="afb"/>
    <w:rsid w:val="00F0044A"/>
    <w:rPr>
      <w:rFonts w:eastAsia="Times New Roman" w:cs="Times New Roman"/>
      <w:kern w:val="0"/>
      <w:sz w:val="24"/>
      <w:szCs w:val="20"/>
      <w:lang w:eastAsia="ru-RU"/>
      <w14:ligatures w14:val="none"/>
    </w:rPr>
  </w:style>
  <w:style w:type="paragraph" w:styleId="31">
    <w:name w:val="Body Text Indent 3"/>
    <w:basedOn w:val="a"/>
    <w:link w:val="32"/>
    <w:rsid w:val="00F0044A"/>
    <w:pPr>
      <w:spacing w:line="240" w:lineRule="auto"/>
      <w:ind w:left="3600" w:hanging="3600"/>
      <w:jc w:val="left"/>
    </w:pPr>
    <w:rPr>
      <w:rFonts w:eastAsia="Times New Roman" w:cs="Times New Roman"/>
      <w:kern w:val="0"/>
      <w:szCs w:val="20"/>
      <w:lang w:eastAsia="ru-RU"/>
      <w14:ligatures w14:val="none"/>
    </w:rPr>
  </w:style>
  <w:style w:type="character" w:customStyle="1" w:styleId="32">
    <w:name w:val="Основной текст с отступом 3 Знак"/>
    <w:basedOn w:val="a0"/>
    <w:link w:val="31"/>
    <w:rsid w:val="00F0044A"/>
    <w:rPr>
      <w:rFonts w:eastAsia="Times New Roman" w:cs="Times New Roman"/>
      <w:kern w:val="0"/>
      <w:szCs w:val="20"/>
      <w:lang w:eastAsia="ru-RU"/>
      <w14:ligatures w14:val="none"/>
    </w:rPr>
  </w:style>
  <w:style w:type="character" w:customStyle="1" w:styleId="rvts44">
    <w:name w:val="rvts44"/>
    <w:basedOn w:val="a0"/>
    <w:rsid w:val="00F0044A"/>
  </w:style>
  <w:style w:type="paragraph" w:customStyle="1" w:styleId="rvps2">
    <w:name w:val="rvps2"/>
    <w:basedOn w:val="a"/>
    <w:rsid w:val="00F0044A"/>
    <w:pPr>
      <w:spacing w:before="100" w:beforeAutospacing="1" w:after="100" w:afterAutospacing="1" w:line="240" w:lineRule="auto"/>
      <w:ind w:firstLine="0"/>
      <w:jc w:val="left"/>
    </w:pPr>
    <w:rPr>
      <w:rFonts w:eastAsia="Times New Roman" w:cs="Times New Roman"/>
      <w:kern w:val="0"/>
      <w:sz w:val="24"/>
      <w:lang w:eastAsia="uk-UA"/>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HAnsi"/>
        <w:kern w:val="2"/>
        <w:sz w:val="28"/>
        <w:szCs w:val="24"/>
        <w:lang w:val="uk-UA" w:eastAsia="en-US" w:bidi="ar-SA"/>
        <w14:ligatures w14:val="standardContextual"/>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159"/>
  </w:style>
  <w:style w:type="paragraph" w:styleId="1">
    <w:name w:val="heading 1"/>
    <w:basedOn w:val="a"/>
    <w:next w:val="a"/>
    <w:link w:val="10"/>
    <w:uiPriority w:val="9"/>
    <w:qFormat/>
    <w:rsid w:val="008766B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66B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66B7"/>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8766B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8766B7"/>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8766B7"/>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8766B7"/>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8766B7"/>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8766B7"/>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66B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766B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766B7"/>
    <w:rPr>
      <w:rFonts w:asciiTheme="minorHAnsi" w:eastAsiaTheme="majorEastAsia" w:hAnsiTheme="minorHAnsi" w:cstheme="majorBidi"/>
      <w:color w:val="2F5496" w:themeColor="accent1" w:themeShade="BF"/>
      <w:szCs w:val="28"/>
    </w:rPr>
  </w:style>
  <w:style w:type="character" w:customStyle="1" w:styleId="40">
    <w:name w:val="Заголовок 4 Знак"/>
    <w:basedOn w:val="a0"/>
    <w:link w:val="4"/>
    <w:uiPriority w:val="9"/>
    <w:semiHidden/>
    <w:rsid w:val="008766B7"/>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8766B7"/>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8766B7"/>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8766B7"/>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8766B7"/>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8766B7"/>
    <w:rPr>
      <w:rFonts w:asciiTheme="minorHAnsi" w:eastAsiaTheme="majorEastAsia" w:hAnsiTheme="minorHAnsi" w:cstheme="majorBidi"/>
      <w:color w:val="272727" w:themeColor="text1" w:themeTint="D8"/>
    </w:rPr>
  </w:style>
  <w:style w:type="paragraph" w:styleId="a3">
    <w:name w:val="Title"/>
    <w:basedOn w:val="a"/>
    <w:next w:val="a"/>
    <w:link w:val="a4"/>
    <w:qFormat/>
    <w:rsid w:val="008766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rsid w:val="008766B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766B7"/>
    <w:pPr>
      <w:numPr>
        <w:ilvl w:val="1"/>
      </w:numPr>
      <w:spacing w:after="160"/>
      <w:ind w:firstLine="709"/>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8766B7"/>
    <w:rPr>
      <w:rFonts w:asciiTheme="minorHAnsi" w:eastAsiaTheme="majorEastAsia" w:hAnsiTheme="minorHAnsi" w:cstheme="majorBidi"/>
      <w:color w:val="595959" w:themeColor="text1" w:themeTint="A6"/>
      <w:spacing w:val="15"/>
      <w:szCs w:val="28"/>
    </w:rPr>
  </w:style>
  <w:style w:type="paragraph" w:styleId="21">
    <w:name w:val="Quote"/>
    <w:basedOn w:val="a"/>
    <w:next w:val="a"/>
    <w:link w:val="22"/>
    <w:uiPriority w:val="29"/>
    <w:qFormat/>
    <w:rsid w:val="008766B7"/>
    <w:pPr>
      <w:spacing w:before="160" w:after="160"/>
      <w:jc w:val="center"/>
    </w:pPr>
    <w:rPr>
      <w:i/>
      <w:iCs/>
      <w:color w:val="404040" w:themeColor="text1" w:themeTint="BF"/>
    </w:rPr>
  </w:style>
  <w:style w:type="character" w:customStyle="1" w:styleId="22">
    <w:name w:val="Цитата 2 Знак"/>
    <w:basedOn w:val="a0"/>
    <w:link w:val="21"/>
    <w:uiPriority w:val="29"/>
    <w:rsid w:val="008766B7"/>
    <w:rPr>
      <w:i/>
      <w:iCs/>
      <w:color w:val="404040" w:themeColor="text1" w:themeTint="BF"/>
    </w:rPr>
  </w:style>
  <w:style w:type="paragraph" w:styleId="a7">
    <w:name w:val="List Paragraph"/>
    <w:basedOn w:val="a"/>
    <w:uiPriority w:val="34"/>
    <w:qFormat/>
    <w:rsid w:val="008766B7"/>
    <w:pPr>
      <w:ind w:left="720"/>
      <w:contextualSpacing/>
    </w:pPr>
  </w:style>
  <w:style w:type="character" w:styleId="a8">
    <w:name w:val="Intense Emphasis"/>
    <w:basedOn w:val="a0"/>
    <w:uiPriority w:val="21"/>
    <w:qFormat/>
    <w:rsid w:val="008766B7"/>
    <w:rPr>
      <w:i/>
      <w:iCs/>
      <w:color w:val="2F5496" w:themeColor="accent1" w:themeShade="BF"/>
    </w:rPr>
  </w:style>
  <w:style w:type="paragraph" w:styleId="a9">
    <w:name w:val="Intense Quote"/>
    <w:basedOn w:val="a"/>
    <w:next w:val="a"/>
    <w:link w:val="aa"/>
    <w:uiPriority w:val="30"/>
    <w:qFormat/>
    <w:rsid w:val="008766B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8766B7"/>
    <w:rPr>
      <w:i/>
      <w:iCs/>
      <w:color w:val="2F5496" w:themeColor="accent1" w:themeShade="BF"/>
    </w:rPr>
  </w:style>
  <w:style w:type="character" w:styleId="ab">
    <w:name w:val="Intense Reference"/>
    <w:basedOn w:val="a0"/>
    <w:uiPriority w:val="32"/>
    <w:qFormat/>
    <w:rsid w:val="008766B7"/>
    <w:rPr>
      <w:b/>
      <w:bCs/>
      <w:smallCaps/>
      <w:color w:val="2F5496" w:themeColor="accent1" w:themeShade="BF"/>
      <w:spacing w:val="5"/>
    </w:rPr>
  </w:style>
  <w:style w:type="table" w:styleId="ac">
    <w:name w:val="Table Grid"/>
    <w:basedOn w:val="a1"/>
    <w:uiPriority w:val="39"/>
    <w:rsid w:val="0025348B"/>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1D1999"/>
    <w:rPr>
      <w:color w:val="0563C1" w:themeColor="hyperlink"/>
      <w:u w:val="single"/>
    </w:rPr>
  </w:style>
  <w:style w:type="character" w:customStyle="1" w:styleId="11">
    <w:name w:val="Незакрита згадка1"/>
    <w:basedOn w:val="a0"/>
    <w:uiPriority w:val="99"/>
    <w:semiHidden/>
    <w:unhideWhenUsed/>
    <w:rsid w:val="001D1999"/>
    <w:rPr>
      <w:color w:val="605E5C"/>
      <w:shd w:val="clear" w:color="auto" w:fill="E1DFDD"/>
    </w:rPr>
  </w:style>
  <w:style w:type="character" w:styleId="ae">
    <w:name w:val="Strong"/>
    <w:basedOn w:val="a0"/>
    <w:uiPriority w:val="22"/>
    <w:qFormat/>
    <w:rsid w:val="007E74EA"/>
    <w:rPr>
      <w:b/>
      <w:bCs/>
    </w:rPr>
  </w:style>
  <w:style w:type="character" w:styleId="af">
    <w:name w:val="FollowedHyperlink"/>
    <w:basedOn w:val="a0"/>
    <w:uiPriority w:val="99"/>
    <w:semiHidden/>
    <w:unhideWhenUsed/>
    <w:rsid w:val="00A82CF6"/>
    <w:rPr>
      <w:color w:val="954F72" w:themeColor="followedHyperlink"/>
      <w:u w:val="single"/>
    </w:rPr>
  </w:style>
  <w:style w:type="paragraph" w:styleId="af0">
    <w:name w:val="Normal (Web)"/>
    <w:basedOn w:val="a"/>
    <w:uiPriority w:val="99"/>
    <w:semiHidden/>
    <w:unhideWhenUsed/>
    <w:rsid w:val="00FA32F2"/>
    <w:rPr>
      <w:rFonts w:cs="Times New Roman"/>
      <w:sz w:val="24"/>
    </w:rPr>
  </w:style>
  <w:style w:type="paragraph" w:styleId="af1">
    <w:name w:val="header"/>
    <w:basedOn w:val="a"/>
    <w:link w:val="af2"/>
    <w:uiPriority w:val="99"/>
    <w:unhideWhenUsed/>
    <w:rsid w:val="00A4763F"/>
    <w:pPr>
      <w:tabs>
        <w:tab w:val="center" w:pos="4677"/>
        <w:tab w:val="right" w:pos="9355"/>
      </w:tabs>
      <w:spacing w:line="240" w:lineRule="auto"/>
    </w:pPr>
  </w:style>
  <w:style w:type="character" w:customStyle="1" w:styleId="af2">
    <w:name w:val="Верхний колонтитул Знак"/>
    <w:basedOn w:val="a0"/>
    <w:link w:val="af1"/>
    <w:uiPriority w:val="99"/>
    <w:rsid w:val="00A4763F"/>
  </w:style>
  <w:style w:type="paragraph" w:styleId="af3">
    <w:name w:val="footer"/>
    <w:basedOn w:val="a"/>
    <w:link w:val="af4"/>
    <w:unhideWhenUsed/>
    <w:rsid w:val="00A4763F"/>
    <w:pPr>
      <w:tabs>
        <w:tab w:val="center" w:pos="4677"/>
        <w:tab w:val="right" w:pos="9355"/>
      </w:tabs>
      <w:spacing w:line="240" w:lineRule="auto"/>
    </w:pPr>
  </w:style>
  <w:style w:type="character" w:customStyle="1" w:styleId="af4">
    <w:name w:val="Нижний колонтитул Знак"/>
    <w:basedOn w:val="a0"/>
    <w:link w:val="af3"/>
    <w:rsid w:val="00A4763F"/>
  </w:style>
  <w:style w:type="character" w:customStyle="1" w:styleId="normaltextrun">
    <w:name w:val="normaltextrun"/>
    <w:rsid w:val="002D3F13"/>
  </w:style>
  <w:style w:type="character" w:customStyle="1" w:styleId="citation-185">
    <w:name w:val="citation-185"/>
    <w:basedOn w:val="a0"/>
    <w:rsid w:val="00887010"/>
  </w:style>
  <w:style w:type="character" w:customStyle="1" w:styleId="citation-184">
    <w:name w:val="citation-184"/>
    <w:basedOn w:val="a0"/>
    <w:rsid w:val="00887010"/>
  </w:style>
  <w:style w:type="character" w:customStyle="1" w:styleId="citation-183">
    <w:name w:val="citation-183"/>
    <w:basedOn w:val="a0"/>
    <w:rsid w:val="00887010"/>
  </w:style>
  <w:style w:type="character" w:customStyle="1" w:styleId="citation-182">
    <w:name w:val="citation-182"/>
    <w:basedOn w:val="a0"/>
    <w:rsid w:val="00887010"/>
  </w:style>
  <w:style w:type="character" w:customStyle="1" w:styleId="citation-181">
    <w:name w:val="citation-181"/>
    <w:basedOn w:val="a0"/>
    <w:rsid w:val="00887010"/>
  </w:style>
  <w:style w:type="character" w:customStyle="1" w:styleId="citation-180">
    <w:name w:val="citation-180"/>
    <w:basedOn w:val="a0"/>
    <w:rsid w:val="00887010"/>
  </w:style>
  <w:style w:type="character" w:customStyle="1" w:styleId="citation-179">
    <w:name w:val="citation-179"/>
    <w:basedOn w:val="a0"/>
    <w:rsid w:val="00887010"/>
  </w:style>
  <w:style w:type="character" w:customStyle="1" w:styleId="citation-178">
    <w:name w:val="citation-178"/>
    <w:basedOn w:val="a0"/>
    <w:rsid w:val="00887010"/>
  </w:style>
  <w:style w:type="character" w:customStyle="1" w:styleId="citation-177">
    <w:name w:val="citation-177"/>
    <w:basedOn w:val="a0"/>
    <w:rsid w:val="00887010"/>
  </w:style>
  <w:style w:type="character" w:customStyle="1" w:styleId="citation-176">
    <w:name w:val="citation-176"/>
    <w:basedOn w:val="a0"/>
    <w:rsid w:val="00887010"/>
  </w:style>
  <w:style w:type="character" w:customStyle="1" w:styleId="citation-175">
    <w:name w:val="citation-175"/>
    <w:basedOn w:val="a0"/>
    <w:rsid w:val="00887010"/>
  </w:style>
  <w:style w:type="character" w:customStyle="1" w:styleId="citation-174">
    <w:name w:val="citation-174"/>
    <w:basedOn w:val="a0"/>
    <w:rsid w:val="00887010"/>
  </w:style>
  <w:style w:type="character" w:customStyle="1" w:styleId="citation-173">
    <w:name w:val="citation-173"/>
    <w:basedOn w:val="a0"/>
    <w:rsid w:val="00887010"/>
  </w:style>
  <w:style w:type="character" w:customStyle="1" w:styleId="citation-172">
    <w:name w:val="citation-172"/>
    <w:basedOn w:val="a0"/>
    <w:rsid w:val="00887010"/>
  </w:style>
  <w:style w:type="character" w:customStyle="1" w:styleId="citation-171">
    <w:name w:val="citation-171"/>
    <w:basedOn w:val="a0"/>
    <w:rsid w:val="00887010"/>
  </w:style>
  <w:style w:type="character" w:customStyle="1" w:styleId="citation-170">
    <w:name w:val="citation-170"/>
    <w:basedOn w:val="a0"/>
    <w:rsid w:val="00887010"/>
  </w:style>
  <w:style w:type="character" w:customStyle="1" w:styleId="citation-169">
    <w:name w:val="citation-169"/>
    <w:basedOn w:val="a0"/>
    <w:rsid w:val="00887010"/>
  </w:style>
  <w:style w:type="character" w:customStyle="1" w:styleId="citation-168">
    <w:name w:val="citation-168"/>
    <w:basedOn w:val="a0"/>
    <w:rsid w:val="00887010"/>
  </w:style>
  <w:style w:type="character" w:customStyle="1" w:styleId="citation-167">
    <w:name w:val="citation-167"/>
    <w:basedOn w:val="a0"/>
    <w:rsid w:val="00887010"/>
  </w:style>
  <w:style w:type="character" w:customStyle="1" w:styleId="citation-166">
    <w:name w:val="citation-166"/>
    <w:basedOn w:val="a0"/>
    <w:rsid w:val="00887010"/>
  </w:style>
  <w:style w:type="character" w:customStyle="1" w:styleId="citation-165">
    <w:name w:val="citation-165"/>
    <w:basedOn w:val="a0"/>
    <w:rsid w:val="00887010"/>
  </w:style>
  <w:style w:type="character" w:customStyle="1" w:styleId="citation-164">
    <w:name w:val="citation-164"/>
    <w:basedOn w:val="a0"/>
    <w:rsid w:val="00887010"/>
  </w:style>
  <w:style w:type="character" w:customStyle="1" w:styleId="citation-163">
    <w:name w:val="citation-163"/>
    <w:basedOn w:val="a0"/>
    <w:rsid w:val="00887010"/>
  </w:style>
  <w:style w:type="character" w:customStyle="1" w:styleId="citation-162">
    <w:name w:val="citation-162"/>
    <w:basedOn w:val="a0"/>
    <w:rsid w:val="00887010"/>
  </w:style>
  <w:style w:type="character" w:customStyle="1" w:styleId="citation-161">
    <w:name w:val="citation-161"/>
    <w:basedOn w:val="a0"/>
    <w:rsid w:val="00887010"/>
  </w:style>
  <w:style w:type="character" w:customStyle="1" w:styleId="citation-160">
    <w:name w:val="citation-160"/>
    <w:basedOn w:val="a0"/>
    <w:rsid w:val="00887010"/>
  </w:style>
  <w:style w:type="character" w:customStyle="1" w:styleId="citation-159">
    <w:name w:val="citation-159"/>
    <w:basedOn w:val="a0"/>
    <w:rsid w:val="00887010"/>
  </w:style>
  <w:style w:type="character" w:customStyle="1" w:styleId="citation-158">
    <w:name w:val="citation-158"/>
    <w:basedOn w:val="a0"/>
    <w:rsid w:val="00887010"/>
  </w:style>
  <w:style w:type="character" w:customStyle="1" w:styleId="citation-309">
    <w:name w:val="citation-309"/>
    <w:basedOn w:val="a0"/>
    <w:rsid w:val="00887010"/>
  </w:style>
  <w:style w:type="character" w:customStyle="1" w:styleId="citation-308">
    <w:name w:val="citation-308"/>
    <w:basedOn w:val="a0"/>
    <w:rsid w:val="00887010"/>
  </w:style>
  <w:style w:type="character" w:customStyle="1" w:styleId="citation-307">
    <w:name w:val="citation-307"/>
    <w:basedOn w:val="a0"/>
    <w:rsid w:val="00887010"/>
  </w:style>
  <w:style w:type="character" w:customStyle="1" w:styleId="citation-306">
    <w:name w:val="citation-306"/>
    <w:basedOn w:val="a0"/>
    <w:rsid w:val="00887010"/>
  </w:style>
  <w:style w:type="character" w:customStyle="1" w:styleId="citation-305">
    <w:name w:val="citation-305"/>
    <w:basedOn w:val="a0"/>
    <w:rsid w:val="00887010"/>
  </w:style>
  <w:style w:type="character" w:customStyle="1" w:styleId="citation-304">
    <w:name w:val="citation-304"/>
    <w:basedOn w:val="a0"/>
    <w:rsid w:val="00887010"/>
  </w:style>
  <w:style w:type="character" w:customStyle="1" w:styleId="citation-303">
    <w:name w:val="citation-303"/>
    <w:basedOn w:val="a0"/>
    <w:rsid w:val="00887010"/>
  </w:style>
  <w:style w:type="character" w:customStyle="1" w:styleId="citation-302">
    <w:name w:val="citation-302"/>
    <w:basedOn w:val="a0"/>
    <w:rsid w:val="00887010"/>
  </w:style>
  <w:style w:type="character" w:customStyle="1" w:styleId="citation-301">
    <w:name w:val="citation-301"/>
    <w:basedOn w:val="a0"/>
    <w:rsid w:val="00887010"/>
  </w:style>
  <w:style w:type="character" w:customStyle="1" w:styleId="citation-300">
    <w:name w:val="citation-300"/>
    <w:basedOn w:val="a0"/>
    <w:rsid w:val="00887010"/>
  </w:style>
  <w:style w:type="character" w:customStyle="1" w:styleId="citation-299">
    <w:name w:val="citation-299"/>
    <w:basedOn w:val="a0"/>
    <w:rsid w:val="00887010"/>
  </w:style>
  <w:style w:type="character" w:customStyle="1" w:styleId="citation-298">
    <w:name w:val="citation-298"/>
    <w:basedOn w:val="a0"/>
    <w:rsid w:val="00887010"/>
  </w:style>
  <w:style w:type="character" w:customStyle="1" w:styleId="citation-297">
    <w:name w:val="citation-297"/>
    <w:basedOn w:val="a0"/>
    <w:rsid w:val="00887010"/>
  </w:style>
  <w:style w:type="character" w:customStyle="1" w:styleId="citation-296">
    <w:name w:val="citation-296"/>
    <w:basedOn w:val="a0"/>
    <w:rsid w:val="00887010"/>
  </w:style>
  <w:style w:type="character" w:customStyle="1" w:styleId="citation-295">
    <w:name w:val="citation-295"/>
    <w:basedOn w:val="a0"/>
    <w:rsid w:val="00887010"/>
  </w:style>
  <w:style w:type="character" w:customStyle="1" w:styleId="citation-294">
    <w:name w:val="citation-294"/>
    <w:basedOn w:val="a0"/>
    <w:rsid w:val="00887010"/>
  </w:style>
  <w:style w:type="character" w:customStyle="1" w:styleId="citation-293">
    <w:name w:val="citation-293"/>
    <w:basedOn w:val="a0"/>
    <w:rsid w:val="00887010"/>
  </w:style>
  <w:style w:type="character" w:customStyle="1" w:styleId="citation-292">
    <w:name w:val="citation-292"/>
    <w:basedOn w:val="a0"/>
    <w:rsid w:val="00887010"/>
  </w:style>
  <w:style w:type="character" w:customStyle="1" w:styleId="citation-291">
    <w:name w:val="citation-291"/>
    <w:basedOn w:val="a0"/>
    <w:rsid w:val="00887010"/>
  </w:style>
  <w:style w:type="character" w:customStyle="1" w:styleId="citation-290">
    <w:name w:val="citation-290"/>
    <w:basedOn w:val="a0"/>
    <w:rsid w:val="00887010"/>
  </w:style>
  <w:style w:type="character" w:customStyle="1" w:styleId="citation-289">
    <w:name w:val="citation-289"/>
    <w:basedOn w:val="a0"/>
    <w:rsid w:val="00887010"/>
  </w:style>
  <w:style w:type="character" w:customStyle="1" w:styleId="citation-288">
    <w:name w:val="citation-288"/>
    <w:basedOn w:val="a0"/>
    <w:rsid w:val="00887010"/>
  </w:style>
  <w:style w:type="character" w:customStyle="1" w:styleId="citation-287">
    <w:name w:val="citation-287"/>
    <w:basedOn w:val="a0"/>
    <w:rsid w:val="00887010"/>
  </w:style>
  <w:style w:type="character" w:customStyle="1" w:styleId="citation-286">
    <w:name w:val="citation-286"/>
    <w:basedOn w:val="a0"/>
    <w:rsid w:val="00887010"/>
  </w:style>
  <w:style w:type="character" w:customStyle="1" w:styleId="citation-285">
    <w:name w:val="citation-285"/>
    <w:basedOn w:val="a0"/>
    <w:rsid w:val="00887010"/>
  </w:style>
  <w:style w:type="character" w:customStyle="1" w:styleId="citation-284">
    <w:name w:val="citation-284"/>
    <w:basedOn w:val="a0"/>
    <w:rsid w:val="00887010"/>
  </w:style>
  <w:style w:type="character" w:customStyle="1" w:styleId="citation-283">
    <w:name w:val="citation-283"/>
    <w:basedOn w:val="a0"/>
    <w:rsid w:val="00887010"/>
  </w:style>
  <w:style w:type="character" w:customStyle="1" w:styleId="citation-282">
    <w:name w:val="citation-282"/>
    <w:basedOn w:val="a0"/>
    <w:rsid w:val="00887010"/>
  </w:style>
  <w:style w:type="character" w:styleId="af5">
    <w:name w:val="Emphasis"/>
    <w:basedOn w:val="a0"/>
    <w:uiPriority w:val="20"/>
    <w:qFormat/>
    <w:rsid w:val="00887010"/>
    <w:rPr>
      <w:i/>
      <w:iCs/>
    </w:rPr>
  </w:style>
  <w:style w:type="character" w:customStyle="1" w:styleId="citation-310">
    <w:name w:val="citation-310"/>
    <w:basedOn w:val="a0"/>
    <w:rsid w:val="00887010"/>
  </w:style>
  <w:style w:type="paragraph" w:styleId="af6">
    <w:name w:val="Balloon Text"/>
    <w:basedOn w:val="a"/>
    <w:link w:val="af7"/>
    <w:uiPriority w:val="99"/>
    <w:semiHidden/>
    <w:unhideWhenUsed/>
    <w:rsid w:val="00887010"/>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887010"/>
    <w:rPr>
      <w:rFonts w:ascii="Tahoma" w:hAnsi="Tahoma" w:cs="Tahoma"/>
      <w:sz w:val="16"/>
      <w:szCs w:val="16"/>
    </w:rPr>
  </w:style>
  <w:style w:type="paragraph" w:styleId="af8">
    <w:name w:val="Body Text"/>
    <w:basedOn w:val="a"/>
    <w:link w:val="af9"/>
    <w:rsid w:val="00F0044A"/>
    <w:pPr>
      <w:spacing w:line="240" w:lineRule="auto"/>
      <w:ind w:firstLine="0"/>
    </w:pPr>
    <w:rPr>
      <w:rFonts w:eastAsia="Times New Roman" w:cs="Times New Roman"/>
      <w:kern w:val="0"/>
      <w:sz w:val="24"/>
      <w:szCs w:val="20"/>
      <w:lang w:val="ru-RU" w:eastAsia="ru-RU"/>
      <w14:ligatures w14:val="none"/>
    </w:rPr>
  </w:style>
  <w:style w:type="character" w:customStyle="1" w:styleId="af9">
    <w:name w:val="Основной текст Знак"/>
    <w:basedOn w:val="a0"/>
    <w:link w:val="af8"/>
    <w:rsid w:val="00F0044A"/>
    <w:rPr>
      <w:rFonts w:eastAsia="Times New Roman" w:cs="Times New Roman"/>
      <w:kern w:val="0"/>
      <w:sz w:val="24"/>
      <w:szCs w:val="20"/>
      <w:lang w:val="ru-RU" w:eastAsia="ru-RU"/>
      <w14:ligatures w14:val="none"/>
    </w:rPr>
  </w:style>
  <w:style w:type="character" w:styleId="afa">
    <w:name w:val="page number"/>
    <w:basedOn w:val="a0"/>
    <w:rsid w:val="00F0044A"/>
  </w:style>
  <w:style w:type="paragraph" w:styleId="afb">
    <w:name w:val="Body Text Indent"/>
    <w:basedOn w:val="a"/>
    <w:link w:val="afc"/>
    <w:rsid w:val="00F0044A"/>
    <w:pPr>
      <w:spacing w:line="240" w:lineRule="auto"/>
      <w:ind w:left="567" w:firstLine="0"/>
    </w:pPr>
    <w:rPr>
      <w:rFonts w:eastAsia="Times New Roman" w:cs="Times New Roman"/>
      <w:kern w:val="0"/>
      <w:sz w:val="24"/>
      <w:szCs w:val="20"/>
      <w:lang w:eastAsia="ru-RU"/>
      <w14:ligatures w14:val="none"/>
    </w:rPr>
  </w:style>
  <w:style w:type="character" w:customStyle="1" w:styleId="afc">
    <w:name w:val="Основной текст с отступом Знак"/>
    <w:basedOn w:val="a0"/>
    <w:link w:val="afb"/>
    <w:rsid w:val="00F0044A"/>
    <w:rPr>
      <w:rFonts w:eastAsia="Times New Roman" w:cs="Times New Roman"/>
      <w:kern w:val="0"/>
      <w:sz w:val="24"/>
      <w:szCs w:val="20"/>
      <w:lang w:eastAsia="ru-RU"/>
      <w14:ligatures w14:val="none"/>
    </w:rPr>
  </w:style>
  <w:style w:type="paragraph" w:styleId="31">
    <w:name w:val="Body Text Indent 3"/>
    <w:basedOn w:val="a"/>
    <w:link w:val="32"/>
    <w:rsid w:val="00F0044A"/>
    <w:pPr>
      <w:spacing w:line="240" w:lineRule="auto"/>
      <w:ind w:left="3600" w:hanging="3600"/>
      <w:jc w:val="left"/>
    </w:pPr>
    <w:rPr>
      <w:rFonts w:eastAsia="Times New Roman" w:cs="Times New Roman"/>
      <w:kern w:val="0"/>
      <w:szCs w:val="20"/>
      <w:lang w:eastAsia="ru-RU"/>
      <w14:ligatures w14:val="none"/>
    </w:rPr>
  </w:style>
  <w:style w:type="character" w:customStyle="1" w:styleId="32">
    <w:name w:val="Основной текст с отступом 3 Знак"/>
    <w:basedOn w:val="a0"/>
    <w:link w:val="31"/>
    <w:rsid w:val="00F0044A"/>
    <w:rPr>
      <w:rFonts w:eastAsia="Times New Roman" w:cs="Times New Roman"/>
      <w:kern w:val="0"/>
      <w:szCs w:val="20"/>
      <w:lang w:eastAsia="ru-RU"/>
      <w14:ligatures w14:val="none"/>
    </w:rPr>
  </w:style>
  <w:style w:type="character" w:customStyle="1" w:styleId="rvts44">
    <w:name w:val="rvts44"/>
    <w:basedOn w:val="a0"/>
    <w:rsid w:val="00F0044A"/>
  </w:style>
  <w:style w:type="paragraph" w:customStyle="1" w:styleId="rvps2">
    <w:name w:val="rvps2"/>
    <w:basedOn w:val="a"/>
    <w:rsid w:val="00F0044A"/>
    <w:pPr>
      <w:spacing w:before="100" w:beforeAutospacing="1" w:after="100" w:afterAutospacing="1" w:line="240" w:lineRule="auto"/>
      <w:ind w:firstLine="0"/>
      <w:jc w:val="left"/>
    </w:pPr>
    <w:rPr>
      <w:rFonts w:eastAsia="Times New Roman" w:cs="Times New Roman"/>
      <w:kern w:val="0"/>
      <w:sz w:val="24"/>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85157">
      <w:bodyDiv w:val="1"/>
      <w:marLeft w:val="0"/>
      <w:marRight w:val="0"/>
      <w:marTop w:val="0"/>
      <w:marBottom w:val="0"/>
      <w:divBdr>
        <w:top w:val="none" w:sz="0" w:space="0" w:color="auto"/>
        <w:left w:val="none" w:sz="0" w:space="0" w:color="auto"/>
        <w:bottom w:val="none" w:sz="0" w:space="0" w:color="auto"/>
        <w:right w:val="none" w:sz="0" w:space="0" w:color="auto"/>
      </w:divBdr>
    </w:div>
    <w:div w:id="34040231">
      <w:bodyDiv w:val="1"/>
      <w:marLeft w:val="0"/>
      <w:marRight w:val="0"/>
      <w:marTop w:val="0"/>
      <w:marBottom w:val="0"/>
      <w:divBdr>
        <w:top w:val="none" w:sz="0" w:space="0" w:color="auto"/>
        <w:left w:val="none" w:sz="0" w:space="0" w:color="auto"/>
        <w:bottom w:val="none" w:sz="0" w:space="0" w:color="auto"/>
        <w:right w:val="none" w:sz="0" w:space="0" w:color="auto"/>
      </w:divBdr>
    </w:div>
    <w:div w:id="37701841">
      <w:bodyDiv w:val="1"/>
      <w:marLeft w:val="0"/>
      <w:marRight w:val="0"/>
      <w:marTop w:val="0"/>
      <w:marBottom w:val="0"/>
      <w:divBdr>
        <w:top w:val="none" w:sz="0" w:space="0" w:color="auto"/>
        <w:left w:val="none" w:sz="0" w:space="0" w:color="auto"/>
        <w:bottom w:val="none" w:sz="0" w:space="0" w:color="auto"/>
        <w:right w:val="none" w:sz="0" w:space="0" w:color="auto"/>
      </w:divBdr>
    </w:div>
    <w:div w:id="55396341">
      <w:bodyDiv w:val="1"/>
      <w:marLeft w:val="0"/>
      <w:marRight w:val="0"/>
      <w:marTop w:val="0"/>
      <w:marBottom w:val="0"/>
      <w:divBdr>
        <w:top w:val="none" w:sz="0" w:space="0" w:color="auto"/>
        <w:left w:val="none" w:sz="0" w:space="0" w:color="auto"/>
        <w:bottom w:val="none" w:sz="0" w:space="0" w:color="auto"/>
        <w:right w:val="none" w:sz="0" w:space="0" w:color="auto"/>
      </w:divBdr>
    </w:div>
    <w:div w:id="89934567">
      <w:bodyDiv w:val="1"/>
      <w:marLeft w:val="0"/>
      <w:marRight w:val="0"/>
      <w:marTop w:val="0"/>
      <w:marBottom w:val="0"/>
      <w:divBdr>
        <w:top w:val="none" w:sz="0" w:space="0" w:color="auto"/>
        <w:left w:val="none" w:sz="0" w:space="0" w:color="auto"/>
        <w:bottom w:val="none" w:sz="0" w:space="0" w:color="auto"/>
        <w:right w:val="none" w:sz="0" w:space="0" w:color="auto"/>
      </w:divBdr>
    </w:div>
    <w:div w:id="139465602">
      <w:bodyDiv w:val="1"/>
      <w:marLeft w:val="0"/>
      <w:marRight w:val="0"/>
      <w:marTop w:val="0"/>
      <w:marBottom w:val="0"/>
      <w:divBdr>
        <w:top w:val="none" w:sz="0" w:space="0" w:color="auto"/>
        <w:left w:val="none" w:sz="0" w:space="0" w:color="auto"/>
        <w:bottom w:val="none" w:sz="0" w:space="0" w:color="auto"/>
        <w:right w:val="none" w:sz="0" w:space="0" w:color="auto"/>
      </w:divBdr>
    </w:div>
    <w:div w:id="162821482">
      <w:bodyDiv w:val="1"/>
      <w:marLeft w:val="0"/>
      <w:marRight w:val="0"/>
      <w:marTop w:val="0"/>
      <w:marBottom w:val="0"/>
      <w:divBdr>
        <w:top w:val="none" w:sz="0" w:space="0" w:color="auto"/>
        <w:left w:val="none" w:sz="0" w:space="0" w:color="auto"/>
        <w:bottom w:val="none" w:sz="0" w:space="0" w:color="auto"/>
        <w:right w:val="none" w:sz="0" w:space="0" w:color="auto"/>
      </w:divBdr>
    </w:div>
    <w:div w:id="183328918">
      <w:bodyDiv w:val="1"/>
      <w:marLeft w:val="0"/>
      <w:marRight w:val="0"/>
      <w:marTop w:val="0"/>
      <w:marBottom w:val="0"/>
      <w:divBdr>
        <w:top w:val="none" w:sz="0" w:space="0" w:color="auto"/>
        <w:left w:val="none" w:sz="0" w:space="0" w:color="auto"/>
        <w:bottom w:val="none" w:sz="0" w:space="0" w:color="auto"/>
        <w:right w:val="none" w:sz="0" w:space="0" w:color="auto"/>
      </w:divBdr>
    </w:div>
    <w:div w:id="228228634">
      <w:bodyDiv w:val="1"/>
      <w:marLeft w:val="0"/>
      <w:marRight w:val="0"/>
      <w:marTop w:val="0"/>
      <w:marBottom w:val="0"/>
      <w:divBdr>
        <w:top w:val="none" w:sz="0" w:space="0" w:color="auto"/>
        <w:left w:val="none" w:sz="0" w:space="0" w:color="auto"/>
        <w:bottom w:val="none" w:sz="0" w:space="0" w:color="auto"/>
        <w:right w:val="none" w:sz="0" w:space="0" w:color="auto"/>
      </w:divBdr>
    </w:div>
    <w:div w:id="279386557">
      <w:bodyDiv w:val="1"/>
      <w:marLeft w:val="0"/>
      <w:marRight w:val="0"/>
      <w:marTop w:val="0"/>
      <w:marBottom w:val="0"/>
      <w:divBdr>
        <w:top w:val="none" w:sz="0" w:space="0" w:color="auto"/>
        <w:left w:val="none" w:sz="0" w:space="0" w:color="auto"/>
        <w:bottom w:val="none" w:sz="0" w:space="0" w:color="auto"/>
        <w:right w:val="none" w:sz="0" w:space="0" w:color="auto"/>
      </w:divBdr>
    </w:div>
    <w:div w:id="315650732">
      <w:bodyDiv w:val="1"/>
      <w:marLeft w:val="0"/>
      <w:marRight w:val="0"/>
      <w:marTop w:val="0"/>
      <w:marBottom w:val="0"/>
      <w:divBdr>
        <w:top w:val="none" w:sz="0" w:space="0" w:color="auto"/>
        <w:left w:val="none" w:sz="0" w:space="0" w:color="auto"/>
        <w:bottom w:val="none" w:sz="0" w:space="0" w:color="auto"/>
        <w:right w:val="none" w:sz="0" w:space="0" w:color="auto"/>
      </w:divBdr>
    </w:div>
    <w:div w:id="342318739">
      <w:bodyDiv w:val="1"/>
      <w:marLeft w:val="0"/>
      <w:marRight w:val="0"/>
      <w:marTop w:val="0"/>
      <w:marBottom w:val="0"/>
      <w:divBdr>
        <w:top w:val="none" w:sz="0" w:space="0" w:color="auto"/>
        <w:left w:val="none" w:sz="0" w:space="0" w:color="auto"/>
        <w:bottom w:val="none" w:sz="0" w:space="0" w:color="auto"/>
        <w:right w:val="none" w:sz="0" w:space="0" w:color="auto"/>
      </w:divBdr>
    </w:div>
    <w:div w:id="389691462">
      <w:bodyDiv w:val="1"/>
      <w:marLeft w:val="0"/>
      <w:marRight w:val="0"/>
      <w:marTop w:val="0"/>
      <w:marBottom w:val="0"/>
      <w:divBdr>
        <w:top w:val="none" w:sz="0" w:space="0" w:color="auto"/>
        <w:left w:val="none" w:sz="0" w:space="0" w:color="auto"/>
        <w:bottom w:val="none" w:sz="0" w:space="0" w:color="auto"/>
        <w:right w:val="none" w:sz="0" w:space="0" w:color="auto"/>
      </w:divBdr>
    </w:div>
    <w:div w:id="393703128">
      <w:bodyDiv w:val="1"/>
      <w:marLeft w:val="0"/>
      <w:marRight w:val="0"/>
      <w:marTop w:val="0"/>
      <w:marBottom w:val="0"/>
      <w:divBdr>
        <w:top w:val="none" w:sz="0" w:space="0" w:color="auto"/>
        <w:left w:val="none" w:sz="0" w:space="0" w:color="auto"/>
        <w:bottom w:val="none" w:sz="0" w:space="0" w:color="auto"/>
        <w:right w:val="none" w:sz="0" w:space="0" w:color="auto"/>
      </w:divBdr>
    </w:div>
    <w:div w:id="397745691">
      <w:bodyDiv w:val="1"/>
      <w:marLeft w:val="0"/>
      <w:marRight w:val="0"/>
      <w:marTop w:val="0"/>
      <w:marBottom w:val="0"/>
      <w:divBdr>
        <w:top w:val="none" w:sz="0" w:space="0" w:color="auto"/>
        <w:left w:val="none" w:sz="0" w:space="0" w:color="auto"/>
        <w:bottom w:val="none" w:sz="0" w:space="0" w:color="auto"/>
        <w:right w:val="none" w:sz="0" w:space="0" w:color="auto"/>
      </w:divBdr>
    </w:div>
    <w:div w:id="413554480">
      <w:bodyDiv w:val="1"/>
      <w:marLeft w:val="0"/>
      <w:marRight w:val="0"/>
      <w:marTop w:val="0"/>
      <w:marBottom w:val="0"/>
      <w:divBdr>
        <w:top w:val="none" w:sz="0" w:space="0" w:color="auto"/>
        <w:left w:val="none" w:sz="0" w:space="0" w:color="auto"/>
        <w:bottom w:val="none" w:sz="0" w:space="0" w:color="auto"/>
        <w:right w:val="none" w:sz="0" w:space="0" w:color="auto"/>
      </w:divBdr>
    </w:div>
    <w:div w:id="414743125">
      <w:bodyDiv w:val="1"/>
      <w:marLeft w:val="0"/>
      <w:marRight w:val="0"/>
      <w:marTop w:val="0"/>
      <w:marBottom w:val="0"/>
      <w:divBdr>
        <w:top w:val="none" w:sz="0" w:space="0" w:color="auto"/>
        <w:left w:val="none" w:sz="0" w:space="0" w:color="auto"/>
        <w:bottom w:val="none" w:sz="0" w:space="0" w:color="auto"/>
        <w:right w:val="none" w:sz="0" w:space="0" w:color="auto"/>
      </w:divBdr>
    </w:div>
    <w:div w:id="424304307">
      <w:bodyDiv w:val="1"/>
      <w:marLeft w:val="0"/>
      <w:marRight w:val="0"/>
      <w:marTop w:val="0"/>
      <w:marBottom w:val="0"/>
      <w:divBdr>
        <w:top w:val="none" w:sz="0" w:space="0" w:color="auto"/>
        <w:left w:val="none" w:sz="0" w:space="0" w:color="auto"/>
        <w:bottom w:val="none" w:sz="0" w:space="0" w:color="auto"/>
        <w:right w:val="none" w:sz="0" w:space="0" w:color="auto"/>
      </w:divBdr>
    </w:div>
    <w:div w:id="471218707">
      <w:bodyDiv w:val="1"/>
      <w:marLeft w:val="0"/>
      <w:marRight w:val="0"/>
      <w:marTop w:val="0"/>
      <w:marBottom w:val="0"/>
      <w:divBdr>
        <w:top w:val="none" w:sz="0" w:space="0" w:color="auto"/>
        <w:left w:val="none" w:sz="0" w:space="0" w:color="auto"/>
        <w:bottom w:val="none" w:sz="0" w:space="0" w:color="auto"/>
        <w:right w:val="none" w:sz="0" w:space="0" w:color="auto"/>
      </w:divBdr>
    </w:div>
    <w:div w:id="513960487">
      <w:bodyDiv w:val="1"/>
      <w:marLeft w:val="0"/>
      <w:marRight w:val="0"/>
      <w:marTop w:val="0"/>
      <w:marBottom w:val="0"/>
      <w:divBdr>
        <w:top w:val="none" w:sz="0" w:space="0" w:color="auto"/>
        <w:left w:val="none" w:sz="0" w:space="0" w:color="auto"/>
        <w:bottom w:val="none" w:sz="0" w:space="0" w:color="auto"/>
        <w:right w:val="none" w:sz="0" w:space="0" w:color="auto"/>
      </w:divBdr>
    </w:div>
    <w:div w:id="531652956">
      <w:bodyDiv w:val="1"/>
      <w:marLeft w:val="0"/>
      <w:marRight w:val="0"/>
      <w:marTop w:val="0"/>
      <w:marBottom w:val="0"/>
      <w:divBdr>
        <w:top w:val="none" w:sz="0" w:space="0" w:color="auto"/>
        <w:left w:val="none" w:sz="0" w:space="0" w:color="auto"/>
        <w:bottom w:val="none" w:sz="0" w:space="0" w:color="auto"/>
        <w:right w:val="none" w:sz="0" w:space="0" w:color="auto"/>
      </w:divBdr>
    </w:div>
    <w:div w:id="536888920">
      <w:bodyDiv w:val="1"/>
      <w:marLeft w:val="0"/>
      <w:marRight w:val="0"/>
      <w:marTop w:val="0"/>
      <w:marBottom w:val="0"/>
      <w:divBdr>
        <w:top w:val="none" w:sz="0" w:space="0" w:color="auto"/>
        <w:left w:val="none" w:sz="0" w:space="0" w:color="auto"/>
        <w:bottom w:val="none" w:sz="0" w:space="0" w:color="auto"/>
        <w:right w:val="none" w:sz="0" w:space="0" w:color="auto"/>
      </w:divBdr>
    </w:div>
    <w:div w:id="550655619">
      <w:bodyDiv w:val="1"/>
      <w:marLeft w:val="0"/>
      <w:marRight w:val="0"/>
      <w:marTop w:val="0"/>
      <w:marBottom w:val="0"/>
      <w:divBdr>
        <w:top w:val="none" w:sz="0" w:space="0" w:color="auto"/>
        <w:left w:val="none" w:sz="0" w:space="0" w:color="auto"/>
        <w:bottom w:val="none" w:sz="0" w:space="0" w:color="auto"/>
        <w:right w:val="none" w:sz="0" w:space="0" w:color="auto"/>
      </w:divBdr>
    </w:div>
    <w:div w:id="566576925">
      <w:bodyDiv w:val="1"/>
      <w:marLeft w:val="0"/>
      <w:marRight w:val="0"/>
      <w:marTop w:val="0"/>
      <w:marBottom w:val="0"/>
      <w:divBdr>
        <w:top w:val="none" w:sz="0" w:space="0" w:color="auto"/>
        <w:left w:val="none" w:sz="0" w:space="0" w:color="auto"/>
        <w:bottom w:val="none" w:sz="0" w:space="0" w:color="auto"/>
        <w:right w:val="none" w:sz="0" w:space="0" w:color="auto"/>
      </w:divBdr>
    </w:div>
    <w:div w:id="579370566">
      <w:bodyDiv w:val="1"/>
      <w:marLeft w:val="0"/>
      <w:marRight w:val="0"/>
      <w:marTop w:val="0"/>
      <w:marBottom w:val="0"/>
      <w:divBdr>
        <w:top w:val="none" w:sz="0" w:space="0" w:color="auto"/>
        <w:left w:val="none" w:sz="0" w:space="0" w:color="auto"/>
        <w:bottom w:val="none" w:sz="0" w:space="0" w:color="auto"/>
        <w:right w:val="none" w:sz="0" w:space="0" w:color="auto"/>
      </w:divBdr>
    </w:div>
    <w:div w:id="588778996">
      <w:bodyDiv w:val="1"/>
      <w:marLeft w:val="0"/>
      <w:marRight w:val="0"/>
      <w:marTop w:val="0"/>
      <w:marBottom w:val="0"/>
      <w:divBdr>
        <w:top w:val="none" w:sz="0" w:space="0" w:color="auto"/>
        <w:left w:val="none" w:sz="0" w:space="0" w:color="auto"/>
        <w:bottom w:val="none" w:sz="0" w:space="0" w:color="auto"/>
        <w:right w:val="none" w:sz="0" w:space="0" w:color="auto"/>
      </w:divBdr>
    </w:div>
    <w:div w:id="618881978">
      <w:bodyDiv w:val="1"/>
      <w:marLeft w:val="0"/>
      <w:marRight w:val="0"/>
      <w:marTop w:val="0"/>
      <w:marBottom w:val="0"/>
      <w:divBdr>
        <w:top w:val="none" w:sz="0" w:space="0" w:color="auto"/>
        <w:left w:val="none" w:sz="0" w:space="0" w:color="auto"/>
        <w:bottom w:val="none" w:sz="0" w:space="0" w:color="auto"/>
        <w:right w:val="none" w:sz="0" w:space="0" w:color="auto"/>
      </w:divBdr>
    </w:div>
    <w:div w:id="624579968">
      <w:bodyDiv w:val="1"/>
      <w:marLeft w:val="0"/>
      <w:marRight w:val="0"/>
      <w:marTop w:val="0"/>
      <w:marBottom w:val="0"/>
      <w:divBdr>
        <w:top w:val="none" w:sz="0" w:space="0" w:color="auto"/>
        <w:left w:val="none" w:sz="0" w:space="0" w:color="auto"/>
        <w:bottom w:val="none" w:sz="0" w:space="0" w:color="auto"/>
        <w:right w:val="none" w:sz="0" w:space="0" w:color="auto"/>
      </w:divBdr>
    </w:div>
    <w:div w:id="659118575">
      <w:bodyDiv w:val="1"/>
      <w:marLeft w:val="0"/>
      <w:marRight w:val="0"/>
      <w:marTop w:val="0"/>
      <w:marBottom w:val="0"/>
      <w:divBdr>
        <w:top w:val="none" w:sz="0" w:space="0" w:color="auto"/>
        <w:left w:val="none" w:sz="0" w:space="0" w:color="auto"/>
        <w:bottom w:val="none" w:sz="0" w:space="0" w:color="auto"/>
        <w:right w:val="none" w:sz="0" w:space="0" w:color="auto"/>
      </w:divBdr>
    </w:div>
    <w:div w:id="691689704">
      <w:bodyDiv w:val="1"/>
      <w:marLeft w:val="0"/>
      <w:marRight w:val="0"/>
      <w:marTop w:val="0"/>
      <w:marBottom w:val="0"/>
      <w:divBdr>
        <w:top w:val="none" w:sz="0" w:space="0" w:color="auto"/>
        <w:left w:val="none" w:sz="0" w:space="0" w:color="auto"/>
        <w:bottom w:val="none" w:sz="0" w:space="0" w:color="auto"/>
        <w:right w:val="none" w:sz="0" w:space="0" w:color="auto"/>
      </w:divBdr>
    </w:div>
    <w:div w:id="699236071">
      <w:bodyDiv w:val="1"/>
      <w:marLeft w:val="0"/>
      <w:marRight w:val="0"/>
      <w:marTop w:val="0"/>
      <w:marBottom w:val="0"/>
      <w:divBdr>
        <w:top w:val="none" w:sz="0" w:space="0" w:color="auto"/>
        <w:left w:val="none" w:sz="0" w:space="0" w:color="auto"/>
        <w:bottom w:val="none" w:sz="0" w:space="0" w:color="auto"/>
        <w:right w:val="none" w:sz="0" w:space="0" w:color="auto"/>
      </w:divBdr>
    </w:div>
    <w:div w:id="734669357">
      <w:bodyDiv w:val="1"/>
      <w:marLeft w:val="0"/>
      <w:marRight w:val="0"/>
      <w:marTop w:val="0"/>
      <w:marBottom w:val="0"/>
      <w:divBdr>
        <w:top w:val="none" w:sz="0" w:space="0" w:color="auto"/>
        <w:left w:val="none" w:sz="0" w:space="0" w:color="auto"/>
        <w:bottom w:val="none" w:sz="0" w:space="0" w:color="auto"/>
        <w:right w:val="none" w:sz="0" w:space="0" w:color="auto"/>
      </w:divBdr>
    </w:div>
    <w:div w:id="754520323">
      <w:bodyDiv w:val="1"/>
      <w:marLeft w:val="0"/>
      <w:marRight w:val="0"/>
      <w:marTop w:val="0"/>
      <w:marBottom w:val="0"/>
      <w:divBdr>
        <w:top w:val="none" w:sz="0" w:space="0" w:color="auto"/>
        <w:left w:val="none" w:sz="0" w:space="0" w:color="auto"/>
        <w:bottom w:val="none" w:sz="0" w:space="0" w:color="auto"/>
        <w:right w:val="none" w:sz="0" w:space="0" w:color="auto"/>
      </w:divBdr>
    </w:div>
    <w:div w:id="770900705">
      <w:bodyDiv w:val="1"/>
      <w:marLeft w:val="0"/>
      <w:marRight w:val="0"/>
      <w:marTop w:val="0"/>
      <w:marBottom w:val="0"/>
      <w:divBdr>
        <w:top w:val="none" w:sz="0" w:space="0" w:color="auto"/>
        <w:left w:val="none" w:sz="0" w:space="0" w:color="auto"/>
        <w:bottom w:val="none" w:sz="0" w:space="0" w:color="auto"/>
        <w:right w:val="none" w:sz="0" w:space="0" w:color="auto"/>
      </w:divBdr>
    </w:div>
    <w:div w:id="843283208">
      <w:bodyDiv w:val="1"/>
      <w:marLeft w:val="0"/>
      <w:marRight w:val="0"/>
      <w:marTop w:val="0"/>
      <w:marBottom w:val="0"/>
      <w:divBdr>
        <w:top w:val="none" w:sz="0" w:space="0" w:color="auto"/>
        <w:left w:val="none" w:sz="0" w:space="0" w:color="auto"/>
        <w:bottom w:val="none" w:sz="0" w:space="0" w:color="auto"/>
        <w:right w:val="none" w:sz="0" w:space="0" w:color="auto"/>
      </w:divBdr>
    </w:div>
    <w:div w:id="886457772">
      <w:bodyDiv w:val="1"/>
      <w:marLeft w:val="0"/>
      <w:marRight w:val="0"/>
      <w:marTop w:val="0"/>
      <w:marBottom w:val="0"/>
      <w:divBdr>
        <w:top w:val="none" w:sz="0" w:space="0" w:color="auto"/>
        <w:left w:val="none" w:sz="0" w:space="0" w:color="auto"/>
        <w:bottom w:val="none" w:sz="0" w:space="0" w:color="auto"/>
        <w:right w:val="none" w:sz="0" w:space="0" w:color="auto"/>
      </w:divBdr>
    </w:div>
    <w:div w:id="955059276">
      <w:bodyDiv w:val="1"/>
      <w:marLeft w:val="0"/>
      <w:marRight w:val="0"/>
      <w:marTop w:val="0"/>
      <w:marBottom w:val="0"/>
      <w:divBdr>
        <w:top w:val="none" w:sz="0" w:space="0" w:color="auto"/>
        <w:left w:val="none" w:sz="0" w:space="0" w:color="auto"/>
        <w:bottom w:val="none" w:sz="0" w:space="0" w:color="auto"/>
        <w:right w:val="none" w:sz="0" w:space="0" w:color="auto"/>
      </w:divBdr>
    </w:div>
    <w:div w:id="955329729">
      <w:bodyDiv w:val="1"/>
      <w:marLeft w:val="0"/>
      <w:marRight w:val="0"/>
      <w:marTop w:val="0"/>
      <w:marBottom w:val="0"/>
      <w:divBdr>
        <w:top w:val="none" w:sz="0" w:space="0" w:color="auto"/>
        <w:left w:val="none" w:sz="0" w:space="0" w:color="auto"/>
        <w:bottom w:val="none" w:sz="0" w:space="0" w:color="auto"/>
        <w:right w:val="none" w:sz="0" w:space="0" w:color="auto"/>
      </w:divBdr>
    </w:div>
    <w:div w:id="958487240">
      <w:bodyDiv w:val="1"/>
      <w:marLeft w:val="0"/>
      <w:marRight w:val="0"/>
      <w:marTop w:val="0"/>
      <w:marBottom w:val="0"/>
      <w:divBdr>
        <w:top w:val="none" w:sz="0" w:space="0" w:color="auto"/>
        <w:left w:val="none" w:sz="0" w:space="0" w:color="auto"/>
        <w:bottom w:val="none" w:sz="0" w:space="0" w:color="auto"/>
        <w:right w:val="none" w:sz="0" w:space="0" w:color="auto"/>
      </w:divBdr>
      <w:divsChild>
        <w:div w:id="1880434835">
          <w:marLeft w:val="0"/>
          <w:marRight w:val="0"/>
          <w:marTop w:val="0"/>
          <w:marBottom w:val="0"/>
          <w:divBdr>
            <w:top w:val="none" w:sz="0" w:space="0" w:color="auto"/>
            <w:left w:val="none" w:sz="0" w:space="0" w:color="auto"/>
            <w:bottom w:val="none" w:sz="0" w:space="0" w:color="auto"/>
            <w:right w:val="none" w:sz="0" w:space="0" w:color="auto"/>
          </w:divBdr>
          <w:divsChild>
            <w:div w:id="1980114993">
              <w:marLeft w:val="0"/>
              <w:marRight w:val="0"/>
              <w:marTop w:val="0"/>
              <w:marBottom w:val="0"/>
              <w:divBdr>
                <w:top w:val="none" w:sz="0" w:space="0" w:color="auto"/>
                <w:left w:val="none" w:sz="0" w:space="0" w:color="auto"/>
                <w:bottom w:val="none" w:sz="0" w:space="0" w:color="auto"/>
                <w:right w:val="none" w:sz="0" w:space="0" w:color="auto"/>
              </w:divBdr>
              <w:divsChild>
                <w:div w:id="892539260">
                  <w:marLeft w:val="0"/>
                  <w:marRight w:val="0"/>
                  <w:marTop w:val="0"/>
                  <w:marBottom w:val="0"/>
                  <w:divBdr>
                    <w:top w:val="none" w:sz="0" w:space="0" w:color="auto"/>
                    <w:left w:val="none" w:sz="0" w:space="0" w:color="auto"/>
                    <w:bottom w:val="none" w:sz="0" w:space="0" w:color="auto"/>
                    <w:right w:val="none" w:sz="0" w:space="0" w:color="auto"/>
                  </w:divBdr>
                  <w:divsChild>
                    <w:div w:id="309949052">
                      <w:marLeft w:val="0"/>
                      <w:marRight w:val="0"/>
                      <w:marTop w:val="0"/>
                      <w:marBottom w:val="0"/>
                      <w:divBdr>
                        <w:top w:val="none" w:sz="0" w:space="0" w:color="auto"/>
                        <w:left w:val="none" w:sz="0" w:space="0" w:color="auto"/>
                        <w:bottom w:val="none" w:sz="0" w:space="0" w:color="auto"/>
                        <w:right w:val="none" w:sz="0" w:space="0" w:color="auto"/>
                      </w:divBdr>
                      <w:divsChild>
                        <w:div w:id="2129615525">
                          <w:marLeft w:val="0"/>
                          <w:marRight w:val="0"/>
                          <w:marTop w:val="0"/>
                          <w:marBottom w:val="0"/>
                          <w:divBdr>
                            <w:top w:val="none" w:sz="0" w:space="0" w:color="auto"/>
                            <w:left w:val="none" w:sz="0" w:space="0" w:color="auto"/>
                            <w:bottom w:val="none" w:sz="0" w:space="0" w:color="auto"/>
                            <w:right w:val="none" w:sz="0" w:space="0" w:color="auto"/>
                          </w:divBdr>
                          <w:divsChild>
                            <w:div w:id="10508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84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3717">
          <w:marLeft w:val="0"/>
          <w:marRight w:val="0"/>
          <w:marTop w:val="0"/>
          <w:marBottom w:val="0"/>
          <w:divBdr>
            <w:top w:val="none" w:sz="0" w:space="0" w:color="auto"/>
            <w:left w:val="none" w:sz="0" w:space="0" w:color="auto"/>
            <w:bottom w:val="none" w:sz="0" w:space="0" w:color="auto"/>
            <w:right w:val="none" w:sz="0" w:space="0" w:color="auto"/>
          </w:divBdr>
          <w:divsChild>
            <w:div w:id="366220159">
              <w:marLeft w:val="0"/>
              <w:marRight w:val="0"/>
              <w:marTop w:val="0"/>
              <w:marBottom w:val="0"/>
              <w:divBdr>
                <w:top w:val="none" w:sz="0" w:space="0" w:color="auto"/>
                <w:left w:val="none" w:sz="0" w:space="0" w:color="auto"/>
                <w:bottom w:val="none" w:sz="0" w:space="0" w:color="auto"/>
                <w:right w:val="none" w:sz="0" w:space="0" w:color="auto"/>
              </w:divBdr>
              <w:divsChild>
                <w:div w:id="464544440">
                  <w:marLeft w:val="0"/>
                  <w:marRight w:val="0"/>
                  <w:marTop w:val="0"/>
                  <w:marBottom w:val="0"/>
                  <w:divBdr>
                    <w:top w:val="none" w:sz="0" w:space="0" w:color="auto"/>
                    <w:left w:val="none" w:sz="0" w:space="0" w:color="auto"/>
                    <w:bottom w:val="none" w:sz="0" w:space="0" w:color="auto"/>
                    <w:right w:val="none" w:sz="0" w:space="0" w:color="auto"/>
                  </w:divBdr>
                  <w:divsChild>
                    <w:div w:id="954363602">
                      <w:marLeft w:val="0"/>
                      <w:marRight w:val="0"/>
                      <w:marTop w:val="0"/>
                      <w:marBottom w:val="0"/>
                      <w:divBdr>
                        <w:top w:val="none" w:sz="0" w:space="0" w:color="auto"/>
                        <w:left w:val="none" w:sz="0" w:space="0" w:color="auto"/>
                        <w:bottom w:val="none" w:sz="0" w:space="0" w:color="auto"/>
                        <w:right w:val="none" w:sz="0" w:space="0" w:color="auto"/>
                      </w:divBdr>
                      <w:divsChild>
                        <w:div w:id="881595678">
                          <w:marLeft w:val="0"/>
                          <w:marRight w:val="0"/>
                          <w:marTop w:val="0"/>
                          <w:marBottom w:val="0"/>
                          <w:divBdr>
                            <w:top w:val="none" w:sz="0" w:space="0" w:color="auto"/>
                            <w:left w:val="none" w:sz="0" w:space="0" w:color="auto"/>
                            <w:bottom w:val="none" w:sz="0" w:space="0" w:color="auto"/>
                            <w:right w:val="none" w:sz="0" w:space="0" w:color="auto"/>
                          </w:divBdr>
                          <w:divsChild>
                            <w:div w:id="1284189519">
                              <w:marLeft w:val="0"/>
                              <w:marRight w:val="0"/>
                              <w:marTop w:val="0"/>
                              <w:marBottom w:val="0"/>
                              <w:divBdr>
                                <w:top w:val="none" w:sz="0" w:space="0" w:color="auto"/>
                                <w:left w:val="none" w:sz="0" w:space="0" w:color="auto"/>
                                <w:bottom w:val="none" w:sz="0" w:space="0" w:color="auto"/>
                                <w:right w:val="none" w:sz="0" w:space="0" w:color="auto"/>
                              </w:divBdr>
                              <w:divsChild>
                                <w:div w:id="498079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85958">
                      <w:marLeft w:val="0"/>
                      <w:marRight w:val="0"/>
                      <w:marTop w:val="0"/>
                      <w:marBottom w:val="0"/>
                      <w:divBdr>
                        <w:top w:val="none" w:sz="0" w:space="0" w:color="auto"/>
                        <w:left w:val="none" w:sz="0" w:space="0" w:color="auto"/>
                        <w:bottom w:val="none" w:sz="0" w:space="0" w:color="auto"/>
                        <w:right w:val="none" w:sz="0" w:space="0" w:color="auto"/>
                      </w:divBdr>
                    </w:div>
                  </w:divsChild>
                </w:div>
                <w:div w:id="1810591395">
                  <w:marLeft w:val="0"/>
                  <w:marRight w:val="0"/>
                  <w:marTop w:val="0"/>
                  <w:marBottom w:val="0"/>
                  <w:divBdr>
                    <w:top w:val="none" w:sz="0" w:space="0" w:color="auto"/>
                    <w:left w:val="none" w:sz="0" w:space="0" w:color="auto"/>
                    <w:bottom w:val="none" w:sz="0" w:space="0" w:color="auto"/>
                    <w:right w:val="none" w:sz="0" w:space="0" w:color="auto"/>
                  </w:divBdr>
                  <w:divsChild>
                    <w:div w:id="282081093">
                      <w:marLeft w:val="0"/>
                      <w:marRight w:val="0"/>
                      <w:marTop w:val="0"/>
                      <w:marBottom w:val="0"/>
                      <w:divBdr>
                        <w:top w:val="none" w:sz="0" w:space="0" w:color="auto"/>
                        <w:left w:val="none" w:sz="0" w:space="0" w:color="auto"/>
                        <w:bottom w:val="none" w:sz="0" w:space="0" w:color="auto"/>
                        <w:right w:val="none" w:sz="0" w:space="0" w:color="auto"/>
                      </w:divBdr>
                      <w:divsChild>
                        <w:div w:id="819231977">
                          <w:marLeft w:val="0"/>
                          <w:marRight w:val="0"/>
                          <w:marTop w:val="0"/>
                          <w:marBottom w:val="0"/>
                          <w:divBdr>
                            <w:top w:val="none" w:sz="0" w:space="0" w:color="auto"/>
                            <w:left w:val="none" w:sz="0" w:space="0" w:color="auto"/>
                            <w:bottom w:val="none" w:sz="0" w:space="0" w:color="auto"/>
                            <w:right w:val="none" w:sz="0" w:space="0" w:color="auto"/>
                          </w:divBdr>
                          <w:divsChild>
                            <w:div w:id="62705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889892">
      <w:bodyDiv w:val="1"/>
      <w:marLeft w:val="0"/>
      <w:marRight w:val="0"/>
      <w:marTop w:val="0"/>
      <w:marBottom w:val="0"/>
      <w:divBdr>
        <w:top w:val="none" w:sz="0" w:space="0" w:color="auto"/>
        <w:left w:val="none" w:sz="0" w:space="0" w:color="auto"/>
        <w:bottom w:val="none" w:sz="0" w:space="0" w:color="auto"/>
        <w:right w:val="none" w:sz="0" w:space="0" w:color="auto"/>
      </w:divBdr>
    </w:div>
    <w:div w:id="976951723">
      <w:bodyDiv w:val="1"/>
      <w:marLeft w:val="0"/>
      <w:marRight w:val="0"/>
      <w:marTop w:val="0"/>
      <w:marBottom w:val="0"/>
      <w:divBdr>
        <w:top w:val="none" w:sz="0" w:space="0" w:color="auto"/>
        <w:left w:val="none" w:sz="0" w:space="0" w:color="auto"/>
        <w:bottom w:val="none" w:sz="0" w:space="0" w:color="auto"/>
        <w:right w:val="none" w:sz="0" w:space="0" w:color="auto"/>
      </w:divBdr>
    </w:div>
    <w:div w:id="980421020">
      <w:bodyDiv w:val="1"/>
      <w:marLeft w:val="0"/>
      <w:marRight w:val="0"/>
      <w:marTop w:val="0"/>
      <w:marBottom w:val="0"/>
      <w:divBdr>
        <w:top w:val="none" w:sz="0" w:space="0" w:color="auto"/>
        <w:left w:val="none" w:sz="0" w:space="0" w:color="auto"/>
        <w:bottom w:val="none" w:sz="0" w:space="0" w:color="auto"/>
        <w:right w:val="none" w:sz="0" w:space="0" w:color="auto"/>
      </w:divBdr>
    </w:div>
    <w:div w:id="985822530">
      <w:bodyDiv w:val="1"/>
      <w:marLeft w:val="0"/>
      <w:marRight w:val="0"/>
      <w:marTop w:val="0"/>
      <w:marBottom w:val="0"/>
      <w:divBdr>
        <w:top w:val="none" w:sz="0" w:space="0" w:color="auto"/>
        <w:left w:val="none" w:sz="0" w:space="0" w:color="auto"/>
        <w:bottom w:val="none" w:sz="0" w:space="0" w:color="auto"/>
        <w:right w:val="none" w:sz="0" w:space="0" w:color="auto"/>
      </w:divBdr>
    </w:div>
    <w:div w:id="987435797">
      <w:bodyDiv w:val="1"/>
      <w:marLeft w:val="0"/>
      <w:marRight w:val="0"/>
      <w:marTop w:val="0"/>
      <w:marBottom w:val="0"/>
      <w:divBdr>
        <w:top w:val="none" w:sz="0" w:space="0" w:color="auto"/>
        <w:left w:val="none" w:sz="0" w:space="0" w:color="auto"/>
        <w:bottom w:val="none" w:sz="0" w:space="0" w:color="auto"/>
        <w:right w:val="none" w:sz="0" w:space="0" w:color="auto"/>
      </w:divBdr>
    </w:div>
    <w:div w:id="993798617">
      <w:bodyDiv w:val="1"/>
      <w:marLeft w:val="0"/>
      <w:marRight w:val="0"/>
      <w:marTop w:val="0"/>
      <w:marBottom w:val="0"/>
      <w:divBdr>
        <w:top w:val="none" w:sz="0" w:space="0" w:color="auto"/>
        <w:left w:val="none" w:sz="0" w:space="0" w:color="auto"/>
        <w:bottom w:val="none" w:sz="0" w:space="0" w:color="auto"/>
        <w:right w:val="none" w:sz="0" w:space="0" w:color="auto"/>
      </w:divBdr>
    </w:div>
    <w:div w:id="994453966">
      <w:bodyDiv w:val="1"/>
      <w:marLeft w:val="0"/>
      <w:marRight w:val="0"/>
      <w:marTop w:val="0"/>
      <w:marBottom w:val="0"/>
      <w:divBdr>
        <w:top w:val="none" w:sz="0" w:space="0" w:color="auto"/>
        <w:left w:val="none" w:sz="0" w:space="0" w:color="auto"/>
        <w:bottom w:val="none" w:sz="0" w:space="0" w:color="auto"/>
        <w:right w:val="none" w:sz="0" w:space="0" w:color="auto"/>
      </w:divBdr>
    </w:div>
    <w:div w:id="998925711">
      <w:bodyDiv w:val="1"/>
      <w:marLeft w:val="0"/>
      <w:marRight w:val="0"/>
      <w:marTop w:val="0"/>
      <w:marBottom w:val="0"/>
      <w:divBdr>
        <w:top w:val="none" w:sz="0" w:space="0" w:color="auto"/>
        <w:left w:val="none" w:sz="0" w:space="0" w:color="auto"/>
        <w:bottom w:val="none" w:sz="0" w:space="0" w:color="auto"/>
        <w:right w:val="none" w:sz="0" w:space="0" w:color="auto"/>
      </w:divBdr>
    </w:div>
    <w:div w:id="1012953244">
      <w:bodyDiv w:val="1"/>
      <w:marLeft w:val="0"/>
      <w:marRight w:val="0"/>
      <w:marTop w:val="0"/>
      <w:marBottom w:val="0"/>
      <w:divBdr>
        <w:top w:val="none" w:sz="0" w:space="0" w:color="auto"/>
        <w:left w:val="none" w:sz="0" w:space="0" w:color="auto"/>
        <w:bottom w:val="none" w:sz="0" w:space="0" w:color="auto"/>
        <w:right w:val="none" w:sz="0" w:space="0" w:color="auto"/>
      </w:divBdr>
    </w:div>
    <w:div w:id="1031733650">
      <w:bodyDiv w:val="1"/>
      <w:marLeft w:val="0"/>
      <w:marRight w:val="0"/>
      <w:marTop w:val="0"/>
      <w:marBottom w:val="0"/>
      <w:divBdr>
        <w:top w:val="none" w:sz="0" w:space="0" w:color="auto"/>
        <w:left w:val="none" w:sz="0" w:space="0" w:color="auto"/>
        <w:bottom w:val="none" w:sz="0" w:space="0" w:color="auto"/>
        <w:right w:val="none" w:sz="0" w:space="0" w:color="auto"/>
      </w:divBdr>
    </w:div>
    <w:div w:id="1064723823">
      <w:bodyDiv w:val="1"/>
      <w:marLeft w:val="0"/>
      <w:marRight w:val="0"/>
      <w:marTop w:val="0"/>
      <w:marBottom w:val="0"/>
      <w:divBdr>
        <w:top w:val="none" w:sz="0" w:space="0" w:color="auto"/>
        <w:left w:val="none" w:sz="0" w:space="0" w:color="auto"/>
        <w:bottom w:val="none" w:sz="0" w:space="0" w:color="auto"/>
        <w:right w:val="none" w:sz="0" w:space="0" w:color="auto"/>
      </w:divBdr>
    </w:div>
    <w:div w:id="1068499730">
      <w:bodyDiv w:val="1"/>
      <w:marLeft w:val="0"/>
      <w:marRight w:val="0"/>
      <w:marTop w:val="0"/>
      <w:marBottom w:val="0"/>
      <w:divBdr>
        <w:top w:val="none" w:sz="0" w:space="0" w:color="auto"/>
        <w:left w:val="none" w:sz="0" w:space="0" w:color="auto"/>
        <w:bottom w:val="none" w:sz="0" w:space="0" w:color="auto"/>
        <w:right w:val="none" w:sz="0" w:space="0" w:color="auto"/>
      </w:divBdr>
    </w:div>
    <w:div w:id="1081415514">
      <w:bodyDiv w:val="1"/>
      <w:marLeft w:val="0"/>
      <w:marRight w:val="0"/>
      <w:marTop w:val="0"/>
      <w:marBottom w:val="0"/>
      <w:divBdr>
        <w:top w:val="none" w:sz="0" w:space="0" w:color="auto"/>
        <w:left w:val="none" w:sz="0" w:space="0" w:color="auto"/>
        <w:bottom w:val="none" w:sz="0" w:space="0" w:color="auto"/>
        <w:right w:val="none" w:sz="0" w:space="0" w:color="auto"/>
      </w:divBdr>
    </w:div>
    <w:div w:id="1130435603">
      <w:bodyDiv w:val="1"/>
      <w:marLeft w:val="0"/>
      <w:marRight w:val="0"/>
      <w:marTop w:val="0"/>
      <w:marBottom w:val="0"/>
      <w:divBdr>
        <w:top w:val="none" w:sz="0" w:space="0" w:color="auto"/>
        <w:left w:val="none" w:sz="0" w:space="0" w:color="auto"/>
        <w:bottom w:val="none" w:sz="0" w:space="0" w:color="auto"/>
        <w:right w:val="none" w:sz="0" w:space="0" w:color="auto"/>
      </w:divBdr>
    </w:div>
    <w:div w:id="1133064976">
      <w:bodyDiv w:val="1"/>
      <w:marLeft w:val="0"/>
      <w:marRight w:val="0"/>
      <w:marTop w:val="0"/>
      <w:marBottom w:val="0"/>
      <w:divBdr>
        <w:top w:val="none" w:sz="0" w:space="0" w:color="auto"/>
        <w:left w:val="none" w:sz="0" w:space="0" w:color="auto"/>
        <w:bottom w:val="none" w:sz="0" w:space="0" w:color="auto"/>
        <w:right w:val="none" w:sz="0" w:space="0" w:color="auto"/>
      </w:divBdr>
    </w:div>
    <w:div w:id="1278290339">
      <w:bodyDiv w:val="1"/>
      <w:marLeft w:val="0"/>
      <w:marRight w:val="0"/>
      <w:marTop w:val="0"/>
      <w:marBottom w:val="0"/>
      <w:divBdr>
        <w:top w:val="none" w:sz="0" w:space="0" w:color="auto"/>
        <w:left w:val="none" w:sz="0" w:space="0" w:color="auto"/>
        <w:bottom w:val="none" w:sz="0" w:space="0" w:color="auto"/>
        <w:right w:val="none" w:sz="0" w:space="0" w:color="auto"/>
      </w:divBdr>
    </w:div>
    <w:div w:id="1288123439">
      <w:bodyDiv w:val="1"/>
      <w:marLeft w:val="0"/>
      <w:marRight w:val="0"/>
      <w:marTop w:val="0"/>
      <w:marBottom w:val="0"/>
      <w:divBdr>
        <w:top w:val="none" w:sz="0" w:space="0" w:color="auto"/>
        <w:left w:val="none" w:sz="0" w:space="0" w:color="auto"/>
        <w:bottom w:val="none" w:sz="0" w:space="0" w:color="auto"/>
        <w:right w:val="none" w:sz="0" w:space="0" w:color="auto"/>
      </w:divBdr>
    </w:div>
    <w:div w:id="1303542259">
      <w:bodyDiv w:val="1"/>
      <w:marLeft w:val="0"/>
      <w:marRight w:val="0"/>
      <w:marTop w:val="0"/>
      <w:marBottom w:val="0"/>
      <w:divBdr>
        <w:top w:val="none" w:sz="0" w:space="0" w:color="auto"/>
        <w:left w:val="none" w:sz="0" w:space="0" w:color="auto"/>
        <w:bottom w:val="none" w:sz="0" w:space="0" w:color="auto"/>
        <w:right w:val="none" w:sz="0" w:space="0" w:color="auto"/>
      </w:divBdr>
    </w:div>
    <w:div w:id="1352947507">
      <w:bodyDiv w:val="1"/>
      <w:marLeft w:val="0"/>
      <w:marRight w:val="0"/>
      <w:marTop w:val="0"/>
      <w:marBottom w:val="0"/>
      <w:divBdr>
        <w:top w:val="none" w:sz="0" w:space="0" w:color="auto"/>
        <w:left w:val="none" w:sz="0" w:space="0" w:color="auto"/>
        <w:bottom w:val="none" w:sz="0" w:space="0" w:color="auto"/>
        <w:right w:val="none" w:sz="0" w:space="0" w:color="auto"/>
      </w:divBdr>
    </w:div>
    <w:div w:id="1355113290">
      <w:bodyDiv w:val="1"/>
      <w:marLeft w:val="0"/>
      <w:marRight w:val="0"/>
      <w:marTop w:val="0"/>
      <w:marBottom w:val="0"/>
      <w:divBdr>
        <w:top w:val="none" w:sz="0" w:space="0" w:color="auto"/>
        <w:left w:val="none" w:sz="0" w:space="0" w:color="auto"/>
        <w:bottom w:val="none" w:sz="0" w:space="0" w:color="auto"/>
        <w:right w:val="none" w:sz="0" w:space="0" w:color="auto"/>
      </w:divBdr>
    </w:div>
    <w:div w:id="1367634754">
      <w:bodyDiv w:val="1"/>
      <w:marLeft w:val="0"/>
      <w:marRight w:val="0"/>
      <w:marTop w:val="0"/>
      <w:marBottom w:val="0"/>
      <w:divBdr>
        <w:top w:val="none" w:sz="0" w:space="0" w:color="auto"/>
        <w:left w:val="none" w:sz="0" w:space="0" w:color="auto"/>
        <w:bottom w:val="none" w:sz="0" w:space="0" w:color="auto"/>
        <w:right w:val="none" w:sz="0" w:space="0" w:color="auto"/>
      </w:divBdr>
    </w:div>
    <w:div w:id="1371495404">
      <w:bodyDiv w:val="1"/>
      <w:marLeft w:val="0"/>
      <w:marRight w:val="0"/>
      <w:marTop w:val="0"/>
      <w:marBottom w:val="0"/>
      <w:divBdr>
        <w:top w:val="none" w:sz="0" w:space="0" w:color="auto"/>
        <w:left w:val="none" w:sz="0" w:space="0" w:color="auto"/>
        <w:bottom w:val="none" w:sz="0" w:space="0" w:color="auto"/>
        <w:right w:val="none" w:sz="0" w:space="0" w:color="auto"/>
      </w:divBdr>
    </w:div>
    <w:div w:id="1371565230">
      <w:bodyDiv w:val="1"/>
      <w:marLeft w:val="0"/>
      <w:marRight w:val="0"/>
      <w:marTop w:val="0"/>
      <w:marBottom w:val="0"/>
      <w:divBdr>
        <w:top w:val="none" w:sz="0" w:space="0" w:color="auto"/>
        <w:left w:val="none" w:sz="0" w:space="0" w:color="auto"/>
        <w:bottom w:val="none" w:sz="0" w:space="0" w:color="auto"/>
        <w:right w:val="none" w:sz="0" w:space="0" w:color="auto"/>
      </w:divBdr>
    </w:div>
    <w:div w:id="1375543017">
      <w:bodyDiv w:val="1"/>
      <w:marLeft w:val="0"/>
      <w:marRight w:val="0"/>
      <w:marTop w:val="0"/>
      <w:marBottom w:val="0"/>
      <w:divBdr>
        <w:top w:val="none" w:sz="0" w:space="0" w:color="auto"/>
        <w:left w:val="none" w:sz="0" w:space="0" w:color="auto"/>
        <w:bottom w:val="none" w:sz="0" w:space="0" w:color="auto"/>
        <w:right w:val="none" w:sz="0" w:space="0" w:color="auto"/>
      </w:divBdr>
    </w:div>
    <w:div w:id="1421487652">
      <w:bodyDiv w:val="1"/>
      <w:marLeft w:val="0"/>
      <w:marRight w:val="0"/>
      <w:marTop w:val="0"/>
      <w:marBottom w:val="0"/>
      <w:divBdr>
        <w:top w:val="none" w:sz="0" w:space="0" w:color="auto"/>
        <w:left w:val="none" w:sz="0" w:space="0" w:color="auto"/>
        <w:bottom w:val="none" w:sz="0" w:space="0" w:color="auto"/>
        <w:right w:val="none" w:sz="0" w:space="0" w:color="auto"/>
      </w:divBdr>
    </w:div>
    <w:div w:id="1428502731">
      <w:bodyDiv w:val="1"/>
      <w:marLeft w:val="0"/>
      <w:marRight w:val="0"/>
      <w:marTop w:val="0"/>
      <w:marBottom w:val="0"/>
      <w:divBdr>
        <w:top w:val="none" w:sz="0" w:space="0" w:color="auto"/>
        <w:left w:val="none" w:sz="0" w:space="0" w:color="auto"/>
        <w:bottom w:val="none" w:sz="0" w:space="0" w:color="auto"/>
        <w:right w:val="none" w:sz="0" w:space="0" w:color="auto"/>
      </w:divBdr>
    </w:div>
    <w:div w:id="1479959620">
      <w:bodyDiv w:val="1"/>
      <w:marLeft w:val="0"/>
      <w:marRight w:val="0"/>
      <w:marTop w:val="0"/>
      <w:marBottom w:val="0"/>
      <w:divBdr>
        <w:top w:val="none" w:sz="0" w:space="0" w:color="auto"/>
        <w:left w:val="none" w:sz="0" w:space="0" w:color="auto"/>
        <w:bottom w:val="none" w:sz="0" w:space="0" w:color="auto"/>
        <w:right w:val="none" w:sz="0" w:space="0" w:color="auto"/>
      </w:divBdr>
    </w:div>
    <w:div w:id="1483349794">
      <w:bodyDiv w:val="1"/>
      <w:marLeft w:val="0"/>
      <w:marRight w:val="0"/>
      <w:marTop w:val="0"/>
      <w:marBottom w:val="0"/>
      <w:divBdr>
        <w:top w:val="none" w:sz="0" w:space="0" w:color="auto"/>
        <w:left w:val="none" w:sz="0" w:space="0" w:color="auto"/>
        <w:bottom w:val="none" w:sz="0" w:space="0" w:color="auto"/>
        <w:right w:val="none" w:sz="0" w:space="0" w:color="auto"/>
      </w:divBdr>
    </w:div>
    <w:div w:id="1496648278">
      <w:bodyDiv w:val="1"/>
      <w:marLeft w:val="0"/>
      <w:marRight w:val="0"/>
      <w:marTop w:val="0"/>
      <w:marBottom w:val="0"/>
      <w:divBdr>
        <w:top w:val="none" w:sz="0" w:space="0" w:color="auto"/>
        <w:left w:val="none" w:sz="0" w:space="0" w:color="auto"/>
        <w:bottom w:val="none" w:sz="0" w:space="0" w:color="auto"/>
        <w:right w:val="none" w:sz="0" w:space="0" w:color="auto"/>
      </w:divBdr>
    </w:div>
    <w:div w:id="1508516785">
      <w:bodyDiv w:val="1"/>
      <w:marLeft w:val="0"/>
      <w:marRight w:val="0"/>
      <w:marTop w:val="0"/>
      <w:marBottom w:val="0"/>
      <w:divBdr>
        <w:top w:val="none" w:sz="0" w:space="0" w:color="auto"/>
        <w:left w:val="none" w:sz="0" w:space="0" w:color="auto"/>
        <w:bottom w:val="none" w:sz="0" w:space="0" w:color="auto"/>
        <w:right w:val="none" w:sz="0" w:space="0" w:color="auto"/>
      </w:divBdr>
    </w:div>
    <w:div w:id="1512141085">
      <w:bodyDiv w:val="1"/>
      <w:marLeft w:val="0"/>
      <w:marRight w:val="0"/>
      <w:marTop w:val="0"/>
      <w:marBottom w:val="0"/>
      <w:divBdr>
        <w:top w:val="none" w:sz="0" w:space="0" w:color="auto"/>
        <w:left w:val="none" w:sz="0" w:space="0" w:color="auto"/>
        <w:bottom w:val="none" w:sz="0" w:space="0" w:color="auto"/>
        <w:right w:val="none" w:sz="0" w:space="0" w:color="auto"/>
      </w:divBdr>
    </w:div>
    <w:div w:id="1535389432">
      <w:bodyDiv w:val="1"/>
      <w:marLeft w:val="0"/>
      <w:marRight w:val="0"/>
      <w:marTop w:val="0"/>
      <w:marBottom w:val="0"/>
      <w:divBdr>
        <w:top w:val="none" w:sz="0" w:space="0" w:color="auto"/>
        <w:left w:val="none" w:sz="0" w:space="0" w:color="auto"/>
        <w:bottom w:val="none" w:sz="0" w:space="0" w:color="auto"/>
        <w:right w:val="none" w:sz="0" w:space="0" w:color="auto"/>
      </w:divBdr>
    </w:div>
    <w:div w:id="1614365323">
      <w:bodyDiv w:val="1"/>
      <w:marLeft w:val="0"/>
      <w:marRight w:val="0"/>
      <w:marTop w:val="0"/>
      <w:marBottom w:val="0"/>
      <w:divBdr>
        <w:top w:val="none" w:sz="0" w:space="0" w:color="auto"/>
        <w:left w:val="none" w:sz="0" w:space="0" w:color="auto"/>
        <w:bottom w:val="none" w:sz="0" w:space="0" w:color="auto"/>
        <w:right w:val="none" w:sz="0" w:space="0" w:color="auto"/>
      </w:divBdr>
    </w:div>
    <w:div w:id="1622148042">
      <w:bodyDiv w:val="1"/>
      <w:marLeft w:val="0"/>
      <w:marRight w:val="0"/>
      <w:marTop w:val="0"/>
      <w:marBottom w:val="0"/>
      <w:divBdr>
        <w:top w:val="none" w:sz="0" w:space="0" w:color="auto"/>
        <w:left w:val="none" w:sz="0" w:space="0" w:color="auto"/>
        <w:bottom w:val="none" w:sz="0" w:space="0" w:color="auto"/>
        <w:right w:val="none" w:sz="0" w:space="0" w:color="auto"/>
      </w:divBdr>
    </w:div>
    <w:div w:id="1646081380">
      <w:bodyDiv w:val="1"/>
      <w:marLeft w:val="0"/>
      <w:marRight w:val="0"/>
      <w:marTop w:val="0"/>
      <w:marBottom w:val="0"/>
      <w:divBdr>
        <w:top w:val="none" w:sz="0" w:space="0" w:color="auto"/>
        <w:left w:val="none" w:sz="0" w:space="0" w:color="auto"/>
        <w:bottom w:val="none" w:sz="0" w:space="0" w:color="auto"/>
        <w:right w:val="none" w:sz="0" w:space="0" w:color="auto"/>
      </w:divBdr>
    </w:div>
    <w:div w:id="1659459303">
      <w:bodyDiv w:val="1"/>
      <w:marLeft w:val="0"/>
      <w:marRight w:val="0"/>
      <w:marTop w:val="0"/>
      <w:marBottom w:val="0"/>
      <w:divBdr>
        <w:top w:val="none" w:sz="0" w:space="0" w:color="auto"/>
        <w:left w:val="none" w:sz="0" w:space="0" w:color="auto"/>
        <w:bottom w:val="none" w:sz="0" w:space="0" w:color="auto"/>
        <w:right w:val="none" w:sz="0" w:space="0" w:color="auto"/>
      </w:divBdr>
    </w:div>
    <w:div w:id="1680548533">
      <w:bodyDiv w:val="1"/>
      <w:marLeft w:val="0"/>
      <w:marRight w:val="0"/>
      <w:marTop w:val="0"/>
      <w:marBottom w:val="0"/>
      <w:divBdr>
        <w:top w:val="none" w:sz="0" w:space="0" w:color="auto"/>
        <w:left w:val="none" w:sz="0" w:space="0" w:color="auto"/>
        <w:bottom w:val="none" w:sz="0" w:space="0" w:color="auto"/>
        <w:right w:val="none" w:sz="0" w:space="0" w:color="auto"/>
      </w:divBdr>
    </w:div>
    <w:div w:id="1686589237">
      <w:bodyDiv w:val="1"/>
      <w:marLeft w:val="0"/>
      <w:marRight w:val="0"/>
      <w:marTop w:val="0"/>
      <w:marBottom w:val="0"/>
      <w:divBdr>
        <w:top w:val="none" w:sz="0" w:space="0" w:color="auto"/>
        <w:left w:val="none" w:sz="0" w:space="0" w:color="auto"/>
        <w:bottom w:val="none" w:sz="0" w:space="0" w:color="auto"/>
        <w:right w:val="none" w:sz="0" w:space="0" w:color="auto"/>
      </w:divBdr>
    </w:div>
    <w:div w:id="1704287138">
      <w:bodyDiv w:val="1"/>
      <w:marLeft w:val="0"/>
      <w:marRight w:val="0"/>
      <w:marTop w:val="0"/>
      <w:marBottom w:val="0"/>
      <w:divBdr>
        <w:top w:val="none" w:sz="0" w:space="0" w:color="auto"/>
        <w:left w:val="none" w:sz="0" w:space="0" w:color="auto"/>
        <w:bottom w:val="none" w:sz="0" w:space="0" w:color="auto"/>
        <w:right w:val="none" w:sz="0" w:space="0" w:color="auto"/>
      </w:divBdr>
    </w:div>
    <w:div w:id="1721975314">
      <w:bodyDiv w:val="1"/>
      <w:marLeft w:val="0"/>
      <w:marRight w:val="0"/>
      <w:marTop w:val="0"/>
      <w:marBottom w:val="0"/>
      <w:divBdr>
        <w:top w:val="none" w:sz="0" w:space="0" w:color="auto"/>
        <w:left w:val="none" w:sz="0" w:space="0" w:color="auto"/>
        <w:bottom w:val="none" w:sz="0" w:space="0" w:color="auto"/>
        <w:right w:val="none" w:sz="0" w:space="0" w:color="auto"/>
      </w:divBdr>
    </w:div>
    <w:div w:id="1724134749">
      <w:bodyDiv w:val="1"/>
      <w:marLeft w:val="0"/>
      <w:marRight w:val="0"/>
      <w:marTop w:val="0"/>
      <w:marBottom w:val="0"/>
      <w:divBdr>
        <w:top w:val="none" w:sz="0" w:space="0" w:color="auto"/>
        <w:left w:val="none" w:sz="0" w:space="0" w:color="auto"/>
        <w:bottom w:val="none" w:sz="0" w:space="0" w:color="auto"/>
        <w:right w:val="none" w:sz="0" w:space="0" w:color="auto"/>
      </w:divBdr>
    </w:div>
    <w:div w:id="1790706228">
      <w:bodyDiv w:val="1"/>
      <w:marLeft w:val="0"/>
      <w:marRight w:val="0"/>
      <w:marTop w:val="0"/>
      <w:marBottom w:val="0"/>
      <w:divBdr>
        <w:top w:val="none" w:sz="0" w:space="0" w:color="auto"/>
        <w:left w:val="none" w:sz="0" w:space="0" w:color="auto"/>
        <w:bottom w:val="none" w:sz="0" w:space="0" w:color="auto"/>
        <w:right w:val="none" w:sz="0" w:space="0" w:color="auto"/>
      </w:divBdr>
    </w:div>
    <w:div w:id="1828937491">
      <w:bodyDiv w:val="1"/>
      <w:marLeft w:val="0"/>
      <w:marRight w:val="0"/>
      <w:marTop w:val="0"/>
      <w:marBottom w:val="0"/>
      <w:divBdr>
        <w:top w:val="none" w:sz="0" w:space="0" w:color="auto"/>
        <w:left w:val="none" w:sz="0" w:space="0" w:color="auto"/>
        <w:bottom w:val="none" w:sz="0" w:space="0" w:color="auto"/>
        <w:right w:val="none" w:sz="0" w:space="0" w:color="auto"/>
      </w:divBdr>
    </w:div>
    <w:div w:id="1834565413">
      <w:bodyDiv w:val="1"/>
      <w:marLeft w:val="0"/>
      <w:marRight w:val="0"/>
      <w:marTop w:val="0"/>
      <w:marBottom w:val="0"/>
      <w:divBdr>
        <w:top w:val="none" w:sz="0" w:space="0" w:color="auto"/>
        <w:left w:val="none" w:sz="0" w:space="0" w:color="auto"/>
        <w:bottom w:val="none" w:sz="0" w:space="0" w:color="auto"/>
        <w:right w:val="none" w:sz="0" w:space="0" w:color="auto"/>
      </w:divBdr>
    </w:div>
    <w:div w:id="1840146987">
      <w:bodyDiv w:val="1"/>
      <w:marLeft w:val="0"/>
      <w:marRight w:val="0"/>
      <w:marTop w:val="0"/>
      <w:marBottom w:val="0"/>
      <w:divBdr>
        <w:top w:val="none" w:sz="0" w:space="0" w:color="auto"/>
        <w:left w:val="none" w:sz="0" w:space="0" w:color="auto"/>
        <w:bottom w:val="none" w:sz="0" w:space="0" w:color="auto"/>
        <w:right w:val="none" w:sz="0" w:space="0" w:color="auto"/>
      </w:divBdr>
    </w:div>
    <w:div w:id="1850367700">
      <w:bodyDiv w:val="1"/>
      <w:marLeft w:val="0"/>
      <w:marRight w:val="0"/>
      <w:marTop w:val="0"/>
      <w:marBottom w:val="0"/>
      <w:divBdr>
        <w:top w:val="none" w:sz="0" w:space="0" w:color="auto"/>
        <w:left w:val="none" w:sz="0" w:space="0" w:color="auto"/>
        <w:bottom w:val="none" w:sz="0" w:space="0" w:color="auto"/>
        <w:right w:val="none" w:sz="0" w:space="0" w:color="auto"/>
      </w:divBdr>
    </w:div>
    <w:div w:id="1850438543">
      <w:bodyDiv w:val="1"/>
      <w:marLeft w:val="0"/>
      <w:marRight w:val="0"/>
      <w:marTop w:val="0"/>
      <w:marBottom w:val="0"/>
      <w:divBdr>
        <w:top w:val="none" w:sz="0" w:space="0" w:color="auto"/>
        <w:left w:val="none" w:sz="0" w:space="0" w:color="auto"/>
        <w:bottom w:val="none" w:sz="0" w:space="0" w:color="auto"/>
        <w:right w:val="none" w:sz="0" w:space="0" w:color="auto"/>
      </w:divBdr>
    </w:div>
    <w:div w:id="1876458181">
      <w:bodyDiv w:val="1"/>
      <w:marLeft w:val="0"/>
      <w:marRight w:val="0"/>
      <w:marTop w:val="0"/>
      <w:marBottom w:val="0"/>
      <w:divBdr>
        <w:top w:val="none" w:sz="0" w:space="0" w:color="auto"/>
        <w:left w:val="none" w:sz="0" w:space="0" w:color="auto"/>
        <w:bottom w:val="none" w:sz="0" w:space="0" w:color="auto"/>
        <w:right w:val="none" w:sz="0" w:space="0" w:color="auto"/>
      </w:divBdr>
    </w:div>
    <w:div w:id="1885214269">
      <w:bodyDiv w:val="1"/>
      <w:marLeft w:val="0"/>
      <w:marRight w:val="0"/>
      <w:marTop w:val="0"/>
      <w:marBottom w:val="0"/>
      <w:divBdr>
        <w:top w:val="none" w:sz="0" w:space="0" w:color="auto"/>
        <w:left w:val="none" w:sz="0" w:space="0" w:color="auto"/>
        <w:bottom w:val="none" w:sz="0" w:space="0" w:color="auto"/>
        <w:right w:val="none" w:sz="0" w:space="0" w:color="auto"/>
      </w:divBdr>
    </w:div>
    <w:div w:id="1913612959">
      <w:bodyDiv w:val="1"/>
      <w:marLeft w:val="0"/>
      <w:marRight w:val="0"/>
      <w:marTop w:val="0"/>
      <w:marBottom w:val="0"/>
      <w:divBdr>
        <w:top w:val="none" w:sz="0" w:space="0" w:color="auto"/>
        <w:left w:val="none" w:sz="0" w:space="0" w:color="auto"/>
        <w:bottom w:val="none" w:sz="0" w:space="0" w:color="auto"/>
        <w:right w:val="none" w:sz="0" w:space="0" w:color="auto"/>
      </w:divBdr>
    </w:div>
    <w:div w:id="1947931547">
      <w:bodyDiv w:val="1"/>
      <w:marLeft w:val="0"/>
      <w:marRight w:val="0"/>
      <w:marTop w:val="0"/>
      <w:marBottom w:val="0"/>
      <w:divBdr>
        <w:top w:val="none" w:sz="0" w:space="0" w:color="auto"/>
        <w:left w:val="none" w:sz="0" w:space="0" w:color="auto"/>
        <w:bottom w:val="none" w:sz="0" w:space="0" w:color="auto"/>
        <w:right w:val="none" w:sz="0" w:space="0" w:color="auto"/>
      </w:divBdr>
    </w:div>
    <w:div w:id="1958876981">
      <w:bodyDiv w:val="1"/>
      <w:marLeft w:val="0"/>
      <w:marRight w:val="0"/>
      <w:marTop w:val="0"/>
      <w:marBottom w:val="0"/>
      <w:divBdr>
        <w:top w:val="none" w:sz="0" w:space="0" w:color="auto"/>
        <w:left w:val="none" w:sz="0" w:space="0" w:color="auto"/>
        <w:bottom w:val="none" w:sz="0" w:space="0" w:color="auto"/>
        <w:right w:val="none" w:sz="0" w:space="0" w:color="auto"/>
      </w:divBdr>
    </w:div>
    <w:div w:id="1983729786">
      <w:bodyDiv w:val="1"/>
      <w:marLeft w:val="0"/>
      <w:marRight w:val="0"/>
      <w:marTop w:val="0"/>
      <w:marBottom w:val="0"/>
      <w:divBdr>
        <w:top w:val="none" w:sz="0" w:space="0" w:color="auto"/>
        <w:left w:val="none" w:sz="0" w:space="0" w:color="auto"/>
        <w:bottom w:val="none" w:sz="0" w:space="0" w:color="auto"/>
        <w:right w:val="none" w:sz="0" w:space="0" w:color="auto"/>
      </w:divBdr>
    </w:div>
    <w:div w:id="1986280537">
      <w:bodyDiv w:val="1"/>
      <w:marLeft w:val="0"/>
      <w:marRight w:val="0"/>
      <w:marTop w:val="0"/>
      <w:marBottom w:val="0"/>
      <w:divBdr>
        <w:top w:val="none" w:sz="0" w:space="0" w:color="auto"/>
        <w:left w:val="none" w:sz="0" w:space="0" w:color="auto"/>
        <w:bottom w:val="none" w:sz="0" w:space="0" w:color="auto"/>
        <w:right w:val="none" w:sz="0" w:space="0" w:color="auto"/>
      </w:divBdr>
    </w:div>
    <w:div w:id="2020085841">
      <w:bodyDiv w:val="1"/>
      <w:marLeft w:val="0"/>
      <w:marRight w:val="0"/>
      <w:marTop w:val="0"/>
      <w:marBottom w:val="0"/>
      <w:divBdr>
        <w:top w:val="none" w:sz="0" w:space="0" w:color="auto"/>
        <w:left w:val="none" w:sz="0" w:space="0" w:color="auto"/>
        <w:bottom w:val="none" w:sz="0" w:space="0" w:color="auto"/>
        <w:right w:val="none" w:sz="0" w:space="0" w:color="auto"/>
      </w:divBdr>
    </w:div>
    <w:div w:id="2056806758">
      <w:bodyDiv w:val="1"/>
      <w:marLeft w:val="0"/>
      <w:marRight w:val="0"/>
      <w:marTop w:val="0"/>
      <w:marBottom w:val="0"/>
      <w:divBdr>
        <w:top w:val="none" w:sz="0" w:space="0" w:color="auto"/>
        <w:left w:val="none" w:sz="0" w:space="0" w:color="auto"/>
        <w:bottom w:val="none" w:sz="0" w:space="0" w:color="auto"/>
        <w:right w:val="none" w:sz="0" w:space="0" w:color="auto"/>
      </w:divBdr>
    </w:div>
    <w:div w:id="2058237232">
      <w:bodyDiv w:val="1"/>
      <w:marLeft w:val="0"/>
      <w:marRight w:val="0"/>
      <w:marTop w:val="0"/>
      <w:marBottom w:val="0"/>
      <w:divBdr>
        <w:top w:val="none" w:sz="0" w:space="0" w:color="auto"/>
        <w:left w:val="none" w:sz="0" w:space="0" w:color="auto"/>
        <w:bottom w:val="none" w:sz="0" w:space="0" w:color="auto"/>
        <w:right w:val="none" w:sz="0" w:space="0" w:color="auto"/>
      </w:divBdr>
    </w:div>
    <w:div w:id="2060669695">
      <w:bodyDiv w:val="1"/>
      <w:marLeft w:val="0"/>
      <w:marRight w:val="0"/>
      <w:marTop w:val="0"/>
      <w:marBottom w:val="0"/>
      <w:divBdr>
        <w:top w:val="none" w:sz="0" w:space="0" w:color="auto"/>
        <w:left w:val="none" w:sz="0" w:space="0" w:color="auto"/>
        <w:bottom w:val="none" w:sz="0" w:space="0" w:color="auto"/>
        <w:right w:val="none" w:sz="0" w:space="0" w:color="auto"/>
      </w:divBdr>
      <w:divsChild>
        <w:div w:id="1818381078">
          <w:marLeft w:val="0"/>
          <w:marRight w:val="0"/>
          <w:marTop w:val="0"/>
          <w:marBottom w:val="0"/>
          <w:divBdr>
            <w:top w:val="none" w:sz="0" w:space="0" w:color="auto"/>
            <w:left w:val="none" w:sz="0" w:space="0" w:color="auto"/>
            <w:bottom w:val="none" w:sz="0" w:space="0" w:color="auto"/>
            <w:right w:val="none" w:sz="0" w:space="0" w:color="auto"/>
          </w:divBdr>
          <w:divsChild>
            <w:div w:id="1438983103">
              <w:marLeft w:val="0"/>
              <w:marRight w:val="0"/>
              <w:marTop w:val="0"/>
              <w:marBottom w:val="0"/>
              <w:divBdr>
                <w:top w:val="none" w:sz="0" w:space="0" w:color="auto"/>
                <w:left w:val="none" w:sz="0" w:space="0" w:color="auto"/>
                <w:bottom w:val="none" w:sz="0" w:space="0" w:color="auto"/>
                <w:right w:val="none" w:sz="0" w:space="0" w:color="auto"/>
              </w:divBdr>
              <w:divsChild>
                <w:div w:id="25254011">
                  <w:marLeft w:val="0"/>
                  <w:marRight w:val="0"/>
                  <w:marTop w:val="0"/>
                  <w:marBottom w:val="0"/>
                  <w:divBdr>
                    <w:top w:val="none" w:sz="0" w:space="0" w:color="auto"/>
                    <w:left w:val="none" w:sz="0" w:space="0" w:color="auto"/>
                    <w:bottom w:val="none" w:sz="0" w:space="0" w:color="auto"/>
                    <w:right w:val="none" w:sz="0" w:space="0" w:color="auto"/>
                  </w:divBdr>
                  <w:divsChild>
                    <w:div w:id="1813985357">
                      <w:marLeft w:val="0"/>
                      <w:marRight w:val="0"/>
                      <w:marTop w:val="0"/>
                      <w:marBottom w:val="0"/>
                      <w:divBdr>
                        <w:top w:val="none" w:sz="0" w:space="0" w:color="auto"/>
                        <w:left w:val="none" w:sz="0" w:space="0" w:color="auto"/>
                        <w:bottom w:val="none" w:sz="0" w:space="0" w:color="auto"/>
                        <w:right w:val="none" w:sz="0" w:space="0" w:color="auto"/>
                      </w:divBdr>
                      <w:divsChild>
                        <w:div w:id="726494875">
                          <w:marLeft w:val="0"/>
                          <w:marRight w:val="0"/>
                          <w:marTop w:val="0"/>
                          <w:marBottom w:val="0"/>
                          <w:divBdr>
                            <w:top w:val="none" w:sz="0" w:space="0" w:color="auto"/>
                            <w:left w:val="none" w:sz="0" w:space="0" w:color="auto"/>
                            <w:bottom w:val="none" w:sz="0" w:space="0" w:color="auto"/>
                            <w:right w:val="none" w:sz="0" w:space="0" w:color="auto"/>
                          </w:divBdr>
                          <w:divsChild>
                            <w:div w:id="12651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62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60530">
          <w:marLeft w:val="0"/>
          <w:marRight w:val="0"/>
          <w:marTop w:val="0"/>
          <w:marBottom w:val="0"/>
          <w:divBdr>
            <w:top w:val="none" w:sz="0" w:space="0" w:color="auto"/>
            <w:left w:val="none" w:sz="0" w:space="0" w:color="auto"/>
            <w:bottom w:val="none" w:sz="0" w:space="0" w:color="auto"/>
            <w:right w:val="none" w:sz="0" w:space="0" w:color="auto"/>
          </w:divBdr>
          <w:divsChild>
            <w:div w:id="195891181">
              <w:marLeft w:val="0"/>
              <w:marRight w:val="0"/>
              <w:marTop w:val="0"/>
              <w:marBottom w:val="0"/>
              <w:divBdr>
                <w:top w:val="none" w:sz="0" w:space="0" w:color="auto"/>
                <w:left w:val="none" w:sz="0" w:space="0" w:color="auto"/>
                <w:bottom w:val="none" w:sz="0" w:space="0" w:color="auto"/>
                <w:right w:val="none" w:sz="0" w:space="0" w:color="auto"/>
              </w:divBdr>
              <w:divsChild>
                <w:div w:id="1385762812">
                  <w:marLeft w:val="0"/>
                  <w:marRight w:val="0"/>
                  <w:marTop w:val="0"/>
                  <w:marBottom w:val="0"/>
                  <w:divBdr>
                    <w:top w:val="none" w:sz="0" w:space="0" w:color="auto"/>
                    <w:left w:val="none" w:sz="0" w:space="0" w:color="auto"/>
                    <w:bottom w:val="none" w:sz="0" w:space="0" w:color="auto"/>
                    <w:right w:val="none" w:sz="0" w:space="0" w:color="auto"/>
                  </w:divBdr>
                  <w:divsChild>
                    <w:div w:id="315955470">
                      <w:marLeft w:val="0"/>
                      <w:marRight w:val="0"/>
                      <w:marTop w:val="0"/>
                      <w:marBottom w:val="0"/>
                      <w:divBdr>
                        <w:top w:val="none" w:sz="0" w:space="0" w:color="auto"/>
                        <w:left w:val="none" w:sz="0" w:space="0" w:color="auto"/>
                        <w:bottom w:val="none" w:sz="0" w:space="0" w:color="auto"/>
                        <w:right w:val="none" w:sz="0" w:space="0" w:color="auto"/>
                      </w:divBdr>
                      <w:divsChild>
                        <w:div w:id="681511357">
                          <w:marLeft w:val="0"/>
                          <w:marRight w:val="0"/>
                          <w:marTop w:val="0"/>
                          <w:marBottom w:val="0"/>
                          <w:divBdr>
                            <w:top w:val="none" w:sz="0" w:space="0" w:color="auto"/>
                            <w:left w:val="none" w:sz="0" w:space="0" w:color="auto"/>
                            <w:bottom w:val="none" w:sz="0" w:space="0" w:color="auto"/>
                            <w:right w:val="none" w:sz="0" w:space="0" w:color="auto"/>
                          </w:divBdr>
                          <w:divsChild>
                            <w:div w:id="2024161369">
                              <w:marLeft w:val="0"/>
                              <w:marRight w:val="0"/>
                              <w:marTop w:val="0"/>
                              <w:marBottom w:val="0"/>
                              <w:divBdr>
                                <w:top w:val="none" w:sz="0" w:space="0" w:color="auto"/>
                                <w:left w:val="none" w:sz="0" w:space="0" w:color="auto"/>
                                <w:bottom w:val="none" w:sz="0" w:space="0" w:color="auto"/>
                                <w:right w:val="none" w:sz="0" w:space="0" w:color="auto"/>
                              </w:divBdr>
                              <w:divsChild>
                                <w:div w:id="37889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825164">
                      <w:marLeft w:val="0"/>
                      <w:marRight w:val="0"/>
                      <w:marTop w:val="0"/>
                      <w:marBottom w:val="0"/>
                      <w:divBdr>
                        <w:top w:val="none" w:sz="0" w:space="0" w:color="auto"/>
                        <w:left w:val="none" w:sz="0" w:space="0" w:color="auto"/>
                        <w:bottom w:val="none" w:sz="0" w:space="0" w:color="auto"/>
                        <w:right w:val="none" w:sz="0" w:space="0" w:color="auto"/>
                      </w:divBdr>
                    </w:div>
                  </w:divsChild>
                </w:div>
                <w:div w:id="719017109">
                  <w:marLeft w:val="0"/>
                  <w:marRight w:val="0"/>
                  <w:marTop w:val="0"/>
                  <w:marBottom w:val="0"/>
                  <w:divBdr>
                    <w:top w:val="none" w:sz="0" w:space="0" w:color="auto"/>
                    <w:left w:val="none" w:sz="0" w:space="0" w:color="auto"/>
                    <w:bottom w:val="none" w:sz="0" w:space="0" w:color="auto"/>
                    <w:right w:val="none" w:sz="0" w:space="0" w:color="auto"/>
                  </w:divBdr>
                  <w:divsChild>
                    <w:div w:id="584346089">
                      <w:marLeft w:val="0"/>
                      <w:marRight w:val="0"/>
                      <w:marTop w:val="0"/>
                      <w:marBottom w:val="0"/>
                      <w:divBdr>
                        <w:top w:val="none" w:sz="0" w:space="0" w:color="auto"/>
                        <w:left w:val="none" w:sz="0" w:space="0" w:color="auto"/>
                        <w:bottom w:val="none" w:sz="0" w:space="0" w:color="auto"/>
                        <w:right w:val="none" w:sz="0" w:space="0" w:color="auto"/>
                      </w:divBdr>
                      <w:divsChild>
                        <w:div w:id="95830211">
                          <w:marLeft w:val="0"/>
                          <w:marRight w:val="0"/>
                          <w:marTop w:val="0"/>
                          <w:marBottom w:val="0"/>
                          <w:divBdr>
                            <w:top w:val="none" w:sz="0" w:space="0" w:color="auto"/>
                            <w:left w:val="none" w:sz="0" w:space="0" w:color="auto"/>
                            <w:bottom w:val="none" w:sz="0" w:space="0" w:color="auto"/>
                            <w:right w:val="none" w:sz="0" w:space="0" w:color="auto"/>
                          </w:divBdr>
                          <w:divsChild>
                            <w:div w:id="82840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6638825">
      <w:bodyDiv w:val="1"/>
      <w:marLeft w:val="0"/>
      <w:marRight w:val="0"/>
      <w:marTop w:val="0"/>
      <w:marBottom w:val="0"/>
      <w:divBdr>
        <w:top w:val="none" w:sz="0" w:space="0" w:color="auto"/>
        <w:left w:val="none" w:sz="0" w:space="0" w:color="auto"/>
        <w:bottom w:val="none" w:sz="0" w:space="0" w:color="auto"/>
        <w:right w:val="none" w:sz="0" w:space="0" w:color="auto"/>
      </w:divBdr>
    </w:div>
    <w:div w:id="2073382521">
      <w:bodyDiv w:val="1"/>
      <w:marLeft w:val="0"/>
      <w:marRight w:val="0"/>
      <w:marTop w:val="0"/>
      <w:marBottom w:val="0"/>
      <w:divBdr>
        <w:top w:val="none" w:sz="0" w:space="0" w:color="auto"/>
        <w:left w:val="none" w:sz="0" w:space="0" w:color="auto"/>
        <w:bottom w:val="none" w:sz="0" w:space="0" w:color="auto"/>
        <w:right w:val="none" w:sz="0" w:space="0" w:color="auto"/>
      </w:divBdr>
    </w:div>
    <w:div w:id="2073844733">
      <w:bodyDiv w:val="1"/>
      <w:marLeft w:val="0"/>
      <w:marRight w:val="0"/>
      <w:marTop w:val="0"/>
      <w:marBottom w:val="0"/>
      <w:divBdr>
        <w:top w:val="none" w:sz="0" w:space="0" w:color="auto"/>
        <w:left w:val="none" w:sz="0" w:space="0" w:color="auto"/>
        <w:bottom w:val="none" w:sz="0" w:space="0" w:color="auto"/>
        <w:right w:val="none" w:sz="0" w:space="0" w:color="auto"/>
      </w:divBdr>
    </w:div>
    <w:div w:id="210911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20window.print()" TargetMode="External"/><Relationship Id="rId13" Type="http://schemas.openxmlformats.org/officeDocument/2006/relationships/image" Target="media/image2.png"/><Relationship Id="rId18" Type="http://schemas.openxmlformats.org/officeDocument/2006/relationships/hyperlink" Target="https://www.who.int/ukraine/report/efficiency" TargetMode="External"/><Relationship Id="rId26" Type="http://schemas.openxmlformats.org/officeDocument/2006/relationships/hyperlink" Target="https://moz.gov.ua/uk"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doi.org/10.32851/tnvpub.2022.4.5" TargetMode="External"/><Relationship Id="rId34"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www.nszu.gov.ua/novini/dashbordinszu-vidkriti-dani-120" TargetMode="External"/><Relationship Id="rId25" Type="http://schemas.openxmlformats.org/officeDocument/2006/relationships/hyperlink" Target="https://www.imf.org/en/Home" TargetMode="External"/><Relationship Id="rId33" Type="http://schemas.openxmlformats.org/officeDocument/2006/relationships/oleObject" Target="embeddings/oleObject1.bin"/><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32836/2310-9653-2020-3.6" TargetMode="External"/><Relationship Id="rId20" Type="http://schemas.openxmlformats.org/officeDocument/2006/relationships/hyperlink" Target="https://zakon.rada.gov.ua" TargetMode="External"/><Relationship Id="rId29" Type="http://schemas.openxmlformats.org/officeDocument/2006/relationships/hyperlink" Target="http://rinek.onu.edu.ua/article/view/198360/201446"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journals.khnu.km.ua/vestnik/?p=11561" TargetMode="External"/><Relationship Id="rId32" Type="http://schemas.openxmlformats.org/officeDocument/2006/relationships/image" Target="media/image3.emf"/><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doi.org/10.25313/2520-2294-2021-3-7043" TargetMode="External"/><Relationship Id="rId23" Type="http://schemas.openxmlformats.org/officeDocument/2006/relationships/hyperlink" Target="https://doi.org/10.53730/ijhs.v6n1.4323" TargetMode="External"/><Relationship Id="rId28" Type="http://schemas.openxmlformats.org/officeDocument/2006/relationships/hyperlink" Target="https://doi.org/10.32782/2524-0072/2024-64-56" TargetMode="External"/><Relationship Id="rId36" Type="http://schemas.openxmlformats.org/officeDocument/2006/relationships/hyperlink" Target="https://kadrovik.isu.net.ua/norm/481716-pro-vnesennya-zmin-do-deyakykh-zakonodavchykh-aktiv-ukrayiny-shchodo-vporyadkuvannya" TargetMode="External"/><Relationship Id="rId10" Type="http://schemas.microsoft.com/office/2007/relationships/hdphoto" Target="media/hdphoto1.wdp"/><Relationship Id="rId19" Type="http://schemas.openxmlformats.org/officeDocument/2006/relationships/hyperlink" Target="http://www.nbuv.gov.ua/e-journals/pspe/2009_3/savchuk_309.htm" TargetMode="External"/><Relationship Id="rId31" Type="http://schemas.openxmlformats.org/officeDocument/2006/relationships/hyperlink" Target="https://kpoml.wordpress.co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zakon3.rada.gov.ua/laws/show/185-16/page" TargetMode="External"/><Relationship Id="rId22" Type="http://schemas.openxmlformats.org/officeDocument/2006/relationships/hyperlink" Target="https://doi.org/10.33244/2617-5932.4.2020.96103" TargetMode="External"/><Relationship Id="rId27" Type="http://schemas.openxmlformats.org/officeDocument/2006/relationships/hyperlink" Target="https://doi.org/10.11603/1681-2786.2025.1.15334" TargetMode="External"/><Relationship Id="rId30" Type="http://schemas.openxmlformats.org/officeDocument/2006/relationships/hyperlink" Target="javascript:%20window.print()" TargetMode="External"/><Relationship Id="rId35" Type="http://schemas.openxmlformats.org/officeDocument/2006/relationships/oleObject" Target="embeddings/oleObject2.bin"/></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Аркуш1!$G$4</c:f>
              <c:strCache>
                <c:ptCount val="1"/>
                <c:pt idx="0">
                  <c:v>2021–2023 (%)</c:v>
                </c:pt>
              </c:strCache>
            </c:strRef>
          </c:tx>
          <c:dPt>
            <c:idx val="0"/>
            <c:bubble3D val="0"/>
            <c:spPr>
              <a:solidFill>
                <a:schemeClr val="accent4">
                  <a:lumMod val="20000"/>
                  <a:lumOff val="80000"/>
                </a:schemeClr>
              </a:solidFill>
              <a:ln>
                <a:solidFill>
                  <a:schemeClr val="accent1"/>
                </a:solid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135E-490D-9240-D9789D283A62}"/>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135E-490D-9240-D9789D283A62}"/>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135E-490D-9240-D9789D283A62}"/>
              </c:ext>
            </c:extLst>
          </c:dPt>
          <c:dPt>
            <c:idx val="3"/>
            <c:bubble3D val="0"/>
            <c:spPr>
              <a:solidFill>
                <a:schemeClr val="accent5">
                  <a:lumMod val="50000"/>
                </a:schemeClr>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135E-490D-9240-D9789D283A62}"/>
              </c:ext>
            </c:extLst>
          </c:dPt>
          <c:dPt>
            <c:idx val="4"/>
            <c:bubble3D val="0"/>
            <c:spPr>
              <a:solidFill>
                <a:srgbClr val="FF0000"/>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135E-490D-9240-D9789D283A62}"/>
              </c:ext>
            </c:extLst>
          </c:dPt>
          <c:dLbls>
            <c:dLbl>
              <c:idx val="0"/>
              <c:layout>
                <c:manualLayout>
                  <c:x val="3.8888888888888883E-2"/>
                  <c:y val="-3.2407407407407419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1008118985126859"/>
                      <c:h val="0.12154600466608341"/>
                    </c:manualLayout>
                  </c15:layout>
                </c:ext>
                <c:ext xmlns:c16="http://schemas.microsoft.com/office/drawing/2014/chart" uri="{C3380CC4-5D6E-409C-BE32-E72D297353CC}">
                  <c16:uniqueId val="{00000001-135E-490D-9240-D9789D283A62}"/>
                </c:ext>
              </c:extLst>
            </c:dLbl>
            <c:dLbl>
              <c:idx val="1"/>
              <c:layout>
                <c:manualLayout>
                  <c:x val="0.39861111111111103"/>
                  <c:y val="-2.7777777777777776E-2"/>
                </c:manualLayout>
              </c:layout>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no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16883923884514435"/>
                      <c:h val="0.16604731700204142"/>
                    </c:manualLayout>
                  </c15:layout>
                </c:ext>
                <c:ext xmlns:c16="http://schemas.microsoft.com/office/drawing/2014/chart" uri="{C3380CC4-5D6E-409C-BE32-E72D297353CC}">
                  <c16:uniqueId val="{00000003-135E-490D-9240-D9789D283A62}"/>
                </c:ext>
              </c:extLst>
            </c:dLbl>
            <c:dLbl>
              <c:idx val="2"/>
              <c:layout>
                <c:manualLayout>
                  <c:x val="-8.3333333333333356E-2"/>
                  <c:y val="-5.0925925925926097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5-135E-490D-9240-D9789D283A62}"/>
                </c:ext>
              </c:extLst>
            </c:dLbl>
            <c:dLbl>
              <c:idx val="3"/>
              <c:layout>
                <c:manualLayout>
                  <c:x val="-6.5604986876640417E-2"/>
                  <c:y val="4.6296296296296294E-3"/>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7-135E-490D-9240-D9789D283A62}"/>
                </c:ext>
              </c:extLst>
            </c:dLbl>
            <c:dLbl>
              <c:idx val="4"/>
              <c:layout>
                <c:manualLayout>
                  <c:x val="1.2500109361329819E-2"/>
                  <c:y val="-2.7777777777777776E-2"/>
                </c:manualLayout>
              </c:layout>
              <c:tx>
                <c:rich>
                  <a:bodyPr/>
                  <a:lstStyle/>
                  <a:p>
                    <a:fld id="{192FE956-4702-49EA-8992-D72DB898BA00}" type="CATEGORYNAME">
                      <a:rPr lang="en-US"/>
                      <a:pPr/>
                      <a:t>[ІМ’Я КАТЕГОРІЇ]</a:t>
                    </a:fld>
                    <a:r>
                      <a:rPr lang="en-US" baseline="0"/>
                      <a:t>
13,20%</a:t>
                    </a:r>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2201211723534558"/>
                      <c:h val="0.12813721201516476"/>
                    </c:manualLayout>
                  </c15:layout>
                  <c15:dlblFieldTable/>
                  <c15:showDataLabelsRange val="0"/>
                </c:ext>
                <c:ext xmlns:c16="http://schemas.microsoft.com/office/drawing/2014/chart" uri="{C3380CC4-5D6E-409C-BE32-E72D297353CC}">
                  <c16:uniqueId val="{00000009-135E-490D-9240-D9789D283A62}"/>
                </c:ext>
              </c:extLst>
            </c:dLbl>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val>
            <c:numRef>
              <c:f>Аркуш1!$G$5:$G$9</c:f>
              <c:numCache>
                <c:formatCode>0.00%</c:formatCode>
                <c:ptCount val="5"/>
                <c:pt idx="0">
                  <c:v>0.33400000000000002</c:v>
                </c:pt>
                <c:pt idx="1">
                  <c:v>7.3999999999999996E-2</c:v>
                </c:pt>
                <c:pt idx="2">
                  <c:v>2.1000000000000001E-2</c:v>
                </c:pt>
                <c:pt idx="3">
                  <c:v>0.11899999999999999</c:v>
                </c:pt>
                <c:pt idx="4">
                  <c:v>0.152</c:v>
                </c:pt>
              </c:numCache>
            </c:numRef>
          </c:val>
          <c:extLst xmlns:c16r2="http://schemas.microsoft.com/office/drawing/2015/06/chart">
            <c:ext xmlns:c15="http://schemas.microsoft.com/office/drawing/2012/chart" uri="{02D57815-91ED-43cb-92C2-25804820EDAC}">
              <c15:filteredCategoryTitle>
                <c15:cat>
                  <c:multiLvlStrRef>
                    <c:extLst>
                      <c:ext uri="{02D57815-91ED-43cb-92C2-25804820EDAC}">
                        <c15:formulaRef>
                          <c15:sqref>Аркуш1!#REF!</c15:sqref>
                        </c15:formulaRef>
                      </c:ext>
                    </c:extLst>
                  </c:multiLvlStrRef>
                </c15:cat>
              </c15:filteredCategoryTitle>
            </c:ext>
            <c:ext xmlns:c16="http://schemas.microsoft.com/office/drawing/2014/chart" uri="{C3380CC4-5D6E-409C-BE32-E72D297353CC}">
              <c16:uniqueId val="{0000000A-135E-490D-9240-D9789D283A62}"/>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Аркуш1!$F$26</c:f>
              <c:strCache>
                <c:ptCount val="1"/>
                <c:pt idx="0">
                  <c:v>Частка у загальних витратах (%)</c:v>
                </c:pt>
              </c:strCache>
            </c:strRef>
          </c:tx>
          <c:dPt>
            <c:idx val="0"/>
            <c:bubble3D val="0"/>
            <c:spPr>
              <a:solidFill>
                <a:schemeClr val="accent1"/>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2EBD-410F-BC57-E4AC64A88337}"/>
              </c:ext>
            </c:extLst>
          </c:dPt>
          <c:dPt>
            <c:idx val="1"/>
            <c:bubble3D val="0"/>
            <c:spPr>
              <a:solidFill>
                <a:schemeClr val="accent2"/>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2EBD-410F-BC57-E4AC64A88337}"/>
              </c:ext>
            </c:extLst>
          </c:dPt>
          <c:dPt>
            <c:idx val="2"/>
            <c:bubble3D val="0"/>
            <c:spPr>
              <a:solidFill>
                <a:schemeClr val="accent3"/>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2EBD-410F-BC57-E4AC64A88337}"/>
              </c:ext>
            </c:extLst>
          </c:dPt>
          <c:dPt>
            <c:idx val="3"/>
            <c:bubble3D val="0"/>
            <c:spPr>
              <a:solidFill>
                <a:schemeClr val="accent4"/>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2EBD-410F-BC57-E4AC64A88337}"/>
              </c:ext>
            </c:extLst>
          </c:dPt>
          <c:dPt>
            <c:idx val="4"/>
            <c:bubble3D val="0"/>
            <c:spPr>
              <a:solidFill>
                <a:schemeClr val="accent5"/>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2EBD-410F-BC57-E4AC64A88337}"/>
              </c:ext>
            </c:extLst>
          </c:dPt>
          <c:dPt>
            <c:idx val="5"/>
            <c:bubble3D val="0"/>
            <c:spPr>
              <a:solidFill>
                <a:schemeClr val="accent6"/>
              </a:solidFill>
              <a:ln>
                <a:noFill/>
              </a:ln>
              <a:effectLst>
                <a:outerShdw blurRad="635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2EBD-410F-BC57-E4AC64A88337}"/>
              </c:ext>
            </c:extLst>
          </c:dPt>
          <c:dLbls>
            <c:dLbl>
              <c:idx val="0"/>
              <c:layout>
                <c:manualLayout>
                  <c:x val="3.3333333333333243E-2"/>
                  <c:y val="-0.18443992454907332"/>
                </c:manualLayout>
              </c:layout>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1-2EBD-410F-BC57-E4AC64A88337}"/>
                </c:ext>
              </c:extLst>
            </c:dLbl>
            <c:dLbl>
              <c:idx val="1"/>
              <c:layout>
                <c:manualLayout>
                  <c:x val="0.45101615182717536"/>
                  <c:y val="-0.15066757959602875"/>
                </c:manualLayout>
              </c:layout>
              <c:tx>
                <c:rich>
                  <a:bodyPr rot="0" spcFirstLastPara="1" vertOverflow="clip" horzOverflow="clip"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fld id="{8BE73B0C-8BA9-4512-A389-A65FCCBC69D5}" type="CATEGORYNAME">
                      <a:rPr lang="uk-UA">
                        <a:solidFill>
                          <a:schemeClr val="tx1"/>
                        </a:solidFill>
                        <a:latin typeface="Times New Roman" panose="02020603050405020304" pitchFamily="18" charset="0"/>
                        <a:cs typeface="Times New Roman" panose="02020603050405020304" pitchFamily="18" charset="0"/>
                      </a:rPr>
                      <a:pPr>
                        <a:defRPr sz="1000" b="1" i="0" u="none" strike="noStrike" kern="1200" baseline="0">
                          <a:solidFill>
                            <a:schemeClr val="tx1"/>
                          </a:solidFill>
                          <a:latin typeface="+mn-lt"/>
                          <a:ea typeface="+mn-ea"/>
                          <a:cs typeface="+mn-cs"/>
                        </a:defRPr>
                      </a:pPr>
                      <a:t>[ІМ’Я КАТЕГОРІЇ]</a:t>
                    </a:fld>
                    <a:r>
                      <a:rPr lang="uk-UA" baseline="0">
                        <a:solidFill>
                          <a:schemeClr val="tx1"/>
                        </a:solidFill>
                      </a:rPr>
                      <a:t>
</a:t>
                    </a:r>
                    <a:fld id="{75052592-A65A-4FEB-9ABE-D19FA3B29962}" type="PERCENTAGE">
                      <a:rPr lang="uk-UA" baseline="0">
                        <a:solidFill>
                          <a:schemeClr val="tx1"/>
                        </a:solidFill>
                      </a:rPr>
                      <a:pPr>
                        <a:defRPr sz="1000" b="1" i="0" u="none" strike="noStrike" kern="1200" baseline="0">
                          <a:solidFill>
                            <a:schemeClr val="tx1"/>
                          </a:solidFill>
                          <a:latin typeface="+mn-lt"/>
                          <a:ea typeface="+mn-ea"/>
                          <a:cs typeface="+mn-cs"/>
                        </a:defRPr>
                      </a:pPr>
                      <a:t>[ВІДСОТОК]</a:t>
                    </a:fld>
                    <a:endParaRPr lang="uk-UA" baseline="0">
                      <a:solidFill>
                        <a:schemeClr val="tx1"/>
                      </a:solidFill>
                    </a:endParaRPr>
                  </a:p>
                </c:rich>
              </c:tx>
              <c:spPr>
                <a:solidFill>
                  <a:sysClr val="window" lastClr="FFFFFF"/>
                </a:solidFill>
                <a:ln>
                  <a:solidFill>
                    <a:srgbClr val="ED7D31"/>
                  </a:solid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24055885322027054"/>
                      <c:h val="0.17707786526684163"/>
                    </c:manualLayout>
                  </c15:layout>
                  <c15:dlblFieldTable/>
                  <c15:showDataLabelsRange val="0"/>
                </c:ext>
                <c:ext xmlns:c16="http://schemas.microsoft.com/office/drawing/2014/chart" uri="{C3380CC4-5D6E-409C-BE32-E72D297353CC}">
                  <c16:uniqueId val="{00000003-2EBD-410F-BC57-E4AC64A88337}"/>
                </c:ext>
              </c:extLst>
            </c:dLbl>
            <c:dLbl>
              <c:idx val="2"/>
              <c:layout>
                <c:manualLayout>
                  <c:x val="0.35248311921183451"/>
                  <c:y val="2.9467825608032495E-2"/>
                </c:manualLayout>
              </c:layout>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fld id="{53490E8A-51EF-4CCE-AE91-759D75A50F44}" type="CATEGORYNAME">
                      <a:rPr lang="uk-UA"/>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t>[ІМ’Я КАТЕГОРІЇ]</a:t>
                    </a:fld>
                    <a:r>
                      <a:rPr lang="uk-UA" baseline="0"/>
                      <a:t> </a:t>
                    </a:r>
                    <a:fld id="{E3D3297B-6C00-4FC8-AF18-01F0CD5E6C95}" type="PERCENTAGE">
                      <a:rPr lang="uk-UA" baseline="0"/>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t>[ВІДСОТОК]</a:t>
                    </a:fld>
                    <a:endParaRPr lang="uk-UA" baseline="0"/>
                  </a:p>
                </c:rich>
              </c:tx>
              <c:spPr>
                <a:solidFill>
                  <a:sysClr val="window" lastClr="FFFFFF"/>
                </a:solidFill>
                <a:ln>
                  <a:solidFill>
                    <a:srgbClr val="4472C4"/>
                  </a:solid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46114996411764586"/>
                      <c:h val="7.689645257569272E-2"/>
                    </c:manualLayout>
                  </c15:layout>
                  <c15:dlblFieldTable/>
                  <c15:showDataLabelsRange val="0"/>
                </c:ext>
                <c:ext xmlns:c16="http://schemas.microsoft.com/office/drawing/2014/chart" uri="{C3380CC4-5D6E-409C-BE32-E72D297353CC}">
                  <c16:uniqueId val="{00000005-2EBD-410F-BC57-E4AC64A88337}"/>
                </c:ext>
              </c:extLst>
            </c:dLbl>
            <c:dLbl>
              <c:idx val="3"/>
              <c:layout>
                <c:manualLayout>
                  <c:x val="-9.8561303860088822E-2"/>
                  <c:y val="-4.9576824425518431E-2"/>
                </c:manualLayout>
              </c:layout>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fld id="{F2CE1EEC-28E2-40C8-93AD-7911CB75D09E}" type="CATEGORYNAME">
                      <a:rPr lang="uk-UA">
                        <a:solidFill>
                          <a:schemeClr val="tx1"/>
                        </a:solidFill>
                        <a:latin typeface="Times New Roman" panose="02020603050405020304" pitchFamily="18" charset="0"/>
                        <a:cs typeface="Times New Roman" panose="02020603050405020304" pitchFamily="18" charset="0"/>
                      </a:rPr>
                      <a:pPr>
                        <a:defRPr sz="1000" b="1" i="0" u="none" strike="noStrike" kern="1200" baseline="0">
                          <a:solidFill>
                            <a:schemeClr val="tx1"/>
                          </a:solidFill>
                          <a:latin typeface="+mn-lt"/>
                          <a:ea typeface="+mn-ea"/>
                          <a:cs typeface="+mn-cs"/>
                        </a:defRPr>
                      </a:pPr>
                      <a:t>[ІМ’Я КАТЕГОРІЇ]</a:t>
                    </a:fld>
                    <a:r>
                      <a:rPr lang="uk-UA" baseline="0">
                        <a:solidFill>
                          <a:schemeClr val="tx1"/>
                        </a:solidFill>
                        <a:latin typeface="+mn-lt"/>
                        <a:cs typeface="+mn-cs"/>
                      </a:rPr>
                      <a:t> </a:t>
                    </a:r>
                    <a:fld id="{2CF1EDCE-2BD0-424E-B403-EB7B7AB6B05D}" type="PERCENTAGE">
                      <a:rPr lang="uk-UA" baseline="0">
                        <a:solidFill>
                          <a:schemeClr val="tx1"/>
                        </a:solidFill>
                        <a:latin typeface="Times New Roman" panose="02020603050405020304" pitchFamily="18" charset="0"/>
                        <a:cs typeface="Times New Roman" panose="02020603050405020304" pitchFamily="18" charset="0"/>
                      </a:rPr>
                      <a:pPr>
                        <a:defRPr sz="1000" b="1" i="0" u="none" strike="noStrike" kern="1200" baseline="0">
                          <a:solidFill>
                            <a:schemeClr val="tx1"/>
                          </a:solidFill>
                          <a:latin typeface="+mn-lt"/>
                          <a:ea typeface="+mn-ea"/>
                          <a:cs typeface="+mn-cs"/>
                        </a:defRPr>
                      </a:pPr>
                      <a:t>[ВІДСОТОК]</a:t>
                    </a:fld>
                    <a:endParaRPr lang="uk-UA" baseline="0">
                      <a:solidFill>
                        <a:schemeClr val="tx1"/>
                      </a:solidFill>
                      <a:latin typeface="+mn-lt"/>
                      <a:cs typeface="+mn-cs"/>
                    </a:endParaRPr>
                  </a:p>
                </c:rich>
              </c:tx>
              <c:spPr>
                <a:solidFill>
                  <a:sysClr val="window" lastClr="FFFFFF"/>
                </a:solidFill>
                <a:ln>
                  <a:solidFill>
                    <a:srgbClr val="4472C4"/>
                  </a:solid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25339133476326692"/>
                      <c:h val="0.14379035382449301"/>
                    </c:manualLayout>
                  </c15:layout>
                  <c15:dlblFieldTable/>
                  <c15:showDataLabelsRange val="0"/>
                </c:ext>
                <c:ext xmlns:c16="http://schemas.microsoft.com/office/drawing/2014/chart" uri="{C3380CC4-5D6E-409C-BE32-E72D297353CC}">
                  <c16:uniqueId val="{00000007-2EBD-410F-BC57-E4AC64A88337}"/>
                </c:ext>
              </c:extLst>
            </c:dLbl>
            <c:dLbl>
              <c:idx val="4"/>
              <c:layout>
                <c:manualLayout>
                  <c:x val="-9.5940642035130225E-2"/>
                  <c:y val="-0.3242953326486363"/>
                </c:manualLayout>
              </c:layout>
              <c:tx>
                <c:rich>
                  <a:bodyPr rot="0" spcFirstLastPara="1" vertOverflow="clip" horzOverflow="clip"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fld id="{3A97FC72-69E9-4D67-A554-5AE0BAABD287}" type="CATEGORYNAME">
                      <a:rPr lang="uk-UA">
                        <a:solidFill>
                          <a:schemeClr val="tx1"/>
                        </a:solidFill>
                        <a:latin typeface="Times New Roman" panose="02020603050405020304" pitchFamily="18" charset="0"/>
                        <a:cs typeface="Times New Roman" panose="02020603050405020304" pitchFamily="18" charset="0"/>
                      </a:rPr>
                      <a:pPr>
                        <a:defRPr sz="1000" b="1" i="0" u="none" strike="noStrike" kern="1200" baseline="0">
                          <a:solidFill>
                            <a:schemeClr val="tx1"/>
                          </a:solidFill>
                          <a:latin typeface="+mn-lt"/>
                          <a:ea typeface="+mn-ea"/>
                          <a:cs typeface="+mn-cs"/>
                        </a:defRPr>
                      </a:pPr>
                      <a:t>[ІМ’Я КАТЕГОРІЇ]</a:t>
                    </a:fld>
                    <a:r>
                      <a:rPr lang="uk-UA" baseline="0">
                        <a:solidFill>
                          <a:schemeClr val="tx1"/>
                        </a:solidFill>
                        <a:latin typeface="Times New Roman" panose="02020603050405020304" pitchFamily="18" charset="0"/>
                        <a:cs typeface="Times New Roman" panose="02020603050405020304" pitchFamily="18" charset="0"/>
                      </a:rPr>
                      <a:t>
</a:t>
                    </a:r>
                    <a:fld id="{55EFD049-5391-4FB0-B184-E821B8B551EC}" type="PERCENTAGE">
                      <a:rPr lang="uk-UA" baseline="0">
                        <a:solidFill>
                          <a:schemeClr val="tx1"/>
                        </a:solidFill>
                        <a:latin typeface="Times New Roman" panose="02020603050405020304" pitchFamily="18" charset="0"/>
                        <a:cs typeface="Times New Roman" panose="02020603050405020304" pitchFamily="18" charset="0"/>
                      </a:rPr>
                      <a:pPr>
                        <a:defRPr sz="1000" b="1" i="0" u="none" strike="noStrike" kern="1200" baseline="0">
                          <a:solidFill>
                            <a:schemeClr val="tx1"/>
                          </a:solidFill>
                          <a:latin typeface="+mn-lt"/>
                          <a:ea typeface="+mn-ea"/>
                          <a:cs typeface="+mn-cs"/>
                        </a:defRPr>
                      </a:pPr>
                      <a:t>[ВІДСОТОК]</a:t>
                    </a:fld>
                    <a:endParaRPr lang="uk-UA" baseline="0">
                      <a:solidFill>
                        <a:schemeClr val="tx1"/>
                      </a:solidFill>
                      <a:latin typeface="Times New Roman" panose="02020603050405020304" pitchFamily="18" charset="0"/>
                      <a:cs typeface="Times New Roman" panose="02020603050405020304" pitchFamily="18" charset="0"/>
                    </a:endParaRPr>
                  </a:p>
                </c:rich>
              </c:tx>
              <c:spPr>
                <a:solidFill>
                  <a:sysClr val="window" lastClr="FFFFFF"/>
                </a:solidFill>
                <a:ln>
                  <a:solidFill>
                    <a:srgbClr val="5B9BD5"/>
                  </a:solidFill>
                </a:ln>
                <a:effectLst/>
              </c:sp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15:layout>
                    <c:manualLayout>
                      <c:w val="0.22303057188274"/>
                      <c:h val="0.22616550421237186"/>
                    </c:manualLayout>
                  </c15:layout>
                  <c15:dlblFieldTable/>
                  <c15:showDataLabelsRange val="0"/>
                </c:ext>
                <c:ext xmlns:c16="http://schemas.microsoft.com/office/drawing/2014/chart" uri="{C3380CC4-5D6E-409C-BE32-E72D297353CC}">
                  <c16:uniqueId val="{00000009-2EBD-410F-BC57-E4AC64A88337}"/>
                </c:ext>
              </c:extLst>
            </c:dLbl>
            <c:dLbl>
              <c:idx val="5"/>
              <c:layout>
                <c:manualLayout>
                  <c:x val="-6.6975570361397133E-2"/>
                  <c:y val="-9.6239200918299531E-2"/>
                </c:manualLayout>
              </c:layout>
              <c:spPr>
                <a:solidFill>
                  <a:sysClr val="window" lastClr="FFFFFF"/>
                </a:solidFill>
                <a:ln>
                  <a:solidFill>
                    <a:srgbClr val="70AD47"/>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B-2EBD-410F-BC57-E4AC64A88337}"/>
                </c:ext>
              </c:extLst>
            </c:dLbl>
            <c:spPr>
              <a:solidFill>
                <a:sysClr val="window" lastClr="FFFFFF"/>
              </a:solidFill>
              <a:ln>
                <a:solidFill>
                  <a:srgbClr val="4472C4"/>
                </a:solid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ru-RU"/>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Аркуш1!$E$27:$E$32</c:f>
              <c:strCache>
                <c:ptCount val="6"/>
                <c:pt idx="0">
                  <c:v>Усього витрат</c:v>
                </c:pt>
                <c:pt idx="1">
                  <c:v>Адміністративні, інші витрати</c:v>
                </c:pt>
                <c:pt idx="2">
                  <c:v>Комунальні послуги</c:v>
                </c:pt>
                <c:pt idx="3">
                  <c:v>Ремонт, утримання обладнання</c:v>
                </c:pt>
                <c:pt idx="4">
                  <c:v>Медикаменти та вироби медпризначення</c:v>
                </c:pt>
                <c:pt idx="5">
                  <c:v>Фонд оплати праці</c:v>
                </c:pt>
              </c:strCache>
            </c:strRef>
          </c:cat>
          <c:val>
            <c:numRef>
              <c:f>Аркуш1!$F$27:$F$32</c:f>
              <c:numCache>
                <c:formatCode>0.00%</c:formatCode>
                <c:ptCount val="6"/>
                <c:pt idx="0" formatCode="0%">
                  <c:v>1</c:v>
                </c:pt>
                <c:pt idx="1">
                  <c:v>8.4000000000000005E-2</c:v>
                </c:pt>
                <c:pt idx="2">
                  <c:v>5.6000000000000001E-2</c:v>
                </c:pt>
                <c:pt idx="3">
                  <c:v>0.04</c:v>
                </c:pt>
                <c:pt idx="4">
                  <c:v>0.12</c:v>
                </c:pt>
                <c:pt idx="5">
                  <c:v>0.7</c:v>
                </c:pt>
              </c:numCache>
            </c:numRef>
          </c:val>
          <c:extLst xmlns:c16r2="http://schemas.microsoft.com/office/drawing/2015/06/chart">
            <c:ext xmlns:c16="http://schemas.microsoft.com/office/drawing/2014/chart" uri="{C3380CC4-5D6E-409C-BE32-E72D297353CC}">
              <c16:uniqueId val="{0000000C-2EBD-410F-BC57-E4AC64A88337}"/>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87</Pages>
  <Words>24581</Words>
  <Characters>140117</Characters>
  <Application>Microsoft Office Word</Application>
  <DocSecurity>0</DocSecurity>
  <Lines>1167</Lines>
  <Paragraphs>328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164370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Світлана Вовк</dc:creator>
  <cp:lastModifiedBy>Натали</cp:lastModifiedBy>
  <cp:revision>19</cp:revision>
  <dcterms:created xsi:type="dcterms:W3CDTF">2025-12-05T07:13:00Z</dcterms:created>
  <dcterms:modified xsi:type="dcterms:W3CDTF">2025-12-05T12:12:00Z</dcterms:modified>
</cp:coreProperties>
</file>