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AD79C8" w14:textId="77777777" w:rsidR="000E3F6C" w:rsidRDefault="000E3F6C" w:rsidP="00C06D0C">
      <w:pPr>
        <w:pageBreakBefore/>
        <w:spacing w:after="0" w:line="240" w:lineRule="auto"/>
        <w:jc w:val="center"/>
        <w:rPr>
          <w:rFonts w:ascii="Times New Roman" w:eastAsia="Calibri" w:hAnsi="Times New Roman" w:cs="Times New Roman"/>
          <w:b/>
          <w:sz w:val="28"/>
          <w:szCs w:val="28"/>
        </w:rPr>
      </w:pPr>
      <w:r w:rsidRPr="00BF052E">
        <w:rPr>
          <w:rFonts w:ascii="Times New Roman" w:eastAsia="Calibri" w:hAnsi="Times New Roman" w:cs="Times New Roman"/>
          <w:b/>
          <w:sz w:val="28"/>
          <w:szCs w:val="28"/>
        </w:rPr>
        <w:t>АНОТАЦІЯ</w:t>
      </w:r>
    </w:p>
    <w:p w14:paraId="13534B78" w14:textId="77777777" w:rsidR="000E3F6C" w:rsidRPr="00BF052E" w:rsidRDefault="000E3F6C" w:rsidP="000E3F6C">
      <w:pPr>
        <w:spacing w:after="0" w:line="240" w:lineRule="auto"/>
        <w:ind w:firstLine="709"/>
        <w:jc w:val="center"/>
        <w:rPr>
          <w:rFonts w:ascii="Times New Roman" w:eastAsia="Calibri" w:hAnsi="Times New Roman" w:cs="Times New Roman"/>
          <w:b/>
          <w:sz w:val="28"/>
          <w:szCs w:val="28"/>
        </w:rPr>
      </w:pPr>
    </w:p>
    <w:p w14:paraId="1B25F701" w14:textId="1FC2F256" w:rsidR="000E3F6C" w:rsidRPr="00B875F7" w:rsidRDefault="000E3F6C" w:rsidP="000E3F6C">
      <w:pPr>
        <w:snapToGrid w:val="0"/>
        <w:spacing w:after="0" w:line="240" w:lineRule="auto"/>
        <w:ind w:firstLine="709"/>
        <w:jc w:val="both"/>
        <w:rPr>
          <w:rFonts w:ascii="Times New Roman" w:eastAsia="Calibri" w:hAnsi="Times New Roman" w:cs="Times New Roman"/>
          <w:sz w:val="28"/>
          <w:szCs w:val="28"/>
        </w:rPr>
      </w:pPr>
      <w:r w:rsidRPr="00B875F7">
        <w:rPr>
          <w:rFonts w:ascii="Times New Roman" w:eastAsia="Calibri" w:hAnsi="Times New Roman" w:cs="Times New Roman"/>
          <w:sz w:val="28"/>
          <w:szCs w:val="28"/>
        </w:rPr>
        <w:t xml:space="preserve">Майданюк </w:t>
      </w:r>
      <w:r w:rsidR="00B875F7">
        <w:rPr>
          <w:rFonts w:ascii="Times New Roman" w:eastAsia="Calibri" w:hAnsi="Times New Roman" w:cs="Times New Roman"/>
          <w:sz w:val="28"/>
          <w:szCs w:val="28"/>
        </w:rPr>
        <w:t>І. В</w:t>
      </w:r>
      <w:r w:rsidRPr="00BF052E">
        <w:rPr>
          <w:rFonts w:ascii="Times New Roman" w:eastAsia="Calibri" w:hAnsi="Times New Roman" w:cs="Times New Roman"/>
          <w:sz w:val="28"/>
          <w:szCs w:val="28"/>
        </w:rPr>
        <w:t xml:space="preserve">. </w:t>
      </w:r>
      <w:r w:rsidRPr="00B875F7">
        <w:rPr>
          <w:rFonts w:ascii="Times New Roman" w:eastAsia="Calibri" w:hAnsi="Times New Roman" w:cs="Times New Roman"/>
          <w:sz w:val="28"/>
          <w:szCs w:val="28"/>
        </w:rPr>
        <w:t>Оптимізація системи прийняття управлінських рішень в організації</w:t>
      </w:r>
      <w:r w:rsidRPr="00BF052E">
        <w:rPr>
          <w:rFonts w:ascii="Times New Roman" w:eastAsia="Calibri" w:hAnsi="Times New Roman" w:cs="Times New Roman"/>
          <w:sz w:val="28"/>
          <w:szCs w:val="28"/>
        </w:rPr>
        <w:t xml:space="preserve">. – Кваліфікаційна робота на правах рукопису. </w:t>
      </w:r>
    </w:p>
    <w:p w14:paraId="5CB76386" w14:textId="70162CEE" w:rsidR="000E3F6C" w:rsidRPr="00BF052E" w:rsidRDefault="000E3F6C" w:rsidP="00B875F7">
      <w:pPr>
        <w:snapToGrid w:val="0"/>
        <w:spacing w:after="0" w:line="24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w:t>
      </w:r>
      <w:r>
        <w:rPr>
          <w:rFonts w:ascii="Times New Roman" w:eastAsia="Calibri" w:hAnsi="Times New Roman" w:cs="Times New Roman"/>
          <w:sz w:val="28"/>
          <w:szCs w:val="28"/>
        </w:rPr>
        <w:t xml:space="preserve">«Управління охороною здоров’я та фармацевтичним бізнесом» спеціальності </w:t>
      </w:r>
      <w:r w:rsidRPr="000E3F6C">
        <w:rPr>
          <w:rFonts w:ascii="Times New Roman" w:eastAsia="Calibri" w:hAnsi="Times New Roman" w:cs="Times New Roman"/>
          <w:sz w:val="28"/>
          <w:szCs w:val="28"/>
          <w:highlight w:val="yellow"/>
        </w:rPr>
        <w:t>073 «Менеджмент».</w:t>
      </w:r>
      <w:r>
        <w:rPr>
          <w:rFonts w:ascii="Times New Roman" w:eastAsia="Calibri" w:hAnsi="Times New Roman" w:cs="Times New Roman"/>
          <w:sz w:val="28"/>
          <w:szCs w:val="28"/>
        </w:rPr>
        <w:t xml:space="preserve"> Одеський національний медичний університет. Одеса, 2025.  </w:t>
      </w:r>
      <w:r w:rsidRPr="000E3F6C">
        <w:rPr>
          <w:rFonts w:ascii="Times New Roman" w:eastAsia="Calibri" w:hAnsi="Times New Roman" w:cs="Times New Roman"/>
          <w:sz w:val="28"/>
          <w:szCs w:val="28"/>
          <w:highlight w:val="yellow"/>
        </w:rPr>
        <w:t>? с.</w:t>
      </w:r>
      <w:r>
        <w:rPr>
          <w:rFonts w:ascii="Times New Roman" w:eastAsia="Calibri" w:hAnsi="Times New Roman" w:cs="Times New Roman"/>
          <w:sz w:val="28"/>
          <w:szCs w:val="28"/>
        </w:rPr>
        <w:t xml:space="preserve">  </w:t>
      </w:r>
      <w:r w:rsidRPr="00BF052E">
        <w:rPr>
          <w:rFonts w:ascii="Times New Roman" w:eastAsia="Calibri" w:hAnsi="Times New Roman" w:cs="Times New Roman"/>
          <w:sz w:val="28"/>
          <w:szCs w:val="28"/>
        </w:rPr>
        <w:t xml:space="preserve"> </w:t>
      </w:r>
    </w:p>
    <w:p w14:paraId="0271F69B" w14:textId="14FEA9D4" w:rsidR="000E3F6C" w:rsidRPr="00BF052E" w:rsidRDefault="000E3F6C" w:rsidP="000E3F6C">
      <w:pPr>
        <w:tabs>
          <w:tab w:val="left" w:pos="7408"/>
        </w:tabs>
        <w:spacing w:after="0" w:line="240" w:lineRule="auto"/>
        <w:jc w:val="both"/>
        <w:rPr>
          <w:rFonts w:ascii="Times New Roman" w:eastAsia="Calibri" w:hAnsi="Times New Roman" w:cs="Times New Roman"/>
          <w:sz w:val="18"/>
          <w:szCs w:val="18"/>
        </w:rPr>
      </w:pPr>
      <w:r w:rsidRPr="00BF052E">
        <w:rPr>
          <w:rFonts w:ascii="Times New Roman" w:eastAsia="Calibri" w:hAnsi="Times New Roman" w:cs="Times New Roman"/>
          <w:sz w:val="28"/>
          <w:szCs w:val="28"/>
        </w:rPr>
        <w:t xml:space="preserve"> </w:t>
      </w:r>
      <w:r w:rsidRPr="00BF052E">
        <w:rPr>
          <w:rFonts w:ascii="Times New Roman" w:eastAsia="Calibri" w:hAnsi="Times New Roman" w:cs="Times New Roman"/>
          <w:sz w:val="18"/>
          <w:szCs w:val="18"/>
        </w:rPr>
        <w:t xml:space="preserve">                                                                         </w:t>
      </w:r>
    </w:p>
    <w:p w14:paraId="4086D3B3" w14:textId="77777777" w:rsidR="000E3F6C" w:rsidRPr="00BF052E" w:rsidRDefault="000E3F6C" w:rsidP="000E3F6C">
      <w:pPr>
        <w:snapToGrid w:val="0"/>
        <w:spacing w:after="0" w:line="240" w:lineRule="auto"/>
        <w:ind w:firstLine="567"/>
        <w:jc w:val="both"/>
        <w:rPr>
          <w:rFonts w:ascii="Times New Roman" w:eastAsia="Calibri" w:hAnsi="Times New Roman" w:cs="Times New Roman"/>
          <w:i/>
          <w:sz w:val="24"/>
          <w:szCs w:val="24"/>
        </w:rPr>
      </w:pPr>
    </w:p>
    <w:p w14:paraId="0F745512"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r w:rsidRPr="00543755">
        <w:rPr>
          <w:rFonts w:ascii="Times New Roman" w:eastAsia="Calibri" w:hAnsi="Times New Roman" w:cs="Times New Roman"/>
          <w:sz w:val="28"/>
          <w:szCs w:val="28"/>
          <w:highlight w:val="yellow"/>
        </w:rPr>
        <w:t>Текст анотації</w:t>
      </w:r>
    </w:p>
    <w:p w14:paraId="7CF03B3F" w14:textId="77777777" w:rsidR="000E3F6C" w:rsidRPr="00BF052E" w:rsidRDefault="000E3F6C" w:rsidP="000E3F6C">
      <w:pPr>
        <w:spacing w:after="0" w:line="240" w:lineRule="auto"/>
        <w:ind w:firstLine="709"/>
        <w:jc w:val="both"/>
        <w:rPr>
          <w:rFonts w:ascii="Times New Roman" w:eastAsia="Calibri" w:hAnsi="Times New Roman" w:cs="Times New Roman"/>
          <w:sz w:val="28"/>
          <w:szCs w:val="28"/>
        </w:rPr>
      </w:pPr>
    </w:p>
    <w:p w14:paraId="271DEA6E" w14:textId="77777777" w:rsidR="000E3F6C" w:rsidRPr="00BF052E" w:rsidRDefault="000E3F6C" w:rsidP="000E3F6C">
      <w:pPr>
        <w:spacing w:after="0" w:line="240" w:lineRule="auto"/>
        <w:ind w:firstLine="709"/>
        <w:jc w:val="both"/>
        <w:rPr>
          <w:rFonts w:ascii="Times New Roman" w:eastAsia="Calibri" w:hAnsi="Times New Roman" w:cs="Times New Roman"/>
          <w:sz w:val="28"/>
          <w:szCs w:val="28"/>
        </w:rPr>
      </w:pPr>
    </w:p>
    <w:p w14:paraId="41B75241" w14:textId="5389D1AB" w:rsidR="000E3F6C" w:rsidRPr="00BF052E" w:rsidRDefault="000E3F6C" w:rsidP="000E3F6C">
      <w:pPr>
        <w:spacing w:after="0" w:line="24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b/>
          <w:sz w:val="28"/>
          <w:szCs w:val="28"/>
        </w:rPr>
        <w:t>Ключові слова</w:t>
      </w:r>
      <w:r>
        <w:rPr>
          <w:rFonts w:ascii="Times New Roman" w:eastAsia="Calibri" w:hAnsi="Times New Roman" w:cs="Times New Roman"/>
          <w:sz w:val="28"/>
          <w:szCs w:val="28"/>
        </w:rPr>
        <w:t>:</w:t>
      </w:r>
      <w:r w:rsidR="00C5294E">
        <w:rPr>
          <w:rFonts w:ascii="Times New Roman" w:eastAsia="Calibri" w:hAnsi="Times New Roman" w:cs="Times New Roman"/>
          <w:sz w:val="28"/>
          <w:szCs w:val="28"/>
        </w:rPr>
        <w:t xml:space="preserve"> </w:t>
      </w:r>
      <w:r w:rsidR="008E7789">
        <w:rPr>
          <w:rFonts w:ascii="Times New Roman" w:eastAsia="Calibri" w:hAnsi="Times New Roman" w:cs="Times New Roman"/>
          <w:sz w:val="28"/>
          <w:szCs w:val="28"/>
        </w:rPr>
        <w:t xml:space="preserve">модель, </w:t>
      </w:r>
      <w:r w:rsidR="00C5294E">
        <w:rPr>
          <w:rFonts w:ascii="Times New Roman" w:eastAsia="Calibri" w:hAnsi="Times New Roman" w:cs="Times New Roman"/>
          <w:sz w:val="28"/>
          <w:szCs w:val="28"/>
        </w:rPr>
        <w:t>організація,</w:t>
      </w:r>
      <w:r w:rsidR="00543755" w:rsidRPr="00C06D0C">
        <w:rPr>
          <w:rFonts w:ascii="Times New Roman" w:eastAsia="Calibri" w:hAnsi="Times New Roman" w:cs="Times New Roman"/>
          <w:sz w:val="28"/>
          <w:szCs w:val="28"/>
          <w:lang w:val="ru-RU"/>
        </w:rPr>
        <w:t xml:space="preserve"> </w:t>
      </w:r>
      <w:r w:rsidR="00543755">
        <w:rPr>
          <w:rFonts w:ascii="Times New Roman" w:eastAsia="Calibri" w:hAnsi="Times New Roman" w:cs="Times New Roman"/>
          <w:sz w:val="28"/>
          <w:szCs w:val="28"/>
        </w:rPr>
        <w:t>охорона здоров’я,</w:t>
      </w:r>
      <w:r w:rsidR="00C5294E">
        <w:rPr>
          <w:rFonts w:ascii="Times New Roman" w:eastAsia="Calibri" w:hAnsi="Times New Roman" w:cs="Times New Roman"/>
          <w:sz w:val="28"/>
          <w:szCs w:val="28"/>
        </w:rPr>
        <w:t xml:space="preserve"> система, управлінські рішення, </w:t>
      </w:r>
      <w:r w:rsidRPr="00BF052E">
        <w:rPr>
          <w:rFonts w:ascii="Times New Roman" w:eastAsia="Calibri" w:hAnsi="Times New Roman" w:cs="Times New Roman"/>
          <w:sz w:val="28"/>
          <w:szCs w:val="28"/>
        </w:rPr>
        <w:t>.</w:t>
      </w:r>
    </w:p>
    <w:p w14:paraId="30DB6EB7"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D3339EB"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141EB99" w14:textId="77777777" w:rsidR="000E3F6C" w:rsidRPr="00543755" w:rsidRDefault="000E3F6C" w:rsidP="00543755">
      <w:pPr>
        <w:spacing w:after="0" w:line="240" w:lineRule="auto"/>
        <w:jc w:val="center"/>
        <w:rPr>
          <w:rFonts w:ascii="Times New Roman" w:eastAsia="Calibri" w:hAnsi="Times New Roman" w:cs="Times New Roman"/>
          <w:b/>
          <w:sz w:val="28"/>
          <w:szCs w:val="28"/>
        </w:rPr>
      </w:pPr>
      <w:r w:rsidRPr="00543755">
        <w:rPr>
          <w:rFonts w:ascii="Times New Roman" w:eastAsia="Calibri" w:hAnsi="Times New Roman" w:cs="Times New Roman"/>
          <w:b/>
          <w:sz w:val="28"/>
          <w:szCs w:val="28"/>
        </w:rPr>
        <w:t>ABSTRACT</w:t>
      </w:r>
    </w:p>
    <w:p w14:paraId="38524DD4" w14:textId="04AF5850" w:rsidR="00B875F7" w:rsidRPr="00B875F7" w:rsidRDefault="00B875F7" w:rsidP="00B875F7">
      <w:pPr>
        <w:snapToGrid w:val="0"/>
        <w:spacing w:after="0" w:line="240" w:lineRule="auto"/>
        <w:ind w:firstLine="709"/>
        <w:jc w:val="both"/>
        <w:rPr>
          <w:rFonts w:ascii="Times New Roman" w:eastAsia="Calibri" w:hAnsi="Times New Roman" w:cs="Times New Roman"/>
          <w:sz w:val="28"/>
          <w:szCs w:val="28"/>
          <w:lang w:val="en-US"/>
        </w:rPr>
      </w:pPr>
      <w:bookmarkStart w:id="0" w:name="_GoBack"/>
      <w:r w:rsidRPr="00B875F7">
        <w:rPr>
          <w:rFonts w:ascii="Times New Roman" w:eastAsia="Calibri" w:hAnsi="Times New Roman" w:cs="Times New Roman"/>
          <w:sz w:val="28"/>
          <w:szCs w:val="28"/>
          <w:lang w:val="en-US"/>
        </w:rPr>
        <w:t>Maidaniuk</w:t>
      </w:r>
      <w:bookmarkEnd w:id="0"/>
      <w:r w:rsidRPr="00B875F7">
        <w:rPr>
          <w:rFonts w:ascii="Times New Roman" w:eastAsia="Calibri" w:hAnsi="Times New Roman" w:cs="Times New Roman"/>
          <w:sz w:val="28"/>
          <w:szCs w:val="28"/>
          <w:lang w:val="en-US"/>
        </w:rPr>
        <w:t xml:space="preserve"> I</w:t>
      </w:r>
      <w:r w:rsidR="00543755">
        <w:rPr>
          <w:rFonts w:ascii="Times New Roman" w:eastAsia="Calibri" w:hAnsi="Times New Roman" w:cs="Times New Roman"/>
          <w:sz w:val="28"/>
          <w:szCs w:val="28"/>
          <w:lang w:val="en-US"/>
        </w:rPr>
        <w:t>.</w:t>
      </w:r>
      <w:r w:rsidRPr="00B875F7">
        <w:rPr>
          <w:rFonts w:ascii="Times New Roman" w:eastAsia="Calibri" w:hAnsi="Times New Roman" w:cs="Times New Roman"/>
          <w:sz w:val="28"/>
          <w:szCs w:val="28"/>
          <w:lang w:val="en-US"/>
        </w:rPr>
        <w:t xml:space="preserve"> V. Optimization of the </w:t>
      </w:r>
      <w:r w:rsidR="00543755" w:rsidRPr="00B875F7">
        <w:rPr>
          <w:rFonts w:ascii="Times New Roman" w:eastAsia="Calibri" w:hAnsi="Times New Roman" w:cs="Times New Roman"/>
          <w:sz w:val="28"/>
          <w:szCs w:val="28"/>
          <w:lang w:val="en-US"/>
        </w:rPr>
        <w:t>managerial decision-making system in an organization</w:t>
      </w:r>
      <w:r w:rsidRPr="00B875F7">
        <w:rPr>
          <w:rFonts w:ascii="Times New Roman" w:eastAsia="Calibri" w:hAnsi="Times New Roman" w:cs="Times New Roman"/>
          <w:sz w:val="28"/>
          <w:szCs w:val="28"/>
          <w:lang w:val="en-US"/>
        </w:rPr>
        <w:t xml:space="preserve">. </w:t>
      </w:r>
      <w:r w:rsidR="00543755" w:rsidRPr="00BF052E">
        <w:rPr>
          <w:rFonts w:ascii="Times New Roman" w:eastAsia="Calibri" w:hAnsi="Times New Roman" w:cs="Times New Roman"/>
          <w:sz w:val="28"/>
          <w:szCs w:val="28"/>
        </w:rPr>
        <w:t xml:space="preserve">– </w:t>
      </w:r>
      <w:r w:rsidRPr="00B875F7">
        <w:rPr>
          <w:rFonts w:ascii="Times New Roman" w:eastAsia="Calibri" w:hAnsi="Times New Roman" w:cs="Times New Roman"/>
          <w:sz w:val="28"/>
          <w:szCs w:val="28"/>
          <w:lang w:val="en-US"/>
        </w:rPr>
        <w:t>Master’s thesis (manuscript).</w:t>
      </w:r>
    </w:p>
    <w:p w14:paraId="488088A5" w14:textId="2D705E1A" w:rsidR="00B875F7" w:rsidRPr="00B875F7" w:rsidRDefault="00B875F7" w:rsidP="00B875F7">
      <w:pPr>
        <w:snapToGrid w:val="0"/>
        <w:spacing w:after="0" w:line="240" w:lineRule="auto"/>
        <w:ind w:firstLine="709"/>
        <w:jc w:val="both"/>
        <w:rPr>
          <w:rFonts w:ascii="Times New Roman" w:eastAsia="Calibri" w:hAnsi="Times New Roman" w:cs="Times New Roman"/>
          <w:sz w:val="28"/>
          <w:szCs w:val="28"/>
          <w:lang w:val="en-US"/>
        </w:rPr>
      </w:pPr>
      <w:r w:rsidRPr="00B875F7">
        <w:rPr>
          <w:rFonts w:ascii="Times New Roman" w:eastAsia="Calibri" w:hAnsi="Times New Roman" w:cs="Times New Roman"/>
          <w:sz w:val="28"/>
          <w:szCs w:val="28"/>
          <w:lang w:val="en-US"/>
        </w:rPr>
        <w:t xml:space="preserve">Master’s thesis for the degree of Master under the educational and professional program “Health Care and Pharmaceutical Business Management”, specialty 073 “Management.” Odesa National Medical University. Odesa, 2025. </w:t>
      </w:r>
      <w:r w:rsidRPr="00B875F7">
        <w:rPr>
          <w:rFonts w:ascii="Times New Roman" w:eastAsia="Calibri" w:hAnsi="Times New Roman" w:cs="Times New Roman"/>
          <w:sz w:val="28"/>
          <w:szCs w:val="28"/>
          <w:highlight w:val="yellow"/>
          <w:lang w:val="en-US"/>
        </w:rPr>
        <w:t>? p.</w:t>
      </w:r>
    </w:p>
    <w:p w14:paraId="61A34851" w14:textId="77777777" w:rsidR="000E3F6C" w:rsidRPr="00BF052E" w:rsidRDefault="000E3F6C" w:rsidP="000E3F6C">
      <w:pPr>
        <w:spacing w:after="0" w:line="240" w:lineRule="auto"/>
        <w:ind w:firstLine="709"/>
        <w:jc w:val="center"/>
        <w:rPr>
          <w:rFonts w:ascii="Times New Roman" w:eastAsia="Calibri" w:hAnsi="Times New Roman" w:cs="Times New Roman"/>
          <w:sz w:val="24"/>
          <w:szCs w:val="24"/>
          <w:lang w:val="en-US"/>
        </w:rPr>
      </w:pPr>
    </w:p>
    <w:p w14:paraId="501A360C"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lang w:val="en-US"/>
        </w:rPr>
      </w:pPr>
      <w:r w:rsidRPr="00543755">
        <w:rPr>
          <w:rFonts w:ascii="Times New Roman" w:eastAsia="Calibri" w:hAnsi="Times New Roman" w:cs="Times New Roman"/>
          <w:sz w:val="28"/>
          <w:szCs w:val="28"/>
          <w:highlight w:val="yellow"/>
          <w:lang w:val="en-US"/>
        </w:rPr>
        <w:t>The text of the abstract</w:t>
      </w:r>
    </w:p>
    <w:p w14:paraId="18985669"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lang w:val="en-US"/>
        </w:rPr>
      </w:pPr>
    </w:p>
    <w:p w14:paraId="2737AAC6" w14:textId="0F0A5146" w:rsidR="000E3F6C" w:rsidRPr="00BF052E" w:rsidRDefault="000E3F6C" w:rsidP="000E3F6C">
      <w:pPr>
        <w:spacing w:after="0" w:line="24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sz w:val="28"/>
          <w:szCs w:val="28"/>
          <w:lang w:val="en-US"/>
        </w:rPr>
        <w:t xml:space="preserve">Key words: </w:t>
      </w:r>
      <w:r w:rsidR="008E7789">
        <w:rPr>
          <w:rFonts w:ascii="Times New Roman" w:eastAsia="Calibri" w:hAnsi="Times New Roman" w:cs="Times New Roman"/>
          <w:sz w:val="28"/>
          <w:szCs w:val="28"/>
          <w:lang w:val="en-US"/>
        </w:rPr>
        <w:t xml:space="preserve">model, </w:t>
      </w:r>
      <w:r w:rsidR="00543755">
        <w:rPr>
          <w:rFonts w:ascii="Times New Roman" w:eastAsia="Calibri" w:hAnsi="Times New Roman" w:cs="Times New Roman"/>
          <w:sz w:val="28"/>
          <w:szCs w:val="28"/>
          <w:lang w:val="en-US"/>
        </w:rPr>
        <w:t>organization,</w:t>
      </w:r>
      <w:r w:rsidR="00543755">
        <w:rPr>
          <w:rFonts w:ascii="Times New Roman" w:eastAsia="Calibri" w:hAnsi="Times New Roman" w:cs="Times New Roman"/>
          <w:sz w:val="28"/>
          <w:szCs w:val="28"/>
        </w:rPr>
        <w:t xml:space="preserve"> </w:t>
      </w:r>
      <w:r w:rsidR="00543755">
        <w:rPr>
          <w:rFonts w:ascii="Times New Roman" w:eastAsia="Calibri" w:hAnsi="Times New Roman" w:cs="Times New Roman"/>
          <w:sz w:val="28"/>
          <w:szCs w:val="28"/>
          <w:lang w:val="en-US"/>
        </w:rPr>
        <w:t>health care, system, managerial decision</w:t>
      </w:r>
      <w:r w:rsidRPr="00BF052E">
        <w:rPr>
          <w:rFonts w:ascii="Times New Roman" w:eastAsia="Calibri" w:hAnsi="Times New Roman" w:cs="Times New Roman"/>
          <w:sz w:val="28"/>
          <w:szCs w:val="28"/>
          <w:lang w:val="en-US"/>
        </w:rPr>
        <w:t>.</w:t>
      </w:r>
      <w:r w:rsidRPr="00BF052E">
        <w:rPr>
          <w:rFonts w:ascii="Times New Roman" w:eastAsia="Calibri" w:hAnsi="Times New Roman" w:cs="Times New Roman"/>
          <w:sz w:val="28"/>
          <w:szCs w:val="28"/>
        </w:rPr>
        <w:t xml:space="preserve"> </w:t>
      </w:r>
    </w:p>
    <w:p w14:paraId="4C5E8C62" w14:textId="77777777" w:rsidR="00A52F65" w:rsidRDefault="00A52F65" w:rsidP="000E3F6C">
      <w:pPr>
        <w:jc w:val="center"/>
        <w:rPr>
          <w:rFonts w:ascii="Times New Roman" w:eastAsia="Calibri" w:hAnsi="Times New Roman" w:cs="Times New Roman"/>
          <w:sz w:val="28"/>
          <w:szCs w:val="28"/>
          <w:lang w:val="en-US"/>
        </w:rPr>
      </w:pPr>
    </w:p>
    <w:p w14:paraId="62BF75CA" w14:textId="6DD416BC" w:rsidR="00A52F65" w:rsidRDefault="000E3F6C" w:rsidP="000E3F6C">
      <w:pPr>
        <w:jc w:val="center"/>
        <w:rPr>
          <w:rFonts w:ascii="Times New Roman" w:eastAsia="Calibri" w:hAnsi="Times New Roman" w:cs="Times New Roman"/>
          <w:b/>
          <w:bCs/>
          <w:sz w:val="28"/>
          <w:szCs w:val="28"/>
        </w:rPr>
      </w:pPr>
      <w:r w:rsidRPr="00BF052E">
        <w:rPr>
          <w:rFonts w:ascii="Times New Roman" w:eastAsia="Calibri" w:hAnsi="Times New Roman" w:cs="Times New Roman"/>
          <w:sz w:val="28"/>
          <w:szCs w:val="28"/>
        </w:rPr>
        <w:br w:type="column"/>
      </w:r>
      <w:r w:rsidR="00A52F65" w:rsidRPr="00A52F65">
        <w:rPr>
          <w:rFonts w:ascii="Times New Roman" w:eastAsia="Calibri" w:hAnsi="Times New Roman" w:cs="Times New Roman"/>
          <w:b/>
          <w:bCs/>
          <w:sz w:val="28"/>
          <w:szCs w:val="28"/>
        </w:rPr>
        <w:lastRenderedPageBreak/>
        <w:t>ЗМІСТ</w:t>
      </w:r>
    </w:p>
    <w:p w14:paraId="4C07A8C9" w14:textId="77777777" w:rsidR="00A52F65" w:rsidRPr="00A52F65" w:rsidRDefault="00A52F65" w:rsidP="000E3F6C">
      <w:pPr>
        <w:jc w:val="center"/>
        <w:rPr>
          <w:b/>
          <w:bCs/>
        </w:rPr>
      </w:pPr>
    </w:p>
    <w:tbl>
      <w:tblPr>
        <w:tblStyle w:val="ac"/>
        <w:tblW w:w="9209" w:type="dxa"/>
        <w:tblLook w:val="04A0" w:firstRow="1" w:lastRow="0" w:firstColumn="1" w:lastColumn="0" w:noHBand="0" w:noVBand="1"/>
      </w:tblPr>
      <w:tblGrid>
        <w:gridCol w:w="8791"/>
        <w:gridCol w:w="496"/>
      </w:tblGrid>
      <w:tr w:rsidR="00A52F65" w:rsidRPr="00BF052E" w14:paraId="659A90A4" w14:textId="77777777" w:rsidTr="007A3144">
        <w:tc>
          <w:tcPr>
            <w:tcW w:w="8572" w:type="dxa"/>
          </w:tcPr>
          <w:p w14:paraId="016A18BD" w14:textId="77777777" w:rsidR="00A52F65" w:rsidRPr="00BF052E" w:rsidRDefault="00A52F65" w:rsidP="0037686D">
            <w:pPr>
              <w:spacing w:line="348" w:lineRule="auto"/>
              <w:jc w:val="both"/>
              <w:rPr>
                <w:rFonts w:ascii="Times New Roman" w:hAnsi="Times New Roman" w:cs="Times New Roman"/>
                <w:sz w:val="28"/>
                <w:szCs w:val="28"/>
              </w:rPr>
            </w:pPr>
            <w:r w:rsidRPr="00BF052E">
              <w:rPr>
                <w:rFonts w:ascii="Times New Roman" w:hAnsi="Times New Roman" w:cs="Times New Roman"/>
                <w:sz w:val="28"/>
                <w:szCs w:val="28"/>
              </w:rPr>
              <w:t>ВСТУП……………………………………………………………………….</w:t>
            </w:r>
          </w:p>
        </w:tc>
        <w:tc>
          <w:tcPr>
            <w:tcW w:w="637" w:type="dxa"/>
          </w:tcPr>
          <w:p w14:paraId="5E43AEED" w14:textId="77777777" w:rsidR="00A52F65" w:rsidRPr="00B30373" w:rsidRDefault="00A52F65" w:rsidP="0037686D">
            <w:pPr>
              <w:spacing w:line="348" w:lineRule="auto"/>
              <w:rPr>
                <w:rFonts w:ascii="Times New Roman" w:hAnsi="Times New Roman" w:cs="Times New Roman"/>
                <w:color w:val="EE0000"/>
                <w:sz w:val="28"/>
                <w:szCs w:val="28"/>
              </w:rPr>
            </w:pPr>
            <w:r w:rsidRPr="00B30373">
              <w:rPr>
                <w:rFonts w:ascii="Times New Roman" w:hAnsi="Times New Roman" w:cs="Times New Roman"/>
                <w:color w:val="EE0000"/>
                <w:sz w:val="28"/>
                <w:szCs w:val="28"/>
              </w:rPr>
              <w:t>3</w:t>
            </w:r>
          </w:p>
        </w:tc>
      </w:tr>
      <w:tr w:rsidR="00A52F65" w:rsidRPr="00BF052E" w14:paraId="1B8D1FCA" w14:textId="77777777" w:rsidTr="007A3144">
        <w:tc>
          <w:tcPr>
            <w:tcW w:w="8572" w:type="dxa"/>
          </w:tcPr>
          <w:p w14:paraId="75ABC103" w14:textId="4CF674F8" w:rsidR="00A52F65" w:rsidRPr="007A3144" w:rsidRDefault="00A52F65" w:rsidP="0037686D">
            <w:pPr>
              <w:spacing w:line="348" w:lineRule="auto"/>
              <w:jc w:val="both"/>
              <w:rPr>
                <w:rFonts w:ascii="Times New Roman" w:hAnsi="Times New Roman" w:cs="Times New Roman"/>
                <w:sz w:val="28"/>
                <w:szCs w:val="28"/>
                <w:lang w:val="ru-RU"/>
              </w:rPr>
            </w:pPr>
            <w:r w:rsidRPr="00BF052E">
              <w:rPr>
                <w:rFonts w:ascii="Times New Roman" w:hAnsi="Times New Roman" w:cs="Times New Roman"/>
                <w:sz w:val="28"/>
                <w:szCs w:val="28"/>
              </w:rPr>
              <w:t xml:space="preserve">РОЗДІЛ 1. </w:t>
            </w:r>
            <w:r w:rsidR="00B30373" w:rsidRPr="00B30373">
              <w:rPr>
                <w:rFonts w:ascii="Times New Roman" w:hAnsi="Times New Roman" w:cs="Times New Roman"/>
                <w:sz w:val="28"/>
                <w:szCs w:val="28"/>
              </w:rPr>
              <w:t>Теорети</w:t>
            </w:r>
            <w:r w:rsidR="00B30373">
              <w:rPr>
                <w:rFonts w:ascii="Times New Roman" w:hAnsi="Times New Roman" w:cs="Times New Roman"/>
                <w:sz w:val="28"/>
                <w:szCs w:val="28"/>
              </w:rPr>
              <w:t>ч</w:t>
            </w:r>
            <w:r w:rsidR="00B30373" w:rsidRPr="00B30373">
              <w:rPr>
                <w:rFonts w:ascii="Times New Roman" w:hAnsi="Times New Roman" w:cs="Times New Roman"/>
                <w:sz w:val="28"/>
                <w:szCs w:val="28"/>
              </w:rPr>
              <w:t xml:space="preserve">ні засади </w:t>
            </w:r>
            <w:r w:rsidR="00B30373">
              <w:rPr>
                <w:rFonts w:ascii="Times New Roman" w:hAnsi="Times New Roman" w:cs="Times New Roman"/>
                <w:sz w:val="28"/>
                <w:szCs w:val="28"/>
              </w:rPr>
              <w:t xml:space="preserve">прийняття </w:t>
            </w:r>
            <w:r w:rsidR="00B30373" w:rsidRPr="00B30373">
              <w:rPr>
                <w:rFonts w:ascii="Times New Roman" w:hAnsi="Times New Roman" w:cs="Times New Roman"/>
                <w:sz w:val="28"/>
                <w:szCs w:val="28"/>
              </w:rPr>
              <w:t xml:space="preserve">управлінських рішень у </w:t>
            </w:r>
            <w:r w:rsidR="003140FF" w:rsidRPr="003140FF">
              <w:rPr>
                <w:rFonts w:ascii="Times New Roman" w:hAnsi="Times New Roman" w:cs="Times New Roman"/>
                <w:sz w:val="28"/>
                <w:szCs w:val="28"/>
              </w:rPr>
              <w:t>медичних</w:t>
            </w:r>
            <w:r w:rsidR="003140FF">
              <w:rPr>
                <w:rFonts w:ascii="Times New Roman" w:hAnsi="Times New Roman" w:cs="Times New Roman"/>
                <w:sz w:val="28"/>
                <w:szCs w:val="28"/>
              </w:rPr>
              <w:t xml:space="preserve"> </w:t>
            </w:r>
            <w:r w:rsidR="00B30373">
              <w:rPr>
                <w:rFonts w:ascii="Times New Roman" w:hAnsi="Times New Roman" w:cs="Times New Roman"/>
                <w:sz w:val="28"/>
                <w:szCs w:val="28"/>
              </w:rPr>
              <w:t>закладах</w:t>
            </w:r>
            <w:r w:rsidR="003140FF">
              <w:rPr>
                <w:rFonts w:ascii="Times New Roman" w:hAnsi="Times New Roman" w:cs="Times New Roman"/>
                <w:sz w:val="28"/>
                <w:szCs w:val="28"/>
              </w:rPr>
              <w:t>………..</w:t>
            </w:r>
            <w:r w:rsidRPr="00BF052E">
              <w:rPr>
                <w:rFonts w:ascii="Times New Roman" w:hAnsi="Times New Roman" w:cs="Times New Roman"/>
                <w:sz w:val="28"/>
                <w:szCs w:val="28"/>
              </w:rPr>
              <w:t>…………</w:t>
            </w:r>
            <w:r w:rsidR="00E315B5">
              <w:rPr>
                <w:rFonts w:ascii="Times New Roman" w:hAnsi="Times New Roman" w:cs="Times New Roman"/>
                <w:sz w:val="28"/>
                <w:szCs w:val="28"/>
              </w:rPr>
              <w:t>…………</w:t>
            </w:r>
            <w:r w:rsidRPr="00BF052E">
              <w:rPr>
                <w:rFonts w:ascii="Times New Roman" w:hAnsi="Times New Roman" w:cs="Times New Roman"/>
                <w:sz w:val="28"/>
                <w:szCs w:val="28"/>
              </w:rPr>
              <w:t>………………………</w:t>
            </w:r>
            <w:r w:rsidR="00B30373">
              <w:rPr>
                <w:rFonts w:ascii="Times New Roman" w:hAnsi="Times New Roman" w:cs="Times New Roman"/>
                <w:sz w:val="28"/>
                <w:szCs w:val="28"/>
              </w:rPr>
              <w:t>…</w:t>
            </w:r>
          </w:p>
        </w:tc>
        <w:tc>
          <w:tcPr>
            <w:tcW w:w="637" w:type="dxa"/>
          </w:tcPr>
          <w:p w14:paraId="59187D56"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8</w:t>
            </w:r>
          </w:p>
        </w:tc>
      </w:tr>
      <w:tr w:rsidR="00A52F65" w:rsidRPr="00BF052E" w14:paraId="6FF410FA" w14:textId="77777777" w:rsidTr="007A3144">
        <w:tc>
          <w:tcPr>
            <w:tcW w:w="8572" w:type="dxa"/>
          </w:tcPr>
          <w:p w14:paraId="1009502B" w14:textId="5599B181" w:rsidR="00A52F65" w:rsidRPr="00C06D0C" w:rsidRDefault="00A52F65" w:rsidP="0037686D">
            <w:pPr>
              <w:spacing w:line="348" w:lineRule="auto"/>
              <w:ind w:firstLine="709"/>
              <w:jc w:val="both"/>
              <w:rPr>
                <w:rFonts w:ascii="Times New Roman" w:hAnsi="Times New Roman" w:cs="Times New Roman"/>
                <w:sz w:val="28"/>
                <w:szCs w:val="28"/>
              </w:rPr>
            </w:pPr>
            <w:r w:rsidRPr="00BF052E">
              <w:rPr>
                <w:rFonts w:ascii="Times New Roman" w:hAnsi="Times New Roman" w:cs="Times New Roman"/>
                <w:sz w:val="28"/>
                <w:szCs w:val="28"/>
              </w:rPr>
              <w:t xml:space="preserve">1.1. </w:t>
            </w:r>
            <w:r w:rsidR="003140FF" w:rsidRPr="003140FF">
              <w:rPr>
                <w:rFonts w:ascii="Times New Roman" w:hAnsi="Times New Roman" w:cs="Times New Roman"/>
                <w:sz w:val="28"/>
                <w:szCs w:val="28"/>
              </w:rPr>
              <w:t>Сутність і класифікація управлінських рішень</w:t>
            </w:r>
            <w:r w:rsidRPr="00BF052E">
              <w:rPr>
                <w:rFonts w:ascii="Times New Roman" w:hAnsi="Times New Roman" w:cs="Times New Roman"/>
                <w:sz w:val="28"/>
                <w:szCs w:val="28"/>
              </w:rPr>
              <w:t>………………</w:t>
            </w:r>
          </w:p>
        </w:tc>
        <w:tc>
          <w:tcPr>
            <w:tcW w:w="637" w:type="dxa"/>
          </w:tcPr>
          <w:p w14:paraId="5055358C"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8</w:t>
            </w:r>
          </w:p>
        </w:tc>
      </w:tr>
      <w:tr w:rsidR="00A52F65" w:rsidRPr="00BF052E" w14:paraId="2DA9A332" w14:textId="77777777" w:rsidTr="007A3144">
        <w:tc>
          <w:tcPr>
            <w:tcW w:w="8572" w:type="dxa"/>
          </w:tcPr>
          <w:p w14:paraId="066BE154" w14:textId="043B87EB" w:rsidR="00A52F65" w:rsidRPr="007A3144" w:rsidRDefault="00A52F65" w:rsidP="0037686D">
            <w:pPr>
              <w:spacing w:line="348" w:lineRule="auto"/>
              <w:ind w:firstLine="709"/>
              <w:jc w:val="both"/>
              <w:rPr>
                <w:rFonts w:ascii="Times New Roman" w:hAnsi="Times New Roman" w:cs="Times New Roman"/>
                <w:sz w:val="28"/>
                <w:szCs w:val="28"/>
                <w:lang w:val="ru-RU"/>
              </w:rPr>
            </w:pPr>
            <w:r w:rsidRPr="00BF052E">
              <w:rPr>
                <w:rFonts w:ascii="Times New Roman" w:hAnsi="Times New Roman" w:cs="Times New Roman"/>
                <w:sz w:val="28"/>
                <w:szCs w:val="28"/>
              </w:rPr>
              <w:t xml:space="preserve">1.2. </w:t>
            </w:r>
            <w:r w:rsidR="003140FF" w:rsidRPr="003140FF">
              <w:rPr>
                <w:rFonts w:ascii="Times New Roman" w:hAnsi="Times New Roman" w:cs="Times New Roman"/>
                <w:sz w:val="28"/>
                <w:szCs w:val="28"/>
              </w:rPr>
              <w:t>М</w:t>
            </w:r>
            <w:r w:rsidR="003140FF" w:rsidRPr="00D02FF7">
              <w:rPr>
                <w:rFonts w:ascii="Times New Roman" w:hAnsi="Times New Roman" w:cs="Times New Roman"/>
                <w:sz w:val="28"/>
                <w:szCs w:val="28"/>
              </w:rPr>
              <w:t>оделі</w:t>
            </w:r>
            <w:r w:rsidR="003140FF" w:rsidRPr="003140FF">
              <w:rPr>
                <w:rFonts w:ascii="Times New Roman" w:hAnsi="Times New Roman" w:cs="Times New Roman"/>
                <w:sz w:val="28"/>
                <w:szCs w:val="28"/>
              </w:rPr>
              <w:t xml:space="preserve"> прийняття </w:t>
            </w:r>
            <w:r w:rsidR="003140FF">
              <w:rPr>
                <w:rFonts w:ascii="Times New Roman" w:hAnsi="Times New Roman" w:cs="Times New Roman"/>
                <w:sz w:val="28"/>
                <w:szCs w:val="28"/>
              </w:rPr>
              <w:t xml:space="preserve">управлінських </w:t>
            </w:r>
            <w:r w:rsidR="003140FF" w:rsidRPr="003140FF">
              <w:rPr>
                <w:rFonts w:ascii="Times New Roman" w:hAnsi="Times New Roman" w:cs="Times New Roman"/>
                <w:sz w:val="28"/>
                <w:szCs w:val="28"/>
              </w:rPr>
              <w:t>рішен</w:t>
            </w:r>
            <w:r w:rsidR="003140FF">
              <w:rPr>
                <w:rFonts w:ascii="Times New Roman" w:hAnsi="Times New Roman" w:cs="Times New Roman"/>
                <w:sz w:val="28"/>
                <w:szCs w:val="28"/>
              </w:rPr>
              <w:t>ь</w:t>
            </w:r>
            <w:r w:rsidRPr="00BF052E">
              <w:rPr>
                <w:rFonts w:ascii="Times New Roman" w:hAnsi="Times New Roman" w:cs="Times New Roman"/>
                <w:sz w:val="28"/>
                <w:szCs w:val="28"/>
              </w:rPr>
              <w:t>…………</w:t>
            </w:r>
            <w:r w:rsidR="005D1C02">
              <w:rPr>
                <w:rFonts w:ascii="Times New Roman" w:hAnsi="Times New Roman" w:cs="Times New Roman"/>
                <w:sz w:val="28"/>
                <w:szCs w:val="28"/>
              </w:rPr>
              <w:t>…………</w:t>
            </w:r>
          </w:p>
          <w:p w14:paraId="013C2DDA" w14:textId="6BFE946E" w:rsidR="003140FF" w:rsidRPr="007A3144" w:rsidRDefault="003140FF" w:rsidP="0037686D">
            <w:pPr>
              <w:spacing w:line="348" w:lineRule="auto"/>
              <w:ind w:left="741" w:hanging="32"/>
              <w:jc w:val="both"/>
              <w:rPr>
                <w:rFonts w:ascii="Times New Roman" w:hAnsi="Times New Roman" w:cs="Times New Roman"/>
                <w:sz w:val="28"/>
                <w:szCs w:val="28"/>
                <w:lang w:val="ru-RU"/>
              </w:rPr>
            </w:pPr>
            <w:r>
              <w:rPr>
                <w:rFonts w:ascii="Times New Roman" w:hAnsi="Times New Roman" w:cs="Times New Roman"/>
                <w:sz w:val="28"/>
                <w:szCs w:val="28"/>
              </w:rPr>
              <w:t xml:space="preserve">1.3. </w:t>
            </w:r>
            <w:r w:rsidRPr="003140FF">
              <w:rPr>
                <w:rFonts w:ascii="Times New Roman" w:hAnsi="Times New Roman" w:cs="Times New Roman"/>
                <w:sz w:val="28"/>
                <w:szCs w:val="28"/>
              </w:rPr>
              <w:t xml:space="preserve">Вплив </w:t>
            </w:r>
            <w:r w:rsidR="00000A44" w:rsidRPr="00000A44">
              <w:rPr>
                <w:rFonts w:ascii="Times New Roman" w:hAnsi="Times New Roman" w:cs="Times New Roman"/>
                <w:sz w:val="28"/>
                <w:szCs w:val="28"/>
              </w:rPr>
              <w:t>чинника війни</w:t>
            </w:r>
            <w:r w:rsidR="00000A44">
              <w:rPr>
                <w:rFonts w:ascii="Times New Roman" w:hAnsi="Times New Roman" w:cs="Times New Roman"/>
                <w:b/>
                <w:bCs/>
                <w:sz w:val="28"/>
                <w:szCs w:val="28"/>
              </w:rPr>
              <w:t xml:space="preserve"> </w:t>
            </w:r>
            <w:r w:rsidRPr="003140FF">
              <w:rPr>
                <w:rFonts w:ascii="Times New Roman" w:hAnsi="Times New Roman" w:cs="Times New Roman"/>
                <w:sz w:val="28"/>
                <w:szCs w:val="28"/>
              </w:rPr>
              <w:t>на логіку</w:t>
            </w:r>
            <w:r w:rsidR="00C109FE">
              <w:rPr>
                <w:rFonts w:ascii="Times New Roman" w:hAnsi="Times New Roman" w:cs="Times New Roman"/>
                <w:sz w:val="28"/>
                <w:szCs w:val="28"/>
              </w:rPr>
              <w:t xml:space="preserve"> </w:t>
            </w:r>
            <w:r w:rsidR="00C109FE" w:rsidRPr="00C109FE">
              <w:rPr>
                <w:rFonts w:ascii="Times New Roman" w:hAnsi="Times New Roman" w:cs="Times New Roman"/>
                <w:sz w:val="28"/>
                <w:szCs w:val="28"/>
              </w:rPr>
              <w:t>прийняття управлінських</w:t>
            </w:r>
            <w:r w:rsidRPr="003140FF">
              <w:rPr>
                <w:rFonts w:ascii="Times New Roman" w:hAnsi="Times New Roman" w:cs="Times New Roman"/>
                <w:sz w:val="28"/>
                <w:szCs w:val="28"/>
              </w:rPr>
              <w:t xml:space="preserve"> рішень у медичних закладах</w:t>
            </w:r>
            <w:r>
              <w:rPr>
                <w:rFonts w:ascii="Times New Roman" w:hAnsi="Times New Roman" w:cs="Times New Roman"/>
                <w:sz w:val="28"/>
                <w:szCs w:val="28"/>
              </w:rPr>
              <w:t>…………</w:t>
            </w:r>
            <w:r w:rsidR="00C109FE">
              <w:rPr>
                <w:rFonts w:ascii="Times New Roman" w:hAnsi="Times New Roman" w:cs="Times New Roman"/>
                <w:sz w:val="28"/>
                <w:szCs w:val="28"/>
              </w:rPr>
              <w:t>..</w:t>
            </w:r>
            <w:r>
              <w:rPr>
                <w:rFonts w:ascii="Times New Roman" w:hAnsi="Times New Roman" w:cs="Times New Roman"/>
                <w:sz w:val="28"/>
                <w:szCs w:val="28"/>
              </w:rPr>
              <w:t>……………</w:t>
            </w:r>
            <w:r w:rsidR="007A3144">
              <w:rPr>
                <w:rFonts w:ascii="Times New Roman" w:hAnsi="Times New Roman" w:cs="Times New Roman"/>
                <w:sz w:val="28"/>
                <w:szCs w:val="28"/>
                <w:lang w:val="ru-RU"/>
              </w:rPr>
              <w:t>…………….</w:t>
            </w:r>
          </w:p>
        </w:tc>
        <w:tc>
          <w:tcPr>
            <w:tcW w:w="637" w:type="dxa"/>
          </w:tcPr>
          <w:p w14:paraId="29C6D435" w14:textId="77777777" w:rsidR="00A52F65"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19</w:t>
            </w:r>
          </w:p>
          <w:p w14:paraId="7CB7AE60" w14:textId="77777777" w:rsidR="003140FF" w:rsidRPr="00B30373" w:rsidRDefault="003140FF" w:rsidP="0037686D">
            <w:pPr>
              <w:spacing w:line="348" w:lineRule="auto"/>
              <w:jc w:val="both"/>
              <w:rPr>
                <w:rFonts w:ascii="Times New Roman" w:hAnsi="Times New Roman" w:cs="Times New Roman"/>
                <w:color w:val="EE0000"/>
                <w:sz w:val="28"/>
                <w:szCs w:val="28"/>
              </w:rPr>
            </w:pPr>
          </w:p>
        </w:tc>
      </w:tr>
      <w:tr w:rsidR="00A52F65" w:rsidRPr="00BF052E" w14:paraId="692AD786" w14:textId="77777777" w:rsidTr="007A3144">
        <w:tc>
          <w:tcPr>
            <w:tcW w:w="8572" w:type="dxa"/>
          </w:tcPr>
          <w:p w14:paraId="5FE68004" w14:textId="4FA7B421" w:rsidR="00A52F65" w:rsidRPr="007A3144" w:rsidRDefault="00A52F65" w:rsidP="0037686D">
            <w:pPr>
              <w:spacing w:line="348" w:lineRule="auto"/>
              <w:ind w:firstLine="709"/>
              <w:jc w:val="both"/>
              <w:rPr>
                <w:rFonts w:ascii="Times New Roman" w:hAnsi="Times New Roman" w:cs="Times New Roman"/>
                <w:sz w:val="28"/>
                <w:szCs w:val="28"/>
                <w:lang w:val="ru-RU"/>
              </w:rPr>
            </w:pPr>
            <w:r w:rsidRPr="00BF052E">
              <w:rPr>
                <w:rFonts w:ascii="Times New Roman" w:hAnsi="Times New Roman" w:cs="Times New Roman"/>
                <w:sz w:val="28"/>
                <w:szCs w:val="28"/>
              </w:rPr>
              <w:t>Висновки до розділу 1…………………………………………</w:t>
            </w:r>
            <w:r w:rsidR="007A3144">
              <w:rPr>
                <w:rFonts w:ascii="Times New Roman" w:hAnsi="Times New Roman" w:cs="Times New Roman"/>
                <w:sz w:val="28"/>
                <w:szCs w:val="28"/>
                <w:lang w:val="ru-RU"/>
              </w:rPr>
              <w:t>….</w:t>
            </w:r>
          </w:p>
        </w:tc>
        <w:tc>
          <w:tcPr>
            <w:tcW w:w="637" w:type="dxa"/>
          </w:tcPr>
          <w:p w14:paraId="28CA04E7"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27</w:t>
            </w:r>
          </w:p>
        </w:tc>
      </w:tr>
      <w:tr w:rsidR="00A52F65" w:rsidRPr="00BF052E" w14:paraId="5A9CCFA4" w14:textId="77777777" w:rsidTr="007A3144">
        <w:tc>
          <w:tcPr>
            <w:tcW w:w="8572" w:type="dxa"/>
          </w:tcPr>
          <w:p w14:paraId="2B9B2611" w14:textId="40D5576B" w:rsidR="00A52F65" w:rsidRPr="007A3144" w:rsidRDefault="00A52F65" w:rsidP="0037686D">
            <w:pPr>
              <w:spacing w:line="348" w:lineRule="auto"/>
              <w:jc w:val="both"/>
              <w:rPr>
                <w:rFonts w:ascii="Times New Roman" w:hAnsi="Times New Roman" w:cs="Times New Roman"/>
                <w:sz w:val="28"/>
                <w:szCs w:val="28"/>
                <w:lang w:val="ru-RU"/>
              </w:rPr>
            </w:pPr>
            <w:r w:rsidRPr="00BF052E">
              <w:rPr>
                <w:rFonts w:ascii="Times New Roman" w:hAnsi="Times New Roman" w:cs="Times New Roman"/>
                <w:sz w:val="28"/>
                <w:szCs w:val="28"/>
              </w:rPr>
              <w:t xml:space="preserve">РОЗДІЛ 2. </w:t>
            </w:r>
            <w:r w:rsidR="00997FF2" w:rsidRPr="00997FF2">
              <w:rPr>
                <w:rFonts w:ascii="Times New Roman" w:hAnsi="Times New Roman" w:cs="Times New Roman"/>
                <w:sz w:val="28"/>
                <w:szCs w:val="28"/>
              </w:rPr>
              <w:t xml:space="preserve">Аналітична оцінка системи прийняття рішень </w:t>
            </w:r>
            <w:r w:rsidR="00997FF2">
              <w:rPr>
                <w:rFonts w:ascii="Times New Roman" w:hAnsi="Times New Roman" w:cs="Times New Roman"/>
                <w:sz w:val="28"/>
                <w:szCs w:val="28"/>
              </w:rPr>
              <w:t>в</w:t>
            </w:r>
            <w:r w:rsidR="00997FF2" w:rsidRPr="00997FF2">
              <w:rPr>
                <w:rFonts w:ascii="Times New Roman" w:hAnsi="Times New Roman" w:cs="Times New Roman"/>
                <w:sz w:val="28"/>
                <w:szCs w:val="28"/>
              </w:rPr>
              <w:t xml:space="preserve"> організації</w:t>
            </w:r>
            <w:r w:rsidR="00997FF2">
              <w:rPr>
                <w:rFonts w:ascii="Times New Roman" w:hAnsi="Times New Roman" w:cs="Times New Roman"/>
                <w:sz w:val="28"/>
                <w:szCs w:val="28"/>
              </w:rPr>
              <w:t xml:space="preserve"> (на прикладі медичного закладу)…………………………………………</w:t>
            </w:r>
          </w:p>
        </w:tc>
        <w:tc>
          <w:tcPr>
            <w:tcW w:w="637" w:type="dxa"/>
          </w:tcPr>
          <w:p w14:paraId="7A1033B6"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29</w:t>
            </w:r>
          </w:p>
        </w:tc>
      </w:tr>
      <w:tr w:rsidR="00A52F65" w:rsidRPr="00BF052E" w14:paraId="7105D844" w14:textId="77777777" w:rsidTr="007A3144">
        <w:tc>
          <w:tcPr>
            <w:tcW w:w="8572" w:type="dxa"/>
          </w:tcPr>
          <w:p w14:paraId="4CD6B09A" w14:textId="53877C6F" w:rsidR="00A52F65" w:rsidRPr="007A3144" w:rsidRDefault="00A52F65" w:rsidP="0037686D">
            <w:pPr>
              <w:spacing w:line="348" w:lineRule="auto"/>
              <w:ind w:firstLine="709"/>
              <w:jc w:val="both"/>
              <w:rPr>
                <w:rFonts w:ascii="Times New Roman" w:hAnsi="Times New Roman" w:cs="Times New Roman"/>
                <w:sz w:val="28"/>
                <w:szCs w:val="28"/>
                <w:lang w:val="ru-RU"/>
              </w:rPr>
            </w:pPr>
            <w:r w:rsidRPr="00BF052E">
              <w:rPr>
                <w:rFonts w:ascii="Times New Roman" w:hAnsi="Times New Roman" w:cs="Times New Roman"/>
                <w:sz w:val="28"/>
                <w:szCs w:val="28"/>
              </w:rPr>
              <w:t xml:space="preserve">2.1. </w:t>
            </w:r>
            <w:r w:rsidR="00997FF2">
              <w:rPr>
                <w:rFonts w:ascii="Times New Roman" w:hAnsi="Times New Roman" w:cs="Times New Roman"/>
                <w:sz w:val="28"/>
                <w:szCs w:val="28"/>
              </w:rPr>
              <w:t>Загальна характеристика медичного закладу..</w:t>
            </w:r>
            <w:r w:rsidRPr="00BF052E">
              <w:rPr>
                <w:rFonts w:ascii="Times New Roman" w:hAnsi="Times New Roman" w:cs="Times New Roman"/>
                <w:sz w:val="28"/>
                <w:szCs w:val="28"/>
              </w:rPr>
              <w:t>………………</w:t>
            </w:r>
          </w:p>
        </w:tc>
        <w:tc>
          <w:tcPr>
            <w:tcW w:w="637" w:type="dxa"/>
          </w:tcPr>
          <w:p w14:paraId="6341DE9B"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29</w:t>
            </w:r>
          </w:p>
        </w:tc>
      </w:tr>
      <w:tr w:rsidR="00A52F65" w:rsidRPr="00BF052E" w14:paraId="67DF7FDA" w14:textId="77777777" w:rsidTr="007A3144">
        <w:tc>
          <w:tcPr>
            <w:tcW w:w="8572" w:type="dxa"/>
          </w:tcPr>
          <w:p w14:paraId="0846A17E" w14:textId="75F6CF5E" w:rsidR="00A52F65" w:rsidRPr="00BF052E" w:rsidRDefault="00A52F65" w:rsidP="0037686D">
            <w:pPr>
              <w:spacing w:line="348" w:lineRule="auto"/>
              <w:ind w:firstLine="709"/>
              <w:jc w:val="both"/>
              <w:rPr>
                <w:rFonts w:ascii="Times New Roman" w:hAnsi="Times New Roman" w:cs="Times New Roman"/>
                <w:sz w:val="28"/>
                <w:szCs w:val="28"/>
              </w:rPr>
            </w:pPr>
            <w:r w:rsidRPr="00BF052E">
              <w:rPr>
                <w:rFonts w:ascii="Times New Roman" w:hAnsi="Times New Roman" w:cs="Times New Roman"/>
                <w:sz w:val="28"/>
                <w:szCs w:val="28"/>
              </w:rPr>
              <w:t xml:space="preserve">2.2. </w:t>
            </w:r>
            <w:r w:rsidR="00997FF2" w:rsidRPr="00997FF2">
              <w:rPr>
                <w:rFonts w:ascii="Times New Roman" w:hAnsi="Times New Roman" w:cs="Times New Roman"/>
                <w:sz w:val="28"/>
                <w:szCs w:val="28"/>
              </w:rPr>
              <w:t xml:space="preserve">Карта процесів і ролей </w:t>
            </w:r>
            <w:r w:rsidR="00997FF2">
              <w:rPr>
                <w:rFonts w:ascii="Times New Roman" w:hAnsi="Times New Roman" w:cs="Times New Roman"/>
                <w:sz w:val="28"/>
                <w:szCs w:val="28"/>
              </w:rPr>
              <w:t>у медичному закладі...</w:t>
            </w:r>
            <w:r w:rsidRPr="00BF052E">
              <w:rPr>
                <w:rFonts w:ascii="Times New Roman" w:hAnsi="Times New Roman" w:cs="Times New Roman"/>
                <w:sz w:val="28"/>
                <w:szCs w:val="28"/>
              </w:rPr>
              <w:t>…………………</w:t>
            </w:r>
          </w:p>
        </w:tc>
        <w:tc>
          <w:tcPr>
            <w:tcW w:w="637" w:type="dxa"/>
          </w:tcPr>
          <w:p w14:paraId="18AE0AC2"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39</w:t>
            </w:r>
          </w:p>
        </w:tc>
      </w:tr>
      <w:tr w:rsidR="00997FF2" w:rsidRPr="00BF052E" w14:paraId="21E21B59" w14:textId="77777777" w:rsidTr="007A3144">
        <w:tc>
          <w:tcPr>
            <w:tcW w:w="8572" w:type="dxa"/>
          </w:tcPr>
          <w:p w14:paraId="6F188536" w14:textId="6170A606" w:rsidR="00997FF2" w:rsidRPr="00BF052E" w:rsidRDefault="00997FF2" w:rsidP="0037686D">
            <w:pPr>
              <w:spacing w:line="348" w:lineRule="auto"/>
              <w:ind w:left="741"/>
              <w:jc w:val="both"/>
              <w:rPr>
                <w:rFonts w:ascii="Times New Roman" w:hAnsi="Times New Roman" w:cs="Times New Roman"/>
                <w:sz w:val="28"/>
                <w:szCs w:val="28"/>
              </w:rPr>
            </w:pPr>
            <w:r>
              <w:rPr>
                <w:rFonts w:ascii="Times New Roman" w:hAnsi="Times New Roman" w:cs="Times New Roman"/>
                <w:sz w:val="28"/>
                <w:szCs w:val="28"/>
              </w:rPr>
              <w:t xml:space="preserve">2.3. </w:t>
            </w:r>
            <w:r w:rsidRPr="00997FF2">
              <w:rPr>
                <w:rFonts w:ascii="Times New Roman" w:hAnsi="Times New Roman" w:cs="Times New Roman"/>
                <w:sz w:val="28"/>
                <w:szCs w:val="28"/>
              </w:rPr>
              <w:t>Діагностика вузьких місць</w:t>
            </w:r>
            <w:r>
              <w:rPr>
                <w:rFonts w:ascii="Times New Roman" w:hAnsi="Times New Roman" w:cs="Times New Roman"/>
                <w:sz w:val="28"/>
                <w:szCs w:val="28"/>
              </w:rPr>
              <w:t xml:space="preserve"> у системі </w:t>
            </w:r>
            <w:r w:rsidRPr="00997FF2">
              <w:rPr>
                <w:rFonts w:ascii="Times New Roman" w:hAnsi="Times New Roman" w:cs="Times New Roman"/>
                <w:sz w:val="28"/>
                <w:szCs w:val="28"/>
              </w:rPr>
              <w:t>прийняття рішень</w:t>
            </w:r>
            <w:r>
              <w:rPr>
                <w:rFonts w:ascii="Times New Roman" w:hAnsi="Times New Roman" w:cs="Times New Roman"/>
                <w:sz w:val="28"/>
                <w:szCs w:val="28"/>
              </w:rPr>
              <w:t xml:space="preserve"> у медичному закладі...</w:t>
            </w:r>
            <w:r w:rsidRPr="00BF052E">
              <w:rPr>
                <w:rFonts w:ascii="Times New Roman" w:hAnsi="Times New Roman" w:cs="Times New Roman"/>
                <w:sz w:val="28"/>
                <w:szCs w:val="28"/>
              </w:rPr>
              <w:t>……</w:t>
            </w:r>
            <w:r>
              <w:rPr>
                <w:rFonts w:ascii="Times New Roman" w:hAnsi="Times New Roman" w:cs="Times New Roman"/>
                <w:sz w:val="28"/>
                <w:szCs w:val="28"/>
              </w:rPr>
              <w:t>……………………………………………</w:t>
            </w:r>
          </w:p>
        </w:tc>
        <w:tc>
          <w:tcPr>
            <w:tcW w:w="637" w:type="dxa"/>
          </w:tcPr>
          <w:p w14:paraId="1ABB636D" w14:textId="77777777" w:rsidR="00997FF2" w:rsidRPr="00B30373" w:rsidRDefault="00997FF2" w:rsidP="0037686D">
            <w:pPr>
              <w:spacing w:line="348" w:lineRule="auto"/>
              <w:jc w:val="both"/>
              <w:rPr>
                <w:rFonts w:ascii="Times New Roman" w:hAnsi="Times New Roman" w:cs="Times New Roman"/>
                <w:color w:val="EE0000"/>
                <w:sz w:val="28"/>
                <w:szCs w:val="28"/>
              </w:rPr>
            </w:pPr>
          </w:p>
        </w:tc>
      </w:tr>
      <w:tr w:rsidR="00A52F65" w:rsidRPr="00BF052E" w14:paraId="20F4D40D" w14:textId="77777777" w:rsidTr="007A3144">
        <w:tc>
          <w:tcPr>
            <w:tcW w:w="8572" w:type="dxa"/>
          </w:tcPr>
          <w:p w14:paraId="0438C410" w14:textId="77777777" w:rsidR="00A52F65" w:rsidRPr="00BF052E" w:rsidRDefault="00A52F65" w:rsidP="0037686D">
            <w:pPr>
              <w:spacing w:line="348" w:lineRule="auto"/>
              <w:ind w:firstLine="709"/>
              <w:jc w:val="both"/>
              <w:rPr>
                <w:rFonts w:ascii="Times New Roman" w:hAnsi="Times New Roman" w:cs="Times New Roman"/>
                <w:sz w:val="28"/>
                <w:szCs w:val="28"/>
              </w:rPr>
            </w:pPr>
            <w:r w:rsidRPr="00BF052E">
              <w:rPr>
                <w:rFonts w:ascii="Times New Roman" w:hAnsi="Times New Roman" w:cs="Times New Roman"/>
                <w:sz w:val="28"/>
                <w:szCs w:val="28"/>
              </w:rPr>
              <w:t>Висновки до розділу 2………………………………………………..</w:t>
            </w:r>
          </w:p>
        </w:tc>
        <w:tc>
          <w:tcPr>
            <w:tcW w:w="637" w:type="dxa"/>
          </w:tcPr>
          <w:p w14:paraId="10C64294"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50</w:t>
            </w:r>
          </w:p>
        </w:tc>
      </w:tr>
      <w:tr w:rsidR="00A52F65" w:rsidRPr="00BF052E" w14:paraId="25B9E06C" w14:textId="77777777" w:rsidTr="007A3144">
        <w:tc>
          <w:tcPr>
            <w:tcW w:w="8572" w:type="dxa"/>
          </w:tcPr>
          <w:p w14:paraId="6B77B79C" w14:textId="4004D17D" w:rsidR="00A52F65" w:rsidRPr="00BF052E" w:rsidRDefault="00A52F65" w:rsidP="0037686D">
            <w:pPr>
              <w:spacing w:line="348" w:lineRule="auto"/>
              <w:jc w:val="both"/>
              <w:rPr>
                <w:rFonts w:ascii="Times New Roman" w:hAnsi="Times New Roman" w:cs="Times New Roman"/>
                <w:sz w:val="28"/>
                <w:szCs w:val="28"/>
              </w:rPr>
            </w:pPr>
            <w:r w:rsidRPr="00BF052E">
              <w:rPr>
                <w:rFonts w:ascii="Times New Roman" w:hAnsi="Times New Roman" w:cs="Times New Roman"/>
                <w:sz w:val="28"/>
                <w:szCs w:val="28"/>
              </w:rPr>
              <w:t xml:space="preserve">РОЗДІЛ 3. </w:t>
            </w:r>
            <w:r w:rsidR="000B4951" w:rsidRPr="000B4951">
              <w:rPr>
                <w:rFonts w:ascii="Times New Roman" w:hAnsi="Times New Roman" w:cs="Times New Roman"/>
                <w:sz w:val="28"/>
                <w:szCs w:val="28"/>
              </w:rPr>
              <w:t>Розробка та впровадження моделі оптимізації</w:t>
            </w:r>
            <w:r w:rsidR="000B4951">
              <w:rPr>
                <w:rFonts w:ascii="Times New Roman" w:hAnsi="Times New Roman" w:cs="Times New Roman"/>
                <w:sz w:val="28"/>
                <w:szCs w:val="28"/>
              </w:rPr>
              <w:t xml:space="preserve"> </w:t>
            </w:r>
            <w:r w:rsidR="000B4951" w:rsidRPr="00997FF2">
              <w:rPr>
                <w:rFonts w:ascii="Times New Roman" w:hAnsi="Times New Roman" w:cs="Times New Roman"/>
                <w:sz w:val="28"/>
                <w:szCs w:val="28"/>
              </w:rPr>
              <w:t xml:space="preserve">системи прийняття рішень </w:t>
            </w:r>
            <w:r w:rsidR="000B4951">
              <w:rPr>
                <w:rFonts w:ascii="Times New Roman" w:hAnsi="Times New Roman" w:cs="Times New Roman"/>
                <w:sz w:val="28"/>
                <w:szCs w:val="28"/>
              </w:rPr>
              <w:t>в</w:t>
            </w:r>
            <w:r w:rsidR="000B4951" w:rsidRPr="00997FF2">
              <w:rPr>
                <w:rFonts w:ascii="Times New Roman" w:hAnsi="Times New Roman" w:cs="Times New Roman"/>
                <w:sz w:val="28"/>
                <w:szCs w:val="28"/>
              </w:rPr>
              <w:t xml:space="preserve"> організації</w:t>
            </w:r>
            <w:r w:rsidR="000B4951">
              <w:rPr>
                <w:rFonts w:ascii="Times New Roman" w:hAnsi="Times New Roman" w:cs="Times New Roman"/>
                <w:sz w:val="28"/>
                <w:szCs w:val="28"/>
              </w:rPr>
              <w:t xml:space="preserve"> (на прикладі медичного закладу)</w:t>
            </w:r>
            <w:r w:rsidRPr="00BF052E">
              <w:rPr>
                <w:rFonts w:ascii="Times New Roman" w:hAnsi="Times New Roman" w:cs="Times New Roman"/>
                <w:sz w:val="28"/>
                <w:szCs w:val="28"/>
              </w:rPr>
              <w:t>……….</w:t>
            </w:r>
          </w:p>
        </w:tc>
        <w:tc>
          <w:tcPr>
            <w:tcW w:w="637" w:type="dxa"/>
          </w:tcPr>
          <w:p w14:paraId="6ACBC10C"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51</w:t>
            </w:r>
          </w:p>
        </w:tc>
      </w:tr>
      <w:tr w:rsidR="00A52F65" w:rsidRPr="00BF052E" w14:paraId="6EDF7C90" w14:textId="77777777" w:rsidTr="007A3144">
        <w:tc>
          <w:tcPr>
            <w:tcW w:w="8572" w:type="dxa"/>
          </w:tcPr>
          <w:p w14:paraId="66E35AD6" w14:textId="4C368082" w:rsidR="00A52F65" w:rsidRPr="00BF052E" w:rsidRDefault="00A52F65" w:rsidP="0037686D">
            <w:pPr>
              <w:spacing w:line="348" w:lineRule="auto"/>
              <w:ind w:left="741"/>
              <w:jc w:val="both"/>
              <w:rPr>
                <w:rFonts w:ascii="Times New Roman" w:hAnsi="Times New Roman" w:cs="Times New Roman"/>
                <w:sz w:val="28"/>
                <w:szCs w:val="28"/>
              </w:rPr>
            </w:pPr>
            <w:r w:rsidRPr="00BF052E">
              <w:rPr>
                <w:rFonts w:ascii="Times New Roman" w:hAnsi="Times New Roman" w:cs="Times New Roman"/>
                <w:sz w:val="28"/>
                <w:szCs w:val="28"/>
              </w:rPr>
              <w:t xml:space="preserve">3.1. </w:t>
            </w:r>
            <w:r w:rsidR="00B065FE">
              <w:rPr>
                <w:rFonts w:ascii="Times New Roman" w:hAnsi="Times New Roman" w:cs="Times New Roman"/>
                <w:sz w:val="28"/>
                <w:szCs w:val="28"/>
              </w:rPr>
              <w:t xml:space="preserve">Цільова модель </w:t>
            </w:r>
            <w:r w:rsidR="00B065FE" w:rsidRPr="000B4951">
              <w:rPr>
                <w:rFonts w:ascii="Times New Roman" w:hAnsi="Times New Roman" w:cs="Times New Roman"/>
                <w:sz w:val="28"/>
                <w:szCs w:val="28"/>
              </w:rPr>
              <w:t>оптимізації</w:t>
            </w:r>
            <w:r w:rsidR="00B065FE">
              <w:rPr>
                <w:rFonts w:ascii="Times New Roman" w:hAnsi="Times New Roman" w:cs="Times New Roman"/>
                <w:sz w:val="28"/>
                <w:szCs w:val="28"/>
              </w:rPr>
              <w:t xml:space="preserve"> </w:t>
            </w:r>
            <w:r w:rsidR="00B065FE" w:rsidRPr="00997FF2">
              <w:rPr>
                <w:rFonts w:ascii="Times New Roman" w:hAnsi="Times New Roman" w:cs="Times New Roman"/>
                <w:sz w:val="28"/>
                <w:szCs w:val="28"/>
              </w:rPr>
              <w:t xml:space="preserve">системи прийняття рішень </w:t>
            </w:r>
            <w:r w:rsidR="00B065FE">
              <w:rPr>
                <w:rFonts w:ascii="Times New Roman" w:hAnsi="Times New Roman" w:cs="Times New Roman"/>
                <w:sz w:val="28"/>
                <w:szCs w:val="28"/>
              </w:rPr>
              <w:t>в</w:t>
            </w:r>
            <w:r w:rsidR="00B065FE" w:rsidRPr="00997FF2">
              <w:rPr>
                <w:rFonts w:ascii="Times New Roman" w:hAnsi="Times New Roman" w:cs="Times New Roman"/>
                <w:sz w:val="28"/>
                <w:szCs w:val="28"/>
              </w:rPr>
              <w:t xml:space="preserve"> організації</w:t>
            </w:r>
            <w:r w:rsidR="00B065FE">
              <w:rPr>
                <w:rFonts w:ascii="Times New Roman" w:hAnsi="Times New Roman" w:cs="Times New Roman"/>
                <w:sz w:val="28"/>
                <w:szCs w:val="28"/>
              </w:rPr>
              <w:t>…………………………………………………………</w:t>
            </w:r>
            <w:r w:rsidR="0037686D">
              <w:rPr>
                <w:rFonts w:ascii="Times New Roman" w:hAnsi="Times New Roman" w:cs="Times New Roman"/>
                <w:sz w:val="28"/>
                <w:szCs w:val="28"/>
              </w:rPr>
              <w:t>….</w:t>
            </w:r>
          </w:p>
        </w:tc>
        <w:tc>
          <w:tcPr>
            <w:tcW w:w="637" w:type="dxa"/>
          </w:tcPr>
          <w:p w14:paraId="3B20A826"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51</w:t>
            </w:r>
          </w:p>
        </w:tc>
      </w:tr>
      <w:tr w:rsidR="00A52F65" w:rsidRPr="00BF052E" w14:paraId="2118471D" w14:textId="77777777" w:rsidTr="007A3144">
        <w:tc>
          <w:tcPr>
            <w:tcW w:w="8572" w:type="dxa"/>
          </w:tcPr>
          <w:p w14:paraId="0EBA9A73" w14:textId="72425EF8" w:rsidR="00A52F65" w:rsidRPr="00BF052E" w:rsidRDefault="00A52F65" w:rsidP="0037686D">
            <w:pPr>
              <w:spacing w:line="348" w:lineRule="auto"/>
              <w:ind w:left="741"/>
              <w:jc w:val="both"/>
              <w:rPr>
                <w:rFonts w:ascii="Times New Roman" w:hAnsi="Times New Roman" w:cs="Times New Roman"/>
                <w:sz w:val="28"/>
                <w:szCs w:val="28"/>
              </w:rPr>
            </w:pPr>
            <w:r w:rsidRPr="00BF052E">
              <w:rPr>
                <w:rFonts w:ascii="Times New Roman" w:hAnsi="Times New Roman" w:cs="Times New Roman"/>
                <w:sz w:val="28"/>
                <w:szCs w:val="28"/>
              </w:rPr>
              <w:t xml:space="preserve">3.2. </w:t>
            </w:r>
            <w:r w:rsidR="003525B2">
              <w:rPr>
                <w:rFonts w:ascii="Times New Roman" w:hAnsi="Times New Roman" w:cs="Times New Roman"/>
                <w:sz w:val="28"/>
                <w:szCs w:val="28"/>
              </w:rPr>
              <w:t>План впровадження моделі та п</w:t>
            </w:r>
            <w:r w:rsidR="00B065FE">
              <w:rPr>
                <w:rFonts w:ascii="Times New Roman" w:hAnsi="Times New Roman" w:cs="Times New Roman"/>
                <w:sz w:val="28"/>
                <w:szCs w:val="28"/>
              </w:rPr>
              <w:t>рограма н</w:t>
            </w:r>
            <w:r w:rsidR="00B065FE" w:rsidRPr="00B065FE">
              <w:rPr>
                <w:rFonts w:ascii="Times New Roman" w:hAnsi="Times New Roman" w:cs="Times New Roman"/>
                <w:sz w:val="28"/>
                <w:szCs w:val="28"/>
              </w:rPr>
              <w:t xml:space="preserve">авчання персоналу </w:t>
            </w:r>
            <w:r w:rsidR="00B065FE" w:rsidRPr="000B4951">
              <w:rPr>
                <w:rFonts w:ascii="Times New Roman" w:hAnsi="Times New Roman" w:cs="Times New Roman"/>
                <w:sz w:val="28"/>
                <w:szCs w:val="28"/>
              </w:rPr>
              <w:t>моделі оптимізації</w:t>
            </w:r>
            <w:r w:rsidR="00B065FE">
              <w:rPr>
                <w:rFonts w:ascii="Times New Roman" w:hAnsi="Times New Roman" w:cs="Times New Roman"/>
                <w:sz w:val="28"/>
                <w:szCs w:val="28"/>
              </w:rPr>
              <w:t xml:space="preserve"> </w:t>
            </w:r>
            <w:r w:rsidR="00B065FE" w:rsidRPr="00997FF2">
              <w:rPr>
                <w:rFonts w:ascii="Times New Roman" w:hAnsi="Times New Roman" w:cs="Times New Roman"/>
                <w:sz w:val="28"/>
                <w:szCs w:val="28"/>
              </w:rPr>
              <w:t xml:space="preserve">системи прийняття рішень </w:t>
            </w:r>
            <w:r w:rsidR="00B065FE">
              <w:rPr>
                <w:rFonts w:ascii="Times New Roman" w:hAnsi="Times New Roman" w:cs="Times New Roman"/>
                <w:sz w:val="28"/>
                <w:szCs w:val="28"/>
              </w:rPr>
              <w:t>в</w:t>
            </w:r>
            <w:r w:rsidR="00B065FE" w:rsidRPr="00997FF2">
              <w:rPr>
                <w:rFonts w:ascii="Times New Roman" w:hAnsi="Times New Roman" w:cs="Times New Roman"/>
                <w:sz w:val="28"/>
                <w:szCs w:val="28"/>
              </w:rPr>
              <w:t xml:space="preserve"> організації</w:t>
            </w:r>
            <w:r w:rsidR="003525B2">
              <w:rPr>
                <w:rFonts w:ascii="Times New Roman" w:hAnsi="Times New Roman" w:cs="Times New Roman"/>
                <w:sz w:val="28"/>
                <w:szCs w:val="28"/>
              </w:rPr>
              <w:t>..</w:t>
            </w:r>
            <w:r w:rsidR="00B065FE">
              <w:rPr>
                <w:rFonts w:ascii="Times New Roman" w:hAnsi="Times New Roman" w:cs="Times New Roman"/>
                <w:sz w:val="28"/>
                <w:szCs w:val="28"/>
              </w:rPr>
              <w:t>……</w:t>
            </w:r>
            <w:r w:rsidR="0037686D">
              <w:rPr>
                <w:rFonts w:ascii="Times New Roman" w:hAnsi="Times New Roman" w:cs="Times New Roman"/>
                <w:sz w:val="28"/>
                <w:szCs w:val="28"/>
              </w:rPr>
              <w:t>..</w:t>
            </w:r>
          </w:p>
        </w:tc>
        <w:tc>
          <w:tcPr>
            <w:tcW w:w="637" w:type="dxa"/>
          </w:tcPr>
          <w:p w14:paraId="27C3E441"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60</w:t>
            </w:r>
          </w:p>
        </w:tc>
      </w:tr>
      <w:tr w:rsidR="00B065FE" w:rsidRPr="00BF052E" w14:paraId="03DE2D8E" w14:textId="77777777" w:rsidTr="007A3144">
        <w:tc>
          <w:tcPr>
            <w:tcW w:w="8572" w:type="dxa"/>
          </w:tcPr>
          <w:p w14:paraId="5904BB65" w14:textId="7C8E9EB3" w:rsidR="00B065FE" w:rsidRPr="00BF052E" w:rsidRDefault="00B065FE" w:rsidP="0037686D">
            <w:pPr>
              <w:spacing w:line="348" w:lineRule="auto"/>
              <w:ind w:left="741"/>
              <w:jc w:val="both"/>
              <w:rPr>
                <w:rFonts w:ascii="Times New Roman" w:hAnsi="Times New Roman" w:cs="Times New Roman"/>
                <w:sz w:val="28"/>
                <w:szCs w:val="28"/>
              </w:rPr>
            </w:pPr>
            <w:r>
              <w:rPr>
                <w:rFonts w:ascii="Times New Roman" w:hAnsi="Times New Roman" w:cs="Times New Roman"/>
                <w:sz w:val="28"/>
                <w:szCs w:val="28"/>
              </w:rPr>
              <w:t xml:space="preserve">3.3. </w:t>
            </w:r>
            <w:r w:rsidRPr="00B065FE">
              <w:rPr>
                <w:rFonts w:ascii="Times New Roman" w:hAnsi="Times New Roman" w:cs="Times New Roman"/>
                <w:sz w:val="28"/>
                <w:szCs w:val="28"/>
              </w:rPr>
              <w:t>Економічна оцінка</w:t>
            </w:r>
            <w:r>
              <w:rPr>
                <w:rFonts w:ascii="Times New Roman" w:hAnsi="Times New Roman" w:cs="Times New Roman"/>
                <w:sz w:val="28"/>
                <w:szCs w:val="28"/>
              </w:rPr>
              <w:t xml:space="preserve"> </w:t>
            </w:r>
            <w:r w:rsidRPr="000B4951">
              <w:rPr>
                <w:rFonts w:ascii="Times New Roman" w:hAnsi="Times New Roman" w:cs="Times New Roman"/>
                <w:sz w:val="28"/>
                <w:szCs w:val="28"/>
              </w:rPr>
              <w:t>оптимізації</w:t>
            </w:r>
            <w:r>
              <w:rPr>
                <w:rFonts w:ascii="Times New Roman" w:hAnsi="Times New Roman" w:cs="Times New Roman"/>
                <w:sz w:val="28"/>
                <w:szCs w:val="28"/>
              </w:rPr>
              <w:t xml:space="preserve"> </w:t>
            </w:r>
            <w:r w:rsidRPr="00997FF2">
              <w:rPr>
                <w:rFonts w:ascii="Times New Roman" w:hAnsi="Times New Roman" w:cs="Times New Roman"/>
                <w:sz w:val="28"/>
                <w:szCs w:val="28"/>
              </w:rPr>
              <w:t xml:space="preserve">системи прийняття рішень </w:t>
            </w:r>
            <w:r>
              <w:rPr>
                <w:rFonts w:ascii="Times New Roman" w:hAnsi="Times New Roman" w:cs="Times New Roman"/>
                <w:sz w:val="28"/>
                <w:szCs w:val="28"/>
              </w:rPr>
              <w:t>в</w:t>
            </w:r>
            <w:r w:rsidRPr="00997FF2">
              <w:rPr>
                <w:rFonts w:ascii="Times New Roman" w:hAnsi="Times New Roman" w:cs="Times New Roman"/>
                <w:sz w:val="28"/>
                <w:szCs w:val="28"/>
              </w:rPr>
              <w:t xml:space="preserve"> організації</w:t>
            </w:r>
            <w:r>
              <w:rPr>
                <w:rFonts w:ascii="Times New Roman" w:hAnsi="Times New Roman" w:cs="Times New Roman"/>
                <w:sz w:val="28"/>
                <w:szCs w:val="28"/>
              </w:rPr>
              <w:t>…………………………………………………………</w:t>
            </w:r>
            <w:r w:rsidR="0037686D">
              <w:rPr>
                <w:rFonts w:ascii="Times New Roman" w:hAnsi="Times New Roman" w:cs="Times New Roman"/>
                <w:sz w:val="28"/>
                <w:szCs w:val="28"/>
              </w:rPr>
              <w:t>….</w:t>
            </w:r>
          </w:p>
        </w:tc>
        <w:tc>
          <w:tcPr>
            <w:tcW w:w="637" w:type="dxa"/>
          </w:tcPr>
          <w:p w14:paraId="2595EE28" w14:textId="77777777" w:rsidR="00B065FE" w:rsidRPr="00B30373" w:rsidRDefault="00B065FE" w:rsidP="0037686D">
            <w:pPr>
              <w:spacing w:line="348" w:lineRule="auto"/>
              <w:jc w:val="both"/>
              <w:rPr>
                <w:rFonts w:ascii="Times New Roman" w:hAnsi="Times New Roman" w:cs="Times New Roman"/>
                <w:color w:val="EE0000"/>
                <w:sz w:val="28"/>
                <w:szCs w:val="28"/>
              </w:rPr>
            </w:pPr>
          </w:p>
        </w:tc>
      </w:tr>
      <w:tr w:rsidR="00A52F65" w:rsidRPr="00BF052E" w14:paraId="50A20286" w14:textId="77777777" w:rsidTr="007A3144">
        <w:tc>
          <w:tcPr>
            <w:tcW w:w="8572" w:type="dxa"/>
          </w:tcPr>
          <w:p w14:paraId="3B6CF189" w14:textId="77777777" w:rsidR="00A52F65" w:rsidRPr="00BF052E" w:rsidRDefault="00A52F65" w:rsidP="0037686D">
            <w:pPr>
              <w:spacing w:line="348" w:lineRule="auto"/>
              <w:ind w:firstLine="709"/>
              <w:jc w:val="both"/>
              <w:rPr>
                <w:rFonts w:ascii="Times New Roman" w:hAnsi="Times New Roman" w:cs="Times New Roman"/>
                <w:sz w:val="28"/>
                <w:szCs w:val="28"/>
              </w:rPr>
            </w:pPr>
            <w:r w:rsidRPr="00BF052E">
              <w:rPr>
                <w:rFonts w:ascii="Times New Roman" w:hAnsi="Times New Roman" w:cs="Times New Roman"/>
                <w:sz w:val="28"/>
                <w:szCs w:val="28"/>
              </w:rPr>
              <w:t>Висновки до розділу 3……………………………………………….</w:t>
            </w:r>
          </w:p>
        </w:tc>
        <w:tc>
          <w:tcPr>
            <w:tcW w:w="637" w:type="dxa"/>
          </w:tcPr>
          <w:p w14:paraId="5D7AF1FB"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65</w:t>
            </w:r>
          </w:p>
        </w:tc>
      </w:tr>
      <w:tr w:rsidR="00A52F65" w:rsidRPr="00BF052E" w14:paraId="5377BBBC" w14:textId="77777777" w:rsidTr="007A3144">
        <w:tc>
          <w:tcPr>
            <w:tcW w:w="8572" w:type="dxa"/>
          </w:tcPr>
          <w:p w14:paraId="7247AE6F" w14:textId="77777777" w:rsidR="00A52F65" w:rsidRPr="00BF052E" w:rsidRDefault="00A52F65" w:rsidP="0037686D">
            <w:pPr>
              <w:spacing w:line="348" w:lineRule="auto"/>
              <w:jc w:val="both"/>
              <w:rPr>
                <w:rFonts w:ascii="Times New Roman" w:hAnsi="Times New Roman" w:cs="Times New Roman"/>
                <w:sz w:val="28"/>
                <w:szCs w:val="28"/>
              </w:rPr>
            </w:pPr>
            <w:r w:rsidRPr="00BF052E">
              <w:rPr>
                <w:rFonts w:ascii="Times New Roman" w:hAnsi="Times New Roman" w:cs="Times New Roman"/>
                <w:sz w:val="28"/>
                <w:szCs w:val="28"/>
              </w:rPr>
              <w:t>ВИСНОВКИ…………………………………………………………………</w:t>
            </w:r>
          </w:p>
        </w:tc>
        <w:tc>
          <w:tcPr>
            <w:tcW w:w="637" w:type="dxa"/>
          </w:tcPr>
          <w:p w14:paraId="42FBDDC6"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66</w:t>
            </w:r>
          </w:p>
        </w:tc>
      </w:tr>
      <w:tr w:rsidR="00A52F65" w:rsidRPr="00BF052E" w14:paraId="73B599F1" w14:textId="77777777" w:rsidTr="007A3144">
        <w:tc>
          <w:tcPr>
            <w:tcW w:w="8572" w:type="dxa"/>
          </w:tcPr>
          <w:p w14:paraId="336A0E17" w14:textId="77777777" w:rsidR="00A52F65" w:rsidRPr="00BF052E" w:rsidRDefault="00A52F65" w:rsidP="0037686D">
            <w:pPr>
              <w:spacing w:line="348" w:lineRule="auto"/>
              <w:jc w:val="both"/>
              <w:rPr>
                <w:rFonts w:ascii="Times New Roman" w:hAnsi="Times New Roman" w:cs="Times New Roman"/>
                <w:sz w:val="28"/>
                <w:szCs w:val="28"/>
              </w:rPr>
            </w:pPr>
            <w:r w:rsidRPr="00BF052E">
              <w:rPr>
                <w:rFonts w:ascii="Times New Roman" w:hAnsi="Times New Roman" w:cs="Times New Roman"/>
                <w:sz w:val="28"/>
                <w:szCs w:val="28"/>
              </w:rPr>
              <w:t>СПИСОК ВИКОРИСТАНИХ ДЖЕРЕЛ ТА ЛІТЕРАТУРИ…………….</w:t>
            </w:r>
          </w:p>
        </w:tc>
        <w:tc>
          <w:tcPr>
            <w:tcW w:w="637" w:type="dxa"/>
          </w:tcPr>
          <w:p w14:paraId="06AB4653"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69</w:t>
            </w:r>
          </w:p>
        </w:tc>
      </w:tr>
      <w:tr w:rsidR="00A52F65" w:rsidRPr="00BF052E" w14:paraId="744B821F" w14:textId="77777777" w:rsidTr="007A3144">
        <w:tc>
          <w:tcPr>
            <w:tcW w:w="8572" w:type="dxa"/>
          </w:tcPr>
          <w:p w14:paraId="18DFB0CF" w14:textId="77777777" w:rsidR="00A52F65" w:rsidRPr="00BF052E" w:rsidRDefault="00A52F65" w:rsidP="0037686D">
            <w:pPr>
              <w:spacing w:line="348" w:lineRule="auto"/>
              <w:jc w:val="both"/>
              <w:rPr>
                <w:rFonts w:ascii="Times New Roman" w:hAnsi="Times New Roman" w:cs="Times New Roman"/>
                <w:sz w:val="28"/>
                <w:szCs w:val="28"/>
              </w:rPr>
            </w:pPr>
            <w:r w:rsidRPr="00BF052E">
              <w:rPr>
                <w:rFonts w:ascii="Times New Roman" w:hAnsi="Times New Roman" w:cs="Times New Roman"/>
                <w:sz w:val="28"/>
                <w:szCs w:val="28"/>
              </w:rPr>
              <w:t>ДОДАТКИ…………………………………………………………………..</w:t>
            </w:r>
          </w:p>
        </w:tc>
        <w:tc>
          <w:tcPr>
            <w:tcW w:w="637" w:type="dxa"/>
          </w:tcPr>
          <w:p w14:paraId="588EAB39" w14:textId="77777777" w:rsidR="00A52F65" w:rsidRPr="00B30373" w:rsidRDefault="00A52F65" w:rsidP="0037686D">
            <w:pPr>
              <w:spacing w:line="348" w:lineRule="auto"/>
              <w:jc w:val="both"/>
              <w:rPr>
                <w:rFonts w:ascii="Times New Roman" w:hAnsi="Times New Roman" w:cs="Times New Roman"/>
                <w:color w:val="EE0000"/>
                <w:sz w:val="28"/>
                <w:szCs w:val="28"/>
              </w:rPr>
            </w:pPr>
            <w:r w:rsidRPr="00B30373">
              <w:rPr>
                <w:rFonts w:ascii="Times New Roman" w:hAnsi="Times New Roman" w:cs="Times New Roman"/>
                <w:color w:val="EE0000"/>
                <w:sz w:val="28"/>
                <w:szCs w:val="28"/>
              </w:rPr>
              <w:t>75</w:t>
            </w:r>
          </w:p>
        </w:tc>
      </w:tr>
    </w:tbl>
    <w:p w14:paraId="1CEFEAF7" w14:textId="70CF7B70" w:rsidR="00B46B59" w:rsidRDefault="00B46B59" w:rsidP="000E3F6C">
      <w:pPr>
        <w:jc w:val="center"/>
      </w:pPr>
    </w:p>
    <w:p w14:paraId="7F3DECAE" w14:textId="77777777" w:rsidR="0037686D" w:rsidRDefault="0037686D" w:rsidP="003140FF">
      <w:pPr>
        <w:tabs>
          <w:tab w:val="left" w:pos="891"/>
        </w:tabs>
        <w:spacing w:after="0" w:line="240" w:lineRule="auto"/>
        <w:jc w:val="center"/>
        <w:rPr>
          <w:rFonts w:ascii="Times New Roman" w:eastAsia="Times New Roman" w:hAnsi="Times New Roman" w:cs="Times New Roman"/>
          <w:b/>
          <w:sz w:val="24"/>
          <w:szCs w:val="20"/>
          <w:lang w:eastAsia="uk-UA"/>
        </w:rPr>
      </w:pPr>
    </w:p>
    <w:p w14:paraId="24D6600D" w14:textId="334EE84A" w:rsidR="0037686D" w:rsidRPr="0037686D" w:rsidRDefault="0037686D" w:rsidP="000E3F6C">
      <w:pPr>
        <w:jc w:val="center"/>
        <w:rPr>
          <w:rFonts w:ascii="Times New Roman" w:hAnsi="Times New Roman" w:cs="Times New Roman"/>
          <w:b/>
          <w:bCs/>
          <w:sz w:val="28"/>
          <w:szCs w:val="28"/>
        </w:rPr>
      </w:pPr>
      <w:r w:rsidRPr="0037686D">
        <w:rPr>
          <w:rFonts w:ascii="Times New Roman" w:hAnsi="Times New Roman" w:cs="Times New Roman"/>
          <w:b/>
          <w:bCs/>
          <w:sz w:val="28"/>
          <w:szCs w:val="28"/>
        </w:rPr>
        <w:lastRenderedPageBreak/>
        <w:t>ВСТУП</w:t>
      </w:r>
    </w:p>
    <w:p w14:paraId="1FA34651" w14:textId="77777777" w:rsidR="0037686D" w:rsidRDefault="0037686D" w:rsidP="000E3F6C">
      <w:pPr>
        <w:jc w:val="center"/>
        <w:rPr>
          <w:rFonts w:ascii="Times New Roman" w:hAnsi="Times New Roman" w:cs="Times New Roman"/>
          <w:sz w:val="28"/>
          <w:szCs w:val="28"/>
        </w:rPr>
      </w:pPr>
    </w:p>
    <w:p w14:paraId="0200713A" w14:textId="71CF5343" w:rsidR="004C263E" w:rsidRPr="004C263E"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sz w:val="28"/>
          <w:szCs w:val="28"/>
        </w:rPr>
        <w:t xml:space="preserve">Сучасна система охорони здоров’я України функціонує в умовах багатовимірної невизначеності, спричиненої повномасштабною війною, енергетичними та кіберзагрозами, нестабільністю постачань, міграцією населення й кадровими втратами. У таких обставинах управлінські рішення в </w:t>
      </w:r>
      <w:r w:rsidR="00C25A28">
        <w:rPr>
          <w:rFonts w:ascii="Times New Roman" w:hAnsi="Times New Roman" w:cs="Times New Roman"/>
          <w:sz w:val="28"/>
          <w:szCs w:val="28"/>
        </w:rPr>
        <w:t xml:space="preserve">медичних </w:t>
      </w:r>
      <w:r w:rsidRPr="004C263E">
        <w:rPr>
          <w:rFonts w:ascii="Times New Roman" w:hAnsi="Times New Roman" w:cs="Times New Roman"/>
          <w:sz w:val="28"/>
          <w:szCs w:val="28"/>
        </w:rPr>
        <w:t>закладах мають прийматися швидко, на основі достовірних даних і з урахуванням ризиків безперервності надання медичної допомоги. Традиційні ієрархічні моделі погодження, значна частка «ручних» процедур та фрагментованість інформаційних потоків подовжують цикл прийняття рішень, підвищують імовірність помилок і призводять до втрат ефективності. Водночас цифрова трансформація, розвиток систем підтримки прийняття рішень (DSS), інструменти аналітики та моделювання відкривають можливості для якісного перезавантаження управлінських процесів.</w:t>
      </w:r>
    </w:p>
    <w:p w14:paraId="66047D02" w14:textId="69B6E610" w:rsidR="004C263E" w:rsidRPr="004C263E"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sz w:val="28"/>
          <w:szCs w:val="28"/>
        </w:rPr>
        <w:t>Актуальність теми</w:t>
      </w:r>
      <w:r w:rsidR="00576C8E" w:rsidRPr="00C06D0C">
        <w:rPr>
          <w:rFonts w:ascii="Times New Roman" w:hAnsi="Times New Roman" w:cs="Times New Roman"/>
          <w:sz w:val="28"/>
          <w:szCs w:val="28"/>
        </w:rPr>
        <w:t xml:space="preserve"> </w:t>
      </w:r>
      <w:r w:rsidR="00576C8E">
        <w:rPr>
          <w:rFonts w:ascii="Times New Roman" w:hAnsi="Times New Roman" w:cs="Times New Roman"/>
          <w:sz w:val="28"/>
          <w:szCs w:val="28"/>
        </w:rPr>
        <w:t>кваліфікаційної рроботи</w:t>
      </w:r>
      <w:r w:rsidRPr="004C263E">
        <w:rPr>
          <w:rFonts w:ascii="Times New Roman" w:hAnsi="Times New Roman" w:cs="Times New Roman"/>
          <w:sz w:val="28"/>
          <w:szCs w:val="28"/>
        </w:rPr>
        <w:t xml:space="preserve"> зумовлена потребою забезпечити стійкість </w:t>
      </w:r>
      <w:r w:rsidR="00C25A28">
        <w:rPr>
          <w:rFonts w:ascii="Times New Roman" w:hAnsi="Times New Roman" w:cs="Times New Roman"/>
          <w:sz w:val="28"/>
          <w:szCs w:val="28"/>
        </w:rPr>
        <w:t>медичних закладів</w:t>
      </w:r>
      <w:r w:rsidRPr="004C263E">
        <w:rPr>
          <w:rFonts w:ascii="Times New Roman" w:hAnsi="Times New Roman" w:cs="Times New Roman"/>
          <w:sz w:val="28"/>
          <w:szCs w:val="28"/>
        </w:rPr>
        <w:t xml:space="preserve"> до стресових сценаріїв </w:t>
      </w:r>
      <w:r w:rsidR="00576C8E">
        <w:rPr>
          <w:rFonts w:ascii="Times New Roman" w:hAnsi="Times New Roman" w:cs="Times New Roman"/>
          <w:sz w:val="28"/>
          <w:szCs w:val="28"/>
        </w:rPr>
        <w:t xml:space="preserve">в умовах війни </w:t>
      </w:r>
      <w:r w:rsidRPr="004C263E">
        <w:rPr>
          <w:rFonts w:ascii="Times New Roman" w:hAnsi="Times New Roman" w:cs="Times New Roman"/>
          <w:sz w:val="28"/>
          <w:szCs w:val="28"/>
        </w:rPr>
        <w:t>(масовий наплив пацієнтів, перебої постачання, відключення енергії/зв’язку), підвищити оперативність та обґрунтованість управлінських рішень, а також узгодити внутрішні процеси з вимогами державної політики, контрактуванням та фінансовими механізмами у сфері охорони здоров’я. Оптимізація системи прийняття управлінських рішень у такому контексті розглядається як інтеграція стандартизованих процедур (SOP), прозорої ролево-відповідальної моделі (RACI), надійної даних-інфраструктури та чітких показників ефективності (KPI) з вбудованими механізмами безперервності діяльності.</w:t>
      </w:r>
    </w:p>
    <w:p w14:paraId="553CA5BF" w14:textId="4FAA7BB3" w:rsidR="004C263E" w:rsidRPr="004C263E"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sz w:val="28"/>
          <w:szCs w:val="28"/>
        </w:rPr>
        <w:t>Ступінь наукової розробленості проблеми</w:t>
      </w:r>
      <w:r w:rsidR="00B93B62">
        <w:rPr>
          <w:rFonts w:ascii="Times New Roman" w:hAnsi="Times New Roman" w:cs="Times New Roman"/>
          <w:sz w:val="28"/>
          <w:szCs w:val="28"/>
        </w:rPr>
        <w:t xml:space="preserve"> </w:t>
      </w:r>
      <w:r w:rsidR="00B93B62" w:rsidRPr="00C06D0C">
        <w:rPr>
          <w:rFonts w:ascii="Times New Roman" w:hAnsi="Times New Roman" w:cs="Times New Roman"/>
          <w:sz w:val="28"/>
          <w:szCs w:val="28"/>
          <w:highlight w:val="yellow"/>
        </w:rPr>
        <w:t>[</w:t>
      </w:r>
      <w:r w:rsidR="007A4702">
        <w:rPr>
          <w:rFonts w:ascii="Times New Roman" w:hAnsi="Times New Roman" w:cs="Times New Roman"/>
          <w:sz w:val="28"/>
          <w:szCs w:val="28"/>
        </w:rPr>
        <w:t xml:space="preserve">Бреус; </w:t>
      </w:r>
      <w:r w:rsidR="00801295" w:rsidRPr="00CF5F18">
        <w:t>Грубяк</w:t>
      </w:r>
      <w:r w:rsidR="00801295" w:rsidRPr="00C06D0C">
        <w:t xml:space="preserve">; </w:t>
      </w:r>
      <w:r w:rsidR="00801295" w:rsidRPr="00801295">
        <w:rPr>
          <w:highlight w:val="yellow"/>
        </w:rPr>
        <w:t>Кравченко</w:t>
      </w:r>
      <w:r w:rsidR="00801295" w:rsidRPr="00801295">
        <w:rPr>
          <w:rFonts w:ascii="Times New Roman" w:hAnsi="Times New Roman" w:cs="Times New Roman"/>
          <w:sz w:val="28"/>
          <w:szCs w:val="28"/>
          <w:highlight w:val="yellow"/>
        </w:rPr>
        <w:t>;</w:t>
      </w:r>
      <w:r w:rsidR="007A4702">
        <w:rPr>
          <w:rFonts w:ascii="Times New Roman" w:hAnsi="Times New Roman" w:cs="Times New Roman"/>
          <w:sz w:val="28"/>
          <w:szCs w:val="28"/>
          <w:highlight w:val="yellow"/>
        </w:rPr>
        <w:t xml:space="preserve"> </w:t>
      </w:r>
      <w:r w:rsidR="007A4702" w:rsidRPr="0034087D">
        <w:rPr>
          <w:lang/>
        </w:rPr>
        <w:t>Парій</w:t>
      </w:r>
      <w:r w:rsidR="007A4702">
        <w:rPr>
          <w:lang/>
        </w:rPr>
        <w:t>;</w:t>
      </w:r>
      <w:r w:rsidR="00801295" w:rsidRPr="00801295">
        <w:rPr>
          <w:rFonts w:ascii="Times New Roman" w:hAnsi="Times New Roman" w:cs="Times New Roman"/>
          <w:sz w:val="28"/>
          <w:szCs w:val="28"/>
          <w:highlight w:val="yellow"/>
        </w:rPr>
        <w:t xml:space="preserve"> </w:t>
      </w:r>
      <w:r w:rsidR="00801295" w:rsidRPr="00801295">
        <w:rPr>
          <w:highlight w:val="yellow"/>
        </w:rPr>
        <w:t>Шульга</w:t>
      </w:r>
      <w:r w:rsidR="00801295" w:rsidRPr="00801295">
        <w:rPr>
          <w:rFonts w:ascii="Times New Roman" w:hAnsi="Times New Roman" w:cs="Times New Roman"/>
          <w:sz w:val="28"/>
          <w:szCs w:val="28"/>
          <w:highlight w:val="yellow"/>
        </w:rPr>
        <w:t xml:space="preserve">; </w:t>
      </w:r>
      <w:r w:rsidR="00B93B62" w:rsidRPr="00801295">
        <w:rPr>
          <w:rFonts w:ascii="Times New Roman" w:hAnsi="Times New Roman" w:cs="Times New Roman"/>
          <w:sz w:val="28"/>
          <w:szCs w:val="28"/>
          <w:highlight w:val="yellow"/>
        </w:rPr>
        <w:t>Цюцюра</w:t>
      </w:r>
      <w:r w:rsidR="00B93B62" w:rsidRPr="00C06D0C">
        <w:rPr>
          <w:rFonts w:ascii="Times New Roman" w:hAnsi="Times New Roman" w:cs="Times New Roman"/>
          <w:sz w:val="28"/>
          <w:szCs w:val="28"/>
          <w:highlight w:val="yellow"/>
        </w:rPr>
        <w:t>]</w:t>
      </w:r>
      <w:r w:rsidRPr="004C263E">
        <w:rPr>
          <w:rFonts w:ascii="Times New Roman" w:hAnsi="Times New Roman" w:cs="Times New Roman"/>
          <w:sz w:val="28"/>
          <w:szCs w:val="28"/>
        </w:rPr>
        <w:t xml:space="preserve"> свідчить, що теорії раціонального вибору, обмеженої раціональності, поведінкової економіки та багатокритеріального аналізу рішень (AHP, TOPSIS тощо) широко апробовані в менеджменті. </w:t>
      </w:r>
      <w:r w:rsidR="00A457B3">
        <w:rPr>
          <w:rFonts w:ascii="Times New Roman" w:hAnsi="Times New Roman" w:cs="Times New Roman"/>
          <w:sz w:val="28"/>
          <w:szCs w:val="28"/>
        </w:rPr>
        <w:t xml:space="preserve">Проте, на </w:t>
      </w:r>
      <w:r w:rsidR="00A457B3">
        <w:rPr>
          <w:rFonts w:ascii="Times New Roman" w:hAnsi="Times New Roman" w:cs="Times New Roman"/>
          <w:sz w:val="28"/>
          <w:szCs w:val="28"/>
        </w:rPr>
        <w:lastRenderedPageBreak/>
        <w:t>жаль, у сфері управління о</w:t>
      </w:r>
      <w:r w:rsidRPr="004C263E">
        <w:rPr>
          <w:rFonts w:ascii="Times New Roman" w:hAnsi="Times New Roman" w:cs="Times New Roman"/>
          <w:sz w:val="28"/>
          <w:szCs w:val="28"/>
        </w:rPr>
        <w:t>хорон</w:t>
      </w:r>
      <w:r w:rsidR="00A457B3">
        <w:rPr>
          <w:rFonts w:ascii="Times New Roman" w:hAnsi="Times New Roman" w:cs="Times New Roman"/>
          <w:sz w:val="28"/>
          <w:szCs w:val="28"/>
        </w:rPr>
        <w:t>ою</w:t>
      </w:r>
      <w:r w:rsidRPr="004C263E">
        <w:rPr>
          <w:rFonts w:ascii="Times New Roman" w:hAnsi="Times New Roman" w:cs="Times New Roman"/>
          <w:sz w:val="28"/>
          <w:szCs w:val="28"/>
        </w:rPr>
        <w:t xml:space="preserve"> здоров’я ці підходи</w:t>
      </w:r>
      <w:r w:rsidR="00A457B3">
        <w:rPr>
          <w:rFonts w:ascii="Times New Roman" w:hAnsi="Times New Roman" w:cs="Times New Roman"/>
          <w:sz w:val="28"/>
          <w:szCs w:val="28"/>
        </w:rPr>
        <w:t xml:space="preserve"> не набули достатнього впровадження</w:t>
      </w:r>
      <w:r w:rsidRPr="004C263E">
        <w:rPr>
          <w:rFonts w:ascii="Times New Roman" w:hAnsi="Times New Roman" w:cs="Times New Roman"/>
          <w:sz w:val="28"/>
          <w:szCs w:val="28"/>
        </w:rPr>
        <w:t>. Проте специфіка воєнного середовища</w:t>
      </w:r>
      <w:r w:rsidR="00A457B3">
        <w:rPr>
          <w:rFonts w:ascii="Times New Roman" w:hAnsi="Times New Roman" w:cs="Times New Roman"/>
          <w:sz w:val="28"/>
          <w:szCs w:val="28"/>
        </w:rPr>
        <w:t>, а саме</w:t>
      </w:r>
      <w:r w:rsidRPr="004C263E">
        <w:rPr>
          <w:rFonts w:ascii="Times New Roman" w:hAnsi="Times New Roman" w:cs="Times New Roman"/>
          <w:sz w:val="28"/>
          <w:szCs w:val="28"/>
        </w:rPr>
        <w:t xml:space="preserve"> висока волатильність, інформаційні прогалини, часовий тиск і ресурсні обмеження</w:t>
      </w:r>
      <w:r w:rsidR="00A457B3">
        <w:rPr>
          <w:rFonts w:ascii="Times New Roman" w:hAnsi="Times New Roman" w:cs="Times New Roman"/>
          <w:sz w:val="28"/>
          <w:szCs w:val="28"/>
        </w:rPr>
        <w:t>,</w:t>
      </w:r>
      <w:r w:rsidRPr="004C263E">
        <w:rPr>
          <w:rFonts w:ascii="Times New Roman" w:hAnsi="Times New Roman" w:cs="Times New Roman"/>
          <w:sz w:val="28"/>
          <w:szCs w:val="28"/>
        </w:rPr>
        <w:t xml:space="preserve"> потребує адаптованих методик, що поєднують швидкість, надійність та стійкість процесів</w:t>
      </w:r>
      <w:r w:rsidR="00576C8E">
        <w:rPr>
          <w:rFonts w:ascii="Times New Roman" w:hAnsi="Times New Roman" w:cs="Times New Roman"/>
          <w:sz w:val="28"/>
          <w:szCs w:val="28"/>
        </w:rPr>
        <w:t xml:space="preserve"> прийняття управлінських рішень</w:t>
      </w:r>
      <w:r w:rsidRPr="004C263E">
        <w:rPr>
          <w:rFonts w:ascii="Times New Roman" w:hAnsi="Times New Roman" w:cs="Times New Roman"/>
          <w:sz w:val="28"/>
          <w:szCs w:val="28"/>
        </w:rPr>
        <w:t>.</w:t>
      </w:r>
    </w:p>
    <w:p w14:paraId="12AF7013" w14:textId="7286CA8E" w:rsidR="004C263E" w:rsidRPr="004C263E"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b/>
          <w:bCs/>
          <w:sz w:val="28"/>
          <w:szCs w:val="28"/>
        </w:rPr>
        <w:t>Мет</w:t>
      </w:r>
      <w:r w:rsidR="00460DBB" w:rsidRPr="00F800D3">
        <w:rPr>
          <w:rFonts w:ascii="Times New Roman" w:hAnsi="Times New Roman" w:cs="Times New Roman"/>
          <w:b/>
          <w:bCs/>
          <w:sz w:val="28"/>
          <w:szCs w:val="28"/>
        </w:rPr>
        <w:t>ою</w:t>
      </w:r>
      <w:r w:rsidR="00460DBB">
        <w:rPr>
          <w:rFonts w:ascii="Times New Roman" w:hAnsi="Times New Roman" w:cs="Times New Roman"/>
          <w:sz w:val="28"/>
          <w:szCs w:val="28"/>
        </w:rPr>
        <w:t xml:space="preserve"> цієї</w:t>
      </w:r>
      <w:r w:rsidRPr="004C263E">
        <w:rPr>
          <w:rFonts w:ascii="Times New Roman" w:hAnsi="Times New Roman" w:cs="Times New Roman"/>
          <w:sz w:val="28"/>
          <w:szCs w:val="28"/>
        </w:rPr>
        <w:t xml:space="preserve"> </w:t>
      </w:r>
      <w:r w:rsidR="00460DBB">
        <w:rPr>
          <w:rFonts w:ascii="Times New Roman" w:hAnsi="Times New Roman" w:cs="Times New Roman"/>
          <w:sz w:val="28"/>
          <w:szCs w:val="28"/>
        </w:rPr>
        <w:t xml:space="preserve">кваліфікаційної </w:t>
      </w:r>
      <w:r w:rsidRPr="004C263E">
        <w:rPr>
          <w:rFonts w:ascii="Times New Roman" w:hAnsi="Times New Roman" w:cs="Times New Roman"/>
          <w:sz w:val="28"/>
          <w:szCs w:val="28"/>
        </w:rPr>
        <w:t xml:space="preserve">роботи </w:t>
      </w:r>
      <w:r w:rsidR="00460DBB">
        <w:rPr>
          <w:rFonts w:ascii="Times New Roman" w:hAnsi="Times New Roman" w:cs="Times New Roman"/>
          <w:sz w:val="28"/>
          <w:szCs w:val="28"/>
        </w:rPr>
        <w:t xml:space="preserve">є </w:t>
      </w:r>
      <w:r w:rsidRPr="004C263E">
        <w:rPr>
          <w:rFonts w:ascii="Times New Roman" w:hAnsi="Times New Roman" w:cs="Times New Roman"/>
          <w:sz w:val="28"/>
          <w:szCs w:val="28"/>
        </w:rPr>
        <w:t>розроб</w:t>
      </w:r>
      <w:r w:rsidR="00460DBB">
        <w:rPr>
          <w:rFonts w:ascii="Times New Roman" w:hAnsi="Times New Roman" w:cs="Times New Roman"/>
          <w:sz w:val="28"/>
          <w:szCs w:val="28"/>
        </w:rPr>
        <w:t>лення</w:t>
      </w:r>
      <w:r w:rsidRPr="004C263E">
        <w:rPr>
          <w:rFonts w:ascii="Times New Roman" w:hAnsi="Times New Roman" w:cs="Times New Roman"/>
          <w:sz w:val="28"/>
          <w:szCs w:val="28"/>
        </w:rPr>
        <w:t xml:space="preserve"> модел</w:t>
      </w:r>
      <w:r w:rsidR="00460DBB">
        <w:rPr>
          <w:rFonts w:ascii="Times New Roman" w:hAnsi="Times New Roman" w:cs="Times New Roman"/>
          <w:sz w:val="28"/>
          <w:szCs w:val="28"/>
        </w:rPr>
        <w:t>і</w:t>
      </w:r>
      <w:r w:rsidRPr="004C263E">
        <w:rPr>
          <w:rFonts w:ascii="Times New Roman" w:hAnsi="Times New Roman" w:cs="Times New Roman"/>
          <w:sz w:val="28"/>
          <w:szCs w:val="28"/>
        </w:rPr>
        <w:t xml:space="preserve"> оптимізації системи прийняття управлінських рішень в організації </w:t>
      </w:r>
      <w:r w:rsidR="00460DBB">
        <w:rPr>
          <w:rFonts w:ascii="Times New Roman" w:hAnsi="Times New Roman" w:cs="Times New Roman"/>
          <w:sz w:val="28"/>
          <w:szCs w:val="28"/>
        </w:rPr>
        <w:t>на прикладі медичного закладу</w:t>
      </w:r>
      <w:r w:rsidRPr="004C263E">
        <w:rPr>
          <w:rFonts w:ascii="Times New Roman" w:hAnsi="Times New Roman" w:cs="Times New Roman"/>
          <w:sz w:val="28"/>
          <w:szCs w:val="28"/>
        </w:rPr>
        <w:t>,</w:t>
      </w:r>
      <w:r w:rsidR="00460DBB">
        <w:rPr>
          <w:rFonts w:ascii="Times New Roman" w:hAnsi="Times New Roman" w:cs="Times New Roman"/>
          <w:sz w:val="28"/>
          <w:szCs w:val="28"/>
        </w:rPr>
        <w:t xml:space="preserve"> що</w:t>
      </w:r>
      <w:r w:rsidRPr="004C263E">
        <w:rPr>
          <w:rFonts w:ascii="Times New Roman" w:hAnsi="Times New Roman" w:cs="Times New Roman"/>
          <w:sz w:val="28"/>
          <w:szCs w:val="28"/>
        </w:rPr>
        <w:t xml:space="preserve"> здатн</w:t>
      </w:r>
      <w:r w:rsidR="00460DBB">
        <w:rPr>
          <w:rFonts w:ascii="Times New Roman" w:hAnsi="Times New Roman" w:cs="Times New Roman"/>
          <w:sz w:val="28"/>
          <w:szCs w:val="28"/>
        </w:rPr>
        <w:t>а</w:t>
      </w:r>
      <w:r w:rsidRPr="004C263E">
        <w:rPr>
          <w:rFonts w:ascii="Times New Roman" w:hAnsi="Times New Roman" w:cs="Times New Roman"/>
          <w:sz w:val="28"/>
          <w:szCs w:val="28"/>
        </w:rPr>
        <w:t xml:space="preserve"> забезпечити скорочення часу циклу </w:t>
      </w:r>
      <w:r w:rsidR="00460DBB">
        <w:rPr>
          <w:rFonts w:ascii="Times New Roman" w:hAnsi="Times New Roman" w:cs="Times New Roman"/>
          <w:sz w:val="28"/>
          <w:szCs w:val="28"/>
        </w:rPr>
        <w:t xml:space="preserve">прийняття </w:t>
      </w:r>
      <w:r w:rsidRPr="004C263E">
        <w:rPr>
          <w:rFonts w:ascii="Times New Roman" w:hAnsi="Times New Roman" w:cs="Times New Roman"/>
          <w:sz w:val="28"/>
          <w:szCs w:val="28"/>
        </w:rPr>
        <w:t>рішення, підвищення якості та прозорості управління і стійкість до кризових сценаріїв.</w:t>
      </w:r>
    </w:p>
    <w:p w14:paraId="6F6B3AA7" w14:textId="19E2A67E" w:rsidR="004C263E" w:rsidRPr="004C263E"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sz w:val="28"/>
          <w:szCs w:val="28"/>
        </w:rPr>
        <w:t>Для досягнення</w:t>
      </w:r>
      <w:r w:rsidR="009A261D">
        <w:rPr>
          <w:rFonts w:ascii="Times New Roman" w:hAnsi="Times New Roman" w:cs="Times New Roman"/>
          <w:sz w:val="28"/>
          <w:szCs w:val="28"/>
        </w:rPr>
        <w:t xml:space="preserve"> цієї</w:t>
      </w:r>
      <w:r w:rsidRPr="004C263E">
        <w:rPr>
          <w:rFonts w:ascii="Times New Roman" w:hAnsi="Times New Roman" w:cs="Times New Roman"/>
          <w:sz w:val="28"/>
          <w:szCs w:val="28"/>
        </w:rPr>
        <w:t xml:space="preserve"> мети </w:t>
      </w:r>
      <w:r w:rsidR="009A261D">
        <w:rPr>
          <w:rFonts w:ascii="Times New Roman" w:hAnsi="Times New Roman" w:cs="Times New Roman"/>
          <w:sz w:val="28"/>
          <w:szCs w:val="28"/>
        </w:rPr>
        <w:t xml:space="preserve">автором було </w:t>
      </w:r>
      <w:r w:rsidRPr="004C263E">
        <w:rPr>
          <w:rFonts w:ascii="Times New Roman" w:hAnsi="Times New Roman" w:cs="Times New Roman"/>
          <w:sz w:val="28"/>
          <w:szCs w:val="28"/>
        </w:rPr>
        <w:t xml:space="preserve">поставлено такі </w:t>
      </w:r>
      <w:r w:rsidRPr="004C263E">
        <w:rPr>
          <w:rFonts w:ascii="Times New Roman" w:hAnsi="Times New Roman" w:cs="Times New Roman"/>
          <w:b/>
          <w:bCs/>
          <w:sz w:val="28"/>
          <w:szCs w:val="28"/>
        </w:rPr>
        <w:t>завдання</w:t>
      </w:r>
      <w:r w:rsidRPr="004C263E">
        <w:rPr>
          <w:rFonts w:ascii="Times New Roman" w:hAnsi="Times New Roman" w:cs="Times New Roman"/>
          <w:sz w:val="28"/>
          <w:szCs w:val="28"/>
        </w:rPr>
        <w:t>:</w:t>
      </w:r>
    </w:p>
    <w:p w14:paraId="7FB609E2" w14:textId="3FC90A3A" w:rsidR="004C263E" w:rsidRPr="004C263E" w:rsidRDefault="004C263E" w:rsidP="0041585A">
      <w:pPr>
        <w:numPr>
          <w:ilvl w:val="0"/>
          <w:numId w:val="1"/>
        </w:numPr>
        <w:spacing w:after="0" w:line="360" w:lineRule="auto"/>
        <w:ind w:left="0" w:firstLine="709"/>
        <w:jc w:val="both"/>
        <w:rPr>
          <w:rFonts w:ascii="Times New Roman" w:hAnsi="Times New Roman" w:cs="Times New Roman"/>
          <w:sz w:val="28"/>
          <w:szCs w:val="28"/>
        </w:rPr>
      </w:pPr>
      <w:r w:rsidRPr="004C263E">
        <w:rPr>
          <w:rFonts w:ascii="Times New Roman" w:hAnsi="Times New Roman" w:cs="Times New Roman"/>
          <w:sz w:val="28"/>
          <w:szCs w:val="28"/>
        </w:rPr>
        <w:t>узагальнити теоретичні підходи до прийняття рішень;</w:t>
      </w:r>
    </w:p>
    <w:p w14:paraId="05A60EA1" w14:textId="717F00F4" w:rsidR="004C263E" w:rsidRPr="004C263E" w:rsidRDefault="004C263E" w:rsidP="0041585A">
      <w:pPr>
        <w:numPr>
          <w:ilvl w:val="0"/>
          <w:numId w:val="1"/>
        </w:numPr>
        <w:spacing w:after="0" w:line="360" w:lineRule="auto"/>
        <w:ind w:left="0" w:firstLine="709"/>
        <w:jc w:val="both"/>
        <w:rPr>
          <w:rFonts w:ascii="Times New Roman" w:hAnsi="Times New Roman" w:cs="Times New Roman"/>
          <w:sz w:val="28"/>
          <w:szCs w:val="28"/>
        </w:rPr>
      </w:pPr>
      <w:r w:rsidRPr="004C263E">
        <w:rPr>
          <w:rFonts w:ascii="Times New Roman" w:hAnsi="Times New Roman" w:cs="Times New Roman"/>
          <w:sz w:val="28"/>
          <w:szCs w:val="28"/>
        </w:rPr>
        <w:t xml:space="preserve">здійснити аналітичну діагностику чинної системи прийняття рішень у </w:t>
      </w:r>
      <w:r w:rsidR="00C856E3">
        <w:rPr>
          <w:rFonts w:ascii="Times New Roman" w:hAnsi="Times New Roman" w:cs="Times New Roman"/>
          <w:sz w:val="28"/>
          <w:szCs w:val="28"/>
        </w:rPr>
        <w:t>медичному</w:t>
      </w:r>
      <w:r w:rsidRPr="004C263E">
        <w:rPr>
          <w:rFonts w:ascii="Times New Roman" w:hAnsi="Times New Roman" w:cs="Times New Roman"/>
          <w:sz w:val="28"/>
          <w:szCs w:val="28"/>
        </w:rPr>
        <w:t xml:space="preserve"> закладі (картування процесів, ролей і інформаційних потоків; визначення «вузьких місць»);</w:t>
      </w:r>
    </w:p>
    <w:p w14:paraId="4E8BDCC7" w14:textId="77777777" w:rsidR="004C263E" w:rsidRPr="004C263E" w:rsidRDefault="004C263E" w:rsidP="0041585A">
      <w:pPr>
        <w:numPr>
          <w:ilvl w:val="0"/>
          <w:numId w:val="1"/>
        </w:numPr>
        <w:spacing w:after="0" w:line="360" w:lineRule="auto"/>
        <w:ind w:left="0" w:firstLine="709"/>
        <w:jc w:val="both"/>
        <w:rPr>
          <w:rFonts w:ascii="Times New Roman" w:hAnsi="Times New Roman" w:cs="Times New Roman"/>
          <w:sz w:val="28"/>
          <w:szCs w:val="28"/>
        </w:rPr>
      </w:pPr>
      <w:r w:rsidRPr="004C263E">
        <w:rPr>
          <w:rFonts w:ascii="Times New Roman" w:hAnsi="Times New Roman" w:cs="Times New Roman"/>
          <w:sz w:val="28"/>
          <w:szCs w:val="28"/>
        </w:rPr>
        <w:t>сформувати систему KPI та даних для моніторингу оперативності, якості та безперервності управлінських рішень;</w:t>
      </w:r>
    </w:p>
    <w:p w14:paraId="66A19129" w14:textId="658B3D06" w:rsidR="004C263E" w:rsidRPr="004C263E" w:rsidRDefault="004C263E" w:rsidP="0041585A">
      <w:pPr>
        <w:numPr>
          <w:ilvl w:val="0"/>
          <w:numId w:val="1"/>
        </w:numPr>
        <w:spacing w:after="0" w:line="360" w:lineRule="auto"/>
        <w:ind w:left="0" w:firstLine="709"/>
        <w:jc w:val="both"/>
        <w:rPr>
          <w:rFonts w:ascii="Times New Roman" w:hAnsi="Times New Roman" w:cs="Times New Roman"/>
          <w:sz w:val="28"/>
          <w:szCs w:val="28"/>
        </w:rPr>
      </w:pPr>
      <w:r w:rsidRPr="004C263E">
        <w:rPr>
          <w:rFonts w:ascii="Times New Roman" w:hAnsi="Times New Roman" w:cs="Times New Roman"/>
          <w:sz w:val="28"/>
          <w:szCs w:val="28"/>
        </w:rPr>
        <w:t>запропонувати цільову модель</w:t>
      </w:r>
      <w:r w:rsidR="00576C8E">
        <w:rPr>
          <w:rFonts w:ascii="Times New Roman" w:hAnsi="Times New Roman" w:cs="Times New Roman"/>
          <w:sz w:val="28"/>
          <w:szCs w:val="28"/>
        </w:rPr>
        <w:t xml:space="preserve"> оптимізації управлінських рішень</w:t>
      </w:r>
      <w:r w:rsidRPr="004C263E">
        <w:rPr>
          <w:rFonts w:ascii="Times New Roman" w:hAnsi="Times New Roman" w:cs="Times New Roman"/>
          <w:sz w:val="28"/>
          <w:szCs w:val="28"/>
        </w:rPr>
        <w:t xml:space="preserve"> </w:t>
      </w:r>
      <w:r w:rsidR="00A67E08">
        <w:rPr>
          <w:rFonts w:ascii="Times New Roman" w:hAnsi="Times New Roman" w:cs="Times New Roman"/>
          <w:sz w:val="28"/>
          <w:szCs w:val="28"/>
        </w:rPr>
        <w:t>та її</w:t>
      </w:r>
      <w:r w:rsidRPr="004C263E">
        <w:rPr>
          <w:rFonts w:ascii="Times New Roman" w:hAnsi="Times New Roman" w:cs="Times New Roman"/>
          <w:sz w:val="28"/>
          <w:szCs w:val="28"/>
        </w:rPr>
        <w:t xml:space="preserve"> план впровадження;</w:t>
      </w:r>
    </w:p>
    <w:p w14:paraId="5F4ACE0D" w14:textId="23A75DCD" w:rsidR="004C263E" w:rsidRPr="004C263E" w:rsidRDefault="00A67E08" w:rsidP="0041585A">
      <w:pPr>
        <w:numPr>
          <w:ilvl w:val="0"/>
          <w:numId w:val="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оцінити економічну ефективність запропонованої моделі. </w:t>
      </w:r>
    </w:p>
    <w:p w14:paraId="4D4843C1" w14:textId="587B3051" w:rsidR="00F800D3"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b/>
          <w:bCs/>
          <w:sz w:val="28"/>
          <w:szCs w:val="28"/>
        </w:rPr>
        <w:t>Об’єкт</w:t>
      </w:r>
      <w:r w:rsidR="00F800D3" w:rsidRPr="00F800D3">
        <w:rPr>
          <w:rFonts w:ascii="Times New Roman" w:hAnsi="Times New Roman" w:cs="Times New Roman"/>
          <w:b/>
          <w:bCs/>
          <w:sz w:val="28"/>
          <w:szCs w:val="28"/>
        </w:rPr>
        <w:t>ом</w:t>
      </w:r>
      <w:r w:rsidRPr="004C263E">
        <w:rPr>
          <w:rFonts w:ascii="Times New Roman" w:hAnsi="Times New Roman" w:cs="Times New Roman"/>
          <w:b/>
          <w:bCs/>
          <w:sz w:val="28"/>
          <w:szCs w:val="28"/>
        </w:rPr>
        <w:t xml:space="preserve"> дослідження</w:t>
      </w:r>
      <w:r w:rsidRPr="004C263E">
        <w:rPr>
          <w:rFonts w:ascii="Times New Roman" w:hAnsi="Times New Roman" w:cs="Times New Roman"/>
          <w:sz w:val="28"/>
          <w:szCs w:val="28"/>
        </w:rPr>
        <w:t xml:space="preserve"> </w:t>
      </w:r>
      <w:r w:rsidR="00F800D3">
        <w:rPr>
          <w:rFonts w:ascii="Times New Roman" w:hAnsi="Times New Roman" w:cs="Times New Roman"/>
          <w:sz w:val="28"/>
          <w:szCs w:val="28"/>
        </w:rPr>
        <w:t>є</w:t>
      </w:r>
      <w:r w:rsidRPr="004C263E">
        <w:rPr>
          <w:rFonts w:ascii="Times New Roman" w:hAnsi="Times New Roman" w:cs="Times New Roman"/>
          <w:sz w:val="28"/>
          <w:szCs w:val="28"/>
        </w:rPr>
        <w:t xml:space="preserve"> процеси управлінської діяльності </w:t>
      </w:r>
      <w:r w:rsidR="00F800D3">
        <w:rPr>
          <w:rFonts w:ascii="Times New Roman" w:hAnsi="Times New Roman" w:cs="Times New Roman"/>
          <w:sz w:val="28"/>
          <w:szCs w:val="28"/>
        </w:rPr>
        <w:t>в організації (</w:t>
      </w:r>
      <w:r w:rsidR="006853B6">
        <w:rPr>
          <w:rFonts w:ascii="Times New Roman" w:hAnsi="Times New Roman" w:cs="Times New Roman"/>
          <w:sz w:val="28"/>
          <w:szCs w:val="28"/>
        </w:rPr>
        <w:t>а саме –</w:t>
      </w:r>
      <w:r w:rsidR="00F800D3">
        <w:rPr>
          <w:rFonts w:ascii="Times New Roman" w:hAnsi="Times New Roman" w:cs="Times New Roman"/>
          <w:sz w:val="28"/>
          <w:szCs w:val="28"/>
        </w:rPr>
        <w:t xml:space="preserve"> медичного</w:t>
      </w:r>
      <w:r w:rsidRPr="004C263E">
        <w:rPr>
          <w:rFonts w:ascii="Times New Roman" w:hAnsi="Times New Roman" w:cs="Times New Roman"/>
          <w:sz w:val="28"/>
          <w:szCs w:val="28"/>
        </w:rPr>
        <w:t xml:space="preserve"> заклад</w:t>
      </w:r>
      <w:r w:rsidR="00F800D3">
        <w:rPr>
          <w:rFonts w:ascii="Times New Roman" w:hAnsi="Times New Roman" w:cs="Times New Roman"/>
          <w:sz w:val="28"/>
          <w:szCs w:val="28"/>
        </w:rPr>
        <w:t>у)</w:t>
      </w:r>
      <w:r w:rsidRPr="004C263E">
        <w:rPr>
          <w:rFonts w:ascii="Times New Roman" w:hAnsi="Times New Roman" w:cs="Times New Roman"/>
          <w:sz w:val="28"/>
          <w:szCs w:val="28"/>
        </w:rPr>
        <w:t>.</w:t>
      </w:r>
      <w:r w:rsidR="00F800D3">
        <w:rPr>
          <w:rFonts w:ascii="Times New Roman" w:hAnsi="Times New Roman" w:cs="Times New Roman"/>
          <w:sz w:val="28"/>
          <w:szCs w:val="28"/>
        </w:rPr>
        <w:t xml:space="preserve"> </w:t>
      </w:r>
    </w:p>
    <w:p w14:paraId="5F7CA168" w14:textId="6175EB15" w:rsidR="004C263E" w:rsidRPr="004C263E" w:rsidRDefault="004C263E" w:rsidP="004C263E">
      <w:pPr>
        <w:spacing w:after="0" w:line="360" w:lineRule="auto"/>
        <w:ind w:firstLine="709"/>
        <w:jc w:val="both"/>
        <w:rPr>
          <w:rFonts w:ascii="Times New Roman" w:hAnsi="Times New Roman" w:cs="Times New Roman"/>
          <w:sz w:val="28"/>
          <w:szCs w:val="28"/>
        </w:rPr>
      </w:pPr>
      <w:r w:rsidRPr="006853B6">
        <w:rPr>
          <w:rFonts w:ascii="Times New Roman" w:hAnsi="Times New Roman" w:cs="Times New Roman"/>
          <w:b/>
          <w:bCs/>
          <w:sz w:val="28"/>
          <w:szCs w:val="28"/>
        </w:rPr>
        <w:t>Предмет дослідження</w:t>
      </w:r>
      <w:r w:rsidRPr="004C263E">
        <w:rPr>
          <w:rFonts w:ascii="Times New Roman" w:hAnsi="Times New Roman" w:cs="Times New Roman"/>
          <w:sz w:val="28"/>
          <w:szCs w:val="28"/>
        </w:rPr>
        <w:t xml:space="preserve"> </w:t>
      </w:r>
      <w:r w:rsidR="00F800D3">
        <w:rPr>
          <w:rFonts w:ascii="Times New Roman" w:hAnsi="Times New Roman" w:cs="Times New Roman"/>
          <w:sz w:val="28"/>
          <w:szCs w:val="28"/>
        </w:rPr>
        <w:t>–</w:t>
      </w:r>
      <w:r w:rsidRPr="004C263E">
        <w:rPr>
          <w:rFonts w:ascii="Times New Roman" w:hAnsi="Times New Roman" w:cs="Times New Roman"/>
          <w:sz w:val="28"/>
          <w:szCs w:val="28"/>
        </w:rPr>
        <w:t xml:space="preserve"> моделі, інструменти та організаційні механізми оптимізації прийняття управлінських рішень в умовах невизначеності та обмежених ресурсів.</w:t>
      </w:r>
    </w:p>
    <w:p w14:paraId="2B535149" w14:textId="0EFEA7E3" w:rsidR="00617729" w:rsidRDefault="00617729" w:rsidP="004C263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4C263E" w:rsidRPr="004C263E">
        <w:rPr>
          <w:rFonts w:ascii="Times New Roman" w:hAnsi="Times New Roman" w:cs="Times New Roman"/>
          <w:sz w:val="28"/>
          <w:szCs w:val="28"/>
        </w:rPr>
        <w:t xml:space="preserve">ослідження ґрунтується на поєднанні кількісних і якісних </w:t>
      </w:r>
      <w:r w:rsidRPr="00617729">
        <w:rPr>
          <w:rFonts w:ascii="Times New Roman" w:hAnsi="Times New Roman" w:cs="Times New Roman"/>
          <w:b/>
          <w:bCs/>
          <w:sz w:val="28"/>
          <w:szCs w:val="28"/>
        </w:rPr>
        <w:t>методів</w:t>
      </w:r>
      <w:r>
        <w:rPr>
          <w:rFonts w:ascii="Times New Roman" w:hAnsi="Times New Roman" w:cs="Times New Roman"/>
          <w:sz w:val="28"/>
          <w:szCs w:val="28"/>
        </w:rPr>
        <w:t>, а саме</w:t>
      </w:r>
      <w:r w:rsidR="004C263E" w:rsidRPr="004C263E">
        <w:rPr>
          <w:rFonts w:ascii="Times New Roman" w:hAnsi="Times New Roman" w:cs="Times New Roman"/>
          <w:sz w:val="28"/>
          <w:szCs w:val="28"/>
        </w:rPr>
        <w:t xml:space="preserve"> процесн</w:t>
      </w:r>
      <w:r>
        <w:rPr>
          <w:rFonts w:ascii="Times New Roman" w:hAnsi="Times New Roman" w:cs="Times New Roman"/>
          <w:sz w:val="28"/>
          <w:szCs w:val="28"/>
        </w:rPr>
        <w:t>ого</w:t>
      </w:r>
      <w:r w:rsidR="004C263E" w:rsidRPr="004C263E">
        <w:rPr>
          <w:rFonts w:ascii="Times New Roman" w:hAnsi="Times New Roman" w:cs="Times New Roman"/>
          <w:sz w:val="28"/>
          <w:szCs w:val="28"/>
        </w:rPr>
        <w:t xml:space="preserve"> картування (BPMN), статисти</w:t>
      </w:r>
      <w:r>
        <w:rPr>
          <w:rFonts w:ascii="Times New Roman" w:hAnsi="Times New Roman" w:cs="Times New Roman"/>
          <w:sz w:val="28"/>
          <w:szCs w:val="28"/>
        </w:rPr>
        <w:t>чних методів,</w:t>
      </w:r>
      <w:r w:rsidR="004C263E" w:rsidRPr="004C263E">
        <w:rPr>
          <w:rFonts w:ascii="Times New Roman" w:hAnsi="Times New Roman" w:cs="Times New Roman"/>
          <w:sz w:val="28"/>
          <w:szCs w:val="28"/>
        </w:rPr>
        <w:t xml:space="preserve"> </w:t>
      </w:r>
      <w:r>
        <w:rPr>
          <w:rFonts w:ascii="Times New Roman" w:hAnsi="Times New Roman" w:cs="Times New Roman"/>
          <w:sz w:val="28"/>
          <w:szCs w:val="28"/>
        </w:rPr>
        <w:t xml:space="preserve">методу аналізу та </w:t>
      </w:r>
      <w:r w:rsidR="004C263E" w:rsidRPr="004C263E">
        <w:rPr>
          <w:rFonts w:ascii="Times New Roman" w:hAnsi="Times New Roman" w:cs="Times New Roman"/>
          <w:sz w:val="28"/>
          <w:szCs w:val="28"/>
        </w:rPr>
        <w:t>порівнянн</w:t>
      </w:r>
      <w:r>
        <w:rPr>
          <w:rFonts w:ascii="Times New Roman" w:hAnsi="Times New Roman" w:cs="Times New Roman"/>
          <w:sz w:val="28"/>
          <w:szCs w:val="28"/>
        </w:rPr>
        <w:t>я</w:t>
      </w:r>
      <w:r w:rsidR="006853B6">
        <w:rPr>
          <w:rFonts w:ascii="Times New Roman" w:hAnsi="Times New Roman" w:cs="Times New Roman"/>
          <w:sz w:val="28"/>
          <w:szCs w:val="28"/>
        </w:rPr>
        <w:t>, класифікації</w:t>
      </w:r>
      <w:r w:rsidR="004C263E" w:rsidRPr="004C263E">
        <w:rPr>
          <w:rFonts w:ascii="Times New Roman" w:hAnsi="Times New Roman" w:cs="Times New Roman"/>
          <w:sz w:val="28"/>
          <w:szCs w:val="28"/>
        </w:rPr>
        <w:t xml:space="preserve">. </w:t>
      </w:r>
    </w:p>
    <w:p w14:paraId="48A4762F" w14:textId="520A63C4" w:rsidR="004C263E" w:rsidRDefault="004C263E" w:rsidP="004C263E">
      <w:pPr>
        <w:spacing w:after="0" w:line="360" w:lineRule="auto"/>
        <w:ind w:firstLine="709"/>
        <w:jc w:val="both"/>
        <w:rPr>
          <w:rFonts w:ascii="Times New Roman" w:hAnsi="Times New Roman" w:cs="Times New Roman"/>
          <w:sz w:val="28"/>
          <w:szCs w:val="28"/>
        </w:rPr>
      </w:pPr>
      <w:r w:rsidRPr="004C263E">
        <w:rPr>
          <w:rFonts w:ascii="Times New Roman" w:hAnsi="Times New Roman" w:cs="Times New Roman"/>
          <w:b/>
          <w:bCs/>
          <w:sz w:val="28"/>
          <w:szCs w:val="28"/>
        </w:rPr>
        <w:t>Інформаційна база</w:t>
      </w:r>
      <w:r w:rsidR="00617729">
        <w:rPr>
          <w:rFonts w:ascii="Times New Roman" w:hAnsi="Times New Roman" w:cs="Times New Roman"/>
          <w:sz w:val="28"/>
          <w:szCs w:val="28"/>
        </w:rPr>
        <w:t xml:space="preserve"> цього дослідження</w:t>
      </w:r>
      <w:r w:rsidRPr="004C263E">
        <w:rPr>
          <w:rFonts w:ascii="Times New Roman" w:hAnsi="Times New Roman" w:cs="Times New Roman"/>
          <w:sz w:val="28"/>
          <w:szCs w:val="28"/>
        </w:rPr>
        <w:t xml:space="preserve"> включає дані медичних інформаційних систем, </w:t>
      </w:r>
      <w:r w:rsidR="00617729">
        <w:rPr>
          <w:rFonts w:ascii="Times New Roman" w:hAnsi="Times New Roman" w:cs="Times New Roman"/>
          <w:sz w:val="28"/>
          <w:szCs w:val="28"/>
        </w:rPr>
        <w:t xml:space="preserve">статистичну та </w:t>
      </w:r>
      <w:r w:rsidRPr="004C263E">
        <w:rPr>
          <w:rFonts w:ascii="Times New Roman" w:hAnsi="Times New Roman" w:cs="Times New Roman"/>
          <w:sz w:val="28"/>
          <w:szCs w:val="28"/>
        </w:rPr>
        <w:t xml:space="preserve">управлінську звітність, внутрішні </w:t>
      </w:r>
      <w:r w:rsidRPr="004C263E">
        <w:rPr>
          <w:rFonts w:ascii="Times New Roman" w:hAnsi="Times New Roman" w:cs="Times New Roman"/>
          <w:sz w:val="28"/>
          <w:szCs w:val="28"/>
        </w:rPr>
        <w:lastRenderedPageBreak/>
        <w:t xml:space="preserve">регламенти </w:t>
      </w:r>
      <w:r w:rsidRPr="006853B6">
        <w:rPr>
          <w:rFonts w:ascii="Times New Roman" w:hAnsi="Times New Roman" w:cs="Times New Roman"/>
          <w:sz w:val="28"/>
          <w:szCs w:val="28"/>
          <w:highlight w:val="yellow"/>
        </w:rPr>
        <w:t>та результати опитувань персоналу</w:t>
      </w:r>
      <w:r w:rsidR="000E6099" w:rsidRPr="006853B6">
        <w:rPr>
          <w:rFonts w:ascii="Times New Roman" w:hAnsi="Times New Roman" w:cs="Times New Roman"/>
          <w:sz w:val="28"/>
          <w:szCs w:val="28"/>
          <w:highlight w:val="yellow"/>
        </w:rPr>
        <w:t>.</w:t>
      </w:r>
      <w:r w:rsidR="000E6099">
        <w:rPr>
          <w:rFonts w:ascii="Times New Roman" w:hAnsi="Times New Roman" w:cs="Times New Roman"/>
          <w:sz w:val="28"/>
          <w:szCs w:val="28"/>
        </w:rPr>
        <w:t xml:space="preserve"> </w:t>
      </w:r>
      <w:r w:rsidR="000E6099" w:rsidRPr="000E6099">
        <w:rPr>
          <w:rFonts w:ascii="Times New Roman" w:hAnsi="Times New Roman" w:cs="Times New Roman"/>
          <w:b/>
          <w:bCs/>
          <w:sz w:val="28"/>
          <w:szCs w:val="28"/>
        </w:rPr>
        <w:t>Теоретичн</w:t>
      </w:r>
      <w:r w:rsidR="000E6099">
        <w:rPr>
          <w:rFonts w:ascii="Times New Roman" w:hAnsi="Times New Roman" w:cs="Times New Roman"/>
          <w:b/>
          <w:bCs/>
          <w:sz w:val="28"/>
          <w:szCs w:val="28"/>
        </w:rPr>
        <w:t>а</w:t>
      </w:r>
      <w:r w:rsidR="000E6099" w:rsidRPr="000E6099">
        <w:rPr>
          <w:rFonts w:ascii="Times New Roman" w:hAnsi="Times New Roman" w:cs="Times New Roman"/>
          <w:b/>
          <w:bCs/>
          <w:sz w:val="28"/>
          <w:szCs w:val="28"/>
        </w:rPr>
        <w:t xml:space="preserve"> баз</w:t>
      </w:r>
      <w:r w:rsidR="000E6099">
        <w:rPr>
          <w:rFonts w:ascii="Times New Roman" w:hAnsi="Times New Roman" w:cs="Times New Roman"/>
          <w:b/>
          <w:bCs/>
          <w:sz w:val="28"/>
          <w:szCs w:val="28"/>
        </w:rPr>
        <w:t>а</w:t>
      </w:r>
      <w:r w:rsidR="000E6099" w:rsidRPr="000E6099">
        <w:rPr>
          <w:rFonts w:ascii="Times New Roman" w:hAnsi="Times New Roman" w:cs="Times New Roman"/>
          <w:b/>
          <w:bCs/>
          <w:sz w:val="28"/>
          <w:szCs w:val="28"/>
        </w:rPr>
        <w:t xml:space="preserve"> дослідження</w:t>
      </w:r>
      <w:r w:rsidR="00617729">
        <w:rPr>
          <w:rFonts w:ascii="Times New Roman" w:hAnsi="Times New Roman" w:cs="Times New Roman"/>
          <w:sz w:val="28"/>
          <w:szCs w:val="28"/>
        </w:rPr>
        <w:t xml:space="preserve"> </w:t>
      </w:r>
      <w:r w:rsidR="000E6099">
        <w:rPr>
          <w:rFonts w:ascii="Times New Roman" w:hAnsi="Times New Roman" w:cs="Times New Roman"/>
          <w:sz w:val="28"/>
          <w:szCs w:val="28"/>
        </w:rPr>
        <w:t xml:space="preserve">представлена </w:t>
      </w:r>
      <w:r w:rsidR="00617729">
        <w:rPr>
          <w:rFonts w:ascii="Times New Roman" w:hAnsi="Times New Roman" w:cs="Times New Roman"/>
          <w:sz w:val="28"/>
          <w:szCs w:val="28"/>
        </w:rPr>
        <w:t>науков</w:t>
      </w:r>
      <w:r w:rsidR="000E6099">
        <w:rPr>
          <w:rFonts w:ascii="Times New Roman" w:hAnsi="Times New Roman" w:cs="Times New Roman"/>
          <w:sz w:val="28"/>
          <w:szCs w:val="28"/>
        </w:rPr>
        <w:t>ими</w:t>
      </w:r>
      <w:r w:rsidR="00617729">
        <w:rPr>
          <w:rFonts w:ascii="Times New Roman" w:hAnsi="Times New Roman" w:cs="Times New Roman"/>
          <w:sz w:val="28"/>
          <w:szCs w:val="28"/>
        </w:rPr>
        <w:t xml:space="preserve"> публікаці</w:t>
      </w:r>
      <w:r w:rsidR="000E6099">
        <w:rPr>
          <w:rFonts w:ascii="Times New Roman" w:hAnsi="Times New Roman" w:cs="Times New Roman"/>
          <w:sz w:val="28"/>
          <w:szCs w:val="28"/>
        </w:rPr>
        <w:t>ями</w:t>
      </w:r>
      <w:r w:rsidR="00617729">
        <w:rPr>
          <w:rFonts w:ascii="Times New Roman" w:hAnsi="Times New Roman" w:cs="Times New Roman"/>
          <w:sz w:val="28"/>
          <w:szCs w:val="28"/>
        </w:rPr>
        <w:t xml:space="preserve"> іноземних та українських науковців за обраною тематикою</w:t>
      </w:r>
      <w:r w:rsidRPr="004C263E">
        <w:rPr>
          <w:rFonts w:ascii="Times New Roman" w:hAnsi="Times New Roman" w:cs="Times New Roman"/>
          <w:sz w:val="28"/>
          <w:szCs w:val="28"/>
        </w:rPr>
        <w:t>.</w:t>
      </w:r>
    </w:p>
    <w:p w14:paraId="05C6D0BB" w14:textId="677DDA4B" w:rsidR="00964AC7" w:rsidRDefault="00964AC7" w:rsidP="004C263E">
      <w:pPr>
        <w:spacing w:after="0" w:line="360" w:lineRule="auto"/>
        <w:ind w:firstLine="709"/>
        <w:jc w:val="both"/>
        <w:rPr>
          <w:rFonts w:ascii="Times New Roman" w:hAnsi="Times New Roman" w:cs="Times New Roman"/>
          <w:b/>
          <w:bCs/>
          <w:sz w:val="28"/>
          <w:szCs w:val="28"/>
        </w:rPr>
      </w:pPr>
      <w:r w:rsidRPr="00964AC7">
        <w:rPr>
          <w:rFonts w:ascii="Times New Roman" w:hAnsi="Times New Roman" w:cs="Times New Roman"/>
          <w:b/>
          <w:bCs/>
          <w:sz w:val="28"/>
          <w:szCs w:val="28"/>
        </w:rPr>
        <w:t>Теоретичне і практичне значення.</w:t>
      </w:r>
      <w:r w:rsidR="00F25988">
        <w:rPr>
          <w:rFonts w:ascii="Times New Roman" w:hAnsi="Times New Roman" w:cs="Times New Roman"/>
          <w:b/>
          <w:bCs/>
          <w:sz w:val="28"/>
          <w:szCs w:val="28"/>
        </w:rPr>
        <w:t xml:space="preserve"> </w:t>
      </w:r>
      <w:r w:rsidR="00F25988" w:rsidRPr="00F25988">
        <w:rPr>
          <w:rFonts w:ascii="Times New Roman" w:hAnsi="Times New Roman" w:cs="Times New Roman"/>
          <w:sz w:val="28"/>
          <w:szCs w:val="28"/>
        </w:rPr>
        <w:t>Теоретичне значення кваліфікаційної роботи полягає в узагальненні та інтеграції ключових підходів сучасної теорії управління рішень у концептуальну модель, адаптовану до умов обмежених ресурсів, ризику та невизначеності</w:t>
      </w:r>
      <w:r w:rsidR="00F25988">
        <w:rPr>
          <w:rFonts w:ascii="Times New Roman" w:hAnsi="Times New Roman" w:cs="Times New Roman"/>
          <w:sz w:val="28"/>
          <w:szCs w:val="28"/>
        </w:rPr>
        <w:t xml:space="preserve"> медичного закладу</w:t>
      </w:r>
      <w:r w:rsidR="00F25988" w:rsidRPr="00F25988">
        <w:rPr>
          <w:rFonts w:ascii="Times New Roman" w:hAnsi="Times New Roman" w:cs="Times New Roman"/>
          <w:sz w:val="28"/>
          <w:szCs w:val="28"/>
        </w:rPr>
        <w:t>.</w:t>
      </w:r>
      <w:r w:rsidR="00BB5F1A">
        <w:rPr>
          <w:rFonts w:ascii="Times New Roman" w:hAnsi="Times New Roman" w:cs="Times New Roman"/>
          <w:sz w:val="28"/>
          <w:szCs w:val="28"/>
        </w:rPr>
        <w:t xml:space="preserve"> </w:t>
      </w:r>
      <w:r w:rsidR="00BB5F1A" w:rsidRPr="00BB5F1A">
        <w:rPr>
          <w:rFonts w:ascii="Times New Roman" w:hAnsi="Times New Roman" w:cs="Times New Roman"/>
          <w:sz w:val="28"/>
          <w:szCs w:val="28"/>
        </w:rPr>
        <w:t>Практичне значення роботи полягає у розробці прикладових рекомендацій і процедур, які можуть бути безпосередньо впроваджені в діяльність організацій для підвищення якості та відтворюваності управлінських рішень.</w:t>
      </w:r>
    </w:p>
    <w:p w14:paraId="2EBDC0A8" w14:textId="165EA40C" w:rsidR="00F32933" w:rsidRPr="00F32933" w:rsidRDefault="00F32933" w:rsidP="00F32933">
      <w:pPr>
        <w:spacing w:after="0" w:line="360" w:lineRule="auto"/>
        <w:ind w:firstLine="709"/>
        <w:jc w:val="both"/>
        <w:rPr>
          <w:rFonts w:ascii="Times New Roman" w:hAnsi="Times New Roman" w:cs="Times New Roman"/>
          <w:b/>
          <w:bCs/>
          <w:sz w:val="28"/>
          <w:szCs w:val="28"/>
        </w:rPr>
      </w:pPr>
      <w:bookmarkStart w:id="1" w:name="_Hlk183021230"/>
      <w:r w:rsidRPr="00F32933">
        <w:rPr>
          <w:rFonts w:ascii="Times New Roman" w:hAnsi="Times New Roman" w:cs="Times New Roman"/>
          <w:b/>
          <w:bCs/>
          <w:sz w:val="28"/>
          <w:szCs w:val="28"/>
        </w:rPr>
        <w:t>Апробація результатів роботи:</w:t>
      </w:r>
      <w:r w:rsidR="00296DB4">
        <w:rPr>
          <w:rFonts w:ascii="Times New Roman" w:hAnsi="Times New Roman" w:cs="Times New Roman"/>
          <w:b/>
          <w:bCs/>
          <w:sz w:val="28"/>
          <w:szCs w:val="28"/>
        </w:rPr>
        <w:t xml:space="preserve"> </w:t>
      </w:r>
      <w:r w:rsidRPr="00F32933">
        <w:rPr>
          <w:rFonts w:ascii="Times New Roman" w:hAnsi="Times New Roman" w:cs="Times New Roman"/>
          <w:sz w:val="28"/>
          <w:szCs w:val="28"/>
        </w:rPr>
        <w:t xml:space="preserve">Криленко В. І., Майданюк І. В. Системний підхід до прийняття управлінських рішень. </w:t>
      </w:r>
      <w:r w:rsidRPr="00296DB4">
        <w:rPr>
          <w:rFonts w:ascii="Times New Roman" w:hAnsi="Times New Roman" w:cs="Times New Roman"/>
          <w:i/>
          <w:iCs/>
          <w:sz w:val="28"/>
          <w:szCs w:val="28"/>
        </w:rPr>
        <w:t>Сучасні напрями змін в управлінні охороною здоров’я: модернізація, якість, психологія та комунікація [Елек</w:t>
      </w:r>
      <w:r w:rsidRPr="00296DB4">
        <w:rPr>
          <w:rFonts w:ascii="Times New Roman" w:hAnsi="Times New Roman" w:cs="Times New Roman"/>
          <w:i/>
          <w:iCs/>
          <w:sz w:val="28"/>
          <w:szCs w:val="28"/>
        </w:rPr>
        <w:softHyphen/>
        <w:t>тронне видання] : збірка матеріалів II міжнар. наук.-практ. конф.  м. Одеса, 30 травня 2025 р. / за заг. ред. академіка НАМН України, д. мед. н., професора В. М. За</w:t>
      </w:r>
      <w:r w:rsidRPr="00296DB4">
        <w:rPr>
          <w:rFonts w:ascii="Times New Roman" w:hAnsi="Times New Roman" w:cs="Times New Roman"/>
          <w:i/>
          <w:iCs/>
          <w:sz w:val="28"/>
          <w:szCs w:val="28"/>
        </w:rPr>
        <w:softHyphen/>
        <w:t>по</w:t>
      </w:r>
      <w:r w:rsidRPr="00296DB4">
        <w:rPr>
          <w:rFonts w:ascii="Times New Roman" w:hAnsi="Times New Roman" w:cs="Times New Roman"/>
          <w:i/>
          <w:iCs/>
          <w:sz w:val="28"/>
          <w:szCs w:val="28"/>
        </w:rPr>
        <w:softHyphen/>
        <w:t>ро</w:t>
      </w:r>
      <w:r w:rsidRPr="00296DB4">
        <w:rPr>
          <w:rFonts w:ascii="Times New Roman" w:hAnsi="Times New Roman" w:cs="Times New Roman"/>
          <w:i/>
          <w:iCs/>
          <w:sz w:val="28"/>
          <w:szCs w:val="28"/>
        </w:rPr>
        <w:softHyphen/>
        <w:t>жа</w:t>
      </w:r>
      <w:r w:rsidRPr="00296DB4">
        <w:rPr>
          <w:rFonts w:ascii="Times New Roman" w:hAnsi="Times New Roman" w:cs="Times New Roman"/>
          <w:i/>
          <w:iCs/>
          <w:sz w:val="28"/>
          <w:szCs w:val="28"/>
        </w:rPr>
        <w:softHyphen/>
        <w:t>на ; наук. ред. д. мед н., професор В. Г. Марічере</w:t>
      </w:r>
      <w:r w:rsidRPr="00296DB4">
        <w:rPr>
          <w:rFonts w:ascii="Times New Roman" w:hAnsi="Times New Roman" w:cs="Times New Roman"/>
          <w:i/>
          <w:iCs/>
          <w:sz w:val="28"/>
          <w:szCs w:val="28"/>
        </w:rPr>
        <w:softHyphen/>
        <w:t>да.</w:t>
      </w:r>
      <w:r w:rsidRPr="00F32933">
        <w:rPr>
          <w:rFonts w:ascii="Times New Roman" w:hAnsi="Times New Roman" w:cs="Times New Roman"/>
          <w:sz w:val="28"/>
          <w:szCs w:val="28"/>
        </w:rPr>
        <w:t xml:space="preserve"> Одеса : ОНМедУ, 2025. </w:t>
      </w:r>
      <w:r w:rsidR="006A34C8">
        <w:rPr>
          <w:rFonts w:ascii="Times New Roman" w:hAnsi="Times New Roman" w:cs="Times New Roman"/>
          <w:sz w:val="28"/>
          <w:szCs w:val="28"/>
        </w:rPr>
        <w:t xml:space="preserve">С. 24-25. </w:t>
      </w:r>
    </w:p>
    <w:bookmarkEnd w:id="1"/>
    <w:p w14:paraId="3900770F" w14:textId="77777777" w:rsidR="002D1BB6" w:rsidRDefault="002D1BB6" w:rsidP="002D1BB6">
      <w:pPr>
        <w:spacing w:after="0" w:line="360" w:lineRule="auto"/>
        <w:ind w:firstLine="709"/>
        <w:jc w:val="both"/>
        <w:rPr>
          <w:rFonts w:ascii="Times New Roman" w:hAnsi="Times New Roman" w:cs="Times New Roman"/>
          <w:sz w:val="28"/>
          <w:szCs w:val="28"/>
        </w:rPr>
      </w:pPr>
      <w:r w:rsidRPr="002D1BB6">
        <w:rPr>
          <w:rFonts w:ascii="Times New Roman" w:hAnsi="Times New Roman" w:cs="Times New Roman"/>
          <w:b/>
          <w:bCs/>
          <w:sz w:val="28"/>
          <w:szCs w:val="28"/>
        </w:rPr>
        <w:t>Структура кваліфікаційної роботи.</w:t>
      </w:r>
      <w:r>
        <w:rPr>
          <w:rFonts w:ascii="Times New Roman" w:hAnsi="Times New Roman" w:cs="Times New Roman"/>
          <w:sz w:val="28"/>
          <w:szCs w:val="28"/>
        </w:rPr>
        <w:t xml:space="preserve"> </w:t>
      </w:r>
      <w:r w:rsidRPr="00C3573F">
        <w:rPr>
          <w:rFonts w:ascii="Times New Roman" w:hAnsi="Times New Roman" w:cs="Times New Roman"/>
          <w:sz w:val="28"/>
          <w:szCs w:val="28"/>
        </w:rPr>
        <w:t>Квал</w:t>
      </w:r>
      <w:r>
        <w:rPr>
          <w:rFonts w:ascii="Times New Roman" w:hAnsi="Times New Roman" w:cs="Times New Roman"/>
          <w:sz w:val="28"/>
          <w:szCs w:val="28"/>
        </w:rPr>
        <w:t>і</w:t>
      </w:r>
      <w:r w:rsidRPr="00C3573F">
        <w:rPr>
          <w:rFonts w:ascii="Times New Roman" w:hAnsi="Times New Roman" w:cs="Times New Roman"/>
          <w:sz w:val="28"/>
          <w:szCs w:val="28"/>
        </w:rPr>
        <w:t>ф</w:t>
      </w:r>
      <w:r>
        <w:rPr>
          <w:rFonts w:ascii="Times New Roman" w:hAnsi="Times New Roman" w:cs="Times New Roman"/>
          <w:sz w:val="28"/>
          <w:szCs w:val="28"/>
        </w:rPr>
        <w:t>і</w:t>
      </w:r>
      <w:r w:rsidRPr="00C3573F">
        <w:rPr>
          <w:rFonts w:ascii="Times New Roman" w:hAnsi="Times New Roman" w:cs="Times New Roman"/>
          <w:sz w:val="28"/>
          <w:szCs w:val="28"/>
        </w:rPr>
        <w:t>кац</w:t>
      </w:r>
      <w:r>
        <w:rPr>
          <w:rFonts w:ascii="Times New Roman" w:hAnsi="Times New Roman" w:cs="Times New Roman"/>
          <w:sz w:val="28"/>
          <w:szCs w:val="28"/>
        </w:rPr>
        <w:t>і</w:t>
      </w:r>
      <w:r w:rsidRPr="00C3573F">
        <w:rPr>
          <w:rFonts w:ascii="Times New Roman" w:hAnsi="Times New Roman" w:cs="Times New Roman"/>
          <w:sz w:val="28"/>
          <w:szCs w:val="28"/>
        </w:rPr>
        <w:t xml:space="preserve">йна </w:t>
      </w:r>
      <w:r>
        <w:rPr>
          <w:rFonts w:ascii="Times New Roman" w:hAnsi="Times New Roman" w:cs="Times New Roman"/>
          <w:sz w:val="28"/>
          <w:szCs w:val="28"/>
        </w:rPr>
        <w:t>ро</w:t>
      </w:r>
      <w:r w:rsidRPr="00C3573F">
        <w:rPr>
          <w:rFonts w:ascii="Times New Roman" w:hAnsi="Times New Roman" w:cs="Times New Roman"/>
          <w:sz w:val="28"/>
          <w:szCs w:val="28"/>
        </w:rPr>
        <w:t>б</w:t>
      </w:r>
      <w:r>
        <w:rPr>
          <w:rFonts w:ascii="Times New Roman" w:hAnsi="Times New Roman" w:cs="Times New Roman"/>
          <w:sz w:val="28"/>
          <w:szCs w:val="28"/>
        </w:rPr>
        <w:t>о</w:t>
      </w:r>
      <w:r w:rsidRPr="00C3573F">
        <w:rPr>
          <w:rFonts w:ascii="Times New Roman" w:hAnsi="Times New Roman" w:cs="Times New Roman"/>
          <w:sz w:val="28"/>
          <w:szCs w:val="28"/>
        </w:rPr>
        <w:t>та складається з</w:t>
      </w:r>
      <w:r>
        <w:rPr>
          <w:rFonts w:ascii="Times New Roman" w:hAnsi="Times New Roman" w:cs="Times New Roman"/>
          <w:sz w:val="28"/>
          <w:szCs w:val="28"/>
        </w:rPr>
        <w:t>і</w:t>
      </w:r>
      <w:r w:rsidRPr="00C3573F">
        <w:rPr>
          <w:rFonts w:ascii="Times New Roman" w:hAnsi="Times New Roman" w:cs="Times New Roman"/>
          <w:sz w:val="28"/>
          <w:szCs w:val="28"/>
        </w:rPr>
        <w:t xml:space="preserve"> вступу,</w:t>
      </w:r>
      <w:r>
        <w:rPr>
          <w:rFonts w:ascii="Times New Roman" w:hAnsi="Times New Roman" w:cs="Times New Roman"/>
          <w:sz w:val="28"/>
          <w:szCs w:val="28"/>
        </w:rPr>
        <w:t xml:space="preserve"> </w:t>
      </w:r>
      <w:r w:rsidRPr="00C3573F">
        <w:rPr>
          <w:rFonts w:ascii="Times New Roman" w:hAnsi="Times New Roman" w:cs="Times New Roman"/>
          <w:sz w:val="28"/>
          <w:szCs w:val="28"/>
        </w:rPr>
        <w:t>т</w:t>
      </w:r>
      <w:r>
        <w:rPr>
          <w:rFonts w:ascii="Times New Roman" w:hAnsi="Times New Roman" w:cs="Times New Roman"/>
          <w:sz w:val="28"/>
          <w:szCs w:val="28"/>
        </w:rPr>
        <w:t>р</w:t>
      </w:r>
      <w:r w:rsidRPr="00C3573F">
        <w:rPr>
          <w:rFonts w:ascii="Times New Roman" w:hAnsi="Times New Roman" w:cs="Times New Roman"/>
          <w:sz w:val="28"/>
          <w:szCs w:val="28"/>
        </w:rPr>
        <w:t>ь</w:t>
      </w:r>
      <w:r>
        <w:rPr>
          <w:rFonts w:ascii="Times New Roman" w:hAnsi="Times New Roman" w:cs="Times New Roman"/>
          <w:sz w:val="28"/>
          <w:szCs w:val="28"/>
        </w:rPr>
        <w:t>о</w:t>
      </w:r>
      <w:r w:rsidRPr="00C3573F">
        <w:rPr>
          <w:rFonts w:ascii="Times New Roman" w:hAnsi="Times New Roman" w:cs="Times New Roman"/>
          <w:sz w:val="28"/>
          <w:szCs w:val="28"/>
        </w:rPr>
        <w:t xml:space="preserve">х </w:t>
      </w:r>
      <w:r>
        <w:rPr>
          <w:rFonts w:ascii="Times New Roman" w:hAnsi="Times New Roman" w:cs="Times New Roman"/>
          <w:sz w:val="28"/>
          <w:szCs w:val="28"/>
        </w:rPr>
        <w:t>ро</w:t>
      </w:r>
      <w:r w:rsidRPr="00C3573F">
        <w:rPr>
          <w:rFonts w:ascii="Times New Roman" w:hAnsi="Times New Roman" w:cs="Times New Roman"/>
          <w:sz w:val="28"/>
          <w:szCs w:val="28"/>
        </w:rPr>
        <w:t>зд</w:t>
      </w:r>
      <w:r>
        <w:rPr>
          <w:rFonts w:ascii="Times New Roman" w:hAnsi="Times New Roman" w:cs="Times New Roman"/>
          <w:sz w:val="28"/>
          <w:szCs w:val="28"/>
        </w:rPr>
        <w:t>і</w:t>
      </w:r>
      <w:r w:rsidRPr="00C3573F">
        <w:rPr>
          <w:rFonts w:ascii="Times New Roman" w:hAnsi="Times New Roman" w:cs="Times New Roman"/>
          <w:sz w:val="28"/>
          <w:szCs w:val="28"/>
        </w:rPr>
        <w:t>л</w:t>
      </w:r>
      <w:r>
        <w:rPr>
          <w:rFonts w:ascii="Times New Roman" w:hAnsi="Times New Roman" w:cs="Times New Roman"/>
          <w:sz w:val="28"/>
          <w:szCs w:val="28"/>
        </w:rPr>
        <w:t>і</w:t>
      </w:r>
      <w:r w:rsidRPr="00C3573F">
        <w:rPr>
          <w:rFonts w:ascii="Times New Roman" w:hAnsi="Times New Roman" w:cs="Times New Roman"/>
          <w:sz w:val="28"/>
          <w:szCs w:val="28"/>
        </w:rPr>
        <w:t>в, висн</w:t>
      </w:r>
      <w:r>
        <w:rPr>
          <w:rFonts w:ascii="Times New Roman" w:hAnsi="Times New Roman" w:cs="Times New Roman"/>
          <w:sz w:val="28"/>
          <w:szCs w:val="28"/>
        </w:rPr>
        <w:t>о</w:t>
      </w:r>
      <w:r w:rsidRPr="00C3573F">
        <w:rPr>
          <w:rFonts w:ascii="Times New Roman" w:hAnsi="Times New Roman" w:cs="Times New Roman"/>
          <w:sz w:val="28"/>
          <w:szCs w:val="28"/>
        </w:rPr>
        <w:t>вк</w:t>
      </w:r>
      <w:r>
        <w:rPr>
          <w:rFonts w:ascii="Times New Roman" w:hAnsi="Times New Roman" w:cs="Times New Roman"/>
          <w:sz w:val="28"/>
          <w:szCs w:val="28"/>
        </w:rPr>
        <w:t xml:space="preserve">ів, переліку використаних джерел, додатків. </w:t>
      </w:r>
    </w:p>
    <w:p w14:paraId="61E44573" w14:textId="77777777" w:rsidR="002D1BB6" w:rsidRPr="002D1BB6" w:rsidRDefault="002D1BB6" w:rsidP="002D1BB6">
      <w:pPr>
        <w:spacing w:after="0" w:line="360" w:lineRule="auto"/>
        <w:ind w:firstLine="709"/>
        <w:jc w:val="both"/>
        <w:rPr>
          <w:rFonts w:ascii="Times New Roman" w:hAnsi="Times New Roman" w:cs="Times New Roman"/>
          <w:sz w:val="28"/>
          <w:szCs w:val="28"/>
          <w:highlight w:val="yellow"/>
        </w:rPr>
      </w:pPr>
      <w:r>
        <w:rPr>
          <w:rFonts w:ascii="Times New Roman" w:hAnsi="Times New Roman" w:cs="Times New Roman"/>
          <w:sz w:val="28"/>
          <w:szCs w:val="28"/>
        </w:rPr>
        <w:t>Обсяг роботи</w:t>
      </w:r>
      <w:r w:rsidRPr="00C3573F">
        <w:rPr>
          <w:rFonts w:ascii="Times New Roman" w:hAnsi="Times New Roman" w:cs="Times New Roman"/>
          <w:sz w:val="28"/>
          <w:szCs w:val="28"/>
        </w:rPr>
        <w:t xml:space="preserve">: </w:t>
      </w:r>
      <w:r w:rsidRPr="002D1BB6">
        <w:rPr>
          <w:rFonts w:ascii="Times New Roman" w:hAnsi="Times New Roman" w:cs="Times New Roman"/>
          <w:sz w:val="28"/>
          <w:szCs w:val="28"/>
          <w:highlight w:val="yellow"/>
        </w:rPr>
        <w:t>85 стор. разом із додатками, 8 таблиць, 3 рисунки.  </w:t>
      </w:r>
    </w:p>
    <w:p w14:paraId="0D49462A" w14:textId="77777777" w:rsidR="002D1BB6" w:rsidRPr="00C3573F" w:rsidRDefault="002D1BB6" w:rsidP="002D1BB6">
      <w:pPr>
        <w:spacing w:after="0" w:line="360" w:lineRule="auto"/>
        <w:ind w:firstLine="709"/>
        <w:jc w:val="both"/>
        <w:rPr>
          <w:rFonts w:ascii="Times New Roman" w:hAnsi="Times New Roman" w:cs="Times New Roman"/>
          <w:sz w:val="28"/>
          <w:szCs w:val="28"/>
        </w:rPr>
      </w:pPr>
      <w:r w:rsidRPr="002D1BB6">
        <w:rPr>
          <w:rFonts w:ascii="Times New Roman" w:hAnsi="Times New Roman" w:cs="Times New Roman"/>
          <w:sz w:val="28"/>
          <w:szCs w:val="28"/>
          <w:highlight w:val="yellow"/>
        </w:rPr>
        <w:t>Перелік використаних джерел включає 58 найменування.</w:t>
      </w:r>
    </w:p>
    <w:p w14:paraId="6ED2B94F" w14:textId="77777777" w:rsidR="004C263E" w:rsidRDefault="004C263E" w:rsidP="000E3F6C">
      <w:pPr>
        <w:jc w:val="center"/>
        <w:rPr>
          <w:rFonts w:ascii="Times New Roman" w:hAnsi="Times New Roman" w:cs="Times New Roman"/>
          <w:sz w:val="28"/>
          <w:szCs w:val="28"/>
        </w:rPr>
      </w:pPr>
    </w:p>
    <w:p w14:paraId="0A0A481E" w14:textId="77777777" w:rsidR="00664675" w:rsidRDefault="00664675" w:rsidP="000E3F6C">
      <w:pPr>
        <w:jc w:val="center"/>
        <w:rPr>
          <w:rFonts w:ascii="Times New Roman" w:hAnsi="Times New Roman" w:cs="Times New Roman"/>
          <w:sz w:val="28"/>
          <w:szCs w:val="28"/>
        </w:rPr>
      </w:pPr>
    </w:p>
    <w:p w14:paraId="321A513B" w14:textId="77777777" w:rsidR="00664675" w:rsidRDefault="00664675" w:rsidP="000E3F6C">
      <w:pPr>
        <w:jc w:val="center"/>
        <w:rPr>
          <w:rFonts w:ascii="Times New Roman" w:hAnsi="Times New Roman" w:cs="Times New Roman"/>
          <w:sz w:val="28"/>
          <w:szCs w:val="28"/>
        </w:rPr>
      </w:pPr>
    </w:p>
    <w:p w14:paraId="5CA70142" w14:textId="77777777" w:rsidR="00664675" w:rsidRDefault="00664675" w:rsidP="000E3F6C">
      <w:pPr>
        <w:jc w:val="center"/>
        <w:rPr>
          <w:rFonts w:ascii="Times New Roman" w:hAnsi="Times New Roman" w:cs="Times New Roman"/>
          <w:sz w:val="28"/>
          <w:szCs w:val="28"/>
        </w:rPr>
      </w:pPr>
    </w:p>
    <w:p w14:paraId="1CD80FE9" w14:textId="77777777" w:rsidR="00664675" w:rsidRDefault="00664675" w:rsidP="000E3F6C">
      <w:pPr>
        <w:jc w:val="center"/>
        <w:rPr>
          <w:rFonts w:ascii="Times New Roman" w:hAnsi="Times New Roman" w:cs="Times New Roman"/>
          <w:sz w:val="28"/>
          <w:szCs w:val="28"/>
        </w:rPr>
      </w:pPr>
    </w:p>
    <w:p w14:paraId="6809D29A" w14:textId="77777777" w:rsidR="00664675" w:rsidRDefault="00664675" w:rsidP="000E3F6C">
      <w:pPr>
        <w:jc w:val="center"/>
        <w:rPr>
          <w:rFonts w:ascii="Times New Roman" w:hAnsi="Times New Roman" w:cs="Times New Roman"/>
          <w:sz w:val="28"/>
          <w:szCs w:val="28"/>
        </w:rPr>
      </w:pPr>
    </w:p>
    <w:p w14:paraId="6D8FC460" w14:textId="77777777" w:rsidR="00664675" w:rsidRDefault="00664675" w:rsidP="000E3F6C">
      <w:pPr>
        <w:jc w:val="center"/>
        <w:rPr>
          <w:rFonts w:ascii="Times New Roman" w:hAnsi="Times New Roman" w:cs="Times New Roman"/>
          <w:sz w:val="28"/>
          <w:szCs w:val="28"/>
        </w:rPr>
      </w:pPr>
    </w:p>
    <w:p w14:paraId="7A5899D2" w14:textId="39B571FF" w:rsidR="00664675" w:rsidRDefault="00664675" w:rsidP="00E315B5">
      <w:pPr>
        <w:spacing w:after="0" w:line="360" w:lineRule="auto"/>
        <w:jc w:val="center"/>
        <w:rPr>
          <w:rFonts w:ascii="Times New Roman" w:eastAsia="Times New Roman" w:hAnsi="Times New Roman" w:cs="Times New Roman"/>
          <w:b/>
          <w:bCs/>
          <w:color w:val="000000"/>
          <w:sz w:val="28"/>
          <w:szCs w:val="28"/>
          <w:lang w:eastAsia="uk-UA"/>
        </w:rPr>
      </w:pPr>
      <w:r>
        <w:rPr>
          <w:rFonts w:ascii="Times New Roman" w:eastAsia="Times New Roman" w:hAnsi="Times New Roman" w:cs="Times New Roman"/>
          <w:b/>
          <w:bCs/>
          <w:color w:val="000000"/>
          <w:sz w:val="28"/>
          <w:szCs w:val="28"/>
          <w:lang w:eastAsia="uk-UA"/>
        </w:rPr>
        <w:lastRenderedPageBreak/>
        <w:t>РО</w:t>
      </w:r>
      <w:r w:rsidRPr="00FF721E">
        <w:rPr>
          <w:rFonts w:ascii="Times New Roman" w:eastAsia="Times New Roman" w:hAnsi="Times New Roman" w:cs="Times New Roman"/>
          <w:b/>
          <w:bCs/>
          <w:color w:val="000000"/>
          <w:sz w:val="28"/>
          <w:szCs w:val="28"/>
          <w:lang w:eastAsia="uk-UA"/>
        </w:rPr>
        <w:t>ЗД</w:t>
      </w:r>
      <w:r>
        <w:rPr>
          <w:rFonts w:ascii="Times New Roman" w:eastAsia="Times New Roman" w:hAnsi="Times New Roman" w:cs="Times New Roman"/>
          <w:b/>
          <w:bCs/>
          <w:color w:val="000000"/>
          <w:sz w:val="28"/>
          <w:szCs w:val="28"/>
          <w:lang w:eastAsia="uk-UA"/>
        </w:rPr>
        <w:t>І</w:t>
      </w:r>
      <w:r w:rsidRPr="00FF721E">
        <w:rPr>
          <w:rFonts w:ascii="Times New Roman" w:eastAsia="Times New Roman" w:hAnsi="Times New Roman" w:cs="Times New Roman"/>
          <w:b/>
          <w:bCs/>
          <w:color w:val="000000"/>
          <w:sz w:val="28"/>
          <w:szCs w:val="28"/>
          <w:lang w:eastAsia="uk-UA"/>
        </w:rPr>
        <w:t>Л 1.</w:t>
      </w:r>
      <w:r>
        <w:rPr>
          <w:rFonts w:ascii="Times New Roman" w:eastAsia="Times New Roman" w:hAnsi="Times New Roman" w:cs="Times New Roman"/>
          <w:b/>
          <w:bCs/>
          <w:color w:val="000000"/>
          <w:sz w:val="28"/>
          <w:szCs w:val="28"/>
          <w:lang w:eastAsia="uk-UA"/>
        </w:rPr>
        <w:t xml:space="preserve"> </w:t>
      </w:r>
      <w:r w:rsidR="00E315B5" w:rsidRPr="00E315B5">
        <w:rPr>
          <w:rFonts w:ascii="Times New Roman" w:eastAsia="Times New Roman" w:hAnsi="Times New Roman" w:cs="Times New Roman"/>
          <w:b/>
          <w:bCs/>
          <w:color w:val="000000"/>
          <w:sz w:val="28"/>
          <w:szCs w:val="28"/>
          <w:lang w:eastAsia="uk-UA"/>
        </w:rPr>
        <w:t>ТЕОРЕТИЧНІ ЗАСАДИ ПРИЙНЯТТЯ УПРАВЛІНСЬКИХ РІШЕНЬ У МЕДИЧНИХ ЗАКЛАДАХ</w:t>
      </w:r>
    </w:p>
    <w:p w14:paraId="26776B88" w14:textId="77777777" w:rsidR="002C547F" w:rsidRDefault="002C547F" w:rsidP="00E315B5">
      <w:pPr>
        <w:spacing w:after="0" w:line="360" w:lineRule="auto"/>
        <w:jc w:val="center"/>
        <w:rPr>
          <w:rFonts w:ascii="Times New Roman" w:hAnsi="Times New Roman" w:cs="Times New Roman"/>
          <w:sz w:val="28"/>
          <w:szCs w:val="28"/>
        </w:rPr>
      </w:pPr>
    </w:p>
    <w:p w14:paraId="414607A8" w14:textId="3B45D8DF" w:rsidR="0037686D" w:rsidRDefault="00E315B5" w:rsidP="0041585A">
      <w:pPr>
        <w:pStyle w:val="a7"/>
        <w:numPr>
          <w:ilvl w:val="1"/>
          <w:numId w:val="2"/>
        </w:numPr>
        <w:spacing w:after="0" w:line="360" w:lineRule="auto"/>
        <w:ind w:left="0" w:firstLine="709"/>
        <w:jc w:val="both"/>
        <w:rPr>
          <w:rFonts w:ascii="Times New Roman" w:hAnsi="Times New Roman" w:cs="Times New Roman"/>
          <w:b/>
          <w:bCs/>
          <w:sz w:val="28"/>
          <w:szCs w:val="28"/>
        </w:rPr>
      </w:pPr>
      <w:r w:rsidRPr="002C547F">
        <w:rPr>
          <w:rFonts w:ascii="Times New Roman" w:hAnsi="Times New Roman" w:cs="Times New Roman"/>
          <w:b/>
          <w:bCs/>
          <w:sz w:val="28"/>
          <w:szCs w:val="28"/>
        </w:rPr>
        <w:t>Сутність і класифікація управлінських рішень</w:t>
      </w:r>
    </w:p>
    <w:p w14:paraId="15E688FF" w14:textId="77777777" w:rsidR="002C547F" w:rsidRDefault="002C547F" w:rsidP="002C547F">
      <w:pPr>
        <w:pStyle w:val="a7"/>
        <w:spacing w:after="0" w:line="360" w:lineRule="auto"/>
        <w:ind w:left="709"/>
        <w:jc w:val="both"/>
        <w:rPr>
          <w:rFonts w:ascii="Times New Roman" w:hAnsi="Times New Roman" w:cs="Times New Roman"/>
          <w:b/>
          <w:bCs/>
          <w:sz w:val="28"/>
          <w:szCs w:val="28"/>
          <w:lang w:val="ru-RU"/>
        </w:rPr>
      </w:pPr>
    </w:p>
    <w:p w14:paraId="728AC315" w14:textId="77777777" w:rsidR="00715084" w:rsidRDefault="00715084" w:rsidP="00715084">
      <w:pPr>
        <w:pStyle w:val="a7"/>
        <w:spacing w:after="0" w:line="360" w:lineRule="auto"/>
        <w:ind w:left="0" w:firstLine="709"/>
        <w:jc w:val="both"/>
        <w:rPr>
          <w:rFonts w:ascii="Times New Roman" w:hAnsi="Times New Roman" w:cs="Times New Roman"/>
          <w:sz w:val="28"/>
          <w:szCs w:val="28"/>
        </w:rPr>
      </w:pPr>
      <w:r w:rsidRPr="00715084">
        <w:rPr>
          <w:rFonts w:ascii="Times New Roman" w:hAnsi="Times New Roman" w:cs="Times New Roman"/>
          <w:sz w:val="28"/>
          <w:szCs w:val="28"/>
        </w:rPr>
        <w:t xml:space="preserve">Надійність управління </w:t>
      </w:r>
      <w:r>
        <w:rPr>
          <w:rFonts w:ascii="Times New Roman" w:hAnsi="Times New Roman" w:cs="Times New Roman"/>
          <w:sz w:val="28"/>
          <w:szCs w:val="28"/>
        </w:rPr>
        <w:t>організацією</w:t>
      </w:r>
      <w:r w:rsidRPr="00715084">
        <w:rPr>
          <w:rFonts w:ascii="Times New Roman" w:hAnsi="Times New Roman" w:cs="Times New Roman"/>
          <w:sz w:val="28"/>
          <w:szCs w:val="28"/>
        </w:rPr>
        <w:t xml:space="preserve"> починається з чіткого розуміння того, що саме ми називаємо управлінським рішенням і як ці рішення різняться між собою за логікою, часовим горизонтом, ступенем невизначеності та наслідками. В умовах воєнних ризиків, дефіциту ресурсів і високого тиску часу така аналітична рамка перестає бути суто теоретичною </w:t>
      </w:r>
      <w:r>
        <w:rPr>
          <w:rFonts w:ascii="Times New Roman" w:hAnsi="Times New Roman" w:cs="Times New Roman"/>
          <w:sz w:val="28"/>
          <w:szCs w:val="28"/>
        </w:rPr>
        <w:t>ознакою,</w:t>
      </w:r>
      <w:r w:rsidRPr="00715084">
        <w:rPr>
          <w:rFonts w:ascii="Times New Roman" w:hAnsi="Times New Roman" w:cs="Times New Roman"/>
          <w:sz w:val="28"/>
          <w:szCs w:val="28"/>
        </w:rPr>
        <w:t xml:space="preserve"> </w:t>
      </w:r>
      <w:r>
        <w:rPr>
          <w:rFonts w:ascii="Times New Roman" w:hAnsi="Times New Roman" w:cs="Times New Roman"/>
          <w:sz w:val="28"/>
          <w:szCs w:val="28"/>
        </w:rPr>
        <w:t>з практичної точки зору, система прийняття управлінських рішень привертає особливої уваги, оскільки</w:t>
      </w:r>
      <w:r w:rsidRPr="00715084">
        <w:rPr>
          <w:rFonts w:ascii="Times New Roman" w:hAnsi="Times New Roman" w:cs="Times New Roman"/>
          <w:sz w:val="28"/>
          <w:szCs w:val="28"/>
        </w:rPr>
        <w:t xml:space="preserve"> вона безпосередньо визначає швидкість реагування, безперервність </w:t>
      </w:r>
      <w:r>
        <w:rPr>
          <w:rFonts w:ascii="Times New Roman" w:hAnsi="Times New Roman" w:cs="Times New Roman"/>
          <w:sz w:val="28"/>
          <w:szCs w:val="28"/>
        </w:rPr>
        <w:t>процесів</w:t>
      </w:r>
      <w:r w:rsidRPr="00715084">
        <w:rPr>
          <w:rFonts w:ascii="Times New Roman" w:hAnsi="Times New Roman" w:cs="Times New Roman"/>
          <w:sz w:val="28"/>
          <w:szCs w:val="28"/>
        </w:rPr>
        <w:t xml:space="preserve"> та якість управлінських дій. </w:t>
      </w:r>
    </w:p>
    <w:p w14:paraId="04E211A3" w14:textId="1C9C5F63" w:rsidR="00715084" w:rsidRPr="00715084" w:rsidRDefault="00715084" w:rsidP="00715084">
      <w:pPr>
        <w:pStyle w:val="a7"/>
        <w:spacing w:after="0" w:line="360" w:lineRule="auto"/>
        <w:ind w:left="0" w:firstLine="709"/>
        <w:jc w:val="both"/>
        <w:rPr>
          <w:rFonts w:ascii="Times New Roman" w:hAnsi="Times New Roman" w:cs="Times New Roman"/>
          <w:sz w:val="28"/>
          <w:szCs w:val="28"/>
        </w:rPr>
      </w:pPr>
      <w:r w:rsidRPr="00715084">
        <w:rPr>
          <w:rFonts w:ascii="Times New Roman" w:hAnsi="Times New Roman" w:cs="Times New Roman"/>
          <w:sz w:val="28"/>
          <w:szCs w:val="28"/>
        </w:rPr>
        <w:t xml:space="preserve">Управлінське рішення </w:t>
      </w:r>
      <w:r>
        <w:rPr>
          <w:rFonts w:ascii="Times New Roman" w:hAnsi="Times New Roman" w:cs="Times New Roman"/>
          <w:sz w:val="28"/>
          <w:szCs w:val="28"/>
        </w:rPr>
        <w:t xml:space="preserve">– </w:t>
      </w:r>
      <w:r w:rsidRPr="00715084">
        <w:rPr>
          <w:rFonts w:ascii="Times New Roman" w:hAnsi="Times New Roman" w:cs="Times New Roman"/>
          <w:sz w:val="28"/>
          <w:szCs w:val="28"/>
        </w:rPr>
        <w:t>це свідомо обраний курс дій керівника</w:t>
      </w:r>
      <w:r>
        <w:rPr>
          <w:rFonts w:ascii="Times New Roman" w:hAnsi="Times New Roman" w:cs="Times New Roman"/>
          <w:sz w:val="28"/>
          <w:szCs w:val="28"/>
        </w:rPr>
        <w:t xml:space="preserve"> та його </w:t>
      </w:r>
      <w:r w:rsidRPr="00715084">
        <w:rPr>
          <w:rFonts w:ascii="Times New Roman" w:hAnsi="Times New Roman" w:cs="Times New Roman"/>
          <w:sz w:val="28"/>
          <w:szCs w:val="28"/>
        </w:rPr>
        <w:t>команди для досягнення цілей організації, що спирається на аналіз альтернатив і інформаційних потоків та оформлюється у вигляді регламенту, наказу чи плану реалізації</w:t>
      </w:r>
      <w:r>
        <w:rPr>
          <w:rFonts w:ascii="Times New Roman" w:hAnsi="Times New Roman" w:cs="Times New Roman"/>
          <w:sz w:val="28"/>
          <w:szCs w:val="28"/>
        </w:rPr>
        <w:t xml:space="preserve"> </w:t>
      </w:r>
      <w:r w:rsidRPr="00C06D0C">
        <w:rPr>
          <w:rFonts w:ascii="Times New Roman" w:hAnsi="Times New Roman" w:cs="Times New Roman"/>
          <w:sz w:val="28"/>
          <w:szCs w:val="28"/>
        </w:rPr>
        <w:t>[</w:t>
      </w:r>
      <w:r w:rsidRPr="00715084">
        <w:rPr>
          <w:highlight w:val="yellow"/>
        </w:rPr>
        <w:t>Пупченко</w:t>
      </w:r>
      <w:r w:rsidRPr="00C06D0C">
        <w:rPr>
          <w:rFonts w:ascii="Times New Roman" w:hAnsi="Times New Roman" w:cs="Times New Roman"/>
          <w:sz w:val="28"/>
          <w:szCs w:val="28"/>
        </w:rPr>
        <w:t>]</w:t>
      </w:r>
      <w:r w:rsidRPr="00715084">
        <w:rPr>
          <w:rFonts w:ascii="Times New Roman" w:hAnsi="Times New Roman" w:cs="Times New Roman"/>
          <w:sz w:val="28"/>
          <w:szCs w:val="28"/>
        </w:rPr>
        <w:t>. У публікаціях з менеджменту</w:t>
      </w:r>
      <w:r>
        <w:rPr>
          <w:rFonts w:ascii="Times New Roman" w:hAnsi="Times New Roman" w:cs="Times New Roman"/>
          <w:sz w:val="28"/>
          <w:szCs w:val="28"/>
        </w:rPr>
        <w:t xml:space="preserve"> </w:t>
      </w:r>
      <w:r w:rsidRPr="00C06D0C">
        <w:rPr>
          <w:rFonts w:ascii="Times New Roman" w:hAnsi="Times New Roman" w:cs="Times New Roman"/>
          <w:sz w:val="28"/>
          <w:szCs w:val="28"/>
        </w:rPr>
        <w:t>[</w:t>
      </w:r>
      <w:r w:rsidR="005A236A" w:rsidRPr="00C319CC">
        <w:rPr>
          <w:lang/>
        </w:rPr>
        <w:t>Борщ</w:t>
      </w:r>
      <w:r w:rsidR="005A236A" w:rsidRPr="00C06D0C">
        <w:rPr>
          <w:rFonts w:ascii="Times New Roman" w:hAnsi="Times New Roman" w:cs="Times New Roman"/>
          <w:sz w:val="28"/>
          <w:szCs w:val="28"/>
          <w:highlight w:val="yellow"/>
        </w:rPr>
        <w:t xml:space="preserve">; </w:t>
      </w:r>
      <w:r w:rsidR="009B393C" w:rsidRPr="00C06D0C">
        <w:rPr>
          <w:rFonts w:ascii="Times New Roman" w:hAnsi="Times New Roman" w:cs="Times New Roman"/>
          <w:sz w:val="28"/>
          <w:szCs w:val="28"/>
        </w:rPr>
        <w:t>Євтушенко</w:t>
      </w:r>
      <w:r w:rsidR="009B393C">
        <w:rPr>
          <w:rFonts w:ascii="Times New Roman" w:hAnsi="Times New Roman" w:cs="Times New Roman"/>
          <w:sz w:val="28"/>
          <w:szCs w:val="28"/>
        </w:rPr>
        <w:t xml:space="preserve">; </w:t>
      </w:r>
      <w:r w:rsidR="009B393C" w:rsidRPr="006D0AB2">
        <w:t>Ов</w:t>
      </w:r>
      <w:r w:rsidR="009B393C">
        <w:t>діюк</w:t>
      </w:r>
      <w:r w:rsidR="009B393C">
        <w:rPr>
          <w:rFonts w:ascii="Times New Roman" w:hAnsi="Times New Roman" w:cs="Times New Roman"/>
          <w:sz w:val="28"/>
          <w:szCs w:val="28"/>
          <w:highlight w:val="yellow"/>
        </w:rPr>
        <w:t xml:space="preserve">; Череднік; </w:t>
      </w:r>
      <w:r w:rsidR="005A236A" w:rsidRPr="005A236A">
        <w:rPr>
          <w:rFonts w:ascii="Times New Roman" w:hAnsi="Times New Roman" w:cs="Times New Roman"/>
          <w:sz w:val="28"/>
          <w:szCs w:val="28"/>
          <w:highlight w:val="yellow"/>
          <w:lang w:val="en-US"/>
        </w:rPr>
        <w:t>Borshch</w:t>
      </w:r>
      <w:r w:rsidRPr="00C06D0C">
        <w:rPr>
          <w:rFonts w:ascii="Times New Roman" w:hAnsi="Times New Roman" w:cs="Times New Roman"/>
          <w:sz w:val="28"/>
          <w:szCs w:val="28"/>
        </w:rPr>
        <w:t>]</w:t>
      </w:r>
      <w:r w:rsidRPr="00715084">
        <w:rPr>
          <w:rFonts w:ascii="Times New Roman" w:hAnsi="Times New Roman" w:cs="Times New Roman"/>
          <w:sz w:val="28"/>
          <w:szCs w:val="28"/>
        </w:rPr>
        <w:t xml:space="preserve"> рішення розглядають як результат формалізованого вибору, через який «керуюча система» впливає на «керовану» (процеси</w:t>
      </w:r>
      <w:r w:rsidR="008929BA">
        <w:rPr>
          <w:rFonts w:ascii="Times New Roman" w:hAnsi="Times New Roman" w:cs="Times New Roman"/>
          <w:sz w:val="28"/>
          <w:szCs w:val="28"/>
        </w:rPr>
        <w:t xml:space="preserve"> чи </w:t>
      </w:r>
      <w:r w:rsidRPr="00715084">
        <w:rPr>
          <w:rFonts w:ascii="Times New Roman" w:hAnsi="Times New Roman" w:cs="Times New Roman"/>
          <w:sz w:val="28"/>
          <w:szCs w:val="28"/>
        </w:rPr>
        <w:t>ресурси організації)</w:t>
      </w:r>
      <w:r w:rsidR="00874D09">
        <w:rPr>
          <w:rFonts w:ascii="Times New Roman" w:hAnsi="Times New Roman" w:cs="Times New Roman"/>
          <w:sz w:val="28"/>
          <w:szCs w:val="28"/>
        </w:rPr>
        <w:t>, а також як ключовий результат діяльності менеджера</w:t>
      </w:r>
      <w:r w:rsidRPr="00715084">
        <w:rPr>
          <w:rFonts w:ascii="Times New Roman" w:hAnsi="Times New Roman" w:cs="Times New Roman"/>
          <w:sz w:val="28"/>
          <w:szCs w:val="28"/>
        </w:rPr>
        <w:t xml:space="preserve">. </w:t>
      </w:r>
    </w:p>
    <w:p w14:paraId="73911098" w14:textId="447D96A9" w:rsidR="00E65928" w:rsidRDefault="00715084" w:rsidP="00715084">
      <w:pPr>
        <w:pStyle w:val="a7"/>
        <w:spacing w:after="0" w:line="360" w:lineRule="auto"/>
        <w:ind w:left="0" w:firstLine="709"/>
        <w:jc w:val="both"/>
        <w:rPr>
          <w:rFonts w:ascii="Times New Roman" w:hAnsi="Times New Roman" w:cs="Times New Roman"/>
          <w:sz w:val="28"/>
          <w:szCs w:val="28"/>
        </w:rPr>
      </w:pPr>
      <w:r w:rsidRPr="00715084">
        <w:rPr>
          <w:rFonts w:ascii="Times New Roman" w:hAnsi="Times New Roman" w:cs="Times New Roman"/>
          <w:sz w:val="28"/>
          <w:szCs w:val="28"/>
        </w:rPr>
        <w:t xml:space="preserve">Класична </w:t>
      </w:r>
      <w:r w:rsidR="0016548F">
        <w:rPr>
          <w:rFonts w:ascii="Times New Roman" w:hAnsi="Times New Roman" w:cs="Times New Roman"/>
          <w:sz w:val="28"/>
          <w:szCs w:val="28"/>
        </w:rPr>
        <w:t>теорія</w:t>
      </w:r>
      <w:r w:rsidR="00874D09">
        <w:rPr>
          <w:rFonts w:ascii="Times New Roman" w:hAnsi="Times New Roman" w:cs="Times New Roman"/>
          <w:sz w:val="28"/>
          <w:szCs w:val="28"/>
        </w:rPr>
        <w:t xml:space="preserve"> управління</w:t>
      </w:r>
      <w:r w:rsidRPr="00715084">
        <w:rPr>
          <w:rFonts w:ascii="Times New Roman" w:hAnsi="Times New Roman" w:cs="Times New Roman"/>
          <w:sz w:val="28"/>
          <w:szCs w:val="28"/>
        </w:rPr>
        <w:t xml:space="preserve"> описує два полюси </w:t>
      </w:r>
      <w:r w:rsidR="00E65928">
        <w:rPr>
          <w:rFonts w:ascii="Times New Roman" w:hAnsi="Times New Roman" w:cs="Times New Roman"/>
          <w:sz w:val="28"/>
          <w:szCs w:val="28"/>
        </w:rPr>
        <w:t>процесу прийняття управлінських рішень</w:t>
      </w:r>
      <w:r w:rsidRPr="00715084">
        <w:rPr>
          <w:rFonts w:ascii="Times New Roman" w:hAnsi="Times New Roman" w:cs="Times New Roman"/>
          <w:sz w:val="28"/>
          <w:szCs w:val="28"/>
        </w:rPr>
        <w:t>: ідеал максимально раціонального вибору</w:t>
      </w:r>
      <w:r w:rsidR="00874D09">
        <w:rPr>
          <w:rFonts w:ascii="Times New Roman" w:hAnsi="Times New Roman" w:cs="Times New Roman"/>
          <w:sz w:val="28"/>
          <w:szCs w:val="28"/>
        </w:rPr>
        <w:t xml:space="preserve"> (ситуація визначеності)</w:t>
      </w:r>
      <w:r w:rsidRPr="00715084">
        <w:rPr>
          <w:rFonts w:ascii="Times New Roman" w:hAnsi="Times New Roman" w:cs="Times New Roman"/>
          <w:sz w:val="28"/>
          <w:szCs w:val="28"/>
        </w:rPr>
        <w:t xml:space="preserve"> та реальні обмеження уваги, часу й інформації</w:t>
      </w:r>
      <w:r w:rsidR="00874D09">
        <w:rPr>
          <w:rFonts w:ascii="Times New Roman" w:hAnsi="Times New Roman" w:cs="Times New Roman"/>
          <w:sz w:val="28"/>
          <w:szCs w:val="28"/>
        </w:rPr>
        <w:t xml:space="preserve"> (ситуація невизначеності)</w:t>
      </w:r>
      <w:r w:rsidRPr="00715084">
        <w:rPr>
          <w:rFonts w:ascii="Times New Roman" w:hAnsi="Times New Roman" w:cs="Times New Roman"/>
          <w:sz w:val="28"/>
          <w:szCs w:val="28"/>
        </w:rPr>
        <w:t>. Герберт Саймон запропонував концепцію обмеженої раціональності та розрізнив програмовані (типові, за правилами) й непрограмовані (нові, нетипові) рішення</w:t>
      </w:r>
      <w:r w:rsidR="00E65928">
        <w:rPr>
          <w:rFonts w:ascii="Times New Roman" w:hAnsi="Times New Roman" w:cs="Times New Roman"/>
          <w:sz w:val="28"/>
          <w:szCs w:val="28"/>
        </w:rPr>
        <w:t xml:space="preserve">. Непрограмовані управлінські рішення </w:t>
      </w:r>
      <w:r w:rsidRPr="00715084">
        <w:rPr>
          <w:rFonts w:ascii="Times New Roman" w:hAnsi="Times New Roman" w:cs="Times New Roman"/>
          <w:sz w:val="28"/>
          <w:szCs w:val="28"/>
        </w:rPr>
        <w:t>частіше залежать від евристик і суджень менеджерів</w:t>
      </w:r>
      <w:r w:rsidR="00D60FFF">
        <w:rPr>
          <w:rFonts w:ascii="Times New Roman" w:hAnsi="Times New Roman" w:cs="Times New Roman"/>
          <w:sz w:val="28"/>
          <w:szCs w:val="28"/>
        </w:rPr>
        <w:t xml:space="preserve"> </w:t>
      </w:r>
      <w:r w:rsidR="00D60FFF" w:rsidRPr="00C06D0C">
        <w:rPr>
          <w:rFonts w:ascii="Times New Roman" w:hAnsi="Times New Roman" w:cs="Times New Roman"/>
          <w:sz w:val="28"/>
          <w:szCs w:val="28"/>
        </w:rPr>
        <w:t>[</w:t>
      </w:r>
      <w:r w:rsidR="00D60FFF" w:rsidRPr="00D60FFF">
        <w:rPr>
          <w:rFonts w:ascii="Times New Roman" w:hAnsi="Times New Roman" w:cs="Times New Roman"/>
          <w:sz w:val="28"/>
          <w:szCs w:val="28"/>
          <w:highlight w:val="yellow"/>
        </w:rPr>
        <w:t>Kheirandish</w:t>
      </w:r>
      <w:r w:rsidR="00D60FFF" w:rsidRPr="00C06D0C">
        <w:rPr>
          <w:rFonts w:ascii="Times New Roman" w:hAnsi="Times New Roman" w:cs="Times New Roman"/>
          <w:sz w:val="28"/>
          <w:szCs w:val="28"/>
        </w:rPr>
        <w:t>]</w:t>
      </w:r>
      <w:r w:rsidRPr="00715084">
        <w:rPr>
          <w:rFonts w:ascii="Times New Roman" w:hAnsi="Times New Roman" w:cs="Times New Roman"/>
          <w:sz w:val="28"/>
          <w:szCs w:val="28"/>
        </w:rPr>
        <w:t xml:space="preserve">. </w:t>
      </w:r>
    </w:p>
    <w:p w14:paraId="6FCB3DF4" w14:textId="5B4E82BD" w:rsidR="00715084" w:rsidRPr="00C06D0C" w:rsidRDefault="00715084" w:rsidP="00715084">
      <w:pPr>
        <w:pStyle w:val="a7"/>
        <w:spacing w:after="0" w:line="360" w:lineRule="auto"/>
        <w:ind w:left="0" w:firstLine="709"/>
        <w:jc w:val="both"/>
        <w:rPr>
          <w:rFonts w:ascii="Times New Roman" w:hAnsi="Times New Roman" w:cs="Times New Roman"/>
          <w:sz w:val="28"/>
          <w:szCs w:val="28"/>
        </w:rPr>
      </w:pPr>
      <w:r w:rsidRPr="00715084">
        <w:rPr>
          <w:rFonts w:ascii="Times New Roman" w:hAnsi="Times New Roman" w:cs="Times New Roman"/>
          <w:sz w:val="28"/>
          <w:szCs w:val="28"/>
        </w:rPr>
        <w:lastRenderedPageBreak/>
        <w:t>Поведінкова школа (Дж. Марч та ін.) додала уявлення про «задовільний» (satisficing) вибір і навчання організацій у процесі прийняття рішень</w:t>
      </w:r>
      <w:r w:rsidR="00D60FFF" w:rsidRPr="00C06D0C">
        <w:rPr>
          <w:rFonts w:ascii="Times New Roman" w:hAnsi="Times New Roman" w:cs="Times New Roman"/>
          <w:sz w:val="28"/>
          <w:szCs w:val="28"/>
        </w:rPr>
        <w:t xml:space="preserve"> [</w:t>
      </w:r>
      <w:r w:rsidR="00D60FFF" w:rsidRPr="00D60FFF">
        <w:rPr>
          <w:rFonts w:ascii="Times New Roman" w:hAnsi="Times New Roman" w:cs="Times New Roman"/>
          <w:sz w:val="28"/>
          <w:szCs w:val="28"/>
          <w:highlight w:val="yellow"/>
          <w:lang w:val="en-US"/>
        </w:rPr>
        <w:t>Starbuck</w:t>
      </w:r>
      <w:r w:rsidR="00D60FFF" w:rsidRPr="00C06D0C">
        <w:rPr>
          <w:rFonts w:ascii="Times New Roman" w:hAnsi="Times New Roman" w:cs="Times New Roman"/>
          <w:sz w:val="28"/>
          <w:szCs w:val="28"/>
        </w:rPr>
        <w:t>]</w:t>
      </w:r>
      <w:r w:rsidR="00D60FFF" w:rsidRPr="00715084">
        <w:rPr>
          <w:rFonts w:ascii="Times New Roman" w:hAnsi="Times New Roman" w:cs="Times New Roman"/>
          <w:sz w:val="28"/>
          <w:szCs w:val="28"/>
        </w:rPr>
        <w:t>.</w:t>
      </w:r>
    </w:p>
    <w:p w14:paraId="6314AC21" w14:textId="315284D8" w:rsidR="00715084" w:rsidRPr="00715084" w:rsidRDefault="00715084" w:rsidP="00715084">
      <w:pPr>
        <w:pStyle w:val="a7"/>
        <w:spacing w:after="0" w:line="360" w:lineRule="auto"/>
        <w:ind w:left="0" w:firstLine="709"/>
        <w:jc w:val="both"/>
        <w:rPr>
          <w:rFonts w:ascii="Times New Roman" w:hAnsi="Times New Roman" w:cs="Times New Roman"/>
          <w:sz w:val="28"/>
          <w:szCs w:val="28"/>
        </w:rPr>
      </w:pPr>
      <w:r w:rsidRPr="00715084">
        <w:rPr>
          <w:rFonts w:ascii="Times New Roman" w:hAnsi="Times New Roman" w:cs="Times New Roman"/>
          <w:sz w:val="28"/>
          <w:szCs w:val="28"/>
        </w:rPr>
        <w:t xml:space="preserve">У практиці </w:t>
      </w:r>
      <w:r w:rsidR="00B30D3D">
        <w:rPr>
          <w:rFonts w:ascii="Times New Roman" w:hAnsi="Times New Roman" w:cs="Times New Roman"/>
          <w:sz w:val="28"/>
          <w:szCs w:val="28"/>
        </w:rPr>
        <w:t>управління</w:t>
      </w:r>
      <w:r w:rsidRPr="00715084">
        <w:rPr>
          <w:rFonts w:ascii="Times New Roman" w:hAnsi="Times New Roman" w:cs="Times New Roman"/>
          <w:sz w:val="28"/>
          <w:szCs w:val="28"/>
        </w:rPr>
        <w:t xml:space="preserve"> </w:t>
      </w:r>
      <w:r w:rsidR="00C45C6F">
        <w:rPr>
          <w:rFonts w:ascii="Times New Roman" w:hAnsi="Times New Roman" w:cs="Times New Roman"/>
          <w:sz w:val="28"/>
          <w:szCs w:val="28"/>
        </w:rPr>
        <w:t>сучасної організації</w:t>
      </w:r>
      <w:r w:rsidRPr="00715084">
        <w:rPr>
          <w:rFonts w:ascii="Times New Roman" w:hAnsi="Times New Roman" w:cs="Times New Roman"/>
          <w:sz w:val="28"/>
          <w:szCs w:val="28"/>
        </w:rPr>
        <w:t xml:space="preserve"> ці ідеї поєднуються з підходами багатокритеріального вибору (наприклад, </w:t>
      </w:r>
      <w:r w:rsidR="00C45C6F">
        <w:rPr>
          <w:rFonts w:ascii="Times New Roman" w:hAnsi="Times New Roman" w:cs="Times New Roman"/>
          <w:sz w:val="28"/>
          <w:szCs w:val="28"/>
        </w:rPr>
        <w:t xml:space="preserve">як компроміс </w:t>
      </w:r>
      <w:r w:rsidRPr="00715084">
        <w:rPr>
          <w:rFonts w:ascii="Times New Roman" w:hAnsi="Times New Roman" w:cs="Times New Roman"/>
          <w:sz w:val="28"/>
          <w:szCs w:val="28"/>
        </w:rPr>
        <w:t>між якістю, ризиком і витратами), що формалізовано в роботах Кіні та Райфф</w:t>
      </w:r>
      <w:r w:rsidR="00B30D3D">
        <w:rPr>
          <w:rFonts w:ascii="Times New Roman" w:hAnsi="Times New Roman" w:cs="Times New Roman"/>
          <w:sz w:val="28"/>
          <w:szCs w:val="28"/>
        </w:rPr>
        <w:t xml:space="preserve">а </w:t>
      </w:r>
      <w:r w:rsidRPr="00715084">
        <w:rPr>
          <w:rFonts w:ascii="Times New Roman" w:hAnsi="Times New Roman" w:cs="Times New Roman"/>
          <w:sz w:val="28"/>
          <w:szCs w:val="28"/>
        </w:rPr>
        <w:t>про рішення з багатьма цілями</w:t>
      </w:r>
      <w:r w:rsidR="00C45C6F">
        <w:rPr>
          <w:rFonts w:ascii="Times New Roman" w:hAnsi="Times New Roman" w:cs="Times New Roman"/>
          <w:sz w:val="28"/>
          <w:szCs w:val="28"/>
        </w:rPr>
        <w:t xml:space="preserve"> </w:t>
      </w:r>
      <w:r w:rsidR="00C45C6F" w:rsidRPr="00C06D0C">
        <w:rPr>
          <w:rFonts w:ascii="Times New Roman" w:hAnsi="Times New Roman" w:cs="Times New Roman"/>
          <w:sz w:val="28"/>
          <w:szCs w:val="28"/>
        </w:rPr>
        <w:t>[</w:t>
      </w:r>
      <w:r w:rsidR="00C45C6F" w:rsidRPr="00C45C6F">
        <w:rPr>
          <w:highlight w:val="yellow"/>
          <w:lang/>
        </w:rPr>
        <w:t>Keeney</w:t>
      </w:r>
      <w:r w:rsidR="00B30D3D">
        <w:rPr>
          <w:lang/>
        </w:rPr>
        <w:t xml:space="preserve">; </w:t>
      </w:r>
      <w:r w:rsidR="00B30D3D" w:rsidRPr="00165E4A">
        <w:rPr>
          <w:rFonts w:ascii="Times New Roman" w:hAnsi="Times New Roman" w:cs="Times New Roman"/>
          <w:lang w:val="en-US"/>
        </w:rPr>
        <w:t>Raiffa</w:t>
      </w:r>
      <w:r w:rsidR="00C45C6F" w:rsidRPr="00C06D0C">
        <w:rPr>
          <w:rFonts w:ascii="Times New Roman" w:hAnsi="Times New Roman" w:cs="Times New Roman"/>
          <w:sz w:val="28"/>
          <w:szCs w:val="28"/>
        </w:rPr>
        <w:t>]</w:t>
      </w:r>
      <w:r w:rsidRPr="00715084">
        <w:rPr>
          <w:rFonts w:ascii="Times New Roman" w:hAnsi="Times New Roman" w:cs="Times New Roman"/>
          <w:sz w:val="28"/>
          <w:szCs w:val="28"/>
        </w:rPr>
        <w:t>.</w:t>
      </w:r>
    </w:p>
    <w:p w14:paraId="2B1C5CCF" w14:textId="75807873" w:rsidR="00715084" w:rsidRDefault="00C45C6F" w:rsidP="0071508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 точки зору ф</w:t>
      </w:r>
      <w:r w:rsidR="00715084" w:rsidRPr="00715084">
        <w:rPr>
          <w:rFonts w:ascii="Times New Roman" w:hAnsi="Times New Roman" w:cs="Times New Roman"/>
          <w:sz w:val="28"/>
          <w:szCs w:val="28"/>
        </w:rPr>
        <w:t>ункціональн</w:t>
      </w:r>
      <w:r>
        <w:rPr>
          <w:rFonts w:ascii="Times New Roman" w:hAnsi="Times New Roman" w:cs="Times New Roman"/>
          <w:sz w:val="28"/>
          <w:szCs w:val="28"/>
        </w:rPr>
        <w:t>ого</w:t>
      </w:r>
      <w:r w:rsidR="00715084" w:rsidRPr="00715084">
        <w:rPr>
          <w:rFonts w:ascii="Times New Roman" w:hAnsi="Times New Roman" w:cs="Times New Roman"/>
          <w:sz w:val="28"/>
          <w:szCs w:val="28"/>
        </w:rPr>
        <w:t xml:space="preserve"> контекст</w:t>
      </w:r>
      <w:r>
        <w:rPr>
          <w:rFonts w:ascii="Times New Roman" w:hAnsi="Times New Roman" w:cs="Times New Roman"/>
          <w:sz w:val="28"/>
          <w:szCs w:val="28"/>
        </w:rPr>
        <w:t>у, важливою є думку</w:t>
      </w:r>
      <w:r w:rsidR="00715084" w:rsidRPr="00715084">
        <w:rPr>
          <w:rFonts w:ascii="Times New Roman" w:hAnsi="Times New Roman" w:cs="Times New Roman"/>
          <w:sz w:val="28"/>
          <w:szCs w:val="28"/>
        </w:rPr>
        <w:t xml:space="preserve"> </w:t>
      </w:r>
      <w:r w:rsidR="00683441">
        <w:rPr>
          <w:rFonts w:ascii="Times New Roman" w:hAnsi="Times New Roman" w:cs="Times New Roman"/>
          <w:sz w:val="28"/>
          <w:szCs w:val="28"/>
        </w:rPr>
        <w:t>Г</w:t>
      </w:r>
      <w:r w:rsidR="00715084" w:rsidRPr="00715084">
        <w:rPr>
          <w:rFonts w:ascii="Times New Roman" w:hAnsi="Times New Roman" w:cs="Times New Roman"/>
          <w:sz w:val="28"/>
          <w:szCs w:val="28"/>
        </w:rPr>
        <w:t>.</w:t>
      </w:r>
      <w:r w:rsidR="006F2D2E">
        <w:rPr>
          <w:rFonts w:ascii="Times New Roman" w:hAnsi="Times New Roman" w:cs="Times New Roman"/>
          <w:sz w:val="28"/>
          <w:szCs w:val="28"/>
        </w:rPr>
        <w:t> </w:t>
      </w:r>
      <w:r w:rsidR="00715084" w:rsidRPr="00715084">
        <w:rPr>
          <w:rFonts w:ascii="Times New Roman" w:hAnsi="Times New Roman" w:cs="Times New Roman"/>
          <w:sz w:val="28"/>
          <w:szCs w:val="28"/>
        </w:rPr>
        <w:t>Мінцберг</w:t>
      </w:r>
      <w:r>
        <w:rPr>
          <w:rFonts w:ascii="Times New Roman" w:hAnsi="Times New Roman" w:cs="Times New Roman"/>
          <w:sz w:val="28"/>
          <w:szCs w:val="28"/>
        </w:rPr>
        <w:t>а, який</w:t>
      </w:r>
      <w:r w:rsidR="00715084" w:rsidRPr="00715084">
        <w:rPr>
          <w:rFonts w:ascii="Times New Roman" w:hAnsi="Times New Roman" w:cs="Times New Roman"/>
          <w:sz w:val="28"/>
          <w:szCs w:val="28"/>
        </w:rPr>
        <w:t xml:space="preserve"> показав, що значна частина щоденної роботи менеджера</w:t>
      </w:r>
      <w:r w:rsidR="004D1A16">
        <w:rPr>
          <w:rFonts w:ascii="Times New Roman" w:hAnsi="Times New Roman" w:cs="Times New Roman"/>
          <w:sz w:val="28"/>
          <w:szCs w:val="28"/>
        </w:rPr>
        <w:t> </w:t>
      </w:r>
      <w:r>
        <w:rPr>
          <w:rFonts w:ascii="Times New Roman" w:hAnsi="Times New Roman" w:cs="Times New Roman"/>
          <w:sz w:val="28"/>
          <w:szCs w:val="28"/>
        </w:rPr>
        <w:t>– це</w:t>
      </w:r>
      <w:r w:rsidR="00715084" w:rsidRPr="00715084">
        <w:rPr>
          <w:rFonts w:ascii="Times New Roman" w:hAnsi="Times New Roman" w:cs="Times New Roman"/>
          <w:sz w:val="28"/>
          <w:szCs w:val="28"/>
        </w:rPr>
        <w:t xml:space="preserve"> саме прийняття </w:t>
      </w:r>
      <w:r>
        <w:rPr>
          <w:rFonts w:ascii="Times New Roman" w:hAnsi="Times New Roman" w:cs="Times New Roman"/>
          <w:sz w:val="28"/>
          <w:szCs w:val="28"/>
        </w:rPr>
        <w:t xml:space="preserve">управлінських </w:t>
      </w:r>
      <w:r w:rsidR="00715084" w:rsidRPr="00715084">
        <w:rPr>
          <w:rFonts w:ascii="Times New Roman" w:hAnsi="Times New Roman" w:cs="Times New Roman"/>
          <w:sz w:val="28"/>
          <w:szCs w:val="28"/>
        </w:rPr>
        <w:t>рішень (підприємницькі</w:t>
      </w:r>
      <w:r>
        <w:rPr>
          <w:rFonts w:ascii="Times New Roman" w:hAnsi="Times New Roman" w:cs="Times New Roman"/>
          <w:sz w:val="28"/>
          <w:szCs w:val="28"/>
        </w:rPr>
        <w:t xml:space="preserve"> рішення</w:t>
      </w:r>
      <w:r w:rsidR="00715084" w:rsidRPr="00715084">
        <w:rPr>
          <w:rFonts w:ascii="Times New Roman" w:hAnsi="Times New Roman" w:cs="Times New Roman"/>
          <w:sz w:val="28"/>
          <w:szCs w:val="28"/>
        </w:rPr>
        <w:t>, розподіл ресурсів, усунення збоїв, переговори</w:t>
      </w:r>
      <w:r w:rsidR="004D1A16">
        <w:rPr>
          <w:rFonts w:ascii="Times New Roman" w:hAnsi="Times New Roman" w:cs="Times New Roman"/>
          <w:sz w:val="28"/>
          <w:szCs w:val="28"/>
        </w:rPr>
        <w:t xml:space="preserve"> тощо</w:t>
      </w:r>
      <w:r w:rsidR="00715084" w:rsidRPr="00715084">
        <w:rPr>
          <w:rFonts w:ascii="Times New Roman" w:hAnsi="Times New Roman" w:cs="Times New Roman"/>
          <w:sz w:val="28"/>
          <w:szCs w:val="28"/>
        </w:rPr>
        <w:t>), а не лише «планування»</w:t>
      </w:r>
      <w:r w:rsidR="00144502">
        <w:rPr>
          <w:rFonts w:ascii="Times New Roman" w:hAnsi="Times New Roman" w:cs="Times New Roman"/>
          <w:sz w:val="28"/>
          <w:szCs w:val="28"/>
        </w:rPr>
        <w:t xml:space="preserve"> </w:t>
      </w:r>
      <w:r w:rsidR="00144502" w:rsidRPr="00C06D0C">
        <w:rPr>
          <w:rFonts w:ascii="Times New Roman" w:hAnsi="Times New Roman" w:cs="Times New Roman"/>
          <w:sz w:val="28"/>
          <w:szCs w:val="28"/>
        </w:rPr>
        <w:t>[</w:t>
      </w:r>
      <w:r w:rsidR="00144502" w:rsidRPr="00144502">
        <w:rPr>
          <w:b/>
          <w:bCs/>
          <w:highlight w:val="yellow"/>
          <w:lang w:val="en-US"/>
        </w:rPr>
        <w:t>Peek</w:t>
      </w:r>
      <w:r w:rsidR="00144502" w:rsidRPr="00C06D0C">
        <w:rPr>
          <w:rFonts w:ascii="Times New Roman" w:hAnsi="Times New Roman" w:cs="Times New Roman"/>
          <w:sz w:val="28"/>
          <w:szCs w:val="28"/>
        </w:rPr>
        <w:t>]</w:t>
      </w:r>
      <w:r w:rsidR="00144502" w:rsidRPr="00715084">
        <w:rPr>
          <w:rFonts w:ascii="Times New Roman" w:hAnsi="Times New Roman" w:cs="Times New Roman"/>
          <w:sz w:val="28"/>
          <w:szCs w:val="28"/>
        </w:rPr>
        <w:t>.</w:t>
      </w:r>
      <w:r w:rsidR="00715084" w:rsidRPr="00715084">
        <w:rPr>
          <w:rFonts w:ascii="Times New Roman" w:hAnsi="Times New Roman" w:cs="Times New Roman"/>
          <w:sz w:val="28"/>
          <w:szCs w:val="28"/>
        </w:rPr>
        <w:t xml:space="preserve"> Це підкреслює процесний, нелінійний характер рішень у реальних організаціях. </w:t>
      </w:r>
    </w:p>
    <w:p w14:paraId="1E3004F9" w14:textId="55BC47C3" w:rsidR="00E05743" w:rsidRDefault="00E05743" w:rsidP="0071508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Більш детально нами проаналізовано різні тлумачення поняття «управлінське рішення» у табл. 1.1.</w:t>
      </w:r>
    </w:p>
    <w:p w14:paraId="061482F3" w14:textId="5BF06431" w:rsidR="00E05743" w:rsidRDefault="00E05743" w:rsidP="00F36D74">
      <w:pPr>
        <w:pStyle w:val="a7"/>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 xml:space="preserve"> </w:t>
      </w:r>
    </w:p>
    <w:p w14:paraId="2BF13A5E" w14:textId="35DD25B2" w:rsidR="00F36D74" w:rsidRDefault="00F36D74" w:rsidP="00F36D74">
      <w:pPr>
        <w:pStyle w:val="a7"/>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1.1</w:t>
      </w:r>
    </w:p>
    <w:p w14:paraId="7D2E05BE" w14:textId="275C49DE" w:rsidR="00F36D74" w:rsidRDefault="00F36D74" w:rsidP="00F36D74">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Аналіз поняття «управлінське рішення» у наукових працях вчених</w:t>
      </w:r>
    </w:p>
    <w:tbl>
      <w:tblPr>
        <w:tblStyle w:val="ac"/>
        <w:tblW w:w="9351" w:type="dxa"/>
        <w:tblLook w:val="04A0" w:firstRow="1" w:lastRow="0" w:firstColumn="1" w:lastColumn="0" w:noHBand="0" w:noVBand="1"/>
      </w:tblPr>
      <w:tblGrid>
        <w:gridCol w:w="2224"/>
        <w:gridCol w:w="3725"/>
        <w:gridCol w:w="3402"/>
      </w:tblGrid>
      <w:tr w:rsidR="00B75C2F" w:rsidRPr="00990940" w14:paraId="2BB88689" w14:textId="77777777" w:rsidTr="00596D1B">
        <w:tc>
          <w:tcPr>
            <w:tcW w:w="2224" w:type="dxa"/>
            <w:vAlign w:val="center"/>
          </w:tcPr>
          <w:p w14:paraId="66CF9C31" w14:textId="5351BF94" w:rsidR="00B75C2F" w:rsidRPr="004342D3" w:rsidRDefault="00B75C2F" w:rsidP="00B75C2F">
            <w:pPr>
              <w:spacing w:line="240" w:lineRule="auto"/>
              <w:jc w:val="center"/>
              <w:rPr>
                <w:rFonts w:ascii="Times New Roman" w:hAnsi="Times New Roman" w:cs="Times New Roman"/>
                <w:b/>
                <w:bCs/>
                <w:sz w:val="24"/>
                <w:szCs w:val="24"/>
              </w:rPr>
            </w:pPr>
            <w:r w:rsidRPr="00B75C2F">
              <w:rPr>
                <w:rFonts w:ascii="Times New Roman" w:hAnsi="Times New Roman" w:cs="Times New Roman"/>
                <w:b/>
                <w:bCs/>
                <w:sz w:val="24"/>
                <w:szCs w:val="24"/>
              </w:rPr>
              <w:t>Автор</w:t>
            </w:r>
          </w:p>
        </w:tc>
        <w:tc>
          <w:tcPr>
            <w:tcW w:w="3725" w:type="dxa"/>
            <w:vAlign w:val="center"/>
          </w:tcPr>
          <w:p w14:paraId="45A7EBF3" w14:textId="47B31CAC" w:rsidR="00B75C2F" w:rsidRPr="00990940" w:rsidRDefault="00B75C2F" w:rsidP="00B75C2F">
            <w:pPr>
              <w:spacing w:line="240" w:lineRule="auto"/>
              <w:jc w:val="center"/>
              <w:rPr>
                <w:rFonts w:ascii="Times New Roman" w:hAnsi="Times New Roman" w:cs="Times New Roman"/>
                <w:sz w:val="24"/>
                <w:szCs w:val="24"/>
              </w:rPr>
            </w:pPr>
            <w:r w:rsidRPr="00B75C2F">
              <w:rPr>
                <w:rFonts w:ascii="Times New Roman" w:hAnsi="Times New Roman" w:cs="Times New Roman"/>
                <w:b/>
                <w:bCs/>
                <w:sz w:val="24"/>
                <w:szCs w:val="24"/>
              </w:rPr>
              <w:t>Коротке визначення / формулювання</w:t>
            </w:r>
          </w:p>
        </w:tc>
        <w:tc>
          <w:tcPr>
            <w:tcW w:w="3402" w:type="dxa"/>
            <w:vAlign w:val="center"/>
          </w:tcPr>
          <w:p w14:paraId="5613B58C" w14:textId="3D5FCBE0" w:rsidR="00B75C2F" w:rsidRPr="00990940" w:rsidRDefault="00B75C2F" w:rsidP="00B75C2F">
            <w:pPr>
              <w:spacing w:line="240" w:lineRule="auto"/>
              <w:jc w:val="center"/>
              <w:rPr>
                <w:rFonts w:ascii="Times New Roman" w:hAnsi="Times New Roman" w:cs="Times New Roman"/>
                <w:sz w:val="24"/>
                <w:szCs w:val="24"/>
              </w:rPr>
            </w:pPr>
            <w:r w:rsidRPr="00B75C2F">
              <w:rPr>
                <w:rFonts w:ascii="Times New Roman" w:hAnsi="Times New Roman" w:cs="Times New Roman"/>
                <w:b/>
                <w:bCs/>
                <w:sz w:val="24"/>
                <w:szCs w:val="24"/>
              </w:rPr>
              <w:t>Акцент підходу</w:t>
            </w:r>
          </w:p>
        </w:tc>
      </w:tr>
      <w:tr w:rsidR="00F12FA9" w:rsidRPr="00990940" w14:paraId="1AB724A9" w14:textId="77777777" w:rsidTr="00596D1B">
        <w:tc>
          <w:tcPr>
            <w:tcW w:w="2224" w:type="dxa"/>
            <w:vAlign w:val="center"/>
          </w:tcPr>
          <w:p w14:paraId="56435C4A" w14:textId="7F06305F" w:rsidR="00F12FA9" w:rsidRPr="00B75C2F" w:rsidRDefault="00F12FA9" w:rsidP="00B75C2F">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3725" w:type="dxa"/>
            <w:vAlign w:val="center"/>
          </w:tcPr>
          <w:p w14:paraId="71385BAC" w14:textId="2B7AA992" w:rsidR="00F12FA9" w:rsidRPr="00B75C2F" w:rsidRDefault="00F12FA9" w:rsidP="00B75C2F">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2</w:t>
            </w:r>
          </w:p>
        </w:tc>
        <w:tc>
          <w:tcPr>
            <w:tcW w:w="3402" w:type="dxa"/>
            <w:vAlign w:val="center"/>
          </w:tcPr>
          <w:p w14:paraId="1A21B8B1" w14:textId="1BC7FFA9" w:rsidR="00F12FA9" w:rsidRPr="00B75C2F" w:rsidRDefault="00F12FA9" w:rsidP="00B75C2F">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r>
      <w:tr w:rsidR="00B75C2F" w:rsidRPr="00990940" w14:paraId="76F2FBF2" w14:textId="77777777" w:rsidTr="00596D1B">
        <w:tc>
          <w:tcPr>
            <w:tcW w:w="2224" w:type="dxa"/>
            <w:vAlign w:val="center"/>
          </w:tcPr>
          <w:p w14:paraId="610DED11" w14:textId="022F82BC" w:rsidR="00B75C2F" w:rsidRPr="004342D3" w:rsidRDefault="00B75C2F" w:rsidP="00B75C2F">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Герберт Саймон</w:t>
            </w:r>
            <w:r w:rsidRPr="00B75C2F">
              <w:rPr>
                <w:rFonts w:ascii="Times New Roman" w:hAnsi="Times New Roman" w:cs="Times New Roman"/>
                <w:b/>
                <w:bCs/>
                <w:sz w:val="24"/>
                <w:szCs w:val="24"/>
              </w:rPr>
              <w:t xml:space="preserve"> </w:t>
            </w:r>
          </w:p>
        </w:tc>
        <w:tc>
          <w:tcPr>
            <w:tcW w:w="3725" w:type="dxa"/>
            <w:vAlign w:val="center"/>
          </w:tcPr>
          <w:p w14:paraId="6E4C80F6" w14:textId="48A323DF"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Pr="00990940">
              <w:t xml:space="preserve"> </w:t>
            </w:r>
            <w:r w:rsidRPr="00990940">
              <w:rPr>
                <w:rFonts w:ascii="Times New Roman" w:hAnsi="Times New Roman" w:cs="Times New Roman"/>
                <w:sz w:val="24"/>
                <w:szCs w:val="24"/>
              </w:rPr>
              <w:t>Прийняття рішень є серцем управління… [і] раціональність вимагає вибору серед… альтернатив»</w:t>
            </w:r>
          </w:p>
        </w:tc>
        <w:tc>
          <w:tcPr>
            <w:tcW w:w="3402" w:type="dxa"/>
            <w:vAlign w:val="center"/>
          </w:tcPr>
          <w:p w14:paraId="07FC4AC4" w14:textId="194C3002"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Рішення як ядро управління; вибір за умов обмеженої раціональності.</w:t>
            </w:r>
          </w:p>
        </w:tc>
      </w:tr>
      <w:tr w:rsidR="00B75C2F" w:rsidRPr="00990940" w14:paraId="05B35BA1" w14:textId="77777777" w:rsidTr="00596D1B">
        <w:tc>
          <w:tcPr>
            <w:tcW w:w="2224" w:type="dxa"/>
            <w:vAlign w:val="center"/>
          </w:tcPr>
          <w:p w14:paraId="62B87CB5" w14:textId="63CF8D3C" w:rsidR="00B75C2F" w:rsidRPr="004342D3" w:rsidRDefault="003D2327" w:rsidP="00B75C2F">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Пітер Друкер</w:t>
            </w:r>
            <w:r w:rsidR="00B75C2F" w:rsidRPr="00B75C2F">
              <w:rPr>
                <w:rFonts w:ascii="Times New Roman" w:hAnsi="Times New Roman" w:cs="Times New Roman"/>
                <w:b/>
                <w:bCs/>
                <w:sz w:val="24"/>
                <w:szCs w:val="24"/>
              </w:rPr>
              <w:t xml:space="preserve"> </w:t>
            </w:r>
          </w:p>
        </w:tc>
        <w:tc>
          <w:tcPr>
            <w:tcW w:w="3725" w:type="dxa"/>
            <w:vAlign w:val="center"/>
          </w:tcPr>
          <w:p w14:paraId="5A950717" w14:textId="34799CDB"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003D2327" w:rsidRPr="00990940">
              <w:rPr>
                <w:rFonts w:ascii="Times New Roman" w:hAnsi="Times New Roman" w:cs="Times New Roman"/>
                <w:sz w:val="24"/>
                <w:szCs w:val="24"/>
              </w:rPr>
              <w:t>Ефективні керівники не приймають багато рішень. Вони зосереджуються на тому, що важливо</w:t>
            </w:r>
            <w:r w:rsidRPr="00B75C2F">
              <w:rPr>
                <w:rFonts w:ascii="Times New Roman" w:hAnsi="Times New Roman" w:cs="Times New Roman"/>
                <w:sz w:val="24"/>
                <w:szCs w:val="24"/>
              </w:rPr>
              <w:t>».</w:t>
            </w:r>
          </w:p>
        </w:tc>
        <w:tc>
          <w:tcPr>
            <w:tcW w:w="3402" w:type="dxa"/>
            <w:vAlign w:val="center"/>
          </w:tcPr>
          <w:p w14:paraId="223DE74E" w14:textId="5A1594FF"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 xml:space="preserve">Якість </w:t>
            </w:r>
            <w:r w:rsidR="00596D1B">
              <w:rPr>
                <w:rFonts w:ascii="Times New Roman" w:hAnsi="Times New Roman" w:cs="Times New Roman"/>
                <w:sz w:val="24"/>
                <w:szCs w:val="24"/>
              </w:rPr>
              <w:t>важливіша за</w:t>
            </w:r>
            <w:r w:rsidRPr="00B75C2F">
              <w:rPr>
                <w:rFonts w:ascii="Times New Roman" w:hAnsi="Times New Roman" w:cs="Times New Roman"/>
                <w:sz w:val="24"/>
                <w:szCs w:val="24"/>
              </w:rPr>
              <w:t xml:space="preserve"> кількість; фокус на ключових, «стратегічних і типових» рішеннях.</w:t>
            </w:r>
          </w:p>
        </w:tc>
      </w:tr>
      <w:tr w:rsidR="00B75C2F" w:rsidRPr="00990940" w14:paraId="63957CF9" w14:textId="77777777" w:rsidTr="00596D1B">
        <w:tc>
          <w:tcPr>
            <w:tcW w:w="2224" w:type="dxa"/>
            <w:vAlign w:val="center"/>
          </w:tcPr>
          <w:p w14:paraId="4CCEDB2C" w14:textId="2C6A25B1" w:rsidR="00B75C2F" w:rsidRPr="004342D3" w:rsidRDefault="003D2327" w:rsidP="00B75C2F">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Честер Барнард</w:t>
            </w:r>
            <w:r w:rsidR="00B75C2F" w:rsidRPr="00B75C2F">
              <w:rPr>
                <w:rFonts w:ascii="Times New Roman" w:hAnsi="Times New Roman" w:cs="Times New Roman"/>
                <w:b/>
                <w:bCs/>
                <w:sz w:val="24"/>
                <w:szCs w:val="24"/>
              </w:rPr>
              <w:t xml:space="preserve"> </w:t>
            </w:r>
          </w:p>
        </w:tc>
        <w:tc>
          <w:tcPr>
            <w:tcW w:w="3725" w:type="dxa"/>
            <w:vAlign w:val="center"/>
          </w:tcPr>
          <w:p w14:paraId="36BAFCDA" w14:textId="7D17BB0A"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003D2327" w:rsidRPr="00990940">
              <w:rPr>
                <w:rFonts w:ascii="Times New Roman" w:hAnsi="Times New Roman" w:cs="Times New Roman"/>
                <w:sz w:val="24"/>
                <w:szCs w:val="24"/>
              </w:rPr>
              <w:t xml:space="preserve">Витончене мистецтво прийняття виконавчих рішень полягає в тому, щоб не вирішувати… передчасно… </w:t>
            </w:r>
            <w:r w:rsidR="00683441" w:rsidRPr="00990940">
              <w:rPr>
                <w:rFonts w:ascii="Times New Roman" w:hAnsi="Times New Roman" w:cs="Times New Roman"/>
                <w:sz w:val="24"/>
                <w:szCs w:val="24"/>
              </w:rPr>
              <w:t xml:space="preserve">або </w:t>
            </w:r>
            <w:r w:rsidR="003D2327" w:rsidRPr="00990940">
              <w:rPr>
                <w:rFonts w:ascii="Times New Roman" w:hAnsi="Times New Roman" w:cs="Times New Roman"/>
                <w:sz w:val="24"/>
                <w:szCs w:val="24"/>
              </w:rPr>
              <w:t xml:space="preserve">[що] повинні приймати інші </w:t>
            </w:r>
            <w:r w:rsidRPr="00B75C2F">
              <w:rPr>
                <w:rFonts w:ascii="Times New Roman" w:hAnsi="Times New Roman" w:cs="Times New Roman"/>
                <w:sz w:val="24"/>
                <w:szCs w:val="24"/>
              </w:rPr>
              <w:t>».</w:t>
            </w:r>
          </w:p>
        </w:tc>
        <w:tc>
          <w:tcPr>
            <w:tcW w:w="3402" w:type="dxa"/>
            <w:vAlign w:val="center"/>
          </w:tcPr>
          <w:p w14:paraId="3E83172E" w14:textId="10FED19F"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Рішення в контексті повноважень і здійсненності; роль керівника.</w:t>
            </w:r>
          </w:p>
        </w:tc>
      </w:tr>
      <w:tr w:rsidR="00B75C2F" w:rsidRPr="00990940" w14:paraId="5BBE3EB9" w14:textId="77777777" w:rsidTr="00596D1B">
        <w:tc>
          <w:tcPr>
            <w:tcW w:w="2224" w:type="dxa"/>
            <w:vAlign w:val="center"/>
          </w:tcPr>
          <w:p w14:paraId="78E84966" w14:textId="2885CFA8" w:rsidR="00B75C2F" w:rsidRPr="004342D3" w:rsidRDefault="00683441" w:rsidP="00B75C2F">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Ге</w:t>
            </w:r>
            <w:r w:rsidR="00596D1B" w:rsidRPr="004342D3">
              <w:rPr>
                <w:rFonts w:ascii="Times New Roman" w:hAnsi="Times New Roman" w:cs="Times New Roman"/>
                <w:b/>
                <w:bCs/>
                <w:sz w:val="24"/>
                <w:szCs w:val="24"/>
              </w:rPr>
              <w:t>нрі Мінцберг</w:t>
            </w:r>
          </w:p>
        </w:tc>
        <w:tc>
          <w:tcPr>
            <w:tcW w:w="3725" w:type="dxa"/>
            <w:vAlign w:val="center"/>
          </w:tcPr>
          <w:p w14:paraId="0254D24F" w14:textId="1C30B4AA" w:rsidR="00B75C2F" w:rsidRPr="00990940" w:rsidRDefault="00683441" w:rsidP="003D2327">
            <w:pPr>
              <w:spacing w:line="240" w:lineRule="auto"/>
              <w:jc w:val="both"/>
              <w:rPr>
                <w:rFonts w:ascii="Times New Roman" w:hAnsi="Times New Roman" w:cs="Times New Roman"/>
                <w:sz w:val="24"/>
                <w:szCs w:val="24"/>
              </w:rPr>
            </w:pPr>
            <w:r w:rsidRPr="00990940">
              <w:rPr>
                <w:rFonts w:ascii="Times New Roman" w:hAnsi="Times New Roman" w:cs="Times New Roman"/>
                <w:sz w:val="24"/>
                <w:szCs w:val="24"/>
              </w:rPr>
              <w:t>Не</w:t>
            </w:r>
            <w:r w:rsidR="00596D1B">
              <w:rPr>
                <w:rFonts w:ascii="Times New Roman" w:hAnsi="Times New Roman" w:cs="Times New Roman"/>
                <w:sz w:val="24"/>
                <w:szCs w:val="24"/>
              </w:rPr>
              <w:t>структуровані</w:t>
            </w:r>
            <w:r w:rsidRPr="00990940">
              <w:rPr>
                <w:rFonts w:ascii="Times New Roman" w:hAnsi="Times New Roman" w:cs="Times New Roman"/>
                <w:sz w:val="24"/>
                <w:szCs w:val="24"/>
              </w:rPr>
              <w:t xml:space="preserve"> рішення</w:t>
            </w:r>
            <w:r w:rsidR="00B75C2F" w:rsidRPr="00B75C2F">
              <w:rPr>
                <w:rFonts w:ascii="Times New Roman" w:hAnsi="Times New Roman" w:cs="Times New Roman"/>
                <w:sz w:val="24"/>
                <w:szCs w:val="24"/>
              </w:rPr>
              <w:t xml:space="preserve"> </w:t>
            </w:r>
            <w:r w:rsidRPr="00990940">
              <w:rPr>
                <w:rFonts w:ascii="Times New Roman" w:hAnsi="Times New Roman" w:cs="Times New Roman"/>
                <w:sz w:val="24"/>
                <w:szCs w:val="24"/>
              </w:rPr>
              <w:t>–</w:t>
            </w:r>
            <w:r w:rsidR="00B75C2F" w:rsidRPr="00B75C2F">
              <w:rPr>
                <w:rFonts w:ascii="Times New Roman" w:hAnsi="Times New Roman" w:cs="Times New Roman"/>
                <w:sz w:val="24"/>
                <w:szCs w:val="24"/>
              </w:rPr>
              <w:t xml:space="preserve"> нові, «без наперед заданої послідовності кроків»</w:t>
            </w:r>
            <w:r w:rsidRPr="00990940">
              <w:rPr>
                <w:rFonts w:ascii="Times New Roman" w:hAnsi="Times New Roman" w:cs="Times New Roman"/>
                <w:sz w:val="24"/>
                <w:szCs w:val="24"/>
              </w:rPr>
              <w:t xml:space="preserve"> рішення.</w:t>
            </w:r>
            <w:r w:rsidR="00B75C2F" w:rsidRPr="00B75C2F">
              <w:rPr>
                <w:rFonts w:ascii="Times New Roman" w:hAnsi="Times New Roman" w:cs="Times New Roman"/>
                <w:sz w:val="24"/>
                <w:szCs w:val="24"/>
              </w:rPr>
              <w:t xml:space="preserve"> </w:t>
            </w:r>
          </w:p>
        </w:tc>
        <w:tc>
          <w:tcPr>
            <w:tcW w:w="3402" w:type="dxa"/>
            <w:vAlign w:val="center"/>
          </w:tcPr>
          <w:p w14:paraId="0B14C4BE" w14:textId="3733E5AC" w:rsidR="00B75C2F" w:rsidRPr="00990940" w:rsidRDefault="00B75C2F" w:rsidP="003D2327">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Стратегічні</w:t>
            </w:r>
            <w:r w:rsidR="008362FA">
              <w:rPr>
                <w:rFonts w:ascii="Times New Roman" w:hAnsi="Times New Roman" w:cs="Times New Roman"/>
                <w:sz w:val="24"/>
                <w:szCs w:val="24"/>
              </w:rPr>
              <w:t xml:space="preserve"> та </w:t>
            </w:r>
            <w:r w:rsidRPr="00B75C2F">
              <w:rPr>
                <w:rFonts w:ascii="Times New Roman" w:hAnsi="Times New Roman" w:cs="Times New Roman"/>
                <w:sz w:val="24"/>
                <w:szCs w:val="24"/>
              </w:rPr>
              <w:t xml:space="preserve">унікальні процеси </w:t>
            </w:r>
            <w:r w:rsidR="008362FA">
              <w:rPr>
                <w:rFonts w:ascii="Times New Roman" w:hAnsi="Times New Roman" w:cs="Times New Roman"/>
                <w:sz w:val="24"/>
                <w:szCs w:val="24"/>
              </w:rPr>
              <w:t xml:space="preserve">управлінських </w:t>
            </w:r>
            <w:r w:rsidRPr="00B75C2F">
              <w:rPr>
                <w:rFonts w:ascii="Times New Roman" w:hAnsi="Times New Roman" w:cs="Times New Roman"/>
                <w:sz w:val="24"/>
                <w:szCs w:val="24"/>
              </w:rPr>
              <w:t>рішень; нелінійність практики.</w:t>
            </w:r>
          </w:p>
        </w:tc>
      </w:tr>
    </w:tbl>
    <w:p w14:paraId="65E49D9B" w14:textId="77777777" w:rsidR="004D4FCE" w:rsidRDefault="004D4FCE" w:rsidP="00B75C2F">
      <w:pPr>
        <w:spacing w:after="0" w:line="360" w:lineRule="auto"/>
        <w:rPr>
          <w:rFonts w:ascii="Times New Roman" w:hAnsi="Times New Roman" w:cs="Times New Roman"/>
          <w:sz w:val="28"/>
          <w:szCs w:val="28"/>
        </w:rPr>
      </w:pPr>
    </w:p>
    <w:tbl>
      <w:tblPr>
        <w:tblStyle w:val="ac"/>
        <w:tblW w:w="9351" w:type="dxa"/>
        <w:tblLook w:val="04A0" w:firstRow="1" w:lastRow="0" w:firstColumn="1" w:lastColumn="0" w:noHBand="0" w:noVBand="1"/>
      </w:tblPr>
      <w:tblGrid>
        <w:gridCol w:w="2224"/>
        <w:gridCol w:w="3725"/>
        <w:gridCol w:w="3402"/>
      </w:tblGrid>
      <w:tr w:rsidR="004D4FCE" w:rsidRPr="00F12FA9" w14:paraId="3F81CCCA" w14:textId="77777777" w:rsidTr="007A5E0C">
        <w:tc>
          <w:tcPr>
            <w:tcW w:w="2224" w:type="dxa"/>
            <w:vAlign w:val="center"/>
          </w:tcPr>
          <w:p w14:paraId="0E7F2EAF" w14:textId="77777777" w:rsidR="004D4FCE" w:rsidRPr="00F12FA9" w:rsidRDefault="004D4FCE" w:rsidP="007A5E0C">
            <w:pPr>
              <w:spacing w:line="240" w:lineRule="auto"/>
              <w:jc w:val="center"/>
              <w:rPr>
                <w:rFonts w:ascii="Times New Roman" w:hAnsi="Times New Roman" w:cs="Times New Roman"/>
                <w:b/>
                <w:bCs/>
                <w:sz w:val="24"/>
                <w:szCs w:val="24"/>
              </w:rPr>
            </w:pPr>
            <w:r w:rsidRPr="00F12FA9">
              <w:rPr>
                <w:rFonts w:ascii="Times New Roman" w:hAnsi="Times New Roman" w:cs="Times New Roman"/>
                <w:b/>
                <w:bCs/>
                <w:sz w:val="24"/>
                <w:szCs w:val="24"/>
              </w:rPr>
              <w:lastRenderedPageBreak/>
              <w:t>1</w:t>
            </w:r>
          </w:p>
        </w:tc>
        <w:tc>
          <w:tcPr>
            <w:tcW w:w="3725" w:type="dxa"/>
            <w:vAlign w:val="center"/>
          </w:tcPr>
          <w:p w14:paraId="402EAE37" w14:textId="77777777" w:rsidR="004D4FCE" w:rsidRPr="00F12FA9" w:rsidRDefault="004D4FCE" w:rsidP="007A5E0C">
            <w:pPr>
              <w:spacing w:line="240" w:lineRule="auto"/>
              <w:jc w:val="center"/>
              <w:rPr>
                <w:rFonts w:ascii="Times New Roman" w:hAnsi="Times New Roman" w:cs="Times New Roman"/>
                <w:b/>
                <w:bCs/>
                <w:sz w:val="24"/>
                <w:szCs w:val="24"/>
              </w:rPr>
            </w:pPr>
            <w:r w:rsidRPr="00F12FA9">
              <w:rPr>
                <w:rFonts w:ascii="Times New Roman" w:hAnsi="Times New Roman" w:cs="Times New Roman"/>
                <w:b/>
                <w:bCs/>
                <w:sz w:val="24"/>
                <w:szCs w:val="24"/>
              </w:rPr>
              <w:t>2</w:t>
            </w:r>
          </w:p>
        </w:tc>
        <w:tc>
          <w:tcPr>
            <w:tcW w:w="3402" w:type="dxa"/>
            <w:vAlign w:val="center"/>
          </w:tcPr>
          <w:p w14:paraId="59DE4820" w14:textId="77777777" w:rsidR="004D4FCE" w:rsidRPr="00F12FA9" w:rsidRDefault="004D4FCE" w:rsidP="007A5E0C">
            <w:pPr>
              <w:spacing w:line="240" w:lineRule="auto"/>
              <w:jc w:val="center"/>
              <w:rPr>
                <w:rFonts w:ascii="Times New Roman" w:hAnsi="Times New Roman" w:cs="Times New Roman"/>
                <w:b/>
                <w:bCs/>
                <w:sz w:val="24"/>
                <w:szCs w:val="24"/>
              </w:rPr>
            </w:pPr>
            <w:r w:rsidRPr="00F12FA9">
              <w:rPr>
                <w:rFonts w:ascii="Times New Roman" w:hAnsi="Times New Roman" w:cs="Times New Roman"/>
                <w:b/>
                <w:bCs/>
                <w:sz w:val="24"/>
                <w:szCs w:val="24"/>
              </w:rPr>
              <w:t>3</w:t>
            </w:r>
          </w:p>
        </w:tc>
      </w:tr>
      <w:tr w:rsidR="004D4FCE" w:rsidRPr="00990940" w14:paraId="09B05B88" w14:textId="77777777" w:rsidTr="007A5E0C">
        <w:tc>
          <w:tcPr>
            <w:tcW w:w="2224" w:type="dxa"/>
            <w:vAlign w:val="center"/>
          </w:tcPr>
          <w:p w14:paraId="719A4110" w14:textId="77777777" w:rsidR="004D4FCE" w:rsidRPr="004342D3" w:rsidRDefault="004D4FCE" w:rsidP="007A5E0C">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Харолд Кунц, Хайнс Вайріх</w:t>
            </w:r>
          </w:p>
        </w:tc>
        <w:tc>
          <w:tcPr>
            <w:tcW w:w="3725" w:type="dxa"/>
            <w:vAlign w:val="center"/>
          </w:tcPr>
          <w:p w14:paraId="45BF014B"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Pr="00990940">
              <w:rPr>
                <w:rFonts w:ascii="Times New Roman" w:hAnsi="Times New Roman" w:cs="Times New Roman"/>
                <w:sz w:val="24"/>
                <w:szCs w:val="24"/>
              </w:rPr>
              <w:t>Прийняття рішень – це вибір курсу дій серед альтернатив; це основа планування</w:t>
            </w:r>
            <w:r w:rsidRPr="00B75C2F">
              <w:rPr>
                <w:rFonts w:ascii="Times New Roman" w:hAnsi="Times New Roman" w:cs="Times New Roman"/>
                <w:sz w:val="24"/>
                <w:szCs w:val="24"/>
              </w:rPr>
              <w:t>».</w:t>
            </w:r>
          </w:p>
        </w:tc>
        <w:tc>
          <w:tcPr>
            <w:tcW w:w="3402" w:type="dxa"/>
            <w:vAlign w:val="center"/>
          </w:tcPr>
          <w:p w14:paraId="4BA16519"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Вибір альтернатив; зв’язок із плануванням.</w:t>
            </w:r>
          </w:p>
        </w:tc>
      </w:tr>
      <w:tr w:rsidR="004D4FCE" w:rsidRPr="00990940" w14:paraId="60245015" w14:textId="77777777" w:rsidTr="007A5E0C">
        <w:tc>
          <w:tcPr>
            <w:tcW w:w="2224" w:type="dxa"/>
            <w:vAlign w:val="center"/>
          </w:tcPr>
          <w:p w14:paraId="4DB43604" w14:textId="77777777" w:rsidR="004D4FCE" w:rsidRPr="004342D3" w:rsidRDefault="004D4FCE" w:rsidP="007A5E0C">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Джордж Террі</w:t>
            </w:r>
          </w:p>
        </w:tc>
        <w:tc>
          <w:tcPr>
            <w:tcW w:w="3725" w:type="dxa"/>
            <w:vAlign w:val="center"/>
          </w:tcPr>
          <w:p w14:paraId="1589077B"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Pr="00990940">
              <w:rPr>
                <w:rFonts w:ascii="Times New Roman" w:hAnsi="Times New Roman" w:cs="Times New Roman"/>
                <w:sz w:val="24"/>
                <w:szCs w:val="24"/>
              </w:rPr>
              <w:t>Прийняття рішення – це вибір на основі певних критеріїв з двох або більше альтернатив</w:t>
            </w:r>
            <w:r w:rsidRPr="00B75C2F">
              <w:rPr>
                <w:rFonts w:ascii="Times New Roman" w:hAnsi="Times New Roman" w:cs="Times New Roman"/>
                <w:sz w:val="24"/>
                <w:szCs w:val="24"/>
              </w:rPr>
              <w:t>».</w:t>
            </w:r>
          </w:p>
        </w:tc>
        <w:tc>
          <w:tcPr>
            <w:tcW w:w="3402" w:type="dxa"/>
            <w:vAlign w:val="center"/>
          </w:tcPr>
          <w:p w14:paraId="44F0ACDC"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Вибір за критеріями з множини варіантів.</w:t>
            </w:r>
          </w:p>
        </w:tc>
      </w:tr>
      <w:tr w:rsidR="004D4FCE" w:rsidRPr="00990940" w14:paraId="689B5455" w14:textId="77777777" w:rsidTr="007A5E0C">
        <w:tc>
          <w:tcPr>
            <w:tcW w:w="2224" w:type="dxa"/>
            <w:vAlign w:val="center"/>
          </w:tcPr>
          <w:p w14:paraId="6C211F80" w14:textId="77777777" w:rsidR="004D4FCE" w:rsidRPr="004342D3" w:rsidRDefault="004D4FCE" w:rsidP="007A5E0C">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Луі Аллен</w:t>
            </w:r>
            <w:r w:rsidRPr="00B75C2F">
              <w:rPr>
                <w:rFonts w:ascii="Times New Roman" w:hAnsi="Times New Roman" w:cs="Times New Roman"/>
                <w:b/>
                <w:bCs/>
                <w:sz w:val="24"/>
                <w:szCs w:val="24"/>
              </w:rPr>
              <w:t xml:space="preserve"> (1973)</w:t>
            </w:r>
          </w:p>
        </w:tc>
        <w:tc>
          <w:tcPr>
            <w:tcW w:w="3725" w:type="dxa"/>
            <w:vAlign w:val="center"/>
          </w:tcPr>
          <w:p w14:paraId="4DC26497"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Pr="00990940">
              <w:rPr>
                <w:rFonts w:ascii="Times New Roman" w:hAnsi="Times New Roman" w:cs="Times New Roman"/>
                <w:sz w:val="24"/>
                <w:szCs w:val="24"/>
              </w:rPr>
              <w:t>Прийняття рішень – це робота, яку виконує менеджер, щоб дійти висновку та судження</w:t>
            </w:r>
            <w:r w:rsidRPr="00B75C2F">
              <w:rPr>
                <w:rFonts w:ascii="Times New Roman" w:hAnsi="Times New Roman" w:cs="Times New Roman"/>
                <w:sz w:val="24"/>
                <w:szCs w:val="24"/>
              </w:rPr>
              <w:t>».</w:t>
            </w:r>
          </w:p>
        </w:tc>
        <w:tc>
          <w:tcPr>
            <w:tcW w:w="3402" w:type="dxa"/>
            <w:vAlign w:val="center"/>
          </w:tcPr>
          <w:p w14:paraId="3599CEB2"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Рішення як ключова праця менеджера (судження).</w:t>
            </w:r>
          </w:p>
        </w:tc>
      </w:tr>
      <w:tr w:rsidR="004D4FCE" w:rsidRPr="00990940" w14:paraId="1F8707CC" w14:textId="77777777" w:rsidTr="007A5E0C">
        <w:tc>
          <w:tcPr>
            <w:tcW w:w="2224" w:type="dxa"/>
            <w:vAlign w:val="center"/>
          </w:tcPr>
          <w:p w14:paraId="29FF40A2" w14:textId="77777777" w:rsidR="004D4FCE" w:rsidRPr="004342D3" w:rsidRDefault="004D4FCE" w:rsidP="007A5E0C">
            <w:pPr>
              <w:spacing w:line="240" w:lineRule="auto"/>
              <w:jc w:val="center"/>
              <w:rPr>
                <w:rFonts w:ascii="Times New Roman" w:hAnsi="Times New Roman" w:cs="Times New Roman"/>
                <w:b/>
                <w:bCs/>
                <w:sz w:val="24"/>
                <w:szCs w:val="24"/>
              </w:rPr>
            </w:pPr>
            <w:r w:rsidRPr="004342D3">
              <w:rPr>
                <w:rFonts w:ascii="Times New Roman" w:hAnsi="Times New Roman" w:cs="Times New Roman"/>
                <w:b/>
                <w:bCs/>
                <w:sz w:val="24"/>
                <w:szCs w:val="24"/>
              </w:rPr>
              <w:t>Дж. Л. Мессі</w:t>
            </w:r>
          </w:p>
        </w:tc>
        <w:tc>
          <w:tcPr>
            <w:tcW w:w="3725" w:type="dxa"/>
            <w:vAlign w:val="center"/>
          </w:tcPr>
          <w:p w14:paraId="405F5514"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w:t>
            </w:r>
            <w:r w:rsidRPr="00990940">
              <w:rPr>
                <w:rFonts w:ascii="Times New Roman" w:hAnsi="Times New Roman" w:cs="Times New Roman"/>
                <w:sz w:val="24"/>
                <w:szCs w:val="24"/>
              </w:rPr>
              <w:t>Рішення… це план дій, свідомо обраний з доступних альтернатив…</w:t>
            </w:r>
            <w:r w:rsidRPr="00B75C2F">
              <w:rPr>
                <w:rFonts w:ascii="Times New Roman" w:hAnsi="Times New Roman" w:cs="Times New Roman"/>
                <w:sz w:val="24"/>
                <w:szCs w:val="24"/>
              </w:rPr>
              <w:t>».</w:t>
            </w:r>
          </w:p>
        </w:tc>
        <w:tc>
          <w:tcPr>
            <w:tcW w:w="3402" w:type="dxa"/>
            <w:vAlign w:val="center"/>
          </w:tcPr>
          <w:p w14:paraId="244FAC05"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Усвідомлений вибір курсу дій.</w:t>
            </w:r>
          </w:p>
        </w:tc>
      </w:tr>
      <w:tr w:rsidR="004D4FCE" w:rsidRPr="00990940" w14:paraId="3617F197" w14:textId="77777777" w:rsidTr="007A5E0C">
        <w:tc>
          <w:tcPr>
            <w:tcW w:w="2224" w:type="dxa"/>
            <w:vAlign w:val="center"/>
          </w:tcPr>
          <w:p w14:paraId="1A42D7A2" w14:textId="77777777" w:rsidR="004D4FCE" w:rsidRPr="004342D3" w:rsidRDefault="004D4FCE" w:rsidP="007A5E0C">
            <w:pPr>
              <w:spacing w:line="240" w:lineRule="auto"/>
              <w:jc w:val="center"/>
              <w:rPr>
                <w:rFonts w:ascii="Times New Roman" w:hAnsi="Times New Roman" w:cs="Times New Roman"/>
                <w:b/>
                <w:bCs/>
                <w:sz w:val="24"/>
                <w:szCs w:val="24"/>
              </w:rPr>
            </w:pPr>
            <w:r w:rsidRPr="00B75C2F">
              <w:rPr>
                <w:rFonts w:ascii="Times New Roman" w:hAnsi="Times New Roman" w:cs="Times New Roman"/>
                <w:b/>
                <w:bCs/>
                <w:sz w:val="24"/>
                <w:szCs w:val="24"/>
              </w:rPr>
              <w:t>Петруня Ю.</w:t>
            </w:r>
            <w:r w:rsidRPr="004342D3">
              <w:rPr>
                <w:rFonts w:ascii="Times New Roman" w:hAnsi="Times New Roman" w:cs="Times New Roman"/>
                <w:b/>
                <w:bCs/>
                <w:sz w:val="24"/>
                <w:szCs w:val="24"/>
              </w:rPr>
              <w:t xml:space="preserve"> </w:t>
            </w:r>
            <w:r w:rsidRPr="00B75C2F">
              <w:rPr>
                <w:rFonts w:ascii="Times New Roman" w:hAnsi="Times New Roman" w:cs="Times New Roman"/>
                <w:b/>
                <w:bCs/>
                <w:sz w:val="24"/>
                <w:szCs w:val="24"/>
              </w:rPr>
              <w:t>Є.</w:t>
            </w:r>
          </w:p>
        </w:tc>
        <w:tc>
          <w:tcPr>
            <w:tcW w:w="3725" w:type="dxa"/>
            <w:vAlign w:val="center"/>
          </w:tcPr>
          <w:p w14:paraId="11571003"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«Управлінські рішення – квінтесенція управлінської роботи. Діяльність менеджера – постійне продукування управлінських рішень».</w:t>
            </w:r>
          </w:p>
        </w:tc>
        <w:tc>
          <w:tcPr>
            <w:tcW w:w="3402" w:type="dxa"/>
            <w:vAlign w:val="center"/>
          </w:tcPr>
          <w:p w14:paraId="540DF25E"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Рішення як «сутність» менеджерської діяльності.</w:t>
            </w:r>
          </w:p>
        </w:tc>
      </w:tr>
      <w:tr w:rsidR="004D4FCE" w:rsidRPr="00990940" w14:paraId="008B127D" w14:textId="77777777" w:rsidTr="007A5E0C">
        <w:tc>
          <w:tcPr>
            <w:tcW w:w="2224" w:type="dxa"/>
            <w:vAlign w:val="center"/>
          </w:tcPr>
          <w:p w14:paraId="4F9C07D8" w14:textId="77777777" w:rsidR="004D4FCE" w:rsidRPr="004342D3" w:rsidRDefault="004D4FCE" w:rsidP="007A5E0C">
            <w:pPr>
              <w:spacing w:line="240" w:lineRule="auto"/>
              <w:jc w:val="center"/>
              <w:rPr>
                <w:rFonts w:ascii="Times New Roman" w:hAnsi="Times New Roman" w:cs="Times New Roman"/>
                <w:b/>
                <w:bCs/>
                <w:sz w:val="24"/>
                <w:szCs w:val="24"/>
              </w:rPr>
            </w:pPr>
            <w:r w:rsidRPr="00B75C2F">
              <w:rPr>
                <w:rFonts w:ascii="Times New Roman" w:hAnsi="Times New Roman" w:cs="Times New Roman"/>
                <w:b/>
                <w:bCs/>
                <w:sz w:val="24"/>
                <w:szCs w:val="24"/>
              </w:rPr>
              <w:t xml:space="preserve">Кравченко М.О., Голюк В.Я. </w:t>
            </w:r>
          </w:p>
        </w:tc>
        <w:tc>
          <w:tcPr>
            <w:tcW w:w="3725" w:type="dxa"/>
            <w:vAlign w:val="center"/>
          </w:tcPr>
          <w:p w14:paraId="2FE5C914"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«Прийняття управлінського рішення розглядається і як процес діяльності управлінців, і як результат виконання ними поставлених завдань».</w:t>
            </w:r>
          </w:p>
        </w:tc>
        <w:tc>
          <w:tcPr>
            <w:tcW w:w="3402" w:type="dxa"/>
            <w:vAlign w:val="center"/>
          </w:tcPr>
          <w:p w14:paraId="1D5FD56A" w14:textId="77777777" w:rsidR="004D4FCE" w:rsidRPr="00990940" w:rsidRDefault="004D4FCE" w:rsidP="007A5E0C">
            <w:pPr>
              <w:spacing w:line="240" w:lineRule="auto"/>
              <w:jc w:val="both"/>
              <w:rPr>
                <w:rFonts w:ascii="Times New Roman" w:hAnsi="Times New Roman" w:cs="Times New Roman"/>
                <w:sz w:val="24"/>
                <w:szCs w:val="24"/>
              </w:rPr>
            </w:pPr>
            <w:r w:rsidRPr="00B75C2F">
              <w:rPr>
                <w:rFonts w:ascii="Times New Roman" w:hAnsi="Times New Roman" w:cs="Times New Roman"/>
                <w:sz w:val="24"/>
                <w:szCs w:val="24"/>
              </w:rPr>
              <w:t>Подвійна природа: процес і результат.</w:t>
            </w:r>
          </w:p>
        </w:tc>
      </w:tr>
    </w:tbl>
    <w:p w14:paraId="4360385D" w14:textId="7250E3C1" w:rsidR="00B75C2F" w:rsidRPr="00C06D0C" w:rsidRDefault="004D4FCE" w:rsidP="00B75C2F">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990940">
        <w:rPr>
          <w:rFonts w:ascii="Times New Roman" w:hAnsi="Times New Roman" w:cs="Times New Roman"/>
          <w:sz w:val="28"/>
          <w:szCs w:val="28"/>
        </w:rPr>
        <w:t>Джерело:</w:t>
      </w:r>
      <w:r w:rsidR="00596D1B" w:rsidRPr="00C06D0C">
        <w:rPr>
          <w:rFonts w:ascii="Times New Roman" w:hAnsi="Times New Roman" w:cs="Times New Roman"/>
          <w:sz w:val="28"/>
          <w:szCs w:val="28"/>
        </w:rPr>
        <w:t xml:space="preserve"> </w:t>
      </w:r>
      <w:r w:rsidR="00596D1B" w:rsidRPr="00C06D0C">
        <w:rPr>
          <w:rFonts w:ascii="Times New Roman" w:hAnsi="Times New Roman" w:cs="Times New Roman"/>
          <w:sz w:val="28"/>
          <w:szCs w:val="28"/>
          <w:highlight w:val="yellow"/>
        </w:rPr>
        <w:t>[</w:t>
      </w:r>
      <w:r w:rsidR="00F445C8" w:rsidRPr="00F445C8">
        <w:rPr>
          <w:highlight w:val="yellow"/>
        </w:rPr>
        <w:t xml:space="preserve">Кравченко М.; </w:t>
      </w:r>
      <w:r w:rsidR="00596D1B" w:rsidRPr="00F445C8">
        <w:rPr>
          <w:rFonts w:ascii="Times New Roman" w:hAnsi="Times New Roman" w:cs="Times New Roman"/>
          <w:sz w:val="28"/>
          <w:szCs w:val="28"/>
          <w:highlight w:val="yellow"/>
        </w:rPr>
        <w:t xml:space="preserve">Петруня; </w:t>
      </w:r>
      <w:r w:rsidR="00596D1B" w:rsidRPr="00F445C8">
        <w:rPr>
          <w:highlight w:val="yellow"/>
        </w:rPr>
        <w:t>Ayat</w:t>
      </w:r>
      <w:r w:rsidR="00596D1B" w:rsidRPr="00C06D0C">
        <w:rPr>
          <w:highlight w:val="yellow"/>
        </w:rPr>
        <w:t>;</w:t>
      </w:r>
      <w:r w:rsidR="00990940" w:rsidRPr="00F445C8">
        <w:rPr>
          <w:rFonts w:ascii="Times New Roman" w:hAnsi="Times New Roman" w:cs="Times New Roman"/>
          <w:sz w:val="28"/>
          <w:szCs w:val="28"/>
          <w:highlight w:val="yellow"/>
        </w:rPr>
        <w:t xml:space="preserve"> </w:t>
      </w:r>
      <w:r w:rsidR="00990940" w:rsidRPr="00F445C8">
        <w:rPr>
          <w:highlight w:val="yellow"/>
        </w:rPr>
        <w:t>Barnard</w:t>
      </w:r>
      <w:r w:rsidR="00990940" w:rsidRPr="00C06D0C">
        <w:rPr>
          <w:highlight w:val="yellow"/>
        </w:rPr>
        <w:t xml:space="preserve">; </w:t>
      </w:r>
      <w:r w:rsidR="00990940" w:rsidRPr="00F445C8">
        <w:rPr>
          <w:highlight w:val="yellow"/>
          <w:lang w:val="en-US"/>
        </w:rPr>
        <w:t>Drucker</w:t>
      </w:r>
      <w:r w:rsidR="00990940" w:rsidRPr="00C06D0C">
        <w:rPr>
          <w:highlight w:val="yellow"/>
        </w:rPr>
        <w:t xml:space="preserve">; </w:t>
      </w:r>
      <w:r w:rsidR="00596D1B" w:rsidRPr="00F445C8">
        <w:rPr>
          <w:highlight w:val="yellow"/>
          <w:lang w:val="en-US"/>
        </w:rPr>
        <w:t>Mintzberg</w:t>
      </w:r>
      <w:r w:rsidR="00596D1B" w:rsidRPr="00C06D0C">
        <w:rPr>
          <w:highlight w:val="yellow"/>
        </w:rPr>
        <w:t xml:space="preserve">; </w:t>
      </w:r>
      <w:r w:rsidR="00990940" w:rsidRPr="00F445C8">
        <w:rPr>
          <w:highlight w:val="yellow"/>
          <w:lang w:val="en-US"/>
        </w:rPr>
        <w:t>Simon</w:t>
      </w:r>
      <w:r w:rsidR="00F445C8" w:rsidRPr="00C06D0C">
        <w:rPr>
          <w:highlight w:val="yellow"/>
        </w:rPr>
        <w:t>].</w:t>
      </w:r>
    </w:p>
    <w:p w14:paraId="4A0E99BB" w14:textId="77777777" w:rsidR="00F36D74" w:rsidRPr="00F36D74" w:rsidRDefault="00F36D74" w:rsidP="00F36D74">
      <w:pPr>
        <w:spacing w:after="0" w:line="360" w:lineRule="auto"/>
        <w:rPr>
          <w:rFonts w:ascii="Times New Roman" w:hAnsi="Times New Roman" w:cs="Times New Roman"/>
          <w:b/>
          <w:bCs/>
          <w:sz w:val="28"/>
          <w:szCs w:val="28"/>
        </w:rPr>
      </w:pPr>
    </w:p>
    <w:p w14:paraId="01B570BE" w14:textId="5971B2A1" w:rsidR="00181F69" w:rsidRPr="00C06D0C" w:rsidRDefault="00181F69" w:rsidP="00181F69">
      <w:pPr>
        <w:pStyle w:val="a7"/>
        <w:spacing w:after="0" w:line="360" w:lineRule="auto"/>
        <w:ind w:left="0" w:firstLine="709"/>
        <w:jc w:val="both"/>
        <w:rPr>
          <w:rFonts w:ascii="Times New Roman" w:hAnsi="Times New Roman" w:cs="Times New Roman"/>
          <w:sz w:val="28"/>
          <w:szCs w:val="28"/>
        </w:rPr>
      </w:pPr>
      <w:r w:rsidRPr="00181F69">
        <w:rPr>
          <w:rFonts w:ascii="Times New Roman" w:hAnsi="Times New Roman" w:cs="Times New Roman"/>
          <w:sz w:val="28"/>
          <w:szCs w:val="28"/>
        </w:rPr>
        <w:t>Порівняння підходів</w:t>
      </w:r>
      <w:r>
        <w:rPr>
          <w:rFonts w:ascii="Times New Roman" w:hAnsi="Times New Roman" w:cs="Times New Roman"/>
          <w:sz w:val="28"/>
          <w:szCs w:val="28"/>
        </w:rPr>
        <w:t xml:space="preserve"> до визначення поняття «управлінське рішення»</w:t>
      </w:r>
      <w:r w:rsidRPr="00181F69">
        <w:rPr>
          <w:rFonts w:ascii="Times New Roman" w:hAnsi="Times New Roman" w:cs="Times New Roman"/>
          <w:sz w:val="28"/>
          <w:szCs w:val="28"/>
        </w:rPr>
        <w:t xml:space="preserve"> показує, що в науковому</w:t>
      </w:r>
      <w:r>
        <w:rPr>
          <w:rFonts w:ascii="Times New Roman" w:hAnsi="Times New Roman" w:cs="Times New Roman"/>
          <w:sz w:val="28"/>
          <w:szCs w:val="28"/>
        </w:rPr>
        <w:t xml:space="preserve"> просторі </w:t>
      </w:r>
      <w:r w:rsidRPr="00181F69">
        <w:rPr>
          <w:rFonts w:ascii="Times New Roman" w:hAnsi="Times New Roman" w:cs="Times New Roman"/>
          <w:sz w:val="28"/>
          <w:szCs w:val="28"/>
        </w:rPr>
        <w:t xml:space="preserve">співіснують щонайменше дві ключові </w:t>
      </w:r>
      <w:r w:rsidR="00D759EB">
        <w:rPr>
          <w:rFonts w:ascii="Times New Roman" w:hAnsi="Times New Roman" w:cs="Times New Roman"/>
          <w:sz w:val="28"/>
          <w:szCs w:val="28"/>
        </w:rPr>
        <w:t>позиції</w:t>
      </w:r>
      <w:r w:rsidRPr="00181F69">
        <w:rPr>
          <w:rFonts w:ascii="Times New Roman" w:hAnsi="Times New Roman" w:cs="Times New Roman"/>
          <w:sz w:val="28"/>
          <w:szCs w:val="28"/>
        </w:rPr>
        <w:t xml:space="preserve">. Перша </w:t>
      </w:r>
      <w:r>
        <w:rPr>
          <w:rFonts w:ascii="Times New Roman" w:hAnsi="Times New Roman" w:cs="Times New Roman"/>
          <w:sz w:val="28"/>
          <w:szCs w:val="28"/>
        </w:rPr>
        <w:t xml:space="preserve">– це </w:t>
      </w:r>
      <w:r w:rsidRPr="00181F69">
        <w:rPr>
          <w:rFonts w:ascii="Times New Roman" w:hAnsi="Times New Roman" w:cs="Times New Roman"/>
          <w:sz w:val="28"/>
          <w:szCs w:val="28"/>
        </w:rPr>
        <w:t>«класична», де управлінське рішення трактують як свідомий вибір курсу дій з-поміж альтернатив за певними критеріями (</w:t>
      </w:r>
      <w:r w:rsidR="00D759EB" w:rsidRPr="004342D3">
        <w:rPr>
          <w:rFonts w:ascii="Times New Roman" w:hAnsi="Times New Roman" w:cs="Times New Roman"/>
          <w:sz w:val="28"/>
          <w:szCs w:val="28"/>
        </w:rPr>
        <w:t>Х</w:t>
      </w:r>
      <w:r w:rsidR="008014BC">
        <w:rPr>
          <w:rFonts w:ascii="Times New Roman" w:hAnsi="Times New Roman" w:cs="Times New Roman"/>
          <w:sz w:val="28"/>
          <w:szCs w:val="28"/>
        </w:rPr>
        <w:t>.</w:t>
      </w:r>
      <w:r w:rsidR="00D759EB" w:rsidRPr="004342D3">
        <w:rPr>
          <w:rFonts w:ascii="Times New Roman" w:hAnsi="Times New Roman" w:cs="Times New Roman"/>
          <w:sz w:val="28"/>
          <w:szCs w:val="28"/>
        </w:rPr>
        <w:t xml:space="preserve"> Кунц, Х</w:t>
      </w:r>
      <w:r w:rsidR="008014BC">
        <w:rPr>
          <w:rFonts w:ascii="Times New Roman" w:hAnsi="Times New Roman" w:cs="Times New Roman"/>
          <w:sz w:val="28"/>
          <w:szCs w:val="28"/>
        </w:rPr>
        <w:t>.</w:t>
      </w:r>
      <w:r w:rsidR="00D759EB" w:rsidRPr="004342D3">
        <w:rPr>
          <w:rFonts w:ascii="Times New Roman" w:hAnsi="Times New Roman" w:cs="Times New Roman"/>
          <w:sz w:val="28"/>
          <w:szCs w:val="28"/>
        </w:rPr>
        <w:t xml:space="preserve"> Вайріх</w:t>
      </w:r>
      <w:r w:rsidRPr="00181F69">
        <w:rPr>
          <w:rFonts w:ascii="Times New Roman" w:hAnsi="Times New Roman" w:cs="Times New Roman"/>
          <w:sz w:val="28"/>
          <w:szCs w:val="28"/>
        </w:rPr>
        <w:t xml:space="preserve">; </w:t>
      </w:r>
      <w:r w:rsidR="00D759EB" w:rsidRPr="004342D3">
        <w:rPr>
          <w:rFonts w:ascii="Times New Roman" w:hAnsi="Times New Roman" w:cs="Times New Roman"/>
          <w:sz w:val="28"/>
          <w:szCs w:val="28"/>
        </w:rPr>
        <w:t>Дж</w:t>
      </w:r>
      <w:r w:rsidR="008014BC">
        <w:rPr>
          <w:rFonts w:ascii="Times New Roman" w:hAnsi="Times New Roman" w:cs="Times New Roman"/>
          <w:sz w:val="28"/>
          <w:szCs w:val="28"/>
        </w:rPr>
        <w:t>.</w:t>
      </w:r>
      <w:r w:rsidR="00D759EB" w:rsidRPr="004342D3">
        <w:rPr>
          <w:rFonts w:ascii="Times New Roman" w:hAnsi="Times New Roman" w:cs="Times New Roman"/>
          <w:sz w:val="28"/>
          <w:szCs w:val="28"/>
        </w:rPr>
        <w:t xml:space="preserve"> Террі</w:t>
      </w:r>
      <w:r w:rsidRPr="00181F69">
        <w:rPr>
          <w:rFonts w:ascii="Times New Roman" w:hAnsi="Times New Roman" w:cs="Times New Roman"/>
          <w:sz w:val="28"/>
          <w:szCs w:val="28"/>
        </w:rPr>
        <w:t xml:space="preserve">; </w:t>
      </w:r>
      <w:r w:rsidR="00D759EB" w:rsidRPr="004342D3">
        <w:rPr>
          <w:rFonts w:ascii="Times New Roman" w:hAnsi="Times New Roman" w:cs="Times New Roman"/>
          <w:sz w:val="28"/>
          <w:szCs w:val="28"/>
        </w:rPr>
        <w:t>Дж. Л. Мессі</w:t>
      </w:r>
      <w:r w:rsidRPr="00181F69">
        <w:rPr>
          <w:rFonts w:ascii="Times New Roman" w:hAnsi="Times New Roman" w:cs="Times New Roman"/>
          <w:sz w:val="28"/>
          <w:szCs w:val="28"/>
        </w:rPr>
        <w:t>). Цей підхід добре масштабується на операційні й тактичні ситуації, де правила і критерії задані відносно чітко</w:t>
      </w:r>
      <w:r w:rsidR="00D759EB" w:rsidRPr="00C06D0C">
        <w:rPr>
          <w:rFonts w:ascii="Times New Roman" w:hAnsi="Times New Roman" w:cs="Times New Roman"/>
          <w:sz w:val="28"/>
          <w:szCs w:val="28"/>
        </w:rPr>
        <w:t xml:space="preserve"> [</w:t>
      </w:r>
      <w:r w:rsidR="00D759EB" w:rsidRPr="00D759EB">
        <w:rPr>
          <w:rFonts w:ascii="Times New Roman" w:hAnsi="Times New Roman" w:cs="Times New Roman"/>
          <w:sz w:val="28"/>
          <w:szCs w:val="28"/>
          <w:highlight w:val="yellow"/>
          <w:lang w:val="en-US"/>
        </w:rPr>
        <w:t>Chapter</w:t>
      </w:r>
      <w:r w:rsidR="00D759EB" w:rsidRPr="00C06D0C">
        <w:rPr>
          <w:rFonts w:ascii="Times New Roman" w:hAnsi="Times New Roman" w:cs="Times New Roman"/>
          <w:sz w:val="28"/>
          <w:szCs w:val="28"/>
          <w:highlight w:val="yellow"/>
        </w:rPr>
        <w:t xml:space="preserve"> 7</w:t>
      </w:r>
      <w:r w:rsidR="00D759EB" w:rsidRPr="00C06D0C">
        <w:rPr>
          <w:rFonts w:ascii="Times New Roman" w:hAnsi="Times New Roman" w:cs="Times New Roman"/>
          <w:sz w:val="28"/>
          <w:szCs w:val="28"/>
        </w:rPr>
        <w:t>]</w:t>
      </w:r>
      <w:r w:rsidRPr="00181F69">
        <w:rPr>
          <w:rFonts w:ascii="Times New Roman" w:hAnsi="Times New Roman" w:cs="Times New Roman"/>
          <w:sz w:val="28"/>
          <w:szCs w:val="28"/>
        </w:rPr>
        <w:t xml:space="preserve">. У другій </w:t>
      </w:r>
      <w:r w:rsidR="00D759EB" w:rsidRPr="004342D3">
        <w:rPr>
          <w:rFonts w:ascii="Times New Roman" w:hAnsi="Times New Roman" w:cs="Times New Roman"/>
          <w:sz w:val="28"/>
          <w:szCs w:val="28"/>
        </w:rPr>
        <w:t>–</w:t>
      </w:r>
      <w:r w:rsidRPr="00181F69">
        <w:rPr>
          <w:rFonts w:ascii="Times New Roman" w:hAnsi="Times New Roman" w:cs="Times New Roman"/>
          <w:sz w:val="28"/>
          <w:szCs w:val="28"/>
        </w:rPr>
        <w:t xml:space="preserve"> організаційно-поведінковій </w:t>
      </w:r>
      <w:r w:rsidR="00D759EB" w:rsidRPr="004342D3">
        <w:rPr>
          <w:rFonts w:ascii="Times New Roman" w:hAnsi="Times New Roman" w:cs="Times New Roman"/>
          <w:sz w:val="28"/>
          <w:szCs w:val="28"/>
        </w:rPr>
        <w:t xml:space="preserve">– </w:t>
      </w:r>
      <w:r w:rsidRPr="00181F69">
        <w:rPr>
          <w:rFonts w:ascii="Times New Roman" w:hAnsi="Times New Roman" w:cs="Times New Roman"/>
          <w:sz w:val="28"/>
          <w:szCs w:val="28"/>
        </w:rPr>
        <w:t xml:space="preserve">акцент зміщується з «ідеально раціонального вибору» на контекст, обмеження та сам процес: від обмеженої раціональності й «задовільних» рішень у </w:t>
      </w:r>
      <w:r w:rsidR="00D759EB">
        <w:rPr>
          <w:rFonts w:ascii="Times New Roman" w:hAnsi="Times New Roman" w:cs="Times New Roman"/>
          <w:sz w:val="28"/>
          <w:szCs w:val="28"/>
        </w:rPr>
        <w:t xml:space="preserve">Г. </w:t>
      </w:r>
      <w:r w:rsidRPr="00181F69">
        <w:rPr>
          <w:rFonts w:ascii="Times New Roman" w:hAnsi="Times New Roman" w:cs="Times New Roman"/>
          <w:sz w:val="28"/>
          <w:szCs w:val="28"/>
        </w:rPr>
        <w:t xml:space="preserve">Саймона до нелінійних «неструктурованих» стратегічних процесів у </w:t>
      </w:r>
      <w:r w:rsidR="00D759EB">
        <w:rPr>
          <w:rFonts w:ascii="Times New Roman" w:hAnsi="Times New Roman" w:cs="Times New Roman"/>
          <w:sz w:val="28"/>
          <w:szCs w:val="28"/>
        </w:rPr>
        <w:t xml:space="preserve">Г. </w:t>
      </w:r>
      <w:r w:rsidRPr="00181F69">
        <w:rPr>
          <w:rFonts w:ascii="Times New Roman" w:hAnsi="Times New Roman" w:cs="Times New Roman"/>
          <w:sz w:val="28"/>
          <w:szCs w:val="28"/>
        </w:rPr>
        <w:t>Мінцберга та ролі повноважень</w:t>
      </w:r>
      <w:r w:rsidR="00D759EB">
        <w:rPr>
          <w:rFonts w:ascii="Times New Roman" w:hAnsi="Times New Roman" w:cs="Times New Roman"/>
          <w:sz w:val="28"/>
          <w:szCs w:val="28"/>
        </w:rPr>
        <w:t xml:space="preserve"> та </w:t>
      </w:r>
      <w:r w:rsidRPr="00181F69">
        <w:rPr>
          <w:rFonts w:ascii="Times New Roman" w:hAnsi="Times New Roman" w:cs="Times New Roman"/>
          <w:sz w:val="28"/>
          <w:szCs w:val="28"/>
        </w:rPr>
        <w:t xml:space="preserve">здійсненності у </w:t>
      </w:r>
      <w:r w:rsidR="00D759EB">
        <w:rPr>
          <w:rFonts w:ascii="Times New Roman" w:hAnsi="Times New Roman" w:cs="Times New Roman"/>
          <w:sz w:val="28"/>
          <w:szCs w:val="28"/>
        </w:rPr>
        <w:t xml:space="preserve">Ч. </w:t>
      </w:r>
      <w:r w:rsidRPr="00181F69">
        <w:rPr>
          <w:rFonts w:ascii="Times New Roman" w:hAnsi="Times New Roman" w:cs="Times New Roman"/>
          <w:sz w:val="28"/>
          <w:szCs w:val="28"/>
        </w:rPr>
        <w:t xml:space="preserve">Барнарда. Така </w:t>
      </w:r>
      <w:r w:rsidR="00D759EB">
        <w:rPr>
          <w:rFonts w:ascii="Times New Roman" w:hAnsi="Times New Roman" w:cs="Times New Roman"/>
          <w:sz w:val="28"/>
          <w:szCs w:val="28"/>
        </w:rPr>
        <w:t xml:space="preserve">позиція </w:t>
      </w:r>
      <w:r w:rsidRPr="00181F69">
        <w:rPr>
          <w:rFonts w:ascii="Times New Roman" w:hAnsi="Times New Roman" w:cs="Times New Roman"/>
          <w:sz w:val="28"/>
          <w:szCs w:val="28"/>
        </w:rPr>
        <w:t>краще пояснює рішення у нестабільному середовищі, коли інформація фрагментована, а час дефіцитний</w:t>
      </w:r>
      <w:r w:rsidR="00D759EB">
        <w:rPr>
          <w:rFonts w:ascii="Times New Roman" w:hAnsi="Times New Roman" w:cs="Times New Roman"/>
          <w:sz w:val="28"/>
          <w:szCs w:val="28"/>
        </w:rPr>
        <w:t xml:space="preserve"> </w:t>
      </w:r>
      <w:r w:rsidR="00D759EB" w:rsidRPr="00C06D0C">
        <w:rPr>
          <w:rFonts w:ascii="Times New Roman" w:hAnsi="Times New Roman" w:cs="Times New Roman"/>
          <w:sz w:val="28"/>
          <w:szCs w:val="28"/>
          <w:highlight w:val="yellow"/>
        </w:rPr>
        <w:t>[</w:t>
      </w:r>
      <w:r w:rsidR="0068187E" w:rsidRPr="00F445C8">
        <w:rPr>
          <w:highlight w:val="yellow"/>
        </w:rPr>
        <w:t>Barnard</w:t>
      </w:r>
      <w:r w:rsidR="0068187E">
        <w:rPr>
          <w:rFonts w:ascii="Times New Roman" w:hAnsi="Times New Roman" w:cs="Times New Roman"/>
          <w:sz w:val="28"/>
          <w:szCs w:val="28"/>
          <w:highlight w:val="yellow"/>
        </w:rPr>
        <w:t xml:space="preserve">; </w:t>
      </w:r>
      <w:r w:rsidR="00D759EB" w:rsidRPr="00D759EB">
        <w:rPr>
          <w:rFonts w:ascii="Times New Roman" w:hAnsi="Times New Roman" w:cs="Times New Roman"/>
          <w:sz w:val="28"/>
          <w:szCs w:val="28"/>
          <w:highlight w:val="yellow"/>
          <w:lang w:val="en-US"/>
        </w:rPr>
        <w:t>Mintzberg</w:t>
      </w:r>
      <w:r w:rsidR="00D759EB" w:rsidRPr="00C06D0C">
        <w:rPr>
          <w:rFonts w:ascii="Times New Roman" w:hAnsi="Times New Roman" w:cs="Times New Roman"/>
          <w:sz w:val="28"/>
          <w:szCs w:val="28"/>
          <w:highlight w:val="yellow"/>
        </w:rPr>
        <w:t xml:space="preserve">; </w:t>
      </w:r>
      <w:r w:rsidR="00D759EB" w:rsidRPr="00D759EB">
        <w:rPr>
          <w:highlight w:val="yellow"/>
          <w:lang w:val="en-US"/>
        </w:rPr>
        <w:t>Simon</w:t>
      </w:r>
      <w:r w:rsidR="00D759EB" w:rsidRPr="00C06D0C">
        <w:rPr>
          <w:rFonts w:ascii="Times New Roman" w:hAnsi="Times New Roman" w:cs="Times New Roman"/>
          <w:sz w:val="28"/>
          <w:szCs w:val="28"/>
          <w:highlight w:val="yellow"/>
        </w:rPr>
        <w:t>].</w:t>
      </w:r>
    </w:p>
    <w:p w14:paraId="28B2D289" w14:textId="6948848A" w:rsidR="00181F69" w:rsidRPr="00181F69" w:rsidRDefault="00181F69" w:rsidP="00181F69">
      <w:pPr>
        <w:pStyle w:val="a7"/>
        <w:spacing w:after="0" w:line="360" w:lineRule="auto"/>
        <w:ind w:left="0" w:firstLine="709"/>
        <w:jc w:val="both"/>
        <w:rPr>
          <w:rFonts w:ascii="Times New Roman" w:hAnsi="Times New Roman" w:cs="Times New Roman"/>
          <w:sz w:val="28"/>
          <w:szCs w:val="28"/>
        </w:rPr>
      </w:pPr>
      <w:r w:rsidRPr="00181F69">
        <w:rPr>
          <w:rFonts w:ascii="Times New Roman" w:hAnsi="Times New Roman" w:cs="Times New Roman"/>
          <w:sz w:val="28"/>
          <w:szCs w:val="28"/>
        </w:rPr>
        <w:t>Українськ</w:t>
      </w:r>
      <w:r w:rsidR="00D81AE5">
        <w:rPr>
          <w:rFonts w:ascii="Times New Roman" w:hAnsi="Times New Roman" w:cs="Times New Roman"/>
          <w:sz w:val="28"/>
          <w:szCs w:val="28"/>
        </w:rPr>
        <w:t xml:space="preserve">і науковці </w:t>
      </w:r>
      <w:r w:rsidRPr="00181F69">
        <w:rPr>
          <w:rFonts w:ascii="Times New Roman" w:hAnsi="Times New Roman" w:cs="Times New Roman"/>
          <w:sz w:val="28"/>
          <w:szCs w:val="28"/>
        </w:rPr>
        <w:t>доповню</w:t>
      </w:r>
      <w:r w:rsidR="00D81AE5">
        <w:rPr>
          <w:rFonts w:ascii="Times New Roman" w:hAnsi="Times New Roman" w:cs="Times New Roman"/>
          <w:sz w:val="28"/>
          <w:szCs w:val="28"/>
        </w:rPr>
        <w:t>ють</w:t>
      </w:r>
      <w:r w:rsidRPr="00181F69">
        <w:rPr>
          <w:rFonts w:ascii="Times New Roman" w:hAnsi="Times New Roman" w:cs="Times New Roman"/>
          <w:sz w:val="28"/>
          <w:szCs w:val="28"/>
        </w:rPr>
        <w:t xml:space="preserve"> </w:t>
      </w:r>
      <w:r w:rsidR="00D81AE5">
        <w:rPr>
          <w:rFonts w:ascii="Times New Roman" w:hAnsi="Times New Roman" w:cs="Times New Roman"/>
          <w:sz w:val="28"/>
          <w:szCs w:val="28"/>
        </w:rPr>
        <w:t>ці позиції</w:t>
      </w:r>
      <w:r w:rsidRPr="00181F69">
        <w:rPr>
          <w:rFonts w:ascii="Times New Roman" w:hAnsi="Times New Roman" w:cs="Times New Roman"/>
          <w:sz w:val="28"/>
          <w:szCs w:val="28"/>
        </w:rPr>
        <w:t xml:space="preserve"> двома важливими тезами. По-перше, рішення </w:t>
      </w:r>
      <w:r w:rsidR="00D759EB" w:rsidRPr="004342D3">
        <w:rPr>
          <w:rFonts w:ascii="Times New Roman" w:hAnsi="Times New Roman" w:cs="Times New Roman"/>
          <w:sz w:val="28"/>
          <w:szCs w:val="28"/>
        </w:rPr>
        <w:t>–</w:t>
      </w:r>
      <w:r w:rsidRPr="00181F69">
        <w:rPr>
          <w:rFonts w:ascii="Times New Roman" w:hAnsi="Times New Roman" w:cs="Times New Roman"/>
          <w:sz w:val="28"/>
          <w:szCs w:val="28"/>
        </w:rPr>
        <w:t xml:space="preserve"> це «квінтесенція» менеджерської праці</w:t>
      </w:r>
      <w:r w:rsidR="00D759EB">
        <w:rPr>
          <w:rFonts w:ascii="Times New Roman" w:hAnsi="Times New Roman" w:cs="Times New Roman"/>
          <w:sz w:val="28"/>
          <w:szCs w:val="28"/>
        </w:rPr>
        <w:t>, а</w:t>
      </w:r>
      <w:r w:rsidRPr="00181F69">
        <w:rPr>
          <w:rFonts w:ascii="Times New Roman" w:hAnsi="Times New Roman" w:cs="Times New Roman"/>
          <w:sz w:val="28"/>
          <w:szCs w:val="28"/>
        </w:rPr>
        <w:t xml:space="preserve"> щоденна </w:t>
      </w:r>
      <w:r w:rsidRPr="00181F69">
        <w:rPr>
          <w:rFonts w:ascii="Times New Roman" w:hAnsi="Times New Roman" w:cs="Times New Roman"/>
          <w:sz w:val="28"/>
          <w:szCs w:val="28"/>
        </w:rPr>
        <w:lastRenderedPageBreak/>
        <w:t>діяльність керівника</w:t>
      </w:r>
      <w:r w:rsidR="00D81AE5">
        <w:rPr>
          <w:rFonts w:ascii="Times New Roman" w:hAnsi="Times New Roman" w:cs="Times New Roman"/>
          <w:sz w:val="28"/>
          <w:szCs w:val="28"/>
        </w:rPr>
        <w:t xml:space="preserve"> є</w:t>
      </w:r>
      <w:r w:rsidRPr="00181F69">
        <w:rPr>
          <w:rFonts w:ascii="Times New Roman" w:hAnsi="Times New Roman" w:cs="Times New Roman"/>
          <w:sz w:val="28"/>
          <w:szCs w:val="28"/>
        </w:rPr>
        <w:t xml:space="preserve"> фактично безперервним продукуванням рішень. По-друге, рішення мають подвійну природу </w:t>
      </w:r>
      <w:r w:rsidR="00D759EB">
        <w:rPr>
          <w:rFonts w:ascii="Times New Roman" w:hAnsi="Times New Roman" w:cs="Times New Roman"/>
          <w:sz w:val="28"/>
          <w:szCs w:val="28"/>
        </w:rPr>
        <w:t>–</w:t>
      </w:r>
      <w:r w:rsidRPr="00181F69">
        <w:rPr>
          <w:rFonts w:ascii="Times New Roman" w:hAnsi="Times New Roman" w:cs="Times New Roman"/>
          <w:sz w:val="28"/>
          <w:szCs w:val="28"/>
        </w:rPr>
        <w:t xml:space="preserve"> це і процес (послідовність дій та погоджень), і результат (затверджений курс дій)</w:t>
      </w:r>
      <w:r w:rsidR="00D759EB">
        <w:rPr>
          <w:rFonts w:ascii="Times New Roman" w:hAnsi="Times New Roman" w:cs="Times New Roman"/>
          <w:sz w:val="28"/>
          <w:szCs w:val="28"/>
        </w:rPr>
        <w:t xml:space="preserve"> </w:t>
      </w:r>
      <w:r w:rsidR="00D759EB" w:rsidRPr="00C06D0C">
        <w:rPr>
          <w:rFonts w:ascii="Times New Roman" w:hAnsi="Times New Roman" w:cs="Times New Roman"/>
          <w:sz w:val="28"/>
          <w:szCs w:val="28"/>
          <w:highlight w:val="yellow"/>
          <w:lang w:val="ru-RU"/>
        </w:rPr>
        <w:t>[</w:t>
      </w:r>
      <w:r w:rsidR="00D81AE5">
        <w:rPr>
          <w:rFonts w:ascii="Times New Roman" w:hAnsi="Times New Roman" w:cs="Times New Roman"/>
          <w:sz w:val="28"/>
          <w:szCs w:val="28"/>
          <w:highlight w:val="yellow"/>
        </w:rPr>
        <w:t xml:space="preserve">Борщ; </w:t>
      </w:r>
      <w:r w:rsidR="00D759EB" w:rsidRPr="00F445C8">
        <w:rPr>
          <w:highlight w:val="yellow"/>
        </w:rPr>
        <w:t xml:space="preserve">Кравченко М.; </w:t>
      </w:r>
      <w:r w:rsidR="00D759EB" w:rsidRPr="00F445C8">
        <w:rPr>
          <w:rFonts w:ascii="Times New Roman" w:hAnsi="Times New Roman" w:cs="Times New Roman"/>
          <w:sz w:val="28"/>
          <w:szCs w:val="28"/>
          <w:highlight w:val="yellow"/>
        </w:rPr>
        <w:t>Петруня</w:t>
      </w:r>
      <w:r w:rsidR="00D759EB" w:rsidRPr="00C06D0C">
        <w:rPr>
          <w:rFonts w:ascii="Times New Roman" w:hAnsi="Times New Roman" w:cs="Times New Roman"/>
          <w:sz w:val="28"/>
          <w:szCs w:val="28"/>
          <w:lang w:val="ru-RU"/>
        </w:rPr>
        <w:t>]</w:t>
      </w:r>
      <w:r w:rsidRPr="00181F69">
        <w:rPr>
          <w:rFonts w:ascii="Times New Roman" w:hAnsi="Times New Roman" w:cs="Times New Roman"/>
          <w:sz w:val="28"/>
          <w:szCs w:val="28"/>
        </w:rPr>
        <w:t xml:space="preserve">. </w:t>
      </w:r>
    </w:p>
    <w:p w14:paraId="6F439D5F" w14:textId="1527D926" w:rsidR="00181F69" w:rsidRPr="00181F69" w:rsidRDefault="00181F69" w:rsidP="00181F69">
      <w:pPr>
        <w:pStyle w:val="a7"/>
        <w:spacing w:after="0" w:line="360" w:lineRule="auto"/>
        <w:ind w:left="0" w:firstLine="709"/>
        <w:jc w:val="both"/>
        <w:rPr>
          <w:rFonts w:ascii="Times New Roman" w:hAnsi="Times New Roman" w:cs="Times New Roman"/>
          <w:sz w:val="28"/>
          <w:szCs w:val="28"/>
        </w:rPr>
      </w:pPr>
      <w:r w:rsidRPr="00181F69">
        <w:rPr>
          <w:rFonts w:ascii="Times New Roman" w:hAnsi="Times New Roman" w:cs="Times New Roman"/>
          <w:sz w:val="28"/>
          <w:szCs w:val="28"/>
        </w:rPr>
        <w:t xml:space="preserve">Із цього випливають </w:t>
      </w:r>
      <w:r w:rsidR="00C05D1F">
        <w:rPr>
          <w:rFonts w:ascii="Times New Roman" w:hAnsi="Times New Roman" w:cs="Times New Roman"/>
          <w:sz w:val="28"/>
          <w:szCs w:val="28"/>
        </w:rPr>
        <w:t xml:space="preserve">два </w:t>
      </w:r>
      <w:r w:rsidR="00D759EB">
        <w:rPr>
          <w:rFonts w:ascii="Times New Roman" w:hAnsi="Times New Roman" w:cs="Times New Roman"/>
          <w:sz w:val="28"/>
          <w:szCs w:val="28"/>
        </w:rPr>
        <w:t xml:space="preserve">основні </w:t>
      </w:r>
      <w:r w:rsidRPr="00181F69">
        <w:rPr>
          <w:rFonts w:ascii="Times New Roman" w:hAnsi="Times New Roman" w:cs="Times New Roman"/>
          <w:sz w:val="28"/>
          <w:szCs w:val="28"/>
        </w:rPr>
        <w:t>висновки:</w:t>
      </w:r>
    </w:p>
    <w:p w14:paraId="554BE62A" w14:textId="334F2829" w:rsidR="004342D3" w:rsidRDefault="00181F69" w:rsidP="0041585A">
      <w:pPr>
        <w:pStyle w:val="a7"/>
        <w:numPr>
          <w:ilvl w:val="0"/>
          <w:numId w:val="3"/>
        </w:numPr>
        <w:spacing w:after="0" w:line="360" w:lineRule="auto"/>
        <w:ind w:left="0" w:firstLine="709"/>
        <w:jc w:val="both"/>
        <w:rPr>
          <w:rFonts w:ascii="Times New Roman" w:hAnsi="Times New Roman" w:cs="Times New Roman"/>
          <w:sz w:val="28"/>
          <w:szCs w:val="28"/>
        </w:rPr>
      </w:pPr>
      <w:r w:rsidRPr="00181F69">
        <w:rPr>
          <w:rFonts w:ascii="Times New Roman" w:hAnsi="Times New Roman" w:cs="Times New Roman"/>
          <w:sz w:val="28"/>
          <w:szCs w:val="28"/>
        </w:rPr>
        <w:t xml:space="preserve">Коли проблема добре структурована (типові закупівлі, </w:t>
      </w:r>
      <w:r w:rsidR="00ED5376">
        <w:rPr>
          <w:rFonts w:ascii="Times New Roman" w:hAnsi="Times New Roman" w:cs="Times New Roman"/>
          <w:sz w:val="28"/>
          <w:szCs w:val="28"/>
        </w:rPr>
        <w:t>чітко визначені умови</w:t>
      </w:r>
      <w:r w:rsidRPr="00181F69">
        <w:rPr>
          <w:rFonts w:ascii="Times New Roman" w:hAnsi="Times New Roman" w:cs="Times New Roman"/>
          <w:sz w:val="28"/>
          <w:szCs w:val="28"/>
        </w:rPr>
        <w:t>), варто спиратися на «класичну» логіку вибору з чіткими критеріями</w:t>
      </w:r>
      <w:r w:rsidR="00D759EB">
        <w:rPr>
          <w:rFonts w:ascii="Times New Roman" w:hAnsi="Times New Roman" w:cs="Times New Roman"/>
          <w:sz w:val="28"/>
          <w:szCs w:val="28"/>
        </w:rPr>
        <w:t xml:space="preserve"> та </w:t>
      </w:r>
      <w:r w:rsidRPr="00181F69">
        <w:rPr>
          <w:rFonts w:ascii="Times New Roman" w:hAnsi="Times New Roman" w:cs="Times New Roman"/>
          <w:sz w:val="28"/>
          <w:szCs w:val="28"/>
        </w:rPr>
        <w:t xml:space="preserve"> метриками </w:t>
      </w:r>
      <w:r w:rsidR="00D759EB" w:rsidRPr="00C06D0C">
        <w:rPr>
          <w:rFonts w:ascii="Times New Roman" w:hAnsi="Times New Roman" w:cs="Times New Roman"/>
          <w:sz w:val="28"/>
          <w:szCs w:val="28"/>
          <w:lang w:val="ru-RU"/>
        </w:rPr>
        <w:t>[</w:t>
      </w:r>
      <w:r w:rsidR="00D759EB" w:rsidRPr="00D759EB">
        <w:rPr>
          <w:rFonts w:ascii="Times New Roman" w:hAnsi="Times New Roman" w:cs="Times New Roman"/>
          <w:sz w:val="28"/>
          <w:szCs w:val="28"/>
          <w:highlight w:val="yellow"/>
          <w:lang w:val="en-US"/>
        </w:rPr>
        <w:t>Chapter</w:t>
      </w:r>
      <w:r w:rsidR="00D759EB" w:rsidRPr="00C06D0C">
        <w:rPr>
          <w:rFonts w:ascii="Times New Roman" w:hAnsi="Times New Roman" w:cs="Times New Roman"/>
          <w:sz w:val="28"/>
          <w:szCs w:val="28"/>
          <w:highlight w:val="yellow"/>
          <w:lang w:val="ru-RU"/>
        </w:rPr>
        <w:t xml:space="preserve"> 7</w:t>
      </w:r>
      <w:r w:rsidR="00D759EB" w:rsidRPr="00C06D0C">
        <w:rPr>
          <w:rFonts w:ascii="Times New Roman" w:hAnsi="Times New Roman" w:cs="Times New Roman"/>
          <w:sz w:val="28"/>
          <w:szCs w:val="28"/>
          <w:lang w:val="ru-RU"/>
        </w:rPr>
        <w:t>]</w:t>
      </w:r>
      <w:r w:rsidRPr="00181F69">
        <w:rPr>
          <w:rFonts w:ascii="Times New Roman" w:hAnsi="Times New Roman" w:cs="Times New Roman"/>
          <w:sz w:val="28"/>
          <w:szCs w:val="28"/>
        </w:rPr>
        <w:t xml:space="preserve">. </w:t>
      </w:r>
    </w:p>
    <w:p w14:paraId="683C5781" w14:textId="27C1EA72" w:rsidR="00181F69" w:rsidRPr="00181F69" w:rsidRDefault="0068187E" w:rsidP="0041585A">
      <w:pPr>
        <w:pStyle w:val="a7"/>
        <w:numPr>
          <w:ilvl w:val="0"/>
          <w:numId w:val="3"/>
        </w:numPr>
        <w:spacing w:after="0" w:line="360" w:lineRule="auto"/>
        <w:ind w:left="0" w:firstLine="709"/>
        <w:jc w:val="both"/>
        <w:rPr>
          <w:rFonts w:ascii="Times New Roman" w:hAnsi="Times New Roman" w:cs="Times New Roman"/>
          <w:sz w:val="28"/>
          <w:szCs w:val="28"/>
        </w:rPr>
      </w:pPr>
      <w:r w:rsidRPr="004342D3">
        <w:rPr>
          <w:rFonts w:ascii="Times New Roman" w:hAnsi="Times New Roman" w:cs="Times New Roman"/>
          <w:sz w:val="28"/>
          <w:szCs w:val="28"/>
        </w:rPr>
        <w:t>В</w:t>
      </w:r>
      <w:r w:rsidRPr="00181F69">
        <w:rPr>
          <w:rFonts w:ascii="Times New Roman" w:hAnsi="Times New Roman" w:cs="Times New Roman"/>
          <w:sz w:val="28"/>
          <w:szCs w:val="28"/>
        </w:rPr>
        <w:t>ідповідно до</w:t>
      </w:r>
      <w:r w:rsidRPr="004342D3">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4342D3">
        <w:rPr>
          <w:highlight w:val="yellow"/>
        </w:rPr>
        <w:t>Barnard</w:t>
      </w:r>
      <w:r w:rsidRPr="004342D3">
        <w:rPr>
          <w:rFonts w:ascii="Times New Roman" w:hAnsi="Times New Roman" w:cs="Times New Roman"/>
          <w:sz w:val="28"/>
          <w:szCs w:val="28"/>
          <w:highlight w:val="yellow"/>
        </w:rPr>
        <w:t xml:space="preserve">; </w:t>
      </w:r>
      <w:r w:rsidRPr="004342D3">
        <w:rPr>
          <w:rFonts w:ascii="Times New Roman" w:hAnsi="Times New Roman" w:cs="Times New Roman"/>
          <w:sz w:val="28"/>
          <w:szCs w:val="28"/>
          <w:highlight w:val="yellow"/>
          <w:lang w:val="en-US"/>
        </w:rPr>
        <w:t>Mintzberg</w:t>
      </w:r>
      <w:r w:rsidRPr="00C06D0C">
        <w:rPr>
          <w:rFonts w:ascii="Times New Roman" w:hAnsi="Times New Roman" w:cs="Times New Roman"/>
          <w:sz w:val="28"/>
          <w:szCs w:val="28"/>
          <w:highlight w:val="yellow"/>
        </w:rPr>
        <w:t xml:space="preserve">; </w:t>
      </w:r>
      <w:r w:rsidRPr="004342D3">
        <w:rPr>
          <w:highlight w:val="yellow"/>
          <w:lang w:val="en-US"/>
        </w:rPr>
        <w:t>Simon</w:t>
      </w:r>
      <w:r w:rsidRPr="00C06D0C">
        <w:rPr>
          <w:rFonts w:ascii="Times New Roman" w:hAnsi="Times New Roman" w:cs="Times New Roman"/>
          <w:sz w:val="28"/>
          <w:szCs w:val="28"/>
          <w:highlight w:val="yellow"/>
        </w:rPr>
        <w:t>]</w:t>
      </w:r>
      <w:r w:rsidRPr="004342D3">
        <w:rPr>
          <w:rFonts w:ascii="Times New Roman" w:hAnsi="Times New Roman" w:cs="Times New Roman"/>
          <w:sz w:val="28"/>
          <w:szCs w:val="28"/>
        </w:rPr>
        <w:t>, д</w:t>
      </w:r>
      <w:r w:rsidR="00181F69" w:rsidRPr="00181F69">
        <w:rPr>
          <w:rFonts w:ascii="Times New Roman" w:hAnsi="Times New Roman" w:cs="Times New Roman"/>
          <w:sz w:val="28"/>
          <w:szCs w:val="28"/>
        </w:rPr>
        <w:t>ля стратегічних</w:t>
      </w:r>
      <w:r w:rsidRPr="004342D3">
        <w:rPr>
          <w:rFonts w:ascii="Times New Roman" w:hAnsi="Times New Roman" w:cs="Times New Roman"/>
          <w:sz w:val="28"/>
          <w:szCs w:val="28"/>
        </w:rPr>
        <w:t xml:space="preserve"> та </w:t>
      </w:r>
      <w:r w:rsidR="00181F69" w:rsidRPr="00181F69">
        <w:rPr>
          <w:rFonts w:ascii="Times New Roman" w:hAnsi="Times New Roman" w:cs="Times New Roman"/>
          <w:sz w:val="28"/>
          <w:szCs w:val="28"/>
        </w:rPr>
        <w:t>кризових рішень доречні процесні рамки</w:t>
      </w:r>
      <w:r w:rsidRPr="004342D3">
        <w:rPr>
          <w:rFonts w:ascii="Times New Roman" w:hAnsi="Times New Roman" w:cs="Times New Roman"/>
          <w:sz w:val="28"/>
          <w:szCs w:val="28"/>
        </w:rPr>
        <w:t>, такі як</w:t>
      </w:r>
      <w:r w:rsidR="00181F69" w:rsidRPr="00181F69">
        <w:rPr>
          <w:rFonts w:ascii="Times New Roman" w:hAnsi="Times New Roman" w:cs="Times New Roman"/>
          <w:sz w:val="28"/>
          <w:szCs w:val="28"/>
        </w:rPr>
        <w:t xml:space="preserve"> картування ролей і повноважень, ескалації, ітеративність та навчання організації</w:t>
      </w:r>
      <w:r w:rsidRPr="00C22B86">
        <w:rPr>
          <w:rFonts w:ascii="Times New Roman" w:hAnsi="Times New Roman" w:cs="Times New Roman"/>
          <w:sz w:val="28"/>
          <w:szCs w:val="28"/>
        </w:rPr>
        <w:t>.</w:t>
      </w:r>
    </w:p>
    <w:p w14:paraId="0989ED17" w14:textId="68C8F710" w:rsidR="00181F69" w:rsidRPr="00C22B86" w:rsidRDefault="00181F69" w:rsidP="00C22B86">
      <w:pPr>
        <w:pStyle w:val="a7"/>
        <w:spacing w:after="0" w:line="360" w:lineRule="auto"/>
        <w:ind w:left="0" w:firstLine="709"/>
        <w:jc w:val="both"/>
        <w:rPr>
          <w:rFonts w:ascii="Times New Roman" w:hAnsi="Times New Roman" w:cs="Times New Roman"/>
          <w:sz w:val="28"/>
          <w:szCs w:val="28"/>
        </w:rPr>
      </w:pPr>
      <w:r w:rsidRPr="00181F69">
        <w:rPr>
          <w:rFonts w:ascii="Times New Roman" w:hAnsi="Times New Roman" w:cs="Times New Roman"/>
          <w:sz w:val="28"/>
          <w:szCs w:val="28"/>
        </w:rPr>
        <w:t xml:space="preserve">Таким чином, узгоджена </w:t>
      </w:r>
      <w:r w:rsidR="008D56DA">
        <w:rPr>
          <w:rFonts w:ascii="Times New Roman" w:hAnsi="Times New Roman" w:cs="Times New Roman"/>
          <w:sz w:val="28"/>
          <w:szCs w:val="28"/>
        </w:rPr>
        <w:t>модель</w:t>
      </w:r>
      <w:r w:rsidRPr="00181F69">
        <w:rPr>
          <w:rFonts w:ascii="Times New Roman" w:hAnsi="Times New Roman" w:cs="Times New Roman"/>
          <w:sz w:val="28"/>
          <w:szCs w:val="28"/>
        </w:rPr>
        <w:t xml:space="preserve"> </w:t>
      </w:r>
      <w:r w:rsidR="00C05D1F" w:rsidRPr="00C22B86">
        <w:rPr>
          <w:rFonts w:ascii="Times New Roman" w:hAnsi="Times New Roman" w:cs="Times New Roman"/>
          <w:sz w:val="28"/>
          <w:szCs w:val="28"/>
        </w:rPr>
        <w:t xml:space="preserve">оптимізації системи </w:t>
      </w:r>
      <w:r w:rsidR="00C22B86" w:rsidRPr="00C22B86">
        <w:rPr>
          <w:rFonts w:ascii="Times New Roman" w:hAnsi="Times New Roman" w:cs="Times New Roman"/>
          <w:sz w:val="28"/>
          <w:szCs w:val="28"/>
        </w:rPr>
        <w:t>прийняття</w:t>
      </w:r>
      <w:r w:rsidR="00C05D1F" w:rsidRPr="00C22B86">
        <w:rPr>
          <w:rFonts w:ascii="Times New Roman" w:hAnsi="Times New Roman" w:cs="Times New Roman"/>
          <w:sz w:val="28"/>
          <w:szCs w:val="28"/>
        </w:rPr>
        <w:t xml:space="preserve"> управлінських рішень </w:t>
      </w:r>
      <w:r w:rsidRPr="00181F69">
        <w:rPr>
          <w:rFonts w:ascii="Times New Roman" w:hAnsi="Times New Roman" w:cs="Times New Roman"/>
          <w:sz w:val="28"/>
          <w:szCs w:val="28"/>
        </w:rPr>
        <w:t>має поєднувати: (а) вибір альтернатив за критеріями</w:t>
      </w:r>
      <w:r w:rsidR="008D56DA">
        <w:rPr>
          <w:rFonts w:ascii="Times New Roman" w:hAnsi="Times New Roman" w:cs="Times New Roman"/>
          <w:sz w:val="28"/>
          <w:szCs w:val="28"/>
        </w:rPr>
        <w:t> </w:t>
      </w:r>
      <w:r w:rsidR="00194AEE" w:rsidRPr="00C22B86">
        <w:rPr>
          <w:rFonts w:ascii="Times New Roman" w:hAnsi="Times New Roman" w:cs="Times New Roman"/>
          <w:sz w:val="28"/>
          <w:szCs w:val="28"/>
        </w:rPr>
        <w:t>–</w:t>
      </w:r>
      <w:r w:rsidRPr="00181F69">
        <w:rPr>
          <w:rFonts w:ascii="Times New Roman" w:hAnsi="Times New Roman" w:cs="Times New Roman"/>
          <w:sz w:val="28"/>
          <w:szCs w:val="28"/>
        </w:rPr>
        <w:t xml:space="preserve"> там, де це можливо; і (б) управління самим процесом прийняття рішень</w:t>
      </w:r>
      <w:r w:rsidR="00194AEE" w:rsidRPr="00C22B86">
        <w:rPr>
          <w:rFonts w:ascii="Times New Roman" w:hAnsi="Times New Roman" w:cs="Times New Roman"/>
          <w:sz w:val="28"/>
          <w:szCs w:val="28"/>
        </w:rPr>
        <w:t xml:space="preserve"> (</w:t>
      </w:r>
      <w:r w:rsidRPr="00181F69">
        <w:rPr>
          <w:rFonts w:ascii="Times New Roman" w:hAnsi="Times New Roman" w:cs="Times New Roman"/>
          <w:sz w:val="28"/>
          <w:szCs w:val="28"/>
        </w:rPr>
        <w:t>ролями, інформацією, ризиками й часовими обмеженнями</w:t>
      </w:r>
      <w:r w:rsidR="00194AEE" w:rsidRPr="00C22B86">
        <w:rPr>
          <w:rFonts w:ascii="Times New Roman" w:hAnsi="Times New Roman" w:cs="Times New Roman"/>
          <w:sz w:val="28"/>
          <w:szCs w:val="28"/>
        </w:rPr>
        <w:t>)</w:t>
      </w:r>
      <w:r w:rsidRPr="00181F69">
        <w:rPr>
          <w:rFonts w:ascii="Times New Roman" w:hAnsi="Times New Roman" w:cs="Times New Roman"/>
          <w:sz w:val="28"/>
          <w:szCs w:val="28"/>
        </w:rPr>
        <w:t xml:space="preserve"> </w:t>
      </w:r>
      <w:r w:rsidR="00194AEE" w:rsidRPr="00C22B86">
        <w:rPr>
          <w:rFonts w:ascii="Times New Roman" w:hAnsi="Times New Roman" w:cs="Times New Roman"/>
          <w:sz w:val="28"/>
          <w:szCs w:val="28"/>
        </w:rPr>
        <w:t xml:space="preserve">– </w:t>
      </w:r>
      <w:r w:rsidRPr="00181F69">
        <w:rPr>
          <w:rFonts w:ascii="Times New Roman" w:hAnsi="Times New Roman" w:cs="Times New Roman"/>
          <w:sz w:val="28"/>
          <w:szCs w:val="28"/>
        </w:rPr>
        <w:t xml:space="preserve">там, де проблеми є напівструктурованими або «неструктурованими». Саме така інтеграція забезпечує практичну керованість </w:t>
      </w:r>
      <w:r w:rsidR="00194AEE" w:rsidRPr="00C22B86">
        <w:rPr>
          <w:rFonts w:ascii="Times New Roman" w:hAnsi="Times New Roman" w:cs="Times New Roman"/>
          <w:sz w:val="28"/>
          <w:szCs w:val="28"/>
        </w:rPr>
        <w:t>цього процесу</w:t>
      </w:r>
      <w:r w:rsidRPr="00181F69">
        <w:rPr>
          <w:rFonts w:ascii="Times New Roman" w:hAnsi="Times New Roman" w:cs="Times New Roman"/>
          <w:sz w:val="28"/>
          <w:szCs w:val="28"/>
        </w:rPr>
        <w:t xml:space="preserve"> </w:t>
      </w:r>
      <w:r w:rsidR="00194AEE" w:rsidRPr="00C22B86">
        <w:rPr>
          <w:rFonts w:ascii="Times New Roman" w:hAnsi="Times New Roman" w:cs="Times New Roman"/>
          <w:sz w:val="28"/>
          <w:szCs w:val="28"/>
        </w:rPr>
        <w:t>в організації</w:t>
      </w:r>
      <w:r w:rsidRPr="00181F69">
        <w:rPr>
          <w:rFonts w:ascii="Times New Roman" w:hAnsi="Times New Roman" w:cs="Times New Roman"/>
          <w:sz w:val="28"/>
          <w:szCs w:val="28"/>
        </w:rPr>
        <w:t xml:space="preserve">. </w:t>
      </w:r>
    </w:p>
    <w:p w14:paraId="10456091" w14:textId="00BB01D9" w:rsidR="00C22B86" w:rsidRPr="00C22B86" w:rsidRDefault="00C22B86" w:rsidP="00C22B86">
      <w:pPr>
        <w:pStyle w:val="a7"/>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 xml:space="preserve">Перейдемо від загальної логіки </w:t>
      </w:r>
      <w:r>
        <w:rPr>
          <w:rFonts w:ascii="Times New Roman" w:hAnsi="Times New Roman" w:cs="Times New Roman"/>
          <w:sz w:val="28"/>
          <w:szCs w:val="28"/>
        </w:rPr>
        <w:t>системи</w:t>
      </w:r>
      <w:r w:rsidRPr="00C22B86">
        <w:rPr>
          <w:rFonts w:ascii="Times New Roman" w:hAnsi="Times New Roman" w:cs="Times New Roman"/>
          <w:sz w:val="28"/>
          <w:szCs w:val="28"/>
        </w:rPr>
        <w:t xml:space="preserve"> прийняття управлінських рішень до класифікаці</w:t>
      </w:r>
      <w:r>
        <w:rPr>
          <w:rFonts w:ascii="Times New Roman" w:hAnsi="Times New Roman" w:cs="Times New Roman"/>
          <w:sz w:val="28"/>
          <w:szCs w:val="28"/>
        </w:rPr>
        <w:t xml:space="preserve">ї </w:t>
      </w:r>
      <w:r w:rsidRPr="00C22B86">
        <w:rPr>
          <w:rFonts w:ascii="Times New Roman" w:hAnsi="Times New Roman" w:cs="Times New Roman"/>
          <w:sz w:val="28"/>
          <w:szCs w:val="28"/>
        </w:rPr>
        <w:t>управлінських рішень. Щоб коректно підібрати інструменти під конкретну ситуацію</w:t>
      </w:r>
      <w:r>
        <w:rPr>
          <w:rFonts w:ascii="Times New Roman" w:hAnsi="Times New Roman" w:cs="Times New Roman"/>
          <w:sz w:val="28"/>
          <w:szCs w:val="28"/>
        </w:rPr>
        <w:t xml:space="preserve"> в організації</w:t>
      </w:r>
      <w:r w:rsidRPr="00C22B86">
        <w:rPr>
          <w:rFonts w:ascii="Times New Roman" w:hAnsi="Times New Roman" w:cs="Times New Roman"/>
          <w:sz w:val="28"/>
          <w:szCs w:val="28"/>
        </w:rPr>
        <w:t xml:space="preserve">, необхідно чітко визначити, </w:t>
      </w:r>
      <w:r>
        <w:rPr>
          <w:rFonts w:ascii="Times New Roman" w:hAnsi="Times New Roman" w:cs="Times New Roman"/>
          <w:sz w:val="28"/>
          <w:szCs w:val="28"/>
        </w:rPr>
        <w:t xml:space="preserve">з </w:t>
      </w:r>
      <w:r w:rsidRPr="00C22B86">
        <w:rPr>
          <w:rFonts w:ascii="Times New Roman" w:hAnsi="Times New Roman" w:cs="Times New Roman"/>
          <w:sz w:val="28"/>
          <w:szCs w:val="28"/>
        </w:rPr>
        <w:t>як</w:t>
      </w:r>
      <w:r>
        <w:rPr>
          <w:rFonts w:ascii="Times New Roman" w:hAnsi="Times New Roman" w:cs="Times New Roman"/>
          <w:sz w:val="28"/>
          <w:szCs w:val="28"/>
        </w:rPr>
        <w:t>им</w:t>
      </w:r>
      <w:r w:rsidRPr="00C22B86">
        <w:rPr>
          <w:rFonts w:ascii="Times New Roman" w:hAnsi="Times New Roman" w:cs="Times New Roman"/>
          <w:sz w:val="28"/>
          <w:szCs w:val="28"/>
        </w:rPr>
        <w:t xml:space="preserve"> тип</w:t>
      </w:r>
      <w:r>
        <w:rPr>
          <w:rFonts w:ascii="Times New Roman" w:hAnsi="Times New Roman" w:cs="Times New Roman"/>
          <w:sz w:val="28"/>
          <w:szCs w:val="28"/>
        </w:rPr>
        <w:t>ом</w:t>
      </w:r>
      <w:r w:rsidRPr="00C22B86">
        <w:rPr>
          <w:rFonts w:ascii="Times New Roman" w:hAnsi="Times New Roman" w:cs="Times New Roman"/>
          <w:sz w:val="28"/>
          <w:szCs w:val="28"/>
        </w:rPr>
        <w:t xml:space="preserve"> </w:t>
      </w:r>
      <w:r>
        <w:rPr>
          <w:rFonts w:ascii="Times New Roman" w:hAnsi="Times New Roman" w:cs="Times New Roman"/>
          <w:sz w:val="28"/>
          <w:szCs w:val="28"/>
        </w:rPr>
        <w:t xml:space="preserve">управлінського </w:t>
      </w:r>
      <w:r w:rsidRPr="00C22B86">
        <w:rPr>
          <w:rFonts w:ascii="Times New Roman" w:hAnsi="Times New Roman" w:cs="Times New Roman"/>
          <w:sz w:val="28"/>
          <w:szCs w:val="28"/>
        </w:rPr>
        <w:t>рішення ми маємо справу. Далі систематизуємо рішення за ключовими вимірами:</w:t>
      </w:r>
    </w:p>
    <w:p w14:paraId="5096490F" w14:textId="77777777" w:rsidR="00C22B86" w:rsidRPr="00C22B86" w:rsidRDefault="00C22B86" w:rsidP="0041585A">
      <w:pPr>
        <w:pStyle w:val="a7"/>
        <w:numPr>
          <w:ilvl w:val="0"/>
          <w:numId w:val="4"/>
        </w:numPr>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ступінь структурування інформації (структуровані / напівструктуровані / неструктуровані);</w:t>
      </w:r>
    </w:p>
    <w:p w14:paraId="307D9423" w14:textId="77777777" w:rsidR="00C22B86" w:rsidRPr="00C22B86" w:rsidRDefault="00C22B86" w:rsidP="0041585A">
      <w:pPr>
        <w:pStyle w:val="a7"/>
        <w:numPr>
          <w:ilvl w:val="0"/>
          <w:numId w:val="4"/>
        </w:numPr>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повторюваність і типовість (програмовані / непрограмовані);</w:t>
      </w:r>
    </w:p>
    <w:p w14:paraId="5CA8D00A" w14:textId="49281054" w:rsidR="00C22B86" w:rsidRPr="00C22B86" w:rsidRDefault="00C22B86" w:rsidP="0041585A">
      <w:pPr>
        <w:pStyle w:val="a7"/>
        <w:numPr>
          <w:ilvl w:val="0"/>
          <w:numId w:val="4"/>
        </w:numPr>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часовий горизонт (стратегічні / тактичні / операційні);</w:t>
      </w:r>
    </w:p>
    <w:p w14:paraId="5341FADB" w14:textId="77777777" w:rsidR="00C22B86" w:rsidRPr="00C22B86" w:rsidRDefault="00C22B86" w:rsidP="0041585A">
      <w:pPr>
        <w:pStyle w:val="a7"/>
        <w:numPr>
          <w:ilvl w:val="0"/>
          <w:numId w:val="4"/>
        </w:numPr>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стан середовища та інформації (визначеність / ризик / невизначеність);</w:t>
      </w:r>
    </w:p>
    <w:p w14:paraId="105ADAE7" w14:textId="77777777" w:rsidR="002C2227" w:rsidRDefault="00C22B86" w:rsidP="0041585A">
      <w:pPr>
        <w:pStyle w:val="a7"/>
        <w:numPr>
          <w:ilvl w:val="0"/>
          <w:numId w:val="4"/>
        </w:numPr>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суб’єктність і організація процесу (індивідуальні / групові; централізовані / децентралізовані);</w:t>
      </w:r>
    </w:p>
    <w:p w14:paraId="255715BD" w14:textId="0AFB45C8" w:rsidR="002C2227" w:rsidRPr="002C2227" w:rsidRDefault="00C22B86" w:rsidP="0041585A">
      <w:pPr>
        <w:pStyle w:val="a7"/>
        <w:numPr>
          <w:ilvl w:val="0"/>
          <w:numId w:val="4"/>
        </w:numPr>
        <w:spacing w:after="0" w:line="360" w:lineRule="auto"/>
        <w:ind w:left="0" w:firstLine="709"/>
        <w:jc w:val="both"/>
        <w:rPr>
          <w:rFonts w:ascii="Times New Roman" w:hAnsi="Times New Roman" w:cs="Times New Roman"/>
          <w:sz w:val="28"/>
          <w:szCs w:val="28"/>
        </w:rPr>
      </w:pPr>
      <w:r w:rsidRPr="002C2227">
        <w:rPr>
          <w:rFonts w:ascii="Times New Roman" w:hAnsi="Times New Roman" w:cs="Times New Roman"/>
          <w:sz w:val="28"/>
          <w:szCs w:val="28"/>
        </w:rPr>
        <w:lastRenderedPageBreak/>
        <w:t>оборотність і критичність наслідків (реверсивні / нереверсивні; з вимогами безпеки)</w:t>
      </w:r>
      <w:r w:rsidR="002C2227" w:rsidRPr="002C2227">
        <w:rPr>
          <w:rFonts w:ascii="Times New Roman" w:hAnsi="Times New Roman" w:cs="Times New Roman"/>
          <w:sz w:val="28"/>
          <w:szCs w:val="28"/>
        </w:rPr>
        <w:t xml:space="preserve"> </w:t>
      </w:r>
      <w:r w:rsidR="002C2227" w:rsidRPr="00C06D0C">
        <w:rPr>
          <w:rFonts w:ascii="Times New Roman" w:hAnsi="Times New Roman" w:cs="Times New Roman"/>
          <w:sz w:val="28"/>
          <w:szCs w:val="28"/>
          <w:lang w:val="ru-RU"/>
        </w:rPr>
        <w:t>[</w:t>
      </w:r>
      <w:r w:rsidR="002C2227" w:rsidRPr="002C2227">
        <w:rPr>
          <w:rFonts w:ascii="Times New Roman" w:hAnsi="Times New Roman" w:cs="Times New Roman"/>
          <w:sz w:val="28"/>
          <w:szCs w:val="28"/>
          <w:highlight w:val="yellow"/>
        </w:rPr>
        <w:t>Петруня</w:t>
      </w:r>
      <w:r w:rsidR="002C2227" w:rsidRPr="00C06D0C">
        <w:rPr>
          <w:rFonts w:ascii="Times New Roman" w:hAnsi="Times New Roman" w:cs="Times New Roman"/>
          <w:sz w:val="28"/>
          <w:szCs w:val="28"/>
          <w:lang w:val="ru-RU"/>
        </w:rPr>
        <w:t>]</w:t>
      </w:r>
      <w:r w:rsidR="002C2227" w:rsidRPr="002C2227">
        <w:rPr>
          <w:rFonts w:ascii="Times New Roman" w:hAnsi="Times New Roman" w:cs="Times New Roman"/>
          <w:sz w:val="28"/>
          <w:szCs w:val="28"/>
        </w:rPr>
        <w:t xml:space="preserve">. </w:t>
      </w:r>
    </w:p>
    <w:p w14:paraId="035CEC09" w14:textId="4737EA67" w:rsidR="00C22B86" w:rsidRDefault="00C22B86" w:rsidP="00C22B8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Більш детально ця класифікація представлена у табл. 1.2.</w:t>
      </w:r>
    </w:p>
    <w:p w14:paraId="6D3B52E9" w14:textId="77777777" w:rsidR="00C22B86" w:rsidRDefault="00C22B86" w:rsidP="00C22B86">
      <w:pPr>
        <w:spacing w:after="0" w:line="360" w:lineRule="auto"/>
        <w:ind w:firstLine="709"/>
        <w:jc w:val="both"/>
        <w:rPr>
          <w:rFonts w:ascii="Times New Roman" w:hAnsi="Times New Roman" w:cs="Times New Roman"/>
          <w:sz w:val="28"/>
          <w:szCs w:val="28"/>
        </w:rPr>
      </w:pPr>
    </w:p>
    <w:p w14:paraId="4ABEE0CD" w14:textId="2CA8BACE" w:rsidR="00C22B86" w:rsidRDefault="00C22B86" w:rsidP="00C22B8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1.2</w:t>
      </w:r>
    </w:p>
    <w:p w14:paraId="1D2D453C" w14:textId="6CC5C5CB" w:rsidR="00C22B86" w:rsidRDefault="00C22B86" w:rsidP="00C22B8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Типи управлінських рішень</w:t>
      </w:r>
    </w:p>
    <w:tbl>
      <w:tblPr>
        <w:tblStyle w:val="ac"/>
        <w:tblW w:w="9351" w:type="dxa"/>
        <w:tblLayout w:type="fixed"/>
        <w:tblLook w:val="04A0" w:firstRow="1" w:lastRow="0" w:firstColumn="1" w:lastColumn="0" w:noHBand="0" w:noVBand="1"/>
      </w:tblPr>
      <w:tblGrid>
        <w:gridCol w:w="1980"/>
        <w:gridCol w:w="1701"/>
        <w:gridCol w:w="2835"/>
        <w:gridCol w:w="2835"/>
      </w:tblGrid>
      <w:tr w:rsidR="00C22B86" w:rsidRPr="00C22B86" w14:paraId="633A1868" w14:textId="77777777" w:rsidTr="00D06EB5">
        <w:tc>
          <w:tcPr>
            <w:tcW w:w="1980" w:type="dxa"/>
            <w:vAlign w:val="center"/>
          </w:tcPr>
          <w:p w14:paraId="3C3A005E" w14:textId="231107E4"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Вимір класифікації</w:t>
            </w:r>
          </w:p>
        </w:tc>
        <w:tc>
          <w:tcPr>
            <w:tcW w:w="1701" w:type="dxa"/>
            <w:vAlign w:val="center"/>
          </w:tcPr>
          <w:p w14:paraId="182CF1CA" w14:textId="5F6871C5"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Тип рішення</w:t>
            </w:r>
          </w:p>
        </w:tc>
        <w:tc>
          <w:tcPr>
            <w:tcW w:w="2835" w:type="dxa"/>
            <w:vAlign w:val="center"/>
          </w:tcPr>
          <w:p w14:paraId="0F448B7B" w14:textId="44E17865"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Коротке визначення</w:t>
            </w:r>
          </w:p>
        </w:tc>
        <w:tc>
          <w:tcPr>
            <w:tcW w:w="2835" w:type="dxa"/>
            <w:vAlign w:val="center"/>
          </w:tcPr>
          <w:p w14:paraId="53A7B0E5" w14:textId="76DE6B79"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Типові приклади</w:t>
            </w:r>
          </w:p>
        </w:tc>
      </w:tr>
      <w:tr w:rsidR="002C2227" w:rsidRPr="00C22B86" w14:paraId="5429CE26" w14:textId="77777777" w:rsidTr="00D06EB5">
        <w:tc>
          <w:tcPr>
            <w:tcW w:w="1980" w:type="dxa"/>
            <w:vAlign w:val="center"/>
          </w:tcPr>
          <w:p w14:paraId="4C88E850" w14:textId="62D66696" w:rsidR="002C2227" w:rsidRPr="00C22B86" w:rsidRDefault="002C2227" w:rsidP="00C22B86">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1</w:t>
            </w:r>
          </w:p>
        </w:tc>
        <w:tc>
          <w:tcPr>
            <w:tcW w:w="1701" w:type="dxa"/>
            <w:vAlign w:val="center"/>
          </w:tcPr>
          <w:p w14:paraId="3B452ABE" w14:textId="562A8014" w:rsidR="002C2227" w:rsidRPr="00C22B86" w:rsidRDefault="002C2227" w:rsidP="00C22B86">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2</w:t>
            </w:r>
          </w:p>
        </w:tc>
        <w:tc>
          <w:tcPr>
            <w:tcW w:w="2835" w:type="dxa"/>
            <w:vAlign w:val="center"/>
          </w:tcPr>
          <w:p w14:paraId="67858127" w14:textId="37805536" w:rsidR="002C2227" w:rsidRPr="00C22B86" w:rsidRDefault="002C2227" w:rsidP="00C22B86">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3</w:t>
            </w:r>
          </w:p>
        </w:tc>
        <w:tc>
          <w:tcPr>
            <w:tcW w:w="2835" w:type="dxa"/>
            <w:vAlign w:val="center"/>
          </w:tcPr>
          <w:p w14:paraId="07B8B5F9" w14:textId="5151B934" w:rsidR="002C2227" w:rsidRPr="00C22B86" w:rsidRDefault="002C2227" w:rsidP="00C22B86">
            <w:pPr>
              <w:spacing w:line="240" w:lineRule="auto"/>
              <w:jc w:val="center"/>
              <w:rPr>
                <w:rFonts w:ascii="Times New Roman" w:hAnsi="Times New Roman" w:cs="Times New Roman"/>
                <w:b/>
                <w:bCs/>
                <w:sz w:val="24"/>
                <w:szCs w:val="24"/>
              </w:rPr>
            </w:pPr>
            <w:r>
              <w:rPr>
                <w:rFonts w:ascii="Times New Roman" w:hAnsi="Times New Roman" w:cs="Times New Roman"/>
                <w:b/>
                <w:bCs/>
                <w:sz w:val="24"/>
                <w:szCs w:val="24"/>
              </w:rPr>
              <w:t>4</w:t>
            </w:r>
          </w:p>
        </w:tc>
      </w:tr>
      <w:tr w:rsidR="00C22B86" w:rsidRPr="00C22B86" w14:paraId="6775B5AF" w14:textId="77777777" w:rsidTr="00D06EB5">
        <w:tc>
          <w:tcPr>
            <w:tcW w:w="1980" w:type="dxa"/>
            <w:vMerge w:val="restart"/>
            <w:vAlign w:val="center"/>
          </w:tcPr>
          <w:p w14:paraId="46C7381B" w14:textId="7679BBED"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Ступінь структурування</w:t>
            </w:r>
          </w:p>
        </w:tc>
        <w:tc>
          <w:tcPr>
            <w:tcW w:w="1701" w:type="dxa"/>
            <w:vAlign w:val="center"/>
          </w:tcPr>
          <w:p w14:paraId="63C033FB" w14:textId="4B91705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Структуро</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вані</w:t>
            </w:r>
          </w:p>
        </w:tc>
        <w:tc>
          <w:tcPr>
            <w:tcW w:w="2835" w:type="dxa"/>
            <w:vAlign w:val="center"/>
          </w:tcPr>
          <w:p w14:paraId="5F970BA8" w14:textId="17D96F65"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Приймаються за чіткими правилами/алгоритмами; результат передбачуваний</w:t>
            </w:r>
          </w:p>
        </w:tc>
        <w:tc>
          <w:tcPr>
            <w:tcW w:w="2835" w:type="dxa"/>
            <w:vAlign w:val="center"/>
          </w:tcPr>
          <w:p w14:paraId="40A72651" w14:textId="0B9343E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Закупівля стандартних витратних матеріалів; графік змін</w:t>
            </w:r>
          </w:p>
        </w:tc>
      </w:tr>
      <w:tr w:rsidR="00C22B86" w:rsidRPr="00C22B86" w14:paraId="6F081C64" w14:textId="77777777" w:rsidTr="00D06EB5">
        <w:tc>
          <w:tcPr>
            <w:tcW w:w="1980" w:type="dxa"/>
            <w:vMerge/>
            <w:vAlign w:val="center"/>
          </w:tcPr>
          <w:p w14:paraId="03A9F36B"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29EBF496" w14:textId="75971B71"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Напівструк</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туровані</w:t>
            </w:r>
          </w:p>
        </w:tc>
        <w:tc>
          <w:tcPr>
            <w:tcW w:w="2835" w:type="dxa"/>
            <w:vAlign w:val="center"/>
          </w:tcPr>
          <w:p w14:paraId="5C12F87B" w14:textId="6E5ADDDD" w:rsidR="00C22B86" w:rsidRPr="00C22B86" w:rsidRDefault="00C22B86" w:rsidP="00C22B86">
            <w:pPr>
              <w:spacing w:line="240" w:lineRule="auto"/>
              <w:jc w:val="center"/>
              <w:rPr>
                <w:rFonts w:ascii="Times New Roman" w:hAnsi="Times New Roman" w:cs="Times New Roman"/>
                <w:sz w:val="24"/>
                <w:szCs w:val="24"/>
              </w:rPr>
            </w:pPr>
            <w:r w:rsidRPr="00C22B86">
              <w:rPr>
                <w:rFonts w:ascii="Times New Roman" w:hAnsi="Times New Roman" w:cs="Times New Roman"/>
                <w:sz w:val="24"/>
                <w:szCs w:val="24"/>
              </w:rPr>
              <w:t>Містять як формальні правила, так і експертні судження</w:t>
            </w:r>
          </w:p>
        </w:tc>
        <w:tc>
          <w:tcPr>
            <w:tcW w:w="2835" w:type="dxa"/>
            <w:vAlign w:val="center"/>
          </w:tcPr>
          <w:p w14:paraId="5ED3664A" w14:textId="2EFE48C5" w:rsidR="00C22B86" w:rsidRPr="00C22B86" w:rsidRDefault="00C22B86" w:rsidP="00C22B86">
            <w:pPr>
              <w:spacing w:line="240" w:lineRule="auto"/>
              <w:jc w:val="center"/>
              <w:rPr>
                <w:rFonts w:ascii="Times New Roman" w:hAnsi="Times New Roman" w:cs="Times New Roman"/>
                <w:sz w:val="24"/>
                <w:szCs w:val="24"/>
              </w:rPr>
            </w:pPr>
            <w:r w:rsidRPr="00C22B86">
              <w:rPr>
                <w:rFonts w:ascii="Times New Roman" w:hAnsi="Times New Roman" w:cs="Times New Roman"/>
                <w:sz w:val="24"/>
                <w:szCs w:val="24"/>
              </w:rPr>
              <w:t>Перерозподіл персоналу між відділеннями; корекція плану госпіталізації</w:t>
            </w:r>
          </w:p>
        </w:tc>
      </w:tr>
      <w:tr w:rsidR="00C22B86" w:rsidRPr="00C22B86" w14:paraId="1FDBCDE8" w14:textId="77777777" w:rsidTr="00D06EB5">
        <w:tc>
          <w:tcPr>
            <w:tcW w:w="1980" w:type="dxa"/>
            <w:vMerge/>
          </w:tcPr>
          <w:p w14:paraId="29C7E69F"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74E738C0" w14:textId="5E465756"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Неструкту</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ровані</w:t>
            </w:r>
          </w:p>
        </w:tc>
        <w:tc>
          <w:tcPr>
            <w:tcW w:w="2835" w:type="dxa"/>
            <w:vAlign w:val="center"/>
          </w:tcPr>
          <w:p w14:paraId="65791988" w14:textId="187B5FB8"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Унікальні, без наперед заданого алгоритму</w:t>
            </w:r>
          </w:p>
        </w:tc>
        <w:tc>
          <w:tcPr>
            <w:tcW w:w="2835" w:type="dxa"/>
            <w:vAlign w:val="center"/>
          </w:tcPr>
          <w:p w14:paraId="71D552F1" w14:textId="5013DFC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Відкриття/закриття підрозділу; стратегічні партнерства</w:t>
            </w:r>
          </w:p>
        </w:tc>
      </w:tr>
      <w:tr w:rsidR="00C22B86" w:rsidRPr="00C22B86" w14:paraId="5BC2C2B2" w14:textId="77777777" w:rsidTr="00D06EB5">
        <w:tc>
          <w:tcPr>
            <w:tcW w:w="1980" w:type="dxa"/>
            <w:vMerge w:val="restart"/>
            <w:vAlign w:val="center"/>
          </w:tcPr>
          <w:p w14:paraId="4E76F58D" w14:textId="76B8F173"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rPr>
              <w:t>Повторюваність</w:t>
            </w:r>
          </w:p>
        </w:tc>
        <w:tc>
          <w:tcPr>
            <w:tcW w:w="1701" w:type="dxa"/>
            <w:vAlign w:val="center"/>
          </w:tcPr>
          <w:p w14:paraId="44B70BDF" w14:textId="4104AA53"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Програмова</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ні</w:t>
            </w:r>
          </w:p>
        </w:tc>
        <w:tc>
          <w:tcPr>
            <w:tcW w:w="2835" w:type="dxa"/>
            <w:vAlign w:val="center"/>
          </w:tcPr>
          <w:p w14:paraId="3D4F4832" w14:textId="0273D28A"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Рутинні, типові, часто повторювані</w:t>
            </w:r>
          </w:p>
        </w:tc>
        <w:tc>
          <w:tcPr>
            <w:tcW w:w="2835" w:type="dxa"/>
            <w:vAlign w:val="center"/>
          </w:tcPr>
          <w:p w14:paraId="25918C5E" w14:textId="3060991A"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Щоденний тріаж ресурсів; замовлення медикаментів</w:t>
            </w:r>
          </w:p>
        </w:tc>
      </w:tr>
      <w:tr w:rsidR="00C22B86" w:rsidRPr="00C22B86" w14:paraId="5CEB3FB4" w14:textId="77777777" w:rsidTr="00D06EB5">
        <w:tc>
          <w:tcPr>
            <w:tcW w:w="1980" w:type="dxa"/>
            <w:vMerge/>
            <w:vAlign w:val="center"/>
          </w:tcPr>
          <w:p w14:paraId="7EC304C8"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1A9B6A9D" w14:textId="6B06F7C2"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Непрограмо</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вані</w:t>
            </w:r>
          </w:p>
        </w:tc>
        <w:tc>
          <w:tcPr>
            <w:tcW w:w="2835" w:type="dxa"/>
            <w:vAlign w:val="center"/>
          </w:tcPr>
          <w:p w14:paraId="5755C98C" w14:textId="66ECD448" w:rsidR="00C22B86" w:rsidRPr="00C22B86" w:rsidRDefault="00C22B86" w:rsidP="00C22B86">
            <w:pPr>
              <w:spacing w:line="240" w:lineRule="auto"/>
              <w:jc w:val="center"/>
              <w:rPr>
                <w:rFonts w:ascii="Times New Roman" w:hAnsi="Times New Roman" w:cs="Times New Roman"/>
                <w:sz w:val="24"/>
                <w:szCs w:val="24"/>
              </w:rPr>
            </w:pPr>
            <w:r w:rsidRPr="00C22B86">
              <w:rPr>
                <w:rFonts w:ascii="Times New Roman" w:hAnsi="Times New Roman" w:cs="Times New Roman"/>
                <w:sz w:val="24"/>
                <w:szCs w:val="24"/>
              </w:rPr>
              <w:t>Нетипові, разові або рідкісні</w:t>
            </w:r>
          </w:p>
        </w:tc>
        <w:tc>
          <w:tcPr>
            <w:tcW w:w="2835" w:type="dxa"/>
            <w:vAlign w:val="center"/>
          </w:tcPr>
          <w:p w14:paraId="1121E8C3" w14:textId="2698B93B" w:rsidR="00C22B86" w:rsidRPr="00C22B86" w:rsidRDefault="00C22B86" w:rsidP="00C22B86">
            <w:pPr>
              <w:spacing w:line="240" w:lineRule="auto"/>
              <w:jc w:val="center"/>
              <w:rPr>
                <w:rFonts w:ascii="Times New Roman" w:hAnsi="Times New Roman" w:cs="Times New Roman"/>
                <w:sz w:val="24"/>
                <w:szCs w:val="24"/>
              </w:rPr>
            </w:pPr>
            <w:r w:rsidRPr="00C22B86">
              <w:rPr>
                <w:rFonts w:ascii="Times New Roman" w:hAnsi="Times New Roman" w:cs="Times New Roman"/>
                <w:sz w:val="24"/>
                <w:szCs w:val="24"/>
              </w:rPr>
              <w:t>Відновлення після кібератаки; релокація відділення</w:t>
            </w:r>
          </w:p>
        </w:tc>
      </w:tr>
      <w:tr w:rsidR="00C22B86" w:rsidRPr="00C22B86" w14:paraId="2FEE31D4" w14:textId="77777777" w:rsidTr="00D06EB5">
        <w:tc>
          <w:tcPr>
            <w:tcW w:w="1980" w:type="dxa"/>
            <w:vMerge w:val="restart"/>
            <w:vAlign w:val="center"/>
          </w:tcPr>
          <w:p w14:paraId="59B40A9E" w14:textId="4C06D590"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Рівень управління</w:t>
            </w:r>
          </w:p>
        </w:tc>
        <w:tc>
          <w:tcPr>
            <w:tcW w:w="1701" w:type="dxa"/>
            <w:vAlign w:val="center"/>
          </w:tcPr>
          <w:p w14:paraId="6B083513" w14:textId="3D3BD9F1"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Стратегічні</w:t>
            </w:r>
          </w:p>
        </w:tc>
        <w:tc>
          <w:tcPr>
            <w:tcW w:w="2835" w:type="dxa"/>
            <w:vAlign w:val="center"/>
          </w:tcPr>
          <w:p w14:paraId="34E90666" w14:textId="3C24CA38"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Довгострокові, задають напрям розвитку</w:t>
            </w:r>
          </w:p>
        </w:tc>
        <w:tc>
          <w:tcPr>
            <w:tcW w:w="2835" w:type="dxa"/>
            <w:vAlign w:val="center"/>
          </w:tcPr>
          <w:p w14:paraId="6AA7517E" w14:textId="6A6E8DC0"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Стратегія цифровізації; мережа перинатальних послуг</w:t>
            </w:r>
          </w:p>
        </w:tc>
      </w:tr>
      <w:tr w:rsidR="00C22B86" w:rsidRPr="00C22B86" w14:paraId="6382FFD8" w14:textId="77777777" w:rsidTr="00D06EB5">
        <w:tc>
          <w:tcPr>
            <w:tcW w:w="1980" w:type="dxa"/>
            <w:vMerge/>
            <w:vAlign w:val="center"/>
          </w:tcPr>
          <w:p w14:paraId="5FFA70CC"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25C639B2" w14:textId="2E40DC90"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Тактичні</w:t>
            </w:r>
          </w:p>
        </w:tc>
        <w:tc>
          <w:tcPr>
            <w:tcW w:w="2835" w:type="dxa"/>
            <w:vAlign w:val="center"/>
          </w:tcPr>
          <w:p w14:paraId="40A0379B" w14:textId="095A43AD"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Середньострокові, реалізують стратегію</w:t>
            </w:r>
          </w:p>
        </w:tc>
        <w:tc>
          <w:tcPr>
            <w:tcW w:w="2835" w:type="dxa"/>
            <w:vAlign w:val="center"/>
          </w:tcPr>
          <w:p w14:paraId="5D821C42" w14:textId="66E302A3"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Річний план закупівель; кадровий план</w:t>
            </w:r>
          </w:p>
        </w:tc>
      </w:tr>
      <w:tr w:rsidR="00C22B86" w:rsidRPr="00C22B86" w14:paraId="03C3607E" w14:textId="77777777" w:rsidTr="00D06EB5">
        <w:tc>
          <w:tcPr>
            <w:tcW w:w="1980" w:type="dxa"/>
            <w:vMerge/>
            <w:vAlign w:val="center"/>
          </w:tcPr>
          <w:p w14:paraId="3A4C99C6"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27B40BA3" w14:textId="2DE9094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Операційні</w:t>
            </w:r>
          </w:p>
        </w:tc>
        <w:tc>
          <w:tcPr>
            <w:tcW w:w="2835" w:type="dxa"/>
            <w:vAlign w:val="center"/>
          </w:tcPr>
          <w:p w14:paraId="412F235D" w14:textId="60167988"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Короткострокові, щоденна діяльність</w:t>
            </w:r>
          </w:p>
        </w:tc>
        <w:tc>
          <w:tcPr>
            <w:tcW w:w="2835" w:type="dxa"/>
            <w:vAlign w:val="center"/>
          </w:tcPr>
          <w:p w14:paraId="486C74A3" w14:textId="594136D6"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Розподіл ліжок; зміни персоналу на добу</w:t>
            </w:r>
          </w:p>
        </w:tc>
      </w:tr>
      <w:tr w:rsidR="00C22B86" w:rsidRPr="00C22B86" w14:paraId="4D185F07" w14:textId="77777777" w:rsidTr="00D06EB5">
        <w:tc>
          <w:tcPr>
            <w:tcW w:w="1980" w:type="dxa"/>
            <w:vMerge w:val="restart"/>
            <w:vAlign w:val="center"/>
          </w:tcPr>
          <w:p w14:paraId="79597BFD" w14:textId="20382B7B"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Стан середовища</w:t>
            </w:r>
          </w:p>
        </w:tc>
        <w:tc>
          <w:tcPr>
            <w:tcW w:w="1701" w:type="dxa"/>
            <w:vAlign w:val="center"/>
          </w:tcPr>
          <w:p w14:paraId="78F69E48" w14:textId="4F11F489"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Визначеність</w:t>
            </w:r>
          </w:p>
        </w:tc>
        <w:tc>
          <w:tcPr>
            <w:tcW w:w="2835" w:type="dxa"/>
            <w:vAlign w:val="center"/>
          </w:tcPr>
          <w:p w14:paraId="28231649" w14:textId="71F2DDC4"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Відомі параметри та наслідки</w:t>
            </w:r>
          </w:p>
        </w:tc>
        <w:tc>
          <w:tcPr>
            <w:tcW w:w="2835" w:type="dxa"/>
            <w:vAlign w:val="center"/>
          </w:tcPr>
          <w:p w14:paraId="651AB82C" w14:textId="0D328D96"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Перерахунок тарифів за усталеною формулою</w:t>
            </w:r>
          </w:p>
        </w:tc>
      </w:tr>
      <w:tr w:rsidR="00C22B86" w:rsidRPr="00C22B86" w14:paraId="5C8537DE" w14:textId="77777777" w:rsidTr="00D06EB5">
        <w:tc>
          <w:tcPr>
            <w:tcW w:w="1980" w:type="dxa"/>
            <w:vMerge/>
            <w:vAlign w:val="center"/>
          </w:tcPr>
          <w:p w14:paraId="3B0270BA"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67AB5999" w14:textId="3D6E4C86"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Ризик</w:t>
            </w:r>
          </w:p>
        </w:tc>
        <w:tc>
          <w:tcPr>
            <w:tcW w:w="2835" w:type="dxa"/>
            <w:vAlign w:val="center"/>
          </w:tcPr>
          <w:p w14:paraId="33992E1B" w14:textId="1012598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Відомі ймовірності наслідків</w:t>
            </w:r>
          </w:p>
        </w:tc>
        <w:tc>
          <w:tcPr>
            <w:tcW w:w="2835" w:type="dxa"/>
            <w:vAlign w:val="center"/>
          </w:tcPr>
          <w:p w14:paraId="168A8E63" w14:textId="2B0206EF"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Вибір постачальника з аналізом ризиків</w:t>
            </w:r>
          </w:p>
        </w:tc>
      </w:tr>
      <w:tr w:rsidR="00C22B86" w:rsidRPr="00C22B86" w14:paraId="44147D78" w14:textId="77777777" w:rsidTr="00D06EB5">
        <w:tc>
          <w:tcPr>
            <w:tcW w:w="1980" w:type="dxa"/>
            <w:vMerge/>
            <w:vAlign w:val="center"/>
          </w:tcPr>
          <w:p w14:paraId="3CE6ADAF"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78A1EDD5" w14:textId="055BC3DE"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Невизначе</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ність</w:t>
            </w:r>
          </w:p>
        </w:tc>
        <w:tc>
          <w:tcPr>
            <w:tcW w:w="2835" w:type="dxa"/>
            <w:vAlign w:val="center"/>
          </w:tcPr>
          <w:p w14:paraId="772E0DB8" w14:textId="6F3D8426"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Ймовірності не відомі; спираємось на сценарії/експертизу</w:t>
            </w:r>
          </w:p>
        </w:tc>
        <w:tc>
          <w:tcPr>
            <w:tcW w:w="2835" w:type="dxa"/>
            <w:vAlign w:val="center"/>
          </w:tcPr>
          <w:p w14:paraId="3CD14A19" w14:textId="26038604"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План дій під час блекаутів/масового напливу</w:t>
            </w:r>
          </w:p>
        </w:tc>
      </w:tr>
      <w:tr w:rsidR="00C22B86" w:rsidRPr="00C22B86" w14:paraId="0493F463" w14:textId="77777777" w:rsidTr="00D06EB5">
        <w:tc>
          <w:tcPr>
            <w:tcW w:w="1980" w:type="dxa"/>
            <w:vMerge w:val="restart"/>
            <w:vAlign w:val="center"/>
          </w:tcPr>
          <w:p w14:paraId="611E3D02" w14:textId="3A1D84F0"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Суб’єктність</w:t>
            </w:r>
          </w:p>
        </w:tc>
        <w:tc>
          <w:tcPr>
            <w:tcW w:w="1701" w:type="dxa"/>
            <w:vAlign w:val="center"/>
          </w:tcPr>
          <w:p w14:paraId="60175C74" w14:textId="2C54EA59"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Індивідуал</w:t>
            </w:r>
            <w:r w:rsidR="00D06EB5">
              <w:rPr>
                <w:rFonts w:ascii="Times New Roman" w:hAnsi="Times New Roman" w:cs="Times New Roman"/>
                <w:b/>
                <w:bCs/>
                <w:sz w:val="24"/>
                <w:szCs w:val="24"/>
              </w:rPr>
              <w:t>ь-</w:t>
            </w:r>
            <w:r w:rsidRPr="00C22B86">
              <w:rPr>
                <w:rFonts w:ascii="Times New Roman" w:hAnsi="Times New Roman" w:cs="Times New Roman"/>
                <w:b/>
                <w:bCs/>
                <w:sz w:val="24"/>
                <w:szCs w:val="24"/>
              </w:rPr>
              <w:t>ні</w:t>
            </w:r>
          </w:p>
        </w:tc>
        <w:tc>
          <w:tcPr>
            <w:tcW w:w="2835" w:type="dxa"/>
            <w:vAlign w:val="center"/>
          </w:tcPr>
          <w:p w14:paraId="7B42A91A" w14:textId="1FF24BED"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Приймає одна відповідальна особа</w:t>
            </w:r>
          </w:p>
        </w:tc>
        <w:tc>
          <w:tcPr>
            <w:tcW w:w="2835" w:type="dxa"/>
            <w:vAlign w:val="center"/>
          </w:tcPr>
          <w:p w14:paraId="475E37EA" w14:textId="2D5796A5"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Негайна ескалація під час інциденту</w:t>
            </w:r>
          </w:p>
        </w:tc>
      </w:tr>
      <w:tr w:rsidR="00C22B86" w:rsidRPr="00C22B86" w14:paraId="7B725BEF" w14:textId="77777777" w:rsidTr="00D06EB5">
        <w:tc>
          <w:tcPr>
            <w:tcW w:w="1980" w:type="dxa"/>
            <w:vMerge/>
            <w:vAlign w:val="center"/>
          </w:tcPr>
          <w:p w14:paraId="670FCEBF"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647B6866" w14:textId="143AFFBA"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Групові</w:t>
            </w:r>
          </w:p>
        </w:tc>
        <w:tc>
          <w:tcPr>
            <w:tcW w:w="2835" w:type="dxa"/>
            <w:vAlign w:val="center"/>
          </w:tcPr>
          <w:p w14:paraId="6D610A49" w14:textId="3671367F"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Колегіальні/мультидисциплінарні</w:t>
            </w:r>
          </w:p>
        </w:tc>
        <w:tc>
          <w:tcPr>
            <w:tcW w:w="2835" w:type="dxa"/>
            <w:vAlign w:val="center"/>
          </w:tcPr>
          <w:p w14:paraId="3ED48EAD" w14:textId="30447B42"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Клініко-економічна рада; тендерний комітет</w:t>
            </w:r>
          </w:p>
        </w:tc>
      </w:tr>
      <w:tr w:rsidR="00C22B86" w:rsidRPr="00C22B86" w14:paraId="6C37B0A3" w14:textId="77777777" w:rsidTr="00D06EB5">
        <w:tc>
          <w:tcPr>
            <w:tcW w:w="1980" w:type="dxa"/>
            <w:vMerge w:val="restart"/>
            <w:vAlign w:val="center"/>
          </w:tcPr>
          <w:p w14:paraId="6D3DDEE6" w14:textId="4C929042"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Централізація</w:t>
            </w:r>
          </w:p>
        </w:tc>
        <w:tc>
          <w:tcPr>
            <w:tcW w:w="1701" w:type="dxa"/>
            <w:vAlign w:val="center"/>
          </w:tcPr>
          <w:p w14:paraId="799D2027" w14:textId="50AF2A01"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Централізо</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вані</w:t>
            </w:r>
          </w:p>
        </w:tc>
        <w:tc>
          <w:tcPr>
            <w:tcW w:w="2835" w:type="dxa"/>
            <w:vAlign w:val="center"/>
          </w:tcPr>
          <w:p w14:paraId="1BE76916" w14:textId="141C90E8"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Приймаються на вищому рівні</w:t>
            </w:r>
          </w:p>
        </w:tc>
        <w:tc>
          <w:tcPr>
            <w:tcW w:w="2835" w:type="dxa"/>
            <w:vAlign w:val="center"/>
          </w:tcPr>
          <w:p w14:paraId="17B740A5" w14:textId="26EFC224"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Політика закупівель мережі</w:t>
            </w:r>
          </w:p>
        </w:tc>
      </w:tr>
      <w:tr w:rsidR="00C22B86" w:rsidRPr="00C22B86" w14:paraId="2675A252" w14:textId="77777777" w:rsidTr="00D06EB5">
        <w:tc>
          <w:tcPr>
            <w:tcW w:w="1980" w:type="dxa"/>
            <w:vMerge/>
            <w:vAlign w:val="center"/>
          </w:tcPr>
          <w:p w14:paraId="2F804DFC"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683C7E42" w14:textId="6AEB41C0"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Децентралі</w:t>
            </w:r>
            <w:r w:rsidR="00D06EB5">
              <w:rPr>
                <w:rFonts w:ascii="Times New Roman" w:hAnsi="Times New Roman" w:cs="Times New Roman"/>
                <w:b/>
                <w:bCs/>
                <w:sz w:val="24"/>
                <w:szCs w:val="24"/>
              </w:rPr>
              <w:t>-</w:t>
            </w:r>
            <w:r w:rsidRPr="00C22B86">
              <w:rPr>
                <w:rFonts w:ascii="Times New Roman" w:hAnsi="Times New Roman" w:cs="Times New Roman"/>
                <w:b/>
                <w:bCs/>
                <w:sz w:val="24"/>
                <w:szCs w:val="24"/>
              </w:rPr>
              <w:t>зовані</w:t>
            </w:r>
          </w:p>
        </w:tc>
        <w:tc>
          <w:tcPr>
            <w:tcW w:w="2835" w:type="dxa"/>
            <w:vAlign w:val="center"/>
          </w:tcPr>
          <w:p w14:paraId="73C48F47" w14:textId="73AF9864"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Делеговані ближче до фронт-лайн</w:t>
            </w:r>
          </w:p>
        </w:tc>
        <w:tc>
          <w:tcPr>
            <w:tcW w:w="2835" w:type="dxa"/>
            <w:vAlign w:val="center"/>
          </w:tcPr>
          <w:p w14:paraId="56B986CF" w14:textId="3276332F"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Локальний перерозподіл персоналу</w:t>
            </w:r>
          </w:p>
        </w:tc>
      </w:tr>
      <w:tr w:rsidR="00514607" w:rsidRPr="00514607" w14:paraId="762967F5" w14:textId="77777777" w:rsidTr="00D06EB5">
        <w:tc>
          <w:tcPr>
            <w:tcW w:w="1980" w:type="dxa"/>
            <w:vAlign w:val="center"/>
          </w:tcPr>
          <w:p w14:paraId="25AD65B5" w14:textId="2D86188B" w:rsidR="00514607" w:rsidRPr="00514607" w:rsidRDefault="00514607" w:rsidP="00C22B86">
            <w:pPr>
              <w:spacing w:line="240" w:lineRule="auto"/>
              <w:jc w:val="center"/>
              <w:rPr>
                <w:rFonts w:ascii="Times New Roman" w:hAnsi="Times New Roman" w:cs="Times New Roman"/>
                <w:b/>
                <w:bCs/>
                <w:sz w:val="24"/>
                <w:szCs w:val="24"/>
              </w:rPr>
            </w:pPr>
            <w:r w:rsidRPr="00514607">
              <w:rPr>
                <w:rFonts w:ascii="Times New Roman" w:hAnsi="Times New Roman" w:cs="Times New Roman"/>
                <w:b/>
                <w:bCs/>
                <w:sz w:val="24"/>
                <w:szCs w:val="24"/>
              </w:rPr>
              <w:t>1</w:t>
            </w:r>
          </w:p>
        </w:tc>
        <w:tc>
          <w:tcPr>
            <w:tcW w:w="1701" w:type="dxa"/>
            <w:vAlign w:val="center"/>
          </w:tcPr>
          <w:p w14:paraId="082389DA" w14:textId="0C684DC3" w:rsidR="00514607" w:rsidRPr="00514607" w:rsidRDefault="00514607" w:rsidP="00C22B86">
            <w:pPr>
              <w:spacing w:line="240" w:lineRule="auto"/>
              <w:jc w:val="center"/>
              <w:rPr>
                <w:rFonts w:ascii="Times New Roman" w:hAnsi="Times New Roman" w:cs="Times New Roman"/>
                <w:b/>
                <w:bCs/>
                <w:sz w:val="24"/>
                <w:szCs w:val="24"/>
              </w:rPr>
            </w:pPr>
            <w:r w:rsidRPr="00514607">
              <w:rPr>
                <w:rFonts w:ascii="Times New Roman" w:hAnsi="Times New Roman" w:cs="Times New Roman"/>
                <w:b/>
                <w:bCs/>
                <w:sz w:val="24"/>
                <w:szCs w:val="24"/>
              </w:rPr>
              <w:t>2</w:t>
            </w:r>
          </w:p>
        </w:tc>
        <w:tc>
          <w:tcPr>
            <w:tcW w:w="2835" w:type="dxa"/>
            <w:vAlign w:val="center"/>
          </w:tcPr>
          <w:p w14:paraId="566C3368" w14:textId="187BED56" w:rsidR="00514607" w:rsidRPr="00514607" w:rsidRDefault="00514607" w:rsidP="00C22B86">
            <w:pPr>
              <w:spacing w:line="240" w:lineRule="auto"/>
              <w:jc w:val="center"/>
              <w:rPr>
                <w:rFonts w:ascii="Times New Roman" w:hAnsi="Times New Roman" w:cs="Times New Roman"/>
                <w:b/>
                <w:bCs/>
                <w:sz w:val="24"/>
                <w:szCs w:val="24"/>
              </w:rPr>
            </w:pPr>
            <w:r w:rsidRPr="00514607">
              <w:rPr>
                <w:rFonts w:ascii="Times New Roman" w:hAnsi="Times New Roman" w:cs="Times New Roman"/>
                <w:b/>
                <w:bCs/>
                <w:sz w:val="24"/>
                <w:szCs w:val="24"/>
              </w:rPr>
              <w:t>3</w:t>
            </w:r>
          </w:p>
        </w:tc>
        <w:tc>
          <w:tcPr>
            <w:tcW w:w="2835" w:type="dxa"/>
            <w:vAlign w:val="center"/>
          </w:tcPr>
          <w:p w14:paraId="0FFCF400" w14:textId="654CB842" w:rsidR="00514607" w:rsidRPr="00514607" w:rsidRDefault="00514607" w:rsidP="00C22B86">
            <w:pPr>
              <w:spacing w:line="240" w:lineRule="auto"/>
              <w:jc w:val="center"/>
              <w:rPr>
                <w:rFonts w:ascii="Times New Roman" w:hAnsi="Times New Roman" w:cs="Times New Roman"/>
                <w:b/>
                <w:bCs/>
                <w:sz w:val="24"/>
                <w:szCs w:val="24"/>
              </w:rPr>
            </w:pPr>
            <w:r w:rsidRPr="00514607">
              <w:rPr>
                <w:rFonts w:ascii="Times New Roman" w:hAnsi="Times New Roman" w:cs="Times New Roman"/>
                <w:b/>
                <w:bCs/>
                <w:sz w:val="24"/>
                <w:szCs w:val="24"/>
              </w:rPr>
              <w:t>4</w:t>
            </w:r>
          </w:p>
        </w:tc>
      </w:tr>
      <w:tr w:rsidR="00C22B86" w:rsidRPr="00C22B86" w14:paraId="040118B2" w14:textId="77777777" w:rsidTr="00D06EB5">
        <w:tc>
          <w:tcPr>
            <w:tcW w:w="1980" w:type="dxa"/>
            <w:vMerge w:val="restart"/>
            <w:vAlign w:val="center"/>
          </w:tcPr>
          <w:p w14:paraId="60681C49" w14:textId="77777777" w:rsid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Оборотність</w:t>
            </w:r>
            <w:r>
              <w:rPr>
                <w:rFonts w:ascii="Times New Roman" w:hAnsi="Times New Roman" w:cs="Times New Roman"/>
                <w:b/>
                <w:bCs/>
                <w:sz w:val="24"/>
                <w:szCs w:val="24"/>
              </w:rPr>
              <w:t xml:space="preserve"> </w:t>
            </w:r>
            <w:r w:rsidRPr="00C22B86">
              <w:rPr>
                <w:rFonts w:ascii="Times New Roman" w:hAnsi="Times New Roman" w:cs="Times New Roman"/>
                <w:b/>
                <w:bCs/>
                <w:sz w:val="24"/>
                <w:szCs w:val="24"/>
              </w:rPr>
              <w:t>/</w:t>
            </w:r>
          </w:p>
          <w:p w14:paraId="09E0E594" w14:textId="6459B455"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критичність</w:t>
            </w:r>
          </w:p>
        </w:tc>
        <w:tc>
          <w:tcPr>
            <w:tcW w:w="1701" w:type="dxa"/>
            <w:vAlign w:val="center"/>
          </w:tcPr>
          <w:p w14:paraId="13D424AD" w14:textId="6B9B5E54"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Реверсивні</w:t>
            </w:r>
          </w:p>
        </w:tc>
        <w:tc>
          <w:tcPr>
            <w:tcW w:w="2835" w:type="dxa"/>
            <w:vAlign w:val="center"/>
          </w:tcPr>
          <w:p w14:paraId="4C8FC661" w14:textId="427E9F0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Можна відкотити з низькими втратами</w:t>
            </w:r>
          </w:p>
        </w:tc>
        <w:tc>
          <w:tcPr>
            <w:tcW w:w="2835" w:type="dxa"/>
            <w:vAlign w:val="center"/>
          </w:tcPr>
          <w:p w14:paraId="42BA66A8" w14:textId="0EA86F59"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Тимчасова зміна маршруту пацієнта</w:t>
            </w:r>
          </w:p>
        </w:tc>
      </w:tr>
      <w:tr w:rsidR="00C22B86" w:rsidRPr="00C22B86" w14:paraId="7736D498" w14:textId="77777777" w:rsidTr="00D06EB5">
        <w:tc>
          <w:tcPr>
            <w:tcW w:w="1980" w:type="dxa"/>
            <w:vMerge/>
            <w:vAlign w:val="center"/>
          </w:tcPr>
          <w:p w14:paraId="5D42E256" w14:textId="77777777" w:rsidR="00C22B86" w:rsidRPr="00C22B86" w:rsidRDefault="00C22B86" w:rsidP="00C22B86">
            <w:pPr>
              <w:spacing w:line="240" w:lineRule="auto"/>
              <w:jc w:val="center"/>
              <w:rPr>
                <w:rFonts w:ascii="Times New Roman" w:hAnsi="Times New Roman" w:cs="Times New Roman"/>
                <w:b/>
                <w:bCs/>
                <w:sz w:val="24"/>
                <w:szCs w:val="24"/>
              </w:rPr>
            </w:pPr>
          </w:p>
        </w:tc>
        <w:tc>
          <w:tcPr>
            <w:tcW w:w="1701" w:type="dxa"/>
            <w:vAlign w:val="center"/>
          </w:tcPr>
          <w:p w14:paraId="69F1DC19" w14:textId="6EC45098"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b/>
                <w:bCs/>
                <w:sz w:val="24"/>
                <w:szCs w:val="24"/>
              </w:rPr>
              <w:t>Нереверсивні (критичні)</w:t>
            </w:r>
          </w:p>
        </w:tc>
        <w:tc>
          <w:tcPr>
            <w:tcW w:w="2835" w:type="dxa"/>
            <w:vAlign w:val="center"/>
          </w:tcPr>
          <w:p w14:paraId="7E95A9A2" w14:textId="7C54B7F3"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Висока ціна помилки; вплив на безпеку</w:t>
            </w:r>
          </w:p>
        </w:tc>
        <w:tc>
          <w:tcPr>
            <w:tcW w:w="2835" w:type="dxa"/>
            <w:vAlign w:val="center"/>
          </w:tcPr>
          <w:p w14:paraId="4E99A409" w14:textId="5921D24C" w:rsidR="00C22B86" w:rsidRPr="00C22B86" w:rsidRDefault="00C22B86" w:rsidP="00C22B86">
            <w:pPr>
              <w:spacing w:line="240" w:lineRule="auto"/>
              <w:jc w:val="center"/>
              <w:rPr>
                <w:rFonts w:ascii="Times New Roman" w:hAnsi="Times New Roman" w:cs="Times New Roman"/>
                <w:b/>
                <w:bCs/>
                <w:sz w:val="24"/>
                <w:szCs w:val="24"/>
              </w:rPr>
            </w:pPr>
            <w:r w:rsidRPr="00C22B86">
              <w:rPr>
                <w:rFonts w:ascii="Times New Roman" w:hAnsi="Times New Roman" w:cs="Times New Roman"/>
                <w:sz w:val="24"/>
                <w:szCs w:val="24"/>
              </w:rPr>
              <w:t>Відключення служби; зміна стандарту лікування</w:t>
            </w:r>
          </w:p>
        </w:tc>
      </w:tr>
    </w:tbl>
    <w:p w14:paraId="31F9115B" w14:textId="6019190F" w:rsidR="00C22B86" w:rsidRPr="00C06D0C" w:rsidRDefault="00D06EB5" w:rsidP="00D06EB5">
      <w:pPr>
        <w:spacing w:after="0" w:line="360" w:lineRule="auto"/>
        <w:rPr>
          <w:rFonts w:ascii="Times New Roman" w:hAnsi="Times New Roman" w:cs="Times New Roman"/>
          <w:b/>
          <w:bCs/>
          <w:sz w:val="28"/>
          <w:szCs w:val="28"/>
          <w:lang w:val="ru-RU"/>
        </w:rPr>
      </w:pPr>
      <w:r>
        <w:rPr>
          <w:rFonts w:ascii="Times New Roman" w:hAnsi="Times New Roman" w:cs="Times New Roman"/>
          <w:b/>
          <w:bCs/>
          <w:sz w:val="28"/>
          <w:szCs w:val="28"/>
        </w:rPr>
        <w:t xml:space="preserve">Джерело: </w:t>
      </w:r>
      <w:r w:rsidRPr="00C06D0C">
        <w:rPr>
          <w:rFonts w:ascii="Times New Roman" w:hAnsi="Times New Roman" w:cs="Times New Roman"/>
          <w:b/>
          <w:bCs/>
          <w:sz w:val="28"/>
          <w:szCs w:val="28"/>
          <w:highlight w:val="yellow"/>
          <w:lang w:val="ru-RU"/>
        </w:rPr>
        <w:t>[</w:t>
      </w:r>
      <w:r w:rsidRPr="00D06EB5">
        <w:rPr>
          <w:highlight w:val="yellow"/>
        </w:rPr>
        <w:t>Батюк</w:t>
      </w:r>
      <w:r w:rsidRPr="00D06EB5">
        <w:rPr>
          <w:highlight w:val="yellow"/>
          <w:lang/>
        </w:rPr>
        <w:t>; Петруня; Сокуренко</w:t>
      </w:r>
      <w:r w:rsidRPr="00C06D0C">
        <w:rPr>
          <w:highlight w:val="yellow"/>
          <w:lang w:val="ru-RU"/>
        </w:rPr>
        <w:t>].</w:t>
      </w:r>
      <w:r w:rsidRPr="00C06D0C">
        <w:rPr>
          <w:lang w:val="ru-RU"/>
        </w:rPr>
        <w:t xml:space="preserve"> </w:t>
      </w:r>
    </w:p>
    <w:p w14:paraId="4CAF34C5" w14:textId="77777777" w:rsidR="00C22B86" w:rsidRPr="00C22B86" w:rsidRDefault="00C22B86" w:rsidP="00C22B86">
      <w:pPr>
        <w:spacing w:after="0" w:line="360" w:lineRule="auto"/>
        <w:rPr>
          <w:rFonts w:ascii="Times New Roman" w:hAnsi="Times New Roman" w:cs="Times New Roman"/>
          <w:sz w:val="28"/>
          <w:szCs w:val="28"/>
        </w:rPr>
      </w:pPr>
    </w:p>
    <w:p w14:paraId="402DAB8E" w14:textId="4DB22B0B" w:rsidR="00662944" w:rsidRPr="00662944" w:rsidRDefault="00662944" w:rsidP="00662944">
      <w:pPr>
        <w:pStyle w:val="a7"/>
        <w:spacing w:after="0" w:line="360" w:lineRule="auto"/>
        <w:ind w:left="0" w:firstLine="709"/>
        <w:jc w:val="both"/>
        <w:rPr>
          <w:rFonts w:ascii="Times New Roman" w:hAnsi="Times New Roman" w:cs="Times New Roman"/>
          <w:sz w:val="28"/>
          <w:szCs w:val="28"/>
        </w:rPr>
      </w:pPr>
      <w:r w:rsidRPr="00662944">
        <w:rPr>
          <w:rFonts w:ascii="Times New Roman" w:hAnsi="Times New Roman" w:cs="Times New Roman"/>
          <w:sz w:val="28"/>
          <w:szCs w:val="28"/>
        </w:rPr>
        <w:t>Порівняння типів управлінських рішень</w:t>
      </w:r>
      <w:r>
        <w:rPr>
          <w:rFonts w:ascii="Times New Roman" w:hAnsi="Times New Roman" w:cs="Times New Roman"/>
          <w:sz w:val="28"/>
          <w:szCs w:val="28"/>
        </w:rPr>
        <w:t xml:space="preserve"> у табл. 1.2</w:t>
      </w:r>
      <w:r w:rsidRPr="00662944">
        <w:rPr>
          <w:rFonts w:ascii="Times New Roman" w:hAnsi="Times New Roman" w:cs="Times New Roman"/>
          <w:sz w:val="28"/>
          <w:szCs w:val="28"/>
        </w:rPr>
        <w:t xml:space="preserve"> показує, що в основі узгодженої </w:t>
      </w:r>
      <w:r>
        <w:rPr>
          <w:rFonts w:ascii="Times New Roman" w:hAnsi="Times New Roman" w:cs="Times New Roman"/>
          <w:sz w:val="28"/>
          <w:szCs w:val="28"/>
        </w:rPr>
        <w:t xml:space="preserve">системи управлінських рішень </w:t>
      </w:r>
      <w:r w:rsidRPr="00662944">
        <w:rPr>
          <w:rFonts w:ascii="Times New Roman" w:hAnsi="Times New Roman" w:cs="Times New Roman"/>
          <w:sz w:val="28"/>
          <w:szCs w:val="28"/>
        </w:rPr>
        <w:t xml:space="preserve">лежить дуальність: з одного боку, рішення </w:t>
      </w:r>
      <w:r>
        <w:rPr>
          <w:rFonts w:ascii="Times New Roman" w:hAnsi="Times New Roman" w:cs="Times New Roman"/>
          <w:sz w:val="28"/>
          <w:szCs w:val="28"/>
        </w:rPr>
        <w:t xml:space="preserve">– </w:t>
      </w:r>
      <w:r w:rsidRPr="00662944">
        <w:rPr>
          <w:rFonts w:ascii="Times New Roman" w:hAnsi="Times New Roman" w:cs="Times New Roman"/>
          <w:sz w:val="28"/>
          <w:szCs w:val="28"/>
        </w:rPr>
        <w:t xml:space="preserve">це акт свідомого вибору з-поміж альтернатив; з іншого </w:t>
      </w:r>
      <w:r>
        <w:rPr>
          <w:rFonts w:ascii="Times New Roman" w:hAnsi="Times New Roman" w:cs="Times New Roman"/>
          <w:sz w:val="28"/>
          <w:szCs w:val="28"/>
        </w:rPr>
        <w:t>–</w:t>
      </w:r>
      <w:r w:rsidRPr="00662944">
        <w:rPr>
          <w:rFonts w:ascii="Times New Roman" w:hAnsi="Times New Roman" w:cs="Times New Roman"/>
          <w:sz w:val="28"/>
          <w:szCs w:val="28"/>
        </w:rPr>
        <w:t xml:space="preserve"> контекстно зумовлений процес, обмежений увагою, часом і доступністю інформації. Саме на цій межі зустрічаються «класична» логіка вибору та поведінково-організаційна </w:t>
      </w:r>
      <w:r>
        <w:rPr>
          <w:rFonts w:ascii="Times New Roman" w:hAnsi="Times New Roman" w:cs="Times New Roman"/>
          <w:sz w:val="28"/>
          <w:szCs w:val="28"/>
        </w:rPr>
        <w:t>позиція</w:t>
      </w:r>
      <w:r w:rsidRPr="00662944">
        <w:rPr>
          <w:rFonts w:ascii="Times New Roman" w:hAnsi="Times New Roman" w:cs="Times New Roman"/>
          <w:sz w:val="28"/>
          <w:szCs w:val="28"/>
        </w:rPr>
        <w:t xml:space="preserve"> обмеженої раціональності, започаткована Г. Саймоном</w:t>
      </w:r>
      <w:r>
        <w:rPr>
          <w:rFonts w:ascii="Times New Roman" w:hAnsi="Times New Roman" w:cs="Times New Roman"/>
          <w:sz w:val="28"/>
          <w:szCs w:val="28"/>
        </w:rPr>
        <w:t>.</w:t>
      </w:r>
    </w:p>
    <w:p w14:paraId="331B2B39" w14:textId="1B77B370" w:rsidR="00662944" w:rsidRPr="00662944" w:rsidRDefault="00662944" w:rsidP="00662944">
      <w:pPr>
        <w:pStyle w:val="a7"/>
        <w:spacing w:after="0" w:line="360" w:lineRule="auto"/>
        <w:ind w:left="0" w:firstLine="709"/>
        <w:jc w:val="both"/>
        <w:rPr>
          <w:rFonts w:ascii="Times New Roman" w:hAnsi="Times New Roman" w:cs="Times New Roman"/>
          <w:sz w:val="28"/>
          <w:szCs w:val="28"/>
        </w:rPr>
      </w:pPr>
      <w:r w:rsidRPr="00662944">
        <w:rPr>
          <w:rFonts w:ascii="Times New Roman" w:hAnsi="Times New Roman" w:cs="Times New Roman"/>
          <w:sz w:val="28"/>
          <w:szCs w:val="28"/>
        </w:rPr>
        <w:t>Розрізнення за ступенем структурування (структуровані, напівструктуровані, неструктуровані) пояснює, чому частина</w:t>
      </w:r>
      <w:r w:rsidR="00C94657">
        <w:rPr>
          <w:rFonts w:ascii="Times New Roman" w:hAnsi="Times New Roman" w:cs="Times New Roman"/>
          <w:sz w:val="28"/>
          <w:szCs w:val="28"/>
        </w:rPr>
        <w:t xml:space="preserve"> управлінських</w:t>
      </w:r>
      <w:r w:rsidRPr="00662944">
        <w:rPr>
          <w:rFonts w:ascii="Times New Roman" w:hAnsi="Times New Roman" w:cs="Times New Roman"/>
          <w:sz w:val="28"/>
          <w:szCs w:val="28"/>
        </w:rPr>
        <w:t xml:space="preserve"> рішень добре піддається формалізації, а стратегічні </w:t>
      </w:r>
      <w:r w:rsidR="00C94657">
        <w:rPr>
          <w:rFonts w:ascii="Times New Roman" w:hAnsi="Times New Roman" w:cs="Times New Roman"/>
          <w:sz w:val="28"/>
          <w:szCs w:val="28"/>
        </w:rPr>
        <w:t>–</w:t>
      </w:r>
      <w:r w:rsidRPr="00662944">
        <w:rPr>
          <w:rFonts w:ascii="Times New Roman" w:hAnsi="Times New Roman" w:cs="Times New Roman"/>
          <w:sz w:val="28"/>
          <w:szCs w:val="28"/>
        </w:rPr>
        <w:t xml:space="preserve"> протікають як нелінійні «кампанії» з багатьма зворотними зв’язками. </w:t>
      </w:r>
      <w:r w:rsidR="00C94657">
        <w:rPr>
          <w:rFonts w:ascii="Times New Roman" w:hAnsi="Times New Roman" w:cs="Times New Roman"/>
          <w:sz w:val="28"/>
          <w:szCs w:val="28"/>
        </w:rPr>
        <w:t>Р</w:t>
      </w:r>
      <w:r w:rsidRPr="00662944">
        <w:rPr>
          <w:rFonts w:ascii="Times New Roman" w:hAnsi="Times New Roman" w:cs="Times New Roman"/>
          <w:sz w:val="28"/>
          <w:szCs w:val="28"/>
        </w:rPr>
        <w:t>обота</w:t>
      </w:r>
      <w:r w:rsidR="00C94657">
        <w:rPr>
          <w:rFonts w:ascii="Times New Roman" w:hAnsi="Times New Roman" w:cs="Times New Roman"/>
          <w:sz w:val="28"/>
          <w:szCs w:val="28"/>
        </w:rPr>
        <w:t xml:space="preserve"> </w:t>
      </w:r>
      <w:r w:rsidR="00C94657" w:rsidRPr="00C06D0C">
        <w:rPr>
          <w:rFonts w:ascii="Times New Roman" w:hAnsi="Times New Roman" w:cs="Times New Roman"/>
          <w:sz w:val="28"/>
          <w:szCs w:val="28"/>
          <w:highlight w:val="yellow"/>
          <w:lang w:val="ru-RU"/>
        </w:rPr>
        <w:t>[</w:t>
      </w:r>
      <w:r w:rsidR="00C94657" w:rsidRPr="004342D3">
        <w:rPr>
          <w:rFonts w:ascii="Times New Roman" w:hAnsi="Times New Roman" w:cs="Times New Roman"/>
          <w:sz w:val="28"/>
          <w:szCs w:val="28"/>
          <w:highlight w:val="yellow"/>
          <w:lang w:val="en-US"/>
        </w:rPr>
        <w:t>Mintzberg</w:t>
      </w:r>
      <w:r w:rsidR="00C94657" w:rsidRPr="00C06D0C">
        <w:rPr>
          <w:rFonts w:ascii="Times New Roman" w:hAnsi="Times New Roman" w:cs="Times New Roman"/>
          <w:sz w:val="28"/>
          <w:szCs w:val="28"/>
          <w:highlight w:val="yellow"/>
          <w:lang w:val="ru-RU"/>
        </w:rPr>
        <w:t>]</w:t>
      </w:r>
      <w:r w:rsidR="00C94657">
        <w:rPr>
          <w:rFonts w:ascii="Times New Roman" w:hAnsi="Times New Roman" w:cs="Times New Roman"/>
          <w:sz w:val="28"/>
          <w:szCs w:val="28"/>
        </w:rPr>
        <w:t xml:space="preserve"> Г.</w:t>
      </w:r>
      <w:r w:rsidRPr="00662944">
        <w:rPr>
          <w:rFonts w:ascii="Times New Roman" w:hAnsi="Times New Roman" w:cs="Times New Roman"/>
          <w:sz w:val="28"/>
          <w:szCs w:val="28"/>
        </w:rPr>
        <w:t xml:space="preserve"> Мінцберга</w:t>
      </w:r>
      <w:r w:rsidR="00C94657">
        <w:rPr>
          <w:rFonts w:ascii="Times New Roman" w:hAnsi="Times New Roman" w:cs="Times New Roman"/>
          <w:sz w:val="28"/>
          <w:szCs w:val="28"/>
        </w:rPr>
        <w:t xml:space="preserve"> </w:t>
      </w:r>
      <w:r w:rsidRPr="00662944">
        <w:rPr>
          <w:rFonts w:ascii="Times New Roman" w:hAnsi="Times New Roman" w:cs="Times New Roman"/>
          <w:sz w:val="28"/>
          <w:szCs w:val="28"/>
        </w:rPr>
        <w:t xml:space="preserve"> описує саме «структуру неструктурованих» процесів: від ідентифікації проблеми до відбору та затвердження альтернатив у реальному організаційному середовищі. </w:t>
      </w:r>
    </w:p>
    <w:p w14:paraId="3455EBDF" w14:textId="471648B8" w:rsidR="00662944" w:rsidRPr="00662944" w:rsidRDefault="00662944" w:rsidP="00662944">
      <w:pPr>
        <w:pStyle w:val="a7"/>
        <w:spacing w:after="0" w:line="360" w:lineRule="auto"/>
        <w:ind w:left="0" w:firstLine="709"/>
        <w:jc w:val="both"/>
        <w:rPr>
          <w:rFonts w:ascii="Times New Roman" w:hAnsi="Times New Roman" w:cs="Times New Roman"/>
          <w:sz w:val="28"/>
          <w:szCs w:val="28"/>
        </w:rPr>
      </w:pPr>
      <w:r w:rsidRPr="00662944">
        <w:rPr>
          <w:rFonts w:ascii="Times New Roman" w:hAnsi="Times New Roman" w:cs="Times New Roman"/>
          <w:sz w:val="28"/>
          <w:szCs w:val="28"/>
        </w:rPr>
        <w:t>Вертикальний вимір (стратегічні</w:t>
      </w:r>
      <w:r w:rsidR="00C94657" w:rsidRPr="00662944">
        <w:rPr>
          <w:rFonts w:ascii="Times New Roman" w:hAnsi="Times New Roman" w:cs="Times New Roman"/>
          <w:sz w:val="28"/>
          <w:szCs w:val="28"/>
        </w:rPr>
        <w:t xml:space="preserve"> </w:t>
      </w:r>
      <w:r w:rsidR="00C94657">
        <w:rPr>
          <w:rFonts w:ascii="Times New Roman" w:hAnsi="Times New Roman" w:cs="Times New Roman"/>
          <w:sz w:val="28"/>
          <w:szCs w:val="28"/>
        </w:rPr>
        <w:t>–</w:t>
      </w:r>
      <w:r w:rsidR="00C94657" w:rsidRPr="00662944">
        <w:rPr>
          <w:rFonts w:ascii="Times New Roman" w:hAnsi="Times New Roman" w:cs="Times New Roman"/>
          <w:sz w:val="28"/>
          <w:szCs w:val="28"/>
        </w:rPr>
        <w:t xml:space="preserve"> </w:t>
      </w:r>
      <w:r w:rsidRPr="00662944">
        <w:rPr>
          <w:rFonts w:ascii="Times New Roman" w:hAnsi="Times New Roman" w:cs="Times New Roman"/>
          <w:sz w:val="28"/>
          <w:szCs w:val="28"/>
        </w:rPr>
        <w:t>тактичні</w:t>
      </w:r>
      <w:r w:rsidR="00C94657" w:rsidRPr="00662944">
        <w:rPr>
          <w:rFonts w:ascii="Times New Roman" w:hAnsi="Times New Roman" w:cs="Times New Roman"/>
          <w:sz w:val="28"/>
          <w:szCs w:val="28"/>
        </w:rPr>
        <w:t xml:space="preserve"> </w:t>
      </w:r>
      <w:r w:rsidR="00C94657">
        <w:rPr>
          <w:rFonts w:ascii="Times New Roman" w:hAnsi="Times New Roman" w:cs="Times New Roman"/>
          <w:sz w:val="28"/>
          <w:szCs w:val="28"/>
        </w:rPr>
        <w:t>–</w:t>
      </w:r>
      <w:r w:rsidR="00C94657" w:rsidRPr="00662944">
        <w:rPr>
          <w:rFonts w:ascii="Times New Roman" w:hAnsi="Times New Roman" w:cs="Times New Roman"/>
          <w:sz w:val="28"/>
          <w:szCs w:val="28"/>
        </w:rPr>
        <w:t xml:space="preserve"> </w:t>
      </w:r>
      <w:r w:rsidRPr="00662944">
        <w:rPr>
          <w:rFonts w:ascii="Times New Roman" w:hAnsi="Times New Roman" w:cs="Times New Roman"/>
          <w:sz w:val="28"/>
          <w:szCs w:val="28"/>
        </w:rPr>
        <w:t>операційні) дає часово-ієрархічн</w:t>
      </w:r>
      <w:r w:rsidR="00C94657">
        <w:rPr>
          <w:rFonts w:ascii="Times New Roman" w:hAnsi="Times New Roman" w:cs="Times New Roman"/>
          <w:sz w:val="28"/>
          <w:szCs w:val="28"/>
        </w:rPr>
        <w:t>у</w:t>
      </w:r>
      <w:r w:rsidRPr="00662944">
        <w:rPr>
          <w:rFonts w:ascii="Times New Roman" w:hAnsi="Times New Roman" w:cs="Times New Roman"/>
          <w:sz w:val="28"/>
          <w:szCs w:val="28"/>
        </w:rPr>
        <w:t xml:space="preserve"> с</w:t>
      </w:r>
      <w:r w:rsidR="00C94657">
        <w:rPr>
          <w:rFonts w:ascii="Times New Roman" w:hAnsi="Times New Roman" w:cs="Times New Roman"/>
          <w:sz w:val="28"/>
          <w:szCs w:val="28"/>
        </w:rPr>
        <w:t>труктуру системи прийняття управлінських рішень</w:t>
      </w:r>
      <w:r w:rsidRPr="00662944">
        <w:rPr>
          <w:rFonts w:ascii="Times New Roman" w:hAnsi="Times New Roman" w:cs="Times New Roman"/>
          <w:sz w:val="28"/>
          <w:szCs w:val="28"/>
        </w:rPr>
        <w:t>: стратегічні рішення задають напрям, тактичні транслюють його у програми, операційні забезпечують щоденну реалізацію</w:t>
      </w:r>
      <w:r w:rsidR="00EB2A0D">
        <w:rPr>
          <w:rFonts w:ascii="Times New Roman" w:hAnsi="Times New Roman" w:cs="Times New Roman"/>
          <w:sz w:val="28"/>
          <w:szCs w:val="28"/>
        </w:rPr>
        <w:t xml:space="preserve"> </w:t>
      </w:r>
      <w:r w:rsidR="00C94657" w:rsidRPr="0041540C">
        <w:rPr>
          <w:rFonts w:ascii="Times New Roman" w:hAnsi="Times New Roman" w:cs="Times New Roman"/>
          <w:sz w:val="28"/>
          <w:szCs w:val="28"/>
          <w:highlight w:val="yellow"/>
        </w:rPr>
        <w:t>[Harrizzi]</w:t>
      </w:r>
      <w:r w:rsidRPr="00662944">
        <w:rPr>
          <w:rFonts w:ascii="Times New Roman" w:hAnsi="Times New Roman" w:cs="Times New Roman"/>
          <w:sz w:val="28"/>
          <w:szCs w:val="28"/>
          <w:highlight w:val="yellow"/>
        </w:rPr>
        <w:t>.</w:t>
      </w:r>
      <w:r w:rsidRPr="00662944">
        <w:rPr>
          <w:rFonts w:ascii="Times New Roman" w:hAnsi="Times New Roman" w:cs="Times New Roman"/>
          <w:sz w:val="28"/>
          <w:szCs w:val="28"/>
        </w:rPr>
        <w:t xml:space="preserve"> </w:t>
      </w:r>
    </w:p>
    <w:p w14:paraId="5F468C66" w14:textId="25194BDE" w:rsidR="00662944" w:rsidRPr="00662944" w:rsidRDefault="00C94657" w:rsidP="00662944">
      <w:pPr>
        <w:pStyle w:val="a7"/>
        <w:spacing w:after="0" w:line="360" w:lineRule="auto"/>
        <w:ind w:left="0" w:firstLine="709"/>
        <w:jc w:val="both"/>
        <w:rPr>
          <w:rFonts w:ascii="Times New Roman" w:hAnsi="Times New Roman" w:cs="Times New Roman"/>
          <w:sz w:val="28"/>
          <w:szCs w:val="28"/>
        </w:rPr>
      </w:pPr>
      <w:r w:rsidRPr="00C22B86">
        <w:rPr>
          <w:rFonts w:ascii="Times New Roman" w:hAnsi="Times New Roman" w:cs="Times New Roman"/>
          <w:sz w:val="28"/>
          <w:szCs w:val="28"/>
        </w:rPr>
        <w:t>Стан середовища</w:t>
      </w:r>
      <w:r w:rsidRPr="00662944">
        <w:rPr>
          <w:rFonts w:ascii="Times New Roman" w:hAnsi="Times New Roman" w:cs="Times New Roman"/>
          <w:sz w:val="28"/>
          <w:szCs w:val="28"/>
        </w:rPr>
        <w:t xml:space="preserve"> </w:t>
      </w:r>
      <w:r w:rsidR="00662944" w:rsidRPr="00662944">
        <w:rPr>
          <w:rFonts w:ascii="Times New Roman" w:hAnsi="Times New Roman" w:cs="Times New Roman"/>
          <w:sz w:val="28"/>
          <w:szCs w:val="28"/>
        </w:rPr>
        <w:t xml:space="preserve">(визначеність </w:t>
      </w:r>
      <w:r>
        <w:rPr>
          <w:rFonts w:ascii="Times New Roman" w:hAnsi="Times New Roman" w:cs="Times New Roman"/>
          <w:sz w:val="28"/>
          <w:szCs w:val="28"/>
        </w:rPr>
        <w:t>–</w:t>
      </w:r>
      <w:r w:rsidR="00662944" w:rsidRPr="00662944">
        <w:rPr>
          <w:rFonts w:ascii="Times New Roman" w:hAnsi="Times New Roman" w:cs="Times New Roman"/>
          <w:sz w:val="28"/>
          <w:szCs w:val="28"/>
        </w:rPr>
        <w:t xml:space="preserve"> ризик </w:t>
      </w:r>
      <w:r>
        <w:rPr>
          <w:rFonts w:ascii="Times New Roman" w:hAnsi="Times New Roman" w:cs="Times New Roman"/>
          <w:sz w:val="28"/>
          <w:szCs w:val="28"/>
        </w:rPr>
        <w:t>–</w:t>
      </w:r>
      <w:r w:rsidR="00662944" w:rsidRPr="00662944">
        <w:rPr>
          <w:rFonts w:ascii="Times New Roman" w:hAnsi="Times New Roman" w:cs="Times New Roman"/>
          <w:sz w:val="28"/>
          <w:szCs w:val="28"/>
        </w:rPr>
        <w:t xml:space="preserve"> невизначеність) визначає, якою мірою можна спиратися на ймовірності та моделі. </w:t>
      </w:r>
    </w:p>
    <w:p w14:paraId="3084FC59" w14:textId="2BA2DE46" w:rsidR="00662944" w:rsidRPr="00662944" w:rsidRDefault="00662944" w:rsidP="00662944">
      <w:pPr>
        <w:pStyle w:val="a7"/>
        <w:spacing w:after="0" w:line="360" w:lineRule="auto"/>
        <w:ind w:left="0" w:firstLine="709"/>
        <w:jc w:val="both"/>
        <w:rPr>
          <w:rFonts w:ascii="Times New Roman" w:hAnsi="Times New Roman" w:cs="Times New Roman"/>
          <w:sz w:val="28"/>
          <w:szCs w:val="28"/>
        </w:rPr>
      </w:pPr>
      <w:r w:rsidRPr="00662944">
        <w:rPr>
          <w:rFonts w:ascii="Times New Roman" w:hAnsi="Times New Roman" w:cs="Times New Roman"/>
          <w:sz w:val="28"/>
          <w:szCs w:val="28"/>
        </w:rPr>
        <w:t>Нарешті, інформаційний вимір поєднує класи рішень з типами інформаційних систем підтримки</w:t>
      </w:r>
      <w:r w:rsidR="007218F2">
        <w:rPr>
          <w:rFonts w:ascii="Times New Roman" w:hAnsi="Times New Roman" w:cs="Times New Roman"/>
          <w:sz w:val="28"/>
          <w:szCs w:val="28"/>
        </w:rPr>
        <w:t>. Так,</w:t>
      </w:r>
      <w:r w:rsidRPr="00662944">
        <w:rPr>
          <w:rFonts w:ascii="Times New Roman" w:hAnsi="Times New Roman" w:cs="Times New Roman"/>
          <w:sz w:val="28"/>
          <w:szCs w:val="28"/>
        </w:rPr>
        <w:t xml:space="preserve"> Горрі та Скотт Мортон </w:t>
      </w:r>
      <w:r w:rsidR="007218F2">
        <w:rPr>
          <w:rFonts w:ascii="Times New Roman" w:hAnsi="Times New Roman" w:cs="Times New Roman"/>
          <w:sz w:val="28"/>
          <w:szCs w:val="28"/>
        </w:rPr>
        <w:t>зазначають</w:t>
      </w:r>
      <w:r w:rsidRPr="00662944">
        <w:rPr>
          <w:rFonts w:ascii="Times New Roman" w:hAnsi="Times New Roman" w:cs="Times New Roman"/>
          <w:sz w:val="28"/>
          <w:szCs w:val="28"/>
        </w:rPr>
        <w:t xml:space="preserve">, що структуровані завдання </w:t>
      </w:r>
      <w:r w:rsidR="007218F2">
        <w:rPr>
          <w:rFonts w:ascii="Times New Roman" w:hAnsi="Times New Roman" w:cs="Times New Roman"/>
          <w:sz w:val="28"/>
          <w:szCs w:val="28"/>
        </w:rPr>
        <w:t>підтримуються</w:t>
      </w:r>
      <w:r w:rsidRPr="00662944">
        <w:rPr>
          <w:rFonts w:ascii="Times New Roman" w:hAnsi="Times New Roman" w:cs="Times New Roman"/>
          <w:sz w:val="28"/>
          <w:szCs w:val="28"/>
        </w:rPr>
        <w:t xml:space="preserve"> управлінською звітністю, тоді як </w:t>
      </w:r>
      <w:r w:rsidRPr="00662944">
        <w:rPr>
          <w:rFonts w:ascii="Times New Roman" w:hAnsi="Times New Roman" w:cs="Times New Roman"/>
          <w:sz w:val="28"/>
          <w:szCs w:val="28"/>
        </w:rPr>
        <w:lastRenderedPageBreak/>
        <w:t>напівструктуровані</w:t>
      </w:r>
      <w:r w:rsidR="007218F2">
        <w:rPr>
          <w:rFonts w:ascii="Times New Roman" w:hAnsi="Times New Roman" w:cs="Times New Roman"/>
          <w:sz w:val="28"/>
          <w:szCs w:val="28"/>
        </w:rPr>
        <w:t xml:space="preserve"> та </w:t>
      </w:r>
      <w:r w:rsidRPr="00662944">
        <w:rPr>
          <w:rFonts w:ascii="Times New Roman" w:hAnsi="Times New Roman" w:cs="Times New Roman"/>
          <w:sz w:val="28"/>
          <w:szCs w:val="28"/>
        </w:rPr>
        <w:t>неструктуровані потребують інтерактивних моделей і діалогу «людина-аналітика-система»</w:t>
      </w:r>
      <w:r w:rsidR="00DD76AD">
        <w:rPr>
          <w:rFonts w:ascii="Times New Roman" w:hAnsi="Times New Roman" w:cs="Times New Roman"/>
          <w:sz w:val="28"/>
          <w:szCs w:val="28"/>
        </w:rPr>
        <w:t xml:space="preserve"> </w:t>
      </w:r>
      <w:r w:rsidR="00DD76AD" w:rsidRPr="00C06D0C">
        <w:rPr>
          <w:rFonts w:ascii="Times New Roman" w:hAnsi="Times New Roman" w:cs="Times New Roman"/>
          <w:sz w:val="28"/>
          <w:szCs w:val="28"/>
        </w:rPr>
        <w:t>[</w:t>
      </w:r>
      <w:r w:rsidR="00DD76AD" w:rsidRPr="00DD76AD">
        <w:rPr>
          <w:rFonts w:ascii="Times New Roman" w:hAnsi="Times New Roman" w:cs="Times New Roman"/>
          <w:sz w:val="28"/>
          <w:szCs w:val="28"/>
          <w:highlight w:val="yellow"/>
        </w:rPr>
        <w:t>Верес</w:t>
      </w:r>
      <w:r w:rsidR="00DD76AD" w:rsidRPr="00C06D0C">
        <w:rPr>
          <w:rFonts w:ascii="Times New Roman" w:hAnsi="Times New Roman" w:cs="Times New Roman"/>
          <w:sz w:val="28"/>
          <w:szCs w:val="28"/>
        </w:rPr>
        <w:t>]</w:t>
      </w:r>
      <w:r w:rsidRPr="00662944">
        <w:rPr>
          <w:rFonts w:ascii="Times New Roman" w:hAnsi="Times New Roman" w:cs="Times New Roman"/>
          <w:sz w:val="28"/>
          <w:szCs w:val="28"/>
        </w:rPr>
        <w:t xml:space="preserve">. </w:t>
      </w:r>
    </w:p>
    <w:p w14:paraId="1EF0AF65" w14:textId="7FDE4196" w:rsidR="00662944" w:rsidRPr="00662944" w:rsidRDefault="00DD76AD" w:rsidP="0066294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Визначена вище класифікація</w:t>
      </w:r>
      <w:r w:rsidR="00662944" w:rsidRPr="00662944">
        <w:rPr>
          <w:rFonts w:ascii="Times New Roman" w:hAnsi="Times New Roman" w:cs="Times New Roman"/>
          <w:sz w:val="28"/>
          <w:szCs w:val="28"/>
        </w:rPr>
        <w:t xml:space="preserve"> перетворює абстрактну «інтеграцію підходів» на практичну логіку, яка дозволяє співвіднести тип проблеми з належним способом мислення й організації роботи</w:t>
      </w:r>
      <w:r>
        <w:rPr>
          <w:rFonts w:ascii="Times New Roman" w:hAnsi="Times New Roman" w:cs="Times New Roman"/>
          <w:sz w:val="28"/>
          <w:szCs w:val="28"/>
        </w:rPr>
        <w:t>, а отже вона представляє собою «</w:t>
      </w:r>
      <w:r w:rsidR="00662944" w:rsidRPr="00662944">
        <w:rPr>
          <w:rFonts w:ascii="Times New Roman" w:hAnsi="Times New Roman" w:cs="Times New Roman"/>
          <w:sz w:val="28"/>
          <w:szCs w:val="28"/>
        </w:rPr>
        <w:t>міст між теорією вибору, поведінковими обмеженнями та реальною діяльністю менеджера</w:t>
      </w:r>
      <w:r>
        <w:rPr>
          <w:rFonts w:ascii="Times New Roman" w:hAnsi="Times New Roman" w:cs="Times New Roman"/>
          <w:sz w:val="28"/>
          <w:szCs w:val="28"/>
        </w:rPr>
        <w:t>»</w:t>
      </w:r>
      <w:r w:rsidR="00662944" w:rsidRPr="00662944">
        <w:rPr>
          <w:rFonts w:ascii="Times New Roman" w:hAnsi="Times New Roman" w:cs="Times New Roman"/>
          <w:sz w:val="28"/>
          <w:szCs w:val="28"/>
        </w:rPr>
        <w:t xml:space="preserve">, яку </w:t>
      </w:r>
      <w:r>
        <w:rPr>
          <w:rFonts w:ascii="Times New Roman" w:hAnsi="Times New Roman" w:cs="Times New Roman"/>
          <w:sz w:val="28"/>
          <w:szCs w:val="28"/>
        </w:rPr>
        <w:t xml:space="preserve">Г. </w:t>
      </w:r>
      <w:r w:rsidR="00662944" w:rsidRPr="00662944">
        <w:rPr>
          <w:rFonts w:ascii="Times New Roman" w:hAnsi="Times New Roman" w:cs="Times New Roman"/>
          <w:sz w:val="28"/>
          <w:szCs w:val="28"/>
        </w:rPr>
        <w:t xml:space="preserve">Мінцберг описував як безперервну серію рішень у ролях </w:t>
      </w:r>
      <w:r w:rsidR="005F1FC1">
        <w:rPr>
          <w:rFonts w:ascii="Times New Roman" w:hAnsi="Times New Roman" w:cs="Times New Roman"/>
          <w:sz w:val="28"/>
          <w:szCs w:val="28"/>
        </w:rPr>
        <w:t>менеджера</w:t>
      </w:r>
      <w:r w:rsidR="00D03644">
        <w:rPr>
          <w:rFonts w:ascii="Times New Roman" w:hAnsi="Times New Roman" w:cs="Times New Roman"/>
          <w:sz w:val="28"/>
          <w:szCs w:val="28"/>
        </w:rPr>
        <w:t xml:space="preserve"> – «</w:t>
      </w:r>
      <w:r w:rsidR="00662944" w:rsidRPr="00662944">
        <w:rPr>
          <w:rFonts w:ascii="Times New Roman" w:hAnsi="Times New Roman" w:cs="Times New Roman"/>
          <w:sz w:val="28"/>
          <w:szCs w:val="28"/>
        </w:rPr>
        <w:t>розподілювача ресурсів, усувача збоїв і переговорника</w:t>
      </w:r>
      <w:r w:rsidR="00D03644">
        <w:rPr>
          <w:rFonts w:ascii="Times New Roman" w:hAnsi="Times New Roman" w:cs="Times New Roman"/>
          <w:sz w:val="28"/>
          <w:szCs w:val="28"/>
        </w:rPr>
        <w:t>»</w:t>
      </w:r>
      <w:r w:rsidR="0041540C">
        <w:rPr>
          <w:rFonts w:ascii="Times New Roman" w:hAnsi="Times New Roman" w:cs="Times New Roman"/>
          <w:sz w:val="28"/>
          <w:szCs w:val="28"/>
        </w:rPr>
        <w:t xml:space="preserve"> </w:t>
      </w:r>
      <w:r w:rsidR="0041540C" w:rsidRPr="00C06D0C">
        <w:rPr>
          <w:rFonts w:ascii="Times New Roman" w:hAnsi="Times New Roman" w:cs="Times New Roman"/>
          <w:sz w:val="28"/>
          <w:szCs w:val="28"/>
          <w:highlight w:val="yellow"/>
        </w:rPr>
        <w:t>[</w:t>
      </w:r>
      <w:r w:rsidR="0041540C" w:rsidRPr="004342D3">
        <w:rPr>
          <w:rFonts w:ascii="Times New Roman" w:hAnsi="Times New Roman" w:cs="Times New Roman"/>
          <w:sz w:val="28"/>
          <w:szCs w:val="28"/>
          <w:highlight w:val="yellow"/>
          <w:lang w:val="en-US"/>
        </w:rPr>
        <w:t>Mintzberg</w:t>
      </w:r>
      <w:r w:rsidR="0041540C" w:rsidRPr="00C06D0C">
        <w:rPr>
          <w:rFonts w:ascii="Times New Roman" w:hAnsi="Times New Roman" w:cs="Times New Roman"/>
          <w:sz w:val="28"/>
          <w:szCs w:val="28"/>
          <w:highlight w:val="yellow"/>
        </w:rPr>
        <w:t>]</w:t>
      </w:r>
      <w:r w:rsidR="00662944" w:rsidRPr="00662944">
        <w:rPr>
          <w:rFonts w:ascii="Times New Roman" w:hAnsi="Times New Roman" w:cs="Times New Roman"/>
          <w:sz w:val="28"/>
          <w:szCs w:val="28"/>
        </w:rPr>
        <w:t>.</w:t>
      </w:r>
      <w:r w:rsidR="0041540C" w:rsidRPr="00662944">
        <w:rPr>
          <w:rFonts w:ascii="Times New Roman" w:hAnsi="Times New Roman" w:cs="Times New Roman"/>
          <w:sz w:val="28"/>
          <w:szCs w:val="28"/>
        </w:rPr>
        <w:t xml:space="preserve"> </w:t>
      </w:r>
    </w:p>
    <w:p w14:paraId="26B28831" w14:textId="77777777" w:rsidR="00C22B86" w:rsidRPr="00181F69" w:rsidRDefault="00C22B86" w:rsidP="00181F69">
      <w:pPr>
        <w:pStyle w:val="a7"/>
        <w:spacing w:after="0" w:line="360" w:lineRule="auto"/>
        <w:ind w:left="0" w:firstLine="709"/>
        <w:jc w:val="both"/>
        <w:rPr>
          <w:rFonts w:ascii="Times New Roman" w:hAnsi="Times New Roman" w:cs="Times New Roman"/>
          <w:sz w:val="28"/>
          <w:szCs w:val="28"/>
        </w:rPr>
      </w:pPr>
    </w:p>
    <w:p w14:paraId="7E2A63DC" w14:textId="41A56964" w:rsidR="00E315B5" w:rsidRDefault="00E315B5" w:rsidP="0041585A">
      <w:pPr>
        <w:pStyle w:val="a7"/>
        <w:numPr>
          <w:ilvl w:val="1"/>
          <w:numId w:val="2"/>
        </w:numPr>
        <w:spacing w:after="0" w:line="360" w:lineRule="auto"/>
        <w:ind w:left="0" w:firstLine="709"/>
        <w:jc w:val="both"/>
        <w:rPr>
          <w:rFonts w:ascii="Times New Roman" w:hAnsi="Times New Roman" w:cs="Times New Roman"/>
          <w:b/>
          <w:bCs/>
          <w:sz w:val="28"/>
          <w:szCs w:val="28"/>
        </w:rPr>
      </w:pPr>
      <w:r w:rsidRPr="002C547F">
        <w:rPr>
          <w:rFonts w:ascii="Times New Roman" w:hAnsi="Times New Roman" w:cs="Times New Roman"/>
          <w:b/>
          <w:bCs/>
          <w:sz w:val="28"/>
          <w:szCs w:val="28"/>
        </w:rPr>
        <w:t>Моделі прийняття управлінських рішень</w:t>
      </w:r>
    </w:p>
    <w:p w14:paraId="1EFC4457" w14:textId="77777777" w:rsidR="00C43BC4" w:rsidRDefault="00C43BC4" w:rsidP="00C43BC4">
      <w:pPr>
        <w:pStyle w:val="a7"/>
        <w:spacing w:after="0" w:line="360" w:lineRule="auto"/>
        <w:ind w:left="709"/>
        <w:jc w:val="both"/>
        <w:rPr>
          <w:rFonts w:ascii="Times New Roman" w:hAnsi="Times New Roman" w:cs="Times New Roman"/>
          <w:sz w:val="28"/>
          <w:szCs w:val="28"/>
        </w:rPr>
      </w:pPr>
    </w:p>
    <w:p w14:paraId="77B345A7" w14:textId="5D7088A6" w:rsidR="00C43BC4" w:rsidRDefault="00C43BC4" w:rsidP="00C43BC4">
      <w:pPr>
        <w:pStyle w:val="a7"/>
        <w:spacing w:after="0" w:line="360" w:lineRule="auto"/>
        <w:ind w:left="0" w:firstLine="709"/>
        <w:jc w:val="both"/>
        <w:rPr>
          <w:rFonts w:ascii="Times New Roman" w:hAnsi="Times New Roman" w:cs="Times New Roman"/>
          <w:sz w:val="28"/>
          <w:szCs w:val="28"/>
        </w:rPr>
      </w:pPr>
      <w:r w:rsidRPr="00C43BC4">
        <w:rPr>
          <w:rFonts w:ascii="Times New Roman" w:hAnsi="Times New Roman" w:cs="Times New Roman"/>
          <w:sz w:val="28"/>
          <w:szCs w:val="28"/>
        </w:rPr>
        <w:t>Отже, з’ясувавши, що саме становить управлінське рішення та як воно класифікується за ступенем структурування, рівнем управління і станом середовища, природно перейти до питання</w:t>
      </w:r>
      <w:r w:rsidR="00A719DD">
        <w:rPr>
          <w:rFonts w:ascii="Times New Roman" w:hAnsi="Times New Roman" w:cs="Times New Roman"/>
          <w:sz w:val="28"/>
          <w:szCs w:val="28"/>
        </w:rPr>
        <w:t>,</w:t>
      </w:r>
      <w:r w:rsidRPr="00C43BC4">
        <w:rPr>
          <w:rFonts w:ascii="Times New Roman" w:hAnsi="Times New Roman" w:cs="Times New Roman"/>
          <w:sz w:val="28"/>
          <w:szCs w:val="28"/>
        </w:rPr>
        <w:t xml:space="preserve"> </w:t>
      </w:r>
      <w:r w:rsidRPr="004140B1">
        <w:rPr>
          <w:rFonts w:ascii="Times New Roman" w:hAnsi="Times New Roman" w:cs="Times New Roman"/>
          <w:sz w:val="28"/>
          <w:szCs w:val="28"/>
        </w:rPr>
        <w:t>як</w:t>
      </w:r>
      <w:r w:rsidRPr="00C43BC4">
        <w:rPr>
          <w:rFonts w:ascii="Times New Roman" w:hAnsi="Times New Roman" w:cs="Times New Roman"/>
          <w:sz w:val="28"/>
          <w:szCs w:val="28"/>
        </w:rPr>
        <w:t xml:space="preserve"> ці рішення виробляти. </w:t>
      </w:r>
    </w:p>
    <w:p w14:paraId="641CB978" w14:textId="3DE31A8A" w:rsidR="004140B1" w:rsidRDefault="004140B1" w:rsidP="00C43BC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Аналіз наукових джерел </w:t>
      </w:r>
      <w:r w:rsidR="00284337" w:rsidRPr="00C06D0C">
        <w:rPr>
          <w:rFonts w:ascii="Times New Roman" w:hAnsi="Times New Roman" w:cs="Times New Roman"/>
          <w:sz w:val="28"/>
          <w:szCs w:val="28"/>
        </w:rPr>
        <w:t>[</w:t>
      </w:r>
      <w:r w:rsidR="00284337" w:rsidRPr="00C902C8">
        <w:rPr>
          <w:highlight w:val="yellow"/>
        </w:rPr>
        <w:t>Бреус</w:t>
      </w:r>
      <w:r w:rsidR="00284337" w:rsidRPr="00C06D0C">
        <w:rPr>
          <w:highlight w:val="yellow"/>
        </w:rPr>
        <w:t xml:space="preserve">; </w:t>
      </w:r>
      <w:bookmarkStart w:id="2" w:name="_Hlk213270003"/>
      <w:r w:rsidR="00284337" w:rsidRPr="00C902C8">
        <w:rPr>
          <w:highlight w:val="yellow"/>
        </w:rPr>
        <w:t>Моделі і методи прийняття;</w:t>
      </w:r>
      <w:r w:rsidR="00D02FF7" w:rsidRPr="00C902C8">
        <w:rPr>
          <w:highlight w:val="yellow"/>
        </w:rPr>
        <w:t xml:space="preserve"> Сокуренко;</w:t>
      </w:r>
      <w:r w:rsidR="00284337" w:rsidRPr="00C902C8">
        <w:rPr>
          <w:highlight w:val="yellow"/>
        </w:rPr>
        <w:t xml:space="preserve"> Шульга</w:t>
      </w:r>
      <w:bookmarkEnd w:id="2"/>
      <w:r w:rsidR="00284337" w:rsidRPr="00C06D0C">
        <w:rPr>
          <w:rFonts w:ascii="Times New Roman" w:hAnsi="Times New Roman" w:cs="Times New Roman"/>
          <w:sz w:val="28"/>
          <w:szCs w:val="28"/>
        </w:rPr>
        <w:t xml:space="preserve">] </w:t>
      </w:r>
      <w:r>
        <w:rPr>
          <w:rFonts w:ascii="Times New Roman" w:hAnsi="Times New Roman" w:cs="Times New Roman"/>
          <w:sz w:val="28"/>
          <w:szCs w:val="28"/>
        </w:rPr>
        <w:t>допоміг виокремити ключові моделі прийняття управлінських рішень у теорії управління, а саме:</w:t>
      </w:r>
    </w:p>
    <w:p w14:paraId="5F96FD89" w14:textId="5B1D04AE" w:rsidR="004140B1" w:rsidRDefault="004140B1" w:rsidP="00C43BC4">
      <w:pPr>
        <w:pStyle w:val="a7"/>
        <w:spacing w:after="0" w:line="360" w:lineRule="auto"/>
        <w:ind w:left="0" w:firstLine="709"/>
        <w:jc w:val="both"/>
      </w:pPr>
      <w:r w:rsidRPr="004140B1">
        <w:rPr>
          <w:rFonts w:ascii="Times New Roman" w:hAnsi="Times New Roman" w:cs="Times New Roman"/>
          <w:sz w:val="28"/>
          <w:szCs w:val="28"/>
        </w:rPr>
        <w:t>1) Раціональна (класична) модель і «обмежена раціональність»</w:t>
      </w:r>
      <w:r>
        <w:rPr>
          <w:rFonts w:ascii="Times New Roman" w:hAnsi="Times New Roman" w:cs="Times New Roman"/>
          <w:sz w:val="28"/>
          <w:szCs w:val="28"/>
        </w:rPr>
        <w:t>;</w:t>
      </w:r>
      <w:r w:rsidRPr="004140B1">
        <w:t xml:space="preserve"> </w:t>
      </w:r>
    </w:p>
    <w:p w14:paraId="508D28C5" w14:textId="03497E20" w:rsidR="004140B1" w:rsidRDefault="004140B1" w:rsidP="00C43BC4">
      <w:pPr>
        <w:pStyle w:val="a7"/>
        <w:spacing w:after="0" w:line="360" w:lineRule="auto"/>
        <w:ind w:left="0" w:firstLine="709"/>
        <w:jc w:val="both"/>
        <w:rPr>
          <w:rFonts w:ascii="Times New Roman" w:hAnsi="Times New Roman" w:cs="Times New Roman"/>
          <w:sz w:val="28"/>
          <w:szCs w:val="28"/>
        </w:rPr>
      </w:pPr>
      <w:r w:rsidRPr="004140B1">
        <w:rPr>
          <w:rFonts w:ascii="Times New Roman" w:hAnsi="Times New Roman" w:cs="Times New Roman"/>
          <w:sz w:val="28"/>
          <w:szCs w:val="28"/>
        </w:rPr>
        <w:t>2) Багатокритеріальне прийняття рішень (MCDA)</w:t>
      </w:r>
      <w:r>
        <w:rPr>
          <w:rFonts w:ascii="Times New Roman" w:hAnsi="Times New Roman" w:cs="Times New Roman"/>
          <w:sz w:val="28"/>
          <w:szCs w:val="28"/>
        </w:rPr>
        <w:t>;</w:t>
      </w:r>
    </w:p>
    <w:p w14:paraId="38B75E07" w14:textId="160C82EC" w:rsidR="004140B1" w:rsidRDefault="004140B1" w:rsidP="00C43BC4">
      <w:pPr>
        <w:pStyle w:val="a7"/>
        <w:spacing w:after="0" w:line="360" w:lineRule="auto"/>
        <w:ind w:left="0" w:firstLine="709"/>
        <w:jc w:val="both"/>
        <w:rPr>
          <w:rFonts w:ascii="Times New Roman" w:hAnsi="Times New Roman" w:cs="Times New Roman"/>
          <w:sz w:val="28"/>
          <w:szCs w:val="28"/>
        </w:rPr>
      </w:pPr>
      <w:r w:rsidRPr="004140B1">
        <w:rPr>
          <w:rFonts w:ascii="Times New Roman" w:hAnsi="Times New Roman" w:cs="Times New Roman"/>
          <w:sz w:val="28"/>
          <w:szCs w:val="28"/>
        </w:rPr>
        <w:t xml:space="preserve">3) Поведінкові моделі та рішення за </w:t>
      </w:r>
      <w:r>
        <w:rPr>
          <w:rFonts w:ascii="Times New Roman" w:hAnsi="Times New Roman" w:cs="Times New Roman"/>
          <w:sz w:val="28"/>
          <w:szCs w:val="28"/>
        </w:rPr>
        <w:t xml:space="preserve">умови </w:t>
      </w:r>
      <w:r w:rsidRPr="004140B1">
        <w:rPr>
          <w:rFonts w:ascii="Times New Roman" w:hAnsi="Times New Roman" w:cs="Times New Roman"/>
          <w:sz w:val="28"/>
          <w:szCs w:val="28"/>
        </w:rPr>
        <w:t>ризику/невизначеності</w:t>
      </w:r>
      <w:r>
        <w:rPr>
          <w:rFonts w:ascii="Times New Roman" w:hAnsi="Times New Roman" w:cs="Times New Roman"/>
          <w:sz w:val="28"/>
          <w:szCs w:val="28"/>
        </w:rPr>
        <w:t>;</w:t>
      </w:r>
    </w:p>
    <w:p w14:paraId="189535B9" w14:textId="79074B6F" w:rsidR="004140B1" w:rsidRDefault="004140B1" w:rsidP="00C43BC4">
      <w:pPr>
        <w:pStyle w:val="a7"/>
        <w:spacing w:after="0" w:line="360" w:lineRule="auto"/>
        <w:ind w:left="0" w:firstLine="709"/>
        <w:jc w:val="both"/>
        <w:rPr>
          <w:rFonts w:ascii="Times New Roman" w:hAnsi="Times New Roman" w:cs="Times New Roman"/>
          <w:sz w:val="28"/>
          <w:szCs w:val="28"/>
        </w:rPr>
      </w:pPr>
      <w:r w:rsidRPr="004140B1">
        <w:rPr>
          <w:rFonts w:ascii="Times New Roman" w:hAnsi="Times New Roman" w:cs="Times New Roman"/>
          <w:sz w:val="28"/>
          <w:szCs w:val="28"/>
        </w:rPr>
        <w:t>4) Ситуаційно-процесні моделі організаційного рішення</w:t>
      </w:r>
      <w:r>
        <w:rPr>
          <w:rFonts w:ascii="Times New Roman" w:hAnsi="Times New Roman" w:cs="Times New Roman"/>
          <w:sz w:val="28"/>
          <w:szCs w:val="28"/>
        </w:rPr>
        <w:t>;</w:t>
      </w:r>
    </w:p>
    <w:p w14:paraId="2DAAFF14" w14:textId="27E5C7E7" w:rsidR="004140B1" w:rsidRDefault="004140B1" w:rsidP="00C43BC4">
      <w:pPr>
        <w:pStyle w:val="a7"/>
        <w:spacing w:after="0" w:line="360" w:lineRule="auto"/>
        <w:ind w:left="0" w:firstLine="709"/>
        <w:jc w:val="both"/>
        <w:rPr>
          <w:rFonts w:ascii="Times New Roman" w:hAnsi="Times New Roman" w:cs="Times New Roman"/>
          <w:sz w:val="28"/>
          <w:szCs w:val="28"/>
        </w:rPr>
      </w:pPr>
      <w:r w:rsidRPr="004140B1">
        <w:rPr>
          <w:rFonts w:ascii="Times New Roman" w:hAnsi="Times New Roman" w:cs="Times New Roman"/>
          <w:sz w:val="28"/>
          <w:szCs w:val="28"/>
        </w:rPr>
        <w:t>5) Моделі підтримки рішення в інформаційних системах (MIS/DSS)</w:t>
      </w:r>
      <w:r>
        <w:rPr>
          <w:rFonts w:ascii="Times New Roman" w:hAnsi="Times New Roman" w:cs="Times New Roman"/>
          <w:sz w:val="28"/>
          <w:szCs w:val="28"/>
        </w:rPr>
        <w:t>;</w:t>
      </w:r>
    </w:p>
    <w:p w14:paraId="6402221A" w14:textId="3532B605" w:rsidR="004140B1" w:rsidRPr="00C43BC4" w:rsidRDefault="004140B1" w:rsidP="00C43BC4">
      <w:pPr>
        <w:pStyle w:val="a7"/>
        <w:spacing w:after="0" w:line="360" w:lineRule="auto"/>
        <w:ind w:left="0" w:firstLine="709"/>
        <w:jc w:val="both"/>
        <w:rPr>
          <w:rFonts w:ascii="Times New Roman" w:hAnsi="Times New Roman" w:cs="Times New Roman"/>
          <w:sz w:val="28"/>
          <w:szCs w:val="28"/>
        </w:rPr>
      </w:pPr>
      <w:r w:rsidRPr="004140B1">
        <w:rPr>
          <w:rFonts w:ascii="Times New Roman" w:hAnsi="Times New Roman" w:cs="Times New Roman"/>
          <w:sz w:val="28"/>
          <w:szCs w:val="28"/>
        </w:rPr>
        <w:t>6) Байєсівська та аналітико-оптимізаційна традиція</w:t>
      </w:r>
      <w:r>
        <w:rPr>
          <w:rFonts w:ascii="Times New Roman" w:hAnsi="Times New Roman" w:cs="Times New Roman"/>
          <w:sz w:val="28"/>
          <w:szCs w:val="28"/>
        </w:rPr>
        <w:t>.</w:t>
      </w:r>
    </w:p>
    <w:p w14:paraId="1ED218AD" w14:textId="77777777" w:rsidR="00C902C8" w:rsidRDefault="00EC0EC5" w:rsidP="00C902C8">
      <w:pPr>
        <w:pStyle w:val="a7"/>
        <w:spacing w:after="0" w:line="360" w:lineRule="auto"/>
        <w:ind w:left="709"/>
        <w:jc w:val="both"/>
        <w:rPr>
          <w:rFonts w:ascii="Times New Roman" w:hAnsi="Times New Roman" w:cs="Times New Roman"/>
          <w:sz w:val="28"/>
          <w:szCs w:val="28"/>
        </w:rPr>
      </w:pPr>
      <w:r w:rsidRPr="00C902C8">
        <w:rPr>
          <w:rFonts w:ascii="Times New Roman" w:hAnsi="Times New Roman" w:cs="Times New Roman"/>
          <w:sz w:val="28"/>
          <w:szCs w:val="28"/>
        </w:rPr>
        <w:t xml:space="preserve">Розглянемо ці моделі більш детально. </w:t>
      </w:r>
    </w:p>
    <w:p w14:paraId="613FA03A" w14:textId="4DA8064A" w:rsidR="00C902C8" w:rsidRDefault="00C902C8" w:rsidP="00C902C8">
      <w:pPr>
        <w:pStyle w:val="a7"/>
        <w:spacing w:after="0" w:line="360" w:lineRule="auto"/>
        <w:ind w:left="0" w:firstLine="709"/>
        <w:jc w:val="both"/>
        <w:rPr>
          <w:rFonts w:ascii="Times New Roman" w:hAnsi="Times New Roman" w:cs="Times New Roman"/>
          <w:sz w:val="28"/>
          <w:szCs w:val="28"/>
        </w:rPr>
      </w:pPr>
      <w:r w:rsidRPr="00C902C8">
        <w:rPr>
          <w:rFonts w:ascii="Times New Roman" w:hAnsi="Times New Roman" w:cs="Times New Roman"/>
          <w:sz w:val="28"/>
          <w:szCs w:val="28"/>
        </w:rPr>
        <w:t xml:space="preserve">У </w:t>
      </w:r>
      <w:r w:rsidR="002B162E" w:rsidRPr="002B162E">
        <w:rPr>
          <w:rFonts w:ascii="Times New Roman" w:hAnsi="Times New Roman" w:cs="Times New Roman"/>
          <w:i/>
          <w:iCs/>
          <w:sz w:val="28"/>
          <w:szCs w:val="28"/>
        </w:rPr>
        <w:t>раціональній (</w:t>
      </w:r>
      <w:r w:rsidRPr="002B162E">
        <w:rPr>
          <w:rFonts w:ascii="Times New Roman" w:hAnsi="Times New Roman" w:cs="Times New Roman"/>
          <w:i/>
          <w:iCs/>
          <w:sz w:val="28"/>
          <w:szCs w:val="28"/>
        </w:rPr>
        <w:t>класичній</w:t>
      </w:r>
      <w:r w:rsidR="002B162E" w:rsidRPr="002B162E">
        <w:rPr>
          <w:rFonts w:ascii="Times New Roman" w:hAnsi="Times New Roman" w:cs="Times New Roman"/>
          <w:i/>
          <w:iCs/>
          <w:sz w:val="28"/>
          <w:szCs w:val="28"/>
        </w:rPr>
        <w:t>)</w:t>
      </w:r>
      <w:r w:rsidRPr="002B162E">
        <w:rPr>
          <w:rFonts w:ascii="Times New Roman" w:hAnsi="Times New Roman" w:cs="Times New Roman"/>
          <w:i/>
          <w:iCs/>
          <w:sz w:val="28"/>
          <w:szCs w:val="28"/>
        </w:rPr>
        <w:t xml:space="preserve"> управлінській парадигмі прийняття рішень</w:t>
      </w:r>
      <w:r w:rsidRPr="00C902C8">
        <w:rPr>
          <w:rFonts w:ascii="Times New Roman" w:hAnsi="Times New Roman" w:cs="Times New Roman"/>
          <w:sz w:val="28"/>
          <w:szCs w:val="28"/>
        </w:rPr>
        <w:t xml:space="preserve"> постає як послідовний процес</w:t>
      </w:r>
      <w:r>
        <w:rPr>
          <w:rFonts w:ascii="Times New Roman" w:hAnsi="Times New Roman" w:cs="Times New Roman"/>
          <w:sz w:val="28"/>
          <w:szCs w:val="28"/>
        </w:rPr>
        <w:t>, що представлено на рис. 1.1.</w:t>
      </w:r>
    </w:p>
    <w:p w14:paraId="420619CD" w14:textId="77777777" w:rsidR="00C902C8" w:rsidRDefault="00C902C8" w:rsidP="00C902C8">
      <w:pPr>
        <w:spacing w:after="0" w:line="360" w:lineRule="auto"/>
        <w:jc w:val="center"/>
        <w:rPr>
          <w:rFonts w:ascii="Times New Roman" w:hAnsi="Times New Roman" w:cs="Times New Roman"/>
          <w:sz w:val="28"/>
          <w:szCs w:val="28"/>
        </w:rPr>
      </w:pPr>
    </w:p>
    <w:p w14:paraId="753F621F" w14:textId="03B9B14C" w:rsidR="00C902C8" w:rsidRPr="00C902C8" w:rsidRDefault="00C902C8" w:rsidP="00C902C8">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lastRenderedPageBreak/>
        <w:drawing>
          <wp:inline distT="0" distB="0" distL="0" distR="0" wp14:anchorId="05D35D6C" wp14:editId="4D0D1CF7">
            <wp:extent cx="5486400" cy="1125416"/>
            <wp:effectExtent l="19050" t="0" r="38100" b="0"/>
            <wp:docPr id="2127595541"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1DB56ED6" w14:textId="78F8C905" w:rsidR="00EC0EC5" w:rsidRDefault="00C902C8" w:rsidP="00C902C8">
      <w:pPr>
        <w:pStyle w:val="a7"/>
        <w:tabs>
          <w:tab w:val="left" w:pos="1134"/>
        </w:tabs>
        <w:spacing w:after="0" w:line="360" w:lineRule="auto"/>
        <w:ind w:left="0"/>
        <w:jc w:val="center"/>
        <w:rPr>
          <w:rFonts w:ascii="Times New Roman" w:hAnsi="Times New Roman" w:cs="Times New Roman"/>
          <w:b/>
          <w:bCs/>
          <w:sz w:val="28"/>
          <w:szCs w:val="28"/>
        </w:rPr>
      </w:pPr>
      <w:r>
        <w:rPr>
          <w:rFonts w:ascii="Times New Roman" w:hAnsi="Times New Roman" w:cs="Times New Roman"/>
          <w:b/>
          <w:bCs/>
          <w:sz w:val="28"/>
          <w:szCs w:val="28"/>
        </w:rPr>
        <w:t>Рис. 1.1. Процес прийняття управлінського рішення</w:t>
      </w:r>
    </w:p>
    <w:p w14:paraId="17D147F1" w14:textId="3F0B53AC" w:rsidR="00C902C8" w:rsidRPr="00C06D0C" w:rsidRDefault="00CB6517" w:rsidP="00C902C8">
      <w:pPr>
        <w:pStyle w:val="a7"/>
        <w:tabs>
          <w:tab w:val="left" w:pos="1134"/>
        </w:tabs>
        <w:spacing w:after="0" w:line="360" w:lineRule="auto"/>
        <w:ind w:left="0" w:firstLine="709"/>
        <w:rPr>
          <w:rFonts w:ascii="Times New Roman" w:hAnsi="Times New Roman" w:cs="Times New Roman"/>
          <w:sz w:val="28"/>
          <w:szCs w:val="28"/>
          <w:lang w:val="ru-RU"/>
        </w:rPr>
      </w:pPr>
      <w:r>
        <w:rPr>
          <w:rFonts w:ascii="Times New Roman" w:hAnsi="Times New Roman" w:cs="Times New Roman"/>
          <w:sz w:val="28"/>
          <w:szCs w:val="28"/>
        </w:rPr>
        <w:t xml:space="preserve">Джерело: </w:t>
      </w:r>
      <w:r w:rsidRPr="00C06D0C">
        <w:rPr>
          <w:rFonts w:ascii="Times New Roman" w:hAnsi="Times New Roman" w:cs="Times New Roman"/>
          <w:sz w:val="28"/>
          <w:szCs w:val="28"/>
          <w:lang w:val="ru-RU"/>
        </w:rPr>
        <w:t>[</w:t>
      </w:r>
      <w:r w:rsidRPr="00CB6517">
        <w:rPr>
          <w:rFonts w:ascii="Times New Roman" w:hAnsi="Times New Roman" w:cs="Times New Roman"/>
          <w:sz w:val="28"/>
          <w:szCs w:val="28"/>
          <w:highlight w:val="yellow"/>
          <w:lang w:val="en-US"/>
        </w:rPr>
        <w:t>Simon</w:t>
      </w:r>
      <w:r w:rsidRPr="00C06D0C">
        <w:rPr>
          <w:rFonts w:ascii="Times New Roman" w:hAnsi="Times New Roman" w:cs="Times New Roman"/>
          <w:sz w:val="28"/>
          <w:szCs w:val="28"/>
          <w:lang w:val="ru-RU"/>
        </w:rPr>
        <w:t>]</w:t>
      </w:r>
      <w:r w:rsidR="00A26D66" w:rsidRPr="00C06D0C">
        <w:rPr>
          <w:rFonts w:ascii="Times New Roman" w:hAnsi="Times New Roman" w:cs="Times New Roman"/>
          <w:sz w:val="28"/>
          <w:szCs w:val="28"/>
          <w:lang w:val="ru-RU"/>
        </w:rPr>
        <w:t>.</w:t>
      </w:r>
    </w:p>
    <w:p w14:paraId="11C77F18" w14:textId="77777777" w:rsidR="00CB6517" w:rsidRPr="00C06D0C" w:rsidRDefault="00CB6517" w:rsidP="00C902C8">
      <w:pPr>
        <w:pStyle w:val="a7"/>
        <w:tabs>
          <w:tab w:val="left" w:pos="1134"/>
        </w:tabs>
        <w:spacing w:after="0" w:line="360" w:lineRule="auto"/>
        <w:ind w:left="0" w:firstLine="709"/>
        <w:rPr>
          <w:rFonts w:ascii="Times New Roman" w:hAnsi="Times New Roman" w:cs="Times New Roman"/>
          <w:sz w:val="28"/>
          <w:szCs w:val="28"/>
          <w:lang w:val="ru-RU"/>
        </w:rPr>
      </w:pPr>
    </w:p>
    <w:p w14:paraId="7A524286" w14:textId="50113314" w:rsidR="0012442A" w:rsidRDefault="0012442A" w:rsidP="0039028A">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Ця модель засновується на понятті «</w:t>
      </w:r>
      <w:r w:rsidRPr="0012442A">
        <w:rPr>
          <w:rFonts w:ascii="Times New Roman" w:hAnsi="Times New Roman" w:cs="Times New Roman"/>
          <w:i/>
          <w:iCs/>
          <w:sz w:val="28"/>
          <w:szCs w:val="28"/>
        </w:rPr>
        <w:t>раціональності</w:t>
      </w:r>
      <w:r>
        <w:rPr>
          <w:rFonts w:ascii="Times New Roman" w:hAnsi="Times New Roman" w:cs="Times New Roman"/>
          <w:sz w:val="28"/>
          <w:szCs w:val="28"/>
        </w:rPr>
        <w:t xml:space="preserve">» </w:t>
      </w:r>
      <w:r w:rsidRPr="0012442A">
        <w:rPr>
          <w:rFonts w:ascii="Times New Roman" w:hAnsi="Times New Roman" w:cs="Times New Roman"/>
          <w:sz w:val="28"/>
          <w:szCs w:val="28"/>
        </w:rPr>
        <w:t>в прийнятті рішень. Передбачається, що особа, яка приймає рішення повинна бути абсолютно об’єктивною і логічною, мати чітку мету,  усі її дії в процесі прийняття рішень спрямовані на вибір найкращої альтернативи</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12442A">
        <w:rPr>
          <w:rFonts w:ascii="Times New Roman" w:hAnsi="Times New Roman" w:cs="Times New Roman"/>
          <w:sz w:val="28"/>
          <w:szCs w:val="28"/>
          <w:highlight w:val="yellow"/>
        </w:rPr>
        <w:t>Прийняття</w:t>
      </w:r>
      <w:r w:rsidRPr="00C06D0C">
        <w:rPr>
          <w:rFonts w:ascii="Times New Roman" w:hAnsi="Times New Roman" w:cs="Times New Roman"/>
          <w:sz w:val="28"/>
          <w:szCs w:val="28"/>
          <w:highlight w:val="yellow"/>
        </w:rPr>
        <w:t>]</w:t>
      </w:r>
      <w:r w:rsidRPr="0012442A">
        <w:rPr>
          <w:rFonts w:ascii="Times New Roman" w:hAnsi="Times New Roman" w:cs="Times New Roman"/>
          <w:sz w:val="28"/>
          <w:szCs w:val="28"/>
          <w:highlight w:val="yellow"/>
        </w:rPr>
        <w:t>.</w:t>
      </w:r>
    </w:p>
    <w:p w14:paraId="7AFBA49E" w14:textId="5B67D162" w:rsidR="00A26D66" w:rsidRPr="0039028A" w:rsidRDefault="00A26D66" w:rsidP="0039028A">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Виходячи із наведеної логіки, </w:t>
      </w:r>
      <w:r w:rsidRPr="00A26D66">
        <w:rPr>
          <w:rFonts w:ascii="Times New Roman" w:hAnsi="Times New Roman" w:cs="Times New Roman"/>
          <w:sz w:val="28"/>
          <w:szCs w:val="28"/>
        </w:rPr>
        <w:t>спершу ідентифікується</w:t>
      </w:r>
      <w:r w:rsidR="00DD724F">
        <w:rPr>
          <w:rFonts w:ascii="Times New Roman" w:hAnsi="Times New Roman" w:cs="Times New Roman"/>
          <w:sz w:val="28"/>
          <w:szCs w:val="28"/>
        </w:rPr>
        <w:t xml:space="preserve"> та формулюється</w:t>
      </w:r>
      <w:r w:rsidRPr="00A26D66">
        <w:rPr>
          <w:rFonts w:ascii="Times New Roman" w:hAnsi="Times New Roman" w:cs="Times New Roman"/>
          <w:sz w:val="28"/>
          <w:szCs w:val="28"/>
        </w:rPr>
        <w:t xml:space="preserve"> проблема, далі конструюється множина альтернатив</w:t>
      </w:r>
      <w:r w:rsidR="000875E3" w:rsidRPr="00C06D0C">
        <w:rPr>
          <w:rFonts w:ascii="Times New Roman" w:hAnsi="Times New Roman" w:cs="Times New Roman"/>
          <w:sz w:val="28"/>
          <w:szCs w:val="28"/>
          <w:lang w:val="ru-RU"/>
        </w:rPr>
        <w:t xml:space="preserve">. </w:t>
      </w:r>
      <w:r w:rsidR="000875E3">
        <w:rPr>
          <w:rFonts w:ascii="Times New Roman" w:hAnsi="Times New Roman" w:cs="Times New Roman"/>
          <w:sz w:val="28"/>
          <w:szCs w:val="28"/>
        </w:rPr>
        <w:t>Вони</w:t>
      </w:r>
      <w:r w:rsidRPr="00A26D66">
        <w:rPr>
          <w:rFonts w:ascii="Times New Roman" w:hAnsi="Times New Roman" w:cs="Times New Roman"/>
          <w:sz w:val="28"/>
          <w:szCs w:val="28"/>
        </w:rPr>
        <w:t xml:space="preserve"> оцінюються за</w:t>
      </w:r>
      <w:r>
        <w:rPr>
          <w:rFonts w:ascii="Times New Roman" w:hAnsi="Times New Roman" w:cs="Times New Roman"/>
          <w:sz w:val="28"/>
          <w:szCs w:val="28"/>
        </w:rPr>
        <w:t xml:space="preserve"> певними</w:t>
      </w:r>
      <w:r w:rsidRPr="00A26D66">
        <w:rPr>
          <w:rFonts w:ascii="Times New Roman" w:hAnsi="Times New Roman" w:cs="Times New Roman"/>
          <w:sz w:val="28"/>
          <w:szCs w:val="28"/>
        </w:rPr>
        <w:t xml:space="preserve"> критеріями </w:t>
      </w:r>
      <w:r>
        <w:rPr>
          <w:rFonts w:ascii="Times New Roman" w:hAnsi="Times New Roman" w:cs="Times New Roman"/>
          <w:sz w:val="28"/>
          <w:szCs w:val="28"/>
        </w:rPr>
        <w:t>(</w:t>
      </w:r>
      <w:r w:rsidRPr="00A26D66">
        <w:rPr>
          <w:rFonts w:ascii="Times New Roman" w:hAnsi="Times New Roman" w:cs="Times New Roman"/>
          <w:sz w:val="28"/>
          <w:szCs w:val="28"/>
        </w:rPr>
        <w:t>корисності</w:t>
      </w:r>
      <w:r>
        <w:rPr>
          <w:rFonts w:ascii="Times New Roman" w:hAnsi="Times New Roman" w:cs="Times New Roman"/>
          <w:sz w:val="28"/>
          <w:szCs w:val="28"/>
        </w:rPr>
        <w:t xml:space="preserve">, </w:t>
      </w:r>
      <w:r w:rsidRPr="00A26D66">
        <w:rPr>
          <w:rFonts w:ascii="Times New Roman" w:hAnsi="Times New Roman" w:cs="Times New Roman"/>
          <w:sz w:val="28"/>
          <w:szCs w:val="28"/>
        </w:rPr>
        <w:t>витрат</w:t>
      </w:r>
      <w:r>
        <w:rPr>
          <w:rFonts w:ascii="Times New Roman" w:hAnsi="Times New Roman" w:cs="Times New Roman"/>
          <w:sz w:val="28"/>
          <w:szCs w:val="28"/>
        </w:rPr>
        <w:t xml:space="preserve">, </w:t>
      </w:r>
      <w:r w:rsidRPr="00A26D66">
        <w:rPr>
          <w:rFonts w:ascii="Times New Roman" w:hAnsi="Times New Roman" w:cs="Times New Roman"/>
          <w:sz w:val="28"/>
          <w:szCs w:val="28"/>
        </w:rPr>
        <w:t>ризиків</w:t>
      </w:r>
      <w:r>
        <w:rPr>
          <w:rFonts w:ascii="Times New Roman" w:hAnsi="Times New Roman" w:cs="Times New Roman"/>
          <w:sz w:val="28"/>
          <w:szCs w:val="28"/>
        </w:rPr>
        <w:t>)</w:t>
      </w:r>
      <w:r w:rsidRPr="00A26D66">
        <w:rPr>
          <w:rFonts w:ascii="Times New Roman" w:hAnsi="Times New Roman" w:cs="Times New Roman"/>
          <w:sz w:val="28"/>
          <w:szCs w:val="28"/>
        </w:rPr>
        <w:t>, після чого відбувається вибір і реалізація обраного курсу дій</w:t>
      </w:r>
      <w:r w:rsidR="00DD724F">
        <w:rPr>
          <w:rFonts w:ascii="Times New Roman" w:hAnsi="Times New Roman" w:cs="Times New Roman"/>
          <w:sz w:val="28"/>
          <w:szCs w:val="28"/>
        </w:rPr>
        <w:t xml:space="preserve"> </w:t>
      </w:r>
      <w:r w:rsidR="00DD724F" w:rsidRPr="00DD724F">
        <w:rPr>
          <w:rFonts w:ascii="Times New Roman" w:hAnsi="Times New Roman" w:cs="Times New Roman"/>
          <w:sz w:val="28"/>
          <w:szCs w:val="28"/>
        </w:rPr>
        <w:t>з</w:t>
      </w:r>
      <w:r w:rsidR="00DD724F">
        <w:rPr>
          <w:rFonts w:ascii="Times New Roman" w:hAnsi="Times New Roman" w:cs="Times New Roman"/>
          <w:sz w:val="28"/>
          <w:szCs w:val="28"/>
        </w:rPr>
        <w:t xml:space="preserve">і </w:t>
      </w:r>
      <w:r w:rsidR="00DD724F" w:rsidRPr="00DD724F">
        <w:rPr>
          <w:rFonts w:ascii="Times New Roman" w:hAnsi="Times New Roman" w:cs="Times New Roman"/>
          <w:sz w:val="28"/>
          <w:szCs w:val="28"/>
        </w:rPr>
        <w:t>зворотн</w:t>
      </w:r>
      <w:r w:rsidR="00DD724F">
        <w:rPr>
          <w:rFonts w:ascii="Times New Roman" w:hAnsi="Times New Roman" w:cs="Times New Roman"/>
          <w:sz w:val="28"/>
          <w:szCs w:val="28"/>
        </w:rPr>
        <w:t>ім</w:t>
      </w:r>
      <w:r w:rsidR="00DD724F" w:rsidRPr="00DD724F">
        <w:rPr>
          <w:rFonts w:ascii="Times New Roman" w:hAnsi="Times New Roman" w:cs="Times New Roman"/>
          <w:sz w:val="28"/>
          <w:szCs w:val="28"/>
        </w:rPr>
        <w:t xml:space="preserve"> зв’язк</w:t>
      </w:r>
      <w:r w:rsidR="00DD724F">
        <w:rPr>
          <w:rFonts w:ascii="Times New Roman" w:hAnsi="Times New Roman" w:cs="Times New Roman"/>
          <w:sz w:val="28"/>
          <w:szCs w:val="28"/>
        </w:rPr>
        <w:t xml:space="preserve">ом, який повертає на етап </w:t>
      </w:r>
      <w:r w:rsidR="00DD724F" w:rsidRPr="0039028A">
        <w:rPr>
          <w:rFonts w:ascii="Times New Roman" w:hAnsi="Times New Roman" w:cs="Times New Roman"/>
          <w:sz w:val="28"/>
          <w:szCs w:val="28"/>
        </w:rPr>
        <w:t>формулювання проблеми</w:t>
      </w:r>
      <w:r w:rsidRPr="0039028A">
        <w:rPr>
          <w:rFonts w:ascii="Times New Roman" w:hAnsi="Times New Roman" w:cs="Times New Roman"/>
          <w:sz w:val="28"/>
          <w:szCs w:val="28"/>
        </w:rPr>
        <w:t>.</w:t>
      </w:r>
    </w:p>
    <w:p w14:paraId="5CC30159" w14:textId="5104639C" w:rsidR="0039028A" w:rsidRDefault="00597D9D"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Водночас Г. Саймон довів, що ідеал «всезнаючого оптимізатора» малопридатний для реальних організацій, де час, інформація й когнітивні можливості обмежені [</w:t>
      </w:r>
      <w:r w:rsidRPr="0039028A">
        <w:rPr>
          <w:rFonts w:ascii="Times New Roman" w:hAnsi="Times New Roman" w:cs="Times New Roman"/>
          <w:sz w:val="28"/>
          <w:szCs w:val="28"/>
          <w:highlight w:val="yellow"/>
        </w:rPr>
        <w:t>Simon</w:t>
      </w:r>
      <w:r w:rsidRPr="0039028A">
        <w:rPr>
          <w:rFonts w:ascii="Times New Roman" w:hAnsi="Times New Roman" w:cs="Times New Roman"/>
          <w:sz w:val="28"/>
          <w:szCs w:val="28"/>
        </w:rPr>
        <w:t>].Таким чином, актуалізується концепція обмеженої раціональності (bounded rationality)</w:t>
      </w:r>
      <w:r w:rsidR="0039028A" w:rsidRPr="0039028A">
        <w:rPr>
          <w:rFonts w:ascii="Times New Roman" w:hAnsi="Times New Roman" w:cs="Times New Roman"/>
          <w:sz w:val="28"/>
          <w:szCs w:val="28"/>
        </w:rPr>
        <w:t>, яка пояснює, чому менеджери рідко «оптимізують» так, як це передбачає класична теорія. Г</w:t>
      </w:r>
      <w:r w:rsidR="0039028A">
        <w:rPr>
          <w:rFonts w:ascii="Times New Roman" w:hAnsi="Times New Roman" w:cs="Times New Roman"/>
          <w:sz w:val="28"/>
          <w:szCs w:val="28"/>
        </w:rPr>
        <w:t>.</w:t>
      </w:r>
      <w:r w:rsidR="00E73CE1">
        <w:rPr>
          <w:rFonts w:ascii="Times New Roman" w:hAnsi="Times New Roman" w:cs="Times New Roman"/>
          <w:sz w:val="28"/>
          <w:szCs w:val="28"/>
        </w:rPr>
        <w:t> </w:t>
      </w:r>
      <w:r w:rsidR="0039028A" w:rsidRPr="0039028A">
        <w:rPr>
          <w:rFonts w:ascii="Times New Roman" w:hAnsi="Times New Roman" w:cs="Times New Roman"/>
          <w:sz w:val="28"/>
          <w:szCs w:val="28"/>
        </w:rPr>
        <w:t>Саймон показав, що раціональність завжди обмежена трьома групами факторів:</w:t>
      </w:r>
    </w:p>
    <w:p w14:paraId="29E2DCA2" w14:textId="77777777" w:rsidR="0039028A"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1) інформаційними</w:t>
      </w:r>
      <w:r>
        <w:rPr>
          <w:rFonts w:ascii="Times New Roman" w:hAnsi="Times New Roman" w:cs="Times New Roman"/>
          <w:sz w:val="28"/>
          <w:szCs w:val="28"/>
        </w:rPr>
        <w:t>:</w:t>
      </w:r>
      <w:r w:rsidRPr="0039028A">
        <w:rPr>
          <w:rFonts w:ascii="Times New Roman" w:hAnsi="Times New Roman" w:cs="Times New Roman"/>
          <w:sz w:val="28"/>
          <w:szCs w:val="28"/>
        </w:rPr>
        <w:t xml:space="preserve"> дані неповні й нерідко </w:t>
      </w:r>
      <w:r>
        <w:rPr>
          <w:rFonts w:ascii="Times New Roman" w:hAnsi="Times New Roman" w:cs="Times New Roman"/>
          <w:sz w:val="28"/>
          <w:szCs w:val="28"/>
        </w:rPr>
        <w:t>«</w:t>
      </w:r>
      <w:r w:rsidRPr="0039028A">
        <w:rPr>
          <w:rFonts w:ascii="Times New Roman" w:hAnsi="Times New Roman" w:cs="Times New Roman"/>
          <w:sz w:val="28"/>
          <w:szCs w:val="28"/>
        </w:rPr>
        <w:t>шумні</w:t>
      </w:r>
      <w:r>
        <w:rPr>
          <w:rFonts w:ascii="Times New Roman" w:hAnsi="Times New Roman" w:cs="Times New Roman"/>
          <w:sz w:val="28"/>
          <w:szCs w:val="28"/>
        </w:rPr>
        <w:t>»</w:t>
      </w:r>
      <w:r w:rsidRPr="0039028A">
        <w:rPr>
          <w:rFonts w:ascii="Times New Roman" w:hAnsi="Times New Roman" w:cs="Times New Roman"/>
          <w:sz w:val="28"/>
          <w:szCs w:val="28"/>
        </w:rPr>
        <w:t xml:space="preserve">; </w:t>
      </w:r>
    </w:p>
    <w:p w14:paraId="699D509C" w14:textId="77777777" w:rsidR="0039028A"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2) часовими</w:t>
      </w:r>
      <w:r>
        <w:rPr>
          <w:rFonts w:ascii="Times New Roman" w:hAnsi="Times New Roman" w:cs="Times New Roman"/>
          <w:sz w:val="28"/>
          <w:szCs w:val="28"/>
        </w:rPr>
        <w:t>:</w:t>
      </w:r>
      <w:r w:rsidRPr="0039028A">
        <w:rPr>
          <w:rFonts w:ascii="Times New Roman" w:hAnsi="Times New Roman" w:cs="Times New Roman"/>
          <w:sz w:val="28"/>
          <w:szCs w:val="28"/>
        </w:rPr>
        <w:t xml:space="preserve"> рішення треба ухвалювати швидко; </w:t>
      </w:r>
    </w:p>
    <w:p w14:paraId="1B615803" w14:textId="761D36CE" w:rsidR="0039028A"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3) когнітивними</w:t>
      </w:r>
      <w:r>
        <w:rPr>
          <w:rFonts w:ascii="Times New Roman" w:hAnsi="Times New Roman" w:cs="Times New Roman"/>
          <w:sz w:val="28"/>
          <w:szCs w:val="28"/>
        </w:rPr>
        <w:t>:</w:t>
      </w:r>
      <w:r w:rsidRPr="0039028A">
        <w:rPr>
          <w:rFonts w:ascii="Times New Roman" w:hAnsi="Times New Roman" w:cs="Times New Roman"/>
          <w:sz w:val="28"/>
          <w:szCs w:val="28"/>
        </w:rPr>
        <w:t xml:space="preserve"> обчислювальні можливості людини та організації не дозволяють перебрати весь </w:t>
      </w:r>
      <w:r w:rsidR="00357488">
        <w:rPr>
          <w:rFonts w:ascii="Times New Roman" w:hAnsi="Times New Roman" w:cs="Times New Roman"/>
          <w:sz w:val="28"/>
          <w:szCs w:val="28"/>
        </w:rPr>
        <w:t>набір</w:t>
      </w:r>
      <w:r w:rsidRPr="0039028A">
        <w:rPr>
          <w:rFonts w:ascii="Times New Roman" w:hAnsi="Times New Roman" w:cs="Times New Roman"/>
          <w:sz w:val="28"/>
          <w:szCs w:val="28"/>
        </w:rPr>
        <w:t xml:space="preserve"> альтернатив. </w:t>
      </w:r>
    </w:p>
    <w:p w14:paraId="63603361" w14:textId="3EA7B8A9" w:rsidR="0039028A" w:rsidRPr="00637333" w:rsidRDefault="0039028A" w:rsidP="00637333">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Тому замість максимізації корисності відбувається задоволення «достатньо добрим» рівнем (satisficing)</w:t>
      </w:r>
      <w:r>
        <w:rPr>
          <w:rFonts w:ascii="Times New Roman" w:hAnsi="Times New Roman" w:cs="Times New Roman"/>
          <w:sz w:val="28"/>
          <w:szCs w:val="28"/>
        </w:rPr>
        <w:t>, тобто</w:t>
      </w:r>
      <w:r w:rsidRPr="0039028A">
        <w:rPr>
          <w:rFonts w:ascii="Times New Roman" w:hAnsi="Times New Roman" w:cs="Times New Roman"/>
          <w:sz w:val="28"/>
          <w:szCs w:val="28"/>
        </w:rPr>
        <w:t xml:space="preserve"> пошук прийнятного варіанту, </w:t>
      </w:r>
      <w:r w:rsidRPr="0039028A">
        <w:rPr>
          <w:rFonts w:ascii="Times New Roman" w:hAnsi="Times New Roman" w:cs="Times New Roman"/>
          <w:sz w:val="28"/>
          <w:szCs w:val="28"/>
        </w:rPr>
        <w:lastRenderedPageBreak/>
        <w:t>який проходить заздалегідь встановлений поріг якості, витрат і ризику, а не обов’язково є найкращим у теоретичному сенсі</w:t>
      </w:r>
      <w:r w:rsidRPr="00C06D0C">
        <w:rPr>
          <w:rFonts w:ascii="Times New Roman" w:hAnsi="Times New Roman" w:cs="Times New Roman"/>
          <w:sz w:val="28"/>
          <w:szCs w:val="28"/>
        </w:rPr>
        <w:t xml:space="preserve"> [</w:t>
      </w:r>
      <w:r w:rsidRPr="00637333">
        <w:rPr>
          <w:rFonts w:ascii="Times New Roman" w:hAnsi="Times New Roman" w:cs="Times New Roman"/>
          <w:highlight w:val="yellow"/>
        </w:rPr>
        <w:t xml:space="preserve">Simon </w:t>
      </w:r>
      <w:r w:rsidRPr="00637333">
        <w:rPr>
          <w:rFonts w:ascii="Times New Roman" w:hAnsi="Times New Roman" w:cs="Times New Roman"/>
          <w:sz w:val="24"/>
          <w:szCs w:val="24"/>
          <w:highlight w:val="yellow"/>
          <w:lang w:val="en-US"/>
        </w:rPr>
        <w:t>H</w:t>
      </w:r>
      <w:r w:rsidRPr="00C06D0C">
        <w:rPr>
          <w:rFonts w:ascii="Times New Roman" w:hAnsi="Times New Roman" w:cs="Times New Roman"/>
          <w:sz w:val="24"/>
          <w:szCs w:val="24"/>
          <w:highlight w:val="yellow"/>
        </w:rPr>
        <w:t>.</w:t>
      </w:r>
      <w:r w:rsidRPr="00637333">
        <w:rPr>
          <w:rFonts w:ascii="Times New Roman" w:hAnsi="Times New Roman" w:cs="Times New Roman"/>
          <w:highlight w:val="yellow"/>
        </w:rPr>
        <w:t xml:space="preserve"> </w:t>
      </w:r>
      <w:r w:rsidRPr="00637333">
        <w:rPr>
          <w:rFonts w:ascii="Times New Roman" w:hAnsi="Times New Roman" w:cs="Times New Roman"/>
          <w:highlight w:val="yellow"/>
          <w:lang/>
        </w:rPr>
        <w:t>A Behavioral Model</w:t>
      </w:r>
      <w:r w:rsidRPr="00C06D0C">
        <w:rPr>
          <w:rFonts w:ascii="Times New Roman" w:hAnsi="Times New Roman" w:cs="Times New Roman"/>
          <w:sz w:val="28"/>
          <w:szCs w:val="28"/>
        </w:rPr>
        <w:t>]</w:t>
      </w:r>
      <w:r w:rsidRPr="00637333">
        <w:rPr>
          <w:rFonts w:ascii="Times New Roman" w:hAnsi="Times New Roman" w:cs="Times New Roman"/>
          <w:sz w:val="28"/>
          <w:szCs w:val="28"/>
        </w:rPr>
        <w:t>.</w:t>
      </w:r>
    </w:p>
    <w:p w14:paraId="4AC0188F" w14:textId="7D14B809" w:rsidR="0039028A" w:rsidRPr="00C06D0C"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 xml:space="preserve">Узагальнено, обмежена раціональність – це не «ірраціональність», а раціональність під обмеженнями, яка працює завдяки процедурам спрощення, таким як обмеження поля пошуку, правила зупинки («досить добре – зупиняйся»), евристика та делегування </w:t>
      </w:r>
      <w:r w:rsidRPr="00C06D0C">
        <w:rPr>
          <w:rFonts w:ascii="Times New Roman" w:hAnsi="Times New Roman" w:cs="Times New Roman"/>
          <w:sz w:val="28"/>
          <w:szCs w:val="28"/>
        </w:rPr>
        <w:t>[</w:t>
      </w:r>
      <w:r w:rsidRPr="0039028A">
        <w:rPr>
          <w:rFonts w:ascii="Times New Roman" w:hAnsi="Times New Roman" w:cs="Times New Roman"/>
          <w:highlight w:val="yellow"/>
        </w:rPr>
        <w:t xml:space="preserve">Simon </w:t>
      </w:r>
      <w:r w:rsidRPr="0039028A">
        <w:rPr>
          <w:rFonts w:ascii="Times New Roman" w:hAnsi="Times New Roman" w:cs="Times New Roman"/>
          <w:sz w:val="24"/>
          <w:szCs w:val="24"/>
          <w:highlight w:val="yellow"/>
          <w:lang w:val="en-US"/>
        </w:rPr>
        <w:t>H</w:t>
      </w:r>
      <w:r w:rsidRPr="00C06D0C">
        <w:rPr>
          <w:rFonts w:ascii="Times New Roman" w:hAnsi="Times New Roman" w:cs="Times New Roman"/>
          <w:sz w:val="24"/>
          <w:szCs w:val="24"/>
          <w:highlight w:val="yellow"/>
        </w:rPr>
        <w:t>.</w:t>
      </w:r>
      <w:r w:rsidRPr="0039028A">
        <w:rPr>
          <w:rFonts w:ascii="Times New Roman" w:hAnsi="Times New Roman" w:cs="Times New Roman"/>
          <w:highlight w:val="yellow"/>
        </w:rPr>
        <w:t xml:space="preserve"> </w:t>
      </w:r>
      <w:r w:rsidRPr="0039028A">
        <w:rPr>
          <w:rFonts w:ascii="Times New Roman" w:hAnsi="Times New Roman" w:cs="Times New Roman"/>
          <w:highlight w:val="yellow"/>
          <w:lang/>
        </w:rPr>
        <w:t>A Behavioral Model</w:t>
      </w:r>
      <w:r w:rsidRPr="00C06D0C">
        <w:rPr>
          <w:rFonts w:ascii="Times New Roman" w:hAnsi="Times New Roman" w:cs="Times New Roman"/>
          <w:sz w:val="28"/>
          <w:szCs w:val="28"/>
        </w:rPr>
        <w:t>]</w:t>
      </w:r>
      <w:r w:rsidRPr="0039028A">
        <w:rPr>
          <w:rFonts w:ascii="Times New Roman" w:hAnsi="Times New Roman" w:cs="Times New Roman"/>
          <w:sz w:val="28"/>
          <w:szCs w:val="28"/>
        </w:rPr>
        <w:t>. Зважаючи на цю логіку Г. Саймон запропонував етапи прийняття рішення</w:t>
      </w:r>
      <w:r w:rsidR="004E7C05">
        <w:rPr>
          <w:rFonts w:ascii="Times New Roman" w:hAnsi="Times New Roman" w:cs="Times New Roman"/>
          <w:sz w:val="28"/>
          <w:szCs w:val="28"/>
        </w:rPr>
        <w:t xml:space="preserve"> (рис. 1.1)</w:t>
      </w:r>
      <w:r w:rsidRPr="0039028A">
        <w:rPr>
          <w:rFonts w:ascii="Times New Roman" w:hAnsi="Times New Roman" w:cs="Times New Roman"/>
          <w:sz w:val="28"/>
          <w:szCs w:val="28"/>
        </w:rPr>
        <w:t xml:space="preserve">. Це пояснює, як організації на практиці «рухаються» через складні рішення, не маючи повної інформації й часу </w:t>
      </w:r>
      <w:r w:rsidRPr="00C06D0C">
        <w:rPr>
          <w:rFonts w:ascii="Times New Roman" w:hAnsi="Times New Roman" w:cs="Times New Roman"/>
          <w:sz w:val="28"/>
          <w:szCs w:val="28"/>
        </w:rPr>
        <w:t>[</w:t>
      </w:r>
      <w:r w:rsidRPr="0039028A">
        <w:rPr>
          <w:rFonts w:ascii="Times New Roman" w:hAnsi="Times New Roman" w:cs="Times New Roman"/>
          <w:sz w:val="28"/>
          <w:szCs w:val="28"/>
          <w:highlight w:val="yellow"/>
          <w:lang/>
        </w:rPr>
        <w:t>Bounded Rationality</w:t>
      </w:r>
      <w:r w:rsidRPr="00C06D0C">
        <w:rPr>
          <w:rFonts w:ascii="Times New Roman" w:hAnsi="Times New Roman" w:cs="Times New Roman"/>
          <w:sz w:val="28"/>
          <w:szCs w:val="28"/>
        </w:rPr>
        <w:t>]</w:t>
      </w:r>
      <w:r w:rsidRPr="0039028A">
        <w:rPr>
          <w:rFonts w:ascii="Times New Roman" w:hAnsi="Times New Roman" w:cs="Times New Roman"/>
          <w:sz w:val="28"/>
          <w:szCs w:val="28"/>
        </w:rPr>
        <w:t xml:space="preserve">. </w:t>
      </w:r>
    </w:p>
    <w:p w14:paraId="467B099B" w14:textId="343D026A" w:rsidR="0039028A" w:rsidRPr="0039028A"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Г.</w:t>
      </w:r>
      <w:r w:rsidRPr="0039028A">
        <w:rPr>
          <w:rFonts w:ascii="Times New Roman" w:hAnsi="Times New Roman" w:cs="Times New Roman"/>
          <w:sz w:val="28"/>
          <w:szCs w:val="28"/>
        </w:rPr>
        <w:t xml:space="preserve"> Мінцберг показа</w:t>
      </w:r>
      <w:r>
        <w:rPr>
          <w:rFonts w:ascii="Times New Roman" w:hAnsi="Times New Roman" w:cs="Times New Roman"/>
          <w:sz w:val="28"/>
          <w:szCs w:val="28"/>
        </w:rPr>
        <w:t>в</w:t>
      </w:r>
      <w:r w:rsidRPr="0039028A">
        <w:rPr>
          <w:rFonts w:ascii="Times New Roman" w:hAnsi="Times New Roman" w:cs="Times New Roman"/>
          <w:sz w:val="28"/>
          <w:szCs w:val="28"/>
        </w:rPr>
        <w:t>, що стратегічні, неструктуровані рішення розгортаються як ітеративні процеси з «вікнами можливостей», «відкат</w:t>
      </w:r>
      <w:r>
        <w:rPr>
          <w:rFonts w:ascii="Times New Roman" w:hAnsi="Times New Roman" w:cs="Times New Roman"/>
          <w:sz w:val="28"/>
          <w:szCs w:val="28"/>
        </w:rPr>
        <w:t>ами</w:t>
      </w:r>
      <w:r w:rsidRPr="0039028A">
        <w:rPr>
          <w:rFonts w:ascii="Times New Roman" w:hAnsi="Times New Roman" w:cs="Times New Roman"/>
          <w:sz w:val="28"/>
          <w:szCs w:val="28"/>
        </w:rPr>
        <w:t xml:space="preserve"> рішення» й </w:t>
      </w:r>
      <w:r w:rsidR="005D7DEA">
        <w:rPr>
          <w:rFonts w:ascii="Times New Roman" w:hAnsi="Times New Roman" w:cs="Times New Roman"/>
          <w:sz w:val="28"/>
          <w:szCs w:val="28"/>
        </w:rPr>
        <w:t>«</w:t>
      </w:r>
      <w:r w:rsidRPr="0039028A">
        <w:rPr>
          <w:rFonts w:ascii="Times New Roman" w:hAnsi="Times New Roman" w:cs="Times New Roman"/>
          <w:sz w:val="28"/>
          <w:szCs w:val="28"/>
        </w:rPr>
        <w:t>перезбіркою</w:t>
      </w:r>
      <w:r w:rsidR="005D7DEA">
        <w:rPr>
          <w:rFonts w:ascii="Times New Roman" w:hAnsi="Times New Roman" w:cs="Times New Roman"/>
          <w:sz w:val="28"/>
          <w:szCs w:val="28"/>
        </w:rPr>
        <w:t>»</w:t>
      </w:r>
      <w:r w:rsidRPr="0039028A">
        <w:rPr>
          <w:rFonts w:ascii="Times New Roman" w:hAnsi="Times New Roman" w:cs="Times New Roman"/>
          <w:sz w:val="28"/>
          <w:szCs w:val="28"/>
        </w:rPr>
        <w:t xml:space="preserve"> альтернатив</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4342D3">
        <w:rPr>
          <w:rFonts w:ascii="Times New Roman" w:hAnsi="Times New Roman" w:cs="Times New Roman"/>
          <w:sz w:val="28"/>
          <w:szCs w:val="28"/>
          <w:highlight w:val="yellow"/>
          <w:lang w:val="en-US"/>
        </w:rPr>
        <w:t>Mintzberg</w:t>
      </w:r>
      <w:r w:rsidRPr="00C06D0C">
        <w:rPr>
          <w:rFonts w:ascii="Times New Roman" w:hAnsi="Times New Roman" w:cs="Times New Roman"/>
          <w:sz w:val="28"/>
          <w:szCs w:val="28"/>
          <w:highlight w:val="yellow"/>
        </w:rPr>
        <w:t>]</w:t>
      </w:r>
      <w:r>
        <w:rPr>
          <w:rFonts w:ascii="Times New Roman" w:hAnsi="Times New Roman" w:cs="Times New Roman"/>
          <w:sz w:val="28"/>
          <w:szCs w:val="28"/>
        </w:rPr>
        <w:t>.</w:t>
      </w:r>
      <w:r w:rsidRPr="0039028A">
        <w:rPr>
          <w:rFonts w:ascii="Times New Roman" w:hAnsi="Times New Roman" w:cs="Times New Roman"/>
          <w:sz w:val="28"/>
          <w:szCs w:val="28"/>
        </w:rPr>
        <w:t xml:space="preserve"> </w:t>
      </w:r>
      <w:r>
        <w:rPr>
          <w:rFonts w:ascii="Times New Roman" w:hAnsi="Times New Roman" w:cs="Times New Roman"/>
          <w:sz w:val="28"/>
          <w:szCs w:val="28"/>
        </w:rPr>
        <w:t>О</w:t>
      </w:r>
      <w:r w:rsidRPr="0039028A">
        <w:rPr>
          <w:rFonts w:ascii="Times New Roman" w:hAnsi="Times New Roman" w:cs="Times New Roman"/>
          <w:sz w:val="28"/>
          <w:szCs w:val="28"/>
        </w:rPr>
        <w:t xml:space="preserve">тже, </w:t>
      </w:r>
      <w:r>
        <w:rPr>
          <w:rFonts w:ascii="Times New Roman" w:hAnsi="Times New Roman" w:cs="Times New Roman"/>
          <w:sz w:val="28"/>
          <w:szCs w:val="28"/>
        </w:rPr>
        <w:t xml:space="preserve">управлінські </w:t>
      </w:r>
      <w:r w:rsidRPr="0039028A">
        <w:rPr>
          <w:rFonts w:ascii="Times New Roman" w:hAnsi="Times New Roman" w:cs="Times New Roman"/>
          <w:sz w:val="28"/>
          <w:szCs w:val="28"/>
        </w:rPr>
        <w:t>рішення</w:t>
      </w:r>
      <w:r w:rsidR="00F42511">
        <w:rPr>
          <w:rFonts w:ascii="Times New Roman" w:hAnsi="Times New Roman" w:cs="Times New Roman"/>
          <w:sz w:val="28"/>
          <w:szCs w:val="28"/>
        </w:rPr>
        <w:t> </w:t>
      </w:r>
      <w:r>
        <w:rPr>
          <w:rFonts w:ascii="Times New Roman" w:hAnsi="Times New Roman" w:cs="Times New Roman"/>
          <w:sz w:val="28"/>
          <w:szCs w:val="28"/>
        </w:rPr>
        <w:t>–</w:t>
      </w:r>
      <w:r w:rsidRPr="0039028A">
        <w:rPr>
          <w:rFonts w:ascii="Times New Roman" w:hAnsi="Times New Roman" w:cs="Times New Roman"/>
          <w:sz w:val="28"/>
          <w:szCs w:val="28"/>
        </w:rPr>
        <w:t xml:space="preserve"> це керовані процеси, а не одноразові акти оптимізації. </w:t>
      </w:r>
    </w:p>
    <w:p w14:paraId="792C491C" w14:textId="0DB4536A" w:rsidR="0039028A" w:rsidRPr="0039028A"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 xml:space="preserve">Нобелівський лауреат Райнхард Зельтен додатково концептуалізував </w:t>
      </w:r>
      <w:r w:rsidR="00F42511">
        <w:rPr>
          <w:rFonts w:ascii="Times New Roman" w:hAnsi="Times New Roman" w:cs="Times New Roman"/>
          <w:sz w:val="28"/>
          <w:szCs w:val="28"/>
        </w:rPr>
        <w:t>обмежену раціональність</w:t>
      </w:r>
      <w:r w:rsidRPr="0039028A">
        <w:rPr>
          <w:rFonts w:ascii="Times New Roman" w:hAnsi="Times New Roman" w:cs="Times New Roman"/>
          <w:sz w:val="28"/>
          <w:szCs w:val="28"/>
        </w:rPr>
        <w:t xml:space="preserve"> як широку </w:t>
      </w:r>
      <w:r w:rsidR="00F42511">
        <w:rPr>
          <w:rFonts w:ascii="Times New Roman" w:hAnsi="Times New Roman" w:cs="Times New Roman"/>
          <w:sz w:val="28"/>
          <w:szCs w:val="28"/>
        </w:rPr>
        <w:t>«</w:t>
      </w:r>
      <w:r w:rsidRPr="0039028A">
        <w:rPr>
          <w:rFonts w:ascii="Times New Roman" w:hAnsi="Times New Roman" w:cs="Times New Roman"/>
          <w:sz w:val="28"/>
          <w:szCs w:val="28"/>
        </w:rPr>
        <w:t>парасольку</w:t>
      </w:r>
      <w:r w:rsidR="00F42511">
        <w:rPr>
          <w:rFonts w:ascii="Times New Roman" w:hAnsi="Times New Roman" w:cs="Times New Roman"/>
          <w:sz w:val="28"/>
          <w:szCs w:val="28"/>
        </w:rPr>
        <w:t>»</w:t>
      </w:r>
      <w:r w:rsidRPr="0039028A">
        <w:rPr>
          <w:rFonts w:ascii="Times New Roman" w:hAnsi="Times New Roman" w:cs="Times New Roman"/>
          <w:sz w:val="28"/>
          <w:szCs w:val="28"/>
        </w:rPr>
        <w:t xml:space="preserve"> моделей ефективної поведінки, що відмовляються від припущень про всезнання й безмежні обчислювальні можливості «економічної людини»</w:t>
      </w:r>
      <w:r w:rsidR="00F42511">
        <w:rPr>
          <w:rFonts w:ascii="Times New Roman" w:hAnsi="Times New Roman" w:cs="Times New Roman"/>
          <w:sz w:val="28"/>
          <w:szCs w:val="28"/>
        </w:rPr>
        <w:t xml:space="preserve"> </w:t>
      </w:r>
      <w:r w:rsidR="00F42511" w:rsidRPr="00C06D0C">
        <w:rPr>
          <w:rFonts w:ascii="Times New Roman" w:hAnsi="Times New Roman" w:cs="Times New Roman"/>
          <w:sz w:val="28"/>
          <w:szCs w:val="28"/>
        </w:rPr>
        <w:t>[</w:t>
      </w:r>
      <w:r w:rsidR="00F42511" w:rsidRPr="0039028A">
        <w:rPr>
          <w:rFonts w:ascii="Times New Roman" w:hAnsi="Times New Roman" w:cs="Times New Roman"/>
          <w:sz w:val="28"/>
          <w:szCs w:val="28"/>
          <w:highlight w:val="yellow"/>
          <w:lang/>
        </w:rPr>
        <w:t>Bounded Rationality</w:t>
      </w:r>
      <w:r w:rsidR="00F42511" w:rsidRPr="00C06D0C">
        <w:rPr>
          <w:rFonts w:ascii="Times New Roman" w:hAnsi="Times New Roman" w:cs="Times New Roman"/>
          <w:sz w:val="28"/>
          <w:szCs w:val="28"/>
        </w:rPr>
        <w:t>]</w:t>
      </w:r>
      <w:r w:rsidR="00F42511" w:rsidRPr="0039028A">
        <w:rPr>
          <w:rFonts w:ascii="Times New Roman" w:hAnsi="Times New Roman" w:cs="Times New Roman"/>
          <w:sz w:val="28"/>
          <w:szCs w:val="28"/>
        </w:rPr>
        <w:t>.</w:t>
      </w:r>
      <w:r w:rsidRPr="0039028A">
        <w:rPr>
          <w:rFonts w:ascii="Times New Roman" w:hAnsi="Times New Roman" w:cs="Times New Roman"/>
          <w:sz w:val="28"/>
          <w:szCs w:val="28"/>
        </w:rPr>
        <w:t xml:space="preserve"> </w:t>
      </w:r>
    </w:p>
    <w:p w14:paraId="32FDB427" w14:textId="79C346F9" w:rsidR="0039028A" w:rsidRDefault="0039028A" w:rsidP="0039028A">
      <w:pPr>
        <w:pStyle w:val="a7"/>
        <w:tabs>
          <w:tab w:val="left" w:pos="1134"/>
        </w:tabs>
        <w:spacing w:after="0" w:line="360" w:lineRule="auto"/>
        <w:ind w:left="0" w:firstLine="709"/>
        <w:jc w:val="both"/>
        <w:rPr>
          <w:rFonts w:ascii="Times New Roman" w:hAnsi="Times New Roman" w:cs="Times New Roman"/>
          <w:sz w:val="28"/>
          <w:szCs w:val="28"/>
        </w:rPr>
      </w:pPr>
      <w:r w:rsidRPr="0039028A">
        <w:rPr>
          <w:rFonts w:ascii="Times New Roman" w:hAnsi="Times New Roman" w:cs="Times New Roman"/>
          <w:sz w:val="28"/>
          <w:szCs w:val="28"/>
        </w:rPr>
        <w:t xml:space="preserve">Що означає </w:t>
      </w:r>
      <w:r w:rsidR="002E0716" w:rsidRPr="0039028A">
        <w:rPr>
          <w:rFonts w:ascii="Times New Roman" w:hAnsi="Times New Roman" w:cs="Times New Roman"/>
          <w:sz w:val="28"/>
          <w:szCs w:val="28"/>
        </w:rPr>
        <w:t>«достатньо добри</w:t>
      </w:r>
      <w:r w:rsidR="002E0716">
        <w:rPr>
          <w:rFonts w:ascii="Times New Roman" w:hAnsi="Times New Roman" w:cs="Times New Roman"/>
          <w:sz w:val="28"/>
          <w:szCs w:val="28"/>
        </w:rPr>
        <w:t>й</w:t>
      </w:r>
      <w:r w:rsidR="002E0716" w:rsidRPr="0039028A">
        <w:rPr>
          <w:rFonts w:ascii="Times New Roman" w:hAnsi="Times New Roman" w:cs="Times New Roman"/>
          <w:sz w:val="28"/>
          <w:szCs w:val="28"/>
        </w:rPr>
        <w:t>» рів</w:t>
      </w:r>
      <w:r w:rsidR="002E0716">
        <w:rPr>
          <w:rFonts w:ascii="Times New Roman" w:hAnsi="Times New Roman" w:cs="Times New Roman"/>
          <w:sz w:val="28"/>
          <w:szCs w:val="28"/>
        </w:rPr>
        <w:t>е</w:t>
      </w:r>
      <w:r w:rsidR="002E0716" w:rsidRPr="0039028A">
        <w:rPr>
          <w:rFonts w:ascii="Times New Roman" w:hAnsi="Times New Roman" w:cs="Times New Roman"/>
          <w:sz w:val="28"/>
          <w:szCs w:val="28"/>
        </w:rPr>
        <w:t>н</w:t>
      </w:r>
      <w:r w:rsidR="002E0716">
        <w:rPr>
          <w:rFonts w:ascii="Times New Roman" w:hAnsi="Times New Roman" w:cs="Times New Roman"/>
          <w:sz w:val="28"/>
          <w:szCs w:val="28"/>
        </w:rPr>
        <w:t>ь</w:t>
      </w:r>
      <w:r w:rsidR="002E0716" w:rsidRPr="0039028A">
        <w:rPr>
          <w:rFonts w:ascii="Times New Roman" w:hAnsi="Times New Roman" w:cs="Times New Roman"/>
          <w:sz w:val="28"/>
          <w:szCs w:val="28"/>
        </w:rPr>
        <w:t xml:space="preserve"> (satisficing)</w:t>
      </w:r>
      <w:r w:rsidR="002E0716">
        <w:rPr>
          <w:rFonts w:ascii="Times New Roman" w:hAnsi="Times New Roman" w:cs="Times New Roman"/>
          <w:sz w:val="28"/>
          <w:szCs w:val="28"/>
        </w:rPr>
        <w:t>, тобто</w:t>
      </w:r>
      <w:r w:rsidR="002E0716" w:rsidRPr="0039028A">
        <w:rPr>
          <w:rFonts w:ascii="Times New Roman" w:hAnsi="Times New Roman" w:cs="Times New Roman"/>
          <w:sz w:val="28"/>
          <w:szCs w:val="28"/>
        </w:rPr>
        <w:t xml:space="preserve"> пошук прийнятного варіанту, </w:t>
      </w:r>
      <w:r w:rsidRPr="0039028A">
        <w:rPr>
          <w:rFonts w:ascii="Times New Roman" w:hAnsi="Times New Roman" w:cs="Times New Roman"/>
          <w:sz w:val="28"/>
          <w:szCs w:val="28"/>
        </w:rPr>
        <w:t xml:space="preserve"> для менеджера? По-перше, пороги «достатньо добре» мають бути явно встановлені до початку вибору: граничний час прийняття, прийнятний рівень ризику, бюджетні рамки</w:t>
      </w:r>
      <w:r w:rsidR="005D7DEA">
        <w:rPr>
          <w:rFonts w:ascii="Times New Roman" w:hAnsi="Times New Roman" w:cs="Times New Roman"/>
          <w:sz w:val="28"/>
          <w:szCs w:val="28"/>
        </w:rPr>
        <w:t>, визначені заздалегідь цілі</w:t>
      </w:r>
      <w:r w:rsidRPr="0039028A">
        <w:rPr>
          <w:rFonts w:ascii="Times New Roman" w:hAnsi="Times New Roman" w:cs="Times New Roman"/>
          <w:sz w:val="28"/>
          <w:szCs w:val="28"/>
        </w:rPr>
        <w:t xml:space="preserve">. По-друге, процедури мають передбачати правила зупинки (коли припиняємо збір даних і обираємо дію) і ескалації (коли підвищуємо рівень залучення керівництва). По-третє, потрібен цикл навчання: після реалізації </w:t>
      </w:r>
      <w:r w:rsidR="002E0716">
        <w:rPr>
          <w:rFonts w:ascii="Times New Roman" w:hAnsi="Times New Roman" w:cs="Times New Roman"/>
          <w:sz w:val="28"/>
          <w:szCs w:val="28"/>
        </w:rPr>
        <w:t>–</w:t>
      </w:r>
      <w:r w:rsidRPr="0039028A">
        <w:rPr>
          <w:rFonts w:ascii="Times New Roman" w:hAnsi="Times New Roman" w:cs="Times New Roman"/>
          <w:sz w:val="28"/>
          <w:szCs w:val="28"/>
        </w:rPr>
        <w:t xml:space="preserve"> збір зворотного зв’язку і корекція порогів прийнятності. Саме так </w:t>
      </w:r>
      <w:r w:rsidR="002E0716">
        <w:rPr>
          <w:rFonts w:ascii="Times New Roman" w:hAnsi="Times New Roman" w:cs="Times New Roman"/>
          <w:sz w:val="28"/>
          <w:szCs w:val="28"/>
        </w:rPr>
        <w:t>обмежена раціональність</w:t>
      </w:r>
      <w:r w:rsidRPr="0039028A">
        <w:rPr>
          <w:rFonts w:ascii="Times New Roman" w:hAnsi="Times New Roman" w:cs="Times New Roman"/>
          <w:sz w:val="28"/>
          <w:szCs w:val="28"/>
        </w:rPr>
        <w:t xml:space="preserve"> перетворюється з абстрактної ідеї на керовану організаційну практику в умовах дефіциту ресурсів та часу, характерних для воєнних і післявоєнних сценаріїв. </w:t>
      </w:r>
    </w:p>
    <w:p w14:paraId="05F29420" w14:textId="29B9B5FF" w:rsidR="001210EF" w:rsidRPr="00D57963" w:rsidRDefault="001210EF" w:rsidP="00D77C6D">
      <w:pPr>
        <w:pStyle w:val="a7"/>
        <w:tabs>
          <w:tab w:val="left" w:pos="1134"/>
        </w:tabs>
        <w:spacing w:after="0" w:line="360" w:lineRule="auto"/>
        <w:ind w:left="0" w:firstLine="709"/>
        <w:jc w:val="both"/>
        <w:rPr>
          <w:rFonts w:ascii="Times New Roman" w:hAnsi="Times New Roman" w:cs="Times New Roman"/>
          <w:sz w:val="28"/>
          <w:szCs w:val="28"/>
        </w:rPr>
      </w:pPr>
      <w:r w:rsidRPr="002B162E">
        <w:rPr>
          <w:rFonts w:ascii="Times New Roman" w:hAnsi="Times New Roman" w:cs="Times New Roman"/>
          <w:i/>
          <w:iCs/>
          <w:sz w:val="28"/>
          <w:szCs w:val="28"/>
        </w:rPr>
        <w:t>Багатокритеріальне прийняття рішень (MCDA)</w:t>
      </w:r>
      <w:r>
        <w:rPr>
          <w:rFonts w:ascii="Times New Roman" w:hAnsi="Times New Roman" w:cs="Times New Roman"/>
          <w:sz w:val="28"/>
          <w:szCs w:val="28"/>
        </w:rPr>
        <w:t xml:space="preserve"> – це </w:t>
      </w:r>
      <w:r w:rsidRPr="001210EF">
        <w:rPr>
          <w:rFonts w:ascii="Times New Roman" w:hAnsi="Times New Roman" w:cs="Times New Roman"/>
          <w:sz w:val="28"/>
          <w:szCs w:val="28"/>
        </w:rPr>
        <w:t xml:space="preserve">формальна рамка, що допомагає робити вибір між альтернативами, коли цілі </w:t>
      </w:r>
      <w:r w:rsidRPr="001210EF">
        <w:rPr>
          <w:rFonts w:ascii="Times New Roman" w:hAnsi="Times New Roman" w:cs="Times New Roman"/>
          <w:sz w:val="28"/>
          <w:szCs w:val="28"/>
        </w:rPr>
        <w:lastRenderedPageBreak/>
        <w:t xml:space="preserve">конфліктують (витрати ↔ вигоди, ризик ↔ надійність, час ↔ якість тощо). Класичну теорію преференцій, побудову дерев цілей, функцій цінності та ваг критеріїв системно </w:t>
      </w:r>
      <w:r w:rsidRPr="00D57963">
        <w:rPr>
          <w:rFonts w:ascii="Times New Roman" w:hAnsi="Times New Roman" w:cs="Times New Roman"/>
          <w:sz w:val="28"/>
          <w:szCs w:val="28"/>
        </w:rPr>
        <w:t>виклав Ральф Кіні разом із Говардом Райффою у [</w:t>
      </w:r>
      <w:r w:rsidRPr="00D57963">
        <w:rPr>
          <w:rFonts w:ascii="Times New Roman" w:hAnsi="Times New Roman" w:cs="Times New Roman"/>
          <w:sz w:val="24"/>
          <w:szCs w:val="24"/>
          <w:highlight w:val="yellow"/>
        </w:rPr>
        <w:t>Keeney RL, Raiffa</w:t>
      </w:r>
      <w:r w:rsidRPr="00D57963">
        <w:rPr>
          <w:rFonts w:ascii="Times New Roman" w:hAnsi="Times New Roman" w:cs="Times New Roman"/>
          <w:sz w:val="28"/>
          <w:szCs w:val="28"/>
        </w:rPr>
        <w:t>]. Їхня концепція є базовою для підходів на основі функцій цінності та корисності.</w:t>
      </w:r>
    </w:p>
    <w:p w14:paraId="05B78B4C" w14:textId="45269D63" w:rsidR="00D77C6D" w:rsidRPr="00D77C6D" w:rsidRDefault="00D77C6D" w:rsidP="00D77C6D">
      <w:pPr>
        <w:pStyle w:val="a7"/>
        <w:tabs>
          <w:tab w:val="left" w:pos="1134"/>
        </w:tabs>
        <w:spacing w:after="0" w:line="360" w:lineRule="auto"/>
        <w:ind w:left="0" w:firstLine="709"/>
        <w:jc w:val="both"/>
        <w:rPr>
          <w:rFonts w:ascii="Times New Roman" w:hAnsi="Times New Roman" w:cs="Times New Roman"/>
          <w:sz w:val="28"/>
          <w:szCs w:val="28"/>
        </w:rPr>
      </w:pPr>
      <w:r w:rsidRPr="00D57963">
        <w:rPr>
          <w:rFonts w:ascii="Times New Roman" w:hAnsi="Times New Roman" w:cs="Times New Roman"/>
          <w:sz w:val="28"/>
          <w:szCs w:val="28"/>
        </w:rPr>
        <w:t xml:space="preserve">Основні методи </w:t>
      </w:r>
      <w:r w:rsidRPr="00D77C6D">
        <w:rPr>
          <w:rFonts w:ascii="Times New Roman" w:hAnsi="Times New Roman" w:cs="Times New Roman"/>
          <w:sz w:val="28"/>
          <w:szCs w:val="28"/>
        </w:rPr>
        <w:t xml:space="preserve"> MCDA</w:t>
      </w:r>
      <w:r w:rsidRPr="00D57963">
        <w:rPr>
          <w:rFonts w:ascii="Times New Roman" w:hAnsi="Times New Roman" w:cs="Times New Roman"/>
          <w:sz w:val="28"/>
          <w:szCs w:val="28"/>
        </w:rPr>
        <w:t>:</w:t>
      </w:r>
    </w:p>
    <w:p w14:paraId="6D678CB7" w14:textId="05CB2D9C" w:rsidR="00D77C6D" w:rsidRPr="00D77C6D" w:rsidRDefault="00D77C6D" w:rsidP="0041585A">
      <w:pPr>
        <w:pStyle w:val="a7"/>
        <w:numPr>
          <w:ilvl w:val="0"/>
          <w:numId w:val="5"/>
        </w:numPr>
        <w:tabs>
          <w:tab w:val="left" w:pos="1134"/>
        </w:tabs>
        <w:spacing w:after="0" w:line="360" w:lineRule="auto"/>
        <w:ind w:left="0" w:firstLine="709"/>
        <w:jc w:val="both"/>
        <w:rPr>
          <w:rFonts w:ascii="Times New Roman" w:hAnsi="Times New Roman" w:cs="Times New Roman"/>
          <w:sz w:val="28"/>
          <w:szCs w:val="28"/>
        </w:rPr>
      </w:pPr>
      <w:r w:rsidRPr="00D77C6D">
        <w:rPr>
          <w:rFonts w:ascii="Times New Roman" w:hAnsi="Times New Roman" w:cs="Times New Roman"/>
          <w:sz w:val="28"/>
          <w:szCs w:val="28"/>
        </w:rPr>
        <w:t>Методи на основі цінності/корисності (MAVT/MAUT).</w:t>
      </w:r>
      <w:r w:rsidRPr="00D77C6D">
        <w:rPr>
          <w:rFonts w:ascii="Times New Roman" w:hAnsi="Times New Roman" w:cs="Times New Roman"/>
          <w:sz w:val="28"/>
          <w:szCs w:val="28"/>
        </w:rPr>
        <w:br/>
        <w:t>Вимірюють «цінність» альтернатив за множиною критеріїв і зазвичай агрегують адитивно (за умовою незалежності за цінністю)</w:t>
      </w:r>
      <w:r w:rsidR="00D57963">
        <w:rPr>
          <w:rFonts w:ascii="Times New Roman" w:hAnsi="Times New Roman" w:cs="Times New Roman"/>
          <w:sz w:val="28"/>
          <w:szCs w:val="28"/>
        </w:rPr>
        <w:t>. Їхні</w:t>
      </w:r>
      <w:r w:rsidRPr="00D77C6D">
        <w:rPr>
          <w:rFonts w:ascii="Times New Roman" w:hAnsi="Times New Roman" w:cs="Times New Roman"/>
          <w:sz w:val="28"/>
          <w:szCs w:val="28"/>
        </w:rPr>
        <w:t xml:space="preserve"> ключові етапи: ієрархія цілей → шкали цінності → ваги → агрегування → аналіз чутливості</w:t>
      </w:r>
      <w:r w:rsidR="00A44B3A" w:rsidRPr="00C06D0C">
        <w:rPr>
          <w:rFonts w:ascii="Times New Roman" w:hAnsi="Times New Roman" w:cs="Times New Roman"/>
          <w:sz w:val="28"/>
          <w:szCs w:val="28"/>
        </w:rPr>
        <w:t xml:space="preserve">. </w:t>
      </w:r>
      <w:r w:rsidR="00A44B3A">
        <w:rPr>
          <w:rFonts w:ascii="Times New Roman" w:hAnsi="Times New Roman" w:cs="Times New Roman"/>
          <w:sz w:val="28"/>
          <w:szCs w:val="28"/>
        </w:rPr>
        <w:t xml:space="preserve">Ці методи доцільно використовувати, коли </w:t>
      </w:r>
      <w:r w:rsidR="00A44B3A" w:rsidRPr="00A44B3A">
        <w:rPr>
          <w:rFonts w:ascii="Times New Roman" w:hAnsi="Times New Roman" w:cs="Times New Roman"/>
          <w:sz w:val="28"/>
          <w:szCs w:val="28"/>
        </w:rPr>
        <w:t>критерії вимірювані, прийнятна гіпотеза, а за</w:t>
      </w:r>
      <w:r w:rsidR="00A44B3A">
        <w:rPr>
          <w:rFonts w:ascii="Times New Roman" w:hAnsi="Times New Roman" w:cs="Times New Roman"/>
          <w:sz w:val="28"/>
          <w:szCs w:val="28"/>
        </w:rPr>
        <w:t>цікавлен</w:t>
      </w:r>
      <w:r w:rsidR="00A44B3A" w:rsidRPr="00A44B3A">
        <w:rPr>
          <w:rFonts w:ascii="Times New Roman" w:hAnsi="Times New Roman" w:cs="Times New Roman"/>
          <w:sz w:val="28"/>
          <w:szCs w:val="28"/>
        </w:rPr>
        <w:t>і сторони погоджуються на «компенсацію» між критеріями</w:t>
      </w:r>
      <w:r w:rsidR="00D57963" w:rsidRPr="00C06D0C">
        <w:rPr>
          <w:rFonts w:ascii="Times New Roman" w:hAnsi="Times New Roman" w:cs="Times New Roman"/>
          <w:sz w:val="28"/>
          <w:szCs w:val="28"/>
        </w:rPr>
        <w:t xml:space="preserve"> [</w:t>
      </w:r>
      <w:r w:rsidR="00D57963" w:rsidRPr="00D57963">
        <w:rPr>
          <w:rFonts w:ascii="Times New Roman" w:hAnsi="Times New Roman" w:cs="Times New Roman"/>
          <w:highlight w:val="yellow"/>
          <w:lang/>
        </w:rPr>
        <w:t>Belton</w:t>
      </w:r>
      <w:r w:rsidR="00D57963" w:rsidRPr="00C06D0C">
        <w:rPr>
          <w:rFonts w:ascii="Times New Roman" w:hAnsi="Times New Roman" w:cs="Times New Roman"/>
          <w:sz w:val="28"/>
          <w:szCs w:val="28"/>
        </w:rPr>
        <w:t>]</w:t>
      </w:r>
      <w:r w:rsidRPr="00D77C6D">
        <w:rPr>
          <w:rFonts w:ascii="Times New Roman" w:hAnsi="Times New Roman" w:cs="Times New Roman"/>
          <w:sz w:val="28"/>
          <w:szCs w:val="28"/>
        </w:rPr>
        <w:t xml:space="preserve">. </w:t>
      </w:r>
    </w:p>
    <w:p w14:paraId="388E4BD5" w14:textId="77F4B0EC" w:rsidR="00D77C6D" w:rsidRPr="00D77C6D" w:rsidRDefault="00D77C6D" w:rsidP="0041585A">
      <w:pPr>
        <w:pStyle w:val="a7"/>
        <w:numPr>
          <w:ilvl w:val="0"/>
          <w:numId w:val="5"/>
        </w:numPr>
        <w:tabs>
          <w:tab w:val="left" w:pos="1134"/>
        </w:tabs>
        <w:spacing w:after="0" w:line="360" w:lineRule="auto"/>
        <w:ind w:left="0" w:firstLine="709"/>
        <w:jc w:val="both"/>
        <w:rPr>
          <w:rFonts w:ascii="Times New Roman" w:hAnsi="Times New Roman" w:cs="Times New Roman"/>
          <w:sz w:val="28"/>
          <w:szCs w:val="28"/>
        </w:rPr>
      </w:pPr>
      <w:r w:rsidRPr="00D77C6D">
        <w:rPr>
          <w:rFonts w:ascii="Times New Roman" w:hAnsi="Times New Roman" w:cs="Times New Roman"/>
          <w:sz w:val="28"/>
          <w:szCs w:val="28"/>
        </w:rPr>
        <w:t>Парні порівняння та ієрархії (AHP)</w:t>
      </w:r>
      <w:r w:rsidR="00D57963">
        <w:rPr>
          <w:rFonts w:ascii="Times New Roman" w:hAnsi="Times New Roman" w:cs="Times New Roman"/>
          <w:sz w:val="28"/>
          <w:szCs w:val="28"/>
        </w:rPr>
        <w:t xml:space="preserve"> – м</w:t>
      </w:r>
      <w:r w:rsidRPr="00D77C6D">
        <w:rPr>
          <w:rFonts w:ascii="Times New Roman" w:hAnsi="Times New Roman" w:cs="Times New Roman"/>
          <w:sz w:val="28"/>
          <w:szCs w:val="28"/>
        </w:rPr>
        <w:t>етод</w:t>
      </w:r>
      <w:r w:rsidR="00D57963">
        <w:rPr>
          <w:rFonts w:ascii="Times New Roman" w:hAnsi="Times New Roman" w:cs="Times New Roman"/>
          <w:sz w:val="28"/>
          <w:szCs w:val="28"/>
        </w:rPr>
        <w:t>, запропонований</w:t>
      </w:r>
      <w:r w:rsidRPr="00D77C6D">
        <w:rPr>
          <w:rFonts w:ascii="Times New Roman" w:hAnsi="Times New Roman" w:cs="Times New Roman"/>
          <w:sz w:val="28"/>
          <w:szCs w:val="28"/>
        </w:rPr>
        <w:t xml:space="preserve"> Томас</w:t>
      </w:r>
      <w:r w:rsidR="00D57963">
        <w:rPr>
          <w:rFonts w:ascii="Times New Roman" w:hAnsi="Times New Roman" w:cs="Times New Roman"/>
          <w:sz w:val="28"/>
          <w:szCs w:val="28"/>
        </w:rPr>
        <w:t>ом</w:t>
      </w:r>
      <w:r w:rsidRPr="00D77C6D">
        <w:rPr>
          <w:rFonts w:ascii="Times New Roman" w:hAnsi="Times New Roman" w:cs="Times New Roman"/>
          <w:sz w:val="28"/>
          <w:szCs w:val="28"/>
        </w:rPr>
        <w:t xml:space="preserve"> Сааті</w:t>
      </w:r>
      <w:r w:rsidR="00D57963">
        <w:rPr>
          <w:rFonts w:ascii="Times New Roman" w:hAnsi="Times New Roman" w:cs="Times New Roman"/>
          <w:sz w:val="28"/>
          <w:szCs w:val="28"/>
        </w:rPr>
        <w:t>. Д</w:t>
      </w:r>
      <w:r w:rsidRPr="00D77C6D">
        <w:rPr>
          <w:rFonts w:ascii="Times New Roman" w:hAnsi="Times New Roman" w:cs="Times New Roman"/>
          <w:sz w:val="28"/>
          <w:szCs w:val="28"/>
        </w:rPr>
        <w:t>екомпонує проблему в ієрархію «мета → критерії → підкритерії → альтернативи» і використовує парні порівняння для обчислення ваг; перевіряється індекс узгодженості (CR)</w:t>
      </w:r>
      <w:r w:rsidR="001F169C">
        <w:rPr>
          <w:rFonts w:ascii="Times New Roman" w:hAnsi="Times New Roman" w:cs="Times New Roman"/>
          <w:sz w:val="28"/>
          <w:szCs w:val="28"/>
        </w:rPr>
        <w:t xml:space="preserve">. Ці методи доцільні, </w:t>
      </w:r>
      <w:r w:rsidR="001F169C" w:rsidRPr="001F169C">
        <w:rPr>
          <w:rFonts w:ascii="Times New Roman" w:hAnsi="Times New Roman" w:cs="Times New Roman"/>
          <w:sz w:val="28"/>
          <w:szCs w:val="28"/>
        </w:rPr>
        <w:t>коли важлива структуризація проблеми та прозорий діалог про ваги</w:t>
      </w:r>
      <w:r w:rsidR="00DA33E1">
        <w:rPr>
          <w:rFonts w:ascii="Times New Roman" w:hAnsi="Times New Roman" w:cs="Times New Roman"/>
          <w:sz w:val="28"/>
          <w:szCs w:val="28"/>
        </w:rPr>
        <w:t>. Вони</w:t>
      </w:r>
      <w:r w:rsidR="001F169C" w:rsidRPr="001F169C">
        <w:rPr>
          <w:rFonts w:ascii="Times New Roman" w:hAnsi="Times New Roman" w:cs="Times New Roman"/>
          <w:sz w:val="28"/>
          <w:szCs w:val="28"/>
        </w:rPr>
        <w:t xml:space="preserve"> корисн</w:t>
      </w:r>
      <w:r w:rsidR="00DA33E1">
        <w:rPr>
          <w:rFonts w:ascii="Times New Roman" w:hAnsi="Times New Roman" w:cs="Times New Roman"/>
          <w:sz w:val="28"/>
          <w:szCs w:val="28"/>
        </w:rPr>
        <w:t>і</w:t>
      </w:r>
      <w:r w:rsidR="001F169C" w:rsidRPr="001F169C">
        <w:rPr>
          <w:rFonts w:ascii="Times New Roman" w:hAnsi="Times New Roman" w:cs="Times New Roman"/>
          <w:sz w:val="28"/>
          <w:szCs w:val="28"/>
        </w:rPr>
        <w:t xml:space="preserve"> для портфельної пріоритизації, вибору постачальників, стратегічних фільтрів (за умови контролю узгодженості)</w:t>
      </w:r>
      <w:r w:rsidR="00DA33E1">
        <w:rPr>
          <w:rFonts w:ascii="Times New Roman" w:hAnsi="Times New Roman" w:cs="Times New Roman"/>
          <w:sz w:val="28"/>
          <w:szCs w:val="28"/>
        </w:rPr>
        <w:t xml:space="preserve"> </w:t>
      </w:r>
      <w:r w:rsidR="00714E6C" w:rsidRPr="00C06D0C">
        <w:rPr>
          <w:rFonts w:ascii="Times New Roman" w:hAnsi="Times New Roman" w:cs="Times New Roman"/>
          <w:sz w:val="28"/>
          <w:szCs w:val="28"/>
          <w:lang w:val="ru-RU"/>
        </w:rPr>
        <w:t>[</w:t>
      </w:r>
      <w:r w:rsidR="00714E6C" w:rsidRPr="00714E6C">
        <w:rPr>
          <w:rFonts w:ascii="Helvetica Neue" w:hAnsi="Helvetica Neue"/>
          <w:color w:val="2C2C2C"/>
          <w:highlight w:val="yellow"/>
        </w:rPr>
        <w:t>Saaty</w:t>
      </w:r>
      <w:r w:rsidR="00714E6C" w:rsidRPr="00C06D0C">
        <w:rPr>
          <w:rFonts w:ascii="Times New Roman" w:hAnsi="Times New Roman" w:cs="Times New Roman"/>
          <w:sz w:val="28"/>
          <w:szCs w:val="28"/>
          <w:lang w:val="ru-RU"/>
        </w:rPr>
        <w:t>]</w:t>
      </w:r>
      <w:r w:rsidRPr="00D77C6D">
        <w:rPr>
          <w:rFonts w:ascii="Times New Roman" w:hAnsi="Times New Roman" w:cs="Times New Roman"/>
          <w:sz w:val="28"/>
          <w:szCs w:val="28"/>
        </w:rPr>
        <w:t xml:space="preserve">. </w:t>
      </w:r>
    </w:p>
    <w:p w14:paraId="45FFEDE4" w14:textId="2E82536A" w:rsidR="00D77C6D" w:rsidRPr="00D77C6D" w:rsidRDefault="00D77C6D" w:rsidP="0041585A">
      <w:pPr>
        <w:pStyle w:val="a7"/>
        <w:numPr>
          <w:ilvl w:val="0"/>
          <w:numId w:val="5"/>
        </w:numPr>
        <w:tabs>
          <w:tab w:val="left" w:pos="1134"/>
        </w:tabs>
        <w:spacing w:after="0" w:line="360" w:lineRule="auto"/>
        <w:ind w:left="0" w:firstLine="709"/>
        <w:jc w:val="both"/>
        <w:rPr>
          <w:rFonts w:ascii="Times New Roman" w:hAnsi="Times New Roman" w:cs="Times New Roman"/>
          <w:sz w:val="28"/>
          <w:szCs w:val="28"/>
        </w:rPr>
      </w:pPr>
      <w:r w:rsidRPr="00D77C6D">
        <w:rPr>
          <w:rFonts w:ascii="Times New Roman" w:hAnsi="Times New Roman" w:cs="Times New Roman"/>
          <w:sz w:val="28"/>
          <w:szCs w:val="28"/>
        </w:rPr>
        <w:t>Методи на основі відстані до «ідеальної» точки (TOPSIS).</w:t>
      </w:r>
      <w:r w:rsidRPr="00D77C6D">
        <w:rPr>
          <w:rFonts w:ascii="Times New Roman" w:hAnsi="Times New Roman" w:cs="Times New Roman"/>
          <w:sz w:val="28"/>
          <w:szCs w:val="28"/>
        </w:rPr>
        <w:br/>
        <w:t>Обирається альтернатива, найближча до ідеальної та найдальніша від антиідеальної у нормованому просторі критеріїв</w:t>
      </w:r>
      <w:r w:rsidR="002353EA">
        <w:rPr>
          <w:rFonts w:ascii="Times New Roman" w:hAnsi="Times New Roman" w:cs="Times New Roman"/>
          <w:sz w:val="28"/>
          <w:szCs w:val="28"/>
        </w:rPr>
        <w:t xml:space="preserve">. Ці методи логічно використовувати, </w:t>
      </w:r>
      <w:r w:rsidR="002353EA" w:rsidRPr="002353EA">
        <w:rPr>
          <w:rFonts w:ascii="Times New Roman" w:hAnsi="Times New Roman" w:cs="Times New Roman"/>
          <w:sz w:val="28"/>
          <w:szCs w:val="28"/>
        </w:rPr>
        <w:t>коли потрібно швидко ранжувати багато альтернатив за багатьма показниками з інтуїтивною геометричною інтерпретацією</w:t>
      </w:r>
      <w:r w:rsidR="008E0269">
        <w:rPr>
          <w:rFonts w:ascii="Times New Roman" w:hAnsi="Times New Roman" w:cs="Times New Roman"/>
          <w:sz w:val="28"/>
          <w:szCs w:val="28"/>
        </w:rPr>
        <w:t xml:space="preserve"> </w:t>
      </w:r>
      <w:r w:rsidR="00714E6C">
        <w:rPr>
          <w:rFonts w:ascii="Times New Roman" w:hAnsi="Times New Roman" w:cs="Times New Roman"/>
          <w:sz w:val="28"/>
          <w:szCs w:val="28"/>
          <w:lang w:val="en-US"/>
        </w:rPr>
        <w:t>[</w:t>
      </w:r>
      <w:hyperlink r:id="rId13" w:anchor="auth-Ching_Lai-Hwang" w:history="1">
        <w:r w:rsidR="00714E6C" w:rsidRPr="00714E6C">
          <w:rPr>
            <w:rFonts w:ascii="Times New Roman" w:hAnsi="Times New Roman"/>
            <w:kern w:val="2"/>
            <w:highlight w:val="yellow"/>
            <w:lang w:val="en-US"/>
            <w14:ligatures w14:val="standardContextual"/>
          </w:rPr>
          <w:t>Ching-Lai Hwang</w:t>
        </w:r>
      </w:hyperlink>
      <w:r w:rsidR="00714E6C">
        <w:rPr>
          <w:rFonts w:ascii="Times New Roman" w:hAnsi="Times New Roman" w:cs="Times New Roman"/>
          <w:sz w:val="28"/>
          <w:szCs w:val="28"/>
          <w:lang w:val="en-US"/>
        </w:rPr>
        <w:t>]</w:t>
      </w:r>
      <w:r w:rsidRPr="00D77C6D">
        <w:rPr>
          <w:rFonts w:ascii="Times New Roman" w:hAnsi="Times New Roman" w:cs="Times New Roman"/>
          <w:sz w:val="28"/>
          <w:szCs w:val="28"/>
        </w:rPr>
        <w:t xml:space="preserve">. </w:t>
      </w:r>
    </w:p>
    <w:p w14:paraId="0656108F" w14:textId="5122BE89" w:rsidR="00D77C6D" w:rsidRPr="00B513DE" w:rsidRDefault="00D77C6D" w:rsidP="0041585A">
      <w:pPr>
        <w:pStyle w:val="a7"/>
        <w:numPr>
          <w:ilvl w:val="0"/>
          <w:numId w:val="5"/>
        </w:numPr>
        <w:tabs>
          <w:tab w:val="left" w:pos="1134"/>
        </w:tabs>
        <w:spacing w:after="0" w:line="360" w:lineRule="auto"/>
        <w:ind w:left="0" w:firstLine="709"/>
        <w:jc w:val="both"/>
        <w:rPr>
          <w:rFonts w:ascii="Times New Roman" w:hAnsi="Times New Roman" w:cs="Times New Roman"/>
          <w:sz w:val="28"/>
          <w:szCs w:val="28"/>
        </w:rPr>
      </w:pPr>
      <w:r w:rsidRPr="00D77C6D">
        <w:rPr>
          <w:rFonts w:ascii="Times New Roman" w:hAnsi="Times New Roman" w:cs="Times New Roman"/>
          <w:sz w:val="28"/>
          <w:szCs w:val="28"/>
        </w:rPr>
        <w:t>Аутранкінг (перевищення/домінування): ELECTRE, PROMETHEE.</w:t>
      </w:r>
      <w:r w:rsidR="00B513DE">
        <w:rPr>
          <w:rFonts w:ascii="Times New Roman" w:hAnsi="Times New Roman" w:cs="Times New Roman"/>
          <w:sz w:val="28"/>
          <w:szCs w:val="28"/>
        </w:rPr>
        <w:t xml:space="preserve"> </w:t>
      </w:r>
      <w:r w:rsidRPr="00B513DE">
        <w:rPr>
          <w:rFonts w:ascii="Times New Roman" w:hAnsi="Times New Roman" w:cs="Times New Roman"/>
          <w:sz w:val="28"/>
          <w:szCs w:val="28"/>
        </w:rPr>
        <w:t>Замість єдиної функції корисності будують відношення «аутранкінгу» з порогами/вето для критеріїв</w:t>
      </w:r>
      <w:r w:rsidR="00714E6C" w:rsidRPr="00C06D0C">
        <w:rPr>
          <w:rFonts w:ascii="Times New Roman" w:hAnsi="Times New Roman" w:cs="Times New Roman"/>
          <w:sz w:val="28"/>
          <w:szCs w:val="28"/>
          <w:lang w:val="ru-RU"/>
        </w:rPr>
        <w:t xml:space="preserve">. </w:t>
      </w:r>
      <w:r w:rsidRPr="00B513DE">
        <w:rPr>
          <w:rFonts w:ascii="Times New Roman" w:hAnsi="Times New Roman" w:cs="Times New Roman"/>
          <w:sz w:val="28"/>
          <w:szCs w:val="28"/>
        </w:rPr>
        <w:t>Ці методи корисні, коли</w:t>
      </w:r>
      <w:r w:rsidR="00831F90" w:rsidRPr="00B513DE">
        <w:rPr>
          <w:rFonts w:ascii="Times New Roman" w:hAnsi="Times New Roman" w:cs="Times New Roman"/>
          <w:sz w:val="28"/>
          <w:szCs w:val="28"/>
        </w:rPr>
        <w:t xml:space="preserve"> небажана «повна компенсація» між критеріями або коли потрібні пороги </w:t>
      </w:r>
      <w:r w:rsidR="00831F90" w:rsidRPr="00B513DE">
        <w:rPr>
          <w:rFonts w:ascii="Times New Roman" w:hAnsi="Times New Roman" w:cs="Times New Roman"/>
          <w:sz w:val="28"/>
          <w:szCs w:val="28"/>
        </w:rPr>
        <w:lastRenderedPageBreak/>
        <w:t xml:space="preserve">байдуже/уподобання/вето та часткові ранжування. Вони доречні для відсіювання та коротких списків альтернатив </w:t>
      </w:r>
      <w:r w:rsidR="00714E6C" w:rsidRPr="00B513DE">
        <w:rPr>
          <w:rFonts w:ascii="Times New Roman" w:hAnsi="Times New Roman" w:cs="Times New Roman"/>
          <w:sz w:val="28"/>
          <w:szCs w:val="28"/>
          <w:highlight w:val="yellow"/>
        </w:rPr>
        <w:t>[</w:t>
      </w:r>
      <w:r w:rsidR="00714E6C" w:rsidRPr="00B513DE">
        <w:rPr>
          <w:rFonts w:ascii="Times New Roman" w:hAnsi="Times New Roman" w:cs="Times New Roman"/>
          <w:highlight w:val="yellow"/>
        </w:rPr>
        <w:t>Roy</w:t>
      </w:r>
      <w:r w:rsidR="00714E6C" w:rsidRPr="00B513DE">
        <w:rPr>
          <w:rFonts w:ascii="Times New Roman" w:hAnsi="Times New Roman" w:cs="Times New Roman"/>
          <w:sz w:val="28"/>
          <w:szCs w:val="28"/>
        </w:rPr>
        <w:t>]</w:t>
      </w:r>
      <w:r w:rsidRPr="00B513DE">
        <w:rPr>
          <w:rFonts w:ascii="Times New Roman" w:hAnsi="Times New Roman" w:cs="Times New Roman"/>
          <w:sz w:val="28"/>
          <w:szCs w:val="28"/>
        </w:rPr>
        <w:t xml:space="preserve">. </w:t>
      </w:r>
    </w:p>
    <w:p w14:paraId="6983632C" w14:textId="7A36B23D" w:rsidR="003E6D6D" w:rsidRPr="003E6D6D" w:rsidRDefault="003E6D6D" w:rsidP="006E1F99">
      <w:pPr>
        <w:pStyle w:val="a7"/>
        <w:tabs>
          <w:tab w:val="left" w:pos="1134"/>
        </w:tabs>
        <w:spacing w:after="0" w:line="360" w:lineRule="auto"/>
        <w:ind w:left="709"/>
        <w:jc w:val="both"/>
        <w:rPr>
          <w:rFonts w:ascii="Times New Roman" w:hAnsi="Times New Roman" w:cs="Times New Roman"/>
          <w:sz w:val="28"/>
          <w:szCs w:val="28"/>
        </w:rPr>
      </w:pPr>
      <w:r w:rsidRPr="003E6D6D">
        <w:rPr>
          <w:rFonts w:ascii="Times New Roman" w:hAnsi="Times New Roman" w:cs="Times New Roman"/>
          <w:sz w:val="28"/>
          <w:szCs w:val="28"/>
        </w:rPr>
        <w:t xml:space="preserve">Типовий процес </w:t>
      </w:r>
      <w:r w:rsidRPr="006E1F99">
        <w:rPr>
          <w:rFonts w:ascii="Times New Roman" w:hAnsi="Times New Roman" w:cs="Times New Roman"/>
          <w:sz w:val="28"/>
          <w:szCs w:val="28"/>
        </w:rPr>
        <w:t xml:space="preserve">у межах моделі </w:t>
      </w:r>
      <w:r w:rsidRPr="003E6D6D">
        <w:rPr>
          <w:rFonts w:ascii="Times New Roman" w:hAnsi="Times New Roman" w:cs="Times New Roman"/>
          <w:sz w:val="28"/>
          <w:szCs w:val="28"/>
        </w:rPr>
        <w:t>MCDA</w:t>
      </w:r>
      <w:r w:rsidRPr="006E1F99">
        <w:rPr>
          <w:rFonts w:ascii="Times New Roman" w:hAnsi="Times New Roman" w:cs="Times New Roman"/>
          <w:sz w:val="28"/>
          <w:szCs w:val="28"/>
        </w:rPr>
        <w:t>:</w:t>
      </w:r>
    </w:p>
    <w:p w14:paraId="70806EBE" w14:textId="77777777" w:rsidR="003E6D6D" w:rsidRPr="003E6D6D"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Фреймінг задачі: формулювання мети й альтернатив, визначення заінтересованих сторін, обмежень і сценаріїв.</w:t>
      </w:r>
    </w:p>
    <w:p w14:paraId="0A255993" w14:textId="77777777" w:rsidR="003E6D6D" w:rsidRPr="003E6D6D"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Структурування критеріїв: дерево цілей/критеріїв з урахуванням повноти, відсутності дублювань і вимірюваності.</w:t>
      </w:r>
    </w:p>
    <w:p w14:paraId="55EA1B44" w14:textId="1F60C479" w:rsidR="003E6D6D" w:rsidRPr="003E6D6D"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Шкалювання та нормування: вибір шкал, правил нормування; перевірка придатності до агрегування.</w:t>
      </w:r>
    </w:p>
    <w:p w14:paraId="1124E8C1" w14:textId="77777777" w:rsidR="003E6D6D" w:rsidRPr="003E6D6D"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Еліцитація ваг: swing-weighting, парні порівняння (AHP) тощо, з перевіркою узгодженості та групового консенсусу.</w:t>
      </w:r>
    </w:p>
    <w:p w14:paraId="500200EA" w14:textId="13A3A4D3" w:rsidR="003E6D6D" w:rsidRPr="003E6D6D"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Агрегування/ранжування обрани</w:t>
      </w:r>
      <w:r w:rsidRPr="002D7B80">
        <w:rPr>
          <w:rFonts w:ascii="Times New Roman" w:hAnsi="Times New Roman" w:cs="Times New Roman"/>
          <w:sz w:val="28"/>
          <w:szCs w:val="28"/>
        </w:rPr>
        <w:t>м</w:t>
      </w:r>
      <w:r w:rsidRPr="003E6D6D">
        <w:rPr>
          <w:rFonts w:ascii="Times New Roman" w:hAnsi="Times New Roman" w:cs="Times New Roman"/>
          <w:sz w:val="28"/>
          <w:szCs w:val="28"/>
        </w:rPr>
        <w:t xml:space="preserve"> метод</w:t>
      </w:r>
      <w:r w:rsidRPr="002D7B80">
        <w:rPr>
          <w:rFonts w:ascii="Times New Roman" w:hAnsi="Times New Roman" w:cs="Times New Roman"/>
          <w:sz w:val="28"/>
          <w:szCs w:val="28"/>
        </w:rPr>
        <w:t>ом</w:t>
      </w:r>
      <w:r w:rsidRPr="003E6D6D">
        <w:rPr>
          <w:rFonts w:ascii="Times New Roman" w:hAnsi="Times New Roman" w:cs="Times New Roman"/>
          <w:sz w:val="28"/>
          <w:szCs w:val="28"/>
        </w:rPr>
        <w:t xml:space="preserve"> (MAVT/MAUT, TOPSIS, ELECTRE/PROMETHEE тощо).</w:t>
      </w:r>
    </w:p>
    <w:p w14:paraId="77E9F1D0" w14:textId="77777777" w:rsidR="003E6D6D" w:rsidRPr="003E6D6D"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Аналіз чутливості/робастності: тестування стійкості ранжувань до змін ваг, нормування, порогів/вето й даних.</w:t>
      </w:r>
    </w:p>
    <w:p w14:paraId="551593AE" w14:textId="5BE29C6F" w:rsidR="003E6D6D" w:rsidRPr="002D7B80" w:rsidRDefault="003E6D6D" w:rsidP="0041585A">
      <w:pPr>
        <w:numPr>
          <w:ilvl w:val="0"/>
          <w:numId w:val="6"/>
        </w:numPr>
        <w:tabs>
          <w:tab w:val="left" w:pos="1134"/>
        </w:tabs>
        <w:spacing w:after="0" w:line="360" w:lineRule="auto"/>
        <w:jc w:val="both"/>
        <w:rPr>
          <w:rFonts w:ascii="Times New Roman" w:hAnsi="Times New Roman" w:cs="Times New Roman"/>
          <w:sz w:val="28"/>
          <w:szCs w:val="28"/>
        </w:rPr>
      </w:pPr>
      <w:r w:rsidRPr="003E6D6D">
        <w:rPr>
          <w:rFonts w:ascii="Times New Roman" w:hAnsi="Times New Roman" w:cs="Times New Roman"/>
          <w:sz w:val="28"/>
          <w:szCs w:val="28"/>
        </w:rPr>
        <w:t>Прозора комунікація компромісів і обґрунтування рішення з посиланням на кроки 1</w:t>
      </w:r>
      <w:r w:rsidRPr="002D7B80">
        <w:rPr>
          <w:rFonts w:ascii="Times New Roman" w:hAnsi="Times New Roman" w:cs="Times New Roman"/>
          <w:sz w:val="28"/>
          <w:szCs w:val="28"/>
        </w:rPr>
        <w:t>-</w:t>
      </w:r>
      <w:r w:rsidRPr="003E6D6D">
        <w:rPr>
          <w:rFonts w:ascii="Times New Roman" w:hAnsi="Times New Roman" w:cs="Times New Roman"/>
          <w:sz w:val="28"/>
          <w:szCs w:val="28"/>
        </w:rPr>
        <w:t>6</w:t>
      </w:r>
      <w:r w:rsidRPr="002D7B80">
        <w:rPr>
          <w:rFonts w:ascii="Times New Roman" w:hAnsi="Times New Roman" w:cs="Times New Roman"/>
          <w:sz w:val="28"/>
          <w:szCs w:val="28"/>
        </w:rPr>
        <w:t xml:space="preserve"> [</w:t>
      </w:r>
      <w:r w:rsidRPr="002D7B80">
        <w:rPr>
          <w:rFonts w:ascii="Helvetica Neue" w:eastAsia="Times New Roman" w:hAnsi="Helvetica Neue" w:cs="Times New Roman"/>
          <w:color w:val="333333"/>
          <w:sz w:val="18"/>
          <w:szCs w:val="18"/>
          <w:highlight w:val="yellow"/>
          <w:lang/>
        </w:rPr>
        <w:t>Thokala Praveen</w:t>
      </w:r>
      <w:r w:rsidRPr="002D7B80">
        <w:rPr>
          <w:rFonts w:ascii="Times New Roman" w:hAnsi="Times New Roman" w:cs="Times New Roman"/>
          <w:sz w:val="28"/>
          <w:szCs w:val="28"/>
        </w:rPr>
        <w:t>]</w:t>
      </w:r>
      <w:r w:rsidRPr="003E6D6D">
        <w:rPr>
          <w:rFonts w:ascii="Times New Roman" w:hAnsi="Times New Roman" w:cs="Times New Roman"/>
          <w:sz w:val="28"/>
          <w:szCs w:val="28"/>
        </w:rPr>
        <w:t>.</w:t>
      </w:r>
    </w:p>
    <w:p w14:paraId="38C0B511" w14:textId="0D78698E" w:rsidR="00D77C6D" w:rsidRPr="00BA7DA2" w:rsidRDefault="006E1F99" w:rsidP="003644AA">
      <w:pPr>
        <w:pStyle w:val="a7"/>
        <w:tabs>
          <w:tab w:val="left" w:pos="1134"/>
        </w:tabs>
        <w:spacing w:after="0" w:line="360" w:lineRule="auto"/>
        <w:ind w:left="0" w:firstLine="709"/>
        <w:jc w:val="both"/>
        <w:rPr>
          <w:rFonts w:ascii="Times New Roman" w:hAnsi="Times New Roman" w:cs="Times New Roman"/>
          <w:sz w:val="28"/>
          <w:szCs w:val="28"/>
        </w:rPr>
      </w:pPr>
      <w:r w:rsidRPr="002B162E">
        <w:rPr>
          <w:rFonts w:ascii="Times New Roman" w:hAnsi="Times New Roman" w:cs="Times New Roman"/>
          <w:i/>
          <w:iCs/>
          <w:sz w:val="28"/>
          <w:szCs w:val="28"/>
        </w:rPr>
        <w:t>Поведінков</w:t>
      </w:r>
      <w:r w:rsidR="003B1866">
        <w:rPr>
          <w:rFonts w:ascii="Times New Roman" w:hAnsi="Times New Roman" w:cs="Times New Roman"/>
          <w:i/>
          <w:iCs/>
          <w:sz w:val="28"/>
          <w:szCs w:val="28"/>
        </w:rPr>
        <w:t>а</w:t>
      </w:r>
      <w:r w:rsidRPr="002B162E">
        <w:rPr>
          <w:rFonts w:ascii="Times New Roman" w:hAnsi="Times New Roman" w:cs="Times New Roman"/>
          <w:i/>
          <w:iCs/>
          <w:sz w:val="28"/>
          <w:szCs w:val="28"/>
        </w:rPr>
        <w:t xml:space="preserve"> модел</w:t>
      </w:r>
      <w:r w:rsidR="003B1866">
        <w:rPr>
          <w:rFonts w:ascii="Times New Roman" w:hAnsi="Times New Roman" w:cs="Times New Roman"/>
          <w:i/>
          <w:iCs/>
          <w:sz w:val="28"/>
          <w:szCs w:val="28"/>
        </w:rPr>
        <w:t>ь</w:t>
      </w:r>
      <w:r w:rsidR="002B162E" w:rsidRPr="003644AA">
        <w:rPr>
          <w:rFonts w:ascii="Times New Roman" w:hAnsi="Times New Roman" w:cs="Times New Roman"/>
          <w:i/>
          <w:iCs/>
          <w:sz w:val="28"/>
          <w:szCs w:val="28"/>
        </w:rPr>
        <w:t xml:space="preserve"> прийняття рішень</w:t>
      </w:r>
      <w:r w:rsidR="002B162E" w:rsidRPr="003644AA">
        <w:rPr>
          <w:rFonts w:ascii="Times New Roman" w:hAnsi="Times New Roman" w:cs="Times New Roman"/>
          <w:sz w:val="28"/>
          <w:szCs w:val="28"/>
        </w:rPr>
        <w:t xml:space="preserve"> </w:t>
      </w:r>
      <w:r w:rsidR="00ED026E">
        <w:rPr>
          <w:rFonts w:ascii="Times New Roman" w:hAnsi="Times New Roman" w:cs="Times New Roman"/>
          <w:sz w:val="28"/>
          <w:szCs w:val="28"/>
        </w:rPr>
        <w:t>–</w:t>
      </w:r>
      <w:r w:rsidRPr="006E1F99">
        <w:rPr>
          <w:rFonts w:ascii="Times New Roman" w:hAnsi="Times New Roman" w:cs="Times New Roman"/>
          <w:sz w:val="28"/>
          <w:szCs w:val="28"/>
        </w:rPr>
        <w:t xml:space="preserve"> це теоретико-емпіричн</w:t>
      </w:r>
      <w:r w:rsidR="003B1866">
        <w:rPr>
          <w:rFonts w:ascii="Times New Roman" w:hAnsi="Times New Roman" w:cs="Times New Roman"/>
          <w:sz w:val="28"/>
          <w:szCs w:val="28"/>
        </w:rPr>
        <w:t>а</w:t>
      </w:r>
      <w:r w:rsidRPr="006E1F99">
        <w:rPr>
          <w:rFonts w:ascii="Times New Roman" w:hAnsi="Times New Roman" w:cs="Times New Roman"/>
          <w:sz w:val="28"/>
          <w:szCs w:val="28"/>
        </w:rPr>
        <w:t xml:space="preserve"> рамк</w:t>
      </w:r>
      <w:r w:rsidR="003B1866">
        <w:rPr>
          <w:rFonts w:ascii="Times New Roman" w:hAnsi="Times New Roman" w:cs="Times New Roman"/>
          <w:sz w:val="28"/>
          <w:szCs w:val="28"/>
        </w:rPr>
        <w:t>а</w:t>
      </w:r>
      <w:r w:rsidRPr="006E1F99">
        <w:rPr>
          <w:rFonts w:ascii="Times New Roman" w:hAnsi="Times New Roman" w:cs="Times New Roman"/>
          <w:sz w:val="28"/>
          <w:szCs w:val="28"/>
        </w:rPr>
        <w:t>, що опису</w:t>
      </w:r>
      <w:r w:rsidR="003B1866">
        <w:rPr>
          <w:rFonts w:ascii="Times New Roman" w:hAnsi="Times New Roman" w:cs="Times New Roman"/>
          <w:sz w:val="28"/>
          <w:szCs w:val="28"/>
        </w:rPr>
        <w:t>є</w:t>
      </w:r>
      <w:r w:rsidRPr="006E1F99">
        <w:rPr>
          <w:rFonts w:ascii="Times New Roman" w:hAnsi="Times New Roman" w:cs="Times New Roman"/>
          <w:sz w:val="28"/>
          <w:szCs w:val="28"/>
        </w:rPr>
        <w:t xml:space="preserve"> </w:t>
      </w:r>
      <w:r w:rsidRPr="00ED026E">
        <w:rPr>
          <w:rFonts w:ascii="Times New Roman" w:hAnsi="Times New Roman" w:cs="Times New Roman"/>
          <w:sz w:val="28"/>
          <w:szCs w:val="28"/>
        </w:rPr>
        <w:t>реальну</w:t>
      </w:r>
      <w:r w:rsidRPr="006E1F99">
        <w:rPr>
          <w:rFonts w:ascii="Times New Roman" w:hAnsi="Times New Roman" w:cs="Times New Roman"/>
          <w:sz w:val="28"/>
          <w:szCs w:val="28"/>
        </w:rPr>
        <w:t xml:space="preserve"> (а не ідеально раціональну) поведінку людей у прийнятті рішень. Вон</w:t>
      </w:r>
      <w:r w:rsidR="003B1866">
        <w:rPr>
          <w:rFonts w:ascii="Times New Roman" w:hAnsi="Times New Roman" w:cs="Times New Roman"/>
          <w:sz w:val="28"/>
          <w:szCs w:val="28"/>
        </w:rPr>
        <w:t>а</w:t>
      </w:r>
      <w:r w:rsidRPr="006E1F99">
        <w:rPr>
          <w:rFonts w:ascii="Times New Roman" w:hAnsi="Times New Roman" w:cs="Times New Roman"/>
          <w:sz w:val="28"/>
          <w:szCs w:val="28"/>
        </w:rPr>
        <w:t xml:space="preserve"> врахову</w:t>
      </w:r>
      <w:r w:rsidR="003B1866">
        <w:rPr>
          <w:rFonts w:ascii="Times New Roman" w:hAnsi="Times New Roman" w:cs="Times New Roman"/>
          <w:sz w:val="28"/>
          <w:szCs w:val="28"/>
        </w:rPr>
        <w:t>є</w:t>
      </w:r>
      <w:r w:rsidRPr="006E1F99">
        <w:rPr>
          <w:rFonts w:ascii="Times New Roman" w:hAnsi="Times New Roman" w:cs="Times New Roman"/>
          <w:sz w:val="28"/>
          <w:szCs w:val="28"/>
        </w:rPr>
        <w:t xml:space="preserve"> </w:t>
      </w:r>
      <w:r w:rsidRPr="00ED026E">
        <w:rPr>
          <w:rFonts w:ascii="Times New Roman" w:hAnsi="Times New Roman" w:cs="Times New Roman"/>
          <w:sz w:val="28"/>
          <w:szCs w:val="28"/>
        </w:rPr>
        <w:t>обмежену раціональність</w:t>
      </w:r>
      <w:r w:rsidRPr="006E1F99">
        <w:rPr>
          <w:rFonts w:ascii="Times New Roman" w:hAnsi="Times New Roman" w:cs="Times New Roman"/>
          <w:sz w:val="28"/>
          <w:szCs w:val="28"/>
        </w:rPr>
        <w:t xml:space="preserve">, евристики та когнітивні упередження, емоції, соціальні норми й контекст (кадрування, точку відліку), </w:t>
      </w:r>
      <w:r w:rsidRPr="003644AA">
        <w:rPr>
          <w:rFonts w:ascii="Times New Roman" w:hAnsi="Times New Roman" w:cs="Times New Roman"/>
          <w:sz w:val="28"/>
          <w:szCs w:val="28"/>
        </w:rPr>
        <w:t>пояснюючи систематичні відхилення від нормативних моделей максимізації корисності. Практична мета поведінков</w:t>
      </w:r>
      <w:r w:rsidR="003B1866">
        <w:rPr>
          <w:rFonts w:ascii="Times New Roman" w:hAnsi="Times New Roman" w:cs="Times New Roman"/>
          <w:sz w:val="28"/>
          <w:szCs w:val="28"/>
        </w:rPr>
        <w:t>ої</w:t>
      </w:r>
      <w:r w:rsidRPr="003644AA">
        <w:rPr>
          <w:rFonts w:ascii="Times New Roman" w:hAnsi="Times New Roman" w:cs="Times New Roman"/>
          <w:sz w:val="28"/>
          <w:szCs w:val="28"/>
        </w:rPr>
        <w:t xml:space="preserve"> модел</w:t>
      </w:r>
      <w:r w:rsidR="003B1866">
        <w:rPr>
          <w:rFonts w:ascii="Times New Roman" w:hAnsi="Times New Roman" w:cs="Times New Roman"/>
          <w:sz w:val="28"/>
          <w:szCs w:val="28"/>
        </w:rPr>
        <w:t>і</w:t>
      </w:r>
      <w:r w:rsidRPr="003644AA">
        <w:rPr>
          <w:rFonts w:ascii="Times New Roman" w:hAnsi="Times New Roman" w:cs="Times New Roman"/>
          <w:sz w:val="28"/>
          <w:szCs w:val="28"/>
        </w:rPr>
        <w:t xml:space="preserve"> </w:t>
      </w:r>
      <w:r w:rsidR="008B589F" w:rsidRPr="003644AA">
        <w:rPr>
          <w:rFonts w:ascii="Times New Roman" w:hAnsi="Times New Roman" w:cs="Times New Roman"/>
          <w:sz w:val="28"/>
          <w:szCs w:val="28"/>
        </w:rPr>
        <w:t>–</w:t>
      </w:r>
      <w:r w:rsidRPr="003644AA">
        <w:rPr>
          <w:rFonts w:ascii="Times New Roman" w:hAnsi="Times New Roman" w:cs="Times New Roman"/>
          <w:sz w:val="28"/>
          <w:szCs w:val="28"/>
        </w:rPr>
        <w:t xml:space="preserve"> передбачати фак</w:t>
      </w:r>
      <w:r w:rsidRPr="00BA7DA2">
        <w:rPr>
          <w:rFonts w:ascii="Times New Roman" w:hAnsi="Times New Roman" w:cs="Times New Roman"/>
          <w:sz w:val="28"/>
          <w:szCs w:val="28"/>
        </w:rPr>
        <w:t>тичний вибір і проєктувати кращі правила/середовища ухвалення рішень.</w:t>
      </w:r>
      <w:r w:rsidR="00BA7DA2" w:rsidRPr="00BA7DA2">
        <w:rPr>
          <w:rFonts w:ascii="Times New Roman" w:hAnsi="Times New Roman" w:cs="Times New Roman"/>
          <w:sz w:val="28"/>
          <w:szCs w:val="28"/>
        </w:rPr>
        <w:t xml:space="preserve"> </w:t>
      </w:r>
    </w:p>
    <w:p w14:paraId="0B474F3D" w14:textId="008DB857" w:rsidR="00BA7DA2" w:rsidRPr="00BA7DA2" w:rsidRDefault="00BA7DA2" w:rsidP="00BA7DA2">
      <w:pPr>
        <w:pStyle w:val="a7"/>
        <w:tabs>
          <w:tab w:val="left" w:pos="1134"/>
        </w:tabs>
        <w:spacing w:after="0" w:line="360" w:lineRule="auto"/>
        <w:ind w:left="0" w:firstLine="709"/>
        <w:jc w:val="both"/>
        <w:rPr>
          <w:rFonts w:ascii="Times New Roman" w:hAnsi="Times New Roman" w:cs="Times New Roman"/>
          <w:sz w:val="28"/>
          <w:szCs w:val="28"/>
        </w:rPr>
      </w:pPr>
      <w:r w:rsidRPr="00BA7DA2">
        <w:rPr>
          <w:rFonts w:ascii="Times New Roman" w:hAnsi="Times New Roman" w:cs="Times New Roman"/>
          <w:sz w:val="28"/>
          <w:szCs w:val="28"/>
        </w:rPr>
        <w:t>Вон</w:t>
      </w:r>
      <w:r w:rsidR="003B1866">
        <w:rPr>
          <w:rFonts w:ascii="Times New Roman" w:hAnsi="Times New Roman" w:cs="Times New Roman"/>
          <w:sz w:val="28"/>
          <w:szCs w:val="28"/>
        </w:rPr>
        <w:t>а</w:t>
      </w:r>
      <w:r w:rsidRPr="00BA7DA2">
        <w:rPr>
          <w:rFonts w:ascii="Times New Roman" w:hAnsi="Times New Roman" w:cs="Times New Roman"/>
          <w:sz w:val="28"/>
          <w:szCs w:val="28"/>
        </w:rPr>
        <w:t xml:space="preserve"> виход</w:t>
      </w:r>
      <w:r w:rsidR="003B1866">
        <w:rPr>
          <w:rFonts w:ascii="Times New Roman" w:hAnsi="Times New Roman" w:cs="Times New Roman"/>
          <w:sz w:val="28"/>
          <w:szCs w:val="28"/>
        </w:rPr>
        <w:t>и</w:t>
      </w:r>
      <w:r w:rsidRPr="00BA7DA2">
        <w:rPr>
          <w:rFonts w:ascii="Times New Roman" w:hAnsi="Times New Roman" w:cs="Times New Roman"/>
          <w:sz w:val="28"/>
          <w:szCs w:val="28"/>
        </w:rPr>
        <w:t>ть із наступних тверджень:</w:t>
      </w:r>
    </w:p>
    <w:p w14:paraId="758481DC" w14:textId="77777777" w:rsidR="00BA7DA2" w:rsidRPr="00BA7DA2" w:rsidRDefault="00BA7DA2" w:rsidP="0041585A">
      <w:pPr>
        <w:pStyle w:val="a7"/>
        <w:numPr>
          <w:ilvl w:val="0"/>
          <w:numId w:val="7"/>
        </w:numPr>
        <w:tabs>
          <w:tab w:val="left" w:pos="1134"/>
        </w:tabs>
        <w:spacing w:after="0" w:line="360" w:lineRule="auto"/>
        <w:jc w:val="both"/>
        <w:rPr>
          <w:rFonts w:ascii="Times New Roman" w:hAnsi="Times New Roman" w:cs="Times New Roman"/>
          <w:sz w:val="28"/>
          <w:szCs w:val="28"/>
        </w:rPr>
      </w:pPr>
      <w:r w:rsidRPr="00BA7DA2">
        <w:rPr>
          <w:rFonts w:ascii="Times New Roman" w:hAnsi="Times New Roman" w:cs="Times New Roman"/>
          <w:sz w:val="28"/>
          <w:szCs w:val="28"/>
        </w:rPr>
        <w:t xml:space="preserve">особа, яка приймає рішення, не має повної інформації щодо ситуації прийняття рішення; </w:t>
      </w:r>
    </w:p>
    <w:p w14:paraId="692C0FE6" w14:textId="77777777" w:rsidR="00BA7DA2" w:rsidRPr="00BA7DA2" w:rsidRDefault="00BA7DA2" w:rsidP="0041585A">
      <w:pPr>
        <w:pStyle w:val="a7"/>
        <w:numPr>
          <w:ilvl w:val="0"/>
          <w:numId w:val="7"/>
        </w:numPr>
        <w:tabs>
          <w:tab w:val="left" w:pos="1134"/>
        </w:tabs>
        <w:spacing w:after="0" w:line="360" w:lineRule="auto"/>
        <w:jc w:val="both"/>
        <w:rPr>
          <w:rFonts w:ascii="Times New Roman" w:hAnsi="Times New Roman" w:cs="Times New Roman"/>
          <w:sz w:val="28"/>
          <w:szCs w:val="28"/>
        </w:rPr>
      </w:pPr>
      <w:r w:rsidRPr="00BA7DA2">
        <w:rPr>
          <w:rFonts w:ascii="Times New Roman" w:hAnsi="Times New Roman" w:cs="Times New Roman"/>
          <w:sz w:val="28"/>
          <w:szCs w:val="28"/>
        </w:rPr>
        <w:t xml:space="preserve">особа, яка приймає рішення, не має повної інформації щодо всіх  можливих альтернатив; </w:t>
      </w:r>
    </w:p>
    <w:p w14:paraId="4AAE1791" w14:textId="551323BB" w:rsidR="00BA7DA2" w:rsidRPr="00BA7DA2" w:rsidRDefault="00BA7DA2" w:rsidP="0041585A">
      <w:pPr>
        <w:pStyle w:val="a7"/>
        <w:numPr>
          <w:ilvl w:val="0"/>
          <w:numId w:val="7"/>
        </w:numPr>
        <w:tabs>
          <w:tab w:val="left" w:pos="1134"/>
        </w:tabs>
        <w:spacing w:after="0" w:line="360" w:lineRule="auto"/>
        <w:jc w:val="both"/>
        <w:rPr>
          <w:rFonts w:ascii="Times New Roman" w:hAnsi="Times New Roman" w:cs="Times New Roman"/>
          <w:sz w:val="28"/>
          <w:szCs w:val="28"/>
        </w:rPr>
      </w:pPr>
      <w:r w:rsidRPr="00BA7DA2">
        <w:rPr>
          <w:rFonts w:ascii="Times New Roman" w:hAnsi="Times New Roman" w:cs="Times New Roman"/>
          <w:sz w:val="28"/>
          <w:szCs w:val="28"/>
        </w:rPr>
        <w:lastRenderedPageBreak/>
        <w:t>особа, яка приймає рішення, не здатна або не схильна (або і те, і інше)</w:t>
      </w:r>
      <w:r w:rsidR="006D62AA">
        <w:rPr>
          <w:rFonts w:ascii="Times New Roman" w:hAnsi="Times New Roman" w:cs="Times New Roman"/>
          <w:sz w:val="28"/>
          <w:szCs w:val="28"/>
        </w:rPr>
        <w:t xml:space="preserve"> </w:t>
      </w:r>
      <w:r w:rsidRPr="00BA7DA2">
        <w:rPr>
          <w:rFonts w:ascii="Times New Roman" w:hAnsi="Times New Roman" w:cs="Times New Roman"/>
          <w:sz w:val="28"/>
          <w:szCs w:val="28"/>
        </w:rPr>
        <w:t xml:space="preserve">передбачити наслідки реалізації кожної можливої альтернативи </w:t>
      </w:r>
      <w:r w:rsidRPr="00BA7DA2">
        <w:rPr>
          <w:rFonts w:ascii="Times New Roman" w:hAnsi="Times New Roman" w:cs="Times New Roman"/>
          <w:sz w:val="28"/>
          <w:szCs w:val="28"/>
          <w:highlight w:val="yellow"/>
        </w:rPr>
        <w:t>[Прийняття].</w:t>
      </w:r>
    </w:p>
    <w:p w14:paraId="241A9B3E" w14:textId="20FD7130" w:rsidR="00CC3E12" w:rsidRDefault="00695FA9" w:rsidP="003644AA">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п</w:t>
      </w:r>
      <w:r w:rsidR="003644AA" w:rsidRPr="00BA7DA2">
        <w:rPr>
          <w:rFonts w:ascii="Times New Roman" w:hAnsi="Times New Roman" w:cs="Times New Roman"/>
          <w:sz w:val="28"/>
          <w:szCs w:val="28"/>
        </w:rPr>
        <w:t>оведінков</w:t>
      </w:r>
      <w:r w:rsidR="003B1866">
        <w:rPr>
          <w:rFonts w:ascii="Times New Roman" w:hAnsi="Times New Roman" w:cs="Times New Roman"/>
          <w:sz w:val="28"/>
          <w:szCs w:val="28"/>
        </w:rPr>
        <w:t>а</w:t>
      </w:r>
      <w:r w:rsidR="003644AA" w:rsidRPr="00BA7DA2">
        <w:rPr>
          <w:rFonts w:ascii="Times New Roman" w:hAnsi="Times New Roman" w:cs="Times New Roman"/>
          <w:sz w:val="28"/>
          <w:szCs w:val="28"/>
        </w:rPr>
        <w:t xml:space="preserve"> </w:t>
      </w:r>
      <w:r w:rsidR="003B1866">
        <w:rPr>
          <w:rFonts w:ascii="Times New Roman" w:hAnsi="Times New Roman" w:cs="Times New Roman"/>
          <w:sz w:val="28"/>
          <w:szCs w:val="28"/>
        </w:rPr>
        <w:t>модель</w:t>
      </w:r>
      <w:r w:rsidR="003644AA" w:rsidRPr="00BA7DA2">
        <w:rPr>
          <w:rFonts w:ascii="Times New Roman" w:hAnsi="Times New Roman" w:cs="Times New Roman"/>
          <w:sz w:val="28"/>
          <w:szCs w:val="28"/>
        </w:rPr>
        <w:t xml:space="preserve"> уточню</w:t>
      </w:r>
      <w:r w:rsidR="003B1866">
        <w:rPr>
          <w:rFonts w:ascii="Times New Roman" w:hAnsi="Times New Roman" w:cs="Times New Roman"/>
          <w:sz w:val="28"/>
          <w:szCs w:val="28"/>
        </w:rPr>
        <w:t>є</w:t>
      </w:r>
      <w:r w:rsidR="003644AA" w:rsidRPr="00BA7DA2">
        <w:rPr>
          <w:rFonts w:ascii="Times New Roman" w:hAnsi="Times New Roman" w:cs="Times New Roman"/>
          <w:sz w:val="28"/>
          <w:szCs w:val="28"/>
        </w:rPr>
        <w:t>, як саме люди роблять вибір у ситуаціях ризику й невизначеності. На відміну від класичної «раціональної» моделі, де суб’єкт оптимізує очікувану</w:t>
      </w:r>
      <w:r w:rsidR="003644AA" w:rsidRPr="003644AA">
        <w:rPr>
          <w:rFonts w:ascii="Times New Roman" w:hAnsi="Times New Roman" w:cs="Times New Roman"/>
          <w:sz w:val="28"/>
          <w:szCs w:val="28"/>
        </w:rPr>
        <w:t xml:space="preserve"> корисність, реальні рішення формуються відносно еталонної точки (статус-кво або очікуваний базовий рівень), чутливі до способу подання інформації та до когнітивних обмежень часу й уваги. </w:t>
      </w:r>
    </w:p>
    <w:p w14:paraId="37F6D205" w14:textId="77777777" w:rsidR="00307AB6" w:rsidRDefault="00F578A5" w:rsidP="003644AA">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Однією із видів поведінкової моделі є теорія перспектив. Ця т</w:t>
      </w:r>
      <w:r w:rsidR="003644AA" w:rsidRPr="003644AA">
        <w:rPr>
          <w:rFonts w:ascii="Times New Roman" w:hAnsi="Times New Roman" w:cs="Times New Roman"/>
          <w:sz w:val="28"/>
          <w:szCs w:val="28"/>
        </w:rPr>
        <w:t>еорія пояснює ключові закономірності</w:t>
      </w:r>
      <w:r w:rsidR="00CC3E12">
        <w:rPr>
          <w:rFonts w:ascii="Times New Roman" w:hAnsi="Times New Roman" w:cs="Times New Roman"/>
          <w:sz w:val="28"/>
          <w:szCs w:val="28"/>
        </w:rPr>
        <w:t>, а саме</w:t>
      </w:r>
      <w:r w:rsidR="00307AB6">
        <w:rPr>
          <w:rFonts w:ascii="Times New Roman" w:hAnsi="Times New Roman" w:cs="Times New Roman"/>
          <w:sz w:val="28"/>
          <w:szCs w:val="28"/>
        </w:rPr>
        <w:t>:</w:t>
      </w:r>
    </w:p>
    <w:p w14:paraId="43C5C9D8" w14:textId="77777777" w:rsidR="00307AB6" w:rsidRDefault="003644AA" w:rsidP="0041585A">
      <w:pPr>
        <w:pStyle w:val="a7"/>
        <w:numPr>
          <w:ilvl w:val="0"/>
          <w:numId w:val="8"/>
        </w:numPr>
        <w:tabs>
          <w:tab w:val="left" w:pos="1134"/>
        </w:tabs>
        <w:spacing w:after="0" w:line="360" w:lineRule="auto"/>
        <w:jc w:val="both"/>
        <w:rPr>
          <w:rFonts w:ascii="Times New Roman" w:hAnsi="Times New Roman" w:cs="Times New Roman"/>
          <w:sz w:val="28"/>
          <w:szCs w:val="28"/>
        </w:rPr>
      </w:pPr>
      <w:r w:rsidRPr="003644AA">
        <w:rPr>
          <w:rFonts w:ascii="Times New Roman" w:hAnsi="Times New Roman" w:cs="Times New Roman"/>
          <w:sz w:val="28"/>
          <w:szCs w:val="28"/>
        </w:rPr>
        <w:t>втрати психологічно «важать» більше, ніж рівновеликі виграші (аверсія до втрат)</w:t>
      </w:r>
      <w:r w:rsidR="00307AB6">
        <w:rPr>
          <w:rFonts w:ascii="Times New Roman" w:hAnsi="Times New Roman" w:cs="Times New Roman"/>
          <w:sz w:val="28"/>
          <w:szCs w:val="28"/>
        </w:rPr>
        <w:t>;</w:t>
      </w:r>
    </w:p>
    <w:p w14:paraId="05CA9BEB" w14:textId="77777777" w:rsidR="00307AB6" w:rsidRDefault="003644AA" w:rsidP="0041585A">
      <w:pPr>
        <w:pStyle w:val="a7"/>
        <w:numPr>
          <w:ilvl w:val="0"/>
          <w:numId w:val="8"/>
        </w:numPr>
        <w:tabs>
          <w:tab w:val="left" w:pos="1134"/>
        </w:tabs>
        <w:spacing w:after="0" w:line="360" w:lineRule="auto"/>
        <w:jc w:val="both"/>
        <w:rPr>
          <w:rFonts w:ascii="Times New Roman" w:hAnsi="Times New Roman" w:cs="Times New Roman"/>
          <w:sz w:val="28"/>
          <w:szCs w:val="28"/>
        </w:rPr>
      </w:pPr>
      <w:r w:rsidRPr="003644AA">
        <w:rPr>
          <w:rFonts w:ascii="Times New Roman" w:hAnsi="Times New Roman" w:cs="Times New Roman"/>
          <w:sz w:val="28"/>
          <w:szCs w:val="28"/>
        </w:rPr>
        <w:t>чутливість до змін зменшується зі зростанням масштабів наслідків (ефект спадної чутливості)</w:t>
      </w:r>
      <w:r w:rsidR="00307AB6">
        <w:rPr>
          <w:rFonts w:ascii="Times New Roman" w:hAnsi="Times New Roman" w:cs="Times New Roman"/>
          <w:sz w:val="28"/>
          <w:szCs w:val="28"/>
        </w:rPr>
        <w:t>;</w:t>
      </w:r>
    </w:p>
    <w:p w14:paraId="5D14B68F" w14:textId="371A446F" w:rsidR="00307AB6" w:rsidRDefault="003644AA" w:rsidP="0041585A">
      <w:pPr>
        <w:pStyle w:val="a7"/>
        <w:numPr>
          <w:ilvl w:val="0"/>
          <w:numId w:val="8"/>
        </w:numPr>
        <w:tabs>
          <w:tab w:val="left" w:pos="1134"/>
        </w:tabs>
        <w:spacing w:after="0" w:line="360" w:lineRule="auto"/>
        <w:jc w:val="both"/>
        <w:rPr>
          <w:rFonts w:ascii="Times New Roman" w:hAnsi="Times New Roman" w:cs="Times New Roman"/>
          <w:sz w:val="28"/>
          <w:szCs w:val="28"/>
        </w:rPr>
      </w:pPr>
      <w:r w:rsidRPr="003644AA">
        <w:rPr>
          <w:rFonts w:ascii="Times New Roman" w:hAnsi="Times New Roman" w:cs="Times New Roman"/>
          <w:sz w:val="28"/>
          <w:szCs w:val="28"/>
        </w:rPr>
        <w:t xml:space="preserve">а </w:t>
      </w:r>
      <w:r w:rsidR="00307AB6">
        <w:rPr>
          <w:rFonts w:ascii="Times New Roman" w:hAnsi="Times New Roman" w:cs="Times New Roman"/>
          <w:sz w:val="28"/>
          <w:szCs w:val="28"/>
        </w:rPr>
        <w:t>й</w:t>
      </w:r>
      <w:r w:rsidRPr="003644AA">
        <w:rPr>
          <w:rFonts w:ascii="Times New Roman" w:hAnsi="Times New Roman" w:cs="Times New Roman"/>
          <w:sz w:val="28"/>
          <w:szCs w:val="28"/>
        </w:rPr>
        <w:t>мовірності суб’єктивно спотворюються</w:t>
      </w:r>
      <w:r w:rsidR="00307AB6">
        <w:rPr>
          <w:rFonts w:ascii="Times New Roman" w:hAnsi="Times New Roman" w:cs="Times New Roman"/>
          <w:sz w:val="28"/>
          <w:szCs w:val="28"/>
        </w:rPr>
        <w:t>:</w:t>
      </w:r>
      <w:r w:rsidR="00F954D7">
        <w:rPr>
          <w:rFonts w:ascii="Times New Roman" w:hAnsi="Times New Roman" w:cs="Times New Roman"/>
          <w:sz w:val="28"/>
          <w:szCs w:val="28"/>
        </w:rPr>
        <w:t xml:space="preserve"> </w:t>
      </w:r>
      <w:r w:rsidRPr="003644AA">
        <w:rPr>
          <w:rFonts w:ascii="Times New Roman" w:hAnsi="Times New Roman" w:cs="Times New Roman"/>
          <w:sz w:val="28"/>
          <w:szCs w:val="28"/>
        </w:rPr>
        <w:t xml:space="preserve">незначні переоцінюються, тоді як дуже високі недооцінюються. </w:t>
      </w:r>
    </w:p>
    <w:p w14:paraId="21DEA59E" w14:textId="0A238BD1" w:rsidR="003644AA" w:rsidRPr="003644AA" w:rsidRDefault="003644AA" w:rsidP="003644AA">
      <w:pPr>
        <w:pStyle w:val="a7"/>
        <w:tabs>
          <w:tab w:val="left" w:pos="1134"/>
        </w:tabs>
        <w:spacing w:after="0" w:line="360" w:lineRule="auto"/>
        <w:ind w:left="0" w:firstLine="709"/>
        <w:jc w:val="both"/>
        <w:rPr>
          <w:rFonts w:ascii="Times New Roman" w:hAnsi="Times New Roman" w:cs="Times New Roman"/>
          <w:sz w:val="28"/>
          <w:szCs w:val="28"/>
        </w:rPr>
      </w:pPr>
      <w:r w:rsidRPr="003644AA">
        <w:rPr>
          <w:rFonts w:ascii="Times New Roman" w:hAnsi="Times New Roman" w:cs="Times New Roman"/>
          <w:sz w:val="28"/>
          <w:szCs w:val="28"/>
        </w:rPr>
        <w:t xml:space="preserve">Саме тому формулювання </w:t>
      </w:r>
      <w:r w:rsidR="00760B2D">
        <w:rPr>
          <w:rFonts w:ascii="Times New Roman" w:hAnsi="Times New Roman" w:cs="Times New Roman"/>
          <w:sz w:val="28"/>
          <w:szCs w:val="28"/>
        </w:rPr>
        <w:t xml:space="preserve">однакової </w:t>
      </w:r>
      <w:r w:rsidRPr="003644AA">
        <w:rPr>
          <w:rFonts w:ascii="Times New Roman" w:hAnsi="Times New Roman" w:cs="Times New Roman"/>
          <w:sz w:val="28"/>
          <w:szCs w:val="28"/>
        </w:rPr>
        <w:t xml:space="preserve">альтернативи в «рамці втрат» частіше провокує пошук ризику, тоді як у «рамці виграшів» </w:t>
      </w:r>
      <w:r w:rsidR="00F954D7">
        <w:rPr>
          <w:rFonts w:ascii="Times New Roman" w:hAnsi="Times New Roman" w:cs="Times New Roman"/>
          <w:sz w:val="28"/>
          <w:szCs w:val="28"/>
        </w:rPr>
        <w:t>–</w:t>
      </w:r>
      <w:r w:rsidRPr="003644AA">
        <w:rPr>
          <w:rFonts w:ascii="Times New Roman" w:hAnsi="Times New Roman" w:cs="Times New Roman"/>
          <w:sz w:val="28"/>
          <w:szCs w:val="28"/>
        </w:rPr>
        <w:t xml:space="preserve"> схильність до обережності</w:t>
      </w:r>
      <w:r w:rsidR="0076478F">
        <w:rPr>
          <w:rFonts w:ascii="Times New Roman" w:hAnsi="Times New Roman" w:cs="Times New Roman"/>
          <w:sz w:val="28"/>
          <w:szCs w:val="28"/>
        </w:rPr>
        <w:t xml:space="preserve"> </w:t>
      </w:r>
      <w:r w:rsidR="0076478F" w:rsidRPr="00C06D0C">
        <w:rPr>
          <w:rFonts w:ascii="Times New Roman" w:hAnsi="Times New Roman" w:cs="Times New Roman"/>
          <w:sz w:val="28"/>
          <w:szCs w:val="28"/>
          <w:lang w:val="ru-RU"/>
        </w:rPr>
        <w:t>[</w:t>
      </w:r>
      <w:r w:rsidR="0076478F" w:rsidRPr="0076478F">
        <w:rPr>
          <w:rFonts w:ascii="Times New Roman" w:hAnsi="Times New Roman" w:cs="Times New Roman"/>
          <w:sz w:val="28"/>
          <w:szCs w:val="28"/>
          <w:highlight w:val="yellow"/>
          <w:lang w:val="en-US"/>
        </w:rPr>
        <w:t>Tversky</w:t>
      </w:r>
      <w:r w:rsidR="0076478F" w:rsidRPr="00C06D0C">
        <w:rPr>
          <w:rFonts w:ascii="Times New Roman" w:hAnsi="Times New Roman" w:cs="Times New Roman"/>
          <w:sz w:val="28"/>
          <w:szCs w:val="28"/>
          <w:lang w:val="ru-RU"/>
        </w:rPr>
        <w:t>]</w:t>
      </w:r>
      <w:r w:rsidRPr="003644AA">
        <w:rPr>
          <w:rFonts w:ascii="Times New Roman" w:hAnsi="Times New Roman" w:cs="Times New Roman"/>
          <w:sz w:val="28"/>
          <w:szCs w:val="28"/>
        </w:rPr>
        <w:t>.</w:t>
      </w:r>
    </w:p>
    <w:p w14:paraId="75846F8B" w14:textId="2150479F" w:rsidR="003644AA" w:rsidRPr="00C06D0C" w:rsidRDefault="003644AA" w:rsidP="003644AA">
      <w:pPr>
        <w:pStyle w:val="a7"/>
        <w:tabs>
          <w:tab w:val="left" w:pos="1134"/>
        </w:tabs>
        <w:spacing w:after="0" w:line="360" w:lineRule="auto"/>
        <w:ind w:left="0" w:firstLine="709"/>
        <w:jc w:val="both"/>
        <w:rPr>
          <w:rFonts w:ascii="Times New Roman" w:hAnsi="Times New Roman" w:cs="Times New Roman"/>
          <w:sz w:val="28"/>
          <w:szCs w:val="28"/>
        </w:rPr>
      </w:pPr>
      <w:r w:rsidRPr="003644AA">
        <w:rPr>
          <w:rFonts w:ascii="Times New Roman" w:hAnsi="Times New Roman" w:cs="Times New Roman"/>
          <w:sz w:val="28"/>
          <w:szCs w:val="28"/>
        </w:rPr>
        <w:t xml:space="preserve">Вплив евристик доповнює цю картину. Евристика репрезентативності підштовхує судження за «схожістю» і сприяє ігноруванню базових частот; евристика доступності змушує завищувати імовірність подій, які легко пригадати; </w:t>
      </w:r>
      <w:r w:rsidR="00B94AEE">
        <w:rPr>
          <w:rFonts w:ascii="Times New Roman" w:hAnsi="Times New Roman" w:cs="Times New Roman"/>
          <w:sz w:val="28"/>
          <w:szCs w:val="28"/>
        </w:rPr>
        <w:t>«</w:t>
      </w:r>
      <w:r w:rsidRPr="003644AA">
        <w:rPr>
          <w:rFonts w:ascii="Times New Roman" w:hAnsi="Times New Roman" w:cs="Times New Roman"/>
          <w:sz w:val="28"/>
          <w:szCs w:val="28"/>
        </w:rPr>
        <w:t>якорування</w:t>
      </w:r>
      <w:r w:rsidR="00B94AEE">
        <w:rPr>
          <w:rFonts w:ascii="Times New Roman" w:hAnsi="Times New Roman" w:cs="Times New Roman"/>
          <w:sz w:val="28"/>
          <w:szCs w:val="28"/>
        </w:rPr>
        <w:t>»</w:t>
      </w:r>
      <w:r w:rsidRPr="003644AA">
        <w:rPr>
          <w:rFonts w:ascii="Times New Roman" w:hAnsi="Times New Roman" w:cs="Times New Roman"/>
          <w:sz w:val="28"/>
          <w:szCs w:val="28"/>
        </w:rPr>
        <w:t xml:space="preserve"> фіксує оцінки навколо першого запропонованого числа, навіть якщо воно випадкове. Ці «ментальні ярлики» зменшують витрати мислення і часто корисні, проте за</w:t>
      </w:r>
      <w:r w:rsidR="00B94AEE">
        <w:rPr>
          <w:rFonts w:ascii="Times New Roman" w:hAnsi="Times New Roman" w:cs="Times New Roman"/>
          <w:sz w:val="28"/>
          <w:szCs w:val="28"/>
        </w:rPr>
        <w:t xml:space="preserve"> умови</w:t>
      </w:r>
      <w:r w:rsidRPr="003644AA">
        <w:rPr>
          <w:rFonts w:ascii="Times New Roman" w:hAnsi="Times New Roman" w:cs="Times New Roman"/>
          <w:sz w:val="28"/>
          <w:szCs w:val="28"/>
        </w:rPr>
        <w:t xml:space="preserve"> браку часу, підвищеного стресу та неповної інформації породжують систематичні помилки, що зміщують вибір від обґрунтованих компромісів</w:t>
      </w:r>
      <w:r w:rsidR="00D84AA1" w:rsidRPr="00C06D0C">
        <w:rPr>
          <w:rFonts w:ascii="Times New Roman" w:hAnsi="Times New Roman" w:cs="Times New Roman"/>
          <w:sz w:val="28"/>
          <w:szCs w:val="28"/>
        </w:rPr>
        <w:t xml:space="preserve"> [</w:t>
      </w:r>
      <w:r w:rsidR="00D84AA1" w:rsidRPr="0076478F">
        <w:rPr>
          <w:rFonts w:ascii="Times New Roman" w:hAnsi="Times New Roman" w:cs="Times New Roman"/>
          <w:sz w:val="28"/>
          <w:szCs w:val="28"/>
          <w:highlight w:val="yellow"/>
          <w:lang w:val="en-US"/>
        </w:rPr>
        <w:t>Tversky</w:t>
      </w:r>
      <w:r w:rsidR="00D84AA1" w:rsidRPr="00C06D0C">
        <w:rPr>
          <w:rFonts w:ascii="Times New Roman" w:hAnsi="Times New Roman" w:cs="Times New Roman"/>
          <w:sz w:val="28"/>
          <w:szCs w:val="28"/>
        </w:rPr>
        <w:t>]</w:t>
      </w:r>
      <w:r w:rsidR="00D84AA1" w:rsidRPr="003644AA">
        <w:rPr>
          <w:rFonts w:ascii="Times New Roman" w:hAnsi="Times New Roman" w:cs="Times New Roman"/>
          <w:sz w:val="28"/>
          <w:szCs w:val="28"/>
        </w:rPr>
        <w:t>.</w:t>
      </w:r>
    </w:p>
    <w:p w14:paraId="74B81CD5" w14:textId="73A35D28" w:rsidR="003644AA" w:rsidRPr="003644AA" w:rsidRDefault="003644AA" w:rsidP="003644AA">
      <w:pPr>
        <w:pStyle w:val="a7"/>
        <w:tabs>
          <w:tab w:val="left" w:pos="1134"/>
        </w:tabs>
        <w:spacing w:after="0" w:line="360" w:lineRule="auto"/>
        <w:ind w:left="0" w:firstLine="709"/>
        <w:jc w:val="both"/>
        <w:rPr>
          <w:rFonts w:ascii="Times New Roman" w:hAnsi="Times New Roman" w:cs="Times New Roman"/>
          <w:sz w:val="28"/>
          <w:szCs w:val="28"/>
        </w:rPr>
      </w:pPr>
      <w:r w:rsidRPr="003644AA">
        <w:rPr>
          <w:rFonts w:ascii="Times New Roman" w:hAnsi="Times New Roman" w:cs="Times New Roman"/>
          <w:sz w:val="28"/>
          <w:szCs w:val="28"/>
        </w:rPr>
        <w:t xml:space="preserve">Окрему роль відіграє розрізнення ризику й невизначеності. За </w:t>
      </w:r>
      <w:r w:rsidR="00F954D7">
        <w:rPr>
          <w:rFonts w:ascii="Times New Roman" w:hAnsi="Times New Roman" w:cs="Times New Roman"/>
          <w:sz w:val="28"/>
          <w:szCs w:val="28"/>
        </w:rPr>
        <w:t xml:space="preserve">умови </w:t>
      </w:r>
      <w:r w:rsidRPr="003644AA">
        <w:rPr>
          <w:rFonts w:ascii="Times New Roman" w:hAnsi="Times New Roman" w:cs="Times New Roman"/>
          <w:sz w:val="28"/>
          <w:szCs w:val="28"/>
        </w:rPr>
        <w:t xml:space="preserve">ризику </w:t>
      </w:r>
      <w:r w:rsidR="004E30E8">
        <w:rPr>
          <w:rFonts w:ascii="Times New Roman" w:hAnsi="Times New Roman" w:cs="Times New Roman"/>
          <w:sz w:val="28"/>
          <w:szCs w:val="28"/>
        </w:rPr>
        <w:t>й</w:t>
      </w:r>
      <w:r w:rsidRPr="003644AA">
        <w:rPr>
          <w:rFonts w:ascii="Times New Roman" w:hAnsi="Times New Roman" w:cs="Times New Roman"/>
          <w:sz w:val="28"/>
          <w:szCs w:val="28"/>
        </w:rPr>
        <w:t>мовірності відомі або можуть бути оцінені; за</w:t>
      </w:r>
      <w:r w:rsidR="00F954D7">
        <w:rPr>
          <w:rFonts w:ascii="Times New Roman" w:hAnsi="Times New Roman" w:cs="Times New Roman"/>
          <w:sz w:val="28"/>
          <w:szCs w:val="28"/>
        </w:rPr>
        <w:t xml:space="preserve"> умови</w:t>
      </w:r>
      <w:r w:rsidRPr="003644AA">
        <w:rPr>
          <w:rFonts w:ascii="Times New Roman" w:hAnsi="Times New Roman" w:cs="Times New Roman"/>
          <w:sz w:val="28"/>
          <w:szCs w:val="28"/>
        </w:rPr>
        <w:t xml:space="preserve"> </w:t>
      </w:r>
      <w:r w:rsidRPr="003644AA">
        <w:rPr>
          <w:rFonts w:ascii="Times New Roman" w:hAnsi="Times New Roman" w:cs="Times New Roman"/>
          <w:sz w:val="28"/>
          <w:szCs w:val="28"/>
        </w:rPr>
        <w:lastRenderedPageBreak/>
        <w:t xml:space="preserve">невизначеності </w:t>
      </w:r>
      <w:r w:rsidR="00F954D7">
        <w:rPr>
          <w:rFonts w:ascii="Times New Roman" w:hAnsi="Times New Roman" w:cs="Times New Roman"/>
          <w:sz w:val="28"/>
          <w:szCs w:val="28"/>
        </w:rPr>
        <w:t>–</w:t>
      </w:r>
      <w:r w:rsidRPr="003644AA">
        <w:rPr>
          <w:rFonts w:ascii="Times New Roman" w:hAnsi="Times New Roman" w:cs="Times New Roman"/>
          <w:sz w:val="28"/>
          <w:szCs w:val="28"/>
        </w:rPr>
        <w:t xml:space="preserve"> вони нечіткі чи невідомі. У таких умовах зазвичай проявляється уникання неоднозначності: суб’єкти уникають альтернатив із невідомими </w:t>
      </w:r>
      <w:r w:rsidR="004E30E8">
        <w:rPr>
          <w:rFonts w:ascii="Times New Roman" w:hAnsi="Times New Roman" w:cs="Times New Roman"/>
          <w:sz w:val="28"/>
          <w:szCs w:val="28"/>
        </w:rPr>
        <w:t>й</w:t>
      </w:r>
      <w:r w:rsidRPr="003644AA">
        <w:rPr>
          <w:rFonts w:ascii="Times New Roman" w:hAnsi="Times New Roman" w:cs="Times New Roman"/>
          <w:sz w:val="28"/>
          <w:szCs w:val="28"/>
        </w:rPr>
        <w:t xml:space="preserve">мовірностями, навіть коли їхня очікувана цінність не поступається. Додатково на сприйняття небезпек впливають психологічні виміри: «жахливість» (катастрофічність, неконтрольованість) і «невідомість» (новизна, відкладені наслідки). Внаслідок цього технічно «малий» ризик може відчуватися як неприйнятний, а знайомий і контрольований </w:t>
      </w:r>
      <w:r w:rsidR="00F954D7">
        <w:rPr>
          <w:rFonts w:ascii="Times New Roman" w:hAnsi="Times New Roman" w:cs="Times New Roman"/>
          <w:sz w:val="28"/>
          <w:szCs w:val="28"/>
        </w:rPr>
        <w:t>–</w:t>
      </w:r>
      <w:r w:rsidRPr="003644AA">
        <w:rPr>
          <w:rFonts w:ascii="Times New Roman" w:hAnsi="Times New Roman" w:cs="Times New Roman"/>
          <w:sz w:val="28"/>
          <w:szCs w:val="28"/>
        </w:rPr>
        <w:t xml:space="preserve"> як прийнятний, попри однакові статистичні параметри</w:t>
      </w:r>
      <w:r w:rsidR="00D84AA1" w:rsidRPr="00C06D0C">
        <w:rPr>
          <w:rFonts w:ascii="Times New Roman" w:hAnsi="Times New Roman" w:cs="Times New Roman"/>
          <w:sz w:val="28"/>
          <w:szCs w:val="28"/>
          <w:lang w:val="ru-RU"/>
        </w:rPr>
        <w:t xml:space="preserve"> [</w:t>
      </w:r>
      <w:r w:rsidR="00D84AA1" w:rsidRPr="00D84AA1">
        <w:rPr>
          <w:rFonts w:ascii="Times New Roman" w:hAnsi="Times New Roman" w:cs="Times New Roman"/>
          <w:sz w:val="28"/>
          <w:szCs w:val="28"/>
          <w:highlight w:val="yellow"/>
          <w:lang w:val="en-US"/>
        </w:rPr>
        <w:t>Slovic</w:t>
      </w:r>
      <w:r w:rsidR="00D84AA1" w:rsidRPr="00C06D0C">
        <w:rPr>
          <w:rFonts w:ascii="Times New Roman" w:hAnsi="Times New Roman" w:cs="Times New Roman"/>
          <w:sz w:val="28"/>
          <w:szCs w:val="28"/>
          <w:lang w:val="ru-RU"/>
        </w:rPr>
        <w:t>]</w:t>
      </w:r>
      <w:r w:rsidRPr="003644AA">
        <w:rPr>
          <w:rFonts w:ascii="Times New Roman" w:hAnsi="Times New Roman" w:cs="Times New Roman"/>
          <w:sz w:val="28"/>
          <w:szCs w:val="28"/>
        </w:rPr>
        <w:t>.</w:t>
      </w:r>
    </w:p>
    <w:p w14:paraId="5637029A" w14:textId="5E9DB7A7" w:rsidR="003644AA" w:rsidRPr="003644AA" w:rsidRDefault="003644AA" w:rsidP="003644AA">
      <w:pPr>
        <w:pStyle w:val="a7"/>
        <w:tabs>
          <w:tab w:val="left" w:pos="1134"/>
        </w:tabs>
        <w:spacing w:after="0" w:line="360" w:lineRule="auto"/>
        <w:ind w:left="0" w:firstLine="709"/>
        <w:jc w:val="both"/>
        <w:rPr>
          <w:rFonts w:ascii="Times New Roman" w:hAnsi="Times New Roman" w:cs="Times New Roman"/>
          <w:sz w:val="28"/>
          <w:szCs w:val="28"/>
        </w:rPr>
      </w:pPr>
      <w:r w:rsidRPr="003644AA">
        <w:rPr>
          <w:rFonts w:ascii="Times New Roman" w:hAnsi="Times New Roman" w:cs="Times New Roman"/>
          <w:sz w:val="28"/>
          <w:szCs w:val="28"/>
        </w:rPr>
        <w:t>Водночас поведінкова перспектива не зводиться лише до переліку упереджень: у стабільних і добре структурованих середовищах прості «швидкі й ощадні» правила (</w:t>
      </w:r>
      <w:r w:rsidR="00F954D7">
        <w:rPr>
          <w:rFonts w:ascii="Times New Roman" w:hAnsi="Times New Roman" w:cs="Times New Roman"/>
          <w:sz w:val="28"/>
          <w:szCs w:val="28"/>
        </w:rPr>
        <w:t>за типу</w:t>
      </w:r>
      <w:r w:rsidRPr="003644AA">
        <w:rPr>
          <w:rFonts w:ascii="Times New Roman" w:hAnsi="Times New Roman" w:cs="Times New Roman"/>
          <w:sz w:val="28"/>
          <w:szCs w:val="28"/>
        </w:rPr>
        <w:t xml:space="preserve"> вибору за головним критерієм або за найвідомішим сигналом) можуть бути не лише швидкими, а й точними. Така раціональність підкреслює: якість евристики залежить від відповідності правила структурі середовища та вартості додаткових обчислень</w:t>
      </w:r>
      <w:r w:rsidR="00D84AA1" w:rsidRPr="00C06D0C">
        <w:rPr>
          <w:rFonts w:ascii="Times New Roman" w:hAnsi="Times New Roman" w:cs="Times New Roman"/>
          <w:sz w:val="28"/>
          <w:szCs w:val="28"/>
        </w:rPr>
        <w:t xml:space="preserve"> [</w:t>
      </w:r>
      <w:r w:rsidR="00D84AA1" w:rsidRPr="00D84AA1">
        <w:rPr>
          <w:rFonts w:ascii="Times New Roman" w:hAnsi="Times New Roman" w:cs="Times New Roman"/>
          <w:highlight w:val="yellow"/>
          <w:lang w:val="en-US"/>
        </w:rPr>
        <w:t>Gigerenzer</w:t>
      </w:r>
      <w:r w:rsidR="00D84AA1" w:rsidRPr="00C06D0C">
        <w:rPr>
          <w:rFonts w:ascii="Times New Roman" w:hAnsi="Times New Roman" w:cs="Times New Roman"/>
        </w:rPr>
        <w:t xml:space="preserve"> </w:t>
      </w:r>
      <w:r w:rsidR="00D84AA1" w:rsidRPr="00C06D0C">
        <w:rPr>
          <w:rFonts w:ascii="Times New Roman" w:hAnsi="Times New Roman" w:cs="Times New Roman"/>
          <w:sz w:val="28"/>
          <w:szCs w:val="28"/>
        </w:rPr>
        <w:t>]</w:t>
      </w:r>
      <w:r w:rsidRPr="003644AA">
        <w:rPr>
          <w:rFonts w:ascii="Times New Roman" w:hAnsi="Times New Roman" w:cs="Times New Roman"/>
          <w:sz w:val="28"/>
          <w:szCs w:val="28"/>
        </w:rPr>
        <w:t>.</w:t>
      </w:r>
    </w:p>
    <w:p w14:paraId="615F2DD7" w14:textId="77777777" w:rsidR="006E5E8D" w:rsidRDefault="003644AA" w:rsidP="006E5E8D">
      <w:pPr>
        <w:pStyle w:val="a7"/>
        <w:tabs>
          <w:tab w:val="left" w:pos="1134"/>
        </w:tabs>
        <w:spacing w:after="0" w:line="360" w:lineRule="auto"/>
        <w:ind w:left="0" w:firstLine="709"/>
        <w:jc w:val="both"/>
        <w:rPr>
          <w:rFonts w:ascii="Times New Roman" w:hAnsi="Times New Roman" w:cs="Times New Roman"/>
          <w:sz w:val="28"/>
          <w:szCs w:val="28"/>
        </w:rPr>
      </w:pPr>
      <w:r w:rsidRPr="003644AA">
        <w:rPr>
          <w:rFonts w:ascii="Times New Roman" w:hAnsi="Times New Roman" w:cs="Times New Roman"/>
          <w:sz w:val="28"/>
          <w:szCs w:val="28"/>
        </w:rPr>
        <w:t>Практична інженерія рішень</w:t>
      </w:r>
      <w:r w:rsidR="004E79E7">
        <w:rPr>
          <w:rFonts w:ascii="Times New Roman" w:hAnsi="Times New Roman" w:cs="Times New Roman"/>
          <w:sz w:val="28"/>
          <w:szCs w:val="28"/>
        </w:rPr>
        <w:t xml:space="preserve"> (тобто </w:t>
      </w:r>
      <w:r w:rsidR="004E79E7" w:rsidRPr="004E79E7">
        <w:rPr>
          <w:rFonts w:ascii="Times New Roman" w:hAnsi="Times New Roman" w:cs="Times New Roman"/>
          <w:sz w:val="28"/>
          <w:szCs w:val="28"/>
        </w:rPr>
        <w:t>цілеспрямоване проєктування, налаштування й постійне вдосконалення того, як саме в організації ухвалюються управлінські рішення</w:t>
      </w:r>
      <w:r w:rsidR="004E79E7">
        <w:rPr>
          <w:rFonts w:ascii="Times New Roman" w:hAnsi="Times New Roman" w:cs="Times New Roman"/>
          <w:sz w:val="28"/>
          <w:szCs w:val="28"/>
        </w:rPr>
        <w:t>)</w:t>
      </w:r>
      <w:r w:rsidRPr="003644AA">
        <w:rPr>
          <w:rFonts w:ascii="Times New Roman" w:hAnsi="Times New Roman" w:cs="Times New Roman"/>
          <w:sz w:val="28"/>
          <w:szCs w:val="28"/>
        </w:rPr>
        <w:t xml:space="preserve"> спирається на ці висновки. По-перше, слід задавати референтну точку й подавати ключові альтернативи у двох еквівалентних «рамках» (виграш/втрата), аби зменшити випадковий ефект кадрування. По-друге, варто впроваджувати короткі «чек-листи евристик»: перевірку базових частот, незалежні оцінки без «якорів», фіксацію джерел початкових чисел. По-третє, потрібно розділяти політики для крайніх імовірностей (рідкісні, але катастрофічні події; майже певні події), враховуючи типові спотворення сприйняття. По-четверте, за невизначеності доцільно працювати зі сценаріями та діапазонами, заздалегідь визначати правила дій при несумісних даних і тригери ескалації. Нарешті, систематичне «дебіасинг-навчання»</w:t>
      </w:r>
      <w:r w:rsidR="004E79E7">
        <w:rPr>
          <w:rFonts w:ascii="Times New Roman" w:hAnsi="Times New Roman" w:cs="Times New Roman"/>
          <w:sz w:val="28"/>
          <w:szCs w:val="28"/>
        </w:rPr>
        <w:t xml:space="preserve"> </w:t>
      </w:r>
      <w:r w:rsidR="004E79E7" w:rsidRPr="004E79E7">
        <w:rPr>
          <w:rFonts w:ascii="Times New Roman" w:hAnsi="Times New Roman" w:cs="Times New Roman"/>
          <w:sz w:val="28"/>
          <w:szCs w:val="28"/>
        </w:rPr>
        <w:t>(debiasing training)</w:t>
      </w:r>
      <w:r w:rsidRPr="003644AA">
        <w:rPr>
          <w:rFonts w:ascii="Times New Roman" w:hAnsi="Times New Roman" w:cs="Times New Roman"/>
          <w:sz w:val="28"/>
          <w:szCs w:val="28"/>
        </w:rPr>
        <w:t xml:space="preserve"> (</w:t>
      </w:r>
      <w:r w:rsidR="004E79E7" w:rsidRPr="004E79E7">
        <w:rPr>
          <w:rFonts w:ascii="Times New Roman" w:hAnsi="Times New Roman" w:cs="Times New Roman"/>
          <w:sz w:val="28"/>
          <w:szCs w:val="28"/>
        </w:rPr>
        <w:t>цілеспрямовані навчальні заходи, спрямовані на те, щоб зменшити вплив когнітивних упереджень та типових помилок мислення на управлінські рішення</w:t>
      </w:r>
      <w:r w:rsidR="004E79E7">
        <w:rPr>
          <w:rFonts w:ascii="Times New Roman" w:hAnsi="Times New Roman" w:cs="Times New Roman"/>
          <w:sz w:val="28"/>
          <w:szCs w:val="28"/>
        </w:rPr>
        <w:t xml:space="preserve">; як </w:t>
      </w:r>
      <w:r w:rsidR="004E79E7">
        <w:rPr>
          <w:rFonts w:ascii="Times New Roman" w:hAnsi="Times New Roman" w:cs="Times New Roman"/>
          <w:sz w:val="28"/>
          <w:szCs w:val="28"/>
        </w:rPr>
        <w:lastRenderedPageBreak/>
        <w:t xml:space="preserve">правило, це </w:t>
      </w:r>
      <w:r w:rsidRPr="003644AA">
        <w:rPr>
          <w:rFonts w:ascii="Times New Roman" w:hAnsi="Times New Roman" w:cs="Times New Roman"/>
          <w:sz w:val="28"/>
          <w:szCs w:val="28"/>
        </w:rPr>
        <w:t>короткі тренінги з відпрацюванням типових помилок і зворотним зв’язком) та післядія з розбором прийнятих рішень формують організаційну компетентність, що зменшує вплив когнітивних пасток і підвищує відтворюваність, прозорість та якість управлінських виборів</w:t>
      </w:r>
      <w:r w:rsidR="00D84AA1" w:rsidRPr="002B162E">
        <w:rPr>
          <w:rFonts w:ascii="Times New Roman" w:hAnsi="Times New Roman" w:cs="Times New Roman"/>
          <w:sz w:val="28"/>
          <w:szCs w:val="28"/>
        </w:rPr>
        <w:t xml:space="preserve"> [</w:t>
      </w:r>
      <w:r w:rsidR="00D84AA1" w:rsidRPr="002B162E">
        <w:rPr>
          <w:rFonts w:ascii="Helvetica Neue" w:eastAsia="Times New Roman" w:hAnsi="Helvetica Neue" w:cs="Times New Roman"/>
          <w:color w:val="333333"/>
          <w:sz w:val="18"/>
          <w:szCs w:val="18"/>
          <w:highlight w:val="yellow"/>
          <w:lang/>
        </w:rPr>
        <w:t>Tversky A. Advances</w:t>
      </w:r>
      <w:r w:rsidR="00D84AA1" w:rsidRPr="002B162E">
        <w:rPr>
          <w:rFonts w:ascii="Times New Roman" w:hAnsi="Times New Roman" w:cs="Times New Roman"/>
          <w:sz w:val="28"/>
          <w:szCs w:val="28"/>
        </w:rPr>
        <w:t>]</w:t>
      </w:r>
      <w:r w:rsidRPr="003644AA">
        <w:rPr>
          <w:rFonts w:ascii="Times New Roman" w:hAnsi="Times New Roman" w:cs="Times New Roman"/>
          <w:sz w:val="28"/>
          <w:szCs w:val="28"/>
        </w:rPr>
        <w:t>.</w:t>
      </w:r>
    </w:p>
    <w:p w14:paraId="39996FD8" w14:textId="52CE322F" w:rsidR="00BA4297" w:rsidRDefault="002B162E" w:rsidP="006E5E8D">
      <w:pPr>
        <w:pStyle w:val="a7"/>
        <w:tabs>
          <w:tab w:val="left" w:pos="1134"/>
        </w:tabs>
        <w:spacing w:after="0" w:line="360" w:lineRule="auto"/>
        <w:ind w:left="0" w:firstLine="709"/>
        <w:jc w:val="both"/>
        <w:rPr>
          <w:rFonts w:ascii="Times New Roman" w:hAnsi="Times New Roman" w:cs="Times New Roman"/>
          <w:sz w:val="28"/>
          <w:szCs w:val="28"/>
        </w:rPr>
      </w:pPr>
      <w:r w:rsidRPr="006E5E8D">
        <w:rPr>
          <w:rFonts w:ascii="Times New Roman" w:hAnsi="Times New Roman" w:cs="Times New Roman"/>
          <w:i/>
          <w:iCs/>
          <w:sz w:val="28"/>
          <w:szCs w:val="28"/>
        </w:rPr>
        <w:t>Ситуаційно-процесні моделі</w:t>
      </w:r>
      <w:r w:rsidRPr="006E5E8D">
        <w:rPr>
          <w:rFonts w:ascii="Times New Roman" w:hAnsi="Times New Roman" w:cs="Times New Roman"/>
          <w:sz w:val="28"/>
          <w:szCs w:val="28"/>
        </w:rPr>
        <w:t xml:space="preserve"> виходять із того, що стратегічні й інші неструктуровані проблеми рідко розв’язуються разовим «оптимізаційним актом»</w:t>
      </w:r>
      <w:r w:rsidR="00483BA5" w:rsidRPr="006E5E8D">
        <w:rPr>
          <w:rFonts w:ascii="Times New Roman" w:hAnsi="Times New Roman" w:cs="Times New Roman"/>
          <w:sz w:val="28"/>
          <w:szCs w:val="28"/>
        </w:rPr>
        <w:t xml:space="preserve">. </w:t>
      </w:r>
      <w:r w:rsidR="006E5E8D">
        <w:rPr>
          <w:rFonts w:ascii="Times New Roman" w:hAnsi="Times New Roman" w:cs="Times New Roman"/>
          <w:sz w:val="28"/>
          <w:szCs w:val="28"/>
        </w:rPr>
        <w:t>Вони</w:t>
      </w:r>
      <w:r w:rsidR="006E5E8D" w:rsidRPr="006E5E8D">
        <w:rPr>
          <w:rFonts w:ascii="Times New Roman" w:hAnsi="Times New Roman" w:cs="Times New Roman"/>
          <w:sz w:val="28"/>
          <w:szCs w:val="28"/>
        </w:rPr>
        <w:t xml:space="preserve"> враховують конкретну ситуацію, процес прийняття рішення та фактори, що впливають на нього, на відміну від ідеалізованих або суто економічних моделей. </w:t>
      </w:r>
      <w:r w:rsidR="00BA4297" w:rsidRPr="00BA4297">
        <w:rPr>
          <w:rFonts w:ascii="Times New Roman" w:hAnsi="Times New Roman" w:cs="Times New Roman"/>
          <w:sz w:val="28"/>
          <w:szCs w:val="28"/>
        </w:rPr>
        <w:t>Вони розглядають, як реальні люди та організації приймають рішення в умовах невизначеності, обмежень та складнощів, зосереджуючись на реалістичності та динамічності процесу</w:t>
      </w:r>
      <w:r w:rsidR="00D63C7C">
        <w:rPr>
          <w:rFonts w:ascii="Times New Roman" w:hAnsi="Times New Roman" w:cs="Times New Roman"/>
          <w:sz w:val="28"/>
          <w:szCs w:val="28"/>
        </w:rPr>
        <w:t xml:space="preserve"> </w:t>
      </w:r>
      <w:r w:rsidR="00D63C7C" w:rsidRPr="00C06D0C">
        <w:rPr>
          <w:rFonts w:ascii="Times New Roman" w:hAnsi="Times New Roman" w:cs="Times New Roman"/>
          <w:sz w:val="28"/>
          <w:szCs w:val="28"/>
          <w:highlight w:val="yellow"/>
        </w:rPr>
        <w:t>[</w:t>
      </w:r>
      <w:r w:rsidR="00D63C7C" w:rsidRPr="00D63C7C">
        <w:rPr>
          <w:rFonts w:ascii="Times New Roman" w:hAnsi="Times New Roman" w:cs="Times New Roman"/>
          <w:highlight w:val="yellow"/>
        </w:rPr>
        <w:t>Лекція 2</w:t>
      </w:r>
      <w:r w:rsidR="00D63C7C" w:rsidRPr="00C06D0C">
        <w:rPr>
          <w:rFonts w:ascii="Times New Roman" w:hAnsi="Times New Roman" w:cs="Times New Roman"/>
          <w:sz w:val="28"/>
          <w:szCs w:val="28"/>
          <w:highlight w:val="yellow"/>
        </w:rPr>
        <w:t>]</w:t>
      </w:r>
      <w:r w:rsidR="00BA4297" w:rsidRPr="00D63C7C">
        <w:rPr>
          <w:rFonts w:ascii="Times New Roman" w:hAnsi="Times New Roman" w:cs="Times New Roman"/>
          <w:sz w:val="28"/>
          <w:szCs w:val="28"/>
          <w:highlight w:val="yellow"/>
        </w:rPr>
        <w:t>.</w:t>
      </w:r>
      <w:r w:rsidR="00BA4297" w:rsidRPr="00BA4297">
        <w:rPr>
          <w:rFonts w:ascii="Times New Roman" w:hAnsi="Times New Roman" w:cs="Times New Roman"/>
          <w:sz w:val="28"/>
          <w:szCs w:val="28"/>
        </w:rPr>
        <w:t> </w:t>
      </w:r>
    </w:p>
    <w:p w14:paraId="034B0F13" w14:textId="77777777" w:rsidR="00E15BFE" w:rsidRDefault="00E15BFE" w:rsidP="00E15BFE">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До цієї групи відносяться:</w:t>
      </w:r>
    </w:p>
    <w:p w14:paraId="718DF170" w14:textId="77777777" w:rsidR="00E15BFE" w:rsidRPr="00E15BFE" w:rsidRDefault="00E15BFE" w:rsidP="0041585A">
      <w:pPr>
        <w:pStyle w:val="a7"/>
        <w:numPr>
          <w:ilvl w:val="0"/>
          <w:numId w:val="9"/>
        </w:numPr>
        <w:tabs>
          <w:tab w:val="left" w:pos="1134"/>
        </w:tabs>
        <w:spacing w:after="0" w:line="360" w:lineRule="auto"/>
        <w:jc w:val="both"/>
        <w:rPr>
          <w:rFonts w:ascii="Times New Roman" w:hAnsi="Times New Roman" w:cs="Times New Roman"/>
          <w:sz w:val="28"/>
          <w:szCs w:val="28"/>
        </w:rPr>
      </w:pPr>
      <w:r w:rsidRPr="00E15BFE">
        <w:rPr>
          <w:rFonts w:ascii="Times New Roman" w:hAnsi="Times New Roman" w:cs="Times New Roman"/>
          <w:sz w:val="28"/>
          <w:szCs w:val="28"/>
        </w:rPr>
        <w:t>Дескриптивна модель (описова) описує реальний процес прийняття рішень, особливо в складних умовах, коли неможливо досягти повної раціональності.</w:t>
      </w:r>
    </w:p>
    <w:p w14:paraId="6D7455F7" w14:textId="77777777" w:rsidR="00E15BFE" w:rsidRPr="00E15BFE" w:rsidRDefault="00E15BFE" w:rsidP="0041585A">
      <w:pPr>
        <w:pStyle w:val="a7"/>
        <w:numPr>
          <w:ilvl w:val="0"/>
          <w:numId w:val="9"/>
        </w:numPr>
        <w:tabs>
          <w:tab w:val="left" w:pos="1134"/>
        </w:tabs>
        <w:spacing w:after="0" w:line="360" w:lineRule="auto"/>
        <w:jc w:val="both"/>
        <w:rPr>
          <w:rFonts w:ascii="Times New Roman" w:hAnsi="Times New Roman" w:cs="Times New Roman"/>
          <w:sz w:val="28"/>
          <w:szCs w:val="28"/>
        </w:rPr>
      </w:pPr>
      <w:r w:rsidRPr="00E15BFE">
        <w:rPr>
          <w:rFonts w:ascii="Times New Roman" w:hAnsi="Times New Roman" w:cs="Times New Roman"/>
          <w:sz w:val="28"/>
          <w:szCs w:val="28"/>
        </w:rPr>
        <w:t>Ірраціональна модель застосовується в умовах дефіциту часу, коли вирішуються принципово нові проблеми, або коли влада дозволяє нав'язати рішення.</w:t>
      </w:r>
    </w:p>
    <w:p w14:paraId="2312D473" w14:textId="77777777" w:rsidR="00E15BFE" w:rsidRPr="00E15BFE" w:rsidRDefault="00E15BFE" w:rsidP="0041585A">
      <w:pPr>
        <w:pStyle w:val="a7"/>
        <w:numPr>
          <w:ilvl w:val="0"/>
          <w:numId w:val="9"/>
        </w:numPr>
        <w:tabs>
          <w:tab w:val="left" w:pos="1134"/>
        </w:tabs>
        <w:spacing w:after="0" w:line="360" w:lineRule="auto"/>
        <w:jc w:val="both"/>
        <w:rPr>
          <w:rFonts w:ascii="Times New Roman" w:hAnsi="Times New Roman" w:cs="Times New Roman"/>
          <w:sz w:val="28"/>
          <w:szCs w:val="28"/>
        </w:rPr>
      </w:pPr>
      <w:r w:rsidRPr="00E15BFE">
        <w:rPr>
          <w:rFonts w:ascii="Times New Roman" w:hAnsi="Times New Roman" w:cs="Times New Roman"/>
          <w:sz w:val="28"/>
          <w:szCs w:val="28"/>
        </w:rPr>
        <w:t>Індивідуальні та колективні моделі прийняття рішень – розглядають, як рішення приймаються однією людиною або групою, враховуючи динаміку групи та консультативні процеси</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D63C7C">
        <w:rPr>
          <w:rFonts w:ascii="Times New Roman" w:hAnsi="Times New Roman" w:cs="Times New Roman"/>
          <w:highlight w:val="yellow"/>
        </w:rPr>
        <w:t>Лекція 2</w:t>
      </w:r>
      <w:r w:rsidRPr="00C06D0C">
        <w:rPr>
          <w:rFonts w:ascii="Times New Roman" w:hAnsi="Times New Roman" w:cs="Times New Roman"/>
          <w:sz w:val="28"/>
          <w:szCs w:val="28"/>
          <w:highlight w:val="yellow"/>
        </w:rPr>
        <w:t>]</w:t>
      </w:r>
      <w:r w:rsidRPr="00D63C7C">
        <w:rPr>
          <w:rFonts w:ascii="Times New Roman" w:hAnsi="Times New Roman" w:cs="Times New Roman"/>
          <w:sz w:val="28"/>
          <w:szCs w:val="28"/>
          <w:highlight w:val="yellow"/>
        </w:rPr>
        <w:t>.</w:t>
      </w:r>
      <w:r w:rsidRPr="00BA4297">
        <w:rPr>
          <w:rFonts w:ascii="Times New Roman" w:hAnsi="Times New Roman" w:cs="Times New Roman"/>
          <w:sz w:val="28"/>
          <w:szCs w:val="28"/>
        </w:rPr>
        <w:t> </w:t>
      </w:r>
    </w:p>
    <w:p w14:paraId="3DF45B94" w14:textId="76577988" w:rsidR="002B162E" w:rsidRDefault="00483BA5" w:rsidP="006E5E8D">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w:t>
      </w:r>
      <w:r w:rsidR="002B162E" w:rsidRPr="002B162E">
        <w:rPr>
          <w:rFonts w:ascii="Times New Roman" w:hAnsi="Times New Roman" w:cs="Times New Roman"/>
          <w:sz w:val="28"/>
          <w:szCs w:val="28"/>
        </w:rPr>
        <w:t>е</w:t>
      </w:r>
      <w:r>
        <w:rPr>
          <w:rFonts w:ascii="Times New Roman" w:hAnsi="Times New Roman" w:cs="Times New Roman"/>
          <w:sz w:val="28"/>
          <w:szCs w:val="28"/>
        </w:rPr>
        <w:t xml:space="preserve"> більше</w:t>
      </w:r>
      <w:r w:rsidR="002B162E" w:rsidRPr="002B162E">
        <w:rPr>
          <w:rFonts w:ascii="Times New Roman" w:hAnsi="Times New Roman" w:cs="Times New Roman"/>
          <w:sz w:val="28"/>
          <w:szCs w:val="28"/>
        </w:rPr>
        <w:t xml:space="preserve"> керовані процеси з ітераціями, поворотами та зворотним зв’язком. </w:t>
      </w:r>
      <w:r>
        <w:rPr>
          <w:rFonts w:ascii="Times New Roman" w:hAnsi="Times New Roman" w:cs="Times New Roman"/>
          <w:sz w:val="28"/>
          <w:szCs w:val="28"/>
        </w:rPr>
        <w:t>Д</w:t>
      </w:r>
      <w:r w:rsidR="002B162E" w:rsidRPr="002B162E">
        <w:rPr>
          <w:rFonts w:ascii="Times New Roman" w:hAnsi="Times New Roman" w:cs="Times New Roman"/>
          <w:sz w:val="28"/>
          <w:szCs w:val="28"/>
        </w:rPr>
        <w:t>ослідження Г</w:t>
      </w:r>
      <w:r>
        <w:rPr>
          <w:rFonts w:ascii="Times New Roman" w:hAnsi="Times New Roman" w:cs="Times New Roman"/>
          <w:sz w:val="28"/>
          <w:szCs w:val="28"/>
        </w:rPr>
        <w:t>.</w:t>
      </w:r>
      <w:r w:rsidR="002B162E" w:rsidRPr="002B162E">
        <w:rPr>
          <w:rFonts w:ascii="Times New Roman" w:hAnsi="Times New Roman" w:cs="Times New Roman"/>
          <w:sz w:val="28"/>
          <w:szCs w:val="28"/>
        </w:rPr>
        <w:t xml:space="preserve"> Мінцберга </w:t>
      </w:r>
      <w:r w:rsidRPr="00C06D0C">
        <w:rPr>
          <w:rFonts w:ascii="Times New Roman" w:hAnsi="Times New Roman" w:cs="Times New Roman"/>
          <w:sz w:val="28"/>
          <w:szCs w:val="28"/>
        </w:rPr>
        <w:t>[</w:t>
      </w:r>
      <w:r w:rsidRPr="00483BA5">
        <w:rPr>
          <w:rFonts w:ascii="Times New Roman" w:hAnsi="Times New Roman" w:cs="Times New Roman"/>
          <w:sz w:val="24"/>
          <w:szCs w:val="24"/>
          <w:highlight w:val="yellow"/>
        </w:rPr>
        <w:t>Mintzberg</w:t>
      </w:r>
      <w:r w:rsidRPr="00C06D0C">
        <w:rPr>
          <w:rFonts w:ascii="Times New Roman" w:hAnsi="Times New Roman" w:cs="Times New Roman"/>
          <w:sz w:val="28"/>
          <w:szCs w:val="28"/>
        </w:rPr>
        <w:t>]</w:t>
      </w:r>
      <w:r w:rsidR="002B162E" w:rsidRPr="002B162E">
        <w:rPr>
          <w:rFonts w:ascii="Times New Roman" w:hAnsi="Times New Roman" w:cs="Times New Roman"/>
          <w:sz w:val="28"/>
          <w:szCs w:val="28"/>
        </w:rPr>
        <w:t xml:space="preserve"> показало, що реальні стратегічні рішення мають впорядковану, але не лінійну «архітектуру», яку можна описати трьома центральними фазами (ідентифікація → розроблення → відбір), трійкою підтримувальних рутин (діагностика/пошук інформації, комунікація/координація, контроль таймінгів) і набором динамічних факторів (політика, часовий тиск, непередбачені події), що запускають </w:t>
      </w:r>
      <w:r w:rsidR="002B162E" w:rsidRPr="002B162E">
        <w:rPr>
          <w:rFonts w:ascii="Times New Roman" w:hAnsi="Times New Roman" w:cs="Times New Roman"/>
          <w:sz w:val="28"/>
          <w:szCs w:val="28"/>
        </w:rPr>
        <w:lastRenderedPageBreak/>
        <w:t>цикли «відкриття</w:t>
      </w:r>
      <w:r w:rsidRPr="00C06D0C">
        <w:rPr>
          <w:rFonts w:ascii="Times New Roman" w:hAnsi="Times New Roman" w:cs="Times New Roman"/>
          <w:sz w:val="28"/>
          <w:szCs w:val="28"/>
        </w:rPr>
        <w:t>-</w:t>
      </w:r>
      <w:r w:rsidR="002B162E" w:rsidRPr="002B162E">
        <w:rPr>
          <w:rFonts w:ascii="Times New Roman" w:hAnsi="Times New Roman" w:cs="Times New Roman"/>
          <w:sz w:val="28"/>
          <w:szCs w:val="28"/>
        </w:rPr>
        <w:t>оцінювання</w:t>
      </w:r>
      <w:r w:rsidRPr="00483BA5">
        <w:rPr>
          <w:rFonts w:ascii="Times New Roman" w:hAnsi="Times New Roman" w:cs="Times New Roman"/>
          <w:sz w:val="28"/>
          <w:szCs w:val="28"/>
        </w:rPr>
        <w:t>-</w:t>
      </w:r>
      <w:r w:rsidR="002B162E" w:rsidRPr="002B162E">
        <w:rPr>
          <w:rFonts w:ascii="Times New Roman" w:hAnsi="Times New Roman" w:cs="Times New Roman"/>
          <w:sz w:val="28"/>
          <w:szCs w:val="28"/>
        </w:rPr>
        <w:t>перегляду». Ц</w:t>
      </w:r>
      <w:r w:rsidR="00311EE1">
        <w:rPr>
          <w:rFonts w:ascii="Times New Roman" w:hAnsi="Times New Roman" w:cs="Times New Roman"/>
          <w:sz w:val="28"/>
          <w:szCs w:val="28"/>
        </w:rPr>
        <w:t>е</w:t>
      </w:r>
      <w:r w:rsidRPr="00483BA5">
        <w:rPr>
          <w:rFonts w:ascii="Times New Roman" w:hAnsi="Times New Roman" w:cs="Times New Roman"/>
          <w:sz w:val="28"/>
          <w:szCs w:val="28"/>
        </w:rPr>
        <w:t xml:space="preserve"> </w:t>
      </w:r>
      <w:r w:rsidR="002B162E" w:rsidRPr="002B162E">
        <w:rPr>
          <w:rFonts w:ascii="Times New Roman" w:hAnsi="Times New Roman" w:cs="Times New Roman"/>
          <w:sz w:val="28"/>
          <w:szCs w:val="28"/>
        </w:rPr>
        <w:t xml:space="preserve">пояснює, чому у великих перетвореннях потрібні проміжні рішення, повернення до попередніх кроків і формальні точки переоцінювання курсу. </w:t>
      </w:r>
    </w:p>
    <w:p w14:paraId="47B30334" w14:textId="77777777" w:rsidR="00FA767B" w:rsidRPr="00FA767B" w:rsidRDefault="002B162E" w:rsidP="002B162E">
      <w:pPr>
        <w:pStyle w:val="a7"/>
        <w:tabs>
          <w:tab w:val="left" w:pos="1134"/>
        </w:tabs>
        <w:spacing w:after="0" w:line="360" w:lineRule="auto"/>
        <w:ind w:left="0" w:firstLine="709"/>
        <w:jc w:val="both"/>
        <w:rPr>
          <w:rFonts w:ascii="Times New Roman" w:hAnsi="Times New Roman" w:cs="Times New Roman"/>
          <w:sz w:val="28"/>
          <w:szCs w:val="28"/>
        </w:rPr>
      </w:pPr>
      <w:r w:rsidRPr="002B162E">
        <w:rPr>
          <w:rFonts w:ascii="Times New Roman" w:hAnsi="Times New Roman" w:cs="Times New Roman"/>
          <w:sz w:val="28"/>
          <w:szCs w:val="28"/>
        </w:rPr>
        <w:t xml:space="preserve">Звідси випливає вимога до проєктування процесу рішення: окреслити пороги ескалації (коли й що виноситься на вищий рівень), визначити «ворота» контролю, де перевіряють готовність переходити до наступної фази, і забезпечити простежуване документування припущень, критеріїв і обґрунтувань. </w:t>
      </w:r>
    </w:p>
    <w:p w14:paraId="1BB1E95F" w14:textId="6C7E45E3" w:rsidR="002B162E" w:rsidRPr="002B162E" w:rsidRDefault="002B162E" w:rsidP="002B162E">
      <w:pPr>
        <w:pStyle w:val="a7"/>
        <w:tabs>
          <w:tab w:val="left" w:pos="1134"/>
        </w:tabs>
        <w:spacing w:after="0" w:line="360" w:lineRule="auto"/>
        <w:ind w:left="0" w:firstLine="709"/>
        <w:jc w:val="both"/>
        <w:rPr>
          <w:rFonts w:ascii="Times New Roman" w:hAnsi="Times New Roman" w:cs="Times New Roman"/>
          <w:sz w:val="28"/>
          <w:szCs w:val="28"/>
        </w:rPr>
      </w:pPr>
      <w:r w:rsidRPr="002B162E">
        <w:rPr>
          <w:rFonts w:ascii="Times New Roman" w:hAnsi="Times New Roman" w:cs="Times New Roman"/>
          <w:sz w:val="28"/>
          <w:szCs w:val="28"/>
        </w:rPr>
        <w:t>Другий опорний елемент ситуаційно-процесно</w:t>
      </w:r>
      <w:r w:rsidR="00FA767B">
        <w:rPr>
          <w:rFonts w:ascii="Times New Roman" w:hAnsi="Times New Roman" w:cs="Times New Roman"/>
          <w:sz w:val="28"/>
          <w:szCs w:val="28"/>
        </w:rPr>
        <w:t>го підходу – це</w:t>
      </w:r>
      <w:r w:rsidRPr="002B162E">
        <w:rPr>
          <w:rFonts w:ascii="Times New Roman" w:hAnsi="Times New Roman" w:cs="Times New Roman"/>
          <w:sz w:val="28"/>
          <w:szCs w:val="28"/>
        </w:rPr>
        <w:t xml:space="preserve"> нормативна модель залучення учасників до рішення залежно від ситуації. Модель Vroom</w:t>
      </w:r>
      <w:r w:rsidR="00FA767B">
        <w:rPr>
          <w:rFonts w:ascii="Times New Roman" w:hAnsi="Times New Roman" w:cs="Times New Roman"/>
          <w:sz w:val="28"/>
          <w:szCs w:val="28"/>
        </w:rPr>
        <w:t>-</w:t>
      </w:r>
      <w:r w:rsidRPr="002B162E">
        <w:rPr>
          <w:rFonts w:ascii="Times New Roman" w:hAnsi="Times New Roman" w:cs="Times New Roman"/>
          <w:sz w:val="28"/>
          <w:szCs w:val="28"/>
        </w:rPr>
        <w:t>Yetton</w:t>
      </w:r>
      <w:r w:rsidR="00FA767B">
        <w:rPr>
          <w:rFonts w:ascii="Times New Roman" w:hAnsi="Times New Roman" w:cs="Times New Roman"/>
          <w:sz w:val="28"/>
          <w:szCs w:val="28"/>
        </w:rPr>
        <w:t>-</w:t>
      </w:r>
      <w:r w:rsidRPr="002B162E">
        <w:rPr>
          <w:rFonts w:ascii="Times New Roman" w:hAnsi="Times New Roman" w:cs="Times New Roman"/>
          <w:sz w:val="28"/>
          <w:szCs w:val="28"/>
        </w:rPr>
        <w:t xml:space="preserve">Jago пропонує діагностичне дерево/запитальник, що допомагає обрати ступінь участі: автократичний (A), консультативний (C) чи груповий (G) формат. Критерії вибору прямо </w:t>
      </w:r>
      <w:r w:rsidR="00E15BFE">
        <w:rPr>
          <w:rFonts w:ascii="Times New Roman" w:hAnsi="Times New Roman" w:cs="Times New Roman"/>
          <w:sz w:val="28"/>
          <w:szCs w:val="28"/>
        </w:rPr>
        <w:t>залежать від</w:t>
      </w:r>
      <w:r w:rsidRPr="002B162E">
        <w:rPr>
          <w:rFonts w:ascii="Times New Roman" w:hAnsi="Times New Roman" w:cs="Times New Roman"/>
          <w:sz w:val="28"/>
          <w:szCs w:val="28"/>
        </w:rPr>
        <w:t xml:space="preserve"> якості розв’язку, наявності в керівника достатньої інформації, структурованості проблеми, важливості прийнятності рішення для виконавців і ризику конфлікту цілей. У підсумку модель дає процедурну відповідь на питання «кого, коли і як залучати», зменшуючи ризики або «зайвої демократії», або надмірної централізації в невідповідних умовах</w:t>
      </w:r>
      <w:r w:rsidR="00FA767B" w:rsidRPr="00C06D0C">
        <w:rPr>
          <w:rFonts w:ascii="Times New Roman" w:hAnsi="Times New Roman" w:cs="Times New Roman"/>
          <w:sz w:val="28"/>
          <w:szCs w:val="28"/>
        </w:rPr>
        <w:t xml:space="preserve"> </w:t>
      </w:r>
      <w:r w:rsidR="00FA767B" w:rsidRPr="00C06D0C">
        <w:rPr>
          <w:rFonts w:ascii="Times New Roman" w:hAnsi="Times New Roman" w:cs="Times New Roman"/>
          <w:sz w:val="28"/>
          <w:szCs w:val="28"/>
          <w:highlight w:val="yellow"/>
        </w:rPr>
        <w:t>[</w:t>
      </w:r>
      <w:r w:rsidR="00FA767B" w:rsidRPr="00FA767B">
        <w:rPr>
          <w:rFonts w:ascii="Times New Roman" w:hAnsi="Times New Roman" w:cs="Times New Roman"/>
          <w:highlight w:val="yellow"/>
          <w:lang w:val="en-US"/>
        </w:rPr>
        <w:t>Vroom</w:t>
      </w:r>
      <w:r w:rsidR="00FA767B" w:rsidRPr="00C06D0C">
        <w:rPr>
          <w:rFonts w:ascii="Times New Roman" w:hAnsi="Times New Roman" w:cs="Times New Roman"/>
          <w:sz w:val="28"/>
          <w:szCs w:val="28"/>
          <w:highlight w:val="yellow"/>
        </w:rPr>
        <w:t>]</w:t>
      </w:r>
      <w:r w:rsidRPr="002B162E">
        <w:rPr>
          <w:rFonts w:ascii="Times New Roman" w:hAnsi="Times New Roman" w:cs="Times New Roman"/>
          <w:sz w:val="28"/>
          <w:szCs w:val="28"/>
          <w:highlight w:val="yellow"/>
        </w:rPr>
        <w:t>.</w:t>
      </w:r>
      <w:r w:rsidRPr="002B162E">
        <w:rPr>
          <w:rFonts w:ascii="Times New Roman" w:hAnsi="Times New Roman" w:cs="Times New Roman"/>
          <w:sz w:val="28"/>
          <w:szCs w:val="28"/>
        </w:rPr>
        <w:t xml:space="preserve"> </w:t>
      </w:r>
    </w:p>
    <w:p w14:paraId="13528FBF" w14:textId="434C0854" w:rsidR="002B162E" w:rsidRPr="002B162E" w:rsidRDefault="002B162E" w:rsidP="002B162E">
      <w:pPr>
        <w:pStyle w:val="a7"/>
        <w:tabs>
          <w:tab w:val="left" w:pos="1134"/>
        </w:tabs>
        <w:spacing w:after="0" w:line="360" w:lineRule="auto"/>
        <w:ind w:left="0" w:firstLine="709"/>
        <w:jc w:val="both"/>
        <w:rPr>
          <w:rFonts w:ascii="Times New Roman" w:hAnsi="Times New Roman" w:cs="Times New Roman"/>
          <w:sz w:val="28"/>
          <w:szCs w:val="28"/>
        </w:rPr>
      </w:pPr>
      <w:r w:rsidRPr="002B162E">
        <w:rPr>
          <w:rFonts w:ascii="Times New Roman" w:hAnsi="Times New Roman" w:cs="Times New Roman"/>
          <w:sz w:val="28"/>
          <w:szCs w:val="28"/>
        </w:rPr>
        <w:t xml:space="preserve">Поєднання цих двох ліній дає практичну логіку. Спочатку ми картуємо процес стратегічного рішення у фазах і «воротах», де чітко фіксуємо критерії переходу та механізм перегляду (у т. ч. можливість «повернення» на попередній етап). Далі під кожну фазу обираємо режим залучення: наприклад, на етапі ідентифікації доцільні ширші консультації, тоді як на «gate»-етапі відбору </w:t>
      </w:r>
      <w:r w:rsidR="00FA767B" w:rsidRPr="00C06D0C">
        <w:rPr>
          <w:rFonts w:ascii="Times New Roman" w:hAnsi="Times New Roman" w:cs="Times New Roman"/>
          <w:sz w:val="28"/>
          <w:szCs w:val="28"/>
        </w:rPr>
        <w:t>–</w:t>
      </w:r>
      <w:r w:rsidRPr="002B162E">
        <w:rPr>
          <w:rFonts w:ascii="Times New Roman" w:hAnsi="Times New Roman" w:cs="Times New Roman"/>
          <w:sz w:val="28"/>
          <w:szCs w:val="28"/>
        </w:rPr>
        <w:t xml:space="preserve"> компактна групова нарада з формальними правилами консенсусу або чітким правом вето. У критичних точках визначаються пороги ескалації (які параметри/ризики піднімають рішення на вищий рівень), а також правила документації: що саме зберігаємо як обґрунтування, як оновлюємо припущення після зворотного зв’язку і як протоколюємо причини поворотів/зупинок. Така конфігурація забезпечує і адаптивність (можливість корекцій на основі нових даних), і </w:t>
      </w:r>
      <w:r w:rsidRPr="002B162E">
        <w:rPr>
          <w:rFonts w:ascii="Times New Roman" w:hAnsi="Times New Roman" w:cs="Times New Roman"/>
          <w:sz w:val="28"/>
          <w:szCs w:val="28"/>
        </w:rPr>
        <w:lastRenderedPageBreak/>
        <w:t>контрольованість (видимі «ворота», чіткі ролі та трасовані рішення), що є необхідними властивостями для управління складними, невизначеними трансформаціями</w:t>
      </w:r>
      <w:r w:rsidR="00FA767B" w:rsidRPr="00C06D0C">
        <w:rPr>
          <w:rFonts w:ascii="Times New Roman" w:hAnsi="Times New Roman" w:cs="Times New Roman"/>
          <w:sz w:val="28"/>
          <w:szCs w:val="28"/>
        </w:rPr>
        <w:t xml:space="preserve"> </w:t>
      </w:r>
      <w:r w:rsidR="00FA767B" w:rsidRPr="00C06D0C">
        <w:rPr>
          <w:rFonts w:ascii="Times New Roman" w:hAnsi="Times New Roman" w:cs="Times New Roman"/>
          <w:sz w:val="28"/>
          <w:szCs w:val="28"/>
          <w:highlight w:val="yellow"/>
        </w:rPr>
        <w:t>[</w:t>
      </w:r>
      <w:r w:rsidR="00FA767B" w:rsidRPr="00483BA5">
        <w:rPr>
          <w:rFonts w:ascii="Times New Roman" w:hAnsi="Times New Roman" w:cs="Times New Roman"/>
          <w:sz w:val="24"/>
          <w:szCs w:val="24"/>
          <w:highlight w:val="yellow"/>
        </w:rPr>
        <w:t>Mintzberg</w:t>
      </w:r>
      <w:r w:rsidR="00FA767B" w:rsidRPr="00C06D0C">
        <w:rPr>
          <w:rFonts w:ascii="Times New Roman" w:hAnsi="Times New Roman" w:cs="Times New Roman"/>
          <w:highlight w:val="yellow"/>
        </w:rPr>
        <w:t xml:space="preserve">; </w:t>
      </w:r>
      <w:r w:rsidR="00FA767B" w:rsidRPr="00FA767B">
        <w:rPr>
          <w:rFonts w:ascii="Times New Roman" w:hAnsi="Times New Roman" w:cs="Times New Roman"/>
          <w:highlight w:val="yellow"/>
          <w:lang w:val="en-US"/>
        </w:rPr>
        <w:t>Vroom</w:t>
      </w:r>
      <w:r w:rsidR="00FA767B" w:rsidRPr="00C06D0C">
        <w:rPr>
          <w:rFonts w:ascii="Times New Roman" w:hAnsi="Times New Roman" w:cs="Times New Roman"/>
          <w:sz w:val="28"/>
          <w:szCs w:val="28"/>
          <w:highlight w:val="yellow"/>
        </w:rPr>
        <w:t>]</w:t>
      </w:r>
      <w:r w:rsidRPr="002B162E">
        <w:rPr>
          <w:rFonts w:ascii="Times New Roman" w:hAnsi="Times New Roman" w:cs="Times New Roman"/>
          <w:sz w:val="28"/>
          <w:szCs w:val="28"/>
        </w:rPr>
        <w:t xml:space="preserve">. </w:t>
      </w:r>
    </w:p>
    <w:p w14:paraId="616148A2" w14:textId="126E720B" w:rsidR="002B162E" w:rsidRDefault="00FA767B" w:rsidP="002B162E">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w:t>
      </w:r>
      <w:r w:rsidR="002B162E" w:rsidRPr="002B162E">
        <w:rPr>
          <w:rFonts w:ascii="Times New Roman" w:hAnsi="Times New Roman" w:cs="Times New Roman"/>
          <w:sz w:val="28"/>
          <w:szCs w:val="28"/>
        </w:rPr>
        <w:t xml:space="preserve">роцесний підхід </w:t>
      </w:r>
      <w:r>
        <w:rPr>
          <w:rFonts w:ascii="Times New Roman" w:hAnsi="Times New Roman" w:cs="Times New Roman"/>
          <w:sz w:val="28"/>
          <w:szCs w:val="28"/>
        </w:rPr>
        <w:t>«</w:t>
      </w:r>
      <w:r w:rsidR="002B162E" w:rsidRPr="002B162E">
        <w:rPr>
          <w:rFonts w:ascii="Times New Roman" w:hAnsi="Times New Roman" w:cs="Times New Roman"/>
          <w:sz w:val="28"/>
          <w:szCs w:val="28"/>
        </w:rPr>
        <w:t>дисциплінує час</w:t>
      </w:r>
      <w:r>
        <w:rPr>
          <w:rFonts w:ascii="Times New Roman" w:hAnsi="Times New Roman" w:cs="Times New Roman"/>
          <w:sz w:val="28"/>
          <w:szCs w:val="28"/>
        </w:rPr>
        <w:t>»</w:t>
      </w:r>
      <w:r w:rsidR="002B162E" w:rsidRPr="002B162E">
        <w:rPr>
          <w:rFonts w:ascii="Times New Roman" w:hAnsi="Times New Roman" w:cs="Times New Roman"/>
          <w:sz w:val="28"/>
          <w:szCs w:val="28"/>
        </w:rPr>
        <w:t>: замість розмитих «довго думаємо</w:t>
      </w:r>
      <w:r>
        <w:rPr>
          <w:rFonts w:ascii="Times New Roman" w:hAnsi="Times New Roman" w:cs="Times New Roman"/>
          <w:sz w:val="28"/>
          <w:szCs w:val="28"/>
        </w:rPr>
        <w:t> –</w:t>
      </w:r>
      <w:r w:rsidR="002B162E" w:rsidRPr="002B162E">
        <w:rPr>
          <w:rFonts w:ascii="Times New Roman" w:hAnsi="Times New Roman" w:cs="Times New Roman"/>
          <w:sz w:val="28"/>
          <w:szCs w:val="28"/>
        </w:rPr>
        <w:t xml:space="preserve"> раптово вирішуємо» вводяться SLA-подібні горизонти між фазами, а «ворота» слугують нагодою для формального навчання на досвіді ( що спрацювало/не спрацювало, які припущення були хибними, що змінити в наступній ітерації). Саме завдяки цьому ситуаційно-процесна оптика перетворює «хаотичні» стратегічні цикли на керовану траєкторію рішень із прозорими правилами участі та відповідальності</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483BA5">
        <w:rPr>
          <w:rFonts w:ascii="Times New Roman" w:hAnsi="Times New Roman" w:cs="Times New Roman"/>
          <w:sz w:val="24"/>
          <w:szCs w:val="24"/>
          <w:highlight w:val="yellow"/>
        </w:rPr>
        <w:t>Mintzberg</w:t>
      </w:r>
      <w:r w:rsidRPr="00C06D0C">
        <w:rPr>
          <w:rFonts w:ascii="Times New Roman" w:hAnsi="Times New Roman" w:cs="Times New Roman"/>
          <w:highlight w:val="yellow"/>
        </w:rPr>
        <w:t xml:space="preserve">; </w:t>
      </w:r>
      <w:r w:rsidRPr="00FA767B">
        <w:rPr>
          <w:rFonts w:ascii="Times New Roman" w:hAnsi="Times New Roman" w:cs="Times New Roman"/>
          <w:highlight w:val="yellow"/>
          <w:lang w:val="en-US"/>
        </w:rPr>
        <w:t>Vroom</w:t>
      </w:r>
      <w:r w:rsidRPr="00C06D0C">
        <w:rPr>
          <w:rFonts w:ascii="Times New Roman" w:hAnsi="Times New Roman" w:cs="Times New Roman"/>
          <w:sz w:val="28"/>
          <w:szCs w:val="28"/>
          <w:highlight w:val="yellow"/>
        </w:rPr>
        <w:t>]</w:t>
      </w:r>
      <w:r w:rsidRPr="002B162E">
        <w:rPr>
          <w:rFonts w:ascii="Times New Roman" w:hAnsi="Times New Roman" w:cs="Times New Roman"/>
          <w:sz w:val="28"/>
          <w:szCs w:val="28"/>
        </w:rPr>
        <w:t>.</w:t>
      </w:r>
    </w:p>
    <w:p w14:paraId="64204452" w14:textId="75276969" w:rsidR="00A74B2F" w:rsidRPr="00422C11" w:rsidRDefault="00667A13" w:rsidP="00422C11">
      <w:pPr>
        <w:pStyle w:val="a7"/>
        <w:tabs>
          <w:tab w:val="left" w:pos="1134"/>
        </w:tabs>
        <w:spacing w:after="0" w:line="360" w:lineRule="auto"/>
        <w:ind w:left="0" w:firstLine="709"/>
        <w:jc w:val="both"/>
        <w:rPr>
          <w:rFonts w:ascii="Times New Roman" w:hAnsi="Times New Roman" w:cs="Times New Roman"/>
          <w:sz w:val="28"/>
          <w:szCs w:val="28"/>
        </w:rPr>
      </w:pPr>
      <w:r w:rsidRPr="00667A13">
        <w:rPr>
          <w:rFonts w:ascii="Times New Roman" w:hAnsi="Times New Roman" w:cs="Times New Roman"/>
          <w:i/>
          <w:iCs/>
          <w:sz w:val="28"/>
          <w:szCs w:val="28"/>
        </w:rPr>
        <w:t>Моделі підтримки рішення в інформаційних системах (MIS/DSS)</w:t>
      </w:r>
      <w:r w:rsidR="00A74B2F">
        <w:rPr>
          <w:rFonts w:ascii="Times New Roman" w:hAnsi="Times New Roman" w:cs="Times New Roman"/>
          <w:i/>
          <w:iCs/>
          <w:sz w:val="28"/>
          <w:szCs w:val="28"/>
        </w:rPr>
        <w:t xml:space="preserve"> </w:t>
      </w:r>
      <w:r w:rsidR="00A74B2F" w:rsidRPr="00A74B2F">
        <w:rPr>
          <w:rFonts w:ascii="Times New Roman" w:hAnsi="Times New Roman" w:cs="Times New Roman"/>
          <w:sz w:val="28"/>
          <w:szCs w:val="28"/>
        </w:rPr>
        <w:t>розглядають управлінське рішення як результат взаємодії трьох складників: даних, моделей та діалогу (інтерфейсу) між людиною й системою. Логіка проста</w:t>
      </w:r>
      <w:r w:rsidR="00A74B2F" w:rsidRPr="00422C11">
        <w:rPr>
          <w:rFonts w:ascii="Times New Roman" w:hAnsi="Times New Roman" w:cs="Times New Roman"/>
          <w:sz w:val="28"/>
          <w:szCs w:val="28"/>
        </w:rPr>
        <w:t>: коли проблема добре структурована й має усталені правила, організації покладаються на MIS (Management Information Systems) –  стандартизовані звіти, регламентні показники, моніторинг відхилень, базовий бізнес-інтелек. Коли ж завдання містить невизначеність, кілька цілей і залежить від експертних суджень, залучаються DSS (Decision Support Systems) – інтерактивні інструменти «what-if», сценарного аналізу, симуляцій і оптимізації, що дозволяють досліджувати компроміси, чутливість і ризики.</w:t>
      </w:r>
    </w:p>
    <w:p w14:paraId="5E9A0D61" w14:textId="092C0C77" w:rsidR="00A74B2F" w:rsidRPr="00C06D0C" w:rsidRDefault="00A74B2F" w:rsidP="00422C11">
      <w:pPr>
        <w:pStyle w:val="a7"/>
        <w:tabs>
          <w:tab w:val="left" w:pos="1134"/>
        </w:tabs>
        <w:spacing w:after="0" w:line="360" w:lineRule="auto"/>
        <w:ind w:left="0" w:firstLine="709"/>
        <w:jc w:val="both"/>
        <w:rPr>
          <w:rFonts w:ascii="Times New Roman" w:hAnsi="Times New Roman" w:cs="Times New Roman"/>
          <w:sz w:val="28"/>
          <w:szCs w:val="28"/>
          <w:lang w:val="ru-RU"/>
        </w:rPr>
      </w:pPr>
      <w:r w:rsidRPr="00A74B2F">
        <w:rPr>
          <w:rFonts w:ascii="Times New Roman" w:hAnsi="Times New Roman" w:cs="Times New Roman"/>
          <w:sz w:val="28"/>
          <w:szCs w:val="28"/>
        </w:rPr>
        <w:t>MIS забезпечує «дзеркало фактів»: консолідовані дані з операційних систем, стандартизовані метрики (KPI), пороги відхилень, оповіщення. Її запитання</w:t>
      </w:r>
      <w:r w:rsidRPr="00422C11">
        <w:rPr>
          <w:rFonts w:ascii="Times New Roman" w:hAnsi="Times New Roman" w:cs="Times New Roman"/>
          <w:sz w:val="28"/>
          <w:szCs w:val="28"/>
        </w:rPr>
        <w:t xml:space="preserve">: </w:t>
      </w:r>
      <w:r w:rsidRPr="00A74B2F">
        <w:rPr>
          <w:rFonts w:ascii="Times New Roman" w:hAnsi="Times New Roman" w:cs="Times New Roman"/>
          <w:sz w:val="28"/>
          <w:szCs w:val="28"/>
        </w:rPr>
        <w:t>«що відбулося» та «чи в межах норм».</w:t>
      </w:r>
      <w:r w:rsidRPr="00422C11">
        <w:rPr>
          <w:rFonts w:ascii="Times New Roman" w:hAnsi="Times New Roman" w:cs="Times New Roman"/>
          <w:sz w:val="28"/>
          <w:szCs w:val="28"/>
        </w:rPr>
        <w:t xml:space="preserve"> А </w:t>
      </w:r>
      <w:r w:rsidRPr="00A74B2F">
        <w:rPr>
          <w:rFonts w:ascii="Times New Roman" w:hAnsi="Times New Roman" w:cs="Times New Roman"/>
          <w:sz w:val="28"/>
          <w:szCs w:val="28"/>
        </w:rPr>
        <w:t xml:space="preserve">DSS додає «лабораторію рішень»: моделі попиту/потужностей/витрат, сценарії «що буде, якщо…», оптимізацію під обмеження, імовірнісні перерахунки ризиків. Її запитання </w:t>
      </w:r>
      <w:r w:rsidRPr="00422C11">
        <w:rPr>
          <w:rFonts w:ascii="Times New Roman" w:hAnsi="Times New Roman" w:cs="Times New Roman"/>
          <w:sz w:val="28"/>
          <w:szCs w:val="28"/>
        </w:rPr>
        <w:t xml:space="preserve">– </w:t>
      </w:r>
      <w:r w:rsidRPr="00A74B2F">
        <w:rPr>
          <w:rFonts w:ascii="Times New Roman" w:hAnsi="Times New Roman" w:cs="Times New Roman"/>
          <w:sz w:val="28"/>
          <w:szCs w:val="28"/>
        </w:rPr>
        <w:t xml:space="preserve"> «що може статися», «який курс дій кращий за заданими критеріями» та «наскільки стійким є наш вибір до зміни припущень»</w:t>
      </w:r>
      <w:r w:rsidR="004D7AC9" w:rsidRPr="00C06D0C">
        <w:rPr>
          <w:rFonts w:ascii="Times New Roman" w:hAnsi="Times New Roman" w:cs="Times New Roman"/>
          <w:sz w:val="28"/>
          <w:szCs w:val="28"/>
          <w:lang w:val="ru-RU"/>
        </w:rPr>
        <w:t xml:space="preserve"> [</w:t>
      </w:r>
      <w:r w:rsidR="004D7AC9" w:rsidRPr="004D7AC9">
        <w:rPr>
          <w:rFonts w:ascii="Times New Roman" w:hAnsi="Times New Roman" w:cs="Times New Roman"/>
          <w:highlight w:val="yellow"/>
          <w:lang w:val="en-US"/>
        </w:rPr>
        <w:t>Gorry</w:t>
      </w:r>
      <w:r w:rsidR="004D7AC9" w:rsidRPr="00C06D0C">
        <w:rPr>
          <w:rFonts w:ascii="Times New Roman" w:hAnsi="Times New Roman" w:cs="Times New Roman"/>
          <w:sz w:val="28"/>
          <w:szCs w:val="28"/>
          <w:lang w:val="ru-RU"/>
        </w:rPr>
        <w:t>]</w:t>
      </w:r>
      <w:r w:rsidR="004D7AC9" w:rsidRPr="00422C11">
        <w:rPr>
          <w:rFonts w:ascii="Times New Roman" w:hAnsi="Times New Roman" w:cs="Times New Roman"/>
          <w:sz w:val="28"/>
          <w:szCs w:val="28"/>
        </w:rPr>
        <w:t>.</w:t>
      </w:r>
    </w:p>
    <w:p w14:paraId="66DC44D2" w14:textId="4A1F72FD" w:rsidR="00422C11" w:rsidRPr="00C06D0C" w:rsidRDefault="00422C11" w:rsidP="00422C11">
      <w:pPr>
        <w:pStyle w:val="a7"/>
        <w:tabs>
          <w:tab w:val="left" w:pos="1134"/>
        </w:tabs>
        <w:spacing w:after="0" w:line="360" w:lineRule="auto"/>
        <w:ind w:left="0" w:firstLine="709"/>
        <w:jc w:val="both"/>
        <w:rPr>
          <w:rFonts w:ascii="Times New Roman" w:hAnsi="Times New Roman" w:cs="Times New Roman"/>
          <w:sz w:val="28"/>
          <w:szCs w:val="28"/>
        </w:rPr>
      </w:pPr>
      <w:r w:rsidRPr="00422C11">
        <w:rPr>
          <w:rFonts w:ascii="Times New Roman" w:hAnsi="Times New Roman" w:cs="Times New Roman"/>
          <w:sz w:val="28"/>
          <w:szCs w:val="28"/>
        </w:rPr>
        <w:lastRenderedPageBreak/>
        <w:t>Підбір ІТ-підтримки для управлінських рішень доцільно робити через тривимірну рамку «рівень управління × структурованість × часовий горизонт». Якщо маємо структуровані, операційні задачі з повторюваними правилами та чіткими метриками (щоденні план-факт-контролі, вимоги SLA), достатньо MIS/BI-дашбордів із єдиним джерелом даних, встановленими порогами відхилень і своєчасними оповіщеннями. Коли йдеться про напівструктуровані, тактичні ситуації – балансування потужностей, вибір постачальників, пріоритизацію ініціатив – потрібні DSS з інтерактивним “what-if”, ранжуванням альтернатив і обов’язковим аналізом чутливості. Для неструктурованих, стратегічних рішень (перебудова бізнес-моделі, великі інвестиції, трансформації) найкраще працюють інтегровані DSS зі сценарними картами, реєстром ризиків і припущень та формальними «воротами» (stage-gate) для періодичних переглядів курсу</w:t>
      </w:r>
      <w:r w:rsidR="004D7AC9" w:rsidRPr="00C06D0C">
        <w:rPr>
          <w:rFonts w:ascii="Times New Roman" w:hAnsi="Times New Roman" w:cs="Times New Roman"/>
          <w:sz w:val="28"/>
          <w:szCs w:val="28"/>
        </w:rPr>
        <w:t xml:space="preserve"> </w:t>
      </w:r>
      <w:r w:rsidR="004D7AC9">
        <w:rPr>
          <w:rFonts w:ascii="Times New Roman" w:hAnsi="Times New Roman" w:cs="Times New Roman"/>
          <w:sz w:val="28"/>
          <w:szCs w:val="28"/>
        </w:rPr>
        <w:t xml:space="preserve"> </w:t>
      </w:r>
      <w:r w:rsidR="004D7AC9" w:rsidRPr="00C06D0C">
        <w:rPr>
          <w:rFonts w:ascii="Times New Roman" w:hAnsi="Times New Roman" w:cs="Times New Roman"/>
          <w:sz w:val="28"/>
          <w:szCs w:val="28"/>
        </w:rPr>
        <w:t>[</w:t>
      </w:r>
      <w:r w:rsidR="004D7AC9" w:rsidRPr="004D7AC9">
        <w:rPr>
          <w:rFonts w:ascii="Times New Roman" w:hAnsi="Times New Roman" w:cs="Times New Roman"/>
          <w:highlight w:val="yellow"/>
          <w:lang w:val="en-US"/>
        </w:rPr>
        <w:t>Gorry</w:t>
      </w:r>
      <w:r w:rsidR="004D7AC9" w:rsidRPr="00C06D0C">
        <w:rPr>
          <w:rFonts w:ascii="Times New Roman" w:hAnsi="Times New Roman" w:cs="Times New Roman"/>
          <w:sz w:val="28"/>
          <w:szCs w:val="28"/>
        </w:rPr>
        <w:t>]</w:t>
      </w:r>
      <w:r w:rsidR="004D7AC9" w:rsidRPr="00422C11">
        <w:rPr>
          <w:rFonts w:ascii="Times New Roman" w:hAnsi="Times New Roman" w:cs="Times New Roman"/>
          <w:sz w:val="28"/>
          <w:szCs w:val="28"/>
        </w:rPr>
        <w:t>.</w:t>
      </w:r>
    </w:p>
    <w:p w14:paraId="2B491B42" w14:textId="18FAC7E0" w:rsidR="00422C11" w:rsidRDefault="00422C11" w:rsidP="00422C11">
      <w:pPr>
        <w:pStyle w:val="a7"/>
        <w:tabs>
          <w:tab w:val="left" w:pos="1134"/>
        </w:tabs>
        <w:spacing w:after="0" w:line="360" w:lineRule="auto"/>
        <w:ind w:left="0" w:firstLine="709"/>
        <w:jc w:val="both"/>
        <w:rPr>
          <w:rFonts w:ascii="Times New Roman" w:hAnsi="Times New Roman" w:cs="Times New Roman"/>
          <w:sz w:val="28"/>
          <w:szCs w:val="28"/>
        </w:rPr>
      </w:pPr>
      <w:r w:rsidRPr="00422C11">
        <w:rPr>
          <w:rFonts w:ascii="Times New Roman" w:hAnsi="Times New Roman" w:cs="Times New Roman"/>
          <w:sz w:val="28"/>
          <w:szCs w:val="28"/>
        </w:rPr>
        <w:t>«Якісний» DSS-процес починається з чіткого фреймінгу задачі: фіксуються цілі, набір альтернатив, обмеження, стейкхолдери й часові межі. Далі узгоджуються критерії та їхні пріоритети (витрати, ризик, час, якість – зазвичай у логіці MCDA). Після цього обираються моделі: симуляційні – для потоків і черг, оптимізаційні – для розподілу ресурсів і планування, байєсівські – для динамічного оновлення ризиків. На етапі сценаріїв і “what-if” альтернативи тестують на різні припущення та крайні умови (стрес-тести). Обов’язковим є аналіз чутливості/робастності, який показує, як зміниться вибір за інших ваг, цін, попиту чи профілю ризиків. Результати подаються прозоро: дашборд або звіт пояснює, чому рекомендовано саме цей курс дій і що станеться, якщо вихідні умови зміняться. Завершує цикл протоколювання: ведеться журнал рішень (хто, коли і на яких даних ухвалював), а припущення оновлюються після зіставлення з фактичними результатами, щоб організація навчалася на власному досвіді</w:t>
      </w:r>
      <w:r w:rsidR="004D7AC9">
        <w:rPr>
          <w:rFonts w:ascii="Times New Roman" w:hAnsi="Times New Roman" w:cs="Times New Roman"/>
          <w:sz w:val="28"/>
          <w:szCs w:val="28"/>
        </w:rPr>
        <w:t xml:space="preserve"> </w:t>
      </w:r>
      <w:r w:rsidR="004D7AC9" w:rsidRPr="00C06D0C">
        <w:rPr>
          <w:rFonts w:ascii="Times New Roman" w:hAnsi="Times New Roman" w:cs="Times New Roman"/>
          <w:sz w:val="28"/>
          <w:szCs w:val="28"/>
          <w:lang w:val="ru-RU"/>
        </w:rPr>
        <w:t>[</w:t>
      </w:r>
      <w:r w:rsidR="004D7AC9" w:rsidRPr="004D7AC9">
        <w:rPr>
          <w:rFonts w:ascii="Times New Roman" w:hAnsi="Times New Roman" w:cs="Times New Roman"/>
          <w:highlight w:val="yellow"/>
          <w:lang w:val="en-US"/>
        </w:rPr>
        <w:t>Gorry</w:t>
      </w:r>
      <w:r w:rsidR="004D7AC9" w:rsidRPr="00C06D0C">
        <w:rPr>
          <w:rFonts w:ascii="Times New Roman" w:hAnsi="Times New Roman" w:cs="Times New Roman"/>
          <w:sz w:val="28"/>
          <w:szCs w:val="28"/>
          <w:lang w:val="ru-RU"/>
        </w:rPr>
        <w:t>]</w:t>
      </w:r>
      <w:r w:rsidRPr="00422C11">
        <w:rPr>
          <w:rFonts w:ascii="Times New Roman" w:hAnsi="Times New Roman" w:cs="Times New Roman"/>
          <w:sz w:val="28"/>
          <w:szCs w:val="28"/>
        </w:rPr>
        <w:t>.</w:t>
      </w:r>
    </w:p>
    <w:p w14:paraId="2EA78D31" w14:textId="710032D6" w:rsidR="00422C11" w:rsidRPr="001C66D7" w:rsidRDefault="00422C11" w:rsidP="00422C11">
      <w:pPr>
        <w:pStyle w:val="a7"/>
        <w:tabs>
          <w:tab w:val="left" w:pos="1134"/>
        </w:tabs>
        <w:spacing w:after="0" w:line="360" w:lineRule="auto"/>
        <w:ind w:left="0" w:firstLine="709"/>
        <w:jc w:val="both"/>
        <w:rPr>
          <w:rFonts w:ascii="Times New Roman" w:hAnsi="Times New Roman" w:cs="Times New Roman"/>
          <w:sz w:val="28"/>
          <w:szCs w:val="28"/>
        </w:rPr>
      </w:pPr>
      <w:r w:rsidRPr="00422C11">
        <w:rPr>
          <w:rFonts w:ascii="Times New Roman" w:hAnsi="Times New Roman" w:cs="Times New Roman"/>
          <w:sz w:val="28"/>
          <w:szCs w:val="28"/>
        </w:rPr>
        <w:t xml:space="preserve">Для практичного впровадження потрібна коротка дорожня карта. По-перше, дані: вибудувати «єдине джерело правди» (data warehouse/lake), </w:t>
      </w:r>
      <w:r w:rsidRPr="00422C11">
        <w:rPr>
          <w:rFonts w:ascii="Times New Roman" w:hAnsi="Times New Roman" w:cs="Times New Roman"/>
          <w:sz w:val="28"/>
          <w:szCs w:val="28"/>
        </w:rPr>
        <w:lastRenderedPageBreak/>
        <w:t>затвердити каталог показників і процедури валідації якості. По-друге, моделі: створити бібліотеку перевірених симуляцій, оптимізацій і прогнозів зі стандартизованими форматами вхідних/вихідних даних. По-третє, діалог: забезпечити зручний інтерфейс для “what-if”, спільної роботи й пояснень (tooltips, блоки «чому так?»), а також простий експорт рішень. По-четверте, управління процесом: визначити ролі та права (хто задає ваги й критерії, хто затверджує), встановити «ворота» для перегляду та підтримувати журнал рішень. По-п’яте, етика та безпека: передбачити контроль доступу, аудит сліду, прозорість алгоритмів і відповідність регуляторним вимогам. І, нарешті, навчання: проводити короткі тренінги з інтерпретації моделей, евристик і упереджень та регулярні розбори кейсів, аби підвищувати зрілість прийняття рішень і зменшувати ризик когнітивних помилок. Така послідовність перетворює дані та моделі на керовані, відтворювані управлінські рішення, узгоджені з типом проблеми й контекстом організації</w:t>
      </w:r>
      <w:r w:rsidR="004D7AC9" w:rsidRPr="001C66D7">
        <w:rPr>
          <w:rFonts w:ascii="Times New Roman" w:hAnsi="Times New Roman" w:cs="Times New Roman"/>
          <w:sz w:val="28"/>
          <w:szCs w:val="28"/>
        </w:rPr>
        <w:t xml:space="preserve">  [</w:t>
      </w:r>
      <w:r w:rsidR="004D7AC9" w:rsidRPr="001C66D7">
        <w:rPr>
          <w:rFonts w:ascii="Times New Roman" w:hAnsi="Times New Roman" w:cs="Times New Roman"/>
          <w:sz w:val="28"/>
          <w:szCs w:val="28"/>
          <w:highlight w:val="yellow"/>
        </w:rPr>
        <w:t>Gorry</w:t>
      </w:r>
      <w:r w:rsidR="004D7AC9" w:rsidRPr="001C66D7">
        <w:rPr>
          <w:rFonts w:ascii="Times New Roman" w:hAnsi="Times New Roman" w:cs="Times New Roman"/>
          <w:sz w:val="28"/>
          <w:szCs w:val="28"/>
        </w:rPr>
        <w:t>]</w:t>
      </w:r>
      <w:r w:rsidR="004D7AC9" w:rsidRPr="00422C11">
        <w:rPr>
          <w:rFonts w:ascii="Times New Roman" w:hAnsi="Times New Roman" w:cs="Times New Roman"/>
          <w:sz w:val="28"/>
          <w:szCs w:val="28"/>
        </w:rPr>
        <w:t>.</w:t>
      </w:r>
    </w:p>
    <w:p w14:paraId="3369CD96" w14:textId="03F1C3A4" w:rsidR="001C66D7" w:rsidRDefault="00EE4ABE" w:rsidP="001C66D7">
      <w:pPr>
        <w:pStyle w:val="a7"/>
        <w:tabs>
          <w:tab w:val="left" w:pos="1134"/>
        </w:tabs>
        <w:spacing w:after="0" w:line="360" w:lineRule="auto"/>
        <w:ind w:left="0" w:firstLine="709"/>
        <w:jc w:val="both"/>
        <w:rPr>
          <w:rFonts w:ascii="Times New Roman" w:hAnsi="Times New Roman" w:cs="Times New Roman"/>
          <w:sz w:val="28"/>
          <w:szCs w:val="28"/>
        </w:rPr>
      </w:pPr>
      <w:r w:rsidRPr="001C66D7">
        <w:rPr>
          <w:rFonts w:ascii="Times New Roman" w:hAnsi="Times New Roman" w:cs="Times New Roman"/>
          <w:i/>
          <w:iCs/>
          <w:sz w:val="28"/>
          <w:szCs w:val="28"/>
        </w:rPr>
        <w:t>Байєсівська та аналітико-оптимізаційна модель</w:t>
      </w:r>
      <w:r w:rsidRPr="001C66D7">
        <w:rPr>
          <w:rFonts w:ascii="Times New Roman" w:hAnsi="Times New Roman" w:cs="Times New Roman"/>
          <w:sz w:val="28"/>
          <w:szCs w:val="28"/>
        </w:rPr>
        <w:t xml:space="preserve">. </w:t>
      </w:r>
      <w:r w:rsidR="001C66D7" w:rsidRPr="001C66D7">
        <w:rPr>
          <w:rFonts w:ascii="Times New Roman" w:hAnsi="Times New Roman" w:cs="Times New Roman"/>
          <w:sz w:val="28"/>
          <w:szCs w:val="28"/>
        </w:rPr>
        <w:t xml:space="preserve">У багатьох управлінських задачах події мають імовірнісну природу </w:t>
      </w:r>
      <w:r w:rsidR="001C66D7">
        <w:rPr>
          <w:rFonts w:ascii="Times New Roman" w:hAnsi="Times New Roman" w:cs="Times New Roman"/>
          <w:sz w:val="28"/>
          <w:szCs w:val="28"/>
        </w:rPr>
        <w:t xml:space="preserve">– </w:t>
      </w:r>
      <w:r w:rsidR="001C66D7" w:rsidRPr="001C66D7">
        <w:rPr>
          <w:rFonts w:ascii="Times New Roman" w:hAnsi="Times New Roman" w:cs="Times New Roman"/>
          <w:sz w:val="28"/>
          <w:szCs w:val="28"/>
        </w:rPr>
        <w:t>від частоти інцидентів і відмов обладнання до коливань попиту та ризиків постачання. У таких умовах раціонально поєднувати дві взаємодоповнювальні площини. По-перше, байєсівську статистичну теорію рішень</w:t>
      </w:r>
      <w:r w:rsidR="001C66D7">
        <w:rPr>
          <w:rFonts w:ascii="Times New Roman" w:hAnsi="Times New Roman" w:cs="Times New Roman"/>
          <w:sz w:val="28"/>
          <w:szCs w:val="28"/>
        </w:rPr>
        <w:t>, за якою</w:t>
      </w:r>
      <w:r w:rsidR="001C66D7" w:rsidRPr="001C66D7">
        <w:rPr>
          <w:rFonts w:ascii="Times New Roman" w:hAnsi="Times New Roman" w:cs="Times New Roman"/>
          <w:sz w:val="28"/>
          <w:szCs w:val="28"/>
        </w:rPr>
        <w:t xml:space="preserve"> невизначеність задається апріорними ймовірностями, нові дані оновлюють переконання за правилом Байєса (апостеріорі), а вибір робиться через мінімізацію очікуваних втрат з урахуванням оновлених шансів</w:t>
      </w:r>
      <w:r w:rsidR="001C66D7">
        <w:rPr>
          <w:rFonts w:ascii="Times New Roman" w:hAnsi="Times New Roman" w:cs="Times New Roman"/>
          <w:sz w:val="28"/>
          <w:szCs w:val="28"/>
        </w:rPr>
        <w:t xml:space="preserve"> </w:t>
      </w:r>
      <w:r w:rsidR="001C66D7" w:rsidRPr="00C06D0C">
        <w:rPr>
          <w:rFonts w:ascii="Times New Roman" w:hAnsi="Times New Roman" w:cs="Times New Roman"/>
          <w:sz w:val="28"/>
          <w:szCs w:val="28"/>
          <w:highlight w:val="yellow"/>
        </w:rPr>
        <w:t>[</w:t>
      </w:r>
      <w:r w:rsidR="001C66D7" w:rsidRPr="001C66D7">
        <w:rPr>
          <w:rFonts w:ascii="Times New Roman" w:hAnsi="Times New Roman" w:cs="Times New Roman"/>
          <w:kern w:val="2"/>
          <w:sz w:val="24"/>
          <w:szCs w:val="24"/>
          <w:highlight w:val="yellow"/>
          <w14:ligatures w14:val="standardContextual"/>
        </w:rPr>
        <w:t xml:space="preserve">Morris ; </w:t>
      </w:r>
      <w:r w:rsidR="001C66D7" w:rsidRPr="001C66D7">
        <w:rPr>
          <w:rFonts w:ascii="Times New Roman" w:hAnsi="Times New Roman" w:cs="Times New Roman"/>
          <w:highlight w:val="yellow"/>
          <w:lang w:val="en-US"/>
        </w:rPr>
        <w:t>Raiffa</w:t>
      </w:r>
      <w:r w:rsidR="001C66D7" w:rsidRPr="00C06D0C">
        <w:rPr>
          <w:rFonts w:ascii="Times New Roman" w:hAnsi="Times New Roman" w:cs="Times New Roman"/>
          <w:sz w:val="28"/>
          <w:szCs w:val="28"/>
          <w:highlight w:val="yellow"/>
        </w:rPr>
        <w:t>]</w:t>
      </w:r>
      <w:r w:rsidR="001C66D7" w:rsidRPr="001C66D7">
        <w:rPr>
          <w:rFonts w:ascii="Times New Roman" w:hAnsi="Times New Roman" w:cs="Times New Roman"/>
          <w:sz w:val="28"/>
          <w:szCs w:val="28"/>
          <w:highlight w:val="yellow"/>
        </w:rPr>
        <w:t>.</w:t>
      </w:r>
      <w:r w:rsidR="001C66D7" w:rsidRPr="001C66D7">
        <w:rPr>
          <w:rFonts w:ascii="Times New Roman" w:hAnsi="Times New Roman" w:cs="Times New Roman"/>
          <w:sz w:val="28"/>
          <w:szCs w:val="28"/>
        </w:rPr>
        <w:t xml:space="preserve"> </w:t>
      </w:r>
    </w:p>
    <w:p w14:paraId="2EBBFB7B" w14:textId="64A811B5" w:rsidR="001C66D7" w:rsidRPr="001C66D7" w:rsidRDefault="001C66D7" w:rsidP="001C66D7">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Це</w:t>
      </w:r>
      <w:r w:rsidRPr="001C66D7">
        <w:rPr>
          <w:rFonts w:ascii="Times New Roman" w:hAnsi="Times New Roman" w:cs="Times New Roman"/>
          <w:sz w:val="28"/>
          <w:szCs w:val="28"/>
        </w:rPr>
        <w:t xml:space="preserve"> заклада</w:t>
      </w:r>
      <w:r>
        <w:rPr>
          <w:rFonts w:ascii="Times New Roman" w:hAnsi="Times New Roman" w:cs="Times New Roman"/>
          <w:sz w:val="28"/>
          <w:szCs w:val="28"/>
        </w:rPr>
        <w:t>є</w:t>
      </w:r>
      <w:r w:rsidRPr="001C66D7">
        <w:rPr>
          <w:rFonts w:ascii="Times New Roman" w:hAnsi="Times New Roman" w:cs="Times New Roman"/>
          <w:sz w:val="28"/>
          <w:szCs w:val="28"/>
        </w:rPr>
        <w:t xml:space="preserve"> принцип: кожний новий сигнал (звіт про інцидент, статистика відмов, затримки постачань) раціонально змінює оптимальну дію, бо змінює розподіли невідомих параметрів; на практиці це часто реалізують через кон’югатні розподіли (β–біноміальний, γ–Пуассон) або чисельні оновлення для складніших моделей</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1C66D7">
        <w:rPr>
          <w:rFonts w:ascii="Times New Roman" w:hAnsi="Times New Roman" w:cs="Times New Roman"/>
          <w:highlight w:val="yellow"/>
          <w:lang w:val="en-US"/>
        </w:rPr>
        <w:t>Raiffa</w:t>
      </w:r>
      <w:r w:rsidRPr="00C06D0C">
        <w:rPr>
          <w:rFonts w:ascii="Times New Roman" w:hAnsi="Times New Roman" w:cs="Times New Roman"/>
          <w:sz w:val="28"/>
          <w:szCs w:val="28"/>
          <w:highlight w:val="yellow"/>
        </w:rPr>
        <w:t>]</w:t>
      </w:r>
      <w:r w:rsidRPr="001C66D7">
        <w:rPr>
          <w:rFonts w:ascii="Times New Roman" w:hAnsi="Times New Roman" w:cs="Times New Roman"/>
          <w:sz w:val="28"/>
          <w:szCs w:val="28"/>
          <w:highlight w:val="yellow"/>
        </w:rPr>
        <w:t>.</w:t>
      </w:r>
    </w:p>
    <w:p w14:paraId="7CAB65FC" w14:textId="52287120" w:rsidR="001C66D7" w:rsidRPr="001C66D7" w:rsidRDefault="001C66D7" w:rsidP="001C66D7">
      <w:pPr>
        <w:pStyle w:val="a7"/>
        <w:tabs>
          <w:tab w:val="left" w:pos="1134"/>
        </w:tabs>
        <w:spacing w:after="0" w:line="360" w:lineRule="auto"/>
        <w:ind w:left="0" w:firstLine="709"/>
        <w:jc w:val="both"/>
        <w:rPr>
          <w:rFonts w:ascii="Times New Roman" w:hAnsi="Times New Roman" w:cs="Times New Roman"/>
          <w:sz w:val="28"/>
          <w:szCs w:val="28"/>
        </w:rPr>
      </w:pPr>
      <w:r w:rsidRPr="001C66D7">
        <w:rPr>
          <w:rFonts w:ascii="Times New Roman" w:hAnsi="Times New Roman" w:cs="Times New Roman"/>
          <w:sz w:val="28"/>
          <w:szCs w:val="28"/>
        </w:rPr>
        <w:t xml:space="preserve">По-друге, аналітико-оптимізаційні моделі переводять цілі й обмеження у точну математичну форму, щоб знайти найкращий план: </w:t>
      </w:r>
      <w:r w:rsidRPr="001C66D7">
        <w:rPr>
          <w:rFonts w:ascii="Times New Roman" w:hAnsi="Times New Roman" w:cs="Times New Roman"/>
          <w:sz w:val="28"/>
          <w:szCs w:val="28"/>
        </w:rPr>
        <w:lastRenderedPageBreak/>
        <w:t xml:space="preserve">розклад, розподіл ресурсів, транспортні схеми чи портфель заходів. Базовий «робочий </w:t>
      </w:r>
      <w:r>
        <w:rPr>
          <w:rFonts w:ascii="Times New Roman" w:hAnsi="Times New Roman" w:cs="Times New Roman"/>
          <w:sz w:val="28"/>
          <w:szCs w:val="28"/>
        </w:rPr>
        <w:t>інструмент</w:t>
      </w:r>
      <w:r w:rsidRPr="001C66D7">
        <w:rPr>
          <w:rFonts w:ascii="Times New Roman" w:hAnsi="Times New Roman" w:cs="Times New Roman"/>
          <w:sz w:val="28"/>
          <w:szCs w:val="28"/>
        </w:rPr>
        <w:t>» – лінійне та цілочислове програмування і мережеві моделі (призначення, потоки, транспорт)</w:t>
      </w:r>
      <w:r>
        <w:rPr>
          <w:rFonts w:ascii="Times New Roman" w:hAnsi="Times New Roman" w:cs="Times New Roman"/>
          <w:sz w:val="28"/>
          <w:szCs w:val="28"/>
        </w:rPr>
        <w:t xml:space="preserve"> </w:t>
      </w:r>
      <w:r w:rsidRPr="00C06D0C">
        <w:rPr>
          <w:rFonts w:ascii="Times New Roman" w:hAnsi="Times New Roman" w:cs="Times New Roman"/>
          <w:sz w:val="28"/>
          <w:szCs w:val="28"/>
          <w:lang w:val="ru-RU"/>
        </w:rPr>
        <w:t>[</w:t>
      </w:r>
      <w:r w:rsidRPr="001C66D7">
        <w:rPr>
          <w:rFonts w:ascii="Times New Roman" w:hAnsi="Times New Roman" w:cs="Times New Roman"/>
          <w:highlight w:val="yellow"/>
          <w:lang/>
        </w:rPr>
        <w:t>Hillier</w:t>
      </w:r>
      <w:r w:rsidRPr="00C06D0C">
        <w:rPr>
          <w:rFonts w:ascii="Times New Roman" w:hAnsi="Times New Roman" w:cs="Times New Roman"/>
          <w:sz w:val="28"/>
          <w:szCs w:val="28"/>
          <w:lang w:val="ru-RU"/>
        </w:rPr>
        <w:t>]</w:t>
      </w:r>
      <w:r>
        <w:rPr>
          <w:rFonts w:ascii="Times New Roman" w:hAnsi="Times New Roman" w:cs="Times New Roman"/>
          <w:sz w:val="28"/>
          <w:szCs w:val="28"/>
        </w:rPr>
        <w:t xml:space="preserve">. </w:t>
      </w:r>
      <w:r w:rsidRPr="001C66D7">
        <w:rPr>
          <w:rFonts w:ascii="Times New Roman" w:hAnsi="Times New Roman" w:cs="Times New Roman"/>
          <w:sz w:val="28"/>
          <w:szCs w:val="28"/>
        </w:rPr>
        <w:t xml:space="preserve">Коли рішення послідовні в часі, застосовують динамічне програмування та марковські процеси прийняття рішень: обирають політику, що мінімізує сумарні (або дисконтові) втрати з урахуванням імовірнісних переходів між станами (Бертсєкас; Путерман). Якщо ж ключові параметри випадкові вже на етапі планування, працює стохастичне програмування </w:t>
      </w:r>
      <w:r w:rsidRPr="00C06D0C">
        <w:rPr>
          <w:rFonts w:ascii="Times New Roman" w:hAnsi="Times New Roman" w:cs="Times New Roman"/>
          <w:sz w:val="28"/>
          <w:szCs w:val="28"/>
        </w:rPr>
        <w:t>–</w:t>
      </w:r>
      <w:r w:rsidRPr="001C66D7">
        <w:rPr>
          <w:rFonts w:ascii="Times New Roman" w:hAnsi="Times New Roman" w:cs="Times New Roman"/>
          <w:sz w:val="28"/>
          <w:szCs w:val="28"/>
        </w:rPr>
        <w:t xml:space="preserve"> двостадійні постановки «тут-і-тепер / потім» із можливістю коригувальних дій (recourse)</w:t>
      </w:r>
      <w:r w:rsidRPr="00C06D0C">
        <w:rPr>
          <w:rFonts w:ascii="Times New Roman" w:hAnsi="Times New Roman" w:cs="Times New Roman"/>
          <w:sz w:val="28"/>
          <w:szCs w:val="28"/>
        </w:rPr>
        <w:t xml:space="preserve"> [</w:t>
      </w:r>
      <w:r w:rsidRPr="001C66D7">
        <w:rPr>
          <w:rFonts w:ascii="Times New Roman" w:hAnsi="Times New Roman" w:cs="Times New Roman"/>
          <w:highlight w:val="yellow"/>
          <w:lang/>
        </w:rPr>
        <w:t>Hillier</w:t>
      </w:r>
      <w:r w:rsidRPr="00C06D0C">
        <w:rPr>
          <w:rFonts w:ascii="Times New Roman" w:hAnsi="Times New Roman" w:cs="Times New Roman"/>
          <w:sz w:val="28"/>
          <w:szCs w:val="28"/>
        </w:rPr>
        <w:t>]</w:t>
      </w:r>
      <w:r>
        <w:rPr>
          <w:rFonts w:ascii="Times New Roman" w:hAnsi="Times New Roman" w:cs="Times New Roman"/>
          <w:sz w:val="28"/>
          <w:szCs w:val="28"/>
        </w:rPr>
        <w:t xml:space="preserve">. </w:t>
      </w:r>
      <w:r w:rsidRPr="001C66D7">
        <w:rPr>
          <w:rFonts w:ascii="Times New Roman" w:hAnsi="Times New Roman" w:cs="Times New Roman"/>
          <w:sz w:val="28"/>
          <w:szCs w:val="28"/>
        </w:rPr>
        <w:t xml:space="preserve"> </w:t>
      </w:r>
    </w:p>
    <w:p w14:paraId="56747F9D" w14:textId="7CC1716B" w:rsidR="001C66D7" w:rsidRPr="00C06D0C" w:rsidRDefault="001C66D7" w:rsidP="001C66D7">
      <w:pPr>
        <w:pStyle w:val="a7"/>
        <w:tabs>
          <w:tab w:val="left" w:pos="1134"/>
        </w:tabs>
        <w:spacing w:after="0" w:line="360" w:lineRule="auto"/>
        <w:ind w:left="0" w:firstLine="709"/>
        <w:jc w:val="both"/>
        <w:rPr>
          <w:rFonts w:ascii="Times New Roman" w:hAnsi="Times New Roman" w:cs="Times New Roman"/>
          <w:sz w:val="28"/>
          <w:szCs w:val="28"/>
        </w:rPr>
      </w:pPr>
      <w:r w:rsidRPr="001C66D7">
        <w:rPr>
          <w:rFonts w:ascii="Times New Roman" w:hAnsi="Times New Roman" w:cs="Times New Roman"/>
          <w:sz w:val="28"/>
          <w:szCs w:val="28"/>
        </w:rPr>
        <w:t>У реальних організаціях критерії майже завжди множинні (витрати, ризик, час, якість), тож байєсівські оцінки ризику та оптимізацію доцільно зв’язувати з MCDA: критерії конструюються з витрат/ризиків/часу, ваги відображають пріоритети стейкхолдерів (у традиції Keeney &amp; Raiffa), а аналіз чутливості показує, як змінюється рекомендований план за інших ваг чи сценаріїв. Така інтеграція створює «конвеєр» високої якості: фреймінг і функції втрат → апріори й дані → байєсівське оновлення → оптимізаційна модель (LP/MIP, DP/MDP чи SP) → MCDA-узгодження → робастність і вартість інформації → реалізація й переоцінка. Результат — рішення, які одночасно узгоджені з даними, дисципліновані обмеженнями і прозорі у компромісах, що й рекомендує канон статистичної теорії рішень та операційних досліджень</w:t>
      </w:r>
      <w:r w:rsidRPr="00C06D0C">
        <w:rPr>
          <w:rFonts w:ascii="Times New Roman" w:hAnsi="Times New Roman" w:cs="Times New Roman"/>
          <w:sz w:val="28"/>
          <w:szCs w:val="28"/>
        </w:rPr>
        <w:t xml:space="preserve"> </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1C66D7">
        <w:rPr>
          <w:rFonts w:ascii="Times New Roman" w:hAnsi="Times New Roman" w:cs="Times New Roman"/>
          <w:highlight w:val="yellow"/>
          <w:lang w:val="en-US"/>
        </w:rPr>
        <w:t>Raiffa</w:t>
      </w:r>
      <w:r w:rsidRPr="00C06D0C">
        <w:rPr>
          <w:rFonts w:ascii="Times New Roman" w:hAnsi="Times New Roman" w:cs="Times New Roman"/>
          <w:sz w:val="28"/>
          <w:szCs w:val="28"/>
          <w:highlight w:val="yellow"/>
        </w:rPr>
        <w:t>]</w:t>
      </w:r>
      <w:r w:rsidRPr="001C66D7">
        <w:rPr>
          <w:rFonts w:ascii="Times New Roman" w:hAnsi="Times New Roman" w:cs="Times New Roman"/>
          <w:sz w:val="28"/>
          <w:szCs w:val="28"/>
          <w:highlight w:val="yellow"/>
        </w:rPr>
        <w:t>.</w:t>
      </w:r>
    </w:p>
    <w:p w14:paraId="1A028C1B"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Таким чином, у</w:t>
      </w:r>
      <w:r w:rsidRPr="009A14C6">
        <w:rPr>
          <w:rFonts w:ascii="Times New Roman" w:hAnsi="Times New Roman" w:cs="Times New Roman"/>
          <w:sz w:val="28"/>
          <w:szCs w:val="28"/>
        </w:rPr>
        <w:t>правлінське рішення слід розуміти не як одноразовий акт «оптимізації», а як керований процес, який поєднує раціональну логіку з реалістичними обмеженнями інформації, часу й когнітивних ресурсів. Ефективна</w:t>
      </w:r>
      <w:r>
        <w:rPr>
          <w:rFonts w:ascii="Times New Roman" w:hAnsi="Times New Roman" w:cs="Times New Roman"/>
          <w:sz w:val="28"/>
          <w:szCs w:val="28"/>
        </w:rPr>
        <w:t xml:space="preserve"> управлінська</w:t>
      </w:r>
      <w:r w:rsidRPr="009A14C6">
        <w:rPr>
          <w:rFonts w:ascii="Times New Roman" w:hAnsi="Times New Roman" w:cs="Times New Roman"/>
          <w:sz w:val="28"/>
          <w:szCs w:val="28"/>
        </w:rPr>
        <w:t xml:space="preserve"> практика виникає на перетині шести підходів: </w:t>
      </w:r>
    </w:p>
    <w:p w14:paraId="4FE984AF"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t xml:space="preserve">1) класичної моделі з принципом «достатньо доброго» вибору; </w:t>
      </w:r>
    </w:p>
    <w:p w14:paraId="597E83FE"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t xml:space="preserve">2) MCDA для прозорих компромісів між витратами, ризиком, часом і якістю; </w:t>
      </w:r>
    </w:p>
    <w:p w14:paraId="4DDBA70E"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t xml:space="preserve">3) поведінкових інсайтів, що дозволяють зменшити вплив упереджень; </w:t>
      </w:r>
    </w:p>
    <w:p w14:paraId="030715E0"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lastRenderedPageBreak/>
        <w:t>4) ситуаційно-процесно</w:t>
      </w:r>
      <w:r>
        <w:rPr>
          <w:rFonts w:ascii="Times New Roman" w:hAnsi="Times New Roman" w:cs="Times New Roman"/>
          <w:sz w:val="28"/>
          <w:szCs w:val="28"/>
        </w:rPr>
        <w:t>го підходу</w:t>
      </w:r>
      <w:r w:rsidRPr="009A14C6">
        <w:rPr>
          <w:rFonts w:ascii="Times New Roman" w:hAnsi="Times New Roman" w:cs="Times New Roman"/>
          <w:sz w:val="28"/>
          <w:szCs w:val="28"/>
        </w:rPr>
        <w:t xml:space="preserve"> з «воротами» та ескалацією; </w:t>
      </w:r>
    </w:p>
    <w:p w14:paraId="70B06B1B"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t xml:space="preserve">5) узгодженого застосування MIS/DSS залежно від структурованості задачі; </w:t>
      </w:r>
    </w:p>
    <w:p w14:paraId="034DC916"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t xml:space="preserve">6) байєсівсько-оптимізаційної рамки для рішень під невизначеністю. </w:t>
      </w:r>
    </w:p>
    <w:p w14:paraId="6A27D683" w14:textId="76BA6CDD"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sidRPr="009A14C6">
        <w:rPr>
          <w:rFonts w:ascii="Times New Roman" w:hAnsi="Times New Roman" w:cs="Times New Roman"/>
          <w:sz w:val="28"/>
          <w:szCs w:val="28"/>
        </w:rPr>
        <w:t xml:space="preserve">Практично це означає: спершу </w:t>
      </w:r>
      <w:r>
        <w:rPr>
          <w:rFonts w:ascii="Times New Roman" w:hAnsi="Times New Roman" w:cs="Times New Roman"/>
          <w:sz w:val="28"/>
          <w:szCs w:val="28"/>
        </w:rPr>
        <w:t>–</w:t>
      </w:r>
      <w:r w:rsidRPr="009A14C6">
        <w:rPr>
          <w:rFonts w:ascii="Times New Roman" w:hAnsi="Times New Roman" w:cs="Times New Roman"/>
          <w:sz w:val="28"/>
          <w:szCs w:val="28"/>
        </w:rPr>
        <w:t xml:space="preserve"> чіткий фреймінг і критерії прийнятності, далі </w:t>
      </w:r>
      <w:r>
        <w:rPr>
          <w:rFonts w:ascii="Times New Roman" w:hAnsi="Times New Roman" w:cs="Times New Roman"/>
          <w:sz w:val="28"/>
          <w:szCs w:val="28"/>
        </w:rPr>
        <w:t>–</w:t>
      </w:r>
      <w:r w:rsidRPr="009A14C6">
        <w:rPr>
          <w:rFonts w:ascii="Times New Roman" w:hAnsi="Times New Roman" w:cs="Times New Roman"/>
          <w:sz w:val="28"/>
          <w:szCs w:val="28"/>
        </w:rPr>
        <w:t xml:space="preserve"> моделювання альтернатив і сценаріїв з аналізом чутливості, і, нарешті, </w:t>
      </w:r>
      <w:r>
        <w:rPr>
          <w:rFonts w:ascii="Times New Roman" w:hAnsi="Times New Roman" w:cs="Times New Roman"/>
          <w:sz w:val="28"/>
          <w:szCs w:val="28"/>
        </w:rPr>
        <w:t>–</w:t>
      </w:r>
      <w:r w:rsidRPr="009A14C6">
        <w:rPr>
          <w:rFonts w:ascii="Times New Roman" w:hAnsi="Times New Roman" w:cs="Times New Roman"/>
          <w:sz w:val="28"/>
          <w:szCs w:val="28"/>
        </w:rPr>
        <w:t xml:space="preserve"> протоколювання, зворотний зв’язок і навчання </w:t>
      </w:r>
      <w:r w:rsidR="00D87EC4">
        <w:rPr>
          <w:rFonts w:ascii="Times New Roman" w:hAnsi="Times New Roman" w:cs="Times New Roman"/>
          <w:sz w:val="28"/>
          <w:szCs w:val="28"/>
        </w:rPr>
        <w:t xml:space="preserve">персоналу </w:t>
      </w:r>
      <w:r w:rsidRPr="009A14C6">
        <w:rPr>
          <w:rFonts w:ascii="Times New Roman" w:hAnsi="Times New Roman" w:cs="Times New Roman"/>
          <w:sz w:val="28"/>
          <w:szCs w:val="28"/>
        </w:rPr>
        <w:t xml:space="preserve">організації. </w:t>
      </w:r>
    </w:p>
    <w:p w14:paraId="3865A93D"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p>
    <w:p w14:paraId="33D5DAEF" w14:textId="64CD0007" w:rsidR="00E315B5" w:rsidRDefault="009A14C6" w:rsidP="009A14C6">
      <w:pPr>
        <w:pStyle w:val="a7"/>
        <w:tabs>
          <w:tab w:val="left" w:pos="1134"/>
        </w:tabs>
        <w:spacing w:after="0" w:line="360" w:lineRule="auto"/>
        <w:ind w:left="0" w:firstLine="709"/>
        <w:jc w:val="both"/>
        <w:rPr>
          <w:rFonts w:ascii="Times New Roman" w:hAnsi="Times New Roman" w:cs="Times New Roman"/>
          <w:b/>
          <w:bCs/>
          <w:sz w:val="28"/>
          <w:szCs w:val="28"/>
        </w:rPr>
      </w:pPr>
      <w:r w:rsidRPr="009A14C6">
        <w:rPr>
          <w:rFonts w:ascii="Times New Roman" w:hAnsi="Times New Roman" w:cs="Times New Roman"/>
          <w:b/>
          <w:bCs/>
          <w:sz w:val="28"/>
          <w:szCs w:val="28"/>
        </w:rPr>
        <w:t>1.3.</w:t>
      </w:r>
      <w:r w:rsidRPr="009A14C6">
        <w:rPr>
          <w:rFonts w:ascii="Times New Roman" w:hAnsi="Times New Roman" w:cs="Times New Roman"/>
          <w:sz w:val="28"/>
          <w:szCs w:val="28"/>
        </w:rPr>
        <w:t xml:space="preserve"> </w:t>
      </w:r>
      <w:r w:rsidR="00E315B5" w:rsidRPr="002D7B80">
        <w:rPr>
          <w:rFonts w:ascii="Times New Roman" w:hAnsi="Times New Roman" w:cs="Times New Roman"/>
          <w:b/>
          <w:bCs/>
          <w:sz w:val="28"/>
          <w:szCs w:val="28"/>
        </w:rPr>
        <w:t xml:space="preserve">Вплив </w:t>
      </w:r>
      <w:r w:rsidR="00000A44">
        <w:rPr>
          <w:rFonts w:ascii="Times New Roman" w:hAnsi="Times New Roman" w:cs="Times New Roman"/>
          <w:b/>
          <w:bCs/>
          <w:sz w:val="28"/>
          <w:szCs w:val="28"/>
        </w:rPr>
        <w:t>чинника</w:t>
      </w:r>
      <w:r w:rsidR="00E315B5" w:rsidRPr="002D7B80">
        <w:rPr>
          <w:rFonts w:ascii="Times New Roman" w:hAnsi="Times New Roman" w:cs="Times New Roman"/>
          <w:b/>
          <w:bCs/>
          <w:sz w:val="28"/>
          <w:szCs w:val="28"/>
        </w:rPr>
        <w:t xml:space="preserve"> </w:t>
      </w:r>
      <w:r w:rsidR="00000A44">
        <w:rPr>
          <w:rFonts w:ascii="Times New Roman" w:hAnsi="Times New Roman" w:cs="Times New Roman"/>
          <w:b/>
          <w:bCs/>
          <w:sz w:val="28"/>
          <w:szCs w:val="28"/>
        </w:rPr>
        <w:t xml:space="preserve">війни </w:t>
      </w:r>
      <w:r w:rsidR="00E315B5" w:rsidRPr="002D7B80">
        <w:rPr>
          <w:rFonts w:ascii="Times New Roman" w:hAnsi="Times New Roman" w:cs="Times New Roman"/>
          <w:b/>
          <w:bCs/>
          <w:sz w:val="28"/>
          <w:szCs w:val="28"/>
        </w:rPr>
        <w:t xml:space="preserve">на логіку </w:t>
      </w:r>
      <w:r w:rsidR="00C109FE" w:rsidRPr="002D7B80">
        <w:rPr>
          <w:rFonts w:ascii="Times New Roman" w:hAnsi="Times New Roman" w:cs="Times New Roman"/>
          <w:b/>
          <w:bCs/>
          <w:sz w:val="28"/>
          <w:szCs w:val="28"/>
        </w:rPr>
        <w:t xml:space="preserve">прийняття управлінських </w:t>
      </w:r>
      <w:r w:rsidR="00E315B5" w:rsidRPr="002D7B80">
        <w:rPr>
          <w:rFonts w:ascii="Times New Roman" w:hAnsi="Times New Roman" w:cs="Times New Roman"/>
          <w:b/>
          <w:bCs/>
          <w:sz w:val="28"/>
          <w:szCs w:val="28"/>
        </w:rPr>
        <w:t>рішень у медичних закладах</w:t>
      </w:r>
    </w:p>
    <w:p w14:paraId="7B95D190" w14:textId="77777777" w:rsidR="00000A44" w:rsidRDefault="00000A44" w:rsidP="00000A44">
      <w:pPr>
        <w:spacing w:after="0" w:line="360" w:lineRule="auto"/>
        <w:jc w:val="both"/>
        <w:rPr>
          <w:rFonts w:ascii="Times New Roman" w:hAnsi="Times New Roman" w:cs="Times New Roman"/>
          <w:b/>
          <w:bCs/>
          <w:sz w:val="28"/>
          <w:szCs w:val="28"/>
        </w:rPr>
      </w:pPr>
    </w:p>
    <w:p w14:paraId="5F2E854F" w14:textId="150EF4A3" w:rsidR="00000A44" w:rsidRDefault="00000A44" w:rsidP="00000A44">
      <w:pPr>
        <w:spacing w:after="0" w:line="360" w:lineRule="auto"/>
        <w:ind w:firstLine="709"/>
        <w:jc w:val="both"/>
        <w:rPr>
          <w:rFonts w:ascii="Times New Roman" w:hAnsi="Times New Roman" w:cs="Times New Roman"/>
          <w:sz w:val="28"/>
          <w:szCs w:val="28"/>
        </w:rPr>
      </w:pPr>
      <w:r w:rsidRPr="00000A44">
        <w:rPr>
          <w:rFonts w:ascii="Times New Roman" w:hAnsi="Times New Roman" w:cs="Times New Roman"/>
          <w:sz w:val="28"/>
          <w:szCs w:val="28"/>
        </w:rPr>
        <w:t>Повномасштабна війна різко підвищила невизначеність, часовий тиск і дефіцит ресурсів</w:t>
      </w:r>
      <w:r>
        <w:rPr>
          <w:rFonts w:ascii="Times New Roman" w:hAnsi="Times New Roman" w:cs="Times New Roman"/>
          <w:sz w:val="28"/>
          <w:szCs w:val="28"/>
        </w:rPr>
        <w:t>. С</w:t>
      </w:r>
      <w:r w:rsidRPr="00000A44">
        <w:rPr>
          <w:rFonts w:ascii="Times New Roman" w:hAnsi="Times New Roman" w:cs="Times New Roman"/>
          <w:sz w:val="28"/>
          <w:szCs w:val="28"/>
        </w:rPr>
        <w:t xml:space="preserve">истемно зросла загроза для </w:t>
      </w:r>
      <w:r>
        <w:rPr>
          <w:rFonts w:ascii="Times New Roman" w:hAnsi="Times New Roman" w:cs="Times New Roman"/>
          <w:sz w:val="28"/>
          <w:szCs w:val="28"/>
        </w:rPr>
        <w:t xml:space="preserve">медичної </w:t>
      </w:r>
      <w:r w:rsidRPr="00000A44">
        <w:rPr>
          <w:rFonts w:ascii="Times New Roman" w:hAnsi="Times New Roman" w:cs="Times New Roman"/>
          <w:sz w:val="28"/>
          <w:szCs w:val="28"/>
        </w:rPr>
        <w:t>інфраструктури, персоналу й пацієнтів.</w:t>
      </w:r>
      <w:r>
        <w:rPr>
          <w:rFonts w:ascii="Times New Roman" w:hAnsi="Times New Roman" w:cs="Times New Roman"/>
          <w:sz w:val="28"/>
          <w:szCs w:val="28"/>
        </w:rPr>
        <w:t xml:space="preserve"> </w:t>
      </w:r>
      <w:r w:rsidRPr="00000A44">
        <w:rPr>
          <w:rFonts w:ascii="Times New Roman" w:hAnsi="Times New Roman" w:cs="Times New Roman"/>
          <w:sz w:val="28"/>
          <w:szCs w:val="28"/>
        </w:rPr>
        <w:t>У 2025 році</w:t>
      </w:r>
      <w:r>
        <w:rPr>
          <w:rFonts w:ascii="Times New Roman" w:hAnsi="Times New Roman" w:cs="Times New Roman"/>
          <w:sz w:val="28"/>
          <w:szCs w:val="28"/>
        </w:rPr>
        <w:t xml:space="preserve"> зафіксовано 382 випадки атак на об’єкти медичної інфраструктури</w:t>
      </w:r>
      <w:r w:rsidRPr="00C06D0C">
        <w:rPr>
          <w:rFonts w:ascii="Times New Roman" w:hAnsi="Times New Roman" w:cs="Times New Roman"/>
          <w:sz w:val="28"/>
          <w:szCs w:val="28"/>
          <w:lang w:val="ru-RU"/>
        </w:rPr>
        <w:t xml:space="preserve">. </w:t>
      </w:r>
      <w:r>
        <w:rPr>
          <w:rFonts w:ascii="Times New Roman" w:hAnsi="Times New Roman" w:cs="Times New Roman"/>
          <w:sz w:val="28"/>
          <w:szCs w:val="28"/>
        </w:rPr>
        <w:t>А в</w:t>
      </w:r>
      <w:r w:rsidRPr="00000A44">
        <w:rPr>
          <w:rFonts w:ascii="Times New Roman" w:hAnsi="Times New Roman" w:cs="Times New Roman"/>
          <w:sz w:val="28"/>
          <w:szCs w:val="28"/>
        </w:rPr>
        <w:t xml:space="preserve">ід початку повномасштабного вторгнення 24 лютого 2022 по 9 січня 2025 років </w:t>
      </w:r>
      <w:r>
        <w:rPr>
          <w:rFonts w:ascii="Times New Roman" w:hAnsi="Times New Roman" w:cs="Times New Roman"/>
          <w:sz w:val="28"/>
          <w:szCs w:val="28"/>
        </w:rPr>
        <w:t>було завдано</w:t>
      </w:r>
      <w:r w:rsidRPr="00000A44">
        <w:rPr>
          <w:rFonts w:ascii="Times New Roman" w:hAnsi="Times New Roman" w:cs="Times New Roman"/>
          <w:sz w:val="28"/>
          <w:szCs w:val="28"/>
        </w:rPr>
        <w:t xml:space="preserve"> 2209 </w:t>
      </w:r>
      <w:r>
        <w:rPr>
          <w:rFonts w:ascii="Times New Roman" w:hAnsi="Times New Roman" w:cs="Times New Roman"/>
          <w:sz w:val="28"/>
          <w:szCs w:val="28"/>
        </w:rPr>
        <w:t>атак на об’єкти медичної інфраструктури</w:t>
      </w:r>
      <w:r w:rsidRPr="00000A44">
        <w:rPr>
          <w:rFonts w:ascii="Times New Roman" w:hAnsi="Times New Roman" w:cs="Times New Roman"/>
          <w:sz w:val="28"/>
          <w:szCs w:val="28"/>
        </w:rPr>
        <w:t xml:space="preserve"> України</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lang w:val="ru-RU"/>
        </w:rPr>
        <w:t>[</w:t>
      </w:r>
      <w:r w:rsidRPr="00D87EC4">
        <w:rPr>
          <w:rFonts w:ascii="Times New Roman" w:hAnsi="Times New Roman" w:cs="Times New Roman"/>
          <w:highlight w:val="yellow"/>
        </w:rPr>
        <w:t>Коджушко</w:t>
      </w:r>
      <w:r w:rsidRPr="00C06D0C">
        <w:rPr>
          <w:rFonts w:ascii="Times New Roman" w:hAnsi="Times New Roman" w:cs="Times New Roman"/>
          <w:sz w:val="28"/>
          <w:szCs w:val="28"/>
          <w:highlight w:val="yellow"/>
          <w:lang w:val="ru-RU"/>
        </w:rPr>
        <w:t>].</w:t>
      </w:r>
      <w:r>
        <w:rPr>
          <w:rFonts w:ascii="Times New Roman" w:hAnsi="Times New Roman" w:cs="Times New Roman"/>
          <w:sz w:val="28"/>
          <w:szCs w:val="28"/>
        </w:rPr>
        <w:t xml:space="preserve"> Це</w:t>
      </w:r>
      <w:r w:rsidRPr="00000A44">
        <w:rPr>
          <w:rFonts w:ascii="Times New Roman" w:hAnsi="Times New Roman" w:cs="Times New Roman"/>
          <w:sz w:val="28"/>
          <w:szCs w:val="28"/>
        </w:rPr>
        <w:t xml:space="preserve"> прям</w:t>
      </w:r>
      <w:r>
        <w:rPr>
          <w:rFonts w:ascii="Times New Roman" w:hAnsi="Times New Roman" w:cs="Times New Roman"/>
          <w:sz w:val="28"/>
          <w:szCs w:val="28"/>
        </w:rPr>
        <w:t>о</w:t>
      </w:r>
      <w:r w:rsidRPr="00000A44">
        <w:rPr>
          <w:rFonts w:ascii="Times New Roman" w:hAnsi="Times New Roman" w:cs="Times New Roman"/>
          <w:sz w:val="28"/>
          <w:szCs w:val="28"/>
        </w:rPr>
        <w:t xml:space="preserve"> впливає на безпеку, доступність та маршрути пацієнтів.</w:t>
      </w:r>
    </w:p>
    <w:p w14:paraId="4C725112" w14:textId="30996599" w:rsidR="00513871" w:rsidRDefault="00513871" w:rsidP="00000A44">
      <w:pPr>
        <w:spacing w:after="0" w:line="360" w:lineRule="auto"/>
        <w:ind w:firstLine="709"/>
        <w:jc w:val="both"/>
        <w:rPr>
          <w:rFonts w:ascii="Times New Roman" w:hAnsi="Times New Roman" w:cs="Times New Roman"/>
          <w:sz w:val="28"/>
          <w:szCs w:val="28"/>
        </w:rPr>
      </w:pPr>
      <w:r w:rsidRPr="00513871">
        <w:rPr>
          <w:rFonts w:ascii="Times New Roman" w:hAnsi="Times New Roman" w:cs="Times New Roman"/>
          <w:sz w:val="28"/>
          <w:szCs w:val="28"/>
        </w:rPr>
        <w:t xml:space="preserve">В умовах війни управлінські рішення в медичних закладах ухвалюються під тиском постійних перебоїв електропостачання та зв’язку, ризику повторних ударів, необхідності екстрених евакуацій і релокації потоків пацієнтів та ресурсів. Планування набуває «відкочуваного» характеру: керівники змушені працювати короткими ітераціями зі сценаріями повернення до попередніх конфігурацій, регулярно перерозподіляючи ліжковий фонд, кисень, запаси крові та </w:t>
      </w:r>
      <w:r>
        <w:rPr>
          <w:rFonts w:ascii="Times New Roman" w:hAnsi="Times New Roman" w:cs="Times New Roman"/>
          <w:sz w:val="28"/>
          <w:szCs w:val="28"/>
        </w:rPr>
        <w:t xml:space="preserve">інші </w:t>
      </w:r>
      <w:r w:rsidRPr="00513871">
        <w:rPr>
          <w:rFonts w:ascii="Times New Roman" w:hAnsi="Times New Roman" w:cs="Times New Roman"/>
          <w:sz w:val="28"/>
          <w:szCs w:val="28"/>
        </w:rPr>
        <w:t>потужності між</w:t>
      </w:r>
      <w:r>
        <w:rPr>
          <w:rFonts w:ascii="Times New Roman" w:hAnsi="Times New Roman" w:cs="Times New Roman"/>
          <w:sz w:val="28"/>
          <w:szCs w:val="28"/>
        </w:rPr>
        <w:t xml:space="preserve"> </w:t>
      </w:r>
      <w:r w:rsidRPr="00513871">
        <w:rPr>
          <w:rFonts w:ascii="Times New Roman" w:hAnsi="Times New Roman" w:cs="Times New Roman"/>
          <w:sz w:val="28"/>
          <w:szCs w:val="28"/>
        </w:rPr>
        <w:t>підрозділами. Ключовим мультиплікатором спроможності стають комунікація та координація: запроваджуються сталі канали обміну даними, спільні правила маршрутизації та механізми міжлікарняної взаємодії.</w:t>
      </w:r>
    </w:p>
    <w:p w14:paraId="2F48D010" w14:textId="45F25A40"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Далі узагальнимо використання зазначених </w:t>
      </w:r>
      <w:r w:rsidR="00D87EC4">
        <w:rPr>
          <w:rFonts w:ascii="Times New Roman" w:hAnsi="Times New Roman" w:cs="Times New Roman"/>
          <w:sz w:val="28"/>
          <w:szCs w:val="28"/>
        </w:rPr>
        <w:t xml:space="preserve">у п.п. 1.2 </w:t>
      </w:r>
      <w:r>
        <w:rPr>
          <w:rFonts w:ascii="Times New Roman" w:hAnsi="Times New Roman" w:cs="Times New Roman"/>
          <w:sz w:val="28"/>
          <w:szCs w:val="28"/>
        </w:rPr>
        <w:t xml:space="preserve">моделей у відповідності до типу управлінських рішень </w:t>
      </w:r>
      <w:r w:rsidR="00D87EC4">
        <w:rPr>
          <w:rFonts w:ascii="Times New Roman" w:hAnsi="Times New Roman" w:cs="Times New Roman"/>
          <w:sz w:val="28"/>
          <w:szCs w:val="28"/>
        </w:rPr>
        <w:t xml:space="preserve">та зважаючи на чинник війни </w:t>
      </w:r>
      <w:r>
        <w:rPr>
          <w:rFonts w:ascii="Times New Roman" w:hAnsi="Times New Roman" w:cs="Times New Roman"/>
          <w:sz w:val="28"/>
          <w:szCs w:val="28"/>
        </w:rPr>
        <w:t>(табл. 1.3).</w:t>
      </w:r>
    </w:p>
    <w:p w14:paraId="24CF19F4" w14:textId="77777777" w:rsidR="009D287C" w:rsidRPr="009D287C" w:rsidRDefault="009D287C" w:rsidP="009D287C">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Ч</w:t>
      </w:r>
      <w:r w:rsidRPr="009D287C">
        <w:rPr>
          <w:rFonts w:ascii="Times New Roman" w:hAnsi="Times New Roman" w:cs="Times New Roman"/>
          <w:sz w:val="28"/>
          <w:szCs w:val="28"/>
        </w:rPr>
        <w:t>инник війни не просто «ускладнює» управлінські рішення в медичних закладах, а радикально змінює логіку їх організації.</w:t>
      </w:r>
    </w:p>
    <w:p w14:paraId="38237059" w14:textId="081E5587" w:rsidR="009D287C" w:rsidRPr="009D287C" w:rsidRDefault="009D287C" w:rsidP="009D287C">
      <w:pPr>
        <w:pStyle w:val="a7"/>
        <w:tabs>
          <w:tab w:val="left" w:pos="1134"/>
        </w:tabs>
        <w:spacing w:after="0" w:line="360" w:lineRule="auto"/>
        <w:ind w:left="0" w:firstLine="709"/>
        <w:jc w:val="both"/>
        <w:rPr>
          <w:rFonts w:ascii="Times New Roman" w:hAnsi="Times New Roman" w:cs="Times New Roman"/>
          <w:sz w:val="28"/>
          <w:szCs w:val="28"/>
        </w:rPr>
      </w:pPr>
      <w:r w:rsidRPr="009D287C">
        <w:rPr>
          <w:rFonts w:ascii="Times New Roman" w:hAnsi="Times New Roman" w:cs="Times New Roman"/>
          <w:sz w:val="28"/>
          <w:szCs w:val="28"/>
        </w:rPr>
        <w:t xml:space="preserve">По-перше, всі типи рішень мають перевірятися на стійкість до </w:t>
      </w:r>
      <w:r>
        <w:rPr>
          <w:rFonts w:ascii="Times New Roman" w:hAnsi="Times New Roman" w:cs="Times New Roman"/>
          <w:sz w:val="28"/>
          <w:szCs w:val="28"/>
        </w:rPr>
        <w:t>ракетних атак</w:t>
      </w:r>
      <w:r w:rsidRPr="009D287C">
        <w:rPr>
          <w:rFonts w:ascii="Times New Roman" w:hAnsi="Times New Roman" w:cs="Times New Roman"/>
          <w:sz w:val="28"/>
          <w:szCs w:val="28"/>
        </w:rPr>
        <w:t>, перебоїв</w:t>
      </w:r>
      <w:r>
        <w:rPr>
          <w:rFonts w:ascii="Times New Roman" w:hAnsi="Times New Roman" w:cs="Times New Roman"/>
          <w:sz w:val="28"/>
          <w:szCs w:val="28"/>
        </w:rPr>
        <w:t xml:space="preserve"> електроенергії, водопостачання та  газу, а також</w:t>
      </w:r>
      <w:r w:rsidRPr="009D287C">
        <w:rPr>
          <w:rFonts w:ascii="Times New Roman" w:hAnsi="Times New Roman" w:cs="Times New Roman"/>
          <w:sz w:val="28"/>
          <w:szCs w:val="28"/>
        </w:rPr>
        <w:t xml:space="preserve"> раптових змін. Звідси вимога до дублювання процедур (офлайн-альтернативи MIS, резервні канали зв’язку, автономні ресурси), наявності чітких SOP на випадок тривог, обстрілів, евакуацій.</w:t>
      </w:r>
    </w:p>
    <w:p w14:paraId="4299D47B" w14:textId="77777777" w:rsidR="009D287C" w:rsidRPr="009D287C" w:rsidRDefault="009D287C" w:rsidP="009D287C">
      <w:pPr>
        <w:pStyle w:val="a7"/>
        <w:tabs>
          <w:tab w:val="left" w:pos="1134"/>
        </w:tabs>
        <w:spacing w:after="0" w:line="360" w:lineRule="auto"/>
        <w:ind w:left="0" w:firstLine="709"/>
        <w:jc w:val="both"/>
        <w:rPr>
          <w:rFonts w:ascii="Times New Roman" w:hAnsi="Times New Roman" w:cs="Times New Roman"/>
          <w:sz w:val="28"/>
          <w:szCs w:val="28"/>
        </w:rPr>
      </w:pPr>
      <w:r w:rsidRPr="009D287C">
        <w:rPr>
          <w:rFonts w:ascii="Times New Roman" w:hAnsi="Times New Roman" w:cs="Times New Roman"/>
          <w:sz w:val="28"/>
          <w:szCs w:val="28"/>
        </w:rPr>
        <w:t>По-друге, війна підсилює значення часу як критичного ресурсу: інструменти, придатні в мирний час (багаторівневі погодження, тривалі обговорення), мають бути переформатовані у скорочені, стандартизовані, часто попередньо делеговані процедури. Це стосується як напівструктурованих і тактичних рішень, так і кризових непрограмованих дій.</w:t>
      </w:r>
    </w:p>
    <w:p w14:paraId="22795DD5" w14:textId="65D0EF6B" w:rsidR="009D287C" w:rsidRPr="009D287C" w:rsidRDefault="009D287C" w:rsidP="009D287C">
      <w:pPr>
        <w:pStyle w:val="a7"/>
        <w:tabs>
          <w:tab w:val="left" w:pos="1134"/>
        </w:tabs>
        <w:spacing w:after="0" w:line="360" w:lineRule="auto"/>
        <w:ind w:left="0" w:firstLine="709"/>
        <w:jc w:val="both"/>
        <w:rPr>
          <w:rFonts w:ascii="Times New Roman" w:hAnsi="Times New Roman" w:cs="Times New Roman"/>
          <w:sz w:val="28"/>
          <w:szCs w:val="28"/>
        </w:rPr>
      </w:pPr>
      <w:r w:rsidRPr="009D287C">
        <w:rPr>
          <w:rFonts w:ascii="Times New Roman" w:hAnsi="Times New Roman" w:cs="Times New Roman"/>
          <w:sz w:val="28"/>
          <w:szCs w:val="28"/>
        </w:rPr>
        <w:t>По-третє, зростає потреба в комбінації централізації та контрольованої децентралізації: єдині політики triage</w:t>
      </w:r>
      <w:r w:rsidR="005B4B0F">
        <w:rPr>
          <w:rFonts w:ascii="Times New Roman" w:hAnsi="Times New Roman" w:cs="Times New Roman"/>
          <w:sz w:val="28"/>
          <w:szCs w:val="28"/>
        </w:rPr>
        <w:t xml:space="preserve"> (</w:t>
      </w:r>
      <w:r w:rsidR="005B4B0F" w:rsidRPr="005B4B0F">
        <w:rPr>
          <w:rFonts w:ascii="Times New Roman" w:hAnsi="Times New Roman" w:cs="Times New Roman"/>
          <w:sz w:val="28"/>
          <w:szCs w:val="28"/>
        </w:rPr>
        <w:t>сортування пацієнтів за пріоритетністю надання медичної допомоги</w:t>
      </w:r>
      <w:r w:rsidR="005B4B0F">
        <w:rPr>
          <w:rFonts w:ascii="Times New Roman" w:hAnsi="Times New Roman" w:cs="Times New Roman"/>
          <w:sz w:val="28"/>
          <w:szCs w:val="28"/>
        </w:rPr>
        <w:t>)</w:t>
      </w:r>
      <w:r w:rsidRPr="009D287C">
        <w:rPr>
          <w:rFonts w:ascii="Times New Roman" w:hAnsi="Times New Roman" w:cs="Times New Roman"/>
          <w:sz w:val="28"/>
          <w:szCs w:val="28"/>
        </w:rPr>
        <w:t>, евакуації, розподілу ресурсів мають поєднуватися з реальними повноваженнями локальних керівників діяти негайно в межах узгоджених рамок. Це зменшує хаос, але зберігає швидкість і адаптивність.</w:t>
      </w:r>
    </w:p>
    <w:p w14:paraId="1AA2C90F" w14:textId="6D5759D2" w:rsidR="009D287C" w:rsidRPr="005B4B0F" w:rsidRDefault="009D287C" w:rsidP="005B4B0F">
      <w:pPr>
        <w:pStyle w:val="a7"/>
        <w:tabs>
          <w:tab w:val="left" w:pos="1134"/>
        </w:tabs>
        <w:spacing w:after="0" w:line="360" w:lineRule="auto"/>
        <w:ind w:left="0" w:firstLine="709"/>
        <w:jc w:val="both"/>
        <w:rPr>
          <w:rFonts w:ascii="Times New Roman" w:hAnsi="Times New Roman" w:cs="Times New Roman"/>
          <w:sz w:val="28"/>
          <w:szCs w:val="28"/>
        </w:rPr>
      </w:pPr>
      <w:r w:rsidRPr="009D287C">
        <w:rPr>
          <w:rFonts w:ascii="Times New Roman" w:hAnsi="Times New Roman" w:cs="Times New Roman"/>
          <w:sz w:val="28"/>
          <w:szCs w:val="28"/>
        </w:rPr>
        <w:t>По-четверте, стратегічні та нереверсивні рішення (закриття, релокація, зміна профілю закладу) в умовах війни потребують посиленого аналізу ризиків і незалежного перегляду, адже їхні наслідки для доступності допомоги та безпеки населення є довгостроковими й незворотними.</w:t>
      </w:r>
    </w:p>
    <w:p w14:paraId="0280DDF1" w14:textId="77777777" w:rsidR="009D287C" w:rsidRDefault="009D287C" w:rsidP="009A14C6">
      <w:pPr>
        <w:pStyle w:val="a7"/>
        <w:tabs>
          <w:tab w:val="left" w:pos="1134"/>
        </w:tabs>
        <w:spacing w:after="0" w:line="360" w:lineRule="auto"/>
        <w:ind w:left="0" w:firstLine="709"/>
        <w:jc w:val="both"/>
        <w:rPr>
          <w:rFonts w:ascii="Times New Roman" w:hAnsi="Times New Roman" w:cs="Times New Roman"/>
          <w:sz w:val="28"/>
          <w:szCs w:val="28"/>
        </w:rPr>
      </w:pPr>
    </w:p>
    <w:p w14:paraId="1C971DD6" w14:textId="77777777" w:rsidR="007F0738" w:rsidRPr="005B4B0F" w:rsidRDefault="007F0738" w:rsidP="005B4B0F">
      <w:pPr>
        <w:tabs>
          <w:tab w:val="left" w:pos="1134"/>
        </w:tabs>
        <w:spacing w:after="0" w:line="360" w:lineRule="auto"/>
        <w:rPr>
          <w:rFonts w:ascii="Times New Roman" w:hAnsi="Times New Roman" w:cs="Times New Roman"/>
          <w:sz w:val="28"/>
          <w:szCs w:val="28"/>
        </w:rPr>
      </w:pPr>
    </w:p>
    <w:p w14:paraId="3CE25FBB" w14:textId="77777777" w:rsidR="007F0738" w:rsidRDefault="007F0738" w:rsidP="009A14C6">
      <w:pPr>
        <w:pStyle w:val="a7"/>
        <w:tabs>
          <w:tab w:val="left" w:pos="1134"/>
        </w:tabs>
        <w:spacing w:after="0" w:line="360" w:lineRule="auto"/>
        <w:ind w:left="0" w:firstLine="709"/>
        <w:jc w:val="right"/>
        <w:rPr>
          <w:rFonts w:ascii="Times New Roman" w:hAnsi="Times New Roman" w:cs="Times New Roman"/>
          <w:sz w:val="28"/>
          <w:szCs w:val="28"/>
        </w:rPr>
        <w:sectPr w:rsidR="007F0738" w:rsidSect="007A3144">
          <w:pgSz w:w="11906" w:h="16838"/>
          <w:pgMar w:top="1134" w:right="1134" w:bottom="1134" w:left="1701" w:header="709" w:footer="709" w:gutter="0"/>
          <w:cols w:space="708"/>
          <w:docGrid w:linePitch="360"/>
        </w:sectPr>
      </w:pPr>
    </w:p>
    <w:p w14:paraId="409A9B52" w14:textId="6C604CF1" w:rsidR="009A14C6" w:rsidRDefault="009A14C6" w:rsidP="009A14C6">
      <w:pPr>
        <w:pStyle w:val="a7"/>
        <w:tabs>
          <w:tab w:val="left" w:pos="1134"/>
        </w:tabs>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1.3</w:t>
      </w:r>
    </w:p>
    <w:p w14:paraId="06456C90" w14:textId="77777777" w:rsidR="009A14C6" w:rsidRPr="009A14C6" w:rsidRDefault="009A14C6" w:rsidP="009A14C6">
      <w:pPr>
        <w:tabs>
          <w:tab w:val="left" w:pos="1134"/>
        </w:tabs>
        <w:spacing w:after="0" w:line="360" w:lineRule="auto"/>
        <w:jc w:val="center"/>
        <w:rPr>
          <w:rFonts w:ascii="Times New Roman" w:hAnsi="Times New Roman" w:cs="Times New Roman"/>
          <w:b/>
          <w:bCs/>
          <w:sz w:val="28"/>
          <w:szCs w:val="28"/>
        </w:rPr>
      </w:pPr>
      <w:r w:rsidRPr="009A14C6">
        <w:rPr>
          <w:rFonts w:ascii="Times New Roman" w:hAnsi="Times New Roman" w:cs="Times New Roman"/>
          <w:b/>
          <w:bCs/>
          <w:sz w:val="28"/>
          <w:szCs w:val="28"/>
        </w:rPr>
        <w:t>Рекомендовані інструменти у відповідності до типу управлінського рішення</w:t>
      </w:r>
    </w:p>
    <w:tbl>
      <w:tblPr>
        <w:tblStyle w:val="ac"/>
        <w:tblW w:w="14596" w:type="dxa"/>
        <w:tblLook w:val="04A0" w:firstRow="1" w:lastRow="0" w:firstColumn="1" w:lastColumn="0" w:noHBand="0" w:noVBand="1"/>
      </w:tblPr>
      <w:tblGrid>
        <w:gridCol w:w="2547"/>
        <w:gridCol w:w="3115"/>
        <w:gridCol w:w="3115"/>
        <w:gridCol w:w="5819"/>
      </w:tblGrid>
      <w:tr w:rsidR="007F0738" w:rsidRPr="009A14C6" w14:paraId="53E18640" w14:textId="3CB97569" w:rsidTr="00E61E35">
        <w:tc>
          <w:tcPr>
            <w:tcW w:w="2547" w:type="dxa"/>
            <w:vAlign w:val="center"/>
          </w:tcPr>
          <w:p w14:paraId="306286A3" w14:textId="77777777" w:rsidR="007F0738" w:rsidRPr="009A14C6" w:rsidRDefault="007F0738" w:rsidP="00510B70">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Тип рішення</w:t>
            </w:r>
          </w:p>
        </w:tc>
        <w:tc>
          <w:tcPr>
            <w:tcW w:w="3115" w:type="dxa"/>
            <w:vAlign w:val="center"/>
          </w:tcPr>
          <w:p w14:paraId="4ED3E924" w14:textId="77777777" w:rsidR="007F0738" w:rsidRPr="009A14C6" w:rsidRDefault="007F0738" w:rsidP="00510B70">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Рекомендовані інструменти</w:t>
            </w:r>
          </w:p>
        </w:tc>
        <w:tc>
          <w:tcPr>
            <w:tcW w:w="3115" w:type="dxa"/>
            <w:vAlign w:val="center"/>
          </w:tcPr>
          <w:p w14:paraId="32A3E052" w14:textId="77777777" w:rsidR="007F0738" w:rsidRPr="009A14C6" w:rsidRDefault="007F0738" w:rsidP="00510B70">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Ключові KPI</w:t>
            </w:r>
          </w:p>
        </w:tc>
        <w:tc>
          <w:tcPr>
            <w:tcW w:w="5819" w:type="dxa"/>
          </w:tcPr>
          <w:p w14:paraId="31DA0C1F" w14:textId="5B5D89D8" w:rsidR="007F0738" w:rsidRPr="00C22B86" w:rsidRDefault="00387192" w:rsidP="00510B70">
            <w:pPr>
              <w:pStyle w:val="a7"/>
              <w:tabs>
                <w:tab w:val="left" w:pos="1134"/>
              </w:tabs>
              <w:spacing w:line="240" w:lineRule="auto"/>
              <w:ind w:left="0"/>
              <w:jc w:val="center"/>
              <w:rPr>
                <w:rFonts w:ascii="Times New Roman" w:hAnsi="Times New Roman" w:cs="Times New Roman"/>
                <w:b/>
                <w:bCs/>
                <w:sz w:val="24"/>
                <w:szCs w:val="24"/>
              </w:rPr>
            </w:pPr>
            <w:r w:rsidRPr="00740CB3">
              <w:rPr>
                <w:rFonts w:ascii="Times New Roman" w:hAnsi="Times New Roman" w:cs="Times New Roman"/>
                <w:b/>
                <w:bCs/>
                <w:sz w:val="24"/>
                <w:szCs w:val="24"/>
              </w:rPr>
              <w:t>Додаткові акценти з урахуванням чинника війни</w:t>
            </w:r>
          </w:p>
        </w:tc>
      </w:tr>
      <w:tr w:rsidR="00387192" w:rsidRPr="009A14C6" w14:paraId="1C03FE0E" w14:textId="150FC5F9" w:rsidTr="00E61E35">
        <w:tc>
          <w:tcPr>
            <w:tcW w:w="2547" w:type="dxa"/>
            <w:vAlign w:val="center"/>
          </w:tcPr>
          <w:p w14:paraId="0DE824A3"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Структуровані</w:t>
            </w:r>
          </w:p>
        </w:tc>
        <w:tc>
          <w:tcPr>
            <w:tcW w:w="3115" w:type="dxa"/>
            <w:vAlign w:val="center"/>
          </w:tcPr>
          <w:p w14:paraId="1DD23D76"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SOP, регламенти, чек-листи, MIS</w:t>
            </w:r>
          </w:p>
        </w:tc>
        <w:tc>
          <w:tcPr>
            <w:tcW w:w="3115" w:type="dxa"/>
            <w:vAlign w:val="center"/>
          </w:tcPr>
          <w:p w14:paraId="258C8CD8"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 циклу; % відхилень; точність виконання</w:t>
            </w:r>
          </w:p>
        </w:tc>
        <w:tc>
          <w:tcPr>
            <w:tcW w:w="5819" w:type="dxa"/>
            <w:vAlign w:val="center"/>
          </w:tcPr>
          <w:p w14:paraId="192AAA97" w14:textId="6321D608"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Вбудовані протоколи дій при повітряній тривозі, обстрілах, блекаутах; дублювання критичних процедур офлайн; мінімізація залежності від одного каналу зв’язку.</w:t>
            </w:r>
          </w:p>
        </w:tc>
      </w:tr>
      <w:tr w:rsidR="00387192" w:rsidRPr="009A14C6" w14:paraId="0C9ACF9B" w14:textId="14DF2120" w:rsidTr="00E61E35">
        <w:tc>
          <w:tcPr>
            <w:tcW w:w="2547" w:type="dxa"/>
            <w:vAlign w:val="center"/>
          </w:tcPr>
          <w:p w14:paraId="603632C7"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Напівструктуровані</w:t>
            </w:r>
          </w:p>
        </w:tc>
        <w:tc>
          <w:tcPr>
            <w:tcW w:w="3115" w:type="dxa"/>
            <w:vAlign w:val="center"/>
          </w:tcPr>
          <w:p w14:paraId="1A46F860"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SOP + RACI, комітетні обговорення, DSS/BI</w:t>
            </w:r>
          </w:p>
        </w:tc>
        <w:tc>
          <w:tcPr>
            <w:tcW w:w="3115" w:type="dxa"/>
            <w:vAlign w:val="center"/>
          </w:tcPr>
          <w:p w14:paraId="2FB34CEC"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 погодження; прозорість рішень; вплив на завантаження</w:t>
            </w:r>
          </w:p>
        </w:tc>
        <w:tc>
          <w:tcPr>
            <w:tcW w:w="5819" w:type="dxa"/>
            <w:vAlign w:val="center"/>
          </w:tcPr>
          <w:p w14:paraId="4F0679ED" w14:textId="51E8E78F"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 xml:space="preserve">Прискорені формати погодження (stand-by групи, скорочені ланцюги підписів); координація з військовими/територіально наближеними </w:t>
            </w:r>
            <w:r w:rsidR="00E61E35">
              <w:rPr>
                <w:rFonts w:ascii="Times New Roman" w:hAnsi="Times New Roman" w:cs="Times New Roman"/>
                <w:sz w:val="24"/>
                <w:szCs w:val="24"/>
              </w:rPr>
              <w:t>медичними закладами</w:t>
            </w:r>
            <w:r w:rsidRPr="00740CB3">
              <w:rPr>
                <w:rFonts w:ascii="Times New Roman" w:hAnsi="Times New Roman" w:cs="Times New Roman"/>
                <w:sz w:val="24"/>
                <w:szCs w:val="24"/>
              </w:rPr>
              <w:t>; резервні сценарії при раптових ударах.</w:t>
            </w:r>
          </w:p>
        </w:tc>
      </w:tr>
      <w:tr w:rsidR="00387192" w:rsidRPr="009A14C6" w14:paraId="5A6E983A" w14:textId="468066DE" w:rsidTr="00E61E35">
        <w:tc>
          <w:tcPr>
            <w:tcW w:w="2547" w:type="dxa"/>
            <w:vAlign w:val="center"/>
          </w:tcPr>
          <w:p w14:paraId="2A1B26EE"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Неструктуровані</w:t>
            </w:r>
          </w:p>
        </w:tc>
        <w:tc>
          <w:tcPr>
            <w:tcW w:w="3115" w:type="dxa"/>
            <w:vAlign w:val="center"/>
          </w:tcPr>
          <w:p w14:paraId="6EB14616"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Сценарне планування, експертні ради, аналіз ризиків</w:t>
            </w:r>
          </w:p>
        </w:tc>
        <w:tc>
          <w:tcPr>
            <w:tcW w:w="3115" w:type="dxa"/>
            <w:vAlign w:val="center"/>
          </w:tcPr>
          <w:p w14:paraId="21DA9ABA"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Якість обґрунтування; досягнення стратегічних цілей</w:t>
            </w:r>
          </w:p>
        </w:tc>
        <w:tc>
          <w:tcPr>
            <w:tcW w:w="5819" w:type="dxa"/>
            <w:vAlign w:val="center"/>
          </w:tcPr>
          <w:p w14:paraId="46F73075" w14:textId="4A5C10FE"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Регулярні воєнні сценарії (масові втрати, релокація, втрата корпусу); інтеграція даних про безпекові загрози; готовність до</w:t>
            </w:r>
            <w:r w:rsidR="00E61E35">
              <w:rPr>
                <w:rFonts w:ascii="Times New Roman" w:hAnsi="Times New Roman" w:cs="Times New Roman"/>
                <w:sz w:val="24"/>
                <w:szCs w:val="24"/>
              </w:rPr>
              <w:t xml:space="preserve"> швидкої</w:t>
            </w:r>
            <w:r w:rsidRPr="00740CB3">
              <w:rPr>
                <w:rFonts w:ascii="Times New Roman" w:hAnsi="Times New Roman" w:cs="Times New Roman"/>
                <w:sz w:val="24"/>
                <w:szCs w:val="24"/>
              </w:rPr>
              <w:t xml:space="preserve"> зміни маршрутизації пацієнтів і персоналу.</w:t>
            </w:r>
          </w:p>
        </w:tc>
      </w:tr>
      <w:tr w:rsidR="00387192" w:rsidRPr="009A14C6" w14:paraId="546E1FF5" w14:textId="140AE23B" w:rsidTr="00E61E35">
        <w:tc>
          <w:tcPr>
            <w:tcW w:w="2547" w:type="dxa"/>
            <w:vAlign w:val="center"/>
          </w:tcPr>
          <w:p w14:paraId="5FD2CDEC"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Програмовані</w:t>
            </w:r>
          </w:p>
        </w:tc>
        <w:tc>
          <w:tcPr>
            <w:tcW w:w="3115" w:type="dxa"/>
            <w:vAlign w:val="center"/>
          </w:tcPr>
          <w:p w14:paraId="3532C34E"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SOP, автоматизовані правила в MIS</w:t>
            </w:r>
          </w:p>
        </w:tc>
        <w:tc>
          <w:tcPr>
            <w:tcW w:w="3115" w:type="dxa"/>
            <w:vAlign w:val="center"/>
          </w:tcPr>
          <w:p w14:paraId="777B68BD"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Стабільність постачань; % помилок; витрати на цикл</w:t>
            </w:r>
          </w:p>
        </w:tc>
        <w:tc>
          <w:tcPr>
            <w:tcW w:w="5819" w:type="dxa"/>
            <w:vAlign w:val="center"/>
          </w:tcPr>
          <w:p w14:paraId="0095B03A" w14:textId="25F2B66C"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План безперервності для електронних систем; перехід на паперові форми при відмові MIS; локальні буфери медикаментів і пального.</w:t>
            </w:r>
          </w:p>
        </w:tc>
      </w:tr>
      <w:tr w:rsidR="00387192" w:rsidRPr="009A14C6" w14:paraId="232CAD6C" w14:textId="09965CCB" w:rsidTr="00E61E35">
        <w:tc>
          <w:tcPr>
            <w:tcW w:w="2547" w:type="dxa"/>
            <w:vAlign w:val="center"/>
          </w:tcPr>
          <w:p w14:paraId="1FCCD93D"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Непрограмовані</w:t>
            </w:r>
          </w:p>
        </w:tc>
        <w:tc>
          <w:tcPr>
            <w:tcW w:w="3115" w:type="dxa"/>
            <w:vAlign w:val="center"/>
          </w:tcPr>
          <w:p w14:paraId="10B6CDD5"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Антикризові плани, HEICS/HICS, кризові штаби</w:t>
            </w:r>
          </w:p>
        </w:tc>
        <w:tc>
          <w:tcPr>
            <w:tcW w:w="3115" w:type="dxa"/>
            <w:vAlign w:val="center"/>
          </w:tcPr>
          <w:p w14:paraId="50032198"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 відновлення; втрати/простої; відповідність SLA</w:t>
            </w:r>
          </w:p>
        </w:tc>
        <w:tc>
          <w:tcPr>
            <w:tcW w:w="5819" w:type="dxa"/>
            <w:vAlign w:val="center"/>
          </w:tcPr>
          <w:p w14:paraId="6872824E" w14:textId="6B4D04FB"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Миттєва активація кризового штабу при ударах; інтеграція з ДСНС, військовими, місцевою владою; пріоритизація евакуації, triage, захисту персоналу.</w:t>
            </w:r>
          </w:p>
        </w:tc>
      </w:tr>
      <w:tr w:rsidR="00387192" w:rsidRPr="009A14C6" w14:paraId="4B85D8AA" w14:textId="0BFDD646" w:rsidTr="00E61E35">
        <w:tc>
          <w:tcPr>
            <w:tcW w:w="2547" w:type="dxa"/>
            <w:vAlign w:val="center"/>
          </w:tcPr>
          <w:p w14:paraId="0405BC9D"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Стратегічні</w:t>
            </w:r>
          </w:p>
        </w:tc>
        <w:tc>
          <w:tcPr>
            <w:tcW w:w="3115" w:type="dxa"/>
            <w:vAlign w:val="center"/>
          </w:tcPr>
          <w:p w14:paraId="6B21853C"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SWOT/PESTLE, дорожні карти, портфельні ради</w:t>
            </w:r>
          </w:p>
        </w:tc>
        <w:tc>
          <w:tcPr>
            <w:tcW w:w="3115" w:type="dxa"/>
            <w:vAlign w:val="center"/>
          </w:tcPr>
          <w:p w14:paraId="00014377"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Досягнення стратегічних KPI; ROI ініціатив</w:t>
            </w:r>
          </w:p>
        </w:tc>
        <w:tc>
          <w:tcPr>
            <w:tcW w:w="5819" w:type="dxa"/>
            <w:vAlign w:val="center"/>
          </w:tcPr>
          <w:p w14:paraId="2411F4D4" w14:textId="04C4F06C"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Урахування військових ризиків у PESTLE; вибір локацій з нижчим ризиком ударів; інвестиції в укриття, автономність (енергія, вода, кисень).</w:t>
            </w:r>
          </w:p>
        </w:tc>
      </w:tr>
      <w:tr w:rsidR="00387192" w:rsidRPr="009A14C6" w14:paraId="309535A1" w14:textId="5FEA21BC" w:rsidTr="00E61E35">
        <w:tc>
          <w:tcPr>
            <w:tcW w:w="2547" w:type="dxa"/>
            <w:vAlign w:val="center"/>
          </w:tcPr>
          <w:p w14:paraId="68D5C095"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Тактичні</w:t>
            </w:r>
          </w:p>
        </w:tc>
        <w:tc>
          <w:tcPr>
            <w:tcW w:w="3115" w:type="dxa"/>
            <w:vAlign w:val="center"/>
          </w:tcPr>
          <w:p w14:paraId="6B49FF20"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Гант-плани, бюджетування, RACI</w:t>
            </w:r>
          </w:p>
        </w:tc>
        <w:tc>
          <w:tcPr>
            <w:tcW w:w="3115" w:type="dxa"/>
            <w:vAlign w:val="center"/>
          </w:tcPr>
          <w:p w14:paraId="10CD5727"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Виконання плану; дотримання бюджету/термінів</w:t>
            </w:r>
          </w:p>
        </w:tc>
        <w:tc>
          <w:tcPr>
            <w:tcW w:w="5819" w:type="dxa"/>
            <w:vAlign w:val="center"/>
          </w:tcPr>
          <w:p w14:paraId="341D1665" w14:textId="12480D9E"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Гнучкі бюджети з воєнними резервами; можливість швидкого перегляду планів через руйнування, мобілізацію, міграцію пацієнтів.</w:t>
            </w:r>
          </w:p>
        </w:tc>
      </w:tr>
      <w:tr w:rsidR="00387192" w:rsidRPr="009A14C6" w14:paraId="196D8035" w14:textId="5AF0E626" w:rsidTr="00E61E35">
        <w:tc>
          <w:tcPr>
            <w:tcW w:w="2547" w:type="dxa"/>
            <w:vAlign w:val="center"/>
          </w:tcPr>
          <w:p w14:paraId="67373FBF"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Операційні</w:t>
            </w:r>
          </w:p>
        </w:tc>
        <w:tc>
          <w:tcPr>
            <w:tcW w:w="3115" w:type="dxa"/>
            <w:vAlign w:val="center"/>
          </w:tcPr>
          <w:p w14:paraId="4D956F8F"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Чек-листи, щоденні стендапи, Kanban</w:t>
            </w:r>
          </w:p>
        </w:tc>
        <w:tc>
          <w:tcPr>
            <w:tcW w:w="3115" w:type="dxa"/>
            <w:vAlign w:val="center"/>
          </w:tcPr>
          <w:p w14:paraId="78E58D5F"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 реакції; завантаженість; якість сервісу</w:t>
            </w:r>
          </w:p>
        </w:tc>
        <w:tc>
          <w:tcPr>
            <w:tcW w:w="5819" w:type="dxa"/>
            <w:vAlign w:val="center"/>
          </w:tcPr>
          <w:p w14:paraId="66BA2841" w14:textId="713F2A95"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Оперативні брифінги щодо безпеки; адаптація потоків при тривогах; резервні маршрути пацієнтів і логістики всередині лікарні.</w:t>
            </w:r>
          </w:p>
        </w:tc>
      </w:tr>
      <w:tr w:rsidR="00387192" w:rsidRPr="009A14C6" w14:paraId="4AB021F6" w14:textId="0EA72766" w:rsidTr="00E61E35">
        <w:tc>
          <w:tcPr>
            <w:tcW w:w="2547" w:type="dxa"/>
            <w:vAlign w:val="center"/>
          </w:tcPr>
          <w:p w14:paraId="18DC2D20"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lastRenderedPageBreak/>
              <w:t xml:space="preserve">За </w:t>
            </w:r>
            <w:r>
              <w:rPr>
                <w:rFonts w:ascii="Times New Roman" w:hAnsi="Times New Roman" w:cs="Times New Roman"/>
                <w:b/>
                <w:bCs/>
                <w:sz w:val="24"/>
                <w:szCs w:val="24"/>
              </w:rPr>
              <w:t xml:space="preserve">умови </w:t>
            </w:r>
            <w:r w:rsidRPr="00C22B86">
              <w:rPr>
                <w:rFonts w:ascii="Times New Roman" w:hAnsi="Times New Roman" w:cs="Times New Roman"/>
                <w:b/>
                <w:bCs/>
                <w:sz w:val="24"/>
                <w:szCs w:val="24"/>
              </w:rPr>
              <w:t>визначеності</w:t>
            </w:r>
          </w:p>
        </w:tc>
        <w:tc>
          <w:tcPr>
            <w:tcW w:w="3115" w:type="dxa"/>
            <w:vAlign w:val="center"/>
          </w:tcPr>
          <w:p w14:paraId="51BBDD1F"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Стандарти, політики, калькулятори</w:t>
            </w:r>
          </w:p>
        </w:tc>
        <w:tc>
          <w:tcPr>
            <w:tcW w:w="3115" w:type="dxa"/>
            <w:vAlign w:val="center"/>
          </w:tcPr>
          <w:p w14:paraId="2F1EC674"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Точність; час обробки; відповідність нормам</w:t>
            </w:r>
          </w:p>
        </w:tc>
        <w:tc>
          <w:tcPr>
            <w:tcW w:w="5819" w:type="dxa"/>
            <w:vAlign w:val="center"/>
          </w:tcPr>
          <w:p w14:paraId="3D9F291B" w14:textId="1F517B36"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Перегляд «мирних» стандартів з урахуванням форс-мажору; визначення мінімально прийнятних стандартів у бойових умовах.</w:t>
            </w:r>
          </w:p>
        </w:tc>
      </w:tr>
      <w:tr w:rsidR="00387192" w:rsidRPr="009A14C6" w14:paraId="7AB08D21" w14:textId="1DF8BB5D" w:rsidTr="00E61E35">
        <w:tc>
          <w:tcPr>
            <w:tcW w:w="2547" w:type="dxa"/>
            <w:vAlign w:val="center"/>
          </w:tcPr>
          <w:p w14:paraId="6213C1B1"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 xml:space="preserve">За </w:t>
            </w:r>
            <w:r>
              <w:rPr>
                <w:rFonts w:ascii="Times New Roman" w:hAnsi="Times New Roman" w:cs="Times New Roman"/>
                <w:b/>
                <w:bCs/>
                <w:sz w:val="24"/>
                <w:szCs w:val="24"/>
              </w:rPr>
              <w:t xml:space="preserve">умови </w:t>
            </w:r>
            <w:r w:rsidRPr="00C22B86">
              <w:rPr>
                <w:rFonts w:ascii="Times New Roman" w:hAnsi="Times New Roman" w:cs="Times New Roman"/>
                <w:b/>
                <w:bCs/>
                <w:sz w:val="24"/>
                <w:szCs w:val="24"/>
              </w:rPr>
              <w:t>ризику</w:t>
            </w:r>
          </w:p>
        </w:tc>
        <w:tc>
          <w:tcPr>
            <w:tcW w:w="3115" w:type="dxa"/>
            <w:vAlign w:val="center"/>
          </w:tcPr>
          <w:p w14:paraId="2AFA8FA6"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Аналіз чутливості, очікувана корисність</w:t>
            </w:r>
          </w:p>
        </w:tc>
        <w:tc>
          <w:tcPr>
            <w:tcW w:w="3115" w:type="dxa"/>
            <w:vAlign w:val="center"/>
          </w:tcPr>
          <w:p w14:paraId="69659FCE"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Ризик-профіль; частота інцидентів; витрати ризику</w:t>
            </w:r>
          </w:p>
        </w:tc>
        <w:tc>
          <w:tcPr>
            <w:tcW w:w="5819" w:type="dxa"/>
            <w:vAlign w:val="center"/>
          </w:tcPr>
          <w:p w14:paraId="6A38AE5B" w14:textId="13F07B72"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Оцінка ризику повторних обстрілів, втрати енергопостачання, логістичних розривів; вибір рішень із мінімізацією незворотних втрат.</w:t>
            </w:r>
          </w:p>
        </w:tc>
      </w:tr>
      <w:tr w:rsidR="00387192" w:rsidRPr="009A14C6" w14:paraId="46F650F4" w14:textId="1B85D584" w:rsidTr="00E61E35">
        <w:tc>
          <w:tcPr>
            <w:tcW w:w="2547" w:type="dxa"/>
            <w:vAlign w:val="center"/>
          </w:tcPr>
          <w:p w14:paraId="62232F63"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 xml:space="preserve">За </w:t>
            </w:r>
            <w:r>
              <w:rPr>
                <w:rFonts w:ascii="Times New Roman" w:hAnsi="Times New Roman" w:cs="Times New Roman"/>
                <w:b/>
                <w:bCs/>
                <w:sz w:val="24"/>
                <w:szCs w:val="24"/>
              </w:rPr>
              <w:t xml:space="preserve">умови </w:t>
            </w:r>
            <w:r w:rsidRPr="00C22B86">
              <w:rPr>
                <w:rFonts w:ascii="Times New Roman" w:hAnsi="Times New Roman" w:cs="Times New Roman"/>
                <w:b/>
                <w:bCs/>
                <w:sz w:val="24"/>
                <w:szCs w:val="24"/>
              </w:rPr>
              <w:t>невизначеності</w:t>
            </w:r>
          </w:p>
        </w:tc>
        <w:tc>
          <w:tcPr>
            <w:tcW w:w="3115" w:type="dxa"/>
            <w:vAlign w:val="center"/>
          </w:tcPr>
          <w:p w14:paraId="7ADDC14D"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Сценарії, Delphi, stress-tests</w:t>
            </w:r>
          </w:p>
        </w:tc>
        <w:tc>
          <w:tcPr>
            <w:tcW w:w="3115" w:type="dxa"/>
            <w:vAlign w:val="center"/>
          </w:tcPr>
          <w:p w14:paraId="284DAD19"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 відгуку; стійкість; безперервність послуг</w:t>
            </w:r>
          </w:p>
        </w:tc>
        <w:tc>
          <w:tcPr>
            <w:tcW w:w="5819" w:type="dxa"/>
            <w:vAlign w:val="center"/>
          </w:tcPr>
          <w:p w14:paraId="785CF77A" w14:textId="0BBC7A11"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Сценарії ескалації/деескалації; stress-test інфраструктури (укриття, автономність); допуск «надлишкових» резервів як норми.</w:t>
            </w:r>
          </w:p>
        </w:tc>
      </w:tr>
      <w:tr w:rsidR="00387192" w:rsidRPr="009A14C6" w14:paraId="266DF9E2" w14:textId="218EEAF3" w:rsidTr="00E61E35">
        <w:tc>
          <w:tcPr>
            <w:tcW w:w="2547" w:type="dxa"/>
            <w:vAlign w:val="center"/>
          </w:tcPr>
          <w:p w14:paraId="728C754F"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Індивідуальні</w:t>
            </w:r>
          </w:p>
        </w:tc>
        <w:tc>
          <w:tcPr>
            <w:tcW w:w="3115" w:type="dxa"/>
            <w:vAlign w:val="center"/>
          </w:tcPr>
          <w:p w14:paraId="117D3B48"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RACI, делегування, ліміти повноважень</w:t>
            </w:r>
          </w:p>
        </w:tc>
        <w:tc>
          <w:tcPr>
            <w:tcW w:w="3115" w:type="dxa"/>
            <w:vAlign w:val="center"/>
          </w:tcPr>
          <w:p w14:paraId="0C57FC12"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 прийняття; кількість ескалацій</w:t>
            </w:r>
          </w:p>
        </w:tc>
        <w:tc>
          <w:tcPr>
            <w:tcW w:w="5819" w:type="dxa"/>
            <w:vAlign w:val="center"/>
          </w:tcPr>
          <w:p w14:paraId="02D827D9" w14:textId="58A393C0"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Розширення повноважень чергових/місцевих керівників на час атаки; чіткі ліміти для швидких клініко-логістичних рішень.</w:t>
            </w:r>
          </w:p>
        </w:tc>
      </w:tr>
      <w:tr w:rsidR="00387192" w:rsidRPr="009A14C6" w14:paraId="16EED5B6" w14:textId="397D72D2" w:rsidTr="00E61E35">
        <w:tc>
          <w:tcPr>
            <w:tcW w:w="2547" w:type="dxa"/>
            <w:vAlign w:val="center"/>
          </w:tcPr>
          <w:p w14:paraId="6418278B"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Групові</w:t>
            </w:r>
          </w:p>
        </w:tc>
        <w:tc>
          <w:tcPr>
            <w:tcW w:w="3115" w:type="dxa"/>
            <w:vAlign w:val="center"/>
          </w:tcPr>
          <w:p w14:paraId="0DB1F48A"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Регламент нарад, протоколювання, голосування</w:t>
            </w:r>
          </w:p>
        </w:tc>
        <w:tc>
          <w:tcPr>
            <w:tcW w:w="3115" w:type="dxa"/>
            <w:vAlign w:val="center"/>
          </w:tcPr>
          <w:p w14:paraId="7EFEFAF7"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Відсоток консенсусу; тривалість циклу</w:t>
            </w:r>
          </w:p>
        </w:tc>
        <w:tc>
          <w:tcPr>
            <w:tcW w:w="5819" w:type="dxa"/>
            <w:vAlign w:val="center"/>
          </w:tcPr>
          <w:p w14:paraId="1CAAA49B" w14:textId="166801B9"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Короткі кризові формати («stand-up» штаби), рішення без повного консенсусу за зрозумілими правилами; мінімум бюрократії.</w:t>
            </w:r>
          </w:p>
        </w:tc>
      </w:tr>
      <w:tr w:rsidR="00387192" w:rsidRPr="009A14C6" w14:paraId="7AE199B5" w14:textId="59798F45" w:rsidTr="00E61E35">
        <w:tc>
          <w:tcPr>
            <w:tcW w:w="2547" w:type="dxa"/>
            <w:vAlign w:val="center"/>
          </w:tcPr>
          <w:p w14:paraId="638963E2"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Централізовані</w:t>
            </w:r>
          </w:p>
        </w:tc>
        <w:tc>
          <w:tcPr>
            <w:tcW w:w="3115" w:type="dxa"/>
            <w:vAlign w:val="center"/>
          </w:tcPr>
          <w:p w14:paraId="28C9BADB"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Політики, портфельне управління</w:t>
            </w:r>
          </w:p>
        </w:tc>
        <w:tc>
          <w:tcPr>
            <w:tcW w:w="3115" w:type="dxa"/>
            <w:vAlign w:val="center"/>
          </w:tcPr>
          <w:p w14:paraId="5E1230A9"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Узгодженість; масштабованість</w:t>
            </w:r>
          </w:p>
        </w:tc>
        <w:tc>
          <w:tcPr>
            <w:tcW w:w="5819" w:type="dxa"/>
            <w:vAlign w:val="center"/>
          </w:tcPr>
          <w:p w14:paraId="277A366A" w14:textId="2F16C8EF"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Єдині правила triage, евакуації, розподілу гуманітарних ресурсів; швидке доведення наказів до ЗОЗ «по вертикалі».</w:t>
            </w:r>
          </w:p>
        </w:tc>
      </w:tr>
      <w:tr w:rsidR="00387192" w:rsidRPr="009A14C6" w14:paraId="5507B03B" w14:textId="16864D03" w:rsidTr="00E61E35">
        <w:tc>
          <w:tcPr>
            <w:tcW w:w="2547" w:type="dxa"/>
            <w:vAlign w:val="center"/>
          </w:tcPr>
          <w:p w14:paraId="3BD2BE8C"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Децентралізовані</w:t>
            </w:r>
          </w:p>
        </w:tc>
        <w:tc>
          <w:tcPr>
            <w:tcW w:w="3115" w:type="dxa"/>
            <w:vAlign w:val="center"/>
          </w:tcPr>
          <w:p w14:paraId="1EE4DC33"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Ліміти, локальні SOP, звітність</w:t>
            </w:r>
          </w:p>
        </w:tc>
        <w:tc>
          <w:tcPr>
            <w:tcW w:w="3115" w:type="dxa"/>
            <w:vAlign w:val="center"/>
          </w:tcPr>
          <w:p w14:paraId="4CE0541D"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Швидкість; адаптивність; відповідність рамкам</w:t>
            </w:r>
          </w:p>
        </w:tc>
        <w:tc>
          <w:tcPr>
            <w:tcW w:w="5819" w:type="dxa"/>
            <w:vAlign w:val="center"/>
          </w:tcPr>
          <w:p w14:paraId="39453106" w14:textId="1827518B"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Надання ЗОЗ права оперативних рішень у межах воєнних протоколів; швидкий зворотний зв’язок нагору для узгодження.</w:t>
            </w:r>
          </w:p>
        </w:tc>
      </w:tr>
      <w:tr w:rsidR="00387192" w:rsidRPr="009A14C6" w14:paraId="027BD6D2" w14:textId="2E769137" w:rsidTr="00E61E35">
        <w:tc>
          <w:tcPr>
            <w:tcW w:w="2547" w:type="dxa"/>
            <w:vAlign w:val="center"/>
          </w:tcPr>
          <w:p w14:paraId="23009D27"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Реверсивні</w:t>
            </w:r>
          </w:p>
        </w:tc>
        <w:tc>
          <w:tcPr>
            <w:tcW w:w="3115" w:type="dxa"/>
            <w:vAlign w:val="center"/>
          </w:tcPr>
          <w:p w14:paraId="6999B336"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Пілоти, A/B, короткі цикли</w:t>
            </w:r>
          </w:p>
        </w:tc>
        <w:tc>
          <w:tcPr>
            <w:tcW w:w="3115" w:type="dxa"/>
            <w:vAlign w:val="center"/>
          </w:tcPr>
          <w:p w14:paraId="487D1AD9"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Вартість помилки; швидкість корекції</w:t>
            </w:r>
          </w:p>
        </w:tc>
        <w:tc>
          <w:tcPr>
            <w:tcW w:w="5819" w:type="dxa"/>
            <w:vAlign w:val="center"/>
          </w:tcPr>
          <w:p w14:paraId="15ADC340" w14:textId="376FF75F"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Тестування нових маршрутів, форматів роботи, укриттів на малих масштабах; швидке згортання невдалих рішень без критичних втрат.</w:t>
            </w:r>
          </w:p>
        </w:tc>
      </w:tr>
      <w:tr w:rsidR="00387192" w:rsidRPr="009A14C6" w14:paraId="26D653AD" w14:textId="462820AD" w:rsidTr="00E61E35">
        <w:tc>
          <w:tcPr>
            <w:tcW w:w="2547" w:type="dxa"/>
            <w:vAlign w:val="center"/>
          </w:tcPr>
          <w:p w14:paraId="63ECDD8D"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b/>
                <w:bCs/>
                <w:sz w:val="24"/>
                <w:szCs w:val="24"/>
              </w:rPr>
              <w:t>Нереверсивні (критичні)</w:t>
            </w:r>
          </w:p>
        </w:tc>
        <w:tc>
          <w:tcPr>
            <w:tcW w:w="3115" w:type="dxa"/>
            <w:vAlign w:val="center"/>
          </w:tcPr>
          <w:p w14:paraId="10FC4AF6"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Risk register, safety cases, незалежний перегляд</w:t>
            </w:r>
          </w:p>
        </w:tc>
        <w:tc>
          <w:tcPr>
            <w:tcW w:w="3115" w:type="dxa"/>
            <w:vAlign w:val="center"/>
          </w:tcPr>
          <w:p w14:paraId="39D47697" w14:textId="77777777" w:rsidR="00387192" w:rsidRPr="009A14C6" w:rsidRDefault="00387192" w:rsidP="00387192">
            <w:pPr>
              <w:pStyle w:val="a7"/>
              <w:tabs>
                <w:tab w:val="left" w:pos="1134"/>
              </w:tabs>
              <w:spacing w:line="240" w:lineRule="auto"/>
              <w:ind w:left="0"/>
              <w:jc w:val="center"/>
              <w:rPr>
                <w:rFonts w:ascii="Times New Roman" w:hAnsi="Times New Roman" w:cs="Times New Roman"/>
                <w:sz w:val="24"/>
                <w:szCs w:val="24"/>
              </w:rPr>
            </w:pPr>
            <w:r w:rsidRPr="00C22B86">
              <w:rPr>
                <w:rFonts w:ascii="Times New Roman" w:hAnsi="Times New Roman" w:cs="Times New Roman"/>
                <w:sz w:val="24"/>
                <w:szCs w:val="24"/>
              </w:rPr>
              <w:t>Частота критичних відхилень; відповідність SLA з безпеки</w:t>
            </w:r>
          </w:p>
        </w:tc>
        <w:tc>
          <w:tcPr>
            <w:tcW w:w="5819" w:type="dxa"/>
            <w:vAlign w:val="center"/>
          </w:tcPr>
          <w:p w14:paraId="0C7A700E" w14:textId="5D71C1FD" w:rsidR="00387192" w:rsidRPr="00C22B86" w:rsidRDefault="00387192" w:rsidP="00387192">
            <w:pPr>
              <w:pStyle w:val="a7"/>
              <w:tabs>
                <w:tab w:val="left" w:pos="1134"/>
              </w:tabs>
              <w:spacing w:line="240" w:lineRule="auto"/>
              <w:ind w:left="0"/>
              <w:jc w:val="center"/>
              <w:rPr>
                <w:rFonts w:ascii="Times New Roman" w:hAnsi="Times New Roman" w:cs="Times New Roman"/>
                <w:sz w:val="24"/>
                <w:szCs w:val="24"/>
              </w:rPr>
            </w:pPr>
            <w:r w:rsidRPr="00740CB3">
              <w:rPr>
                <w:rFonts w:ascii="Times New Roman" w:hAnsi="Times New Roman" w:cs="Times New Roman"/>
                <w:sz w:val="24"/>
                <w:szCs w:val="24"/>
              </w:rPr>
              <w:t>Обов’язковий незалежний перегляд рішень щодо закриття відділень, релокації, зменшення потужностей; оцінка впливу на доступність допомоги в зоні бойових дій.</w:t>
            </w:r>
          </w:p>
        </w:tc>
      </w:tr>
    </w:tbl>
    <w:p w14:paraId="0754DF01" w14:textId="77777777" w:rsidR="009A14C6" w:rsidRDefault="009A14C6" w:rsidP="009A14C6">
      <w:pPr>
        <w:pStyle w:val="a7"/>
        <w:tabs>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Джерело: сформовано автором.</w:t>
      </w:r>
    </w:p>
    <w:p w14:paraId="537F50F0" w14:textId="77777777" w:rsidR="007F0738" w:rsidRDefault="007F0738" w:rsidP="009A14C6">
      <w:pPr>
        <w:pStyle w:val="a7"/>
        <w:tabs>
          <w:tab w:val="left" w:pos="1134"/>
        </w:tabs>
        <w:spacing w:after="0" w:line="360" w:lineRule="auto"/>
        <w:ind w:left="0" w:firstLine="709"/>
        <w:jc w:val="both"/>
        <w:rPr>
          <w:rFonts w:ascii="Times New Roman" w:hAnsi="Times New Roman" w:cs="Times New Roman"/>
          <w:sz w:val="28"/>
          <w:szCs w:val="28"/>
        </w:rPr>
        <w:sectPr w:rsidR="007F0738" w:rsidSect="007F0738">
          <w:pgSz w:w="16838" w:h="11906" w:orient="landscape"/>
          <w:pgMar w:top="1701" w:right="1134" w:bottom="1134" w:left="1134" w:header="709" w:footer="709" w:gutter="0"/>
          <w:cols w:space="708"/>
          <w:docGrid w:linePitch="360"/>
        </w:sectPr>
      </w:pPr>
    </w:p>
    <w:p w14:paraId="602E27EC" w14:textId="3EC7EAA3" w:rsidR="005B4B0F" w:rsidRDefault="005B4B0F" w:rsidP="005B4B0F">
      <w:pPr>
        <w:pStyle w:val="a7"/>
        <w:tabs>
          <w:tab w:val="left" w:pos="1134"/>
        </w:tabs>
        <w:spacing w:after="0" w:line="360" w:lineRule="auto"/>
        <w:ind w:left="0" w:firstLine="709"/>
        <w:jc w:val="both"/>
        <w:rPr>
          <w:rFonts w:ascii="Times New Roman" w:hAnsi="Times New Roman" w:cs="Times New Roman"/>
          <w:sz w:val="28"/>
          <w:szCs w:val="28"/>
        </w:rPr>
      </w:pPr>
      <w:r w:rsidRPr="009D287C">
        <w:rPr>
          <w:rFonts w:ascii="Times New Roman" w:hAnsi="Times New Roman" w:cs="Times New Roman"/>
          <w:sz w:val="28"/>
          <w:szCs w:val="28"/>
        </w:rPr>
        <w:lastRenderedPageBreak/>
        <w:t xml:space="preserve">Запропонована матриця інструментів і KPI (табл. 1.3) дозволяє швидко зіставити тип рішення з потрібними методами та метриками успіху, забезпечуючи </w:t>
      </w:r>
      <w:r w:rsidRPr="009A14C6">
        <w:rPr>
          <w:rFonts w:ascii="Times New Roman" w:hAnsi="Times New Roman" w:cs="Times New Roman"/>
          <w:sz w:val="28"/>
          <w:szCs w:val="28"/>
        </w:rPr>
        <w:t>відтворюваність, прозорість і керованість вибору у змінному середовищі.</w:t>
      </w:r>
      <w:r>
        <w:rPr>
          <w:rFonts w:ascii="Times New Roman" w:hAnsi="Times New Roman" w:cs="Times New Roman"/>
          <w:sz w:val="28"/>
          <w:szCs w:val="28"/>
        </w:rPr>
        <w:t xml:space="preserve"> А також демонструє, що </w:t>
      </w:r>
      <w:r w:rsidRPr="005B4B0F">
        <w:rPr>
          <w:rFonts w:ascii="Times New Roman" w:hAnsi="Times New Roman" w:cs="Times New Roman"/>
          <w:sz w:val="28"/>
          <w:szCs w:val="28"/>
        </w:rPr>
        <w:t>оптимізація системи прийняття управлінських рішень у медичних закладах в умовах війни означає перехід від формальної «правильності» до операційної готовності</w:t>
      </w:r>
      <w:r>
        <w:rPr>
          <w:rFonts w:ascii="Times New Roman" w:hAnsi="Times New Roman" w:cs="Times New Roman"/>
          <w:sz w:val="28"/>
          <w:szCs w:val="28"/>
        </w:rPr>
        <w:t xml:space="preserve"> </w:t>
      </w:r>
      <w:r w:rsidRPr="005B4B0F">
        <w:rPr>
          <w:rFonts w:ascii="Times New Roman" w:hAnsi="Times New Roman" w:cs="Times New Roman"/>
          <w:sz w:val="28"/>
          <w:szCs w:val="28"/>
        </w:rPr>
        <w:t>та керованої гнучкості, коли кожен тип рішення має вбудований воєнний вимір ризику, стійкості та швидкої реалізації.</w:t>
      </w:r>
    </w:p>
    <w:p w14:paraId="6971A4DE" w14:textId="77777777" w:rsidR="00000A44" w:rsidRPr="00000A44" w:rsidRDefault="00000A44" w:rsidP="00000A44">
      <w:pPr>
        <w:spacing w:after="0" w:line="360" w:lineRule="auto"/>
        <w:ind w:firstLine="709"/>
        <w:jc w:val="both"/>
        <w:rPr>
          <w:rFonts w:ascii="Times New Roman" w:hAnsi="Times New Roman" w:cs="Times New Roman"/>
          <w:sz w:val="28"/>
          <w:szCs w:val="28"/>
        </w:rPr>
      </w:pPr>
    </w:p>
    <w:p w14:paraId="7D2C5CD9" w14:textId="29F2DA2F" w:rsidR="00E315B5" w:rsidRDefault="00E315B5" w:rsidP="00E315B5">
      <w:pPr>
        <w:pStyle w:val="a7"/>
        <w:spacing w:after="0" w:line="360" w:lineRule="auto"/>
        <w:ind w:left="0" w:firstLine="709"/>
        <w:jc w:val="both"/>
        <w:rPr>
          <w:rFonts w:ascii="Times New Roman" w:hAnsi="Times New Roman" w:cs="Times New Roman"/>
          <w:b/>
          <w:bCs/>
          <w:sz w:val="28"/>
          <w:szCs w:val="28"/>
        </w:rPr>
      </w:pPr>
      <w:r w:rsidRPr="002D7B80">
        <w:rPr>
          <w:rFonts w:ascii="Times New Roman" w:hAnsi="Times New Roman" w:cs="Times New Roman"/>
          <w:b/>
          <w:bCs/>
          <w:sz w:val="28"/>
          <w:szCs w:val="28"/>
        </w:rPr>
        <w:t>Висновки до розділу 1</w:t>
      </w:r>
    </w:p>
    <w:p w14:paraId="184B475F" w14:textId="77777777" w:rsidR="005B4B0F" w:rsidRDefault="005B4B0F" w:rsidP="00E315B5">
      <w:pPr>
        <w:pStyle w:val="a7"/>
        <w:spacing w:after="0" w:line="360" w:lineRule="auto"/>
        <w:ind w:left="0" w:firstLine="709"/>
        <w:jc w:val="both"/>
        <w:rPr>
          <w:rFonts w:ascii="Times New Roman" w:hAnsi="Times New Roman" w:cs="Times New Roman"/>
          <w:b/>
          <w:bCs/>
          <w:sz w:val="28"/>
          <w:szCs w:val="28"/>
        </w:rPr>
      </w:pPr>
    </w:p>
    <w:p w14:paraId="5DB96EB4" w14:textId="161AF1F6" w:rsidR="005B4B0F" w:rsidRPr="005B4B0F" w:rsidRDefault="005B4B0F" w:rsidP="0041585A">
      <w:pPr>
        <w:pStyle w:val="a7"/>
        <w:numPr>
          <w:ilvl w:val="0"/>
          <w:numId w:val="10"/>
        </w:numPr>
        <w:spacing w:after="0" w:line="360" w:lineRule="auto"/>
        <w:ind w:left="0" w:firstLine="709"/>
        <w:jc w:val="both"/>
        <w:rPr>
          <w:rFonts w:ascii="Times New Roman" w:hAnsi="Times New Roman" w:cs="Times New Roman"/>
          <w:sz w:val="28"/>
          <w:szCs w:val="28"/>
        </w:rPr>
      </w:pPr>
      <w:r w:rsidRPr="005B4B0F">
        <w:rPr>
          <w:rFonts w:ascii="Times New Roman" w:hAnsi="Times New Roman" w:cs="Times New Roman"/>
          <w:sz w:val="28"/>
          <w:szCs w:val="28"/>
        </w:rPr>
        <w:t>Управлінське рішення слід розглядати одночасно як усвідомлений вибір альтернативи та як процес, вбудований у реальний організаційний контекст, обмежений інформацією, часом і ресурсами.</w:t>
      </w:r>
    </w:p>
    <w:p w14:paraId="7FB792F9" w14:textId="1AF3BD83" w:rsidR="005B4B0F" w:rsidRPr="005B4B0F" w:rsidRDefault="005B4B0F" w:rsidP="00D6650F">
      <w:pPr>
        <w:spacing w:after="0" w:line="360" w:lineRule="auto"/>
        <w:ind w:firstLine="709"/>
        <w:jc w:val="both"/>
        <w:rPr>
          <w:rFonts w:ascii="Times New Roman" w:hAnsi="Times New Roman" w:cs="Times New Roman"/>
          <w:sz w:val="28"/>
          <w:szCs w:val="28"/>
        </w:rPr>
      </w:pPr>
      <w:r w:rsidRPr="005B4B0F">
        <w:rPr>
          <w:rFonts w:ascii="Times New Roman" w:hAnsi="Times New Roman" w:cs="Times New Roman"/>
          <w:sz w:val="28"/>
          <w:szCs w:val="28"/>
        </w:rPr>
        <w:t xml:space="preserve">У науковому полі поєднуються дві ключові </w:t>
      </w:r>
      <w:r w:rsidR="00B513DE">
        <w:rPr>
          <w:rFonts w:ascii="Times New Roman" w:hAnsi="Times New Roman" w:cs="Times New Roman"/>
          <w:sz w:val="28"/>
          <w:szCs w:val="28"/>
        </w:rPr>
        <w:t>позиції</w:t>
      </w:r>
      <w:r w:rsidRPr="005B4B0F">
        <w:rPr>
          <w:rFonts w:ascii="Times New Roman" w:hAnsi="Times New Roman" w:cs="Times New Roman"/>
          <w:sz w:val="28"/>
          <w:szCs w:val="28"/>
        </w:rPr>
        <w:t>:</w:t>
      </w:r>
      <w:r w:rsidR="00D6650F">
        <w:rPr>
          <w:rFonts w:ascii="Times New Roman" w:hAnsi="Times New Roman" w:cs="Times New Roman"/>
          <w:sz w:val="28"/>
          <w:szCs w:val="28"/>
        </w:rPr>
        <w:t xml:space="preserve"> (1) </w:t>
      </w:r>
      <w:r w:rsidRPr="005B4B0F">
        <w:rPr>
          <w:rFonts w:ascii="Times New Roman" w:hAnsi="Times New Roman" w:cs="Times New Roman"/>
          <w:sz w:val="28"/>
          <w:szCs w:val="28"/>
        </w:rPr>
        <w:t>«класична» – рішення як раціональний вибір за критеріями, придатна для структурованих і типових ситуацій;</w:t>
      </w:r>
      <w:r w:rsidR="00D6650F">
        <w:rPr>
          <w:rFonts w:ascii="Times New Roman" w:hAnsi="Times New Roman" w:cs="Times New Roman"/>
          <w:sz w:val="28"/>
          <w:szCs w:val="28"/>
        </w:rPr>
        <w:t xml:space="preserve"> (2) </w:t>
      </w:r>
      <w:r w:rsidRPr="005B4B0F">
        <w:rPr>
          <w:rFonts w:ascii="Times New Roman" w:hAnsi="Times New Roman" w:cs="Times New Roman"/>
          <w:sz w:val="28"/>
          <w:szCs w:val="28"/>
        </w:rPr>
        <w:t>поведінково-організаційна – рішення як нелінійний, ітеративний процес за умов обмеженої раціональності, більш адекватна для стратегічних і кризових контекстів.</w:t>
      </w:r>
    </w:p>
    <w:p w14:paraId="408E515E" w14:textId="43FFA4ED" w:rsidR="005B4B0F" w:rsidRPr="005B4B0F" w:rsidRDefault="005B4B0F" w:rsidP="005B4B0F">
      <w:pPr>
        <w:spacing w:after="0" w:line="360" w:lineRule="auto"/>
        <w:ind w:firstLine="709"/>
        <w:jc w:val="both"/>
        <w:rPr>
          <w:rFonts w:ascii="Times New Roman" w:hAnsi="Times New Roman" w:cs="Times New Roman"/>
          <w:sz w:val="28"/>
          <w:szCs w:val="28"/>
        </w:rPr>
      </w:pPr>
      <w:r w:rsidRPr="005B4B0F">
        <w:rPr>
          <w:rFonts w:ascii="Times New Roman" w:hAnsi="Times New Roman" w:cs="Times New Roman"/>
          <w:sz w:val="28"/>
          <w:szCs w:val="28"/>
        </w:rPr>
        <w:t>Запропонована класифікація (за структуруванням, повторюваністю, рівнем управління, станом середовища, суб’єктністю, централізацією, оборотністю) надає практичну рамку, яка дозволяє співвіднести тип проблеми з відповідною логікою прийняття рішення та необхідними інструментами підтримки.</w:t>
      </w:r>
    </w:p>
    <w:p w14:paraId="2ED4672E" w14:textId="4166F981" w:rsidR="005B4B0F" w:rsidRDefault="005B4B0F" w:rsidP="00B513DE">
      <w:pPr>
        <w:spacing w:after="0" w:line="360" w:lineRule="auto"/>
        <w:ind w:firstLine="709"/>
        <w:jc w:val="both"/>
        <w:rPr>
          <w:rFonts w:ascii="Times New Roman" w:hAnsi="Times New Roman" w:cs="Times New Roman"/>
          <w:sz w:val="28"/>
          <w:szCs w:val="28"/>
        </w:rPr>
      </w:pPr>
      <w:r w:rsidRPr="005B4B0F">
        <w:rPr>
          <w:rFonts w:ascii="Times New Roman" w:hAnsi="Times New Roman" w:cs="Times New Roman"/>
          <w:sz w:val="28"/>
          <w:szCs w:val="28"/>
        </w:rPr>
        <w:t>Таким чином, ефективна система прийняття управлінських рішень має ґрунтуватися на узгодженні типу рішення з форматом процесу, поєднуючи раціональні методи вибору там, де це можливо, з гнучкими процесними підходами та врахуванням поведінкових обмежень там, де середовище є складним і невизначеним.</w:t>
      </w:r>
    </w:p>
    <w:p w14:paraId="402C9B0F" w14:textId="45FC62F4" w:rsidR="00B513DE" w:rsidRDefault="00B513DE" w:rsidP="0041585A">
      <w:pPr>
        <w:pStyle w:val="a7"/>
        <w:numPr>
          <w:ilvl w:val="0"/>
          <w:numId w:val="10"/>
        </w:numPr>
        <w:spacing w:after="0" w:line="360" w:lineRule="auto"/>
        <w:ind w:left="0" w:firstLine="709"/>
        <w:jc w:val="both"/>
        <w:rPr>
          <w:rFonts w:ascii="Times New Roman" w:hAnsi="Times New Roman" w:cs="Times New Roman"/>
          <w:sz w:val="28"/>
          <w:szCs w:val="28"/>
        </w:rPr>
      </w:pPr>
      <w:r w:rsidRPr="00B513DE">
        <w:rPr>
          <w:rFonts w:ascii="Times New Roman" w:hAnsi="Times New Roman" w:cs="Times New Roman"/>
          <w:sz w:val="28"/>
          <w:szCs w:val="28"/>
        </w:rPr>
        <w:lastRenderedPageBreak/>
        <w:t xml:space="preserve">Моделі прийняття рішень утворюють цілісну систему: від раціональної логіки вибору до поведінкових, </w:t>
      </w:r>
      <w:r>
        <w:rPr>
          <w:rFonts w:ascii="Times New Roman" w:hAnsi="Times New Roman" w:cs="Times New Roman"/>
          <w:sz w:val="28"/>
          <w:szCs w:val="28"/>
        </w:rPr>
        <w:t>ситуаційно-</w:t>
      </w:r>
      <w:r w:rsidRPr="00B513DE">
        <w:rPr>
          <w:rFonts w:ascii="Times New Roman" w:hAnsi="Times New Roman" w:cs="Times New Roman"/>
          <w:sz w:val="28"/>
          <w:szCs w:val="28"/>
        </w:rPr>
        <w:t>процесних, ІТ-орієнтованих</w:t>
      </w:r>
      <w:r w:rsidR="00D6650F">
        <w:rPr>
          <w:rFonts w:ascii="Times New Roman" w:hAnsi="Times New Roman" w:cs="Times New Roman"/>
          <w:sz w:val="28"/>
          <w:szCs w:val="28"/>
        </w:rPr>
        <w:t>,</w:t>
      </w:r>
      <w:r w:rsidRPr="00B513DE">
        <w:rPr>
          <w:rFonts w:ascii="Times New Roman" w:hAnsi="Times New Roman" w:cs="Times New Roman"/>
          <w:sz w:val="28"/>
          <w:szCs w:val="28"/>
        </w:rPr>
        <w:t xml:space="preserve"> байєсівсько</w:t>
      </w:r>
      <w:r>
        <w:rPr>
          <w:rFonts w:ascii="Times New Roman" w:hAnsi="Times New Roman" w:cs="Times New Roman"/>
          <w:sz w:val="28"/>
          <w:szCs w:val="28"/>
        </w:rPr>
        <w:t xml:space="preserve"> та аналітико-</w:t>
      </w:r>
      <w:r w:rsidRPr="00B513DE">
        <w:rPr>
          <w:rFonts w:ascii="Times New Roman" w:hAnsi="Times New Roman" w:cs="Times New Roman"/>
          <w:sz w:val="28"/>
          <w:szCs w:val="28"/>
        </w:rPr>
        <w:t>оптимізаційних підходів.</w:t>
      </w:r>
    </w:p>
    <w:p w14:paraId="0A455FC0" w14:textId="7C316682" w:rsidR="00B513DE" w:rsidRPr="00D6650F" w:rsidRDefault="00B513DE" w:rsidP="00B513DE">
      <w:pPr>
        <w:spacing w:after="0" w:line="360" w:lineRule="auto"/>
        <w:ind w:firstLine="709"/>
        <w:jc w:val="both"/>
        <w:rPr>
          <w:rFonts w:ascii="Times New Roman" w:hAnsi="Times New Roman" w:cs="Times New Roman"/>
          <w:sz w:val="28"/>
          <w:szCs w:val="28"/>
        </w:rPr>
      </w:pPr>
      <w:r w:rsidRPr="00D6650F">
        <w:rPr>
          <w:rFonts w:ascii="Times New Roman" w:hAnsi="Times New Roman" w:cs="Times New Roman"/>
          <w:sz w:val="28"/>
          <w:szCs w:val="28"/>
        </w:rPr>
        <w:t>Ключова відмінність між цими моделями полягає в переході від уявлення про «ідеально раціональне» рішення до концепції обмеженої раціональності та satisficing. У реальних організаціях важливо не абсолютне максимізування, а керований, прозорий, достатньо обґрунтований вибір із чітко заданими порогами та правилами ескалації.</w:t>
      </w:r>
    </w:p>
    <w:p w14:paraId="42770B81" w14:textId="736AF174" w:rsidR="00B513DE" w:rsidRPr="00B513DE" w:rsidRDefault="00B513DE" w:rsidP="00B513DE">
      <w:pPr>
        <w:spacing w:after="0" w:line="360" w:lineRule="auto"/>
        <w:ind w:firstLine="709"/>
        <w:jc w:val="both"/>
        <w:rPr>
          <w:rFonts w:ascii="Times New Roman" w:hAnsi="Times New Roman" w:cs="Times New Roman"/>
          <w:sz w:val="28"/>
          <w:szCs w:val="28"/>
        </w:rPr>
      </w:pPr>
      <w:r w:rsidRPr="00D6650F">
        <w:rPr>
          <w:rFonts w:ascii="Times New Roman" w:hAnsi="Times New Roman" w:cs="Times New Roman"/>
          <w:sz w:val="28"/>
          <w:szCs w:val="28"/>
        </w:rPr>
        <w:t>Поведінкові,</w:t>
      </w:r>
      <w:r w:rsidRPr="00B513DE">
        <w:rPr>
          <w:rFonts w:ascii="Times New Roman" w:hAnsi="Times New Roman" w:cs="Times New Roman"/>
          <w:sz w:val="28"/>
          <w:szCs w:val="28"/>
        </w:rPr>
        <w:t xml:space="preserve"> ситуаційно-процесні моделі та MIS/DSS забезпечують структуровану інженерію рішень</w:t>
      </w:r>
      <w:r w:rsidRPr="00D6650F">
        <w:rPr>
          <w:rFonts w:ascii="Times New Roman" w:hAnsi="Times New Roman" w:cs="Times New Roman"/>
          <w:sz w:val="28"/>
          <w:szCs w:val="28"/>
        </w:rPr>
        <w:t>. П</w:t>
      </w:r>
      <w:r w:rsidRPr="00B513DE">
        <w:rPr>
          <w:rFonts w:ascii="Times New Roman" w:hAnsi="Times New Roman" w:cs="Times New Roman"/>
          <w:sz w:val="28"/>
          <w:szCs w:val="28"/>
        </w:rPr>
        <w:t>оєднання критеріїв, сценарного аналізу, контролю упереджень, «воріт» контролю та цифрової підтримки перетворює прийняття рішень на відтворюваний організаційний процес.</w:t>
      </w:r>
    </w:p>
    <w:p w14:paraId="6EDBF4C9" w14:textId="77777777" w:rsidR="00D6650F" w:rsidRPr="00D6650F" w:rsidRDefault="00B513DE" w:rsidP="00B513DE">
      <w:pPr>
        <w:spacing w:after="0" w:line="360" w:lineRule="auto"/>
        <w:ind w:firstLine="709"/>
        <w:jc w:val="both"/>
        <w:rPr>
          <w:rFonts w:ascii="Times New Roman" w:hAnsi="Times New Roman" w:cs="Times New Roman"/>
          <w:sz w:val="28"/>
          <w:szCs w:val="28"/>
        </w:rPr>
      </w:pPr>
      <w:r w:rsidRPr="00B513DE">
        <w:rPr>
          <w:rFonts w:ascii="Times New Roman" w:hAnsi="Times New Roman" w:cs="Times New Roman"/>
          <w:sz w:val="28"/>
          <w:szCs w:val="28"/>
        </w:rPr>
        <w:t xml:space="preserve">Байєсівська та </w:t>
      </w:r>
      <w:r w:rsidRPr="00D6650F">
        <w:rPr>
          <w:rFonts w:ascii="Times New Roman" w:hAnsi="Times New Roman" w:cs="Times New Roman"/>
          <w:sz w:val="28"/>
          <w:szCs w:val="28"/>
        </w:rPr>
        <w:t xml:space="preserve">аналітико-оптимізаційнв </w:t>
      </w:r>
      <w:r w:rsidRPr="00B513DE">
        <w:rPr>
          <w:rFonts w:ascii="Times New Roman" w:hAnsi="Times New Roman" w:cs="Times New Roman"/>
          <w:sz w:val="28"/>
          <w:szCs w:val="28"/>
        </w:rPr>
        <w:t xml:space="preserve">логіка доповнюють цю систему там, де рішення пов’язані з імовірнісними ризиками та дефіцитними ресурсами, забезпечуючи узгодження з даними й прозорі багатокритеріальні компроміси. </w:t>
      </w:r>
    </w:p>
    <w:p w14:paraId="6C013EC9" w14:textId="67BFD933" w:rsidR="00B513DE" w:rsidRPr="00B513DE" w:rsidRDefault="00B513DE" w:rsidP="00D6650F">
      <w:pPr>
        <w:spacing w:after="0" w:line="360" w:lineRule="auto"/>
        <w:ind w:firstLine="709"/>
        <w:jc w:val="both"/>
        <w:rPr>
          <w:rFonts w:ascii="Times New Roman" w:hAnsi="Times New Roman" w:cs="Times New Roman"/>
          <w:sz w:val="28"/>
          <w:szCs w:val="28"/>
        </w:rPr>
      </w:pPr>
      <w:r w:rsidRPr="00B513DE">
        <w:rPr>
          <w:rFonts w:ascii="Times New Roman" w:hAnsi="Times New Roman" w:cs="Times New Roman"/>
          <w:sz w:val="28"/>
          <w:szCs w:val="28"/>
        </w:rPr>
        <w:t>Разом це формує практичну рамку, в якій тип проблеми визначає вибір моделі та інструментів рішення</w:t>
      </w:r>
      <w:r w:rsidR="00D6650F">
        <w:rPr>
          <w:rFonts w:ascii="Times New Roman" w:hAnsi="Times New Roman" w:cs="Times New Roman"/>
          <w:sz w:val="28"/>
          <w:szCs w:val="28"/>
        </w:rPr>
        <w:t>. Це</w:t>
      </w:r>
      <w:r w:rsidR="00D6650F" w:rsidRPr="00B513DE">
        <w:rPr>
          <w:rFonts w:ascii="Times New Roman" w:hAnsi="Times New Roman" w:cs="Times New Roman"/>
          <w:sz w:val="28"/>
          <w:szCs w:val="28"/>
        </w:rPr>
        <w:t xml:space="preserve"> дозволяє адекватно діяти як у структурованих, так і в умовах ризику та невизначеності</w:t>
      </w:r>
    </w:p>
    <w:p w14:paraId="0121AA29" w14:textId="67A484F5" w:rsidR="00B513DE" w:rsidRDefault="00D6650F" w:rsidP="0041585A">
      <w:pPr>
        <w:pStyle w:val="a7"/>
        <w:numPr>
          <w:ilvl w:val="0"/>
          <w:numId w:val="10"/>
        </w:numPr>
        <w:spacing w:after="0" w:line="360" w:lineRule="auto"/>
        <w:ind w:left="0" w:firstLine="709"/>
        <w:jc w:val="both"/>
        <w:rPr>
          <w:rFonts w:ascii="Times New Roman" w:hAnsi="Times New Roman" w:cs="Times New Roman"/>
          <w:sz w:val="28"/>
          <w:szCs w:val="28"/>
        </w:rPr>
      </w:pPr>
      <w:r w:rsidRPr="00D6650F">
        <w:rPr>
          <w:rFonts w:ascii="Times New Roman" w:hAnsi="Times New Roman" w:cs="Times New Roman"/>
          <w:sz w:val="28"/>
          <w:szCs w:val="28"/>
        </w:rPr>
        <w:t xml:space="preserve">Війна кардинально змінює логіку управлінських рішень у медичних закладах: від «нормативно правильних» рішень система </w:t>
      </w:r>
      <w:r>
        <w:rPr>
          <w:rFonts w:ascii="Times New Roman" w:hAnsi="Times New Roman" w:cs="Times New Roman"/>
          <w:sz w:val="28"/>
          <w:szCs w:val="28"/>
        </w:rPr>
        <w:t xml:space="preserve">управління </w:t>
      </w:r>
      <w:r w:rsidRPr="00D6650F">
        <w:rPr>
          <w:rFonts w:ascii="Times New Roman" w:hAnsi="Times New Roman" w:cs="Times New Roman"/>
          <w:sz w:val="28"/>
          <w:szCs w:val="28"/>
        </w:rPr>
        <w:t>переходить до рішень, перевірених на стійкість до</w:t>
      </w:r>
      <w:r>
        <w:rPr>
          <w:rFonts w:ascii="Times New Roman" w:hAnsi="Times New Roman" w:cs="Times New Roman"/>
          <w:sz w:val="28"/>
          <w:szCs w:val="28"/>
        </w:rPr>
        <w:t xml:space="preserve"> ракетних</w:t>
      </w:r>
      <w:r w:rsidRPr="00D6650F">
        <w:rPr>
          <w:rFonts w:ascii="Times New Roman" w:hAnsi="Times New Roman" w:cs="Times New Roman"/>
          <w:sz w:val="28"/>
          <w:szCs w:val="28"/>
        </w:rPr>
        <w:t xml:space="preserve"> атак, відключень і раптових змін. Ключовими стають швидкість, операційна готовність, дублювання критичних процедур, заздалегідь прописані SOP та повноваження для дій без затримок. Збалансоване поєднання централізованих правил і децентралізованих повноважень локальних керівників мінімізує хаос і забезпечує адаптивність. Запропонована матриця інструментів і KPI дозволяє системно прив’язати тип рішення до відповідних методів і критеріїв успіху, вбудовуючи воєнний вимір ризику й стійкості у щоденну управлінську практику.</w:t>
      </w:r>
    </w:p>
    <w:p w14:paraId="1245219B" w14:textId="34317304" w:rsidR="00113FD0" w:rsidRDefault="00113FD0" w:rsidP="00113FD0">
      <w:pPr>
        <w:spacing w:after="0" w:line="360" w:lineRule="auto"/>
        <w:jc w:val="center"/>
        <w:rPr>
          <w:rFonts w:ascii="Times New Roman" w:hAnsi="Times New Roman" w:cs="Times New Roman"/>
          <w:b/>
          <w:bCs/>
          <w:sz w:val="28"/>
          <w:szCs w:val="28"/>
        </w:rPr>
      </w:pPr>
      <w:r w:rsidRPr="00113FD0">
        <w:rPr>
          <w:rFonts w:ascii="Times New Roman" w:hAnsi="Times New Roman" w:cs="Times New Roman"/>
          <w:b/>
          <w:bCs/>
          <w:sz w:val="28"/>
          <w:szCs w:val="28"/>
        </w:rPr>
        <w:lastRenderedPageBreak/>
        <w:t>РОЗДІЛ 2. АНАЛІТИЧНА ОЦІНКА СИСТЕМИ ПРИЙНЯТТЯ РІШЕНЬ В ОРГАНІЗАЦІЇ (НА ПРИКЛАДІ МЕДИЧНОГО ЗАКЛАДУ)</w:t>
      </w:r>
    </w:p>
    <w:p w14:paraId="2C76D3A7" w14:textId="77777777" w:rsidR="000836A8" w:rsidRPr="00113FD0" w:rsidRDefault="000836A8" w:rsidP="00113FD0">
      <w:pPr>
        <w:spacing w:after="0" w:line="360" w:lineRule="auto"/>
        <w:jc w:val="center"/>
        <w:rPr>
          <w:rFonts w:ascii="Times New Roman" w:hAnsi="Times New Roman" w:cs="Times New Roman"/>
          <w:b/>
          <w:bCs/>
          <w:sz w:val="28"/>
          <w:szCs w:val="28"/>
        </w:rPr>
      </w:pPr>
    </w:p>
    <w:p w14:paraId="136B688B" w14:textId="1C843A40" w:rsidR="005B4B0F" w:rsidRDefault="00113FD0" w:rsidP="005B4B0F">
      <w:pPr>
        <w:pStyle w:val="a7"/>
        <w:spacing w:after="0" w:line="360" w:lineRule="auto"/>
        <w:ind w:left="0" w:firstLine="709"/>
        <w:jc w:val="both"/>
        <w:rPr>
          <w:rFonts w:ascii="Times New Roman" w:hAnsi="Times New Roman" w:cs="Times New Roman"/>
          <w:b/>
          <w:bCs/>
          <w:sz w:val="28"/>
          <w:szCs w:val="28"/>
        </w:rPr>
      </w:pPr>
      <w:r w:rsidRPr="00113FD0">
        <w:rPr>
          <w:rFonts w:ascii="Times New Roman" w:hAnsi="Times New Roman" w:cs="Times New Roman"/>
          <w:b/>
          <w:bCs/>
          <w:sz w:val="28"/>
          <w:szCs w:val="28"/>
        </w:rPr>
        <w:t>2.1. Загальна характеристика медичного закладу</w:t>
      </w:r>
    </w:p>
    <w:p w14:paraId="15D86C0E" w14:textId="77777777" w:rsidR="003F00B7" w:rsidRDefault="003F00B7" w:rsidP="005B4B0F">
      <w:pPr>
        <w:pStyle w:val="a7"/>
        <w:spacing w:after="0" w:line="360" w:lineRule="auto"/>
        <w:ind w:left="0" w:firstLine="709"/>
        <w:jc w:val="both"/>
        <w:rPr>
          <w:rFonts w:ascii="Times New Roman" w:hAnsi="Times New Roman" w:cs="Times New Roman"/>
          <w:b/>
          <w:bCs/>
          <w:sz w:val="28"/>
          <w:szCs w:val="28"/>
        </w:rPr>
      </w:pPr>
    </w:p>
    <w:p w14:paraId="2550A407" w14:textId="501287AE" w:rsidR="003F00B7" w:rsidRPr="00EB71E4" w:rsidRDefault="003F00B7" w:rsidP="005B4B0F">
      <w:pPr>
        <w:pStyle w:val="a7"/>
        <w:spacing w:after="0" w:line="360" w:lineRule="auto"/>
        <w:ind w:left="0" w:firstLine="709"/>
        <w:jc w:val="both"/>
        <w:rPr>
          <w:rFonts w:ascii="Times New Roman" w:hAnsi="Times New Roman" w:cs="Times New Roman"/>
          <w:sz w:val="28"/>
          <w:szCs w:val="28"/>
        </w:rPr>
      </w:pPr>
      <w:r w:rsidRPr="003F00B7">
        <w:rPr>
          <w:rFonts w:ascii="Times New Roman" w:hAnsi="Times New Roman" w:cs="Times New Roman"/>
          <w:sz w:val="28"/>
          <w:szCs w:val="28"/>
        </w:rPr>
        <w:t>Комунальне некомерційне підприємство «Міська клінічна лікарня №</w:t>
      </w:r>
      <w:r>
        <w:rPr>
          <w:rFonts w:ascii="Times New Roman" w:hAnsi="Times New Roman" w:cs="Times New Roman"/>
          <w:sz w:val="28"/>
          <w:szCs w:val="28"/>
        </w:rPr>
        <w:t> </w:t>
      </w:r>
      <w:r w:rsidR="00D46AE0">
        <w:rPr>
          <w:rFonts w:ascii="Times New Roman" w:hAnsi="Times New Roman" w:cs="Times New Roman"/>
          <w:sz w:val="28"/>
          <w:szCs w:val="28"/>
        </w:rPr>
        <w:t>*</w:t>
      </w:r>
      <w:r w:rsidRPr="003F00B7">
        <w:rPr>
          <w:rFonts w:ascii="Times New Roman" w:hAnsi="Times New Roman" w:cs="Times New Roman"/>
          <w:sz w:val="28"/>
          <w:szCs w:val="28"/>
        </w:rPr>
        <w:t>» Одеської Міської Ради (</w:t>
      </w:r>
      <w:r w:rsidR="00D46AE0">
        <w:rPr>
          <w:rFonts w:ascii="Times New Roman" w:hAnsi="Times New Roman" w:cs="Times New Roman"/>
          <w:sz w:val="28"/>
          <w:szCs w:val="28"/>
        </w:rPr>
        <w:t xml:space="preserve">далі – </w:t>
      </w:r>
      <w:r w:rsidRPr="003F00B7">
        <w:rPr>
          <w:rFonts w:ascii="Times New Roman" w:hAnsi="Times New Roman" w:cs="Times New Roman"/>
          <w:sz w:val="28"/>
          <w:szCs w:val="28"/>
        </w:rPr>
        <w:t xml:space="preserve">КНП) є багатопрофільним </w:t>
      </w:r>
      <w:r w:rsidR="00D46AE0">
        <w:rPr>
          <w:rFonts w:ascii="Times New Roman" w:hAnsi="Times New Roman" w:cs="Times New Roman"/>
          <w:sz w:val="28"/>
          <w:szCs w:val="28"/>
        </w:rPr>
        <w:t xml:space="preserve">медичним </w:t>
      </w:r>
      <w:r w:rsidRPr="003F00B7">
        <w:rPr>
          <w:rFonts w:ascii="Times New Roman" w:hAnsi="Times New Roman" w:cs="Times New Roman"/>
          <w:sz w:val="28"/>
          <w:szCs w:val="28"/>
        </w:rPr>
        <w:t>закладом комунальної форми власності, заснованим Одеською міською радою та зареєстрованим у статусі неприбуткової організації. Статус КНП, закріплений у 2019 році в рамках реформи фінансування, забезпечує поєднання бюджетного фінансування, участі в програмах НСЗУ та гнучкішого управління ресурсами порівняно з класичною «бюджетною установою». Власником виступає Одеська міська рада, що визначає лікарню як елемент муніципальної мережі медичної допомоги та покладає на неї відповідальність за забезпечення доступності послуг для населення великого урбанізованого району</w:t>
      </w:r>
      <w:r w:rsidR="008C678B" w:rsidRPr="00C06D0C">
        <w:rPr>
          <w:rFonts w:ascii="Times New Roman" w:hAnsi="Times New Roman" w:cs="Times New Roman"/>
          <w:sz w:val="28"/>
          <w:szCs w:val="28"/>
        </w:rPr>
        <w:t xml:space="preserve"> </w:t>
      </w:r>
      <w:r w:rsidR="00221044">
        <w:rPr>
          <w:rFonts w:ascii="Times New Roman" w:hAnsi="Times New Roman" w:cs="Times New Roman"/>
          <w:sz w:val="28"/>
          <w:szCs w:val="28"/>
        </w:rPr>
        <w:t xml:space="preserve">м. Одеса </w:t>
      </w:r>
      <w:r w:rsidR="00221044" w:rsidRPr="00C06D0C">
        <w:rPr>
          <w:rFonts w:ascii="Times New Roman" w:hAnsi="Times New Roman" w:cs="Times New Roman"/>
          <w:sz w:val="28"/>
          <w:szCs w:val="28"/>
        </w:rPr>
        <w:t>[</w:t>
      </w:r>
      <w:r w:rsidR="00221044" w:rsidRPr="00221044">
        <w:rPr>
          <w:rFonts w:ascii="Times New Roman" w:hAnsi="Times New Roman" w:cs="Times New Roman"/>
          <w:highlight w:val="yellow"/>
        </w:rPr>
        <w:t>Опендатабот</w:t>
      </w:r>
      <w:r w:rsidR="00221044" w:rsidRPr="00C06D0C">
        <w:rPr>
          <w:rFonts w:ascii="Times New Roman" w:hAnsi="Times New Roman" w:cs="Times New Roman"/>
          <w:sz w:val="28"/>
          <w:szCs w:val="28"/>
        </w:rPr>
        <w:t>]</w:t>
      </w:r>
      <w:r w:rsidRPr="00EB71E4">
        <w:rPr>
          <w:rFonts w:ascii="Times New Roman" w:hAnsi="Times New Roman" w:cs="Times New Roman"/>
          <w:sz w:val="28"/>
          <w:szCs w:val="28"/>
        </w:rPr>
        <w:t>.</w:t>
      </w:r>
    </w:p>
    <w:p w14:paraId="18CCD6C7" w14:textId="7B5742E6" w:rsidR="00EB71E4" w:rsidRDefault="00EB71E4" w:rsidP="005B4B0F">
      <w:pPr>
        <w:pStyle w:val="a7"/>
        <w:spacing w:after="0" w:line="360" w:lineRule="auto"/>
        <w:ind w:left="0" w:firstLine="709"/>
        <w:jc w:val="both"/>
        <w:rPr>
          <w:rFonts w:ascii="Times New Roman" w:hAnsi="Times New Roman" w:cs="Times New Roman"/>
          <w:sz w:val="28"/>
          <w:szCs w:val="28"/>
        </w:rPr>
      </w:pPr>
      <w:r w:rsidRPr="00EB71E4">
        <w:rPr>
          <w:rFonts w:ascii="Times New Roman" w:hAnsi="Times New Roman" w:cs="Times New Roman"/>
          <w:sz w:val="28"/>
          <w:szCs w:val="28"/>
        </w:rPr>
        <w:t>КНП є кластерним багатопрофільним медичним закладом</w:t>
      </w:r>
      <w:r>
        <w:rPr>
          <w:rFonts w:ascii="Times New Roman" w:hAnsi="Times New Roman" w:cs="Times New Roman"/>
          <w:sz w:val="28"/>
          <w:szCs w:val="28"/>
        </w:rPr>
        <w:t xml:space="preserve"> (у відповідності до </w:t>
      </w:r>
      <w:r w:rsidRPr="00EB71E4">
        <w:rPr>
          <w:rFonts w:ascii="Times New Roman" w:hAnsi="Times New Roman" w:cs="Times New Roman"/>
          <w:sz w:val="28"/>
          <w:szCs w:val="28"/>
          <w:lang w:val="ru-RU"/>
        </w:rPr>
        <w:t>Постанови КМУ від 28 лютого 2023 р. № 174</w:t>
      </w:r>
      <w:r w:rsidR="004D7238">
        <w:rPr>
          <w:rFonts w:ascii="Times New Roman" w:hAnsi="Times New Roman" w:cs="Times New Roman"/>
          <w:sz w:val="28"/>
          <w:szCs w:val="28"/>
          <w:lang w:val="ru-RU"/>
        </w:rPr>
        <w:t xml:space="preserve"> </w:t>
      </w:r>
      <w:r w:rsidR="004D7238" w:rsidRPr="00C06D0C">
        <w:rPr>
          <w:rFonts w:ascii="Times New Roman" w:hAnsi="Times New Roman" w:cs="Times New Roman"/>
          <w:sz w:val="28"/>
          <w:szCs w:val="28"/>
          <w:highlight w:val="yellow"/>
          <w:lang w:val="ru-RU"/>
        </w:rPr>
        <w:t>[</w:t>
      </w:r>
      <w:r w:rsidR="008C678B" w:rsidRPr="008C678B">
        <w:rPr>
          <w:rFonts w:ascii="Times New Roman" w:hAnsi="Times New Roman" w:cs="Times New Roman"/>
          <w:highlight w:val="yellow"/>
          <w:lang w:val="ru-RU"/>
        </w:rPr>
        <w:t>Деякі питання</w:t>
      </w:r>
      <w:r w:rsidR="004D7238" w:rsidRPr="00C06D0C">
        <w:rPr>
          <w:rFonts w:ascii="Times New Roman" w:hAnsi="Times New Roman" w:cs="Times New Roman"/>
          <w:sz w:val="28"/>
          <w:szCs w:val="28"/>
          <w:highlight w:val="yellow"/>
          <w:lang w:val="ru-RU"/>
        </w:rPr>
        <w:t>]</w:t>
      </w:r>
      <w:r w:rsidRPr="00EB71E4">
        <w:rPr>
          <w:rFonts w:ascii="Times New Roman" w:hAnsi="Times New Roman" w:cs="Times New Roman"/>
          <w:sz w:val="28"/>
          <w:szCs w:val="28"/>
          <w:lang w:val="ru-RU"/>
        </w:rPr>
        <w:t>)</w:t>
      </w:r>
      <w:r w:rsidRPr="00EB71E4">
        <w:rPr>
          <w:rFonts w:ascii="Times New Roman" w:hAnsi="Times New Roman" w:cs="Times New Roman"/>
          <w:sz w:val="28"/>
          <w:szCs w:val="28"/>
        </w:rPr>
        <w:t>. За структурою й функціоналом лікарня концентрує широкий спектр високоспеціалізованих служб: хірургічні, урологічні, гастроентерологічні, терапевтичні, нефрологічні, опікові, гінекологічні, відділення інтенсивної терапії, амбулаторний діаліз, консультативні служби, потужну діагностичну й лабораторну базу тощо. Це позиціонує заклад як опорний центр для значної частини міського населення й міжрайонних потоків пацієнтів, а не як лікарню «первинного рівня».</w:t>
      </w:r>
    </w:p>
    <w:p w14:paraId="4F27BA56" w14:textId="030AE823" w:rsidR="006242C1" w:rsidRDefault="006242C1" w:rsidP="005B4B0F">
      <w:pPr>
        <w:pStyle w:val="a7"/>
        <w:spacing w:after="0" w:line="360" w:lineRule="auto"/>
        <w:ind w:left="0" w:firstLine="709"/>
        <w:jc w:val="both"/>
        <w:rPr>
          <w:rFonts w:ascii="Times New Roman" w:hAnsi="Times New Roman" w:cs="Times New Roman"/>
          <w:sz w:val="28"/>
          <w:szCs w:val="28"/>
        </w:rPr>
      </w:pPr>
      <w:r w:rsidRPr="006242C1">
        <w:rPr>
          <w:rFonts w:ascii="Times New Roman" w:hAnsi="Times New Roman" w:cs="Times New Roman"/>
          <w:sz w:val="28"/>
          <w:szCs w:val="28"/>
        </w:rPr>
        <w:t>Заклад розташований у м. Одеса</w:t>
      </w:r>
      <w:r>
        <w:rPr>
          <w:rFonts w:ascii="Times New Roman" w:hAnsi="Times New Roman" w:cs="Times New Roman"/>
          <w:sz w:val="28"/>
          <w:szCs w:val="28"/>
        </w:rPr>
        <w:t>, що визначений як</w:t>
      </w:r>
      <w:r w:rsidRPr="006242C1">
        <w:rPr>
          <w:rFonts w:ascii="Times New Roman" w:hAnsi="Times New Roman" w:cs="Times New Roman"/>
          <w:sz w:val="28"/>
          <w:szCs w:val="28"/>
        </w:rPr>
        <w:t xml:space="preserve"> зон</w:t>
      </w:r>
      <w:r>
        <w:rPr>
          <w:rFonts w:ascii="Times New Roman" w:hAnsi="Times New Roman" w:cs="Times New Roman"/>
          <w:sz w:val="28"/>
          <w:szCs w:val="28"/>
        </w:rPr>
        <w:t>а</w:t>
      </w:r>
      <w:r w:rsidRPr="006242C1">
        <w:rPr>
          <w:rFonts w:ascii="Times New Roman" w:hAnsi="Times New Roman" w:cs="Times New Roman"/>
          <w:sz w:val="28"/>
          <w:szCs w:val="28"/>
        </w:rPr>
        <w:t xml:space="preserve"> потенційних бойових дій</w:t>
      </w:r>
      <w:r>
        <w:rPr>
          <w:rFonts w:ascii="Times New Roman" w:hAnsi="Times New Roman" w:cs="Times New Roman"/>
          <w:sz w:val="28"/>
          <w:szCs w:val="28"/>
        </w:rPr>
        <w:t xml:space="preserve"> </w:t>
      </w:r>
      <w:r w:rsidRPr="00C06D0C">
        <w:rPr>
          <w:rFonts w:ascii="Times New Roman" w:hAnsi="Times New Roman" w:cs="Times New Roman"/>
          <w:sz w:val="28"/>
          <w:szCs w:val="28"/>
        </w:rPr>
        <w:t>[</w:t>
      </w:r>
      <w:r w:rsidRPr="00221044">
        <w:rPr>
          <w:rFonts w:ascii="Times New Roman" w:hAnsi="Times New Roman" w:cs="Times New Roman"/>
          <w:highlight w:val="yellow"/>
        </w:rPr>
        <w:t>Опендатабот</w:t>
      </w:r>
      <w:r w:rsidRPr="00C06D0C">
        <w:rPr>
          <w:rFonts w:ascii="Times New Roman" w:hAnsi="Times New Roman" w:cs="Times New Roman"/>
          <w:sz w:val="28"/>
          <w:szCs w:val="28"/>
        </w:rPr>
        <w:t>]</w:t>
      </w:r>
      <w:r w:rsidRPr="006242C1">
        <w:rPr>
          <w:rFonts w:ascii="Times New Roman" w:hAnsi="Times New Roman" w:cs="Times New Roman"/>
          <w:sz w:val="28"/>
          <w:szCs w:val="28"/>
        </w:rPr>
        <w:t xml:space="preserve">, що одразу виводить питання безперервності роботи, фізичної безпеки й стійкості інфраструктури в поле стратегічного управлінського аналізу. </w:t>
      </w:r>
    </w:p>
    <w:p w14:paraId="639B6A6E" w14:textId="38286533" w:rsidR="008E701A" w:rsidRDefault="00602F75" w:rsidP="008E701A">
      <w:pPr>
        <w:pStyle w:val="a7"/>
        <w:spacing w:after="0" w:line="360" w:lineRule="auto"/>
        <w:ind w:left="0" w:firstLine="709"/>
        <w:jc w:val="both"/>
        <w:rPr>
          <w:rFonts w:ascii="Times New Roman" w:hAnsi="Times New Roman" w:cs="Times New Roman"/>
          <w:sz w:val="28"/>
          <w:szCs w:val="28"/>
        </w:rPr>
      </w:pPr>
      <w:r w:rsidRPr="00602F75">
        <w:rPr>
          <w:rFonts w:ascii="Times New Roman" w:hAnsi="Times New Roman" w:cs="Times New Roman"/>
          <w:sz w:val="28"/>
          <w:szCs w:val="28"/>
        </w:rPr>
        <w:lastRenderedPageBreak/>
        <w:t>Фінансово-ресурсний профіль КНП свідчить про значний масштаб діяльності та інвестиційний характер останніх років. За 2021</w:t>
      </w:r>
      <w:r>
        <w:rPr>
          <w:rFonts w:ascii="Times New Roman" w:hAnsi="Times New Roman" w:cs="Times New Roman"/>
          <w:sz w:val="28"/>
          <w:szCs w:val="28"/>
        </w:rPr>
        <w:t>-</w:t>
      </w:r>
      <w:r w:rsidRPr="00602F75">
        <w:rPr>
          <w:rFonts w:ascii="Times New Roman" w:hAnsi="Times New Roman" w:cs="Times New Roman"/>
          <w:sz w:val="28"/>
          <w:szCs w:val="28"/>
        </w:rPr>
        <w:t>2024 рр. активи зросли з близько 252 млн грн до понад 671 млн грн</w:t>
      </w:r>
      <w:r>
        <w:rPr>
          <w:rFonts w:ascii="Times New Roman" w:hAnsi="Times New Roman" w:cs="Times New Roman"/>
          <w:sz w:val="28"/>
          <w:szCs w:val="28"/>
        </w:rPr>
        <w:t xml:space="preserve"> (табл. 2.1)</w:t>
      </w:r>
      <w:r w:rsidRPr="00602F75">
        <w:rPr>
          <w:rFonts w:ascii="Times New Roman" w:hAnsi="Times New Roman" w:cs="Times New Roman"/>
          <w:sz w:val="28"/>
          <w:szCs w:val="28"/>
        </w:rPr>
        <w:t>, що відображає оновлення основних фондів і підсилення матеріально-технічної бази</w:t>
      </w:r>
      <w:r w:rsidR="00E26117">
        <w:rPr>
          <w:rFonts w:ascii="Times New Roman" w:hAnsi="Times New Roman" w:cs="Times New Roman"/>
          <w:sz w:val="28"/>
          <w:szCs w:val="28"/>
        </w:rPr>
        <w:t>.</w:t>
      </w:r>
    </w:p>
    <w:p w14:paraId="603DE703" w14:textId="378F58ED" w:rsidR="008E701A" w:rsidRDefault="008E701A" w:rsidP="008E701A">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Таблиця 2.1</w:t>
      </w:r>
    </w:p>
    <w:p w14:paraId="42010D4B" w14:textId="11258472" w:rsidR="008E701A" w:rsidRDefault="008E701A" w:rsidP="008E701A">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Фінансові показники КНП</w:t>
      </w:r>
      <w:r w:rsidR="001933F7">
        <w:rPr>
          <w:rFonts w:ascii="Times New Roman" w:hAnsi="Times New Roman" w:cs="Times New Roman"/>
          <w:sz w:val="28"/>
          <w:szCs w:val="28"/>
        </w:rPr>
        <w:t>, 2020-2024 рр (</w:t>
      </w:r>
      <w:r>
        <w:rPr>
          <w:rFonts w:ascii="Times New Roman" w:hAnsi="Times New Roman" w:cs="Times New Roman"/>
          <w:sz w:val="28"/>
          <w:szCs w:val="28"/>
        </w:rPr>
        <w:t>у грн</w:t>
      </w:r>
      <w:r w:rsidR="001933F7">
        <w:rPr>
          <w:rFonts w:ascii="Times New Roman" w:hAnsi="Times New Roman" w:cs="Times New Roman"/>
          <w:sz w:val="28"/>
          <w:szCs w:val="28"/>
        </w:rPr>
        <w:t>)</w:t>
      </w:r>
    </w:p>
    <w:tbl>
      <w:tblPr>
        <w:tblStyle w:val="ac"/>
        <w:tblW w:w="0" w:type="auto"/>
        <w:tblLook w:val="04A0" w:firstRow="1" w:lastRow="0" w:firstColumn="1" w:lastColumn="0" w:noHBand="0" w:noVBand="1"/>
      </w:tblPr>
      <w:tblGrid>
        <w:gridCol w:w="1981"/>
        <w:gridCol w:w="1416"/>
        <w:gridCol w:w="1416"/>
        <w:gridCol w:w="1416"/>
        <w:gridCol w:w="1416"/>
        <w:gridCol w:w="1416"/>
      </w:tblGrid>
      <w:tr w:rsidR="008E701A" w:rsidRPr="008E701A" w14:paraId="217F9D2E" w14:textId="77777777" w:rsidTr="008E701A">
        <w:tc>
          <w:tcPr>
            <w:tcW w:w="0" w:type="auto"/>
            <w:hideMark/>
          </w:tcPr>
          <w:p w14:paraId="73A6F9F7" w14:textId="6CE7217B"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Показник</w:t>
            </w:r>
          </w:p>
        </w:tc>
        <w:tc>
          <w:tcPr>
            <w:tcW w:w="0" w:type="auto"/>
            <w:hideMark/>
          </w:tcPr>
          <w:p w14:paraId="67D0714A"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2024</w:t>
            </w:r>
          </w:p>
        </w:tc>
        <w:tc>
          <w:tcPr>
            <w:tcW w:w="0" w:type="auto"/>
            <w:hideMark/>
          </w:tcPr>
          <w:p w14:paraId="429707C3"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2023</w:t>
            </w:r>
          </w:p>
        </w:tc>
        <w:tc>
          <w:tcPr>
            <w:tcW w:w="0" w:type="auto"/>
            <w:hideMark/>
          </w:tcPr>
          <w:p w14:paraId="3711A28D"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2022</w:t>
            </w:r>
          </w:p>
        </w:tc>
        <w:tc>
          <w:tcPr>
            <w:tcW w:w="0" w:type="auto"/>
            <w:hideMark/>
          </w:tcPr>
          <w:p w14:paraId="3A95C57A"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2021</w:t>
            </w:r>
          </w:p>
        </w:tc>
        <w:tc>
          <w:tcPr>
            <w:tcW w:w="0" w:type="auto"/>
            <w:hideMark/>
          </w:tcPr>
          <w:p w14:paraId="1EC5B363"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2020</w:t>
            </w:r>
          </w:p>
        </w:tc>
      </w:tr>
      <w:tr w:rsidR="008E701A" w:rsidRPr="008E701A" w14:paraId="20E2BA9B" w14:textId="77777777" w:rsidTr="00AA2950">
        <w:tc>
          <w:tcPr>
            <w:tcW w:w="0" w:type="auto"/>
            <w:hideMark/>
          </w:tcPr>
          <w:p w14:paraId="37BDBABD"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Дохід</w:t>
            </w:r>
          </w:p>
        </w:tc>
        <w:tc>
          <w:tcPr>
            <w:tcW w:w="0" w:type="auto"/>
            <w:vAlign w:val="center"/>
            <w:hideMark/>
          </w:tcPr>
          <w:p w14:paraId="04B1B403" w14:textId="65569FAB"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545 327</w:t>
            </w:r>
          </w:p>
        </w:tc>
        <w:tc>
          <w:tcPr>
            <w:tcW w:w="0" w:type="auto"/>
            <w:vAlign w:val="center"/>
            <w:hideMark/>
          </w:tcPr>
          <w:p w14:paraId="30539847" w14:textId="47384D38"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325 431</w:t>
            </w:r>
          </w:p>
        </w:tc>
        <w:tc>
          <w:tcPr>
            <w:tcW w:w="0" w:type="auto"/>
            <w:vAlign w:val="center"/>
            <w:hideMark/>
          </w:tcPr>
          <w:p w14:paraId="1205B6AF" w14:textId="55F73EF9"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223 393 000</w:t>
            </w:r>
          </w:p>
        </w:tc>
        <w:tc>
          <w:tcPr>
            <w:tcW w:w="0" w:type="auto"/>
            <w:vAlign w:val="center"/>
            <w:hideMark/>
          </w:tcPr>
          <w:p w14:paraId="003E17B8" w14:textId="0937CA4D"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183 284 000</w:t>
            </w:r>
          </w:p>
        </w:tc>
        <w:tc>
          <w:tcPr>
            <w:tcW w:w="0" w:type="auto"/>
            <w:vAlign w:val="center"/>
            <w:hideMark/>
          </w:tcPr>
          <w:p w14:paraId="69208D89" w14:textId="3C589868"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229 830 000</w:t>
            </w:r>
          </w:p>
        </w:tc>
      </w:tr>
      <w:tr w:rsidR="008E701A" w:rsidRPr="008E701A" w14:paraId="23823FAD" w14:textId="77777777" w:rsidTr="00AA2950">
        <w:tc>
          <w:tcPr>
            <w:tcW w:w="0" w:type="auto"/>
            <w:hideMark/>
          </w:tcPr>
          <w:p w14:paraId="351D9B82"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Чистий прибуток</w:t>
            </w:r>
          </w:p>
        </w:tc>
        <w:tc>
          <w:tcPr>
            <w:tcW w:w="0" w:type="auto"/>
            <w:vAlign w:val="center"/>
            <w:hideMark/>
          </w:tcPr>
          <w:p w14:paraId="4BE3A3D7" w14:textId="2DDB9C9B"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119 953</w:t>
            </w:r>
          </w:p>
        </w:tc>
        <w:tc>
          <w:tcPr>
            <w:tcW w:w="0" w:type="auto"/>
            <w:vAlign w:val="center"/>
            <w:hideMark/>
          </w:tcPr>
          <w:p w14:paraId="7711523C" w14:textId="5D13C371"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28 359</w:t>
            </w:r>
          </w:p>
        </w:tc>
        <w:tc>
          <w:tcPr>
            <w:tcW w:w="0" w:type="auto"/>
            <w:vAlign w:val="center"/>
            <w:hideMark/>
          </w:tcPr>
          <w:p w14:paraId="6E8CAD8C" w14:textId="5A3DBDC9"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43 711 000</w:t>
            </w:r>
          </w:p>
        </w:tc>
        <w:tc>
          <w:tcPr>
            <w:tcW w:w="0" w:type="auto"/>
            <w:vAlign w:val="center"/>
            <w:hideMark/>
          </w:tcPr>
          <w:p w14:paraId="25EAC77A" w14:textId="0DA6ABE7"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73 178 000</w:t>
            </w:r>
          </w:p>
        </w:tc>
        <w:tc>
          <w:tcPr>
            <w:tcW w:w="0" w:type="auto"/>
            <w:vAlign w:val="center"/>
            <w:hideMark/>
          </w:tcPr>
          <w:p w14:paraId="3AF35149" w14:textId="4E1D7543"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77 035 000</w:t>
            </w:r>
          </w:p>
        </w:tc>
      </w:tr>
      <w:tr w:rsidR="008E701A" w:rsidRPr="008E701A" w14:paraId="6880166A" w14:textId="77777777" w:rsidTr="00AA2950">
        <w:tc>
          <w:tcPr>
            <w:tcW w:w="0" w:type="auto"/>
            <w:hideMark/>
          </w:tcPr>
          <w:p w14:paraId="56D1A7BD"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Активи</w:t>
            </w:r>
          </w:p>
        </w:tc>
        <w:tc>
          <w:tcPr>
            <w:tcW w:w="0" w:type="auto"/>
            <w:vAlign w:val="center"/>
            <w:hideMark/>
          </w:tcPr>
          <w:p w14:paraId="441CD9F9" w14:textId="5B287BF5"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671 510 000</w:t>
            </w:r>
          </w:p>
        </w:tc>
        <w:tc>
          <w:tcPr>
            <w:tcW w:w="0" w:type="auto"/>
            <w:vAlign w:val="center"/>
            <w:hideMark/>
          </w:tcPr>
          <w:p w14:paraId="21E2F6E8" w14:textId="3B284011"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462 320 000</w:t>
            </w:r>
          </w:p>
        </w:tc>
        <w:tc>
          <w:tcPr>
            <w:tcW w:w="0" w:type="auto"/>
            <w:vAlign w:val="center"/>
            <w:hideMark/>
          </w:tcPr>
          <w:p w14:paraId="1B26E6C5" w14:textId="122EB2C1"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382 748 000</w:t>
            </w:r>
          </w:p>
        </w:tc>
        <w:tc>
          <w:tcPr>
            <w:tcW w:w="0" w:type="auto"/>
            <w:vAlign w:val="center"/>
            <w:hideMark/>
          </w:tcPr>
          <w:p w14:paraId="3E6FC7CB" w14:textId="248C6324"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334 745 000</w:t>
            </w:r>
          </w:p>
        </w:tc>
        <w:tc>
          <w:tcPr>
            <w:tcW w:w="0" w:type="auto"/>
            <w:vAlign w:val="center"/>
            <w:hideMark/>
          </w:tcPr>
          <w:p w14:paraId="6150815F" w14:textId="38C42B6E"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251 643 000</w:t>
            </w:r>
          </w:p>
        </w:tc>
      </w:tr>
      <w:tr w:rsidR="008E701A" w:rsidRPr="008E701A" w14:paraId="383009CD" w14:textId="77777777" w:rsidTr="00AA2950">
        <w:tc>
          <w:tcPr>
            <w:tcW w:w="0" w:type="auto"/>
            <w:hideMark/>
          </w:tcPr>
          <w:p w14:paraId="14E8D8D8" w14:textId="0B754104"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Зобов</w:t>
            </w:r>
            <w:r w:rsidR="001933F7">
              <w:rPr>
                <w:rFonts w:ascii="Times New Roman" w:eastAsia="Times New Roman" w:hAnsi="Times New Roman" w:cs="Times New Roman"/>
                <w:b/>
                <w:bCs/>
                <w:sz w:val="24"/>
                <w:szCs w:val="24"/>
                <w:lang/>
              </w:rPr>
              <w:t>’</w:t>
            </w:r>
            <w:r w:rsidRPr="008E701A">
              <w:rPr>
                <w:rFonts w:ascii="Times New Roman" w:eastAsia="Times New Roman" w:hAnsi="Times New Roman" w:cs="Times New Roman"/>
                <w:b/>
                <w:bCs/>
                <w:sz w:val="24"/>
                <w:szCs w:val="24"/>
                <w:lang/>
              </w:rPr>
              <w:t>язання</w:t>
            </w:r>
          </w:p>
        </w:tc>
        <w:tc>
          <w:tcPr>
            <w:tcW w:w="0" w:type="auto"/>
            <w:vAlign w:val="center"/>
            <w:hideMark/>
          </w:tcPr>
          <w:p w14:paraId="43D3A55E" w14:textId="0A97EA69"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19 491 000</w:t>
            </w:r>
          </w:p>
        </w:tc>
        <w:tc>
          <w:tcPr>
            <w:tcW w:w="0" w:type="auto"/>
            <w:vAlign w:val="center"/>
            <w:hideMark/>
          </w:tcPr>
          <w:p w14:paraId="297BEB41" w14:textId="58C2DC26"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14 947 000</w:t>
            </w:r>
          </w:p>
        </w:tc>
        <w:tc>
          <w:tcPr>
            <w:tcW w:w="0" w:type="auto"/>
            <w:vAlign w:val="center"/>
            <w:hideMark/>
          </w:tcPr>
          <w:p w14:paraId="11FCE9DE" w14:textId="468478B1"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43 314 000</w:t>
            </w:r>
          </w:p>
        </w:tc>
        <w:tc>
          <w:tcPr>
            <w:tcW w:w="0" w:type="auto"/>
            <w:vAlign w:val="center"/>
            <w:hideMark/>
          </w:tcPr>
          <w:p w14:paraId="2EA4A78A" w14:textId="631704CD"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23 794 000</w:t>
            </w:r>
          </w:p>
        </w:tc>
        <w:tc>
          <w:tcPr>
            <w:tcW w:w="0" w:type="auto"/>
            <w:vAlign w:val="center"/>
            <w:hideMark/>
          </w:tcPr>
          <w:p w14:paraId="7DBC3451" w14:textId="052018E6"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198 000</w:t>
            </w:r>
          </w:p>
        </w:tc>
      </w:tr>
      <w:tr w:rsidR="008E701A" w:rsidRPr="008E701A" w14:paraId="6284F354" w14:textId="77777777" w:rsidTr="00AA2950">
        <w:tc>
          <w:tcPr>
            <w:tcW w:w="0" w:type="auto"/>
            <w:hideMark/>
          </w:tcPr>
          <w:p w14:paraId="25F4D969" w14:textId="77777777" w:rsidR="008E701A" w:rsidRPr="008E701A" w:rsidRDefault="008E701A" w:rsidP="008E701A">
            <w:pPr>
              <w:spacing w:line="240" w:lineRule="auto"/>
              <w:jc w:val="center"/>
              <w:rPr>
                <w:rFonts w:ascii="Times New Roman" w:eastAsia="Times New Roman" w:hAnsi="Times New Roman" w:cs="Times New Roman"/>
                <w:b/>
                <w:bCs/>
                <w:sz w:val="24"/>
                <w:szCs w:val="24"/>
                <w:lang/>
              </w:rPr>
            </w:pPr>
            <w:r w:rsidRPr="008E701A">
              <w:rPr>
                <w:rFonts w:ascii="Times New Roman" w:eastAsia="Times New Roman" w:hAnsi="Times New Roman" w:cs="Times New Roman"/>
                <w:b/>
                <w:bCs/>
                <w:sz w:val="24"/>
                <w:szCs w:val="24"/>
                <w:lang/>
              </w:rPr>
              <w:t>Середня зарплата до оподаткування</w:t>
            </w:r>
          </w:p>
        </w:tc>
        <w:tc>
          <w:tcPr>
            <w:tcW w:w="0" w:type="auto"/>
            <w:vAlign w:val="center"/>
            <w:hideMark/>
          </w:tcPr>
          <w:p w14:paraId="3D45661D" w14:textId="3B67DCAA"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13 699</w:t>
            </w:r>
          </w:p>
        </w:tc>
        <w:tc>
          <w:tcPr>
            <w:tcW w:w="0" w:type="auto"/>
            <w:vAlign w:val="center"/>
            <w:hideMark/>
          </w:tcPr>
          <w:p w14:paraId="2A6B3FA0" w14:textId="1A892693"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12 509</w:t>
            </w:r>
          </w:p>
        </w:tc>
        <w:tc>
          <w:tcPr>
            <w:tcW w:w="0" w:type="auto"/>
            <w:vAlign w:val="center"/>
            <w:hideMark/>
          </w:tcPr>
          <w:p w14:paraId="6F74B5D6" w14:textId="1A998D74"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12 536</w:t>
            </w:r>
          </w:p>
        </w:tc>
        <w:tc>
          <w:tcPr>
            <w:tcW w:w="0" w:type="auto"/>
            <w:vAlign w:val="center"/>
            <w:hideMark/>
          </w:tcPr>
          <w:p w14:paraId="6B70D557" w14:textId="0FD44986"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5 842</w:t>
            </w:r>
          </w:p>
        </w:tc>
        <w:tc>
          <w:tcPr>
            <w:tcW w:w="0" w:type="auto"/>
            <w:vAlign w:val="center"/>
            <w:hideMark/>
          </w:tcPr>
          <w:p w14:paraId="62B55B85" w14:textId="77777777" w:rsidR="008E701A" w:rsidRPr="008E701A" w:rsidRDefault="008E701A" w:rsidP="008E701A">
            <w:pPr>
              <w:spacing w:line="240" w:lineRule="auto"/>
              <w:jc w:val="center"/>
              <w:rPr>
                <w:rFonts w:ascii="Times New Roman" w:eastAsia="Times New Roman" w:hAnsi="Times New Roman" w:cs="Times New Roman"/>
                <w:sz w:val="24"/>
                <w:szCs w:val="24"/>
                <w:lang/>
              </w:rPr>
            </w:pPr>
            <w:r w:rsidRPr="008E701A">
              <w:rPr>
                <w:rFonts w:ascii="Times New Roman" w:eastAsia="Times New Roman" w:hAnsi="Times New Roman" w:cs="Times New Roman"/>
                <w:sz w:val="24"/>
                <w:szCs w:val="24"/>
                <w:lang/>
              </w:rPr>
              <w:t>—</w:t>
            </w:r>
          </w:p>
        </w:tc>
      </w:tr>
    </w:tbl>
    <w:p w14:paraId="477F889F" w14:textId="61E7AE9F" w:rsidR="008E701A" w:rsidRDefault="001933F7" w:rsidP="008E701A">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w:t>
      </w:r>
      <w:r>
        <w:rPr>
          <w:rFonts w:ascii="Times New Roman" w:hAnsi="Times New Roman" w:cs="Times New Roman"/>
          <w:sz w:val="28"/>
          <w:szCs w:val="28"/>
          <w:lang w:val="en-US"/>
        </w:rPr>
        <w:t>[</w:t>
      </w:r>
      <w:r w:rsidRPr="00221044">
        <w:rPr>
          <w:rFonts w:ascii="Times New Roman" w:hAnsi="Times New Roman" w:cs="Times New Roman"/>
          <w:highlight w:val="yellow"/>
        </w:rPr>
        <w:t>Опендатабот</w:t>
      </w:r>
      <w:r>
        <w:rPr>
          <w:rFonts w:ascii="Times New Roman" w:hAnsi="Times New Roman" w:cs="Times New Roman"/>
          <w:sz w:val="28"/>
          <w:szCs w:val="28"/>
          <w:lang w:val="en-US"/>
        </w:rPr>
        <w:t>]</w:t>
      </w:r>
      <w:r>
        <w:rPr>
          <w:rFonts w:ascii="Times New Roman" w:hAnsi="Times New Roman" w:cs="Times New Roman"/>
          <w:sz w:val="28"/>
          <w:szCs w:val="28"/>
        </w:rPr>
        <w:t>.</w:t>
      </w:r>
    </w:p>
    <w:p w14:paraId="61F697A9" w14:textId="77777777" w:rsidR="00E26117" w:rsidRDefault="00E26117" w:rsidP="008E701A">
      <w:pPr>
        <w:spacing w:after="0" w:line="360" w:lineRule="auto"/>
        <w:jc w:val="both"/>
        <w:rPr>
          <w:rFonts w:ascii="Times New Roman" w:hAnsi="Times New Roman" w:cs="Times New Roman"/>
          <w:sz w:val="28"/>
          <w:szCs w:val="28"/>
        </w:rPr>
      </w:pPr>
    </w:p>
    <w:p w14:paraId="54B3EAF3" w14:textId="77777777" w:rsidR="007B0A1E" w:rsidRDefault="007B0A1E" w:rsidP="007B0A1E">
      <w:pPr>
        <w:pStyle w:val="a7"/>
        <w:spacing w:after="0" w:line="360" w:lineRule="auto"/>
        <w:ind w:left="0"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1549496B" w14:textId="77777777" w:rsidR="007B0A1E" w:rsidRPr="00846262" w:rsidRDefault="007B0A1E" w:rsidP="007B0A1E">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Показники </w:t>
      </w:r>
      <w:r w:rsidRPr="00846262">
        <w:rPr>
          <w:rFonts w:ascii="Times New Roman" w:hAnsi="Times New Roman" w:cs="Times New Roman"/>
          <w:b/>
          <w:bCs/>
          <w:sz w:val="28"/>
          <w:szCs w:val="28"/>
        </w:rPr>
        <w:t xml:space="preserve">фінансового стану </w:t>
      </w:r>
      <w:r>
        <w:rPr>
          <w:rFonts w:ascii="Times New Roman" w:hAnsi="Times New Roman" w:cs="Times New Roman"/>
          <w:b/>
          <w:bCs/>
          <w:sz w:val="28"/>
          <w:szCs w:val="28"/>
        </w:rPr>
        <w:t>КНП</w:t>
      </w:r>
    </w:p>
    <w:tbl>
      <w:tblPr>
        <w:tblStyle w:val="ac"/>
        <w:tblW w:w="0" w:type="auto"/>
        <w:tblLook w:val="04A0" w:firstRow="1" w:lastRow="0" w:firstColumn="1" w:lastColumn="0" w:noHBand="0" w:noVBand="1"/>
      </w:tblPr>
      <w:tblGrid>
        <w:gridCol w:w="3139"/>
        <w:gridCol w:w="4672"/>
        <w:gridCol w:w="1250"/>
      </w:tblGrid>
      <w:tr w:rsidR="007B0A1E" w:rsidRPr="00846262" w14:paraId="42C1A36D" w14:textId="77777777" w:rsidTr="007A5E0C">
        <w:tc>
          <w:tcPr>
            <w:tcW w:w="0" w:type="auto"/>
            <w:hideMark/>
          </w:tcPr>
          <w:p w14:paraId="379238E1"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Група</w:t>
            </w:r>
          </w:p>
        </w:tc>
        <w:tc>
          <w:tcPr>
            <w:tcW w:w="0" w:type="auto"/>
            <w:hideMark/>
          </w:tcPr>
          <w:p w14:paraId="7F9CF39D"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Показник</w:t>
            </w:r>
          </w:p>
        </w:tc>
        <w:tc>
          <w:tcPr>
            <w:tcW w:w="0" w:type="auto"/>
            <w:hideMark/>
          </w:tcPr>
          <w:p w14:paraId="433AD31C"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Значення</w:t>
            </w:r>
          </w:p>
        </w:tc>
      </w:tr>
      <w:tr w:rsidR="007B0A1E" w:rsidRPr="00846262" w14:paraId="56AEAC65" w14:textId="77777777" w:rsidTr="00AA2950">
        <w:tc>
          <w:tcPr>
            <w:tcW w:w="0" w:type="auto"/>
            <w:hideMark/>
          </w:tcPr>
          <w:p w14:paraId="19A766AA" w14:textId="77777777" w:rsidR="007B0A1E" w:rsidRPr="00846262" w:rsidRDefault="007B0A1E" w:rsidP="007A5E0C">
            <w:pPr>
              <w:spacing w:line="240" w:lineRule="auto"/>
              <w:rPr>
                <w:rFonts w:ascii="Times New Roman" w:hAnsi="Times New Roman" w:cs="Times New Roman"/>
                <w:sz w:val="24"/>
                <w:szCs w:val="24"/>
              </w:rPr>
            </w:pPr>
            <w:r w:rsidRPr="00846262">
              <w:rPr>
                <w:rFonts w:ascii="Times New Roman" w:hAnsi="Times New Roman" w:cs="Times New Roman"/>
                <w:sz w:val="24"/>
                <w:szCs w:val="24"/>
              </w:rPr>
              <w:t>Показники оцінки стану основних засобів</w:t>
            </w:r>
          </w:p>
        </w:tc>
        <w:tc>
          <w:tcPr>
            <w:tcW w:w="0" w:type="auto"/>
            <w:hideMark/>
          </w:tcPr>
          <w:p w14:paraId="461A47F9"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Частка основних засобів в активах підприємства</w:t>
            </w:r>
          </w:p>
        </w:tc>
        <w:tc>
          <w:tcPr>
            <w:tcW w:w="0" w:type="auto"/>
            <w:vAlign w:val="center"/>
            <w:hideMark/>
          </w:tcPr>
          <w:p w14:paraId="7947E87B" w14:textId="77777777" w:rsidR="007B0A1E" w:rsidRPr="00846262" w:rsidRDefault="007B0A1E" w:rsidP="00AA2950">
            <w:pPr>
              <w:spacing w:line="240" w:lineRule="auto"/>
              <w:jc w:val="center"/>
              <w:rPr>
                <w:rFonts w:ascii="Times New Roman" w:hAnsi="Times New Roman" w:cs="Times New Roman"/>
                <w:sz w:val="24"/>
                <w:szCs w:val="24"/>
              </w:rPr>
            </w:pPr>
            <w:r w:rsidRPr="00846262">
              <w:rPr>
                <w:rFonts w:ascii="Times New Roman" w:hAnsi="Times New Roman" w:cs="Times New Roman"/>
                <w:sz w:val="24"/>
                <w:szCs w:val="24"/>
              </w:rPr>
              <w:t>69.03 %</w:t>
            </w:r>
          </w:p>
        </w:tc>
      </w:tr>
      <w:tr w:rsidR="007B0A1E" w:rsidRPr="00846262" w14:paraId="29C37BA4" w14:textId="77777777" w:rsidTr="00AA2950">
        <w:tc>
          <w:tcPr>
            <w:tcW w:w="0" w:type="auto"/>
            <w:hideMark/>
          </w:tcPr>
          <w:p w14:paraId="06188652" w14:textId="77777777" w:rsidR="007B0A1E" w:rsidRPr="00846262" w:rsidRDefault="007B0A1E" w:rsidP="007A5E0C">
            <w:pPr>
              <w:spacing w:line="240" w:lineRule="auto"/>
              <w:rPr>
                <w:rFonts w:ascii="Times New Roman" w:hAnsi="Times New Roman" w:cs="Times New Roman"/>
                <w:sz w:val="24"/>
                <w:szCs w:val="24"/>
              </w:rPr>
            </w:pPr>
            <w:r w:rsidRPr="00846262">
              <w:rPr>
                <w:rFonts w:ascii="Times New Roman" w:hAnsi="Times New Roman" w:cs="Times New Roman"/>
                <w:sz w:val="24"/>
                <w:szCs w:val="24"/>
              </w:rPr>
              <w:t>Ліквідність</w:t>
            </w:r>
          </w:p>
        </w:tc>
        <w:tc>
          <w:tcPr>
            <w:tcW w:w="0" w:type="auto"/>
            <w:hideMark/>
          </w:tcPr>
          <w:p w14:paraId="75E5B347"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Коефіцієнт поточної (загальної) ліквідності</w:t>
            </w:r>
          </w:p>
        </w:tc>
        <w:tc>
          <w:tcPr>
            <w:tcW w:w="0" w:type="auto"/>
            <w:vAlign w:val="center"/>
            <w:hideMark/>
          </w:tcPr>
          <w:p w14:paraId="081BB38A" w14:textId="77777777" w:rsidR="007B0A1E" w:rsidRPr="00846262" w:rsidRDefault="007B0A1E" w:rsidP="00AA2950">
            <w:pPr>
              <w:spacing w:line="240" w:lineRule="auto"/>
              <w:jc w:val="center"/>
              <w:rPr>
                <w:rFonts w:ascii="Times New Roman" w:hAnsi="Times New Roman" w:cs="Times New Roman"/>
                <w:sz w:val="24"/>
                <w:szCs w:val="24"/>
              </w:rPr>
            </w:pPr>
            <w:r w:rsidRPr="00846262">
              <w:rPr>
                <w:rFonts w:ascii="Times New Roman" w:hAnsi="Times New Roman" w:cs="Times New Roman"/>
                <w:sz w:val="24"/>
                <w:szCs w:val="24"/>
              </w:rPr>
              <w:t>4.95</w:t>
            </w:r>
          </w:p>
        </w:tc>
      </w:tr>
      <w:tr w:rsidR="007B0A1E" w:rsidRPr="00846262" w14:paraId="6D0929C8" w14:textId="77777777" w:rsidTr="00AA2950">
        <w:tc>
          <w:tcPr>
            <w:tcW w:w="0" w:type="auto"/>
            <w:vMerge w:val="restart"/>
            <w:hideMark/>
          </w:tcPr>
          <w:p w14:paraId="4B6B197F" w14:textId="77777777" w:rsidR="007B0A1E" w:rsidRPr="00846262" w:rsidRDefault="007B0A1E" w:rsidP="007A5E0C">
            <w:pPr>
              <w:spacing w:line="240" w:lineRule="auto"/>
              <w:rPr>
                <w:rFonts w:ascii="Times New Roman" w:hAnsi="Times New Roman" w:cs="Times New Roman"/>
                <w:sz w:val="24"/>
                <w:szCs w:val="24"/>
              </w:rPr>
            </w:pPr>
            <w:r w:rsidRPr="00846262">
              <w:rPr>
                <w:rFonts w:ascii="Times New Roman" w:hAnsi="Times New Roman" w:cs="Times New Roman"/>
                <w:sz w:val="24"/>
                <w:szCs w:val="24"/>
              </w:rPr>
              <w:t>Оцінка фінансової стійкості</w:t>
            </w:r>
          </w:p>
        </w:tc>
        <w:tc>
          <w:tcPr>
            <w:tcW w:w="0" w:type="auto"/>
            <w:hideMark/>
          </w:tcPr>
          <w:p w14:paraId="66BDEB96"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Коефіцієнт фінансової залежності</w:t>
            </w:r>
          </w:p>
        </w:tc>
        <w:tc>
          <w:tcPr>
            <w:tcW w:w="0" w:type="auto"/>
            <w:vAlign w:val="center"/>
            <w:hideMark/>
          </w:tcPr>
          <w:p w14:paraId="1F03BA27" w14:textId="77777777" w:rsidR="007B0A1E" w:rsidRPr="00846262" w:rsidRDefault="007B0A1E" w:rsidP="00AA2950">
            <w:pPr>
              <w:spacing w:line="240" w:lineRule="auto"/>
              <w:jc w:val="center"/>
              <w:rPr>
                <w:rFonts w:ascii="Times New Roman" w:hAnsi="Times New Roman" w:cs="Times New Roman"/>
                <w:sz w:val="24"/>
                <w:szCs w:val="24"/>
              </w:rPr>
            </w:pPr>
            <w:r w:rsidRPr="00846262">
              <w:rPr>
                <w:rFonts w:ascii="Times New Roman" w:hAnsi="Times New Roman" w:cs="Times New Roman"/>
                <w:sz w:val="24"/>
                <w:szCs w:val="24"/>
              </w:rPr>
              <w:t>1.17</w:t>
            </w:r>
          </w:p>
        </w:tc>
      </w:tr>
      <w:tr w:rsidR="007B0A1E" w:rsidRPr="00846262" w14:paraId="009B2F30" w14:textId="77777777" w:rsidTr="00AA2950">
        <w:tc>
          <w:tcPr>
            <w:tcW w:w="0" w:type="auto"/>
            <w:vMerge/>
            <w:hideMark/>
          </w:tcPr>
          <w:p w14:paraId="1394BFAA" w14:textId="77777777" w:rsidR="007B0A1E" w:rsidRPr="00846262" w:rsidRDefault="007B0A1E" w:rsidP="007A5E0C">
            <w:pPr>
              <w:spacing w:line="240" w:lineRule="auto"/>
              <w:rPr>
                <w:rFonts w:ascii="Times New Roman" w:hAnsi="Times New Roman" w:cs="Times New Roman"/>
                <w:sz w:val="24"/>
                <w:szCs w:val="24"/>
              </w:rPr>
            </w:pPr>
          </w:p>
        </w:tc>
        <w:tc>
          <w:tcPr>
            <w:tcW w:w="0" w:type="auto"/>
            <w:hideMark/>
          </w:tcPr>
          <w:p w14:paraId="4C89A6B6"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Коефіцієнт співвідношення позикових та власних коштів</w:t>
            </w:r>
          </w:p>
        </w:tc>
        <w:tc>
          <w:tcPr>
            <w:tcW w:w="0" w:type="auto"/>
            <w:vAlign w:val="center"/>
            <w:hideMark/>
          </w:tcPr>
          <w:p w14:paraId="57CD78AB" w14:textId="77777777" w:rsidR="007B0A1E" w:rsidRPr="00846262" w:rsidRDefault="007B0A1E" w:rsidP="00AA2950">
            <w:pPr>
              <w:spacing w:line="240" w:lineRule="auto"/>
              <w:jc w:val="center"/>
              <w:rPr>
                <w:rFonts w:ascii="Times New Roman" w:hAnsi="Times New Roman" w:cs="Times New Roman"/>
                <w:sz w:val="24"/>
                <w:szCs w:val="24"/>
              </w:rPr>
            </w:pPr>
            <w:r w:rsidRPr="00846262">
              <w:rPr>
                <w:rFonts w:ascii="Times New Roman" w:hAnsi="Times New Roman" w:cs="Times New Roman"/>
                <w:sz w:val="24"/>
                <w:szCs w:val="24"/>
              </w:rPr>
              <w:t>0.17</w:t>
            </w:r>
          </w:p>
        </w:tc>
      </w:tr>
      <w:tr w:rsidR="007B0A1E" w:rsidRPr="00846262" w14:paraId="67A7D8BA" w14:textId="77777777" w:rsidTr="00AA2950">
        <w:tc>
          <w:tcPr>
            <w:tcW w:w="0" w:type="auto"/>
            <w:vMerge/>
            <w:hideMark/>
          </w:tcPr>
          <w:p w14:paraId="5C6DE99A" w14:textId="77777777" w:rsidR="007B0A1E" w:rsidRPr="00846262" w:rsidRDefault="007B0A1E" w:rsidP="007A5E0C">
            <w:pPr>
              <w:spacing w:line="240" w:lineRule="auto"/>
              <w:rPr>
                <w:rFonts w:ascii="Times New Roman" w:hAnsi="Times New Roman" w:cs="Times New Roman"/>
                <w:sz w:val="24"/>
                <w:szCs w:val="24"/>
              </w:rPr>
            </w:pPr>
          </w:p>
        </w:tc>
        <w:tc>
          <w:tcPr>
            <w:tcW w:w="0" w:type="auto"/>
            <w:hideMark/>
          </w:tcPr>
          <w:p w14:paraId="7FA79661" w14:textId="77777777" w:rsidR="007B0A1E" w:rsidRPr="00846262" w:rsidRDefault="007B0A1E" w:rsidP="007A5E0C">
            <w:pPr>
              <w:spacing w:line="240" w:lineRule="auto"/>
              <w:rPr>
                <w:rFonts w:ascii="Times New Roman" w:hAnsi="Times New Roman" w:cs="Times New Roman"/>
                <w:b/>
                <w:bCs/>
                <w:sz w:val="24"/>
                <w:szCs w:val="24"/>
              </w:rPr>
            </w:pPr>
            <w:r w:rsidRPr="00846262">
              <w:rPr>
                <w:rFonts w:ascii="Times New Roman" w:hAnsi="Times New Roman" w:cs="Times New Roman"/>
                <w:b/>
                <w:bCs/>
                <w:sz w:val="24"/>
                <w:szCs w:val="24"/>
              </w:rPr>
              <w:t>Поточна платоспроможність</w:t>
            </w:r>
          </w:p>
        </w:tc>
        <w:tc>
          <w:tcPr>
            <w:tcW w:w="0" w:type="auto"/>
            <w:vAlign w:val="center"/>
            <w:hideMark/>
          </w:tcPr>
          <w:p w14:paraId="5B40FFF2" w14:textId="77777777" w:rsidR="007B0A1E" w:rsidRPr="00846262" w:rsidRDefault="007B0A1E" w:rsidP="00AA2950">
            <w:pPr>
              <w:spacing w:line="240" w:lineRule="auto"/>
              <w:jc w:val="center"/>
              <w:rPr>
                <w:rFonts w:ascii="Times New Roman" w:hAnsi="Times New Roman" w:cs="Times New Roman"/>
                <w:sz w:val="24"/>
                <w:szCs w:val="24"/>
              </w:rPr>
            </w:pPr>
            <w:r w:rsidRPr="00846262">
              <w:rPr>
                <w:rFonts w:ascii="Times New Roman" w:hAnsi="Times New Roman" w:cs="Times New Roman"/>
                <w:sz w:val="24"/>
                <w:szCs w:val="24"/>
              </w:rPr>
              <w:t>-84 813 ₴</w:t>
            </w:r>
          </w:p>
        </w:tc>
      </w:tr>
    </w:tbl>
    <w:p w14:paraId="2D325467" w14:textId="77777777" w:rsidR="007B0A1E" w:rsidRPr="001933F7" w:rsidRDefault="007B0A1E" w:rsidP="007B0A1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w:t>
      </w:r>
      <w:r>
        <w:rPr>
          <w:rFonts w:ascii="Times New Roman" w:hAnsi="Times New Roman" w:cs="Times New Roman"/>
          <w:sz w:val="28"/>
          <w:szCs w:val="28"/>
          <w:lang w:val="en-US"/>
        </w:rPr>
        <w:t>[</w:t>
      </w:r>
      <w:r w:rsidRPr="00221044">
        <w:rPr>
          <w:rFonts w:ascii="Times New Roman" w:hAnsi="Times New Roman" w:cs="Times New Roman"/>
          <w:highlight w:val="yellow"/>
        </w:rPr>
        <w:t>Опендатабот</w:t>
      </w:r>
      <w:r>
        <w:rPr>
          <w:rFonts w:ascii="Times New Roman" w:hAnsi="Times New Roman" w:cs="Times New Roman"/>
          <w:sz w:val="28"/>
          <w:szCs w:val="28"/>
          <w:lang w:val="en-US"/>
        </w:rPr>
        <w:t>]</w:t>
      </w:r>
      <w:r>
        <w:rPr>
          <w:rFonts w:ascii="Times New Roman" w:hAnsi="Times New Roman" w:cs="Times New Roman"/>
          <w:sz w:val="28"/>
          <w:szCs w:val="28"/>
        </w:rPr>
        <w:t>.</w:t>
      </w:r>
    </w:p>
    <w:p w14:paraId="6E576A82" w14:textId="77777777" w:rsidR="007B0A1E" w:rsidRDefault="007B0A1E" w:rsidP="008E701A">
      <w:pPr>
        <w:spacing w:after="0" w:line="360" w:lineRule="auto"/>
        <w:jc w:val="both"/>
        <w:rPr>
          <w:rFonts w:ascii="Times New Roman" w:hAnsi="Times New Roman" w:cs="Times New Roman"/>
          <w:sz w:val="28"/>
          <w:szCs w:val="28"/>
        </w:rPr>
      </w:pPr>
    </w:p>
    <w:p w14:paraId="6A540BA6" w14:textId="30EAF300" w:rsidR="002E663A" w:rsidRDefault="002E663A" w:rsidP="002E663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Аналіз ключових показників фінансового стану КНП</w:t>
      </w:r>
      <w:r w:rsidR="000E7132">
        <w:rPr>
          <w:rFonts w:ascii="Times New Roman" w:hAnsi="Times New Roman" w:cs="Times New Roman"/>
          <w:sz w:val="28"/>
          <w:szCs w:val="28"/>
        </w:rPr>
        <w:t xml:space="preserve"> (табл. 2.2)</w:t>
      </w:r>
      <w:r>
        <w:rPr>
          <w:rFonts w:ascii="Times New Roman" w:hAnsi="Times New Roman" w:cs="Times New Roman"/>
          <w:sz w:val="28"/>
          <w:szCs w:val="28"/>
        </w:rPr>
        <w:t xml:space="preserve"> дозволив нам прийти до наступних висновків:</w:t>
      </w:r>
    </w:p>
    <w:p w14:paraId="379E9DDD" w14:textId="77777777" w:rsidR="002E663A" w:rsidRPr="000E7132" w:rsidRDefault="002E663A" w:rsidP="0041585A">
      <w:pPr>
        <w:pStyle w:val="a7"/>
        <w:numPr>
          <w:ilvl w:val="0"/>
          <w:numId w:val="13"/>
        </w:numPr>
        <w:spacing w:after="0" w:line="360" w:lineRule="auto"/>
        <w:ind w:left="0" w:firstLine="709"/>
        <w:jc w:val="both"/>
        <w:rPr>
          <w:rFonts w:ascii="Times New Roman" w:hAnsi="Times New Roman" w:cs="Times New Roman"/>
          <w:sz w:val="28"/>
          <w:szCs w:val="28"/>
        </w:rPr>
      </w:pPr>
      <w:r w:rsidRPr="000E7132">
        <w:rPr>
          <w:rFonts w:ascii="Times New Roman" w:hAnsi="Times New Roman" w:cs="Times New Roman"/>
          <w:sz w:val="28"/>
          <w:szCs w:val="28"/>
        </w:rPr>
        <w:t xml:space="preserve">Коефіцієнт поточної ліквідності (≈4,95) та низький рівень боргового навантаження (співвідношення позикових і власних коштів близько 0,17) (табл. 2.2) вказують на відносно стійке фінансове становище </w:t>
      </w:r>
      <w:r w:rsidRPr="000E7132">
        <w:rPr>
          <w:rFonts w:ascii="Times New Roman" w:hAnsi="Times New Roman" w:cs="Times New Roman"/>
          <w:sz w:val="28"/>
          <w:szCs w:val="28"/>
        </w:rPr>
        <w:lastRenderedPageBreak/>
        <w:t>та здатність установи виконувати зобов’язання й підтримувати операційну діяльність навіть за умов зовнішніх шоків.</w:t>
      </w:r>
    </w:p>
    <w:p w14:paraId="63365D1A" w14:textId="1EF9FAA0" w:rsidR="002E663A" w:rsidRPr="000E7132" w:rsidRDefault="0013265C" w:rsidP="0041585A">
      <w:pPr>
        <w:pStyle w:val="a7"/>
        <w:numPr>
          <w:ilvl w:val="0"/>
          <w:numId w:val="13"/>
        </w:numPr>
        <w:spacing w:after="0" w:line="360" w:lineRule="auto"/>
        <w:ind w:left="0" w:firstLine="709"/>
        <w:jc w:val="both"/>
        <w:rPr>
          <w:rFonts w:ascii="Times New Roman" w:hAnsi="Times New Roman" w:cs="Times New Roman"/>
          <w:sz w:val="28"/>
          <w:szCs w:val="28"/>
        </w:rPr>
      </w:pPr>
      <w:r w:rsidRPr="000E7132">
        <w:rPr>
          <w:rFonts w:ascii="Times New Roman" w:hAnsi="Times New Roman" w:cs="Times New Roman"/>
          <w:sz w:val="28"/>
          <w:szCs w:val="28"/>
        </w:rPr>
        <w:t>Структура активів із часткою основних засобів на рівні 69,03 % є типовою та економічно обґрунтованою для кластерної багатопрофільної лікарні, оскільки відображає значні інвестиції у будівлі, інженерну інфраструктуру та високовартісне медичне обладнання, необхідні для надання широкого спектра послуг. Така капіталонасиченість підтверджує спроможність медичного закладу виконувати функції опорного центру. Водночас висока частка малоліквідних активів об’єктивно обмежує оперативну фінансову гнучкість, тому стабільність діяльності суттєво залежить від ефективного управління обіговими коштами – запасами, надходженнями за договорами з НСЗУ та станом дебіторської заборгованості.</w:t>
      </w:r>
    </w:p>
    <w:p w14:paraId="02C35908" w14:textId="07C70ACF" w:rsidR="000E7132" w:rsidRPr="000E7132" w:rsidRDefault="000E7132" w:rsidP="0041585A">
      <w:pPr>
        <w:pStyle w:val="a7"/>
        <w:numPr>
          <w:ilvl w:val="0"/>
          <w:numId w:val="13"/>
        </w:numPr>
        <w:spacing w:after="0" w:line="360" w:lineRule="auto"/>
        <w:ind w:left="0" w:firstLine="709"/>
        <w:jc w:val="both"/>
        <w:rPr>
          <w:rFonts w:ascii="Times New Roman" w:hAnsi="Times New Roman" w:cs="Times New Roman"/>
          <w:sz w:val="28"/>
          <w:szCs w:val="28"/>
        </w:rPr>
      </w:pPr>
      <w:r w:rsidRPr="000E7132">
        <w:rPr>
          <w:rFonts w:ascii="Times New Roman" w:hAnsi="Times New Roman" w:cs="Times New Roman"/>
          <w:sz w:val="28"/>
          <w:szCs w:val="28"/>
        </w:rPr>
        <w:t>Коефіцієнт поточної ліквідності на рівні 4,95 свідчить про те, що поточні активи медичного закладу майже у п’ять разів перевищують короткострокові зобов’язання, що характеризує його як фінансово стійку установу з суттєвим запасом міцності в умовах воєнних ризиків, можливих затримок фінансування та збоїв постачання. Водночас настільки високий показник може відображати надлишкову ліквідність у вигляді завеликих залишків коштів або запасів, тому доцільним є періодичний перегляд структури оборотних активів з позицій ефективності їх використання.</w:t>
      </w:r>
    </w:p>
    <w:p w14:paraId="7BCAA777" w14:textId="072EEB45" w:rsidR="000E7132" w:rsidRPr="000E7132" w:rsidRDefault="000E7132" w:rsidP="0041585A">
      <w:pPr>
        <w:pStyle w:val="a7"/>
        <w:numPr>
          <w:ilvl w:val="0"/>
          <w:numId w:val="13"/>
        </w:numPr>
        <w:spacing w:after="0" w:line="360" w:lineRule="auto"/>
        <w:ind w:left="0" w:firstLine="709"/>
        <w:jc w:val="both"/>
        <w:rPr>
          <w:rFonts w:ascii="Times New Roman" w:hAnsi="Times New Roman" w:cs="Times New Roman"/>
          <w:sz w:val="28"/>
          <w:szCs w:val="28"/>
        </w:rPr>
      </w:pPr>
      <w:r w:rsidRPr="000E7132">
        <w:rPr>
          <w:rFonts w:ascii="Times New Roman" w:hAnsi="Times New Roman" w:cs="Times New Roman"/>
          <w:sz w:val="28"/>
          <w:szCs w:val="28"/>
        </w:rPr>
        <w:t xml:space="preserve">Показники фінансової стійкості закладу свідчать про переважання власного капіталу в структурі джерел фінансування: коефіцієнт фінансової залежності 1,17 означає, що орієнтовно 85 % активів сформовано за рахунок власних ресурсів і лише близько 15 % – за рахунок позикових коштів, а співвідношення боргу до власного капіталу на рівні 0,17 підтверджує низьке боргове навантаження та відсутність критичної кредитної залежності. Для медичного закладу, що функціонує в умовах війни, це є суттєвою перевагою, оскільки забезпечує високу фінансову </w:t>
      </w:r>
      <w:r w:rsidRPr="000E7132">
        <w:rPr>
          <w:rFonts w:ascii="Times New Roman" w:hAnsi="Times New Roman" w:cs="Times New Roman"/>
          <w:sz w:val="28"/>
          <w:szCs w:val="28"/>
        </w:rPr>
        <w:lastRenderedPageBreak/>
        <w:t>автономію, здатність витримувати шоки та створює простір для безпечного залучення додаткових інвестиційних ресурсів у разі потреби.</w:t>
      </w:r>
    </w:p>
    <w:p w14:paraId="78971F15" w14:textId="676334A9" w:rsidR="000E7132" w:rsidRPr="000E7132" w:rsidRDefault="000E7132" w:rsidP="0041585A">
      <w:pPr>
        <w:pStyle w:val="a7"/>
        <w:numPr>
          <w:ilvl w:val="0"/>
          <w:numId w:val="13"/>
        </w:numPr>
        <w:spacing w:after="0" w:line="360" w:lineRule="auto"/>
        <w:ind w:left="0" w:firstLine="709"/>
        <w:jc w:val="both"/>
        <w:rPr>
          <w:rFonts w:ascii="Times New Roman" w:hAnsi="Times New Roman" w:cs="Times New Roman"/>
          <w:sz w:val="28"/>
          <w:szCs w:val="28"/>
        </w:rPr>
      </w:pPr>
      <w:r w:rsidRPr="000E7132">
        <w:rPr>
          <w:rFonts w:ascii="Times New Roman" w:hAnsi="Times New Roman" w:cs="Times New Roman"/>
          <w:sz w:val="28"/>
          <w:szCs w:val="28"/>
        </w:rPr>
        <w:t>Показник поточної платоспроможності на рівні –84 813 грн, з огляду на загальний масштаб активів і високий рівень ліквідності, свідчить, скоріш за все, про тимчасовий касовий розрив, ніж про ознаки системної неплатоспроможності закладу. Водночас він є важливим управлінським сигналом щодо необхідності більш точного касового планування, кращої синхронізації надходжень від НСЗУ та бюджетів із графіком обов’язкових платежів, а також постійного моніторингу короткострокових касових «мінусів», аби запобігти їх перетворенню на хронічну проблему.</w:t>
      </w:r>
    </w:p>
    <w:p w14:paraId="2EA1B819" w14:textId="5BA2356C" w:rsidR="00602AF1" w:rsidRDefault="00602AF1" w:rsidP="00E261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 фінансової точки зору, КНП</w:t>
      </w:r>
      <w:r w:rsidRPr="00602AF1">
        <w:rPr>
          <w:rFonts w:ascii="Times New Roman" w:hAnsi="Times New Roman" w:cs="Times New Roman"/>
          <w:sz w:val="28"/>
          <w:szCs w:val="28"/>
        </w:rPr>
        <w:t xml:space="preserve"> характеризується як ресурсно потужний, фінансово стійкий і з високим запасом ліквідності, що відповідає його кластерній ролі. </w:t>
      </w:r>
      <w:r>
        <w:rPr>
          <w:rFonts w:ascii="Times New Roman" w:hAnsi="Times New Roman" w:cs="Times New Roman"/>
          <w:sz w:val="28"/>
          <w:szCs w:val="28"/>
        </w:rPr>
        <w:t>Проте його о</w:t>
      </w:r>
      <w:r w:rsidRPr="00602AF1">
        <w:rPr>
          <w:rFonts w:ascii="Times New Roman" w:hAnsi="Times New Roman" w:cs="Times New Roman"/>
          <w:sz w:val="28"/>
          <w:szCs w:val="28"/>
        </w:rPr>
        <w:t>сновн</w:t>
      </w:r>
      <w:r>
        <w:rPr>
          <w:rFonts w:ascii="Times New Roman" w:hAnsi="Times New Roman" w:cs="Times New Roman"/>
          <w:sz w:val="28"/>
          <w:szCs w:val="28"/>
        </w:rPr>
        <w:t>ими</w:t>
      </w:r>
      <w:r w:rsidRPr="00602AF1">
        <w:rPr>
          <w:rFonts w:ascii="Times New Roman" w:hAnsi="Times New Roman" w:cs="Times New Roman"/>
          <w:sz w:val="28"/>
          <w:szCs w:val="28"/>
        </w:rPr>
        <w:t xml:space="preserve"> виклик</w:t>
      </w:r>
      <w:r>
        <w:rPr>
          <w:rFonts w:ascii="Times New Roman" w:hAnsi="Times New Roman" w:cs="Times New Roman"/>
          <w:sz w:val="28"/>
          <w:szCs w:val="28"/>
        </w:rPr>
        <w:t>ам</w:t>
      </w:r>
      <w:r w:rsidRPr="00602AF1">
        <w:rPr>
          <w:rFonts w:ascii="Times New Roman" w:hAnsi="Times New Roman" w:cs="Times New Roman"/>
          <w:sz w:val="28"/>
          <w:szCs w:val="28"/>
        </w:rPr>
        <w:t>и</w:t>
      </w:r>
      <w:r>
        <w:rPr>
          <w:rFonts w:ascii="Times New Roman" w:hAnsi="Times New Roman" w:cs="Times New Roman"/>
          <w:sz w:val="28"/>
          <w:szCs w:val="28"/>
        </w:rPr>
        <w:t xml:space="preserve"> є</w:t>
      </w:r>
      <w:r w:rsidRPr="00602AF1">
        <w:rPr>
          <w:rFonts w:ascii="Times New Roman" w:hAnsi="Times New Roman" w:cs="Times New Roman"/>
          <w:sz w:val="28"/>
          <w:szCs w:val="28"/>
        </w:rPr>
        <w:t xml:space="preserve"> не виживання, а якість управління активами та грошовими потоками, щоб капітал і ліквідність працювали на підвищення продуктивності, готовності до воєнних ризиків і підтримку розширеного персоналу.</w:t>
      </w:r>
    </w:p>
    <w:p w14:paraId="07B9EBAB" w14:textId="07D91906" w:rsidR="00E26117" w:rsidRDefault="00E26117" w:rsidP="00E26117">
      <w:pPr>
        <w:spacing w:after="0" w:line="360" w:lineRule="auto"/>
        <w:ind w:firstLine="709"/>
        <w:jc w:val="both"/>
        <w:rPr>
          <w:rFonts w:ascii="Times New Roman" w:hAnsi="Times New Roman" w:cs="Times New Roman"/>
          <w:sz w:val="28"/>
          <w:szCs w:val="28"/>
        </w:rPr>
      </w:pPr>
      <w:r w:rsidRPr="00E26117">
        <w:rPr>
          <w:rFonts w:ascii="Times New Roman" w:hAnsi="Times New Roman" w:cs="Times New Roman"/>
          <w:sz w:val="28"/>
          <w:szCs w:val="28"/>
        </w:rPr>
        <w:t xml:space="preserve">Кількість працівників за 4 останніх роки збільшилась до 1148 осіб (1241 у I кв. 2025 р.) (рис. 2.1), що відповідає статусу великого багатопрофільного медичного закладу. Тренд показує стійке зростання чисельності персоналу у 2021–2023 рр. із різким прискоренням у 2024 році (стрибок до 1148 осіб). </w:t>
      </w:r>
    </w:p>
    <w:p w14:paraId="56A5BF30" w14:textId="45FE3114" w:rsidR="005F695B" w:rsidRDefault="005F695B" w:rsidP="00E261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Аналіз участі у тендерах </w:t>
      </w:r>
      <w:r w:rsidRPr="00C06D0C">
        <w:rPr>
          <w:rFonts w:ascii="Times New Roman" w:hAnsi="Times New Roman" w:cs="Times New Roman"/>
          <w:sz w:val="28"/>
          <w:szCs w:val="28"/>
        </w:rPr>
        <w:t>[</w:t>
      </w:r>
      <w:r w:rsidRPr="00221044">
        <w:rPr>
          <w:rFonts w:ascii="Times New Roman" w:hAnsi="Times New Roman" w:cs="Times New Roman"/>
          <w:highlight w:val="yellow"/>
        </w:rPr>
        <w:t>Опендатабот</w:t>
      </w:r>
      <w:r w:rsidRPr="00C06D0C">
        <w:rPr>
          <w:rFonts w:ascii="Times New Roman" w:hAnsi="Times New Roman" w:cs="Times New Roman"/>
          <w:sz w:val="28"/>
          <w:szCs w:val="28"/>
        </w:rPr>
        <w:t>]</w:t>
      </w:r>
      <w:r>
        <w:rPr>
          <w:rFonts w:ascii="Times New Roman" w:hAnsi="Times New Roman" w:cs="Times New Roman"/>
          <w:sz w:val="28"/>
          <w:szCs w:val="28"/>
        </w:rPr>
        <w:t xml:space="preserve">, дозволяє зробити висновок, що КПП </w:t>
      </w:r>
      <w:r w:rsidRPr="005F695B">
        <w:rPr>
          <w:rFonts w:ascii="Times New Roman" w:hAnsi="Times New Roman" w:cs="Times New Roman"/>
          <w:sz w:val="28"/>
          <w:szCs w:val="28"/>
        </w:rPr>
        <w:t>активно інтегрован</w:t>
      </w:r>
      <w:r>
        <w:rPr>
          <w:rFonts w:ascii="Times New Roman" w:hAnsi="Times New Roman" w:cs="Times New Roman"/>
          <w:sz w:val="28"/>
          <w:szCs w:val="28"/>
        </w:rPr>
        <w:t>е</w:t>
      </w:r>
      <w:r w:rsidRPr="005F695B">
        <w:rPr>
          <w:rFonts w:ascii="Times New Roman" w:hAnsi="Times New Roman" w:cs="Times New Roman"/>
          <w:sz w:val="28"/>
          <w:szCs w:val="28"/>
        </w:rPr>
        <w:t xml:space="preserve"> в публічну систему закупівель і міжінституційну кооперацію: значні обсяги участі в тендерах як замовника (закупівля харчування, енергоресурсів, медичних виробів) свідчать про розгалужену логістику та складність управління контрактами, а наявність філії – Центру перинатальної допомоги – підкреслює роль закладу в наданні спеціалізованої допомоги.</w:t>
      </w:r>
    </w:p>
    <w:p w14:paraId="1CC5A367" w14:textId="77777777" w:rsidR="00A863C4" w:rsidRDefault="00A863C4" w:rsidP="00A863C4">
      <w:pPr>
        <w:spacing w:after="0" w:line="360" w:lineRule="auto"/>
        <w:jc w:val="center"/>
        <w:rPr>
          <w:rFonts w:ascii="Times New Roman" w:hAnsi="Times New Roman" w:cs="Times New Roman"/>
          <w:sz w:val="28"/>
          <w:szCs w:val="28"/>
        </w:rPr>
      </w:pPr>
      <w:r>
        <w:rPr>
          <w:noProof/>
          <w:lang w:eastAsia="uk-UA"/>
          <w14:ligatures w14:val="standardContextual"/>
        </w:rPr>
        <w:lastRenderedPageBreak/>
        <w:drawing>
          <wp:inline distT="0" distB="0" distL="0" distR="0" wp14:anchorId="2C42D580" wp14:editId="20D555CF">
            <wp:extent cx="4572000" cy="2345634"/>
            <wp:effectExtent l="0" t="0" r="0" b="17145"/>
            <wp:docPr id="746395861" name="Диаграмма 1">
              <a:extLst xmlns:a="http://schemas.openxmlformats.org/drawingml/2006/main">
                <a:ext uri="{FF2B5EF4-FFF2-40B4-BE49-F238E27FC236}">
                  <a16:creationId xmlns:a16="http://schemas.microsoft.com/office/drawing/2014/main" id="{F339E636-AEAE-D410-D01F-E59D7959CED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51A735E" w14:textId="77777777" w:rsidR="00A863C4" w:rsidRPr="008E701A" w:rsidRDefault="00A863C4" w:rsidP="00A863C4">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2.1. Кількість персоналу КНП, 2021-2024 рр.</w:t>
      </w:r>
    </w:p>
    <w:p w14:paraId="42C8CBE5" w14:textId="77777777" w:rsidR="00A863C4" w:rsidRPr="001933F7" w:rsidRDefault="00A863C4" w:rsidP="00A863C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w:t>
      </w:r>
      <w:r w:rsidRPr="00C06D0C">
        <w:rPr>
          <w:rFonts w:ascii="Times New Roman" w:hAnsi="Times New Roman" w:cs="Times New Roman"/>
          <w:sz w:val="28"/>
          <w:szCs w:val="28"/>
          <w:lang w:val="ru-RU"/>
        </w:rPr>
        <w:t>[</w:t>
      </w:r>
      <w:r w:rsidRPr="00221044">
        <w:rPr>
          <w:rFonts w:ascii="Times New Roman" w:hAnsi="Times New Roman" w:cs="Times New Roman"/>
          <w:highlight w:val="yellow"/>
        </w:rPr>
        <w:t>Опендатабот</w:t>
      </w:r>
      <w:r w:rsidRPr="00C06D0C">
        <w:rPr>
          <w:rFonts w:ascii="Times New Roman" w:hAnsi="Times New Roman" w:cs="Times New Roman"/>
          <w:sz w:val="28"/>
          <w:szCs w:val="28"/>
          <w:lang w:val="ru-RU"/>
        </w:rPr>
        <w:t>]</w:t>
      </w:r>
      <w:r>
        <w:rPr>
          <w:rFonts w:ascii="Times New Roman" w:hAnsi="Times New Roman" w:cs="Times New Roman"/>
          <w:sz w:val="28"/>
          <w:szCs w:val="28"/>
        </w:rPr>
        <w:t>.</w:t>
      </w:r>
    </w:p>
    <w:p w14:paraId="0B0C97D6" w14:textId="77777777" w:rsidR="005F695B" w:rsidRDefault="005F695B" w:rsidP="00E26117">
      <w:pPr>
        <w:spacing w:after="0" w:line="360" w:lineRule="auto"/>
        <w:ind w:firstLine="709"/>
        <w:jc w:val="both"/>
        <w:rPr>
          <w:rFonts w:ascii="Times New Roman" w:hAnsi="Times New Roman" w:cs="Times New Roman"/>
          <w:sz w:val="28"/>
          <w:szCs w:val="28"/>
        </w:rPr>
      </w:pPr>
    </w:p>
    <w:p w14:paraId="497F5E08" w14:textId="0680821F" w:rsidR="00E26117" w:rsidRDefault="00E26117" w:rsidP="00E26117">
      <w:pPr>
        <w:spacing w:after="0" w:line="360" w:lineRule="auto"/>
        <w:ind w:firstLine="709"/>
        <w:jc w:val="both"/>
        <w:rPr>
          <w:rFonts w:ascii="Times New Roman" w:hAnsi="Times New Roman" w:cs="Times New Roman"/>
          <w:sz w:val="28"/>
          <w:szCs w:val="28"/>
        </w:rPr>
      </w:pPr>
      <w:r w:rsidRPr="00E26117">
        <w:rPr>
          <w:rFonts w:ascii="Times New Roman" w:hAnsi="Times New Roman" w:cs="Times New Roman"/>
          <w:sz w:val="28"/>
          <w:szCs w:val="28"/>
        </w:rPr>
        <w:t>Спостерігається позитивна динаміка</w:t>
      </w:r>
      <w:r w:rsidR="00D6152F">
        <w:rPr>
          <w:rFonts w:ascii="Times New Roman" w:hAnsi="Times New Roman" w:cs="Times New Roman"/>
          <w:sz w:val="28"/>
          <w:szCs w:val="28"/>
        </w:rPr>
        <w:t xml:space="preserve"> у кількості персоналу КНП</w:t>
      </w:r>
      <w:r w:rsidRPr="00E26117">
        <w:rPr>
          <w:rFonts w:ascii="Times New Roman" w:hAnsi="Times New Roman" w:cs="Times New Roman"/>
          <w:sz w:val="28"/>
          <w:szCs w:val="28"/>
        </w:rPr>
        <w:t>. Лінійний тренд (R²≈0,85) свідчить про загальну закономірність зростання, що підтверджує розширення спроможності кластерного закладу, а не випадкові коливання.</w:t>
      </w:r>
    </w:p>
    <w:p w14:paraId="4E7B0B68" w14:textId="68377A54" w:rsidR="00E26117" w:rsidRPr="00E26117" w:rsidRDefault="00E26117" w:rsidP="00E261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2024 р. спостерігається п</w:t>
      </w:r>
      <w:r w:rsidRPr="00E26117">
        <w:rPr>
          <w:rFonts w:ascii="Times New Roman" w:hAnsi="Times New Roman" w:cs="Times New Roman"/>
          <w:sz w:val="28"/>
          <w:szCs w:val="28"/>
        </w:rPr>
        <w:t xml:space="preserve">рискорення росту </w:t>
      </w:r>
      <w:r>
        <w:rPr>
          <w:rFonts w:ascii="Times New Roman" w:hAnsi="Times New Roman" w:cs="Times New Roman"/>
          <w:sz w:val="28"/>
          <w:szCs w:val="28"/>
        </w:rPr>
        <w:t>кількості персоналу. Ф</w:t>
      </w:r>
      <w:r w:rsidRPr="00E26117">
        <w:rPr>
          <w:rFonts w:ascii="Times New Roman" w:hAnsi="Times New Roman" w:cs="Times New Roman"/>
          <w:sz w:val="28"/>
          <w:szCs w:val="28"/>
        </w:rPr>
        <w:t xml:space="preserve">актичне значення вище лінії тренду, що </w:t>
      </w:r>
      <w:r>
        <w:rPr>
          <w:rFonts w:ascii="Times New Roman" w:hAnsi="Times New Roman" w:cs="Times New Roman"/>
          <w:sz w:val="28"/>
          <w:szCs w:val="28"/>
        </w:rPr>
        <w:t>свідчить про</w:t>
      </w:r>
      <w:r w:rsidRPr="00E26117">
        <w:rPr>
          <w:rFonts w:ascii="Times New Roman" w:hAnsi="Times New Roman" w:cs="Times New Roman"/>
          <w:sz w:val="28"/>
          <w:szCs w:val="28"/>
        </w:rPr>
        <w:t>:</w:t>
      </w:r>
    </w:p>
    <w:p w14:paraId="61718147" w14:textId="77777777" w:rsidR="00E26117" w:rsidRPr="00E26117" w:rsidRDefault="00E26117" w:rsidP="0041585A">
      <w:pPr>
        <w:numPr>
          <w:ilvl w:val="1"/>
          <w:numId w:val="11"/>
        </w:numPr>
        <w:spacing w:after="0" w:line="360" w:lineRule="auto"/>
        <w:jc w:val="both"/>
        <w:rPr>
          <w:rFonts w:ascii="Times New Roman" w:hAnsi="Times New Roman" w:cs="Times New Roman"/>
          <w:sz w:val="28"/>
          <w:szCs w:val="28"/>
        </w:rPr>
      </w:pPr>
      <w:r w:rsidRPr="00E26117">
        <w:rPr>
          <w:rFonts w:ascii="Times New Roman" w:hAnsi="Times New Roman" w:cs="Times New Roman"/>
          <w:sz w:val="28"/>
          <w:szCs w:val="28"/>
        </w:rPr>
        <w:t>масштабування функцій опорної/кластерної лікарні;</w:t>
      </w:r>
    </w:p>
    <w:p w14:paraId="5A795B3B" w14:textId="77777777" w:rsidR="00E26117" w:rsidRPr="00E26117" w:rsidRDefault="00E26117" w:rsidP="0041585A">
      <w:pPr>
        <w:numPr>
          <w:ilvl w:val="1"/>
          <w:numId w:val="11"/>
        </w:numPr>
        <w:spacing w:after="0" w:line="360" w:lineRule="auto"/>
        <w:jc w:val="both"/>
        <w:rPr>
          <w:rFonts w:ascii="Times New Roman" w:hAnsi="Times New Roman" w:cs="Times New Roman"/>
          <w:sz w:val="28"/>
          <w:szCs w:val="28"/>
        </w:rPr>
      </w:pPr>
      <w:r w:rsidRPr="00E26117">
        <w:rPr>
          <w:rFonts w:ascii="Times New Roman" w:hAnsi="Times New Roman" w:cs="Times New Roman"/>
          <w:sz w:val="28"/>
          <w:szCs w:val="28"/>
        </w:rPr>
        <w:t>посилення ургентних та високоспеціалізованих служб;</w:t>
      </w:r>
    </w:p>
    <w:p w14:paraId="7CADC97C" w14:textId="77777777" w:rsidR="00E26117" w:rsidRPr="00E26117" w:rsidRDefault="00E26117" w:rsidP="0041585A">
      <w:pPr>
        <w:numPr>
          <w:ilvl w:val="1"/>
          <w:numId w:val="11"/>
        </w:numPr>
        <w:spacing w:after="0" w:line="360" w:lineRule="auto"/>
        <w:jc w:val="both"/>
        <w:rPr>
          <w:rFonts w:ascii="Times New Roman" w:hAnsi="Times New Roman" w:cs="Times New Roman"/>
          <w:sz w:val="28"/>
          <w:szCs w:val="28"/>
        </w:rPr>
      </w:pPr>
      <w:r w:rsidRPr="00E26117">
        <w:rPr>
          <w:rFonts w:ascii="Times New Roman" w:hAnsi="Times New Roman" w:cs="Times New Roman"/>
          <w:sz w:val="28"/>
          <w:szCs w:val="28"/>
        </w:rPr>
        <w:t>цільову кадрову політику у відповідь на воєнні ризики та зростання навантаження.</w:t>
      </w:r>
    </w:p>
    <w:p w14:paraId="31A5811F" w14:textId="7782EC67" w:rsidR="001E5CD5" w:rsidRPr="001E5CD5" w:rsidRDefault="001E5CD5" w:rsidP="001E5C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Це підтверджується </w:t>
      </w:r>
      <w:r w:rsidRPr="001E5CD5">
        <w:rPr>
          <w:rFonts w:ascii="Times New Roman" w:hAnsi="Times New Roman" w:cs="Times New Roman"/>
          <w:sz w:val="28"/>
          <w:szCs w:val="28"/>
        </w:rPr>
        <w:t xml:space="preserve">рішенням власника КНП – Одеської міської ради (від 24.04.2024р. №2085-VIII), відповідно до потреб населення,  розширити напрями медичного обслуговування: гемодіаліз, комбустіологія, проктологія, трансплантологія, допоміжні репродуктивні технології. </w:t>
      </w:r>
    </w:p>
    <w:p w14:paraId="32179F32" w14:textId="4AA60F13" w:rsidR="00E26117" w:rsidRPr="00E26117" w:rsidRDefault="00E26117" w:rsidP="00E2611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Pr="00E26117">
        <w:rPr>
          <w:rFonts w:ascii="Times New Roman" w:hAnsi="Times New Roman" w:cs="Times New Roman"/>
          <w:sz w:val="28"/>
          <w:szCs w:val="28"/>
        </w:rPr>
        <w:t xml:space="preserve">ростання </w:t>
      </w:r>
      <w:r>
        <w:rPr>
          <w:rFonts w:ascii="Times New Roman" w:hAnsi="Times New Roman" w:cs="Times New Roman"/>
          <w:sz w:val="28"/>
          <w:szCs w:val="28"/>
        </w:rPr>
        <w:t xml:space="preserve">кількості </w:t>
      </w:r>
      <w:r w:rsidRPr="00E26117">
        <w:rPr>
          <w:rFonts w:ascii="Times New Roman" w:hAnsi="Times New Roman" w:cs="Times New Roman"/>
          <w:sz w:val="28"/>
          <w:szCs w:val="28"/>
        </w:rPr>
        <w:t>персоналу підвищує вимоги до:</w:t>
      </w:r>
    </w:p>
    <w:p w14:paraId="4F431276" w14:textId="77777777" w:rsidR="00E26117" w:rsidRPr="00E26117" w:rsidRDefault="00E26117" w:rsidP="0041585A">
      <w:pPr>
        <w:numPr>
          <w:ilvl w:val="1"/>
          <w:numId w:val="12"/>
        </w:numPr>
        <w:spacing w:after="0" w:line="360" w:lineRule="auto"/>
        <w:jc w:val="both"/>
        <w:rPr>
          <w:rFonts w:ascii="Times New Roman" w:hAnsi="Times New Roman" w:cs="Times New Roman"/>
          <w:sz w:val="28"/>
          <w:szCs w:val="28"/>
        </w:rPr>
      </w:pPr>
      <w:r w:rsidRPr="00E26117">
        <w:rPr>
          <w:rFonts w:ascii="Times New Roman" w:hAnsi="Times New Roman" w:cs="Times New Roman"/>
          <w:sz w:val="28"/>
          <w:szCs w:val="28"/>
        </w:rPr>
        <w:t>формалізованої системи прийняття рішень (SOP, RACI, MIS/DSS);</w:t>
      </w:r>
    </w:p>
    <w:p w14:paraId="5B2815C7" w14:textId="77777777" w:rsidR="00E26117" w:rsidRPr="00E26117" w:rsidRDefault="00E26117" w:rsidP="0041585A">
      <w:pPr>
        <w:numPr>
          <w:ilvl w:val="1"/>
          <w:numId w:val="12"/>
        </w:numPr>
        <w:spacing w:after="0" w:line="360" w:lineRule="auto"/>
        <w:jc w:val="both"/>
        <w:rPr>
          <w:rFonts w:ascii="Times New Roman" w:hAnsi="Times New Roman" w:cs="Times New Roman"/>
          <w:sz w:val="28"/>
          <w:szCs w:val="28"/>
        </w:rPr>
      </w:pPr>
      <w:r w:rsidRPr="00E26117">
        <w:rPr>
          <w:rFonts w:ascii="Times New Roman" w:hAnsi="Times New Roman" w:cs="Times New Roman"/>
          <w:sz w:val="28"/>
          <w:szCs w:val="28"/>
        </w:rPr>
        <w:t>внутрішніх комунікацій та координації між підрозділами;</w:t>
      </w:r>
    </w:p>
    <w:p w14:paraId="2BD85620" w14:textId="77777777" w:rsidR="00E26117" w:rsidRPr="00E26117" w:rsidRDefault="00E26117" w:rsidP="0041585A">
      <w:pPr>
        <w:numPr>
          <w:ilvl w:val="1"/>
          <w:numId w:val="12"/>
        </w:numPr>
        <w:spacing w:after="0" w:line="360" w:lineRule="auto"/>
        <w:jc w:val="both"/>
        <w:rPr>
          <w:rFonts w:ascii="Times New Roman" w:hAnsi="Times New Roman" w:cs="Times New Roman"/>
          <w:sz w:val="28"/>
          <w:szCs w:val="28"/>
        </w:rPr>
      </w:pPr>
      <w:r w:rsidRPr="00E26117">
        <w:rPr>
          <w:rFonts w:ascii="Times New Roman" w:hAnsi="Times New Roman" w:cs="Times New Roman"/>
          <w:sz w:val="28"/>
          <w:szCs w:val="28"/>
        </w:rPr>
        <w:lastRenderedPageBreak/>
        <w:t>управління витратами й продуктивністю, щоб зростання штату трансформувалося в реальне підсилення якості та доступності послуг.</w:t>
      </w:r>
    </w:p>
    <w:p w14:paraId="453DC602" w14:textId="12914DA0" w:rsidR="00E26117" w:rsidRDefault="00E26117" w:rsidP="00A00F6E">
      <w:pPr>
        <w:spacing w:after="0" w:line="360" w:lineRule="auto"/>
        <w:ind w:firstLine="709"/>
        <w:jc w:val="both"/>
        <w:rPr>
          <w:rFonts w:ascii="Times New Roman" w:hAnsi="Times New Roman" w:cs="Times New Roman"/>
          <w:sz w:val="28"/>
          <w:szCs w:val="28"/>
        </w:rPr>
      </w:pPr>
      <w:r w:rsidRPr="00E26117">
        <w:rPr>
          <w:rFonts w:ascii="Times New Roman" w:hAnsi="Times New Roman" w:cs="Times New Roman"/>
          <w:sz w:val="28"/>
          <w:szCs w:val="28"/>
        </w:rPr>
        <w:t xml:space="preserve">Тобто тренд є загалом позитивним і логічно узгоджується з роллю </w:t>
      </w:r>
      <w:r>
        <w:rPr>
          <w:rFonts w:ascii="Times New Roman" w:hAnsi="Times New Roman" w:cs="Times New Roman"/>
          <w:sz w:val="28"/>
          <w:szCs w:val="28"/>
        </w:rPr>
        <w:t>КНП</w:t>
      </w:r>
      <w:r w:rsidRPr="00E26117">
        <w:rPr>
          <w:rFonts w:ascii="Times New Roman" w:hAnsi="Times New Roman" w:cs="Times New Roman"/>
          <w:sz w:val="28"/>
          <w:szCs w:val="28"/>
        </w:rPr>
        <w:t xml:space="preserve"> як кластерного центру, але потребує </w:t>
      </w:r>
      <w:r>
        <w:rPr>
          <w:rFonts w:ascii="Times New Roman" w:hAnsi="Times New Roman" w:cs="Times New Roman"/>
          <w:sz w:val="28"/>
          <w:szCs w:val="28"/>
        </w:rPr>
        <w:t xml:space="preserve">зваженої </w:t>
      </w:r>
      <w:r w:rsidRPr="00E26117">
        <w:rPr>
          <w:rFonts w:ascii="Times New Roman" w:hAnsi="Times New Roman" w:cs="Times New Roman"/>
          <w:sz w:val="28"/>
          <w:szCs w:val="28"/>
        </w:rPr>
        <w:t>системи управлінських рішень, щоб уникнути неефективностей при збільшенні масштабу.</w:t>
      </w:r>
    </w:p>
    <w:p w14:paraId="3F2E5419" w14:textId="4FF5B123" w:rsidR="00045346" w:rsidRDefault="00045346" w:rsidP="00A00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Перелік медичних послуг нами представлено у табл. 2.3 представленням за</w:t>
      </w:r>
      <w:r w:rsidR="00672EF1">
        <w:rPr>
          <w:rFonts w:ascii="Times New Roman" w:hAnsi="Times New Roman" w:cs="Times New Roman"/>
          <w:sz w:val="28"/>
          <w:szCs w:val="28"/>
        </w:rPr>
        <w:t xml:space="preserve"> </w:t>
      </w:r>
      <w:r>
        <w:rPr>
          <w:rFonts w:ascii="Times New Roman" w:hAnsi="Times New Roman" w:cs="Times New Roman"/>
          <w:sz w:val="28"/>
          <w:szCs w:val="28"/>
        </w:rPr>
        <w:t>кожним пакетом ф</w:t>
      </w:r>
      <w:r w:rsidRPr="00045346">
        <w:rPr>
          <w:rFonts w:ascii="Times New Roman" w:hAnsi="Times New Roman" w:cs="Times New Roman"/>
          <w:sz w:val="28"/>
          <w:szCs w:val="28"/>
        </w:rPr>
        <w:t xml:space="preserve">інансового результату </w:t>
      </w:r>
      <w:r w:rsidRPr="00045346">
        <w:rPr>
          <w:rFonts w:ascii="Times New Roman" w:hAnsi="Times New Roman" w:cs="Times New Roman"/>
          <w:sz w:val="28"/>
          <w:szCs w:val="28"/>
        </w:rPr>
        <w:br/>
        <w:t xml:space="preserve">бюджетування НСЗУ КНП на 2025 за договором з НСЗУ програми державних гарантій медичного обслуговування населення. </w:t>
      </w:r>
    </w:p>
    <w:p w14:paraId="73E44A50" w14:textId="2B9B543E" w:rsidR="00672EF1" w:rsidRDefault="00672EF1" w:rsidP="00672EF1">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2.3</w:t>
      </w:r>
    </w:p>
    <w:p w14:paraId="51F99392" w14:textId="1F996183" w:rsidR="00672EF1" w:rsidRPr="00672EF1" w:rsidRDefault="00672EF1" w:rsidP="00672EF1">
      <w:pPr>
        <w:spacing w:after="0" w:line="360" w:lineRule="auto"/>
        <w:jc w:val="center"/>
        <w:rPr>
          <w:rFonts w:ascii="Times New Roman" w:hAnsi="Times New Roman" w:cs="Times New Roman"/>
          <w:b/>
          <w:bCs/>
          <w:sz w:val="28"/>
          <w:szCs w:val="28"/>
        </w:rPr>
      </w:pPr>
      <w:r w:rsidRPr="00672EF1">
        <w:rPr>
          <w:rFonts w:ascii="Times New Roman" w:hAnsi="Times New Roman" w:cs="Times New Roman"/>
          <w:b/>
          <w:bCs/>
          <w:sz w:val="28"/>
          <w:szCs w:val="28"/>
        </w:rPr>
        <w:t>Перелік медичних послуг</w:t>
      </w:r>
    </w:p>
    <w:tbl>
      <w:tblPr>
        <w:tblW w:w="9488" w:type="dxa"/>
        <w:tblLayout w:type="fixed"/>
        <w:tblCellMar>
          <w:left w:w="0" w:type="dxa"/>
          <w:right w:w="0" w:type="dxa"/>
        </w:tblCellMar>
        <w:tblLook w:val="04A0" w:firstRow="1" w:lastRow="0" w:firstColumn="1" w:lastColumn="0" w:noHBand="0" w:noVBand="1"/>
      </w:tblPr>
      <w:tblGrid>
        <w:gridCol w:w="557"/>
        <w:gridCol w:w="851"/>
        <w:gridCol w:w="3827"/>
        <w:gridCol w:w="1419"/>
        <w:gridCol w:w="1416"/>
        <w:gridCol w:w="1418"/>
      </w:tblGrid>
      <w:tr w:rsidR="00045346" w:rsidRPr="00672EF1" w14:paraId="1EAD04FE" w14:textId="77777777" w:rsidTr="00045346">
        <w:trPr>
          <w:trHeight w:val="26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C3E4C8D" w14:textId="2198CD3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w:t>
            </w:r>
            <w:r w:rsidRPr="00672EF1">
              <w:rPr>
                <w:rFonts w:ascii="Times New Roman" w:hAnsi="Times New Roman" w:cs="Times New Roman"/>
                <w:b/>
                <w:bCs/>
                <w:sz w:val="24"/>
                <w:szCs w:val="24"/>
              </w:rPr>
              <w:t xml:space="preserve"> </w:t>
            </w:r>
            <w:r w:rsidRPr="00045346">
              <w:rPr>
                <w:rFonts w:ascii="Times New Roman" w:hAnsi="Times New Roman" w:cs="Times New Roman"/>
                <w:b/>
                <w:bCs/>
                <w:sz w:val="24"/>
                <w:szCs w:val="24"/>
              </w:rPr>
              <w:t>п/п</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D0BB628"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Номер пакету</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557FCD1"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Найменування пакетів</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B8AA110"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Глобальна ставка</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051B30F"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За пролікований випадок</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94F34E4"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Всього 2025р.</w:t>
            </w:r>
          </w:p>
        </w:tc>
      </w:tr>
      <w:tr w:rsidR="00045346" w:rsidRPr="00672EF1" w14:paraId="4E35149B" w14:textId="77777777" w:rsidTr="00045346">
        <w:trPr>
          <w:trHeight w:val="139"/>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EA548E8"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1</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5EAD4CE"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2</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CF2CBA9"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3</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97BF0A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4</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2CC23D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5</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C87BB9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b/>
                <w:bCs/>
                <w:sz w:val="24"/>
                <w:szCs w:val="24"/>
              </w:rPr>
              <w:t>6</w:t>
            </w:r>
          </w:p>
        </w:tc>
      </w:tr>
      <w:tr w:rsidR="00045346" w:rsidRPr="00672EF1" w14:paraId="1A868C9C"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5645C5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637743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3</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872FA97"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Хірургічні операції дорослим та дітям у стаціонарних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E042FB2"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86 491 323,60</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1A6AC62"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105 711 617,76</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2301AF2"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192 202 941,36</w:t>
            </w:r>
          </w:p>
        </w:tc>
      </w:tr>
      <w:tr w:rsidR="00045346" w:rsidRPr="00672EF1" w14:paraId="7B2332C3"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6CCF638"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00E8900"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4</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8AAA9DA"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Стаціонарна допомога дорослим та дітям без проведення хірургічних операцій</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642FCEB"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26 674 284,84</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2ED8C6E"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36 597 903,72</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E310F42"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63 272 188,56</w:t>
            </w:r>
          </w:p>
        </w:tc>
      </w:tr>
      <w:tr w:rsidR="00045346" w:rsidRPr="00672EF1" w14:paraId="50FB3D8D"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05F503D"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3</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395EF21"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5</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A039CF5"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Медична допомога при гострому мозковому інсульті</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7A91FEC" w14:textId="156590FB"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E3A6E0F"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17 289 414,00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29D20AC" w14:textId="54316996"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17 289 414,0</w:t>
            </w:r>
          </w:p>
        </w:tc>
      </w:tr>
      <w:tr w:rsidR="00045346" w:rsidRPr="00672EF1" w14:paraId="22A21310"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175269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4</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657071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6</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3B7BDB9"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 xml:space="preserve">Медична допомога при гострому інфаркті міокарда </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AF616CE" w14:textId="7477A334"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DD5CA4F"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10 957 848,00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DBEFAA2" w14:textId="14672635"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10 957 848,0</w:t>
            </w:r>
          </w:p>
        </w:tc>
      </w:tr>
      <w:tr w:rsidR="00045346" w:rsidRPr="00672EF1" w14:paraId="02264404" w14:textId="77777777" w:rsidTr="00045346">
        <w:trPr>
          <w:trHeight w:val="86"/>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EC20A2E"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5</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50D577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7</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BE2028B"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Медична допомога при пологах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88867D0" w14:textId="2CBD00AC"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4035DD1"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37 781 760,00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033112A" w14:textId="12F321DF"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37 781 760,0</w:t>
            </w:r>
          </w:p>
        </w:tc>
      </w:tr>
      <w:tr w:rsidR="00045346" w:rsidRPr="00672EF1" w14:paraId="3B49E932"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10BF312"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6</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278B410"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8</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BA08EF9"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Медична допомога новонародженим у складних неонатальних випадках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999B309" w14:textId="69CF86D8"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8762C2C"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6 661 311,00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8896DE6" w14:textId="3C0124F2"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6 661 311,0</w:t>
            </w:r>
          </w:p>
        </w:tc>
      </w:tr>
      <w:tr w:rsidR="00045346" w:rsidRPr="00672EF1" w14:paraId="23212DF7" w14:textId="77777777" w:rsidTr="00045346">
        <w:trPr>
          <w:trHeight w:val="44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D83F86F"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7</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ADE88E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9</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637B453"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Амбулаторна вторинна (специалізована) та третинна (високоспеціалізована) медична допомога дорослим та дітям, включаючи медичну реабілітацію та стоматологічну допомогу.</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20DD840" w14:textId="59750DCB"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82DF214" w14:textId="7A9F1237" w:rsidR="00045346" w:rsidRPr="00045346" w:rsidRDefault="00045346" w:rsidP="00045346">
            <w:pPr>
              <w:spacing w:after="0" w:line="240" w:lineRule="auto"/>
              <w:jc w:val="center"/>
              <w:rPr>
                <w:rFonts w:ascii="Times New Roman" w:hAnsi="Times New Roman" w:cs="Times New Roman"/>
              </w:rPr>
            </w:pP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5ACD983"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25 084 764,84</w:t>
            </w:r>
          </w:p>
        </w:tc>
      </w:tr>
      <w:tr w:rsidR="00045346" w:rsidRPr="00672EF1" w14:paraId="7852FFCC"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AED191F"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8</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4E9A38A"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11</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233A07B"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Гітероскопія (діагностична/з ендоскопічною маніпуляцією)</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1A03CC3" w14:textId="438AB048"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B47F9E0"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537 240,00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349FBEF" w14:textId="0C7D3FB1"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537 240,0</w:t>
            </w:r>
          </w:p>
        </w:tc>
      </w:tr>
      <w:tr w:rsidR="00045346" w:rsidRPr="00672EF1" w14:paraId="66113385" w14:textId="77777777" w:rsidTr="00045346">
        <w:trPr>
          <w:trHeight w:val="26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32C3E9B"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9</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36A7FC5"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12</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7B4A300"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Езофагогастродуоденоскопія (діагностична/з ендоскопічною маніпуляцією)</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7DE0959" w14:textId="3A998E00"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C1966B6"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707 712,00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586239D" w14:textId="68EDF92E"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707 712,0</w:t>
            </w:r>
          </w:p>
        </w:tc>
      </w:tr>
      <w:tr w:rsidR="00045346" w:rsidRPr="00672EF1" w14:paraId="014D8369"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CF26E53"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10</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B7F4D6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13</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DC94DCC"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Колоноскопія (діагностична/з ендоскопічною маніпуляцією)</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EBA5BBB" w14:textId="2FE979A8"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E5DFFDB"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140 760,00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72D561D" w14:textId="5A5E263E"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140 760,0</w:t>
            </w:r>
          </w:p>
        </w:tc>
      </w:tr>
      <w:tr w:rsidR="00045346" w:rsidRPr="00672EF1" w14:paraId="1519EFD7"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5B703B3"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lastRenderedPageBreak/>
              <w:t>11</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915B87B"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14</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1530C7B"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Цистоскопія (діагностична/з ендоскопічною маніпуляцією)</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A1298F3" w14:textId="2AECEBD6"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6825E5F"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121 927,80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26B2FE9"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121 927,80</w:t>
            </w:r>
          </w:p>
        </w:tc>
      </w:tr>
      <w:tr w:rsidR="00045346" w:rsidRPr="00672EF1" w14:paraId="73778674"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F12B7B1"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12</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C1DB7B3"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15</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B1D22ED"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Бронхоскопія (діагностична/з ендоскопічною маніпуляцією)</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7D189DA" w14:textId="5E20475C"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CA27365"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219 273,48</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F31C5A1"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219 273,48</w:t>
            </w:r>
          </w:p>
        </w:tc>
      </w:tr>
      <w:tr w:rsidR="00045346" w:rsidRPr="00672EF1" w14:paraId="18BB6576"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BAAF1F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13</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8115584"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16</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C0A790E"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Лікування пацієнтів методом екстракорпорального гемодіалізу в амбулаторних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8D2C83C" w14:textId="175E6D5D"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958577A"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37 362 084,00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D20A734" w14:textId="3A180A6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37 362 084,0</w:t>
            </w:r>
          </w:p>
        </w:tc>
      </w:tr>
      <w:tr w:rsidR="00045346" w:rsidRPr="00672EF1" w14:paraId="023F109B"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830252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14</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A0F09DD"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17</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DFA26F2"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Хіміотерапевтичне лікування та супровід дорослих і дітей з онкологічними захворюваннями у амбулаторних та стаціонарних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0B4EC95"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2 616 241,56</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7E4BB5E" w14:textId="1C965391" w:rsidR="00045346" w:rsidRPr="00045346" w:rsidRDefault="00045346" w:rsidP="00045346">
            <w:pPr>
              <w:spacing w:after="0" w:line="240" w:lineRule="auto"/>
              <w:jc w:val="center"/>
              <w:rPr>
                <w:rFonts w:ascii="Times New Roman" w:hAnsi="Times New Roman" w:cs="Times New Roman"/>
              </w:rPr>
            </w:pP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CF4B134"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2 616 241,56</w:t>
            </w:r>
          </w:p>
        </w:tc>
      </w:tr>
      <w:tr w:rsidR="00045346" w:rsidRPr="00672EF1" w14:paraId="01640981"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86CAF66"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15</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C91B28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19</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C7AA0AF"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Психіатрична допомога дорослим та дітям у стаціонарних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77349E5"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728 889,00</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CE69462" w14:textId="4E109FCA" w:rsidR="00045346" w:rsidRPr="00045346" w:rsidRDefault="00045346" w:rsidP="00045346">
            <w:pPr>
              <w:spacing w:after="0" w:line="240" w:lineRule="auto"/>
              <w:jc w:val="center"/>
              <w:rPr>
                <w:rFonts w:ascii="Times New Roman" w:hAnsi="Times New Roman" w:cs="Times New Roman"/>
              </w:rPr>
            </w:pP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4D7444C" w14:textId="226FE7B0"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728 889,0</w:t>
            </w:r>
          </w:p>
        </w:tc>
      </w:tr>
      <w:tr w:rsidR="00045346" w:rsidRPr="00672EF1" w14:paraId="6B1E8FB5"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5CD50EF"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16</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0A6CE12"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23</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A3C6778"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Стаціонарна паліативна медична допомога дорослим та дітям</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A5A6C1D" w14:textId="6ECEF879"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9F288BF"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104 820,00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874FD19" w14:textId="745600F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104 820,0</w:t>
            </w:r>
          </w:p>
        </w:tc>
      </w:tr>
      <w:tr w:rsidR="00045346" w:rsidRPr="00672EF1" w14:paraId="5399796E"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E7BF49D"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17</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463E734"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24</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7A98A42"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Мобільна паліативна медична допомога дорослим та дітям</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E29F40C" w14:textId="151F2FF9"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A8443AE"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69 326,04</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F254372"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69 326,04</w:t>
            </w:r>
          </w:p>
        </w:tc>
      </w:tr>
      <w:tr w:rsidR="00045346" w:rsidRPr="00672EF1" w14:paraId="44ACDA87"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1D4451B"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18</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76BF5FA"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35</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3C83124"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Ведення вагітності в амбулаторних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2120A32" w14:textId="68801A3A"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91DEB04"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5 630 476,56</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BCDE3E7"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5 630 476,56</w:t>
            </w:r>
          </w:p>
        </w:tc>
      </w:tr>
      <w:tr w:rsidR="00045346" w:rsidRPr="00672EF1" w14:paraId="22454016"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36483D11"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19</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0C5B8EB8"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42</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F7EDEA5"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Готовність закладу охорони здоров'я до надання медичної допомоги в надзвичайних ситуаціях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1302374"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12 642 120,00</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ECCE5DF" w14:textId="157B1ACF" w:rsidR="00045346" w:rsidRPr="00045346" w:rsidRDefault="00045346" w:rsidP="00045346">
            <w:pPr>
              <w:spacing w:after="0" w:line="240" w:lineRule="auto"/>
              <w:jc w:val="center"/>
              <w:rPr>
                <w:rFonts w:ascii="Times New Roman" w:hAnsi="Times New Roman" w:cs="Times New Roman"/>
              </w:rPr>
            </w:pP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59B4F7D" w14:textId="60E2B566"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12 642 120,0</w:t>
            </w:r>
          </w:p>
        </w:tc>
      </w:tr>
      <w:tr w:rsidR="00045346" w:rsidRPr="00672EF1" w14:paraId="753E3A09"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5B83F04"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20</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856710B"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47</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73B7EC0"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Хірургічні операції дорослим та дітям в  умовах  стаціонар у одного дня</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07A57BA"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23 631,72</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0845B75"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28 883,16</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0B545A8"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52 514,88</w:t>
            </w:r>
          </w:p>
        </w:tc>
      </w:tr>
      <w:tr w:rsidR="00045346" w:rsidRPr="00672EF1" w14:paraId="50696AD9"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F456853"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21</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4C01822"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50</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86AC46A"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 xml:space="preserve">Забезпечення кадрового потенціалу системи охорони здоровя шляхом організації надання медичної допомоги із залуенням лікарів інтернів </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2FDFE35" w14:textId="2EC034B7"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50E2014"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1 054 080,00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9F17D86" w14:textId="4753E57D"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1 054 080,0</w:t>
            </w:r>
          </w:p>
        </w:tc>
      </w:tr>
      <w:tr w:rsidR="00045346" w:rsidRPr="00672EF1" w14:paraId="30839ADA"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734F99E"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22</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6592D17"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53</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623AD96"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Реабілітаційна допомога дорослим і дітям в стаціонарних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1C7325B" w14:textId="1EB32F31"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1E37EE3"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1 660 596,00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F879C4B" w14:textId="7897BE9A"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1 660 596,0</w:t>
            </w:r>
          </w:p>
        </w:tc>
      </w:tr>
      <w:tr w:rsidR="00045346" w:rsidRPr="00672EF1" w14:paraId="1B113C82"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43D85A1D"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23</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E05D7DC"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54</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136FE25"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Реабілітаційна допомога дорослим і дітям в амбулаторних умовах</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5C0A882" w14:textId="5B26350E"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5B0D5F9D"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2 726 640,00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B19E274" w14:textId="7078241C"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2 726 640,0</w:t>
            </w:r>
          </w:p>
        </w:tc>
      </w:tr>
      <w:tr w:rsidR="00045346" w:rsidRPr="00672EF1" w14:paraId="75802DB6"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F4AFBD3"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24</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7AABBB1F"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60</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29367CA3"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Медичний огляд осіб, який організується територіальними центрами комплектування та соціальної підтримки</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2A58541B" w14:textId="63CE3426"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199F4FF3"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529 800,00</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0FCAE357" w14:textId="4C0E444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529 800,0</w:t>
            </w:r>
          </w:p>
        </w:tc>
      </w:tr>
      <w:tr w:rsidR="00045346" w:rsidRPr="00672EF1" w14:paraId="5138C6A5" w14:textId="77777777" w:rsidTr="00045346">
        <w:trPr>
          <w:trHeight w:val="175"/>
        </w:trPr>
        <w:tc>
          <w:tcPr>
            <w:tcW w:w="55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5166864B"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25</w:t>
            </w:r>
          </w:p>
        </w:tc>
        <w:tc>
          <w:tcPr>
            <w:tcW w:w="851"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653AC9BB"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72</w:t>
            </w:r>
          </w:p>
        </w:tc>
        <w:tc>
          <w:tcPr>
            <w:tcW w:w="3827"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bottom"/>
            <w:hideMark/>
          </w:tcPr>
          <w:p w14:paraId="1B59E6A6" w14:textId="77777777" w:rsidR="00045346" w:rsidRPr="00045346" w:rsidRDefault="00045346" w:rsidP="00045346">
            <w:pPr>
              <w:spacing w:after="0" w:line="240" w:lineRule="auto"/>
              <w:jc w:val="both"/>
              <w:rPr>
                <w:rFonts w:ascii="Times New Roman" w:hAnsi="Times New Roman" w:cs="Times New Roman"/>
                <w:sz w:val="24"/>
                <w:szCs w:val="24"/>
              </w:rPr>
            </w:pPr>
            <w:r w:rsidRPr="00045346">
              <w:rPr>
                <w:rFonts w:ascii="Times New Roman" w:hAnsi="Times New Roman" w:cs="Times New Roman"/>
                <w:sz w:val="24"/>
                <w:szCs w:val="24"/>
              </w:rPr>
              <w:t>Психосоціальна та психіатрична допомога дорослим та дітям, що організується центрами ментального (психічного) здоров'я та мобільними мультидисциплінарними командами</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2F22E5E" w14:textId="78B37C61" w:rsidR="00045346" w:rsidRPr="00045346" w:rsidRDefault="00045346" w:rsidP="00045346">
            <w:pPr>
              <w:spacing w:after="0" w:line="240" w:lineRule="auto"/>
              <w:jc w:val="center"/>
              <w:rPr>
                <w:rFonts w:ascii="Times New Roman" w:hAnsi="Times New Roman" w:cs="Times New Roman"/>
              </w:rPr>
            </w:pP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FE9B199"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2 489 807,64</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34F3889"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2 489 807,64</w:t>
            </w:r>
          </w:p>
        </w:tc>
      </w:tr>
      <w:tr w:rsidR="00045346" w:rsidRPr="00672EF1" w14:paraId="5A1EB43A" w14:textId="77777777" w:rsidTr="00045346">
        <w:trPr>
          <w:trHeight w:val="35"/>
        </w:trPr>
        <w:tc>
          <w:tcPr>
            <w:tcW w:w="5235" w:type="dxa"/>
            <w:gridSpan w:val="3"/>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46BD3EEE" w14:textId="77777777" w:rsidR="00045346" w:rsidRPr="00045346" w:rsidRDefault="00045346" w:rsidP="00045346">
            <w:pPr>
              <w:spacing w:after="0" w:line="240" w:lineRule="auto"/>
              <w:jc w:val="center"/>
              <w:rPr>
                <w:rFonts w:ascii="Times New Roman" w:hAnsi="Times New Roman" w:cs="Times New Roman"/>
                <w:sz w:val="24"/>
                <w:szCs w:val="24"/>
              </w:rPr>
            </w:pPr>
            <w:r w:rsidRPr="00045346">
              <w:rPr>
                <w:rFonts w:ascii="Times New Roman" w:hAnsi="Times New Roman" w:cs="Times New Roman"/>
                <w:sz w:val="24"/>
                <w:szCs w:val="24"/>
              </w:rPr>
              <w:t>Всього</w:t>
            </w:r>
          </w:p>
        </w:tc>
        <w:tc>
          <w:tcPr>
            <w:tcW w:w="1419"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6523FD69"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129 176 490,72</w:t>
            </w:r>
          </w:p>
        </w:tc>
        <w:tc>
          <w:tcPr>
            <w:tcW w:w="1416"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30BD93E4"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268 383 281,16</w:t>
            </w:r>
          </w:p>
        </w:tc>
        <w:tc>
          <w:tcPr>
            <w:tcW w:w="1418" w:type="dxa"/>
            <w:tcBorders>
              <w:top w:val="single" w:sz="8" w:space="0" w:color="000000"/>
              <w:left w:val="single" w:sz="8" w:space="0" w:color="000000"/>
              <w:bottom w:val="single" w:sz="8" w:space="0" w:color="000000"/>
              <w:right w:val="single" w:sz="8" w:space="0" w:color="000000"/>
            </w:tcBorders>
            <w:tcMar>
              <w:top w:w="15" w:type="dxa"/>
              <w:left w:w="15" w:type="dxa"/>
              <w:bottom w:w="0" w:type="dxa"/>
              <w:right w:w="15" w:type="dxa"/>
            </w:tcMar>
            <w:vAlign w:val="center"/>
            <w:hideMark/>
          </w:tcPr>
          <w:p w14:paraId="73DF5722" w14:textId="77777777" w:rsidR="00045346" w:rsidRPr="00045346" w:rsidRDefault="00045346" w:rsidP="00045346">
            <w:pPr>
              <w:spacing w:after="0" w:line="240" w:lineRule="auto"/>
              <w:jc w:val="center"/>
              <w:rPr>
                <w:rFonts w:ascii="Times New Roman" w:hAnsi="Times New Roman" w:cs="Times New Roman"/>
              </w:rPr>
            </w:pPr>
            <w:r w:rsidRPr="00045346">
              <w:rPr>
                <w:rFonts w:ascii="Times New Roman" w:hAnsi="Times New Roman" w:cs="Times New Roman"/>
              </w:rPr>
              <w:t>422 644 536,72</w:t>
            </w:r>
          </w:p>
        </w:tc>
      </w:tr>
    </w:tbl>
    <w:p w14:paraId="70335420" w14:textId="5CA8DE58" w:rsidR="00C87057" w:rsidRPr="001933F7" w:rsidRDefault="00C87057" w:rsidP="00C8705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w:t>
      </w:r>
      <w:r>
        <w:rPr>
          <w:rFonts w:ascii="Times New Roman" w:hAnsi="Times New Roman" w:cs="Times New Roman"/>
          <w:sz w:val="28"/>
          <w:szCs w:val="28"/>
          <w:lang w:val="en-US"/>
        </w:rPr>
        <w:t>[</w:t>
      </w:r>
      <w:r w:rsidRPr="00C87057">
        <w:rPr>
          <w:rFonts w:ascii="Times New Roman" w:hAnsi="Times New Roman" w:cs="Times New Roman"/>
          <w:highlight w:val="yellow"/>
        </w:rPr>
        <w:t>НСЗУ</w:t>
      </w:r>
      <w:r>
        <w:rPr>
          <w:rFonts w:ascii="Times New Roman" w:hAnsi="Times New Roman" w:cs="Times New Roman"/>
          <w:sz w:val="28"/>
          <w:szCs w:val="28"/>
          <w:lang w:val="en-US"/>
        </w:rPr>
        <w:t>]</w:t>
      </w:r>
      <w:r>
        <w:rPr>
          <w:rFonts w:ascii="Times New Roman" w:hAnsi="Times New Roman" w:cs="Times New Roman"/>
          <w:sz w:val="28"/>
          <w:szCs w:val="28"/>
        </w:rPr>
        <w:t>.</w:t>
      </w:r>
    </w:p>
    <w:p w14:paraId="52BF08E4" w14:textId="77777777" w:rsidR="00045346" w:rsidRDefault="00045346" w:rsidP="00A00F6E">
      <w:pPr>
        <w:spacing w:after="0" w:line="360" w:lineRule="auto"/>
        <w:ind w:firstLine="709"/>
        <w:jc w:val="both"/>
        <w:rPr>
          <w:rFonts w:ascii="Times New Roman" w:hAnsi="Times New Roman" w:cs="Times New Roman"/>
          <w:sz w:val="28"/>
          <w:szCs w:val="28"/>
        </w:rPr>
      </w:pPr>
    </w:p>
    <w:p w14:paraId="131F7E49" w14:textId="4AEB47CD" w:rsidR="00045346" w:rsidRDefault="00045346" w:rsidP="00A00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14:paraId="47D80600" w14:textId="77777777" w:rsidR="001A3A49" w:rsidRDefault="001A3A49" w:rsidP="00A00F6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Аналіз даних у т</w:t>
      </w:r>
      <w:r w:rsidRPr="001A3A49">
        <w:rPr>
          <w:rFonts w:ascii="Times New Roman" w:hAnsi="Times New Roman" w:cs="Times New Roman"/>
          <w:sz w:val="28"/>
          <w:szCs w:val="28"/>
        </w:rPr>
        <w:t>абл</w:t>
      </w:r>
      <w:r>
        <w:rPr>
          <w:rFonts w:ascii="Times New Roman" w:hAnsi="Times New Roman" w:cs="Times New Roman"/>
          <w:sz w:val="28"/>
          <w:szCs w:val="28"/>
        </w:rPr>
        <w:t>.</w:t>
      </w:r>
      <w:r w:rsidRPr="001A3A49">
        <w:rPr>
          <w:rFonts w:ascii="Times New Roman" w:hAnsi="Times New Roman" w:cs="Times New Roman"/>
          <w:sz w:val="28"/>
          <w:szCs w:val="28"/>
        </w:rPr>
        <w:t xml:space="preserve"> 2.3 демонструє, що фінансовий профіль закладу відповідає логіці кластерної лікарні високої інтенсивності, сфокусованої на складних, ресурсоємних видах допомоги. </w:t>
      </w:r>
    </w:p>
    <w:p w14:paraId="6FDDEB88" w14:textId="77777777" w:rsidR="001C2F6E" w:rsidRDefault="001A3A49" w:rsidP="00A00F6E">
      <w:pPr>
        <w:spacing w:after="0" w:line="360" w:lineRule="auto"/>
        <w:ind w:firstLine="709"/>
        <w:jc w:val="both"/>
        <w:rPr>
          <w:rFonts w:ascii="Times New Roman" w:hAnsi="Times New Roman" w:cs="Times New Roman"/>
          <w:sz w:val="28"/>
          <w:szCs w:val="28"/>
        </w:rPr>
      </w:pPr>
      <w:r w:rsidRPr="001A3A49">
        <w:rPr>
          <w:rFonts w:ascii="Times New Roman" w:hAnsi="Times New Roman" w:cs="Times New Roman"/>
          <w:sz w:val="28"/>
          <w:szCs w:val="28"/>
        </w:rPr>
        <w:t>Основний обсяг доходів формується за рахунок хірургічних втручань (пакет 3), стаціонарної терапевтичної допомоги (пакет 4), пологів, інфаркту, інсульту, неонатальних ускладнень, онкологічного лікування, гемодіалізу та амбулаторно-спеціалізованих послуг</w:t>
      </w:r>
      <w:r>
        <w:rPr>
          <w:rFonts w:ascii="Times New Roman" w:hAnsi="Times New Roman" w:cs="Times New Roman"/>
          <w:sz w:val="28"/>
          <w:szCs w:val="28"/>
        </w:rPr>
        <w:t>,</w:t>
      </w:r>
      <w:r w:rsidRPr="001A3A49">
        <w:rPr>
          <w:rFonts w:ascii="Times New Roman" w:hAnsi="Times New Roman" w:cs="Times New Roman"/>
          <w:sz w:val="28"/>
          <w:szCs w:val="28"/>
        </w:rPr>
        <w:t xml:space="preserve"> тобто клінічних напрямів з високою доданою вартістю, що підтверджує статус закладу як опорного центру. Наявність пакету готовності до надзвичайних ситуацій, паліативної, психіатричної та психосоціальної допомоги, реабілітації, військово-медичних оглядів та залучення інтернів вказує на інтегровану модель медичного сервісу, важливу в умовах війни та післявоєнного відновлення. </w:t>
      </w:r>
    </w:p>
    <w:p w14:paraId="55CCC391" w14:textId="59A37C21" w:rsidR="001A3A49" w:rsidRDefault="001A3A49" w:rsidP="00A00F6E">
      <w:pPr>
        <w:spacing w:after="0" w:line="360" w:lineRule="auto"/>
        <w:ind w:firstLine="709"/>
        <w:jc w:val="both"/>
        <w:rPr>
          <w:rFonts w:ascii="Times New Roman" w:hAnsi="Times New Roman" w:cs="Times New Roman"/>
          <w:sz w:val="28"/>
          <w:szCs w:val="28"/>
        </w:rPr>
      </w:pPr>
      <w:r w:rsidRPr="001A3A49">
        <w:rPr>
          <w:rFonts w:ascii="Times New Roman" w:hAnsi="Times New Roman" w:cs="Times New Roman"/>
          <w:sz w:val="28"/>
          <w:szCs w:val="28"/>
        </w:rPr>
        <w:t xml:space="preserve">Водночас висока концентрація доходів у кількох </w:t>
      </w:r>
      <w:r w:rsidR="001C2F6E">
        <w:rPr>
          <w:rFonts w:ascii="Times New Roman" w:hAnsi="Times New Roman" w:cs="Times New Roman"/>
          <w:sz w:val="28"/>
          <w:szCs w:val="28"/>
        </w:rPr>
        <w:t>ключових</w:t>
      </w:r>
      <w:r w:rsidRPr="001A3A49">
        <w:rPr>
          <w:rFonts w:ascii="Times New Roman" w:hAnsi="Times New Roman" w:cs="Times New Roman"/>
          <w:sz w:val="28"/>
          <w:szCs w:val="28"/>
        </w:rPr>
        <w:t xml:space="preserve"> пакетах підвищує чутливість до змін тарифів і політики НСЗУ, що вимагає проактивного управління структурою послуг, ефективністю маршрутів пацієнтів та контролю витрат, аби зберегти фінансову стійкість при зростанні навантаження на спеціалізовані кластери.</w:t>
      </w:r>
    </w:p>
    <w:p w14:paraId="366C4F9C" w14:textId="6F316A6D" w:rsidR="00A00F6E" w:rsidRPr="001933F7" w:rsidRDefault="00A00F6E" w:rsidP="00A00F6E">
      <w:pPr>
        <w:spacing w:after="0" w:line="360" w:lineRule="auto"/>
        <w:ind w:firstLine="709"/>
        <w:jc w:val="both"/>
        <w:rPr>
          <w:rFonts w:ascii="Times New Roman" w:hAnsi="Times New Roman" w:cs="Times New Roman"/>
          <w:sz w:val="28"/>
          <w:szCs w:val="28"/>
        </w:rPr>
      </w:pPr>
      <w:r w:rsidRPr="00A00F6E">
        <w:rPr>
          <w:rFonts w:ascii="Times New Roman" w:hAnsi="Times New Roman" w:cs="Times New Roman"/>
          <w:sz w:val="28"/>
          <w:szCs w:val="28"/>
        </w:rPr>
        <w:t xml:space="preserve">Узагальнюючи, КНП можна охарактеризувати як великий міський клінічний заклад із суттєвою ресурсною базою, зростаючим кадровим потенціалом, відносно стійкими фінансовими показниками та функціонуванням у безпеково вразливому середовищі. Це поєднання робить </w:t>
      </w:r>
      <w:r w:rsidR="00391BF1">
        <w:rPr>
          <w:rFonts w:ascii="Times New Roman" w:hAnsi="Times New Roman" w:cs="Times New Roman"/>
          <w:sz w:val="28"/>
          <w:szCs w:val="28"/>
        </w:rPr>
        <w:t xml:space="preserve">медичний заклад </w:t>
      </w:r>
      <w:r w:rsidRPr="00A00F6E">
        <w:rPr>
          <w:rFonts w:ascii="Times New Roman" w:hAnsi="Times New Roman" w:cs="Times New Roman"/>
          <w:sz w:val="28"/>
          <w:szCs w:val="28"/>
        </w:rPr>
        <w:t>показовим об’єктом для аналізу системи прийняття управлінських рішень: тут одночасно присутні масштаб, складність процесів, залежність від регуляторних і бюджетних рішень, високі вимоги до прозорості закупівель і критична потреба в гнучких, але формалізованих механізмах реагування на воєнні ризики.</w:t>
      </w:r>
    </w:p>
    <w:p w14:paraId="5134DEC4" w14:textId="77777777" w:rsidR="00602F75" w:rsidRDefault="00602F75" w:rsidP="001933F7">
      <w:pPr>
        <w:spacing w:after="0" w:line="360" w:lineRule="auto"/>
        <w:jc w:val="both"/>
        <w:rPr>
          <w:rFonts w:ascii="Times New Roman" w:hAnsi="Times New Roman" w:cs="Times New Roman"/>
          <w:sz w:val="28"/>
          <w:szCs w:val="28"/>
        </w:rPr>
      </w:pPr>
    </w:p>
    <w:p w14:paraId="73F7B108" w14:textId="30F11809" w:rsidR="00045346" w:rsidRDefault="00113FD0" w:rsidP="00045346">
      <w:pPr>
        <w:pStyle w:val="a7"/>
        <w:spacing w:after="0" w:line="360" w:lineRule="auto"/>
        <w:ind w:left="0" w:firstLine="709"/>
        <w:jc w:val="both"/>
        <w:rPr>
          <w:rFonts w:ascii="Times New Roman" w:hAnsi="Times New Roman" w:cs="Times New Roman"/>
          <w:b/>
          <w:bCs/>
          <w:sz w:val="28"/>
          <w:szCs w:val="28"/>
        </w:rPr>
      </w:pPr>
      <w:r w:rsidRPr="00113FD0">
        <w:rPr>
          <w:rFonts w:ascii="Times New Roman" w:hAnsi="Times New Roman" w:cs="Times New Roman"/>
          <w:b/>
          <w:bCs/>
          <w:sz w:val="28"/>
          <w:szCs w:val="28"/>
        </w:rPr>
        <w:t>2.2. Карта процесів і ролей у медичному закладі</w:t>
      </w:r>
    </w:p>
    <w:p w14:paraId="5E42892E" w14:textId="77777777" w:rsidR="00045346" w:rsidRDefault="00045346" w:rsidP="00045346">
      <w:pPr>
        <w:pStyle w:val="a7"/>
        <w:spacing w:after="0" w:line="360" w:lineRule="auto"/>
        <w:ind w:left="0" w:firstLine="709"/>
        <w:jc w:val="both"/>
        <w:rPr>
          <w:rFonts w:ascii="Times New Roman" w:hAnsi="Times New Roman" w:cs="Times New Roman"/>
          <w:b/>
          <w:bCs/>
          <w:sz w:val="28"/>
          <w:szCs w:val="28"/>
        </w:rPr>
      </w:pPr>
    </w:p>
    <w:p w14:paraId="2967524D" w14:textId="6A28BE3E" w:rsidR="00D0478E" w:rsidRDefault="00C87057" w:rsidP="005B4B0F">
      <w:pPr>
        <w:pStyle w:val="a7"/>
        <w:spacing w:after="0" w:line="360" w:lineRule="auto"/>
        <w:ind w:left="0" w:firstLine="709"/>
        <w:jc w:val="both"/>
        <w:rPr>
          <w:rFonts w:ascii="Times New Roman" w:hAnsi="Times New Roman" w:cs="Times New Roman"/>
          <w:sz w:val="28"/>
          <w:szCs w:val="28"/>
        </w:rPr>
      </w:pPr>
      <w:r w:rsidRPr="00C87057">
        <w:rPr>
          <w:rFonts w:ascii="Times New Roman" w:hAnsi="Times New Roman" w:cs="Times New Roman"/>
          <w:sz w:val="28"/>
          <w:szCs w:val="28"/>
        </w:rPr>
        <w:lastRenderedPageBreak/>
        <w:t>Ефективність медичного закладу визначається не лише ресурсною спроможністю та переліком наданих послуг, а передусім якістю організації управлінських процесів і чіткістю розподілу ролей між ключовими учасниками. Для лікарні, яка виконує функції кластерно</w:t>
      </w:r>
      <w:r w:rsidR="00585F49">
        <w:rPr>
          <w:rFonts w:ascii="Times New Roman" w:hAnsi="Times New Roman" w:cs="Times New Roman"/>
          <w:sz w:val="28"/>
          <w:szCs w:val="28"/>
        </w:rPr>
        <w:t>ї</w:t>
      </w:r>
      <w:r w:rsidRPr="00C87057">
        <w:rPr>
          <w:rFonts w:ascii="Times New Roman" w:hAnsi="Times New Roman" w:cs="Times New Roman"/>
          <w:sz w:val="28"/>
          <w:szCs w:val="28"/>
        </w:rPr>
        <w:t xml:space="preserve">, це набуває особливого значення: саме тут концентруються складні випадки, спеціалізовані сервіси, міжлікарняні маршрути пацієнтів, а також координація дій у кризових та воєнних умовах. </w:t>
      </w:r>
    </w:p>
    <w:p w14:paraId="14A86D1F" w14:textId="5DBC3E5D" w:rsidR="00C87057" w:rsidRDefault="00C87057" w:rsidP="005B4B0F">
      <w:pPr>
        <w:pStyle w:val="a7"/>
        <w:spacing w:after="0" w:line="360" w:lineRule="auto"/>
        <w:ind w:left="0" w:firstLine="709"/>
        <w:jc w:val="both"/>
        <w:rPr>
          <w:rFonts w:ascii="Times New Roman" w:hAnsi="Times New Roman" w:cs="Times New Roman"/>
          <w:sz w:val="28"/>
          <w:szCs w:val="28"/>
        </w:rPr>
      </w:pPr>
      <w:r w:rsidRPr="00C87057">
        <w:rPr>
          <w:rFonts w:ascii="Times New Roman" w:hAnsi="Times New Roman" w:cs="Times New Roman"/>
          <w:sz w:val="28"/>
          <w:szCs w:val="28"/>
        </w:rPr>
        <w:t>У таких умовах випадковість, неформальні домовленості та «персоналізоване» управління створюють надмірні ризики для безперервності допомоги, безпеки пацієнтів і раціонального використання ресурсів. Тому наступним кроком є формалізація карти ключових процесів та відповідальних ролей у медичному закладі як кластерній лікарні: від стратегічного управління і побудови клінічних маршрутів до менеджменту сервісних ліній</w:t>
      </w:r>
      <w:r w:rsidR="00F516C9">
        <w:rPr>
          <w:rFonts w:ascii="Times New Roman" w:hAnsi="Times New Roman" w:cs="Times New Roman"/>
          <w:sz w:val="28"/>
          <w:szCs w:val="28"/>
        </w:rPr>
        <w:t xml:space="preserve"> (для КНП – це медичні послуги)</w:t>
      </w:r>
      <w:r w:rsidRPr="00C87057">
        <w:rPr>
          <w:rFonts w:ascii="Times New Roman" w:hAnsi="Times New Roman" w:cs="Times New Roman"/>
          <w:sz w:val="28"/>
          <w:szCs w:val="28"/>
        </w:rPr>
        <w:t>, ресурсів, якості, комунікацій і антикризових механізмів. Така структуризація дозволяє перетворити систему прийняття рішень із фрагментарної сукупності дій на керовану, відтворювану та підзвітну модель.</w:t>
      </w:r>
    </w:p>
    <w:p w14:paraId="4F412D64" w14:textId="735984EB" w:rsidR="00BD23FF" w:rsidRDefault="00BD23FF" w:rsidP="005B4B0F">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Далі представимо ключові процеси, які реалізуються на постійній основі у КНП (табл. </w:t>
      </w:r>
      <w:r w:rsidR="008B3CD7">
        <w:rPr>
          <w:rFonts w:ascii="Times New Roman" w:hAnsi="Times New Roman" w:cs="Times New Roman"/>
          <w:sz w:val="28"/>
          <w:szCs w:val="28"/>
        </w:rPr>
        <w:t>2.4</w:t>
      </w:r>
      <w:r>
        <w:rPr>
          <w:rFonts w:ascii="Times New Roman" w:hAnsi="Times New Roman" w:cs="Times New Roman"/>
          <w:sz w:val="28"/>
          <w:szCs w:val="28"/>
        </w:rPr>
        <w:t>).</w:t>
      </w:r>
    </w:p>
    <w:p w14:paraId="58CB04DD" w14:textId="77777777" w:rsidR="002E4A64" w:rsidRDefault="005C3447" w:rsidP="002E4A64">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додатку А наведено сформовані </w:t>
      </w:r>
      <w:r w:rsidRPr="002E4A64">
        <w:rPr>
          <w:rFonts w:ascii="Times New Roman" w:hAnsi="Times New Roman" w:cs="Times New Roman"/>
          <w:sz w:val="28"/>
          <w:szCs w:val="28"/>
        </w:rPr>
        <w:t>RACI-</w:t>
      </w:r>
      <w:r>
        <w:rPr>
          <w:rFonts w:ascii="Times New Roman" w:hAnsi="Times New Roman" w:cs="Times New Roman"/>
          <w:sz w:val="28"/>
          <w:szCs w:val="28"/>
        </w:rPr>
        <w:t xml:space="preserve">схеми для ключових процесів. </w:t>
      </w:r>
    </w:p>
    <w:p w14:paraId="79AC7991" w14:textId="21D4D2EF" w:rsidR="002E4A64" w:rsidRPr="002E4A64" w:rsidRDefault="002E4A64" w:rsidP="002E4A64">
      <w:pPr>
        <w:pStyle w:val="a7"/>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RACI-схема – це простий інструмент розподілу ролей у процесі чи проєкті, який чітко показує, хто за що відповідає.</w:t>
      </w:r>
    </w:p>
    <w:p w14:paraId="68C0AE74" w14:textId="77777777" w:rsidR="002E4A64" w:rsidRPr="002E4A64" w:rsidRDefault="002E4A64" w:rsidP="0041585A">
      <w:pPr>
        <w:pStyle w:val="a7"/>
        <w:numPr>
          <w:ilvl w:val="0"/>
          <w:numId w:val="15"/>
        </w:numPr>
        <w:spacing w:after="0" w:line="360" w:lineRule="auto"/>
        <w:jc w:val="both"/>
        <w:rPr>
          <w:rFonts w:ascii="Times New Roman" w:hAnsi="Times New Roman" w:cs="Times New Roman"/>
          <w:sz w:val="28"/>
          <w:szCs w:val="28"/>
        </w:rPr>
      </w:pPr>
      <w:r w:rsidRPr="002E4A64">
        <w:rPr>
          <w:rFonts w:ascii="Times New Roman" w:hAnsi="Times New Roman" w:cs="Times New Roman"/>
          <w:sz w:val="28"/>
          <w:szCs w:val="28"/>
        </w:rPr>
        <w:t>R (Responsible) – виконує роботу, безпосередні виконавці.</w:t>
      </w:r>
    </w:p>
    <w:p w14:paraId="42F17EDE" w14:textId="77777777" w:rsidR="002E4A64" w:rsidRPr="002E4A64" w:rsidRDefault="002E4A64" w:rsidP="0041585A">
      <w:pPr>
        <w:pStyle w:val="a7"/>
        <w:numPr>
          <w:ilvl w:val="0"/>
          <w:numId w:val="15"/>
        </w:numPr>
        <w:spacing w:after="0" w:line="360" w:lineRule="auto"/>
        <w:jc w:val="both"/>
        <w:rPr>
          <w:rFonts w:ascii="Times New Roman" w:hAnsi="Times New Roman" w:cs="Times New Roman"/>
          <w:sz w:val="28"/>
          <w:szCs w:val="28"/>
        </w:rPr>
      </w:pPr>
      <w:r w:rsidRPr="002E4A64">
        <w:rPr>
          <w:rFonts w:ascii="Times New Roman" w:hAnsi="Times New Roman" w:cs="Times New Roman"/>
          <w:sz w:val="28"/>
          <w:szCs w:val="28"/>
        </w:rPr>
        <w:t>A (Accountable) – несе кінцеву відповідальність за результат і затверджує рішення (завжди один).</w:t>
      </w:r>
    </w:p>
    <w:p w14:paraId="459CE59D" w14:textId="77777777" w:rsidR="002E4A64" w:rsidRPr="002E4A64" w:rsidRDefault="002E4A64" w:rsidP="0041585A">
      <w:pPr>
        <w:pStyle w:val="a7"/>
        <w:numPr>
          <w:ilvl w:val="0"/>
          <w:numId w:val="15"/>
        </w:numPr>
        <w:spacing w:after="0" w:line="360" w:lineRule="auto"/>
        <w:jc w:val="both"/>
        <w:rPr>
          <w:rFonts w:ascii="Times New Roman" w:hAnsi="Times New Roman" w:cs="Times New Roman"/>
          <w:sz w:val="28"/>
          <w:szCs w:val="28"/>
        </w:rPr>
      </w:pPr>
      <w:r w:rsidRPr="002E4A64">
        <w:rPr>
          <w:rFonts w:ascii="Times New Roman" w:hAnsi="Times New Roman" w:cs="Times New Roman"/>
          <w:sz w:val="28"/>
          <w:szCs w:val="28"/>
        </w:rPr>
        <w:t>C (Consulted) – експерти/стейкхолдери, яких залучають для узгодження, дають рекомендації.</w:t>
      </w:r>
    </w:p>
    <w:p w14:paraId="7A7C911D" w14:textId="5F4E148A" w:rsidR="00BD23FF" w:rsidRPr="00C63221" w:rsidRDefault="002E4A64" w:rsidP="0041585A">
      <w:pPr>
        <w:pStyle w:val="a7"/>
        <w:numPr>
          <w:ilvl w:val="0"/>
          <w:numId w:val="15"/>
        </w:numPr>
        <w:spacing w:after="0" w:line="360" w:lineRule="auto"/>
        <w:jc w:val="both"/>
        <w:rPr>
          <w:rFonts w:ascii="Times New Roman" w:hAnsi="Times New Roman" w:cs="Times New Roman"/>
          <w:b/>
          <w:bCs/>
          <w:sz w:val="28"/>
          <w:szCs w:val="28"/>
          <w:lang/>
        </w:rPr>
      </w:pPr>
      <w:r w:rsidRPr="002E4A64">
        <w:rPr>
          <w:rFonts w:ascii="Times New Roman" w:hAnsi="Times New Roman" w:cs="Times New Roman"/>
          <w:sz w:val="28"/>
          <w:szCs w:val="28"/>
        </w:rPr>
        <w:t>I (Informed) – ті, кого потрібно тримати в курсі рішень і результатів</w:t>
      </w:r>
      <w:r w:rsidR="00C63221" w:rsidRPr="00C06D0C">
        <w:rPr>
          <w:rFonts w:ascii="Times New Roman" w:hAnsi="Times New Roman" w:cs="Times New Roman"/>
          <w:sz w:val="28"/>
          <w:szCs w:val="28"/>
        </w:rPr>
        <w:t xml:space="preserve"> [</w:t>
      </w:r>
      <w:r w:rsidR="00C63221" w:rsidRPr="00C63221">
        <w:rPr>
          <w:rFonts w:ascii="Times New Roman" w:hAnsi="Times New Roman" w:cs="Times New Roman"/>
          <w:b/>
          <w:bCs/>
          <w:sz w:val="28"/>
          <w:szCs w:val="28"/>
          <w:highlight w:val="yellow"/>
          <w:lang/>
        </w:rPr>
        <w:t>Знайомство з матрицею відповідальності</w:t>
      </w:r>
      <w:r w:rsidR="00C63221" w:rsidRPr="00C06D0C">
        <w:rPr>
          <w:rFonts w:ascii="Times New Roman" w:hAnsi="Times New Roman" w:cs="Times New Roman"/>
          <w:sz w:val="28"/>
          <w:szCs w:val="28"/>
        </w:rPr>
        <w:t>]</w:t>
      </w:r>
      <w:r w:rsidRPr="00C63221">
        <w:rPr>
          <w:rFonts w:ascii="Times New Roman" w:hAnsi="Times New Roman" w:cs="Times New Roman"/>
          <w:sz w:val="28"/>
          <w:szCs w:val="28"/>
        </w:rPr>
        <w:t>.</w:t>
      </w:r>
    </w:p>
    <w:p w14:paraId="30528BE7" w14:textId="77777777" w:rsidR="00BD23FF" w:rsidRDefault="00BD23FF" w:rsidP="00BD23FF">
      <w:pPr>
        <w:spacing w:line="240" w:lineRule="auto"/>
        <w:jc w:val="both"/>
        <w:rPr>
          <w:rFonts w:ascii="Times New Roman" w:hAnsi="Times New Roman" w:cs="Times New Roman"/>
          <w:sz w:val="24"/>
          <w:szCs w:val="24"/>
        </w:rPr>
        <w:sectPr w:rsidR="00BD23FF" w:rsidSect="007A3144">
          <w:pgSz w:w="11906" w:h="16838"/>
          <w:pgMar w:top="1134" w:right="1134" w:bottom="1134" w:left="1701" w:header="709" w:footer="709" w:gutter="0"/>
          <w:cols w:space="708"/>
          <w:docGrid w:linePitch="360"/>
        </w:sectPr>
      </w:pPr>
    </w:p>
    <w:tbl>
      <w:tblPr>
        <w:tblStyle w:val="ac"/>
        <w:tblW w:w="15304" w:type="dxa"/>
        <w:tblLook w:val="04A0" w:firstRow="1" w:lastRow="0" w:firstColumn="1" w:lastColumn="0" w:noHBand="0" w:noVBand="1"/>
      </w:tblPr>
      <w:tblGrid>
        <w:gridCol w:w="669"/>
        <w:gridCol w:w="2444"/>
        <w:gridCol w:w="1702"/>
        <w:gridCol w:w="4961"/>
        <w:gridCol w:w="5528"/>
      </w:tblGrid>
      <w:tr w:rsidR="008B3CD7" w:rsidRPr="008B3CD7" w14:paraId="683CCBD1" w14:textId="77777777" w:rsidTr="008B3CD7">
        <w:tc>
          <w:tcPr>
            <w:tcW w:w="15304" w:type="dxa"/>
            <w:gridSpan w:val="5"/>
            <w:tcBorders>
              <w:top w:val="nil"/>
              <w:left w:val="nil"/>
              <w:bottom w:val="single" w:sz="4" w:space="0" w:color="auto"/>
              <w:right w:val="nil"/>
            </w:tcBorders>
            <w:vAlign w:val="center"/>
          </w:tcPr>
          <w:p w14:paraId="7BE8E153" w14:textId="77777777" w:rsidR="008B3CD7" w:rsidRPr="008B3CD7" w:rsidRDefault="008B3CD7" w:rsidP="008B3CD7">
            <w:pPr>
              <w:spacing w:line="240" w:lineRule="auto"/>
              <w:jc w:val="right"/>
              <w:rPr>
                <w:rFonts w:ascii="Times New Roman" w:hAnsi="Times New Roman" w:cs="Times New Roman"/>
                <w:b/>
                <w:bCs/>
                <w:sz w:val="28"/>
                <w:szCs w:val="28"/>
              </w:rPr>
            </w:pPr>
            <w:r w:rsidRPr="008B3CD7">
              <w:rPr>
                <w:rFonts w:ascii="Times New Roman" w:hAnsi="Times New Roman" w:cs="Times New Roman"/>
                <w:b/>
                <w:bCs/>
                <w:sz w:val="28"/>
                <w:szCs w:val="28"/>
              </w:rPr>
              <w:lastRenderedPageBreak/>
              <w:t>Таблиця 2.4</w:t>
            </w:r>
          </w:p>
          <w:p w14:paraId="5476AFA2" w14:textId="23353302" w:rsidR="008B3CD7" w:rsidRPr="008B3CD7" w:rsidRDefault="008B3CD7" w:rsidP="008B3CD7">
            <w:pPr>
              <w:spacing w:line="240" w:lineRule="auto"/>
              <w:jc w:val="center"/>
              <w:rPr>
                <w:rFonts w:ascii="Times New Roman" w:hAnsi="Times New Roman" w:cs="Times New Roman"/>
                <w:b/>
                <w:bCs/>
              </w:rPr>
            </w:pPr>
            <w:r w:rsidRPr="008B3CD7">
              <w:rPr>
                <w:rFonts w:ascii="Times New Roman" w:hAnsi="Times New Roman" w:cs="Times New Roman"/>
                <w:b/>
                <w:bCs/>
                <w:sz w:val="28"/>
                <w:szCs w:val="28"/>
              </w:rPr>
              <w:t xml:space="preserve">Картування ключових процесів КНП </w:t>
            </w:r>
          </w:p>
        </w:tc>
      </w:tr>
      <w:tr w:rsidR="002351B3" w:rsidRPr="008B3CD7" w14:paraId="0C691B8C" w14:textId="76A96379" w:rsidTr="008B3CD7">
        <w:tc>
          <w:tcPr>
            <w:tcW w:w="669" w:type="dxa"/>
            <w:tcBorders>
              <w:top w:val="single" w:sz="4" w:space="0" w:color="auto"/>
            </w:tcBorders>
            <w:vAlign w:val="center"/>
          </w:tcPr>
          <w:p w14:paraId="533535D0" w14:textId="77777777" w:rsidR="00BD23FF" w:rsidRPr="008B3CD7" w:rsidRDefault="00BD23FF" w:rsidP="008B3CD7">
            <w:pPr>
              <w:spacing w:line="240" w:lineRule="auto"/>
              <w:jc w:val="center"/>
              <w:rPr>
                <w:rFonts w:ascii="Times New Roman" w:hAnsi="Times New Roman" w:cs="Times New Roman"/>
                <w:b/>
                <w:bCs/>
              </w:rPr>
            </w:pPr>
            <w:r w:rsidRPr="008B3CD7">
              <w:rPr>
                <w:rFonts w:ascii="Times New Roman" w:hAnsi="Times New Roman" w:cs="Times New Roman"/>
                <w:b/>
                <w:bCs/>
              </w:rPr>
              <w:t>№</w:t>
            </w:r>
          </w:p>
          <w:p w14:paraId="34BB0350" w14:textId="2BD6E5AA" w:rsidR="00BD23FF" w:rsidRPr="008B3CD7" w:rsidRDefault="00BD23FF" w:rsidP="008B3CD7">
            <w:pPr>
              <w:spacing w:line="240" w:lineRule="auto"/>
              <w:jc w:val="center"/>
              <w:rPr>
                <w:rFonts w:ascii="Times New Roman" w:hAnsi="Times New Roman" w:cs="Times New Roman"/>
                <w:b/>
                <w:bCs/>
              </w:rPr>
            </w:pPr>
            <w:r w:rsidRPr="008B3CD7">
              <w:rPr>
                <w:rFonts w:ascii="Times New Roman" w:hAnsi="Times New Roman" w:cs="Times New Roman"/>
                <w:b/>
                <w:bCs/>
              </w:rPr>
              <w:t>п/п</w:t>
            </w:r>
          </w:p>
        </w:tc>
        <w:tc>
          <w:tcPr>
            <w:tcW w:w="2444" w:type="dxa"/>
            <w:tcBorders>
              <w:top w:val="single" w:sz="4" w:space="0" w:color="auto"/>
            </w:tcBorders>
            <w:vAlign w:val="center"/>
          </w:tcPr>
          <w:p w14:paraId="057AEECE" w14:textId="1DF013EF" w:rsidR="00BD23FF" w:rsidRPr="008B3CD7" w:rsidRDefault="00BD23FF" w:rsidP="008B3CD7">
            <w:pPr>
              <w:spacing w:line="240" w:lineRule="auto"/>
              <w:jc w:val="center"/>
              <w:rPr>
                <w:rFonts w:ascii="Times New Roman" w:hAnsi="Times New Roman" w:cs="Times New Roman"/>
                <w:b/>
                <w:bCs/>
              </w:rPr>
            </w:pPr>
            <w:r w:rsidRPr="008B3CD7">
              <w:rPr>
                <w:rFonts w:ascii="Times New Roman" w:hAnsi="Times New Roman" w:cs="Times New Roman"/>
                <w:b/>
                <w:bCs/>
              </w:rPr>
              <w:t>Назва процесу</w:t>
            </w:r>
          </w:p>
        </w:tc>
        <w:tc>
          <w:tcPr>
            <w:tcW w:w="1702" w:type="dxa"/>
            <w:tcBorders>
              <w:top w:val="single" w:sz="4" w:space="0" w:color="auto"/>
            </w:tcBorders>
            <w:vAlign w:val="center"/>
          </w:tcPr>
          <w:p w14:paraId="58280709" w14:textId="5130A3D8" w:rsidR="00BD23FF" w:rsidRPr="008B3CD7" w:rsidRDefault="00BD23FF" w:rsidP="008B3CD7">
            <w:pPr>
              <w:spacing w:line="240" w:lineRule="auto"/>
              <w:jc w:val="center"/>
              <w:rPr>
                <w:rFonts w:ascii="Times New Roman" w:hAnsi="Times New Roman" w:cs="Times New Roman"/>
                <w:b/>
                <w:bCs/>
              </w:rPr>
            </w:pPr>
            <w:r w:rsidRPr="008B3CD7">
              <w:rPr>
                <w:rFonts w:ascii="Times New Roman" w:hAnsi="Times New Roman" w:cs="Times New Roman"/>
                <w:b/>
                <w:bCs/>
              </w:rPr>
              <w:t>Ключов</w:t>
            </w:r>
            <w:r w:rsidR="002351B3" w:rsidRPr="008B3CD7">
              <w:rPr>
                <w:rFonts w:ascii="Times New Roman" w:hAnsi="Times New Roman" w:cs="Times New Roman"/>
                <w:b/>
                <w:bCs/>
              </w:rPr>
              <w:t>а мета</w:t>
            </w:r>
          </w:p>
        </w:tc>
        <w:tc>
          <w:tcPr>
            <w:tcW w:w="4961" w:type="dxa"/>
            <w:tcBorders>
              <w:top w:val="single" w:sz="4" w:space="0" w:color="auto"/>
            </w:tcBorders>
            <w:vAlign w:val="center"/>
          </w:tcPr>
          <w:p w14:paraId="12A2D8F0" w14:textId="32752B78" w:rsidR="00BD23FF" w:rsidRPr="008B3CD7" w:rsidRDefault="00BD23FF" w:rsidP="008B3CD7">
            <w:pPr>
              <w:spacing w:line="240" w:lineRule="auto"/>
              <w:jc w:val="center"/>
              <w:rPr>
                <w:rFonts w:ascii="Times New Roman" w:hAnsi="Times New Roman" w:cs="Times New Roman"/>
                <w:b/>
                <w:bCs/>
              </w:rPr>
            </w:pPr>
            <w:r w:rsidRPr="008B3CD7">
              <w:rPr>
                <w:rFonts w:ascii="Times New Roman" w:hAnsi="Times New Roman" w:cs="Times New Roman"/>
                <w:b/>
                <w:bCs/>
              </w:rPr>
              <w:t>Маршрут процесу (узагальнено)</w:t>
            </w:r>
          </w:p>
        </w:tc>
        <w:tc>
          <w:tcPr>
            <w:tcW w:w="5528" w:type="dxa"/>
            <w:tcBorders>
              <w:top w:val="single" w:sz="4" w:space="0" w:color="auto"/>
            </w:tcBorders>
            <w:vAlign w:val="center"/>
          </w:tcPr>
          <w:p w14:paraId="5B5A0FA4" w14:textId="5E7AF562" w:rsidR="00BD23FF" w:rsidRPr="008B3CD7" w:rsidRDefault="00BD23FF" w:rsidP="008B3CD7">
            <w:pPr>
              <w:spacing w:line="240" w:lineRule="auto"/>
              <w:jc w:val="center"/>
              <w:rPr>
                <w:rFonts w:ascii="Times New Roman" w:hAnsi="Times New Roman" w:cs="Times New Roman"/>
                <w:b/>
                <w:bCs/>
              </w:rPr>
            </w:pPr>
            <w:r w:rsidRPr="008B3CD7">
              <w:rPr>
                <w:rFonts w:ascii="Times New Roman" w:hAnsi="Times New Roman" w:cs="Times New Roman"/>
                <w:b/>
                <w:bCs/>
              </w:rPr>
              <w:t>Ролі</w:t>
            </w:r>
          </w:p>
        </w:tc>
      </w:tr>
      <w:tr w:rsidR="002351B3" w:rsidRPr="008B3CD7" w14:paraId="6BC1F025" w14:textId="2916FBFE" w:rsidTr="002351B3">
        <w:tc>
          <w:tcPr>
            <w:tcW w:w="669" w:type="dxa"/>
          </w:tcPr>
          <w:p w14:paraId="375291B7" w14:textId="77777777" w:rsidR="00BD23FF" w:rsidRPr="008B3CD7" w:rsidRDefault="00BD23FF" w:rsidP="0041585A">
            <w:pPr>
              <w:pStyle w:val="a7"/>
              <w:numPr>
                <w:ilvl w:val="0"/>
                <w:numId w:val="14"/>
              </w:numPr>
              <w:spacing w:line="240" w:lineRule="auto"/>
              <w:jc w:val="both"/>
              <w:rPr>
                <w:rFonts w:ascii="Times New Roman" w:hAnsi="Times New Roman" w:cs="Times New Roman"/>
              </w:rPr>
            </w:pPr>
          </w:p>
        </w:tc>
        <w:tc>
          <w:tcPr>
            <w:tcW w:w="2444" w:type="dxa"/>
          </w:tcPr>
          <w:p w14:paraId="75ACFABC" w14:textId="5ABA6775" w:rsidR="00BD23FF" w:rsidRPr="008B3CD7" w:rsidRDefault="00BD23FF" w:rsidP="00BD23FF">
            <w:pPr>
              <w:spacing w:line="240" w:lineRule="auto"/>
              <w:jc w:val="both"/>
              <w:rPr>
                <w:rFonts w:ascii="Times New Roman" w:hAnsi="Times New Roman" w:cs="Times New Roman"/>
              </w:rPr>
            </w:pPr>
            <w:r w:rsidRPr="008B3CD7">
              <w:rPr>
                <w:rFonts w:ascii="Times New Roman" w:hAnsi="Times New Roman" w:cs="Times New Roman"/>
              </w:rPr>
              <w:t xml:space="preserve">Стратегічне управління </w:t>
            </w:r>
            <w:r w:rsidR="00736D4E">
              <w:rPr>
                <w:rFonts w:ascii="Times New Roman" w:hAnsi="Times New Roman" w:cs="Times New Roman"/>
              </w:rPr>
              <w:t>КНП</w:t>
            </w:r>
          </w:p>
        </w:tc>
        <w:tc>
          <w:tcPr>
            <w:tcW w:w="1702" w:type="dxa"/>
          </w:tcPr>
          <w:p w14:paraId="081BF5A9" w14:textId="74C6AF4B" w:rsidR="00BD23FF" w:rsidRPr="008B3CD7" w:rsidRDefault="00BD23FF" w:rsidP="00BD23FF">
            <w:pPr>
              <w:spacing w:line="240" w:lineRule="auto"/>
              <w:jc w:val="both"/>
              <w:rPr>
                <w:rFonts w:ascii="Times New Roman" w:hAnsi="Times New Roman" w:cs="Times New Roman"/>
              </w:rPr>
            </w:pPr>
            <w:r w:rsidRPr="008B3CD7">
              <w:rPr>
                <w:rFonts w:ascii="Times New Roman" w:hAnsi="Times New Roman" w:cs="Times New Roman"/>
              </w:rPr>
              <w:t>визначення стратегії розвитку кластерної лікарні в межах госпітального округу</w:t>
            </w:r>
          </w:p>
        </w:tc>
        <w:tc>
          <w:tcPr>
            <w:tcW w:w="4961" w:type="dxa"/>
          </w:tcPr>
          <w:p w14:paraId="33AC1582" w14:textId="00475F1D" w:rsidR="00BD23FF" w:rsidRPr="008B3CD7" w:rsidRDefault="00BD23FF" w:rsidP="00BD23FF">
            <w:pPr>
              <w:spacing w:line="240" w:lineRule="auto"/>
              <w:jc w:val="both"/>
              <w:rPr>
                <w:rFonts w:ascii="Times New Roman" w:hAnsi="Times New Roman" w:cs="Times New Roman"/>
              </w:rPr>
            </w:pPr>
            <w:r w:rsidRPr="008B3CD7">
              <w:rPr>
                <w:rFonts w:ascii="Times New Roman" w:hAnsi="Times New Roman" w:cs="Times New Roman"/>
              </w:rPr>
              <w:t xml:space="preserve">Аналіз потреб регіону → аналіз спроможності </w:t>
            </w:r>
            <w:r w:rsidR="006D79C9">
              <w:rPr>
                <w:rFonts w:ascii="Times New Roman" w:hAnsi="Times New Roman" w:cs="Times New Roman"/>
              </w:rPr>
              <w:t xml:space="preserve">КНП </w:t>
            </w:r>
            <w:r w:rsidRPr="008B3CD7">
              <w:rPr>
                <w:rFonts w:ascii="Times New Roman" w:hAnsi="Times New Roman" w:cs="Times New Roman"/>
              </w:rPr>
              <w:t>та сервісів → узгодження ролі кластерного закладу в мережі → формування портфеля послуг та медичних сервісів → затвердження стратегії → регулярний перегляд з урахуванням воєнних та безпекових ризиків.</w:t>
            </w:r>
          </w:p>
        </w:tc>
        <w:tc>
          <w:tcPr>
            <w:tcW w:w="5528" w:type="dxa"/>
          </w:tcPr>
          <w:p w14:paraId="488B915A" w14:textId="77B4D1AC" w:rsidR="00BD23FF" w:rsidRPr="00BD23FF" w:rsidRDefault="00BD23FF" w:rsidP="00BD23FF">
            <w:pPr>
              <w:spacing w:line="240" w:lineRule="auto"/>
              <w:jc w:val="both"/>
              <w:rPr>
                <w:rFonts w:ascii="Times New Roman" w:hAnsi="Times New Roman" w:cs="Times New Roman"/>
              </w:rPr>
            </w:pPr>
            <w:r w:rsidRPr="00BD23FF">
              <w:rPr>
                <w:rFonts w:ascii="Times New Roman" w:hAnsi="Times New Roman" w:cs="Times New Roman"/>
                <w:b/>
                <w:bCs/>
              </w:rPr>
              <w:t>Генеральний директор</w:t>
            </w:r>
            <w:r w:rsidRPr="00BD23FF">
              <w:rPr>
                <w:rFonts w:ascii="Times New Roman" w:hAnsi="Times New Roman" w:cs="Times New Roman"/>
              </w:rPr>
              <w:t xml:space="preserve"> – лідер стратегії, відповідає за позиціонування як кластерної лікарні, взаємодію з ОМС, МОЗ, НСЗУ.</w:t>
            </w:r>
          </w:p>
          <w:p w14:paraId="2D54027D" w14:textId="2AD87DAA" w:rsidR="00BD23FF" w:rsidRPr="00BD23FF" w:rsidRDefault="00BD23FF" w:rsidP="00BD23FF">
            <w:pPr>
              <w:spacing w:line="240" w:lineRule="auto"/>
              <w:jc w:val="both"/>
              <w:rPr>
                <w:rFonts w:ascii="Times New Roman" w:hAnsi="Times New Roman" w:cs="Times New Roman"/>
              </w:rPr>
            </w:pPr>
            <w:r w:rsidRPr="00BD23FF">
              <w:rPr>
                <w:rFonts w:ascii="Times New Roman" w:hAnsi="Times New Roman" w:cs="Times New Roman"/>
                <w:b/>
                <w:bCs/>
              </w:rPr>
              <w:t>Медичний директор(и)</w:t>
            </w:r>
            <w:r w:rsidRPr="00BD23FF">
              <w:rPr>
                <w:rFonts w:ascii="Times New Roman" w:hAnsi="Times New Roman" w:cs="Times New Roman"/>
              </w:rPr>
              <w:t xml:space="preserve"> – формують клінічну стратегію по сервісах (інсульт, травма, онкологія, перинатальна допомога тощо).</w:t>
            </w:r>
          </w:p>
          <w:p w14:paraId="0AF03241" w14:textId="233A6B11" w:rsidR="00BD23FF" w:rsidRPr="00BD23FF" w:rsidRDefault="00BD23FF" w:rsidP="00BD23FF">
            <w:pPr>
              <w:spacing w:line="240" w:lineRule="auto"/>
              <w:jc w:val="both"/>
              <w:rPr>
                <w:rFonts w:ascii="Times New Roman" w:hAnsi="Times New Roman" w:cs="Times New Roman"/>
              </w:rPr>
            </w:pPr>
            <w:r w:rsidRPr="00BD23FF">
              <w:rPr>
                <w:rFonts w:ascii="Times New Roman" w:hAnsi="Times New Roman" w:cs="Times New Roman"/>
                <w:b/>
                <w:bCs/>
              </w:rPr>
              <w:t>Фінансовий директор/економічна служба</w:t>
            </w:r>
            <w:r w:rsidRPr="00BD23FF">
              <w:rPr>
                <w:rFonts w:ascii="Times New Roman" w:hAnsi="Times New Roman" w:cs="Times New Roman"/>
              </w:rPr>
              <w:t xml:space="preserve"> – моделювання доходів за пакетами НСЗУ, інвестиційних потреб.</w:t>
            </w:r>
          </w:p>
          <w:p w14:paraId="71CE0AF3" w14:textId="450F9DE5" w:rsidR="00BD23FF" w:rsidRPr="008B3CD7" w:rsidRDefault="00BD23FF" w:rsidP="00BD23FF">
            <w:pPr>
              <w:spacing w:line="240" w:lineRule="auto"/>
              <w:jc w:val="both"/>
              <w:rPr>
                <w:rFonts w:ascii="Times New Roman" w:hAnsi="Times New Roman" w:cs="Times New Roman"/>
              </w:rPr>
            </w:pPr>
            <w:r w:rsidRPr="00BD23FF">
              <w:rPr>
                <w:rFonts w:ascii="Times New Roman" w:hAnsi="Times New Roman" w:cs="Times New Roman"/>
                <w:b/>
                <w:bCs/>
              </w:rPr>
              <w:t xml:space="preserve">Керівники </w:t>
            </w:r>
            <w:r w:rsidR="00B1035E" w:rsidRPr="008B3CD7">
              <w:rPr>
                <w:rFonts w:ascii="Times New Roman" w:hAnsi="Times New Roman" w:cs="Times New Roman"/>
                <w:b/>
                <w:bCs/>
              </w:rPr>
              <w:t>відділень</w:t>
            </w:r>
            <w:r w:rsidRPr="00BD23FF">
              <w:rPr>
                <w:rFonts w:ascii="Times New Roman" w:hAnsi="Times New Roman" w:cs="Times New Roman"/>
              </w:rPr>
              <w:t xml:space="preserve"> – відповідають за розвиток своїх напрямів в логіці кластеру.</w:t>
            </w:r>
          </w:p>
        </w:tc>
      </w:tr>
      <w:tr w:rsidR="002351B3" w:rsidRPr="008B3CD7" w14:paraId="4CECE956" w14:textId="0886F7A7" w:rsidTr="002351B3">
        <w:tc>
          <w:tcPr>
            <w:tcW w:w="669" w:type="dxa"/>
          </w:tcPr>
          <w:p w14:paraId="0A26A611" w14:textId="77777777" w:rsidR="00BD23FF" w:rsidRPr="008B3CD7" w:rsidRDefault="00BD23FF" w:rsidP="0041585A">
            <w:pPr>
              <w:pStyle w:val="a7"/>
              <w:numPr>
                <w:ilvl w:val="0"/>
                <w:numId w:val="14"/>
              </w:numPr>
              <w:spacing w:line="240" w:lineRule="auto"/>
              <w:jc w:val="both"/>
              <w:rPr>
                <w:rFonts w:ascii="Times New Roman" w:hAnsi="Times New Roman" w:cs="Times New Roman"/>
              </w:rPr>
            </w:pPr>
          </w:p>
        </w:tc>
        <w:tc>
          <w:tcPr>
            <w:tcW w:w="2444" w:type="dxa"/>
          </w:tcPr>
          <w:p w14:paraId="07BD9FF0" w14:textId="085B4D49" w:rsidR="00BD23FF" w:rsidRPr="008B3CD7" w:rsidRDefault="00736D4E" w:rsidP="00BD23FF">
            <w:pPr>
              <w:spacing w:line="240" w:lineRule="auto"/>
              <w:jc w:val="both"/>
              <w:rPr>
                <w:rFonts w:ascii="Times New Roman" w:hAnsi="Times New Roman" w:cs="Times New Roman"/>
              </w:rPr>
            </w:pPr>
            <w:r w:rsidRPr="00736D4E">
              <w:rPr>
                <w:rFonts w:ascii="Times New Roman" w:hAnsi="Times New Roman" w:cs="Times New Roman"/>
              </w:rPr>
              <w:t>Управління маршрутами пацієнтів і triage у кластері</w:t>
            </w:r>
          </w:p>
        </w:tc>
        <w:tc>
          <w:tcPr>
            <w:tcW w:w="1702" w:type="dxa"/>
          </w:tcPr>
          <w:p w14:paraId="10AD71CA" w14:textId="13F787A6" w:rsidR="00BD23FF" w:rsidRPr="008B3CD7" w:rsidRDefault="00E32418" w:rsidP="00BD23FF">
            <w:pPr>
              <w:spacing w:line="240" w:lineRule="auto"/>
              <w:jc w:val="both"/>
              <w:rPr>
                <w:rFonts w:ascii="Times New Roman" w:hAnsi="Times New Roman" w:cs="Times New Roman"/>
              </w:rPr>
            </w:pPr>
            <w:r w:rsidRPr="008B3CD7">
              <w:rPr>
                <w:rFonts w:ascii="Times New Roman" w:hAnsi="Times New Roman" w:cs="Times New Roman"/>
              </w:rPr>
              <w:t>забезпечення безперервного маршруту пацієнта всередині лікарні й у межах кластеру</w:t>
            </w:r>
          </w:p>
        </w:tc>
        <w:tc>
          <w:tcPr>
            <w:tcW w:w="4961" w:type="dxa"/>
          </w:tcPr>
          <w:p w14:paraId="68F2FD51" w14:textId="54720295" w:rsidR="00BD23FF" w:rsidRPr="008B3CD7" w:rsidRDefault="00E32418" w:rsidP="00BD23FF">
            <w:pPr>
              <w:spacing w:line="240" w:lineRule="auto"/>
              <w:jc w:val="both"/>
              <w:rPr>
                <w:rFonts w:ascii="Times New Roman" w:hAnsi="Times New Roman" w:cs="Times New Roman"/>
              </w:rPr>
            </w:pPr>
            <w:r w:rsidRPr="008B3CD7">
              <w:rPr>
                <w:rFonts w:ascii="Times New Roman" w:hAnsi="Times New Roman" w:cs="Times New Roman"/>
              </w:rPr>
              <w:t>Вхід (ЕМД / самозвернення / скерування) → первинний огляд і triage → діагностика → профільне відділення/медичний сервіс → консиліуми, корекція лікування → реабілітація → амбулаторний супровід / переведення в інший ЗОЗ кластера → зворотний зв’язок і оцінка результатів.</w:t>
            </w:r>
          </w:p>
        </w:tc>
        <w:tc>
          <w:tcPr>
            <w:tcW w:w="5528" w:type="dxa"/>
          </w:tcPr>
          <w:p w14:paraId="79B61FC4" w14:textId="7ACEFC1D" w:rsidR="00E32418" w:rsidRPr="00E32418" w:rsidRDefault="00E32418" w:rsidP="00E32418">
            <w:pPr>
              <w:spacing w:line="240" w:lineRule="auto"/>
              <w:jc w:val="both"/>
              <w:rPr>
                <w:rFonts w:ascii="Times New Roman" w:hAnsi="Times New Roman" w:cs="Times New Roman"/>
              </w:rPr>
            </w:pPr>
            <w:r w:rsidRPr="00E32418">
              <w:rPr>
                <w:rFonts w:ascii="Times New Roman" w:hAnsi="Times New Roman" w:cs="Times New Roman"/>
                <w:b/>
                <w:bCs/>
              </w:rPr>
              <w:t>Відділення екстреної та невідкладної допомоги / приймальне</w:t>
            </w:r>
            <w:r w:rsidRPr="00E32418">
              <w:rPr>
                <w:rFonts w:ascii="Times New Roman" w:hAnsi="Times New Roman" w:cs="Times New Roman"/>
              </w:rPr>
              <w:t xml:space="preserve"> – первинний triage, розподіл потоків.</w:t>
            </w:r>
          </w:p>
          <w:p w14:paraId="5AED98D0" w14:textId="31F1620D" w:rsidR="00E32418" w:rsidRPr="00E32418" w:rsidRDefault="00E32418" w:rsidP="00E32418">
            <w:pPr>
              <w:spacing w:line="240" w:lineRule="auto"/>
              <w:jc w:val="both"/>
              <w:rPr>
                <w:rFonts w:ascii="Times New Roman" w:hAnsi="Times New Roman" w:cs="Times New Roman"/>
              </w:rPr>
            </w:pPr>
            <w:r w:rsidRPr="00E32418">
              <w:rPr>
                <w:rFonts w:ascii="Times New Roman" w:hAnsi="Times New Roman" w:cs="Times New Roman"/>
                <w:b/>
                <w:bCs/>
              </w:rPr>
              <w:t>Керівники сервісів (інсульт, політравма, онкологія, перинатальний тощо)</w:t>
            </w:r>
            <w:r w:rsidRPr="00E32418">
              <w:rPr>
                <w:rFonts w:ascii="Times New Roman" w:hAnsi="Times New Roman" w:cs="Times New Roman"/>
              </w:rPr>
              <w:t xml:space="preserve"> – організація маршруту «всередині» сервісу; узгодження міжвідділових переходів.</w:t>
            </w:r>
          </w:p>
          <w:p w14:paraId="680C5214" w14:textId="10E9674F" w:rsidR="00E32418" w:rsidRPr="00E32418" w:rsidRDefault="00E32418" w:rsidP="00E32418">
            <w:pPr>
              <w:spacing w:line="240" w:lineRule="auto"/>
              <w:jc w:val="both"/>
              <w:rPr>
                <w:rFonts w:ascii="Times New Roman" w:hAnsi="Times New Roman" w:cs="Times New Roman"/>
              </w:rPr>
            </w:pPr>
            <w:r w:rsidRPr="00E32418">
              <w:rPr>
                <w:rFonts w:ascii="Times New Roman" w:hAnsi="Times New Roman" w:cs="Times New Roman"/>
                <w:b/>
                <w:bCs/>
              </w:rPr>
              <w:t>Лікарі-координатори (за ключовими маршрутами)</w:t>
            </w:r>
            <w:r w:rsidRPr="00E32418">
              <w:rPr>
                <w:rFonts w:ascii="Times New Roman" w:hAnsi="Times New Roman" w:cs="Times New Roman"/>
              </w:rPr>
              <w:t xml:space="preserve"> – супровід складних пацієнтів між підрозділами.</w:t>
            </w:r>
          </w:p>
          <w:p w14:paraId="3BB5C665" w14:textId="652D05CF" w:rsidR="00E32418" w:rsidRPr="00E32418" w:rsidRDefault="00E32418" w:rsidP="00E32418">
            <w:pPr>
              <w:spacing w:line="240" w:lineRule="auto"/>
              <w:jc w:val="both"/>
              <w:rPr>
                <w:rFonts w:ascii="Times New Roman" w:hAnsi="Times New Roman" w:cs="Times New Roman"/>
              </w:rPr>
            </w:pPr>
            <w:r w:rsidRPr="00E32418">
              <w:rPr>
                <w:rFonts w:ascii="Times New Roman" w:hAnsi="Times New Roman" w:cs="Times New Roman"/>
                <w:b/>
                <w:bCs/>
              </w:rPr>
              <w:t>Старші медичні сестри</w:t>
            </w:r>
            <w:r w:rsidRPr="00E32418">
              <w:rPr>
                <w:rFonts w:ascii="Times New Roman" w:hAnsi="Times New Roman" w:cs="Times New Roman"/>
              </w:rPr>
              <w:t xml:space="preserve"> – координація ліжкового фонду, переведень, комунікація між службами.</w:t>
            </w:r>
          </w:p>
          <w:p w14:paraId="3CD78062" w14:textId="3FA4B6EA" w:rsidR="00BD23FF" w:rsidRPr="008B3CD7" w:rsidRDefault="00E32418" w:rsidP="00B1035E">
            <w:pPr>
              <w:spacing w:line="240" w:lineRule="auto"/>
              <w:jc w:val="both"/>
              <w:rPr>
                <w:rFonts w:ascii="Times New Roman" w:hAnsi="Times New Roman" w:cs="Times New Roman"/>
              </w:rPr>
            </w:pPr>
            <w:r w:rsidRPr="00E32418">
              <w:rPr>
                <w:rFonts w:ascii="Times New Roman" w:hAnsi="Times New Roman" w:cs="Times New Roman"/>
                <w:b/>
                <w:bCs/>
              </w:rPr>
              <w:t>ІТ/MIS</w:t>
            </w:r>
            <w:r w:rsidRPr="00E32418">
              <w:rPr>
                <w:rFonts w:ascii="Times New Roman" w:hAnsi="Times New Roman" w:cs="Times New Roman"/>
              </w:rPr>
              <w:t xml:space="preserve"> – забезпечення єдиної інформаційної траєкторії пацієнта, доступності даних.</w:t>
            </w:r>
          </w:p>
        </w:tc>
      </w:tr>
      <w:tr w:rsidR="002351B3" w:rsidRPr="008B3CD7" w14:paraId="6C62A911" w14:textId="32650AB7" w:rsidTr="002351B3">
        <w:tc>
          <w:tcPr>
            <w:tcW w:w="669" w:type="dxa"/>
          </w:tcPr>
          <w:p w14:paraId="37C06B13" w14:textId="77777777" w:rsidR="00BD23FF" w:rsidRPr="008B3CD7" w:rsidRDefault="00BD23FF" w:rsidP="0041585A">
            <w:pPr>
              <w:pStyle w:val="a7"/>
              <w:numPr>
                <w:ilvl w:val="0"/>
                <w:numId w:val="14"/>
              </w:numPr>
              <w:spacing w:line="240" w:lineRule="auto"/>
              <w:jc w:val="both"/>
              <w:rPr>
                <w:rFonts w:ascii="Times New Roman" w:hAnsi="Times New Roman" w:cs="Times New Roman"/>
              </w:rPr>
            </w:pPr>
          </w:p>
        </w:tc>
        <w:tc>
          <w:tcPr>
            <w:tcW w:w="2444" w:type="dxa"/>
          </w:tcPr>
          <w:p w14:paraId="6BD881C7" w14:textId="50E71529" w:rsidR="00BD23FF" w:rsidRPr="008B3CD7" w:rsidRDefault="007554A6" w:rsidP="00BD23FF">
            <w:pPr>
              <w:spacing w:line="240" w:lineRule="auto"/>
              <w:jc w:val="both"/>
              <w:rPr>
                <w:rFonts w:ascii="Times New Roman" w:hAnsi="Times New Roman" w:cs="Times New Roman"/>
              </w:rPr>
            </w:pPr>
            <w:r w:rsidRPr="007554A6">
              <w:rPr>
                <w:rFonts w:ascii="Times New Roman" w:hAnsi="Times New Roman" w:cs="Times New Roman"/>
              </w:rPr>
              <w:t>Управління пакетами НСЗУ та бюджетування</w:t>
            </w:r>
          </w:p>
        </w:tc>
        <w:tc>
          <w:tcPr>
            <w:tcW w:w="1702" w:type="dxa"/>
          </w:tcPr>
          <w:p w14:paraId="6BF7B33D" w14:textId="7E1E992D" w:rsidR="00BD23FF" w:rsidRPr="008B3CD7" w:rsidRDefault="00B1035E" w:rsidP="00BD23FF">
            <w:pPr>
              <w:spacing w:line="240" w:lineRule="auto"/>
              <w:jc w:val="both"/>
              <w:rPr>
                <w:rFonts w:ascii="Times New Roman" w:hAnsi="Times New Roman" w:cs="Times New Roman"/>
              </w:rPr>
            </w:pPr>
            <w:r w:rsidRPr="008B3CD7">
              <w:rPr>
                <w:rFonts w:ascii="Times New Roman" w:hAnsi="Times New Roman" w:cs="Times New Roman"/>
              </w:rPr>
              <w:t xml:space="preserve">формування, моніторинг і розвиток 15+ медичних сервісів як «центрів компетенцій» </w:t>
            </w:r>
            <w:r w:rsidRPr="008B3CD7">
              <w:rPr>
                <w:rFonts w:ascii="Times New Roman" w:hAnsi="Times New Roman" w:cs="Times New Roman"/>
              </w:rPr>
              <w:lastRenderedPageBreak/>
              <w:t>кластерної лікарні</w:t>
            </w:r>
          </w:p>
        </w:tc>
        <w:tc>
          <w:tcPr>
            <w:tcW w:w="4961" w:type="dxa"/>
          </w:tcPr>
          <w:p w14:paraId="18A4266C" w14:textId="5B20959B" w:rsidR="00BD23FF" w:rsidRPr="008B3CD7" w:rsidRDefault="00B1035E" w:rsidP="00BD23FF">
            <w:pPr>
              <w:spacing w:line="240" w:lineRule="auto"/>
              <w:jc w:val="both"/>
              <w:rPr>
                <w:rFonts w:ascii="Times New Roman" w:hAnsi="Times New Roman" w:cs="Times New Roman"/>
              </w:rPr>
            </w:pPr>
            <w:r w:rsidRPr="008B3CD7">
              <w:rPr>
                <w:rFonts w:ascii="Times New Roman" w:hAnsi="Times New Roman" w:cs="Times New Roman"/>
              </w:rPr>
              <w:lastRenderedPageBreak/>
              <w:t xml:space="preserve">SWOT/аналіз спроможності </w:t>
            </w:r>
            <w:r w:rsidR="007554A6">
              <w:rPr>
                <w:rFonts w:ascii="Times New Roman" w:hAnsi="Times New Roman" w:cs="Times New Roman"/>
              </w:rPr>
              <w:t xml:space="preserve">медичного </w:t>
            </w:r>
            <w:r w:rsidRPr="008B3CD7">
              <w:rPr>
                <w:rFonts w:ascii="Times New Roman" w:hAnsi="Times New Roman" w:cs="Times New Roman"/>
              </w:rPr>
              <w:t>сервісу → визначення пакетів НСЗУ → встановлення клінічних маршрутів → кадрове та технічне забезпечення → моніторинг KPI → коригуючі дії</w:t>
            </w:r>
          </w:p>
        </w:tc>
        <w:tc>
          <w:tcPr>
            <w:tcW w:w="5528" w:type="dxa"/>
          </w:tcPr>
          <w:p w14:paraId="47AF3D97" w14:textId="269BBCBF" w:rsidR="00B1035E" w:rsidRPr="00B1035E" w:rsidRDefault="00B1035E" w:rsidP="00B1035E">
            <w:pPr>
              <w:spacing w:line="240" w:lineRule="auto"/>
              <w:jc w:val="both"/>
              <w:rPr>
                <w:rFonts w:ascii="Times New Roman" w:hAnsi="Times New Roman" w:cs="Times New Roman"/>
              </w:rPr>
            </w:pPr>
            <w:r w:rsidRPr="008B3CD7">
              <w:rPr>
                <w:rFonts w:ascii="Times New Roman" w:hAnsi="Times New Roman" w:cs="Times New Roman"/>
                <w:b/>
                <w:bCs/>
              </w:rPr>
              <w:t>К</w:t>
            </w:r>
            <w:r w:rsidRPr="00B1035E">
              <w:rPr>
                <w:rFonts w:ascii="Times New Roman" w:hAnsi="Times New Roman" w:cs="Times New Roman"/>
                <w:b/>
                <w:bCs/>
              </w:rPr>
              <w:t xml:space="preserve">ерівник </w:t>
            </w:r>
            <w:r w:rsidRPr="008B3CD7">
              <w:rPr>
                <w:rFonts w:ascii="Times New Roman" w:hAnsi="Times New Roman" w:cs="Times New Roman"/>
                <w:b/>
                <w:bCs/>
              </w:rPr>
              <w:t>відділення</w:t>
            </w:r>
            <w:r w:rsidRPr="00B1035E">
              <w:rPr>
                <w:rFonts w:ascii="Times New Roman" w:hAnsi="Times New Roman" w:cs="Times New Roman"/>
              </w:rPr>
              <w:t xml:space="preserve"> – відповідає за клінічні результати, обсяг послуг, відповідність вимогам НСЗУ.</w:t>
            </w:r>
          </w:p>
          <w:p w14:paraId="28DA9490" w14:textId="1FF85BFA" w:rsidR="00B1035E" w:rsidRPr="00B1035E" w:rsidRDefault="00B1035E" w:rsidP="00B1035E">
            <w:pPr>
              <w:spacing w:line="240" w:lineRule="auto"/>
              <w:jc w:val="both"/>
              <w:rPr>
                <w:rFonts w:ascii="Times New Roman" w:hAnsi="Times New Roman" w:cs="Times New Roman"/>
              </w:rPr>
            </w:pPr>
            <w:r w:rsidRPr="00B1035E">
              <w:rPr>
                <w:rFonts w:ascii="Times New Roman" w:hAnsi="Times New Roman" w:cs="Times New Roman"/>
                <w:b/>
                <w:bCs/>
              </w:rPr>
              <w:t>Медичний директор</w:t>
            </w:r>
            <w:r w:rsidRPr="00B1035E">
              <w:rPr>
                <w:rFonts w:ascii="Times New Roman" w:hAnsi="Times New Roman" w:cs="Times New Roman"/>
              </w:rPr>
              <w:t xml:space="preserve"> – узгоджує сервіс з загальною стратегією кластеру.</w:t>
            </w:r>
          </w:p>
          <w:p w14:paraId="64820F75" w14:textId="189ED259" w:rsidR="00B1035E" w:rsidRPr="00B1035E" w:rsidRDefault="00B1035E" w:rsidP="00B1035E">
            <w:pPr>
              <w:spacing w:line="240" w:lineRule="auto"/>
              <w:jc w:val="both"/>
              <w:rPr>
                <w:rFonts w:ascii="Times New Roman" w:hAnsi="Times New Roman" w:cs="Times New Roman"/>
              </w:rPr>
            </w:pPr>
            <w:r w:rsidRPr="00B1035E">
              <w:rPr>
                <w:rFonts w:ascii="Times New Roman" w:hAnsi="Times New Roman" w:cs="Times New Roman"/>
                <w:b/>
                <w:bCs/>
              </w:rPr>
              <w:t>Фінансист/економіст</w:t>
            </w:r>
            <w:r w:rsidRPr="00B1035E">
              <w:rPr>
                <w:rFonts w:ascii="Times New Roman" w:hAnsi="Times New Roman" w:cs="Times New Roman"/>
              </w:rPr>
              <w:t xml:space="preserve"> – аналіз маржинальності, завантаження, ефективності використання ресурсів.</w:t>
            </w:r>
          </w:p>
          <w:p w14:paraId="6958E386" w14:textId="5E525BF6" w:rsidR="00BD23FF" w:rsidRPr="008B3CD7" w:rsidRDefault="00B1035E" w:rsidP="00BD23FF">
            <w:pPr>
              <w:spacing w:line="240" w:lineRule="auto"/>
              <w:jc w:val="both"/>
              <w:rPr>
                <w:rFonts w:ascii="Times New Roman" w:hAnsi="Times New Roman" w:cs="Times New Roman"/>
              </w:rPr>
            </w:pPr>
            <w:r w:rsidRPr="00B1035E">
              <w:rPr>
                <w:rFonts w:ascii="Times New Roman" w:hAnsi="Times New Roman" w:cs="Times New Roman"/>
                <w:b/>
                <w:bCs/>
              </w:rPr>
              <w:t>Старші сестри, заввідділеннями</w:t>
            </w:r>
            <w:r w:rsidRPr="00B1035E">
              <w:rPr>
                <w:rFonts w:ascii="Times New Roman" w:hAnsi="Times New Roman" w:cs="Times New Roman"/>
              </w:rPr>
              <w:t xml:space="preserve"> – операційна реалізація рішень (штат, графіки, ресурси).</w:t>
            </w:r>
          </w:p>
        </w:tc>
      </w:tr>
      <w:tr w:rsidR="002351B3" w:rsidRPr="008B3CD7" w14:paraId="27748D1E" w14:textId="121D6BBE" w:rsidTr="002351B3">
        <w:tc>
          <w:tcPr>
            <w:tcW w:w="669" w:type="dxa"/>
          </w:tcPr>
          <w:p w14:paraId="1FFCD4FC" w14:textId="77777777" w:rsidR="00BD23FF" w:rsidRPr="008B3CD7" w:rsidRDefault="00BD23FF" w:rsidP="0041585A">
            <w:pPr>
              <w:pStyle w:val="a7"/>
              <w:numPr>
                <w:ilvl w:val="0"/>
                <w:numId w:val="14"/>
              </w:numPr>
              <w:spacing w:line="240" w:lineRule="auto"/>
              <w:jc w:val="both"/>
              <w:rPr>
                <w:rFonts w:ascii="Times New Roman" w:hAnsi="Times New Roman" w:cs="Times New Roman"/>
              </w:rPr>
            </w:pPr>
          </w:p>
        </w:tc>
        <w:tc>
          <w:tcPr>
            <w:tcW w:w="2444" w:type="dxa"/>
          </w:tcPr>
          <w:p w14:paraId="418378ED" w14:textId="40A67D53" w:rsidR="00BD23FF" w:rsidRPr="008B3CD7" w:rsidRDefault="001B4422" w:rsidP="00BD23FF">
            <w:pPr>
              <w:spacing w:line="240" w:lineRule="auto"/>
              <w:jc w:val="both"/>
              <w:rPr>
                <w:rFonts w:ascii="Times New Roman" w:hAnsi="Times New Roman" w:cs="Times New Roman"/>
              </w:rPr>
            </w:pPr>
            <w:r>
              <w:rPr>
                <w:rFonts w:ascii="Times New Roman" w:hAnsi="Times New Roman" w:cs="Times New Roman"/>
              </w:rPr>
              <w:t>У</w:t>
            </w:r>
            <w:r w:rsidR="002C26FE" w:rsidRPr="008B3CD7">
              <w:rPr>
                <w:rFonts w:ascii="Times New Roman" w:hAnsi="Times New Roman" w:cs="Times New Roman"/>
              </w:rPr>
              <w:t>правління ресурсами (кадри, ліжка, обладнання, запаси)</w:t>
            </w:r>
          </w:p>
        </w:tc>
        <w:tc>
          <w:tcPr>
            <w:tcW w:w="1702" w:type="dxa"/>
          </w:tcPr>
          <w:p w14:paraId="6BC2EA78" w14:textId="1EE88EA0" w:rsidR="00BD23FF" w:rsidRPr="008B3CD7" w:rsidRDefault="002C26FE" w:rsidP="00BD23FF">
            <w:pPr>
              <w:spacing w:line="240" w:lineRule="auto"/>
              <w:jc w:val="both"/>
              <w:rPr>
                <w:rFonts w:ascii="Times New Roman" w:hAnsi="Times New Roman" w:cs="Times New Roman"/>
              </w:rPr>
            </w:pPr>
            <w:r w:rsidRPr="008B3CD7">
              <w:rPr>
                <w:rFonts w:ascii="Times New Roman" w:hAnsi="Times New Roman" w:cs="Times New Roman"/>
              </w:rPr>
              <w:t>забезпечення стійкої роботи кластерної лікарні</w:t>
            </w:r>
          </w:p>
        </w:tc>
        <w:tc>
          <w:tcPr>
            <w:tcW w:w="4961" w:type="dxa"/>
          </w:tcPr>
          <w:p w14:paraId="2FA9FDA6" w14:textId="5D97D351" w:rsidR="00BD23FF" w:rsidRPr="008B3CD7" w:rsidRDefault="002C26FE" w:rsidP="00BD23FF">
            <w:pPr>
              <w:spacing w:line="240" w:lineRule="auto"/>
              <w:jc w:val="both"/>
              <w:rPr>
                <w:rFonts w:ascii="Times New Roman" w:hAnsi="Times New Roman" w:cs="Times New Roman"/>
              </w:rPr>
            </w:pPr>
            <w:r w:rsidRPr="008B3CD7">
              <w:rPr>
                <w:rFonts w:ascii="Times New Roman" w:hAnsi="Times New Roman" w:cs="Times New Roman"/>
              </w:rPr>
              <w:t>Прогноз потреб → планування штатів, ліжок, обладнання → формування запасів (медикаменти, кров, витратні) → моніторинг використання → перерозподіл між сервісами → резервування на випадок масових подій / атак.</w:t>
            </w:r>
          </w:p>
        </w:tc>
        <w:tc>
          <w:tcPr>
            <w:tcW w:w="5528" w:type="dxa"/>
          </w:tcPr>
          <w:p w14:paraId="2B9FDA22" w14:textId="12AE19AE" w:rsidR="002C26FE" w:rsidRPr="002C26FE" w:rsidRDefault="002C26FE" w:rsidP="002C26FE">
            <w:pPr>
              <w:spacing w:line="240" w:lineRule="auto"/>
              <w:jc w:val="both"/>
              <w:rPr>
                <w:rFonts w:ascii="Times New Roman" w:hAnsi="Times New Roman" w:cs="Times New Roman"/>
              </w:rPr>
            </w:pPr>
            <w:r w:rsidRPr="002C26FE">
              <w:rPr>
                <w:rFonts w:ascii="Times New Roman" w:hAnsi="Times New Roman" w:cs="Times New Roman"/>
                <w:b/>
                <w:bCs/>
              </w:rPr>
              <w:t>Генеральний директор</w:t>
            </w:r>
            <w:r w:rsidRPr="008B3CD7">
              <w:rPr>
                <w:rFonts w:ascii="Times New Roman" w:hAnsi="Times New Roman" w:cs="Times New Roman"/>
                <w:b/>
                <w:bCs/>
              </w:rPr>
              <w:t xml:space="preserve"> </w:t>
            </w:r>
            <w:r w:rsidRPr="002C26FE">
              <w:rPr>
                <w:rFonts w:ascii="Times New Roman" w:hAnsi="Times New Roman" w:cs="Times New Roman"/>
              </w:rPr>
              <w:t>– політика ресурсного забезпечення.</w:t>
            </w:r>
          </w:p>
          <w:p w14:paraId="2E800C5D" w14:textId="608ECB87" w:rsidR="002C26FE" w:rsidRPr="002C26FE" w:rsidRDefault="002C26FE" w:rsidP="002C26FE">
            <w:pPr>
              <w:spacing w:line="240" w:lineRule="auto"/>
              <w:jc w:val="both"/>
              <w:rPr>
                <w:rFonts w:ascii="Times New Roman" w:hAnsi="Times New Roman" w:cs="Times New Roman"/>
              </w:rPr>
            </w:pPr>
            <w:r w:rsidRPr="002C26FE">
              <w:rPr>
                <w:rFonts w:ascii="Times New Roman" w:hAnsi="Times New Roman" w:cs="Times New Roman"/>
                <w:b/>
                <w:bCs/>
              </w:rPr>
              <w:t>HR-служба</w:t>
            </w:r>
            <w:r w:rsidRPr="002C26FE">
              <w:rPr>
                <w:rFonts w:ascii="Times New Roman" w:hAnsi="Times New Roman" w:cs="Times New Roman"/>
              </w:rPr>
              <w:t xml:space="preserve"> – кадрове планування, резерви критичних посад.</w:t>
            </w:r>
          </w:p>
          <w:p w14:paraId="0167269A" w14:textId="3C1BD4B8" w:rsidR="002C26FE" w:rsidRPr="002C26FE" w:rsidRDefault="002C26FE" w:rsidP="002C26FE">
            <w:pPr>
              <w:spacing w:line="240" w:lineRule="auto"/>
              <w:jc w:val="both"/>
              <w:rPr>
                <w:rFonts w:ascii="Times New Roman" w:hAnsi="Times New Roman" w:cs="Times New Roman"/>
              </w:rPr>
            </w:pPr>
            <w:r w:rsidRPr="002C26FE">
              <w:rPr>
                <w:rFonts w:ascii="Times New Roman" w:hAnsi="Times New Roman" w:cs="Times New Roman"/>
                <w:b/>
                <w:bCs/>
              </w:rPr>
              <w:t>Завгосп/служба матеріально-технічного забезпечення</w:t>
            </w:r>
            <w:r w:rsidRPr="002C26FE">
              <w:rPr>
                <w:rFonts w:ascii="Times New Roman" w:hAnsi="Times New Roman" w:cs="Times New Roman"/>
              </w:rPr>
              <w:t xml:space="preserve"> – обладнання, логістика, техобслуговування.</w:t>
            </w:r>
          </w:p>
          <w:p w14:paraId="353766D1" w14:textId="77777777" w:rsidR="00D24F17" w:rsidRPr="008B3CD7" w:rsidRDefault="002C26FE" w:rsidP="002C26FE">
            <w:pPr>
              <w:spacing w:line="240" w:lineRule="auto"/>
              <w:jc w:val="both"/>
              <w:rPr>
                <w:rFonts w:ascii="Times New Roman" w:hAnsi="Times New Roman" w:cs="Times New Roman"/>
              </w:rPr>
            </w:pPr>
            <w:r w:rsidRPr="002C26FE">
              <w:rPr>
                <w:rFonts w:ascii="Times New Roman" w:hAnsi="Times New Roman" w:cs="Times New Roman"/>
                <w:b/>
                <w:bCs/>
              </w:rPr>
              <w:t>Керівники сервісів</w:t>
            </w:r>
            <w:r w:rsidRPr="002C26FE">
              <w:rPr>
                <w:rFonts w:ascii="Times New Roman" w:hAnsi="Times New Roman" w:cs="Times New Roman"/>
              </w:rPr>
              <w:t xml:space="preserve"> – замовлення та обґрунтування потреб.</w:t>
            </w:r>
          </w:p>
          <w:p w14:paraId="0DBB0642" w14:textId="29703100" w:rsidR="00BD23FF" w:rsidRPr="008B3CD7" w:rsidRDefault="002C26FE" w:rsidP="00BD23FF">
            <w:pPr>
              <w:spacing w:line="240" w:lineRule="auto"/>
              <w:jc w:val="both"/>
              <w:rPr>
                <w:rFonts w:ascii="Times New Roman" w:hAnsi="Times New Roman" w:cs="Times New Roman"/>
              </w:rPr>
            </w:pPr>
            <w:r w:rsidRPr="002C26FE">
              <w:rPr>
                <w:rFonts w:ascii="Times New Roman" w:hAnsi="Times New Roman" w:cs="Times New Roman"/>
                <w:b/>
                <w:bCs/>
              </w:rPr>
              <w:t>ІТ</w:t>
            </w:r>
            <w:r w:rsidRPr="002C26FE">
              <w:rPr>
                <w:rFonts w:ascii="Times New Roman" w:hAnsi="Times New Roman" w:cs="Times New Roman"/>
              </w:rPr>
              <w:t xml:space="preserve"> – дашборди по ліжках, запасах, завантаженню.</w:t>
            </w:r>
          </w:p>
        </w:tc>
      </w:tr>
      <w:tr w:rsidR="002351B3" w:rsidRPr="008B3CD7" w14:paraId="2EDB53C4" w14:textId="5AEBC839" w:rsidTr="002351B3">
        <w:tc>
          <w:tcPr>
            <w:tcW w:w="669" w:type="dxa"/>
          </w:tcPr>
          <w:p w14:paraId="3D567A23" w14:textId="77777777" w:rsidR="00BD23FF" w:rsidRPr="008B3CD7" w:rsidRDefault="00BD23FF" w:rsidP="0041585A">
            <w:pPr>
              <w:pStyle w:val="a7"/>
              <w:numPr>
                <w:ilvl w:val="0"/>
                <w:numId w:val="14"/>
              </w:numPr>
              <w:spacing w:line="240" w:lineRule="auto"/>
              <w:jc w:val="both"/>
              <w:rPr>
                <w:rFonts w:ascii="Times New Roman" w:hAnsi="Times New Roman" w:cs="Times New Roman"/>
              </w:rPr>
            </w:pPr>
          </w:p>
        </w:tc>
        <w:tc>
          <w:tcPr>
            <w:tcW w:w="2444" w:type="dxa"/>
          </w:tcPr>
          <w:p w14:paraId="39985A12" w14:textId="7465B6D0" w:rsidR="00BD23FF" w:rsidRPr="008B3CD7" w:rsidRDefault="00075DBD" w:rsidP="00BD23FF">
            <w:pPr>
              <w:spacing w:line="240" w:lineRule="auto"/>
              <w:jc w:val="both"/>
              <w:rPr>
                <w:rFonts w:ascii="Times New Roman" w:hAnsi="Times New Roman" w:cs="Times New Roman"/>
              </w:rPr>
            </w:pPr>
            <w:r w:rsidRPr="00075DBD">
              <w:rPr>
                <w:rFonts w:ascii="Times New Roman" w:hAnsi="Times New Roman" w:cs="Times New Roman"/>
              </w:rPr>
              <w:t>Управління якістю, безпекою та клінічними рішеннями</w:t>
            </w:r>
          </w:p>
        </w:tc>
        <w:tc>
          <w:tcPr>
            <w:tcW w:w="1702" w:type="dxa"/>
          </w:tcPr>
          <w:p w14:paraId="24C437B6" w14:textId="51EAB1A5" w:rsidR="00BD23FF" w:rsidRPr="008B3CD7" w:rsidRDefault="00D24F17" w:rsidP="00BD23FF">
            <w:pPr>
              <w:spacing w:line="240" w:lineRule="auto"/>
              <w:jc w:val="both"/>
              <w:rPr>
                <w:rFonts w:ascii="Times New Roman" w:hAnsi="Times New Roman" w:cs="Times New Roman"/>
              </w:rPr>
            </w:pPr>
            <w:r w:rsidRPr="008B3CD7">
              <w:rPr>
                <w:rFonts w:ascii="Times New Roman" w:hAnsi="Times New Roman" w:cs="Times New Roman"/>
              </w:rPr>
              <w:t>побудова інтегрованої системи управління якістю з урахуванням кластерної ролі</w:t>
            </w:r>
          </w:p>
        </w:tc>
        <w:tc>
          <w:tcPr>
            <w:tcW w:w="4961" w:type="dxa"/>
          </w:tcPr>
          <w:p w14:paraId="169A0C6C" w14:textId="5470631B" w:rsidR="00BD23FF" w:rsidRPr="008B3CD7" w:rsidRDefault="00D24F17" w:rsidP="00BD23FF">
            <w:pPr>
              <w:spacing w:line="240" w:lineRule="auto"/>
              <w:jc w:val="both"/>
              <w:rPr>
                <w:rFonts w:ascii="Times New Roman" w:hAnsi="Times New Roman" w:cs="Times New Roman"/>
              </w:rPr>
            </w:pPr>
            <w:r w:rsidRPr="008B3CD7">
              <w:rPr>
                <w:rFonts w:ascii="Times New Roman" w:hAnsi="Times New Roman" w:cs="Times New Roman"/>
              </w:rPr>
              <w:t>Ідентифікація ризиків (клінічних, логістичних, безпекових) → затвердження SOP та клінічних маршрутів → моніторинг KPI → інцидент-репортинг → коригувальні дії → навчання.</w:t>
            </w:r>
          </w:p>
        </w:tc>
        <w:tc>
          <w:tcPr>
            <w:tcW w:w="5528" w:type="dxa"/>
          </w:tcPr>
          <w:p w14:paraId="4EF11146" w14:textId="0643DDF3" w:rsidR="00D24F17" w:rsidRPr="008B3CD7" w:rsidRDefault="00D24F17" w:rsidP="00D24F17">
            <w:pPr>
              <w:spacing w:line="240" w:lineRule="auto"/>
              <w:jc w:val="both"/>
              <w:rPr>
                <w:rFonts w:ascii="Times New Roman" w:hAnsi="Times New Roman" w:cs="Times New Roman"/>
                <w:b/>
                <w:bCs/>
              </w:rPr>
            </w:pPr>
            <w:r w:rsidRPr="002C26FE">
              <w:rPr>
                <w:rFonts w:ascii="Times New Roman" w:hAnsi="Times New Roman" w:cs="Times New Roman"/>
                <w:b/>
                <w:bCs/>
              </w:rPr>
              <w:t>Генеральний директор</w:t>
            </w:r>
            <w:r w:rsidRPr="008B3CD7">
              <w:rPr>
                <w:rFonts w:ascii="Times New Roman" w:hAnsi="Times New Roman" w:cs="Times New Roman"/>
              </w:rPr>
              <w:t xml:space="preserve"> – політика якості, затвердження SOP.</w:t>
            </w:r>
          </w:p>
          <w:p w14:paraId="07A7F038" w14:textId="4C0AA1E1" w:rsidR="00D24F17" w:rsidRPr="00D24F17" w:rsidRDefault="00D24F17" w:rsidP="00D24F17">
            <w:pPr>
              <w:spacing w:line="240" w:lineRule="auto"/>
              <w:jc w:val="both"/>
              <w:rPr>
                <w:rFonts w:ascii="Times New Roman" w:hAnsi="Times New Roman" w:cs="Times New Roman"/>
              </w:rPr>
            </w:pPr>
            <w:r w:rsidRPr="00D24F17">
              <w:rPr>
                <w:rFonts w:ascii="Times New Roman" w:hAnsi="Times New Roman" w:cs="Times New Roman"/>
                <w:b/>
                <w:bCs/>
              </w:rPr>
              <w:t>Керівники</w:t>
            </w:r>
            <w:r w:rsidRPr="008B3CD7">
              <w:rPr>
                <w:rFonts w:ascii="Times New Roman" w:hAnsi="Times New Roman" w:cs="Times New Roman"/>
                <w:b/>
                <w:bCs/>
              </w:rPr>
              <w:t xml:space="preserve"> відділень</w:t>
            </w:r>
            <w:r w:rsidRPr="00D24F17">
              <w:rPr>
                <w:rFonts w:ascii="Times New Roman" w:hAnsi="Times New Roman" w:cs="Times New Roman"/>
              </w:rPr>
              <w:t xml:space="preserve"> – впровадження процедур, аналіз відхилень.</w:t>
            </w:r>
          </w:p>
          <w:p w14:paraId="50B747D2" w14:textId="564D64B0" w:rsidR="00D24F17" w:rsidRPr="00D24F17" w:rsidRDefault="00D24F17" w:rsidP="00D24F17">
            <w:pPr>
              <w:spacing w:line="240" w:lineRule="auto"/>
              <w:jc w:val="both"/>
              <w:rPr>
                <w:rFonts w:ascii="Times New Roman" w:hAnsi="Times New Roman" w:cs="Times New Roman"/>
              </w:rPr>
            </w:pPr>
            <w:r w:rsidRPr="00D24F17">
              <w:rPr>
                <w:rFonts w:ascii="Times New Roman" w:hAnsi="Times New Roman" w:cs="Times New Roman"/>
                <w:b/>
                <w:bCs/>
              </w:rPr>
              <w:t>Відділ безпеки</w:t>
            </w:r>
            <w:r w:rsidRPr="00D24F17">
              <w:rPr>
                <w:rFonts w:ascii="Times New Roman" w:hAnsi="Times New Roman" w:cs="Times New Roman"/>
              </w:rPr>
              <w:t xml:space="preserve"> – фізична безпека, реагування на загрози.</w:t>
            </w:r>
          </w:p>
          <w:p w14:paraId="224B14F7" w14:textId="721C8AED" w:rsidR="00D24F17" w:rsidRPr="00D24F17" w:rsidRDefault="00D24F17" w:rsidP="00D24F17">
            <w:pPr>
              <w:spacing w:line="240" w:lineRule="auto"/>
              <w:jc w:val="both"/>
              <w:rPr>
                <w:rFonts w:ascii="Times New Roman" w:hAnsi="Times New Roman" w:cs="Times New Roman"/>
              </w:rPr>
            </w:pPr>
            <w:r w:rsidRPr="00D24F17">
              <w:rPr>
                <w:rFonts w:ascii="Times New Roman" w:hAnsi="Times New Roman" w:cs="Times New Roman"/>
                <w:b/>
                <w:bCs/>
              </w:rPr>
              <w:t>Юридична служба</w:t>
            </w:r>
            <w:r w:rsidRPr="00D24F17">
              <w:rPr>
                <w:rFonts w:ascii="Times New Roman" w:hAnsi="Times New Roman" w:cs="Times New Roman"/>
              </w:rPr>
              <w:t xml:space="preserve"> – дотримання нормативних вимог.</w:t>
            </w:r>
          </w:p>
          <w:p w14:paraId="226D2008" w14:textId="77777777" w:rsidR="00BD23FF" w:rsidRPr="008B3CD7" w:rsidRDefault="00BD23FF" w:rsidP="00BD23FF">
            <w:pPr>
              <w:spacing w:line="240" w:lineRule="auto"/>
              <w:jc w:val="both"/>
              <w:rPr>
                <w:rFonts w:ascii="Times New Roman" w:hAnsi="Times New Roman" w:cs="Times New Roman"/>
              </w:rPr>
            </w:pPr>
          </w:p>
        </w:tc>
      </w:tr>
      <w:tr w:rsidR="002351B3" w:rsidRPr="008B3CD7" w14:paraId="525924A2" w14:textId="77777777" w:rsidTr="002351B3">
        <w:tc>
          <w:tcPr>
            <w:tcW w:w="669" w:type="dxa"/>
          </w:tcPr>
          <w:p w14:paraId="3E96805A" w14:textId="77777777" w:rsidR="002351B3" w:rsidRPr="008B3CD7" w:rsidRDefault="002351B3" w:rsidP="0041585A">
            <w:pPr>
              <w:pStyle w:val="a7"/>
              <w:numPr>
                <w:ilvl w:val="0"/>
                <w:numId w:val="14"/>
              </w:numPr>
              <w:spacing w:line="240" w:lineRule="auto"/>
              <w:jc w:val="both"/>
              <w:rPr>
                <w:rFonts w:ascii="Times New Roman" w:hAnsi="Times New Roman" w:cs="Times New Roman"/>
              </w:rPr>
            </w:pPr>
          </w:p>
        </w:tc>
        <w:tc>
          <w:tcPr>
            <w:tcW w:w="2444" w:type="dxa"/>
          </w:tcPr>
          <w:p w14:paraId="2EC6BF9C" w14:textId="07648AA4" w:rsidR="002351B3" w:rsidRPr="008B3CD7" w:rsidRDefault="002351B3" w:rsidP="00BD23FF">
            <w:pPr>
              <w:spacing w:line="240" w:lineRule="auto"/>
              <w:jc w:val="both"/>
              <w:rPr>
                <w:rFonts w:ascii="Times New Roman" w:hAnsi="Times New Roman" w:cs="Times New Roman"/>
              </w:rPr>
            </w:pPr>
            <w:r w:rsidRPr="008B3CD7">
              <w:rPr>
                <w:rFonts w:ascii="Times New Roman" w:hAnsi="Times New Roman" w:cs="Times New Roman"/>
              </w:rPr>
              <w:t>Комунікаційні процеси та взаємодія з пацієнтами і партнерами</w:t>
            </w:r>
          </w:p>
        </w:tc>
        <w:tc>
          <w:tcPr>
            <w:tcW w:w="1702" w:type="dxa"/>
          </w:tcPr>
          <w:p w14:paraId="19B17F05" w14:textId="53D62062" w:rsidR="002351B3" w:rsidRPr="008B3CD7" w:rsidRDefault="002351B3" w:rsidP="00BD23FF">
            <w:pPr>
              <w:spacing w:line="240" w:lineRule="auto"/>
              <w:jc w:val="both"/>
              <w:rPr>
                <w:rFonts w:ascii="Times New Roman" w:hAnsi="Times New Roman" w:cs="Times New Roman"/>
              </w:rPr>
            </w:pPr>
            <w:r w:rsidRPr="008B3CD7">
              <w:rPr>
                <w:rFonts w:ascii="Times New Roman" w:hAnsi="Times New Roman" w:cs="Times New Roman"/>
              </w:rPr>
              <w:t>прозора, безперервна комунікація всередині лікарні, в кластері та з пацієнтами</w:t>
            </w:r>
          </w:p>
        </w:tc>
        <w:tc>
          <w:tcPr>
            <w:tcW w:w="4961" w:type="dxa"/>
          </w:tcPr>
          <w:p w14:paraId="496290E6" w14:textId="6D9D9974" w:rsidR="002351B3" w:rsidRPr="008B3CD7" w:rsidRDefault="008B3CD7" w:rsidP="00BD23FF">
            <w:pPr>
              <w:spacing w:line="240" w:lineRule="auto"/>
              <w:jc w:val="both"/>
              <w:rPr>
                <w:rFonts w:ascii="Times New Roman" w:hAnsi="Times New Roman" w:cs="Times New Roman"/>
              </w:rPr>
            </w:pPr>
            <w:r w:rsidRPr="008B3CD7">
              <w:rPr>
                <w:rFonts w:ascii="Times New Roman" w:hAnsi="Times New Roman" w:cs="Times New Roman"/>
              </w:rPr>
              <w:t>Формування політики комунікацій → функціонування call-центру, сайту, телемедицини, соцмереж → інформування про послуги, маршрути, обмеження → збір скарг і пропозицій → реагування → публічна звітність.</w:t>
            </w:r>
          </w:p>
        </w:tc>
        <w:tc>
          <w:tcPr>
            <w:tcW w:w="5528" w:type="dxa"/>
          </w:tcPr>
          <w:p w14:paraId="35010A05" w14:textId="0E3DD9F9" w:rsidR="008B3CD7" w:rsidRPr="008B3CD7" w:rsidRDefault="008B3CD7" w:rsidP="008B3CD7">
            <w:pPr>
              <w:spacing w:line="240" w:lineRule="auto"/>
              <w:jc w:val="both"/>
              <w:rPr>
                <w:rFonts w:ascii="Times New Roman" w:hAnsi="Times New Roman" w:cs="Times New Roman"/>
                <w:b/>
                <w:bCs/>
              </w:rPr>
            </w:pPr>
            <w:r w:rsidRPr="008B3CD7">
              <w:rPr>
                <w:rFonts w:ascii="Times New Roman" w:hAnsi="Times New Roman" w:cs="Times New Roman"/>
                <w:b/>
                <w:bCs/>
              </w:rPr>
              <w:t xml:space="preserve">Відділ комунікацій </w:t>
            </w:r>
            <w:r w:rsidRPr="008B3CD7">
              <w:rPr>
                <w:rFonts w:ascii="Times New Roman" w:hAnsi="Times New Roman" w:cs="Times New Roman"/>
              </w:rPr>
              <w:t>– операційне ведення каналів, кризові комунікації.</w:t>
            </w:r>
          </w:p>
          <w:p w14:paraId="03EA373D" w14:textId="24DE330F" w:rsidR="008B3CD7" w:rsidRPr="008B3CD7" w:rsidRDefault="008B3CD7" w:rsidP="008B3CD7">
            <w:pPr>
              <w:spacing w:line="240" w:lineRule="auto"/>
              <w:jc w:val="both"/>
              <w:rPr>
                <w:rFonts w:ascii="Times New Roman" w:hAnsi="Times New Roman" w:cs="Times New Roman"/>
                <w:b/>
                <w:bCs/>
              </w:rPr>
            </w:pPr>
            <w:r w:rsidRPr="008B3CD7">
              <w:rPr>
                <w:rFonts w:ascii="Times New Roman" w:hAnsi="Times New Roman" w:cs="Times New Roman"/>
                <w:b/>
                <w:bCs/>
              </w:rPr>
              <w:t>Генеральний директор –</w:t>
            </w:r>
            <w:r w:rsidRPr="008B3CD7">
              <w:rPr>
                <w:rFonts w:ascii="Times New Roman" w:hAnsi="Times New Roman" w:cs="Times New Roman"/>
              </w:rPr>
              <w:t xml:space="preserve"> основний спікер для зовнішніх стейкхолдерів.</w:t>
            </w:r>
          </w:p>
          <w:p w14:paraId="4B55D555" w14:textId="20A47A85" w:rsidR="008B3CD7" w:rsidRPr="008B3CD7" w:rsidRDefault="008B3CD7" w:rsidP="008B3CD7">
            <w:pPr>
              <w:spacing w:line="240" w:lineRule="auto"/>
              <w:jc w:val="both"/>
              <w:rPr>
                <w:rFonts w:ascii="Times New Roman" w:hAnsi="Times New Roman" w:cs="Times New Roman"/>
                <w:b/>
                <w:bCs/>
              </w:rPr>
            </w:pPr>
            <w:r w:rsidRPr="008B3CD7">
              <w:rPr>
                <w:rFonts w:ascii="Times New Roman" w:hAnsi="Times New Roman" w:cs="Times New Roman"/>
                <w:b/>
                <w:bCs/>
              </w:rPr>
              <w:t xml:space="preserve">Керівники відділень </w:t>
            </w:r>
            <w:r w:rsidRPr="008B3CD7">
              <w:rPr>
                <w:rFonts w:ascii="Times New Roman" w:hAnsi="Times New Roman" w:cs="Times New Roman"/>
              </w:rPr>
              <w:t>– експертна підтримка, комунікація з професійною спільнотою.</w:t>
            </w:r>
          </w:p>
          <w:p w14:paraId="655D963A" w14:textId="15D82A8E" w:rsidR="002351B3" w:rsidRPr="008B3CD7" w:rsidRDefault="008B3CD7" w:rsidP="00D24F17">
            <w:pPr>
              <w:spacing w:line="240" w:lineRule="auto"/>
              <w:jc w:val="both"/>
              <w:rPr>
                <w:rFonts w:ascii="Times New Roman" w:hAnsi="Times New Roman" w:cs="Times New Roman"/>
                <w:b/>
                <w:bCs/>
              </w:rPr>
            </w:pPr>
            <w:r w:rsidRPr="008B3CD7">
              <w:rPr>
                <w:rFonts w:ascii="Times New Roman" w:hAnsi="Times New Roman" w:cs="Times New Roman"/>
                <w:b/>
                <w:bCs/>
              </w:rPr>
              <w:t>Служба якості / юридична служба</w:t>
            </w:r>
            <w:r w:rsidRPr="008B3CD7">
              <w:rPr>
                <w:rFonts w:ascii="Times New Roman" w:hAnsi="Times New Roman" w:cs="Times New Roman"/>
              </w:rPr>
              <w:t xml:space="preserve"> – робота зі скаргами, NPS, довірою.</w:t>
            </w:r>
          </w:p>
        </w:tc>
      </w:tr>
    </w:tbl>
    <w:p w14:paraId="1DAEE985" w14:textId="4F5E4EB5" w:rsidR="00BD23FF" w:rsidRPr="00BD23FF" w:rsidRDefault="008B3CD7" w:rsidP="00BD23FF">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Джерело: сфоромовано автором на основі емпіричних досліджень. </w:t>
      </w:r>
    </w:p>
    <w:p w14:paraId="69591904" w14:textId="77777777" w:rsidR="00C87057" w:rsidRDefault="00C87057" w:rsidP="005B4B0F">
      <w:pPr>
        <w:pStyle w:val="a7"/>
        <w:spacing w:after="0" w:line="360" w:lineRule="auto"/>
        <w:ind w:left="0" w:firstLine="709"/>
        <w:jc w:val="both"/>
        <w:rPr>
          <w:rFonts w:ascii="Times New Roman" w:hAnsi="Times New Roman" w:cs="Times New Roman"/>
          <w:sz w:val="28"/>
          <w:szCs w:val="28"/>
        </w:rPr>
      </w:pPr>
    </w:p>
    <w:p w14:paraId="69CDD842" w14:textId="77777777" w:rsidR="00BD23FF" w:rsidRDefault="00BD23FF" w:rsidP="005B4B0F">
      <w:pPr>
        <w:pStyle w:val="a7"/>
        <w:spacing w:after="0" w:line="360" w:lineRule="auto"/>
        <w:ind w:left="0" w:firstLine="709"/>
        <w:jc w:val="both"/>
        <w:rPr>
          <w:rFonts w:ascii="Times New Roman" w:hAnsi="Times New Roman" w:cs="Times New Roman"/>
          <w:sz w:val="28"/>
          <w:szCs w:val="28"/>
        </w:rPr>
        <w:sectPr w:rsidR="00BD23FF" w:rsidSect="00BD23FF">
          <w:pgSz w:w="16838" w:h="11906" w:orient="landscape"/>
          <w:pgMar w:top="1701" w:right="1134" w:bottom="1134" w:left="1134" w:header="709" w:footer="709" w:gutter="0"/>
          <w:cols w:space="708"/>
          <w:docGrid w:linePitch="360"/>
        </w:sectPr>
      </w:pPr>
    </w:p>
    <w:p w14:paraId="745A761B" w14:textId="77777777" w:rsidR="002E4A64" w:rsidRPr="002E4A64" w:rsidRDefault="002E4A64" w:rsidP="002E4A64">
      <w:pPr>
        <w:pStyle w:val="a7"/>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lastRenderedPageBreak/>
        <w:t>Метою використання RACI є зменшення плутанини, дублювання функцій, «сірої зони» відповідальності та прискорення ухвалення управлінських рішень.</w:t>
      </w:r>
    </w:p>
    <w:p w14:paraId="0B64B09F" w14:textId="77777777" w:rsidR="002E4A64" w:rsidRPr="002E4A64" w:rsidRDefault="002E4A64" w:rsidP="002E4A64">
      <w:pPr>
        <w:pStyle w:val="a7"/>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У даному аналізі автором використано RACI, оскільки:</w:t>
      </w:r>
    </w:p>
    <w:p w14:paraId="7EFB3B46" w14:textId="77777777" w:rsidR="002E4A64" w:rsidRPr="002E4A64" w:rsidRDefault="002E4A64" w:rsidP="0041585A">
      <w:pPr>
        <w:pStyle w:val="a7"/>
        <w:numPr>
          <w:ilvl w:val="0"/>
          <w:numId w:val="16"/>
        </w:numPr>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Надає чіткий розподіл відповідальності.</w:t>
      </w:r>
      <w:r w:rsidRPr="002E4A64">
        <w:rPr>
          <w:rFonts w:ascii="Times New Roman" w:hAnsi="Times New Roman" w:cs="Times New Roman"/>
          <w:sz w:val="28"/>
          <w:szCs w:val="28"/>
        </w:rPr>
        <w:br/>
        <w:t>Кожне ключове рішення (маршрути пацієнтів, управління пакетами НСЗУ, ресурси, якість, комунікації) отримує визначеного: хто виконує (R), хто остаточно відповідає і затверджує (A), кого обов’язково залучити (C), кого інформувати (I). Це прибирає типову проблему «всі відповідають – ніхто не відповідає».</w:t>
      </w:r>
    </w:p>
    <w:p w14:paraId="334C62A8" w14:textId="77777777" w:rsidR="002E4A64" w:rsidRPr="002E4A64" w:rsidRDefault="002E4A64" w:rsidP="0041585A">
      <w:pPr>
        <w:pStyle w:val="a7"/>
        <w:numPr>
          <w:ilvl w:val="0"/>
          <w:numId w:val="16"/>
        </w:numPr>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Скорочує час ухвалення рішень. В умовах воєнних ризиків критично важливо знати заздалегідь, хто має право діяти без додаткових погоджень. RACI фіксує ці повноваження, зменшує затримки та надмірну бюрократію.</w:t>
      </w:r>
    </w:p>
    <w:p w14:paraId="63E6D8E2" w14:textId="77777777" w:rsidR="002E4A64" w:rsidRPr="002E4A64" w:rsidRDefault="002E4A64" w:rsidP="0041585A">
      <w:pPr>
        <w:pStyle w:val="a7"/>
        <w:numPr>
          <w:ilvl w:val="0"/>
          <w:numId w:val="16"/>
        </w:numPr>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Дозволяє збільшити керованість кластерної моделі.</w:t>
      </w:r>
      <w:r w:rsidRPr="002E4A64">
        <w:rPr>
          <w:rFonts w:ascii="Times New Roman" w:hAnsi="Times New Roman" w:cs="Times New Roman"/>
          <w:sz w:val="28"/>
          <w:szCs w:val="28"/>
        </w:rPr>
        <w:br/>
        <w:t>Кластерна лікарня працює у мережі (інсультні, травматологічні, перинатальні, реабілітаційні маршрути, взаємодія з іншими ЗОЗ). RACI дозволяє формалізувати стики між підрозділами та партнерами: хто веде маршрут, хто координує, хто приймає рішення про переведення, хто забезпечує дані.</w:t>
      </w:r>
    </w:p>
    <w:p w14:paraId="699AD74B" w14:textId="77777777" w:rsidR="002E4A64" w:rsidRPr="002E4A64" w:rsidRDefault="002E4A64" w:rsidP="0041585A">
      <w:pPr>
        <w:pStyle w:val="a7"/>
        <w:numPr>
          <w:ilvl w:val="0"/>
          <w:numId w:val="16"/>
        </w:numPr>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Може інтегруватися з моделями рішень, описаними в розділі 1.</w:t>
      </w:r>
    </w:p>
    <w:p w14:paraId="6CC4BEC4" w14:textId="684AAD84" w:rsidR="002E4A64" w:rsidRPr="002E4A64" w:rsidRDefault="002E4A64" w:rsidP="0041585A">
      <w:pPr>
        <w:pStyle w:val="a7"/>
        <w:numPr>
          <w:ilvl w:val="0"/>
          <w:numId w:val="16"/>
        </w:numPr>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Може слугувати базою для системи якості та аудиту.</w:t>
      </w:r>
      <w:r w:rsidRPr="002E4A64">
        <w:rPr>
          <w:rFonts w:ascii="Times New Roman" w:hAnsi="Times New Roman" w:cs="Times New Roman"/>
          <w:sz w:val="28"/>
          <w:szCs w:val="28"/>
        </w:rPr>
        <w:br/>
        <w:t>RACI робить кожен ключовий процес чітко зрозумілим, а отже легко перевірити, де «випало» рішення, хто не виконав роль, де потрібні зміни SOP чи навчання</w:t>
      </w:r>
      <w:r w:rsidR="00C63221" w:rsidRPr="00C06D0C">
        <w:rPr>
          <w:rFonts w:ascii="Times New Roman" w:hAnsi="Times New Roman" w:cs="Times New Roman"/>
          <w:sz w:val="28"/>
          <w:szCs w:val="28"/>
        </w:rPr>
        <w:t xml:space="preserve"> [</w:t>
      </w:r>
      <w:r w:rsidR="00C63221" w:rsidRPr="00C63221">
        <w:rPr>
          <w:rFonts w:ascii="Times New Roman" w:hAnsi="Times New Roman" w:cs="Times New Roman"/>
          <w:b/>
          <w:bCs/>
          <w:sz w:val="28"/>
          <w:szCs w:val="28"/>
          <w:highlight w:val="yellow"/>
          <w:lang/>
        </w:rPr>
        <w:t>Знайомство з матрицею відповідальності</w:t>
      </w:r>
      <w:r w:rsidR="00C63221" w:rsidRPr="00C06D0C">
        <w:rPr>
          <w:rFonts w:ascii="Times New Roman" w:hAnsi="Times New Roman" w:cs="Times New Roman"/>
          <w:sz w:val="28"/>
          <w:szCs w:val="28"/>
        </w:rPr>
        <w:t>]</w:t>
      </w:r>
      <w:r w:rsidRPr="002E4A64">
        <w:rPr>
          <w:rFonts w:ascii="Times New Roman" w:hAnsi="Times New Roman" w:cs="Times New Roman"/>
          <w:sz w:val="28"/>
          <w:szCs w:val="28"/>
        </w:rPr>
        <w:t>.</w:t>
      </w:r>
    </w:p>
    <w:p w14:paraId="52D75E5D" w14:textId="77777777" w:rsidR="002E4A64" w:rsidRPr="002E4A64" w:rsidRDefault="002E4A64" w:rsidP="002E4A64">
      <w:pPr>
        <w:pStyle w:val="a7"/>
        <w:spacing w:after="0" w:line="360" w:lineRule="auto"/>
        <w:ind w:left="0" w:firstLine="709"/>
        <w:jc w:val="both"/>
        <w:rPr>
          <w:rFonts w:ascii="Times New Roman" w:hAnsi="Times New Roman" w:cs="Times New Roman"/>
          <w:sz w:val="28"/>
          <w:szCs w:val="28"/>
        </w:rPr>
      </w:pPr>
      <w:r w:rsidRPr="002E4A64">
        <w:rPr>
          <w:rFonts w:ascii="Times New Roman" w:hAnsi="Times New Roman" w:cs="Times New Roman"/>
          <w:sz w:val="28"/>
          <w:szCs w:val="28"/>
        </w:rPr>
        <w:t>Тобто цей інструмент використано не формально, а як практичний механізм оптимізації системи управлінських рішень у складній, високоризиковій, кластерній медичній інфраструктурі.</w:t>
      </w:r>
    </w:p>
    <w:p w14:paraId="25E9923D" w14:textId="77777777" w:rsidR="002E4A64" w:rsidRPr="002E4A64" w:rsidRDefault="002E4A64" w:rsidP="002E4A64">
      <w:pPr>
        <w:pStyle w:val="a7"/>
        <w:spacing w:after="0" w:line="360" w:lineRule="auto"/>
        <w:ind w:left="0" w:firstLine="709"/>
        <w:jc w:val="both"/>
        <w:rPr>
          <w:rFonts w:ascii="Times New Roman" w:hAnsi="Times New Roman" w:cs="Times New Roman"/>
          <w:sz w:val="28"/>
          <w:szCs w:val="28"/>
        </w:rPr>
      </w:pPr>
    </w:p>
    <w:p w14:paraId="3925914E" w14:textId="77777777" w:rsidR="00BD23FF" w:rsidRDefault="00BD23FF" w:rsidP="005B4B0F">
      <w:pPr>
        <w:pStyle w:val="a7"/>
        <w:spacing w:after="0" w:line="360" w:lineRule="auto"/>
        <w:ind w:left="0" w:firstLine="709"/>
        <w:jc w:val="both"/>
        <w:rPr>
          <w:rFonts w:ascii="Times New Roman" w:hAnsi="Times New Roman" w:cs="Times New Roman"/>
          <w:sz w:val="28"/>
          <w:szCs w:val="28"/>
        </w:rPr>
      </w:pPr>
    </w:p>
    <w:p w14:paraId="61543920" w14:textId="1C6EFFD4" w:rsidR="00113FD0" w:rsidRDefault="00113FD0" w:rsidP="005B4B0F">
      <w:pPr>
        <w:pStyle w:val="a7"/>
        <w:spacing w:after="0" w:line="360" w:lineRule="auto"/>
        <w:ind w:left="0" w:firstLine="709"/>
        <w:jc w:val="both"/>
        <w:rPr>
          <w:rFonts w:ascii="Times New Roman" w:hAnsi="Times New Roman" w:cs="Times New Roman"/>
          <w:b/>
          <w:bCs/>
          <w:sz w:val="28"/>
          <w:szCs w:val="28"/>
        </w:rPr>
      </w:pPr>
      <w:r w:rsidRPr="00113FD0">
        <w:rPr>
          <w:rFonts w:ascii="Times New Roman" w:hAnsi="Times New Roman" w:cs="Times New Roman"/>
          <w:b/>
          <w:bCs/>
          <w:sz w:val="28"/>
          <w:szCs w:val="28"/>
        </w:rPr>
        <w:lastRenderedPageBreak/>
        <w:t>2.3. Діагностика вузьких місць у системі прийняття рішень у медичному закладі</w:t>
      </w:r>
    </w:p>
    <w:p w14:paraId="7A527981" w14:textId="77777777" w:rsidR="00585F49" w:rsidRDefault="00585F49" w:rsidP="005B4B0F">
      <w:pPr>
        <w:pStyle w:val="a7"/>
        <w:spacing w:after="0" w:line="360" w:lineRule="auto"/>
        <w:ind w:left="0" w:firstLine="709"/>
        <w:jc w:val="both"/>
        <w:rPr>
          <w:rFonts w:ascii="Times New Roman" w:hAnsi="Times New Roman" w:cs="Times New Roman"/>
          <w:b/>
          <w:bCs/>
          <w:sz w:val="28"/>
          <w:szCs w:val="28"/>
        </w:rPr>
      </w:pPr>
    </w:p>
    <w:p w14:paraId="621D4612" w14:textId="77777777" w:rsidR="00585F49" w:rsidRPr="00F0230E" w:rsidRDefault="00585F49" w:rsidP="00F0230E">
      <w:pPr>
        <w:pStyle w:val="a7"/>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 xml:space="preserve">За формальними фінансовими і структурними показниками досліджуваний заклад демонструє достатній рівень стійкості, диверсифікацію джерел доходів та відповідність вимогам до кластерної лікарні. Однак наявність потужної інфраструктури та широкого спектра послуг автоматично не гарантує керованості: критичним стає питання, як саме організовано процеси ухвалення рішень, розподіл повноважень, взаємодію між підрозділами та використання даних для управління. </w:t>
      </w:r>
    </w:p>
    <w:p w14:paraId="7008322E" w14:textId="108462DC" w:rsidR="00585F49" w:rsidRPr="00F0230E" w:rsidRDefault="00585F49" w:rsidP="00F0230E">
      <w:pPr>
        <w:pStyle w:val="a7"/>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Тому наступним кроком є цілеспрямована діагностика вузьких місць у системі прийняття рішень.</w:t>
      </w:r>
    </w:p>
    <w:p w14:paraId="4B138A53" w14:textId="77777777" w:rsidR="00D9563D" w:rsidRDefault="00F0230E" w:rsidP="00D9563D">
      <w:pPr>
        <w:pStyle w:val="a7"/>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Спираючись на статус закладу як кластерної лікарні, структуру пакетів НСЗУ, фінансові показники та типову організаційну модель, можна виокремити такі ймовірні проблемні зони саме системи прийняття рішень (а не окремих людей):</w:t>
      </w:r>
    </w:p>
    <w:p w14:paraId="758F3B16" w14:textId="2AAABD27" w:rsidR="00F0230E" w:rsidRPr="00D9563D" w:rsidRDefault="00F0230E" w:rsidP="0041585A">
      <w:pPr>
        <w:pStyle w:val="a7"/>
        <w:numPr>
          <w:ilvl w:val="1"/>
          <w:numId w:val="17"/>
        </w:numPr>
        <w:tabs>
          <w:tab w:val="clear" w:pos="1440"/>
          <w:tab w:val="num" w:pos="1134"/>
        </w:tabs>
        <w:spacing w:after="0" w:line="360" w:lineRule="auto"/>
        <w:ind w:left="0" w:firstLine="709"/>
        <w:jc w:val="both"/>
        <w:rPr>
          <w:rFonts w:ascii="Times New Roman" w:hAnsi="Times New Roman" w:cs="Times New Roman"/>
          <w:sz w:val="28"/>
          <w:szCs w:val="28"/>
        </w:rPr>
      </w:pPr>
      <w:r w:rsidRPr="00D9563D">
        <w:rPr>
          <w:rFonts w:ascii="Times New Roman" w:hAnsi="Times New Roman" w:cs="Times New Roman"/>
          <w:sz w:val="28"/>
          <w:szCs w:val="28"/>
        </w:rPr>
        <w:t>Перевантаження генерального директора стратегічними й операційними рішеннями</w:t>
      </w:r>
      <w:r w:rsidR="00D9563D" w:rsidRPr="00D9563D">
        <w:rPr>
          <w:rFonts w:ascii="Times New Roman" w:hAnsi="Times New Roman" w:cs="Times New Roman"/>
          <w:sz w:val="28"/>
          <w:szCs w:val="28"/>
        </w:rPr>
        <w:t xml:space="preserve">. </w:t>
      </w:r>
      <w:r w:rsidRPr="00D9563D">
        <w:rPr>
          <w:rFonts w:ascii="Times New Roman" w:hAnsi="Times New Roman" w:cs="Times New Roman"/>
          <w:sz w:val="28"/>
          <w:szCs w:val="28"/>
        </w:rPr>
        <w:t>Формально більшість ключових рішень (стратегія, пакети НСЗУ, ресурси, якість, зовнішні комунікації) замикаються на директорі.</w:t>
      </w:r>
      <w:r w:rsidR="002A28D5">
        <w:rPr>
          <w:rFonts w:ascii="Times New Roman" w:hAnsi="Times New Roman" w:cs="Times New Roman"/>
          <w:sz w:val="28"/>
          <w:szCs w:val="28"/>
        </w:rPr>
        <w:t xml:space="preserve"> </w:t>
      </w:r>
    </w:p>
    <w:p w14:paraId="12DAB80D" w14:textId="7BAAE533" w:rsidR="00F0230E" w:rsidRPr="002A28D5" w:rsidRDefault="002A28D5" w:rsidP="002A28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Таким чином, ми можемо зазначити такий р</w:t>
      </w:r>
      <w:r w:rsidR="00F0230E" w:rsidRPr="002A28D5">
        <w:rPr>
          <w:rFonts w:ascii="Times New Roman" w:hAnsi="Times New Roman" w:cs="Times New Roman"/>
          <w:sz w:val="28"/>
          <w:szCs w:val="28"/>
        </w:rPr>
        <w:t>изик</w:t>
      </w:r>
      <w:r>
        <w:rPr>
          <w:rFonts w:ascii="Times New Roman" w:hAnsi="Times New Roman" w:cs="Times New Roman"/>
          <w:sz w:val="28"/>
          <w:szCs w:val="28"/>
        </w:rPr>
        <w:t>, тобто</w:t>
      </w:r>
      <w:r w:rsidR="00F0230E" w:rsidRPr="002A28D5">
        <w:rPr>
          <w:rFonts w:ascii="Times New Roman" w:hAnsi="Times New Roman" w:cs="Times New Roman"/>
          <w:sz w:val="28"/>
          <w:szCs w:val="28"/>
        </w:rPr>
        <w:t xml:space="preserve"> </w:t>
      </w:r>
      <w:r>
        <w:rPr>
          <w:rFonts w:ascii="Times New Roman" w:hAnsi="Times New Roman" w:cs="Times New Roman"/>
          <w:sz w:val="28"/>
          <w:szCs w:val="28"/>
        </w:rPr>
        <w:t xml:space="preserve">існує </w:t>
      </w:r>
      <w:r w:rsidR="00F0230E" w:rsidRPr="002A28D5">
        <w:rPr>
          <w:rFonts w:ascii="Times New Roman" w:hAnsi="Times New Roman" w:cs="Times New Roman"/>
          <w:sz w:val="28"/>
          <w:szCs w:val="28"/>
        </w:rPr>
        <w:t>«вузьке горло» у погодженнях, затримки рішень у кризових ситуаціях, залежність системи від однієї особи, особливо в умовах війни.</w:t>
      </w:r>
    </w:p>
    <w:p w14:paraId="2C88F199" w14:textId="3671F16D" w:rsidR="00F0230E" w:rsidRPr="002A28D5"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Недостатня формалізація ролей у маршрутах пацієнта та triage</w:t>
      </w:r>
      <w:r w:rsidR="002A28D5">
        <w:rPr>
          <w:rFonts w:ascii="Times New Roman" w:hAnsi="Times New Roman" w:cs="Times New Roman"/>
          <w:sz w:val="28"/>
          <w:szCs w:val="28"/>
        </w:rPr>
        <w:t xml:space="preserve">. </w:t>
      </w:r>
      <w:r w:rsidRPr="002A28D5">
        <w:rPr>
          <w:rFonts w:ascii="Times New Roman" w:hAnsi="Times New Roman" w:cs="Times New Roman"/>
          <w:sz w:val="28"/>
          <w:szCs w:val="28"/>
        </w:rPr>
        <w:t>Заклад виконує кластерну функцію (інсульт, травма, ургентні стани, пологи, неонатологія тощо), але без жорстко закріплених ролей і тригерів (хто приймає рішення про переведення, хто відповідає за міжлікарняні маршрути, хто закриває «ланцюг» спостереження) виникає:</w:t>
      </w:r>
    </w:p>
    <w:p w14:paraId="1CA934F4" w14:textId="54247A9D" w:rsidR="00F0230E" w:rsidRPr="00F0230E" w:rsidRDefault="00F0230E" w:rsidP="0041585A">
      <w:pPr>
        <w:pStyle w:val="a7"/>
        <w:numPr>
          <w:ilvl w:val="2"/>
          <w:numId w:val="18"/>
        </w:numPr>
        <w:spacing w:after="0" w:line="360" w:lineRule="auto"/>
        <w:ind w:left="1276" w:hanging="567"/>
        <w:jc w:val="both"/>
        <w:rPr>
          <w:rFonts w:ascii="Times New Roman" w:hAnsi="Times New Roman" w:cs="Times New Roman"/>
          <w:sz w:val="28"/>
          <w:szCs w:val="28"/>
        </w:rPr>
      </w:pPr>
      <w:r w:rsidRPr="00F0230E">
        <w:rPr>
          <w:rFonts w:ascii="Times New Roman" w:hAnsi="Times New Roman" w:cs="Times New Roman"/>
          <w:sz w:val="28"/>
          <w:szCs w:val="28"/>
        </w:rPr>
        <w:t>дублювання рішень</w:t>
      </w:r>
      <w:r w:rsidR="0014786D">
        <w:rPr>
          <w:rFonts w:ascii="Times New Roman" w:hAnsi="Times New Roman" w:cs="Times New Roman"/>
          <w:sz w:val="28"/>
          <w:szCs w:val="28"/>
        </w:rPr>
        <w:t>;</w:t>
      </w:r>
    </w:p>
    <w:p w14:paraId="22613B3A" w14:textId="62F36631" w:rsidR="00F0230E" w:rsidRPr="00F0230E" w:rsidRDefault="00F0230E" w:rsidP="0041585A">
      <w:pPr>
        <w:pStyle w:val="a7"/>
        <w:numPr>
          <w:ilvl w:val="2"/>
          <w:numId w:val="18"/>
        </w:numPr>
        <w:spacing w:after="0" w:line="360" w:lineRule="auto"/>
        <w:ind w:left="1276" w:hanging="567"/>
        <w:jc w:val="both"/>
        <w:rPr>
          <w:rFonts w:ascii="Times New Roman" w:hAnsi="Times New Roman" w:cs="Times New Roman"/>
          <w:sz w:val="28"/>
          <w:szCs w:val="28"/>
        </w:rPr>
      </w:pPr>
      <w:r w:rsidRPr="00F0230E">
        <w:rPr>
          <w:rFonts w:ascii="Times New Roman" w:hAnsi="Times New Roman" w:cs="Times New Roman"/>
          <w:sz w:val="28"/>
          <w:szCs w:val="28"/>
        </w:rPr>
        <w:t>затримка при масових надходженнях</w:t>
      </w:r>
      <w:r w:rsidR="0014786D">
        <w:rPr>
          <w:rFonts w:ascii="Times New Roman" w:hAnsi="Times New Roman" w:cs="Times New Roman"/>
          <w:sz w:val="28"/>
          <w:szCs w:val="28"/>
        </w:rPr>
        <w:t>;</w:t>
      </w:r>
    </w:p>
    <w:p w14:paraId="2749E86C" w14:textId="77777777" w:rsidR="0014786D" w:rsidRDefault="00F0230E" w:rsidP="0041585A">
      <w:pPr>
        <w:pStyle w:val="a7"/>
        <w:numPr>
          <w:ilvl w:val="2"/>
          <w:numId w:val="18"/>
        </w:numPr>
        <w:spacing w:after="0" w:line="360" w:lineRule="auto"/>
        <w:ind w:left="1276" w:hanging="567"/>
        <w:jc w:val="both"/>
        <w:rPr>
          <w:rFonts w:ascii="Times New Roman" w:hAnsi="Times New Roman" w:cs="Times New Roman"/>
          <w:sz w:val="28"/>
          <w:szCs w:val="28"/>
        </w:rPr>
      </w:pPr>
      <w:r w:rsidRPr="00F0230E">
        <w:rPr>
          <w:rFonts w:ascii="Times New Roman" w:hAnsi="Times New Roman" w:cs="Times New Roman"/>
          <w:sz w:val="28"/>
          <w:szCs w:val="28"/>
        </w:rPr>
        <w:lastRenderedPageBreak/>
        <w:t>ризик конфліктів між відділеннями.</w:t>
      </w:r>
      <w:r w:rsidR="0014786D">
        <w:rPr>
          <w:rFonts w:ascii="Times New Roman" w:hAnsi="Times New Roman" w:cs="Times New Roman"/>
          <w:sz w:val="28"/>
          <w:szCs w:val="28"/>
        </w:rPr>
        <w:tab/>
      </w:r>
    </w:p>
    <w:p w14:paraId="0729D799" w14:textId="58F08A12" w:rsidR="00F0230E" w:rsidRPr="0014786D" w:rsidRDefault="00F0230E" w:rsidP="0014786D">
      <w:pPr>
        <w:spacing w:after="0" w:line="360" w:lineRule="auto"/>
        <w:ind w:firstLine="709"/>
        <w:jc w:val="both"/>
        <w:rPr>
          <w:rFonts w:ascii="Times New Roman" w:hAnsi="Times New Roman" w:cs="Times New Roman"/>
          <w:sz w:val="28"/>
          <w:szCs w:val="28"/>
        </w:rPr>
      </w:pPr>
      <w:r w:rsidRPr="0014786D">
        <w:rPr>
          <w:rFonts w:ascii="Times New Roman" w:hAnsi="Times New Roman" w:cs="Times New Roman"/>
          <w:sz w:val="28"/>
          <w:szCs w:val="28"/>
        </w:rPr>
        <w:t>Це класичне вузьке місце «на стиках», а не всередині окремих підрозділів</w:t>
      </w:r>
      <w:r w:rsidR="00AC0B4B">
        <w:rPr>
          <w:rFonts w:ascii="Times New Roman" w:hAnsi="Times New Roman" w:cs="Times New Roman"/>
          <w:sz w:val="28"/>
          <w:szCs w:val="28"/>
        </w:rPr>
        <w:t xml:space="preserve"> </w:t>
      </w:r>
      <w:r w:rsidR="00AC0B4B" w:rsidRPr="00C06D0C">
        <w:rPr>
          <w:rFonts w:ascii="Times New Roman" w:hAnsi="Times New Roman" w:cs="Times New Roman"/>
          <w:sz w:val="28"/>
          <w:szCs w:val="28"/>
          <w:lang w:val="ru-RU"/>
        </w:rPr>
        <w:t>[</w:t>
      </w:r>
      <w:r w:rsidR="00AC0B4B" w:rsidRPr="00C63221">
        <w:rPr>
          <w:rFonts w:ascii="Times New Roman" w:hAnsi="Times New Roman" w:cs="Times New Roman"/>
          <w:b/>
          <w:bCs/>
          <w:sz w:val="28"/>
          <w:szCs w:val="28"/>
          <w:highlight w:val="yellow"/>
          <w:lang/>
        </w:rPr>
        <w:t>Знайомство з матрицею відповідальності</w:t>
      </w:r>
      <w:r w:rsidR="00AC0B4B" w:rsidRPr="00C06D0C">
        <w:rPr>
          <w:rFonts w:ascii="Times New Roman" w:hAnsi="Times New Roman" w:cs="Times New Roman"/>
          <w:sz w:val="28"/>
          <w:szCs w:val="28"/>
          <w:lang w:val="ru-RU"/>
        </w:rPr>
        <w:t>]</w:t>
      </w:r>
      <w:r w:rsidR="00AC0B4B" w:rsidRPr="002E4A64">
        <w:rPr>
          <w:rFonts w:ascii="Times New Roman" w:hAnsi="Times New Roman" w:cs="Times New Roman"/>
          <w:sz w:val="28"/>
          <w:szCs w:val="28"/>
        </w:rPr>
        <w:t>.</w:t>
      </w:r>
    </w:p>
    <w:p w14:paraId="2B2857E5" w14:textId="64B4C134" w:rsidR="00F0230E" w:rsidRPr="00422A2C"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Фрагментарне управління пакетами НСЗУ як сервісами</w:t>
      </w:r>
      <w:r w:rsidR="00AC0B4B">
        <w:rPr>
          <w:rFonts w:ascii="Times New Roman" w:hAnsi="Times New Roman" w:cs="Times New Roman"/>
          <w:sz w:val="28"/>
          <w:szCs w:val="28"/>
        </w:rPr>
        <w:t xml:space="preserve">. </w:t>
      </w:r>
      <w:r w:rsidR="00422A2C">
        <w:rPr>
          <w:rFonts w:ascii="Times New Roman" w:hAnsi="Times New Roman" w:cs="Times New Roman"/>
          <w:sz w:val="28"/>
          <w:szCs w:val="28"/>
        </w:rPr>
        <w:t>У медичного закладу наявний</w:t>
      </w:r>
      <w:r w:rsidRPr="00422A2C">
        <w:rPr>
          <w:rFonts w:ascii="Times New Roman" w:hAnsi="Times New Roman" w:cs="Times New Roman"/>
          <w:sz w:val="28"/>
          <w:szCs w:val="28"/>
        </w:rPr>
        <w:t xml:space="preserve"> широкий портфель (хірургія, інсульт, пологи, неонатологія, гемодіаліз, онко, реабілітація, психіатрія</w:t>
      </w:r>
      <w:r w:rsidR="00422A2C">
        <w:rPr>
          <w:rFonts w:ascii="Times New Roman" w:hAnsi="Times New Roman" w:cs="Times New Roman"/>
          <w:sz w:val="28"/>
          <w:szCs w:val="28"/>
        </w:rPr>
        <w:t xml:space="preserve"> </w:t>
      </w:r>
      <w:r w:rsidRPr="00422A2C">
        <w:rPr>
          <w:rFonts w:ascii="Times New Roman" w:hAnsi="Times New Roman" w:cs="Times New Roman"/>
          <w:sz w:val="28"/>
          <w:szCs w:val="28"/>
        </w:rPr>
        <w:t>тощо), але:</w:t>
      </w:r>
    </w:p>
    <w:p w14:paraId="45C0A85C" w14:textId="77777777" w:rsidR="00F0230E" w:rsidRPr="00F0230E" w:rsidRDefault="00F0230E" w:rsidP="0041585A">
      <w:pPr>
        <w:pStyle w:val="a7"/>
        <w:numPr>
          <w:ilvl w:val="2"/>
          <w:numId w:val="19"/>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не завжди кожен пакет має чітко призначеного «власника сервісу» з відповідальністю за обсяг, якість, економіку;</w:t>
      </w:r>
    </w:p>
    <w:p w14:paraId="2C16A910" w14:textId="5BF4A4A8" w:rsidR="00636D48" w:rsidRDefault="00F0230E" w:rsidP="0041585A">
      <w:pPr>
        <w:pStyle w:val="a7"/>
        <w:numPr>
          <w:ilvl w:val="2"/>
          <w:numId w:val="19"/>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рішення щодо розвитку</w:t>
      </w:r>
      <w:r w:rsidR="00636D48">
        <w:rPr>
          <w:rFonts w:ascii="Times New Roman" w:hAnsi="Times New Roman" w:cs="Times New Roman"/>
          <w:sz w:val="28"/>
          <w:szCs w:val="28"/>
        </w:rPr>
        <w:t xml:space="preserve">, </w:t>
      </w:r>
      <w:r w:rsidRPr="00F0230E">
        <w:rPr>
          <w:rFonts w:ascii="Times New Roman" w:hAnsi="Times New Roman" w:cs="Times New Roman"/>
          <w:sz w:val="28"/>
          <w:szCs w:val="28"/>
        </w:rPr>
        <w:t>скорочення</w:t>
      </w:r>
      <w:r w:rsidR="00636D48">
        <w:rPr>
          <w:rFonts w:ascii="Times New Roman" w:hAnsi="Times New Roman" w:cs="Times New Roman"/>
          <w:sz w:val="28"/>
          <w:szCs w:val="28"/>
        </w:rPr>
        <w:t xml:space="preserve">, </w:t>
      </w:r>
      <w:r w:rsidRPr="00F0230E">
        <w:rPr>
          <w:rFonts w:ascii="Times New Roman" w:hAnsi="Times New Roman" w:cs="Times New Roman"/>
          <w:sz w:val="28"/>
          <w:szCs w:val="28"/>
        </w:rPr>
        <w:t>перепрофілювання можуть бути розпорошені між клінічними й адміністративними ролями.</w:t>
      </w:r>
    </w:p>
    <w:p w14:paraId="0B07A5CB" w14:textId="065CEE07" w:rsidR="00F0230E" w:rsidRPr="00636D48" w:rsidRDefault="00F0230E" w:rsidP="00636D48">
      <w:pPr>
        <w:spacing w:after="0" w:line="360" w:lineRule="auto"/>
        <w:ind w:firstLine="709"/>
        <w:jc w:val="both"/>
        <w:rPr>
          <w:rFonts w:ascii="Times New Roman" w:hAnsi="Times New Roman" w:cs="Times New Roman"/>
          <w:sz w:val="28"/>
          <w:szCs w:val="28"/>
        </w:rPr>
      </w:pPr>
      <w:r w:rsidRPr="00636D48">
        <w:rPr>
          <w:rFonts w:ascii="Times New Roman" w:hAnsi="Times New Roman" w:cs="Times New Roman"/>
          <w:sz w:val="28"/>
          <w:szCs w:val="28"/>
        </w:rPr>
        <w:t>Це створює ризик неузгодженості</w:t>
      </w:r>
      <w:r w:rsidR="002D538F">
        <w:rPr>
          <w:rFonts w:ascii="Times New Roman" w:hAnsi="Times New Roman" w:cs="Times New Roman"/>
          <w:sz w:val="28"/>
          <w:szCs w:val="28"/>
        </w:rPr>
        <w:t>. К</w:t>
      </w:r>
      <w:r w:rsidRPr="00636D48">
        <w:rPr>
          <w:rFonts w:ascii="Times New Roman" w:hAnsi="Times New Roman" w:cs="Times New Roman"/>
          <w:sz w:val="28"/>
          <w:szCs w:val="28"/>
        </w:rPr>
        <w:t>лінічно сильні сервіси можуть залишатися недофінансованими або навпаки.</w:t>
      </w:r>
    </w:p>
    <w:p w14:paraId="4C334976" w14:textId="0B91B4A7" w:rsidR="00F0230E" w:rsidRPr="00337632"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Слабка інтеграція даних для рішень (MIS/DSS)</w:t>
      </w:r>
      <w:r w:rsidR="00337632">
        <w:rPr>
          <w:rFonts w:ascii="Times New Roman" w:hAnsi="Times New Roman" w:cs="Times New Roman"/>
          <w:sz w:val="28"/>
          <w:szCs w:val="28"/>
        </w:rPr>
        <w:t xml:space="preserve">. </w:t>
      </w:r>
      <w:r w:rsidRPr="00337632">
        <w:rPr>
          <w:rFonts w:ascii="Times New Roman" w:hAnsi="Times New Roman" w:cs="Times New Roman"/>
          <w:sz w:val="28"/>
          <w:szCs w:val="28"/>
        </w:rPr>
        <w:t>Фінансова стійкість і ліквідність виглядають прийнятно, але якість управлінських рішень залежить від того, чи бачить керівництво в реальному часі:</w:t>
      </w:r>
    </w:p>
    <w:p w14:paraId="66960D1B" w14:textId="5B2BC97A" w:rsidR="00F0230E" w:rsidRPr="00337632" w:rsidRDefault="00F0230E" w:rsidP="0041585A">
      <w:pPr>
        <w:pStyle w:val="a7"/>
        <w:numPr>
          <w:ilvl w:val="0"/>
          <w:numId w:val="20"/>
        </w:numPr>
        <w:spacing w:after="0" w:line="360" w:lineRule="auto"/>
        <w:ind w:left="993"/>
        <w:jc w:val="both"/>
        <w:rPr>
          <w:rFonts w:ascii="Times New Roman" w:hAnsi="Times New Roman" w:cs="Times New Roman"/>
          <w:sz w:val="28"/>
          <w:szCs w:val="28"/>
        </w:rPr>
      </w:pPr>
      <w:r w:rsidRPr="00337632">
        <w:rPr>
          <w:rFonts w:ascii="Times New Roman" w:hAnsi="Times New Roman" w:cs="Times New Roman"/>
          <w:sz w:val="28"/>
          <w:szCs w:val="28"/>
        </w:rPr>
        <w:t>завантаження ліжок</w:t>
      </w:r>
      <w:r w:rsidR="00337632">
        <w:rPr>
          <w:rFonts w:ascii="Times New Roman" w:hAnsi="Times New Roman" w:cs="Times New Roman"/>
          <w:sz w:val="28"/>
          <w:szCs w:val="28"/>
        </w:rPr>
        <w:t>;</w:t>
      </w:r>
    </w:p>
    <w:p w14:paraId="2581AB76" w14:textId="59A9BDBC" w:rsidR="00F0230E" w:rsidRPr="00337632" w:rsidRDefault="00F0230E" w:rsidP="0041585A">
      <w:pPr>
        <w:pStyle w:val="a7"/>
        <w:numPr>
          <w:ilvl w:val="0"/>
          <w:numId w:val="20"/>
        </w:numPr>
        <w:spacing w:after="0" w:line="360" w:lineRule="auto"/>
        <w:ind w:left="993"/>
        <w:jc w:val="both"/>
        <w:rPr>
          <w:rFonts w:ascii="Times New Roman" w:hAnsi="Times New Roman" w:cs="Times New Roman"/>
          <w:sz w:val="28"/>
          <w:szCs w:val="28"/>
        </w:rPr>
      </w:pPr>
      <w:r w:rsidRPr="00337632">
        <w:rPr>
          <w:rFonts w:ascii="Times New Roman" w:hAnsi="Times New Roman" w:cs="Times New Roman"/>
          <w:sz w:val="28"/>
          <w:szCs w:val="28"/>
        </w:rPr>
        <w:t xml:space="preserve">структуру випадків </w:t>
      </w:r>
      <w:r w:rsidR="00337632">
        <w:rPr>
          <w:rFonts w:ascii="Times New Roman" w:hAnsi="Times New Roman" w:cs="Times New Roman"/>
          <w:sz w:val="28"/>
          <w:szCs w:val="28"/>
        </w:rPr>
        <w:t>за</w:t>
      </w:r>
      <w:r w:rsidRPr="00337632">
        <w:rPr>
          <w:rFonts w:ascii="Times New Roman" w:hAnsi="Times New Roman" w:cs="Times New Roman"/>
          <w:sz w:val="28"/>
          <w:szCs w:val="28"/>
        </w:rPr>
        <w:t xml:space="preserve"> пакета</w:t>
      </w:r>
      <w:r w:rsidR="00337632">
        <w:rPr>
          <w:rFonts w:ascii="Times New Roman" w:hAnsi="Times New Roman" w:cs="Times New Roman"/>
          <w:sz w:val="28"/>
          <w:szCs w:val="28"/>
        </w:rPr>
        <w:t>ми</w:t>
      </w:r>
      <w:r w:rsidRPr="00337632">
        <w:rPr>
          <w:rFonts w:ascii="Times New Roman" w:hAnsi="Times New Roman" w:cs="Times New Roman"/>
          <w:sz w:val="28"/>
          <w:szCs w:val="28"/>
        </w:rPr>
        <w:t xml:space="preserve"> НСЗУ</w:t>
      </w:r>
      <w:r w:rsidR="00337632">
        <w:rPr>
          <w:rFonts w:ascii="Times New Roman" w:hAnsi="Times New Roman" w:cs="Times New Roman"/>
          <w:sz w:val="28"/>
          <w:szCs w:val="28"/>
        </w:rPr>
        <w:t>;</w:t>
      </w:r>
    </w:p>
    <w:p w14:paraId="7A9BA1DC" w14:textId="49B16321" w:rsidR="00F0230E" w:rsidRPr="00337632" w:rsidRDefault="00F0230E" w:rsidP="0041585A">
      <w:pPr>
        <w:pStyle w:val="a7"/>
        <w:numPr>
          <w:ilvl w:val="0"/>
          <w:numId w:val="20"/>
        </w:numPr>
        <w:spacing w:after="0" w:line="360" w:lineRule="auto"/>
        <w:ind w:left="993"/>
        <w:jc w:val="both"/>
        <w:rPr>
          <w:rFonts w:ascii="Times New Roman" w:hAnsi="Times New Roman" w:cs="Times New Roman"/>
          <w:sz w:val="28"/>
          <w:szCs w:val="28"/>
        </w:rPr>
      </w:pPr>
      <w:r w:rsidRPr="00337632">
        <w:rPr>
          <w:rFonts w:ascii="Times New Roman" w:hAnsi="Times New Roman" w:cs="Times New Roman"/>
          <w:sz w:val="28"/>
          <w:szCs w:val="28"/>
        </w:rPr>
        <w:t>маржинальність сервісів</w:t>
      </w:r>
      <w:r w:rsidR="00337632">
        <w:rPr>
          <w:rFonts w:ascii="Times New Roman" w:hAnsi="Times New Roman" w:cs="Times New Roman"/>
          <w:sz w:val="28"/>
          <w:szCs w:val="28"/>
        </w:rPr>
        <w:t>;</w:t>
      </w:r>
    </w:p>
    <w:p w14:paraId="3F9D6683" w14:textId="77777777" w:rsidR="00F0230E" w:rsidRPr="00337632" w:rsidRDefault="00F0230E" w:rsidP="0041585A">
      <w:pPr>
        <w:pStyle w:val="a7"/>
        <w:numPr>
          <w:ilvl w:val="0"/>
          <w:numId w:val="20"/>
        </w:numPr>
        <w:spacing w:after="0" w:line="360" w:lineRule="auto"/>
        <w:ind w:left="993"/>
        <w:jc w:val="both"/>
        <w:rPr>
          <w:rFonts w:ascii="Times New Roman" w:hAnsi="Times New Roman" w:cs="Times New Roman"/>
          <w:sz w:val="28"/>
          <w:szCs w:val="28"/>
        </w:rPr>
      </w:pPr>
      <w:r w:rsidRPr="00337632">
        <w:rPr>
          <w:rFonts w:ascii="Times New Roman" w:hAnsi="Times New Roman" w:cs="Times New Roman"/>
          <w:sz w:val="28"/>
          <w:szCs w:val="28"/>
        </w:rPr>
        <w:t>черги, відмови, ускладнення, інциденти безпеки.</w:t>
      </w:r>
    </w:p>
    <w:p w14:paraId="14729785" w14:textId="2FBD0AA4" w:rsidR="00F0230E" w:rsidRPr="00337632" w:rsidRDefault="00337632" w:rsidP="003376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 оскільки </w:t>
      </w:r>
      <w:r w:rsidR="00F0230E" w:rsidRPr="00337632">
        <w:rPr>
          <w:rFonts w:ascii="Times New Roman" w:hAnsi="Times New Roman" w:cs="Times New Roman"/>
          <w:sz w:val="28"/>
          <w:szCs w:val="28"/>
        </w:rPr>
        <w:t>ці дані зібрані фрагментарно (окремі Excel), то стратегічні та оперативні рішення ухвалюються з лагом і «на відчутті»</w:t>
      </w:r>
      <w:r>
        <w:rPr>
          <w:rFonts w:ascii="Times New Roman" w:hAnsi="Times New Roman" w:cs="Times New Roman"/>
          <w:sz w:val="28"/>
          <w:szCs w:val="28"/>
        </w:rPr>
        <w:t>. Таким чином, ми можемо виділити наступне «</w:t>
      </w:r>
      <w:r w:rsidR="00F0230E" w:rsidRPr="00337632">
        <w:rPr>
          <w:rFonts w:ascii="Times New Roman" w:hAnsi="Times New Roman" w:cs="Times New Roman"/>
          <w:sz w:val="28"/>
          <w:szCs w:val="28"/>
        </w:rPr>
        <w:t>вузьке місце</w:t>
      </w:r>
      <w:r>
        <w:rPr>
          <w:rFonts w:ascii="Times New Roman" w:hAnsi="Times New Roman" w:cs="Times New Roman"/>
          <w:sz w:val="28"/>
          <w:szCs w:val="28"/>
        </w:rPr>
        <w:t>»</w:t>
      </w:r>
      <w:r w:rsidR="00F0230E" w:rsidRPr="00337632">
        <w:rPr>
          <w:rFonts w:ascii="Times New Roman" w:hAnsi="Times New Roman" w:cs="Times New Roman"/>
          <w:sz w:val="28"/>
          <w:szCs w:val="28"/>
        </w:rPr>
        <w:t xml:space="preserve"> </w:t>
      </w:r>
      <w:r>
        <w:rPr>
          <w:rFonts w:ascii="Times New Roman" w:hAnsi="Times New Roman" w:cs="Times New Roman"/>
          <w:sz w:val="28"/>
          <w:szCs w:val="28"/>
        </w:rPr>
        <w:t>–</w:t>
      </w:r>
      <w:r w:rsidR="00F0230E" w:rsidRPr="00337632">
        <w:rPr>
          <w:rFonts w:ascii="Times New Roman" w:hAnsi="Times New Roman" w:cs="Times New Roman"/>
          <w:sz w:val="28"/>
          <w:szCs w:val="28"/>
        </w:rPr>
        <w:t xml:space="preserve"> рішення без єдиного дашборду.</w:t>
      </w:r>
    </w:p>
    <w:p w14:paraId="1E006DB0" w14:textId="5DF12747" w:rsidR="00F0230E" w:rsidRPr="00337632"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Недостатньо формалізована інтегрована система якості та безпеки</w:t>
      </w:r>
      <w:r w:rsidR="00337632">
        <w:rPr>
          <w:rFonts w:ascii="Times New Roman" w:hAnsi="Times New Roman" w:cs="Times New Roman"/>
          <w:sz w:val="28"/>
          <w:szCs w:val="28"/>
        </w:rPr>
        <w:t xml:space="preserve"> у медичного закладу. </w:t>
      </w:r>
      <w:r w:rsidRPr="00337632">
        <w:rPr>
          <w:rFonts w:ascii="Times New Roman" w:hAnsi="Times New Roman" w:cs="Times New Roman"/>
          <w:sz w:val="28"/>
          <w:szCs w:val="28"/>
        </w:rPr>
        <w:t xml:space="preserve">За кластерної ролі та воєнного контексту </w:t>
      </w:r>
      <w:r w:rsidR="00337632">
        <w:rPr>
          <w:rFonts w:ascii="Times New Roman" w:hAnsi="Times New Roman" w:cs="Times New Roman"/>
          <w:sz w:val="28"/>
          <w:szCs w:val="28"/>
        </w:rPr>
        <w:t xml:space="preserve">для КНП </w:t>
      </w:r>
      <w:r w:rsidRPr="00337632">
        <w:rPr>
          <w:rFonts w:ascii="Times New Roman" w:hAnsi="Times New Roman" w:cs="Times New Roman"/>
          <w:sz w:val="28"/>
          <w:szCs w:val="28"/>
        </w:rPr>
        <w:t>критично мати:</w:t>
      </w:r>
    </w:p>
    <w:p w14:paraId="117CC0DF" w14:textId="4D1C389D" w:rsidR="00F0230E" w:rsidRPr="00F0230E" w:rsidRDefault="00F0230E" w:rsidP="0041585A">
      <w:pPr>
        <w:pStyle w:val="a7"/>
        <w:numPr>
          <w:ilvl w:val="2"/>
          <w:numId w:val="21"/>
        </w:numPr>
        <w:spacing w:after="0" w:line="360" w:lineRule="auto"/>
        <w:ind w:left="851"/>
        <w:jc w:val="both"/>
        <w:rPr>
          <w:rFonts w:ascii="Times New Roman" w:hAnsi="Times New Roman" w:cs="Times New Roman"/>
          <w:sz w:val="28"/>
          <w:szCs w:val="28"/>
        </w:rPr>
      </w:pPr>
      <w:r w:rsidRPr="00F0230E">
        <w:rPr>
          <w:rFonts w:ascii="Times New Roman" w:hAnsi="Times New Roman" w:cs="Times New Roman"/>
          <w:sz w:val="28"/>
          <w:szCs w:val="28"/>
        </w:rPr>
        <w:t xml:space="preserve">єдині SOP </w:t>
      </w:r>
      <w:r w:rsidR="00337632">
        <w:rPr>
          <w:rFonts w:ascii="Times New Roman" w:hAnsi="Times New Roman" w:cs="Times New Roman"/>
          <w:sz w:val="28"/>
          <w:szCs w:val="28"/>
        </w:rPr>
        <w:t>за</w:t>
      </w:r>
      <w:r w:rsidRPr="00F0230E">
        <w:rPr>
          <w:rFonts w:ascii="Times New Roman" w:hAnsi="Times New Roman" w:cs="Times New Roman"/>
          <w:sz w:val="28"/>
          <w:szCs w:val="28"/>
        </w:rPr>
        <w:t xml:space="preserve"> критични</w:t>
      </w:r>
      <w:r w:rsidR="00337632">
        <w:rPr>
          <w:rFonts w:ascii="Times New Roman" w:hAnsi="Times New Roman" w:cs="Times New Roman"/>
          <w:sz w:val="28"/>
          <w:szCs w:val="28"/>
        </w:rPr>
        <w:t>ми</w:t>
      </w:r>
      <w:r w:rsidRPr="00F0230E">
        <w:rPr>
          <w:rFonts w:ascii="Times New Roman" w:hAnsi="Times New Roman" w:cs="Times New Roman"/>
          <w:sz w:val="28"/>
          <w:szCs w:val="28"/>
        </w:rPr>
        <w:t xml:space="preserve"> маршрута</w:t>
      </w:r>
      <w:r w:rsidR="00337632">
        <w:rPr>
          <w:rFonts w:ascii="Times New Roman" w:hAnsi="Times New Roman" w:cs="Times New Roman"/>
          <w:sz w:val="28"/>
          <w:szCs w:val="28"/>
        </w:rPr>
        <w:t>ми</w:t>
      </w:r>
      <w:r w:rsidRPr="00F0230E">
        <w:rPr>
          <w:rFonts w:ascii="Times New Roman" w:hAnsi="Times New Roman" w:cs="Times New Roman"/>
          <w:sz w:val="28"/>
          <w:szCs w:val="28"/>
        </w:rPr>
        <w:t xml:space="preserve"> (інсульт, травма, масові надходження, блекаут, обстріл)</w:t>
      </w:r>
      <w:r w:rsidR="00337632">
        <w:rPr>
          <w:rFonts w:ascii="Times New Roman" w:hAnsi="Times New Roman" w:cs="Times New Roman"/>
          <w:sz w:val="28"/>
          <w:szCs w:val="28"/>
        </w:rPr>
        <w:t>;</w:t>
      </w:r>
    </w:p>
    <w:p w14:paraId="79FFECDF" w14:textId="069835E1" w:rsidR="00F0230E" w:rsidRPr="00F0230E" w:rsidRDefault="00F0230E" w:rsidP="0041585A">
      <w:pPr>
        <w:pStyle w:val="a7"/>
        <w:numPr>
          <w:ilvl w:val="2"/>
          <w:numId w:val="21"/>
        </w:numPr>
        <w:spacing w:after="0" w:line="360" w:lineRule="auto"/>
        <w:ind w:left="851"/>
        <w:jc w:val="both"/>
        <w:rPr>
          <w:rFonts w:ascii="Times New Roman" w:hAnsi="Times New Roman" w:cs="Times New Roman"/>
          <w:sz w:val="28"/>
          <w:szCs w:val="28"/>
        </w:rPr>
      </w:pPr>
      <w:r w:rsidRPr="00F0230E">
        <w:rPr>
          <w:rFonts w:ascii="Times New Roman" w:hAnsi="Times New Roman" w:cs="Times New Roman"/>
          <w:sz w:val="28"/>
          <w:szCs w:val="28"/>
        </w:rPr>
        <w:t>систему інцидент-репортингу без «каральної» логіки</w:t>
      </w:r>
      <w:r w:rsidR="00337632">
        <w:rPr>
          <w:rFonts w:ascii="Times New Roman" w:hAnsi="Times New Roman" w:cs="Times New Roman"/>
          <w:sz w:val="28"/>
          <w:szCs w:val="28"/>
        </w:rPr>
        <w:t>;</w:t>
      </w:r>
    </w:p>
    <w:p w14:paraId="6A2F1A40" w14:textId="77777777" w:rsidR="00F0230E" w:rsidRPr="00F0230E" w:rsidRDefault="00F0230E" w:rsidP="0041585A">
      <w:pPr>
        <w:pStyle w:val="a7"/>
        <w:numPr>
          <w:ilvl w:val="2"/>
          <w:numId w:val="21"/>
        </w:numPr>
        <w:spacing w:after="0" w:line="360" w:lineRule="auto"/>
        <w:ind w:left="851"/>
        <w:jc w:val="both"/>
        <w:rPr>
          <w:rFonts w:ascii="Times New Roman" w:hAnsi="Times New Roman" w:cs="Times New Roman"/>
          <w:sz w:val="28"/>
          <w:szCs w:val="28"/>
        </w:rPr>
      </w:pPr>
      <w:r w:rsidRPr="00F0230E">
        <w:rPr>
          <w:rFonts w:ascii="Times New Roman" w:hAnsi="Times New Roman" w:cs="Times New Roman"/>
          <w:sz w:val="28"/>
          <w:szCs w:val="28"/>
        </w:rPr>
        <w:t>регулярний аналіз відхилень і коригувальні дії.</w:t>
      </w:r>
    </w:p>
    <w:p w14:paraId="2C0EF12D" w14:textId="503D2340" w:rsidR="00F0230E" w:rsidRPr="00337632" w:rsidRDefault="00337632" w:rsidP="0033763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А оскільки у закладі </w:t>
      </w:r>
      <w:r w:rsidR="00F0230E" w:rsidRPr="00337632">
        <w:rPr>
          <w:rFonts w:ascii="Times New Roman" w:hAnsi="Times New Roman" w:cs="Times New Roman"/>
          <w:sz w:val="28"/>
          <w:szCs w:val="28"/>
        </w:rPr>
        <w:t>ці елементи існують фрагментарно або формально, вузьке місце проявляється як:</w:t>
      </w:r>
    </w:p>
    <w:p w14:paraId="544722B7" w14:textId="5F964655" w:rsidR="00F0230E" w:rsidRPr="00F0230E" w:rsidRDefault="00F0230E" w:rsidP="0041585A">
      <w:pPr>
        <w:pStyle w:val="a7"/>
        <w:numPr>
          <w:ilvl w:val="2"/>
          <w:numId w:val="22"/>
        </w:numPr>
        <w:spacing w:after="0" w:line="360" w:lineRule="auto"/>
        <w:ind w:left="993" w:hanging="426"/>
        <w:jc w:val="both"/>
        <w:rPr>
          <w:rFonts w:ascii="Times New Roman" w:hAnsi="Times New Roman" w:cs="Times New Roman"/>
          <w:sz w:val="28"/>
          <w:szCs w:val="28"/>
        </w:rPr>
      </w:pPr>
      <w:r w:rsidRPr="00F0230E">
        <w:rPr>
          <w:rFonts w:ascii="Times New Roman" w:hAnsi="Times New Roman" w:cs="Times New Roman"/>
          <w:sz w:val="28"/>
          <w:szCs w:val="28"/>
        </w:rPr>
        <w:t>повторювані помилки</w:t>
      </w:r>
      <w:r w:rsidR="00337632">
        <w:rPr>
          <w:rFonts w:ascii="Times New Roman" w:hAnsi="Times New Roman" w:cs="Times New Roman"/>
          <w:sz w:val="28"/>
          <w:szCs w:val="28"/>
        </w:rPr>
        <w:t>;</w:t>
      </w:r>
    </w:p>
    <w:p w14:paraId="480B9860" w14:textId="78BBF481" w:rsidR="00F0230E" w:rsidRPr="00F0230E" w:rsidRDefault="00F0230E" w:rsidP="0041585A">
      <w:pPr>
        <w:pStyle w:val="a7"/>
        <w:numPr>
          <w:ilvl w:val="2"/>
          <w:numId w:val="22"/>
        </w:numPr>
        <w:spacing w:after="0" w:line="360" w:lineRule="auto"/>
        <w:ind w:left="993" w:hanging="426"/>
        <w:jc w:val="both"/>
        <w:rPr>
          <w:rFonts w:ascii="Times New Roman" w:hAnsi="Times New Roman" w:cs="Times New Roman"/>
          <w:sz w:val="28"/>
          <w:szCs w:val="28"/>
        </w:rPr>
      </w:pPr>
      <w:r w:rsidRPr="00F0230E">
        <w:rPr>
          <w:rFonts w:ascii="Times New Roman" w:hAnsi="Times New Roman" w:cs="Times New Roman"/>
          <w:sz w:val="28"/>
          <w:szCs w:val="28"/>
        </w:rPr>
        <w:t>відсутність зворотного зв’язку в циклі рішень</w:t>
      </w:r>
      <w:r w:rsidR="00337632">
        <w:rPr>
          <w:rFonts w:ascii="Times New Roman" w:hAnsi="Times New Roman" w:cs="Times New Roman"/>
          <w:sz w:val="28"/>
          <w:szCs w:val="28"/>
        </w:rPr>
        <w:t>;</w:t>
      </w:r>
    </w:p>
    <w:p w14:paraId="7FE1892A" w14:textId="77777777" w:rsidR="00F0230E" w:rsidRPr="00F0230E" w:rsidRDefault="00F0230E" w:rsidP="0041585A">
      <w:pPr>
        <w:pStyle w:val="a7"/>
        <w:numPr>
          <w:ilvl w:val="2"/>
          <w:numId w:val="22"/>
        </w:numPr>
        <w:spacing w:after="0" w:line="360" w:lineRule="auto"/>
        <w:ind w:left="993" w:hanging="426"/>
        <w:jc w:val="both"/>
        <w:rPr>
          <w:rFonts w:ascii="Times New Roman" w:hAnsi="Times New Roman" w:cs="Times New Roman"/>
          <w:sz w:val="28"/>
          <w:szCs w:val="28"/>
        </w:rPr>
      </w:pPr>
      <w:r w:rsidRPr="00F0230E">
        <w:rPr>
          <w:rFonts w:ascii="Times New Roman" w:hAnsi="Times New Roman" w:cs="Times New Roman"/>
          <w:sz w:val="28"/>
          <w:szCs w:val="28"/>
        </w:rPr>
        <w:t>слабкий зв’язок між даними про якість і управлінськими рішеннями.</w:t>
      </w:r>
    </w:p>
    <w:p w14:paraId="71A437C8" w14:textId="65DF12AB" w:rsidR="00F0230E" w:rsidRPr="00337632"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Комунікаційні розриви всередині кластеру та з пацієнтами</w:t>
      </w:r>
      <w:r w:rsidR="00337632">
        <w:rPr>
          <w:rFonts w:ascii="Times New Roman" w:hAnsi="Times New Roman" w:cs="Times New Roman"/>
          <w:sz w:val="28"/>
          <w:szCs w:val="28"/>
        </w:rPr>
        <w:t xml:space="preserve"> є </w:t>
      </w:r>
      <w:r w:rsidR="00337632" w:rsidRPr="00337632">
        <w:rPr>
          <w:rFonts w:ascii="Times New Roman" w:hAnsi="Times New Roman" w:cs="Times New Roman"/>
          <w:sz w:val="28"/>
          <w:szCs w:val="28"/>
        </w:rPr>
        <w:t>особливо небезпечн</w:t>
      </w:r>
      <w:r w:rsidR="00337632">
        <w:rPr>
          <w:rFonts w:ascii="Times New Roman" w:hAnsi="Times New Roman" w:cs="Times New Roman"/>
          <w:sz w:val="28"/>
          <w:szCs w:val="28"/>
        </w:rPr>
        <w:t>ими д</w:t>
      </w:r>
      <w:r w:rsidRPr="00337632">
        <w:rPr>
          <w:rFonts w:ascii="Times New Roman" w:hAnsi="Times New Roman" w:cs="Times New Roman"/>
          <w:sz w:val="28"/>
          <w:szCs w:val="28"/>
        </w:rPr>
        <w:t>ля кластерної лікарні</w:t>
      </w:r>
      <w:r w:rsidR="00337632">
        <w:rPr>
          <w:rFonts w:ascii="Times New Roman" w:hAnsi="Times New Roman" w:cs="Times New Roman"/>
          <w:sz w:val="28"/>
          <w:szCs w:val="28"/>
        </w:rPr>
        <w:t>. Це проявляється у:</w:t>
      </w:r>
    </w:p>
    <w:p w14:paraId="43FCE266" w14:textId="377F8535" w:rsidR="00F0230E" w:rsidRPr="00F0230E" w:rsidRDefault="00F0230E" w:rsidP="0041585A">
      <w:pPr>
        <w:pStyle w:val="a7"/>
        <w:numPr>
          <w:ilvl w:val="2"/>
          <w:numId w:val="23"/>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 xml:space="preserve">непогодженість інформації про маршрути між </w:t>
      </w:r>
      <w:r w:rsidR="00337632">
        <w:rPr>
          <w:rFonts w:ascii="Times New Roman" w:hAnsi="Times New Roman" w:cs="Times New Roman"/>
          <w:sz w:val="28"/>
          <w:szCs w:val="28"/>
        </w:rPr>
        <w:t>екстреною медичною допомогою</w:t>
      </w:r>
      <w:r w:rsidRPr="00F0230E">
        <w:rPr>
          <w:rFonts w:ascii="Times New Roman" w:hAnsi="Times New Roman" w:cs="Times New Roman"/>
          <w:sz w:val="28"/>
          <w:szCs w:val="28"/>
        </w:rPr>
        <w:t xml:space="preserve">, сімейними лікарями, іншими </w:t>
      </w:r>
      <w:r w:rsidR="00337632">
        <w:rPr>
          <w:rFonts w:ascii="Times New Roman" w:hAnsi="Times New Roman" w:cs="Times New Roman"/>
          <w:sz w:val="28"/>
          <w:szCs w:val="28"/>
        </w:rPr>
        <w:t>медичними закладами;</w:t>
      </w:r>
    </w:p>
    <w:p w14:paraId="57864EE0" w14:textId="592B5126" w:rsidR="00F0230E" w:rsidRPr="00F0230E" w:rsidRDefault="00F0230E" w:rsidP="0041585A">
      <w:pPr>
        <w:pStyle w:val="a7"/>
        <w:numPr>
          <w:ilvl w:val="2"/>
          <w:numId w:val="23"/>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нерегулярне оновлення інформації на сайті, у call-центрі, соц</w:t>
      </w:r>
      <w:r w:rsidR="00337632">
        <w:rPr>
          <w:rFonts w:ascii="Times New Roman" w:hAnsi="Times New Roman" w:cs="Times New Roman"/>
          <w:sz w:val="28"/>
          <w:szCs w:val="28"/>
        </w:rPr>
        <w:t xml:space="preserve">іальних </w:t>
      </w:r>
      <w:r w:rsidRPr="00F0230E">
        <w:rPr>
          <w:rFonts w:ascii="Times New Roman" w:hAnsi="Times New Roman" w:cs="Times New Roman"/>
          <w:sz w:val="28"/>
          <w:szCs w:val="28"/>
        </w:rPr>
        <w:t>мережах</w:t>
      </w:r>
      <w:r w:rsidR="00337632">
        <w:rPr>
          <w:rFonts w:ascii="Times New Roman" w:hAnsi="Times New Roman" w:cs="Times New Roman"/>
          <w:sz w:val="28"/>
          <w:szCs w:val="28"/>
        </w:rPr>
        <w:t>;</w:t>
      </w:r>
    </w:p>
    <w:p w14:paraId="568CCFD3" w14:textId="77777777" w:rsidR="00F0230E" w:rsidRPr="00F0230E" w:rsidRDefault="00F0230E" w:rsidP="0041585A">
      <w:pPr>
        <w:pStyle w:val="a7"/>
        <w:numPr>
          <w:ilvl w:val="2"/>
          <w:numId w:val="23"/>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несистемна робота зі скаргами.</w:t>
      </w:r>
    </w:p>
    <w:p w14:paraId="730DB36E" w14:textId="1431C733" w:rsidR="00F0230E" w:rsidRPr="00337632" w:rsidRDefault="00F0230E" w:rsidP="00337632">
      <w:pPr>
        <w:spacing w:after="0" w:line="360" w:lineRule="auto"/>
        <w:ind w:firstLine="709"/>
        <w:jc w:val="both"/>
        <w:rPr>
          <w:rFonts w:ascii="Times New Roman" w:hAnsi="Times New Roman" w:cs="Times New Roman"/>
          <w:sz w:val="28"/>
          <w:szCs w:val="28"/>
        </w:rPr>
      </w:pPr>
      <w:r w:rsidRPr="00337632">
        <w:rPr>
          <w:rFonts w:ascii="Times New Roman" w:hAnsi="Times New Roman" w:cs="Times New Roman"/>
          <w:sz w:val="28"/>
          <w:szCs w:val="28"/>
        </w:rPr>
        <w:t>Це створює вузьке місце не лише сервісу, а й прийняття рішень</w:t>
      </w:r>
      <w:r w:rsidR="00337632" w:rsidRPr="00337632">
        <w:rPr>
          <w:rFonts w:ascii="Times New Roman" w:hAnsi="Times New Roman" w:cs="Times New Roman"/>
          <w:sz w:val="28"/>
          <w:szCs w:val="28"/>
        </w:rPr>
        <w:t>. К</w:t>
      </w:r>
      <w:r w:rsidRPr="00337632">
        <w:rPr>
          <w:rFonts w:ascii="Times New Roman" w:hAnsi="Times New Roman" w:cs="Times New Roman"/>
          <w:sz w:val="28"/>
          <w:szCs w:val="28"/>
        </w:rPr>
        <w:t>ерівництво отримує дефектний зворотний зв’язок і не бачить реальної картини потреб.</w:t>
      </w:r>
    </w:p>
    <w:p w14:paraId="3A0A0D8B" w14:textId="77777777" w:rsidR="00337632"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Обмежена формалізація антикризових і воєнних рішень</w:t>
      </w:r>
      <w:r w:rsidR="00337632">
        <w:rPr>
          <w:rFonts w:ascii="Times New Roman" w:hAnsi="Times New Roman" w:cs="Times New Roman"/>
          <w:sz w:val="28"/>
          <w:szCs w:val="28"/>
        </w:rPr>
        <w:t xml:space="preserve">. </w:t>
      </w:r>
      <w:r w:rsidRPr="00337632">
        <w:rPr>
          <w:rFonts w:ascii="Times New Roman" w:hAnsi="Times New Roman" w:cs="Times New Roman"/>
          <w:sz w:val="28"/>
          <w:szCs w:val="28"/>
        </w:rPr>
        <w:t>В умовах війни рішення щодо:</w:t>
      </w:r>
      <w:r w:rsidR="00337632">
        <w:rPr>
          <w:rFonts w:ascii="Times New Roman" w:hAnsi="Times New Roman" w:cs="Times New Roman"/>
          <w:sz w:val="28"/>
          <w:szCs w:val="28"/>
        </w:rPr>
        <w:t xml:space="preserve"> </w:t>
      </w:r>
      <w:r w:rsidRPr="00337632">
        <w:rPr>
          <w:rFonts w:ascii="Times New Roman" w:hAnsi="Times New Roman" w:cs="Times New Roman"/>
          <w:sz w:val="28"/>
          <w:szCs w:val="28"/>
        </w:rPr>
        <w:t>евакуації,</w:t>
      </w:r>
      <w:r w:rsidR="00337632">
        <w:rPr>
          <w:rFonts w:ascii="Times New Roman" w:hAnsi="Times New Roman" w:cs="Times New Roman"/>
          <w:sz w:val="28"/>
          <w:szCs w:val="28"/>
        </w:rPr>
        <w:t xml:space="preserve"> </w:t>
      </w:r>
      <w:r w:rsidRPr="00337632">
        <w:rPr>
          <w:rFonts w:ascii="Times New Roman" w:hAnsi="Times New Roman" w:cs="Times New Roman"/>
          <w:sz w:val="28"/>
          <w:szCs w:val="28"/>
        </w:rPr>
        <w:t>роботи під час обстрілів,</w:t>
      </w:r>
      <w:r w:rsidR="00337632">
        <w:rPr>
          <w:rFonts w:ascii="Times New Roman" w:hAnsi="Times New Roman" w:cs="Times New Roman"/>
          <w:sz w:val="28"/>
          <w:szCs w:val="28"/>
        </w:rPr>
        <w:t xml:space="preserve"> </w:t>
      </w:r>
      <w:r w:rsidRPr="00337632">
        <w:rPr>
          <w:rFonts w:ascii="Times New Roman" w:hAnsi="Times New Roman" w:cs="Times New Roman"/>
          <w:sz w:val="28"/>
          <w:szCs w:val="28"/>
        </w:rPr>
        <w:t>розподілу пацієнтів між закладами,</w:t>
      </w:r>
      <w:r w:rsidR="00337632">
        <w:rPr>
          <w:rFonts w:ascii="Times New Roman" w:hAnsi="Times New Roman" w:cs="Times New Roman"/>
          <w:sz w:val="28"/>
          <w:szCs w:val="28"/>
        </w:rPr>
        <w:t xml:space="preserve"> </w:t>
      </w:r>
      <w:r w:rsidRPr="00337632">
        <w:rPr>
          <w:rFonts w:ascii="Times New Roman" w:hAnsi="Times New Roman" w:cs="Times New Roman"/>
          <w:sz w:val="28"/>
          <w:szCs w:val="28"/>
        </w:rPr>
        <w:t>автономізації (генератори, вода, кисень)</w:t>
      </w:r>
      <w:r w:rsidRPr="00337632">
        <w:rPr>
          <w:rFonts w:ascii="Times New Roman" w:hAnsi="Times New Roman" w:cs="Times New Roman"/>
          <w:sz w:val="28"/>
          <w:szCs w:val="28"/>
        </w:rPr>
        <w:br/>
        <w:t>якщо не закріплені через чіткі тригери, ролі, RACI та SOP, перетворюються на імпровізацію.</w:t>
      </w:r>
    </w:p>
    <w:p w14:paraId="0A1991F7" w14:textId="30A8906B" w:rsidR="00F0230E" w:rsidRPr="00337632" w:rsidRDefault="00337632" w:rsidP="00337632">
      <w:pPr>
        <w:spacing w:after="0" w:line="360" w:lineRule="auto"/>
        <w:ind w:firstLine="709"/>
        <w:jc w:val="both"/>
        <w:rPr>
          <w:rFonts w:ascii="Times New Roman" w:hAnsi="Times New Roman" w:cs="Times New Roman"/>
          <w:sz w:val="28"/>
          <w:szCs w:val="28"/>
        </w:rPr>
      </w:pPr>
      <w:r w:rsidRPr="00337632">
        <w:rPr>
          <w:rFonts w:ascii="Times New Roman" w:hAnsi="Times New Roman" w:cs="Times New Roman"/>
          <w:sz w:val="28"/>
          <w:szCs w:val="28"/>
        </w:rPr>
        <w:t>Таким чином, нами визначено таке в</w:t>
      </w:r>
      <w:r w:rsidR="00F0230E" w:rsidRPr="00337632">
        <w:rPr>
          <w:rFonts w:ascii="Times New Roman" w:hAnsi="Times New Roman" w:cs="Times New Roman"/>
          <w:sz w:val="28"/>
          <w:szCs w:val="28"/>
        </w:rPr>
        <w:t>узьке місце</w:t>
      </w:r>
      <w:r w:rsidRPr="00337632">
        <w:rPr>
          <w:rFonts w:ascii="Times New Roman" w:hAnsi="Times New Roman" w:cs="Times New Roman"/>
          <w:sz w:val="28"/>
          <w:szCs w:val="28"/>
        </w:rPr>
        <w:t xml:space="preserve"> –</w:t>
      </w:r>
      <w:r w:rsidR="00F0230E" w:rsidRPr="00337632">
        <w:rPr>
          <w:rFonts w:ascii="Times New Roman" w:hAnsi="Times New Roman" w:cs="Times New Roman"/>
          <w:sz w:val="28"/>
          <w:szCs w:val="28"/>
        </w:rPr>
        <w:t xml:space="preserve"> залежність від неформальних домовленостей замість формалізованої, відтворюваної антикризової логіки.</w:t>
      </w:r>
    </w:p>
    <w:p w14:paraId="58A22B9E" w14:textId="1E7B8D69" w:rsidR="00F0230E" w:rsidRPr="00337632" w:rsidRDefault="00F0230E" w:rsidP="0041585A">
      <w:pPr>
        <w:pStyle w:val="a7"/>
        <w:numPr>
          <w:ilvl w:val="0"/>
          <w:numId w:val="17"/>
        </w:numPr>
        <w:spacing w:after="0" w:line="360" w:lineRule="auto"/>
        <w:ind w:left="0" w:firstLine="709"/>
        <w:jc w:val="both"/>
        <w:rPr>
          <w:rFonts w:ascii="Times New Roman" w:hAnsi="Times New Roman" w:cs="Times New Roman"/>
          <w:sz w:val="28"/>
          <w:szCs w:val="28"/>
        </w:rPr>
      </w:pPr>
      <w:r w:rsidRPr="00F0230E">
        <w:rPr>
          <w:rFonts w:ascii="Times New Roman" w:hAnsi="Times New Roman" w:cs="Times New Roman"/>
          <w:sz w:val="28"/>
          <w:szCs w:val="28"/>
        </w:rPr>
        <w:t xml:space="preserve">Людський фактор і відсутність системного </w:t>
      </w:r>
      <w:r w:rsidR="00337632" w:rsidRPr="00337632">
        <w:rPr>
          <w:rFonts w:ascii="Times New Roman" w:hAnsi="Times New Roman" w:cs="Times New Roman"/>
          <w:sz w:val="28"/>
          <w:szCs w:val="28"/>
        </w:rPr>
        <w:t>навчання</w:t>
      </w:r>
      <w:r w:rsidR="00337632">
        <w:rPr>
          <w:rFonts w:ascii="Times New Roman" w:hAnsi="Times New Roman" w:cs="Times New Roman"/>
          <w:sz w:val="28"/>
          <w:szCs w:val="28"/>
        </w:rPr>
        <w:t xml:space="preserve"> </w:t>
      </w:r>
      <w:r w:rsidR="00337632" w:rsidRPr="00F0230E">
        <w:rPr>
          <w:rFonts w:ascii="Times New Roman" w:hAnsi="Times New Roman" w:cs="Times New Roman"/>
          <w:sz w:val="28"/>
          <w:szCs w:val="28"/>
        </w:rPr>
        <w:t>управлінців прийняттю рішень</w:t>
      </w:r>
      <w:r w:rsidR="00337632" w:rsidRPr="00337632">
        <w:rPr>
          <w:rFonts w:ascii="Times New Roman" w:hAnsi="Times New Roman" w:cs="Times New Roman"/>
          <w:sz w:val="28"/>
          <w:szCs w:val="28"/>
        </w:rPr>
        <w:t xml:space="preserve">. </w:t>
      </w:r>
      <w:r w:rsidRPr="00337632">
        <w:rPr>
          <w:rFonts w:ascii="Times New Roman" w:hAnsi="Times New Roman" w:cs="Times New Roman"/>
          <w:sz w:val="28"/>
          <w:szCs w:val="28"/>
        </w:rPr>
        <w:t>У високому стресі (война, дефіцити, перевантаження) зростає ризик:</w:t>
      </w:r>
    </w:p>
    <w:p w14:paraId="60702CFB" w14:textId="104E0E43" w:rsidR="00F0230E" w:rsidRPr="00F0230E" w:rsidRDefault="00F0230E" w:rsidP="0041585A">
      <w:pPr>
        <w:pStyle w:val="a7"/>
        <w:numPr>
          <w:ilvl w:val="2"/>
          <w:numId w:val="24"/>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інтуїтивних, емоційних рішень</w:t>
      </w:r>
      <w:r w:rsidR="00337632">
        <w:rPr>
          <w:rFonts w:ascii="Times New Roman" w:hAnsi="Times New Roman" w:cs="Times New Roman"/>
          <w:sz w:val="28"/>
          <w:szCs w:val="28"/>
        </w:rPr>
        <w:t>;</w:t>
      </w:r>
    </w:p>
    <w:p w14:paraId="4A7A7831" w14:textId="34BF4C35" w:rsidR="00F0230E" w:rsidRPr="00F0230E" w:rsidRDefault="00F0230E" w:rsidP="0041585A">
      <w:pPr>
        <w:pStyle w:val="a7"/>
        <w:numPr>
          <w:ilvl w:val="2"/>
          <w:numId w:val="24"/>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t>надмірної обережності або, навпаки, ризикованості</w:t>
      </w:r>
      <w:r w:rsidR="00337632">
        <w:rPr>
          <w:rFonts w:ascii="Times New Roman" w:hAnsi="Times New Roman" w:cs="Times New Roman"/>
          <w:sz w:val="28"/>
          <w:szCs w:val="28"/>
        </w:rPr>
        <w:t>;</w:t>
      </w:r>
    </w:p>
    <w:p w14:paraId="5761D5ED" w14:textId="77777777" w:rsidR="00F0230E" w:rsidRPr="00F0230E" w:rsidRDefault="00F0230E" w:rsidP="0041585A">
      <w:pPr>
        <w:pStyle w:val="a7"/>
        <w:numPr>
          <w:ilvl w:val="2"/>
          <w:numId w:val="24"/>
        </w:numPr>
        <w:spacing w:after="0" w:line="360" w:lineRule="auto"/>
        <w:ind w:left="993"/>
        <w:jc w:val="both"/>
        <w:rPr>
          <w:rFonts w:ascii="Times New Roman" w:hAnsi="Times New Roman" w:cs="Times New Roman"/>
          <w:sz w:val="28"/>
          <w:szCs w:val="28"/>
        </w:rPr>
      </w:pPr>
      <w:r w:rsidRPr="00F0230E">
        <w:rPr>
          <w:rFonts w:ascii="Times New Roman" w:hAnsi="Times New Roman" w:cs="Times New Roman"/>
          <w:sz w:val="28"/>
          <w:szCs w:val="28"/>
        </w:rPr>
        <w:lastRenderedPageBreak/>
        <w:t>інформаційних «фільтрів» через ієрархію.</w:t>
      </w:r>
    </w:p>
    <w:p w14:paraId="5F58D50A" w14:textId="73D12B03" w:rsidR="00F0230E" w:rsidRPr="00337632" w:rsidRDefault="00F0230E" w:rsidP="00337632">
      <w:pPr>
        <w:spacing w:after="0" w:line="360" w:lineRule="auto"/>
        <w:ind w:firstLine="709"/>
        <w:jc w:val="both"/>
        <w:rPr>
          <w:rFonts w:ascii="Times New Roman" w:hAnsi="Times New Roman" w:cs="Times New Roman"/>
          <w:sz w:val="28"/>
          <w:szCs w:val="28"/>
        </w:rPr>
      </w:pPr>
      <w:r w:rsidRPr="00337632">
        <w:rPr>
          <w:rFonts w:ascii="Times New Roman" w:hAnsi="Times New Roman" w:cs="Times New Roman"/>
          <w:sz w:val="28"/>
          <w:szCs w:val="28"/>
        </w:rPr>
        <w:t>Без базових практик навчання управлінців прийняттю рішень</w:t>
      </w:r>
      <w:r w:rsidR="00337632">
        <w:rPr>
          <w:rFonts w:ascii="Times New Roman" w:hAnsi="Times New Roman" w:cs="Times New Roman"/>
          <w:sz w:val="28"/>
          <w:szCs w:val="28"/>
        </w:rPr>
        <w:t>, такі як</w:t>
      </w:r>
      <w:r w:rsidRPr="00337632">
        <w:rPr>
          <w:rFonts w:ascii="Times New Roman" w:hAnsi="Times New Roman" w:cs="Times New Roman"/>
          <w:sz w:val="28"/>
          <w:szCs w:val="28"/>
        </w:rPr>
        <w:t xml:space="preserve"> MCDA, сценарії, аналіз ризиків</w:t>
      </w:r>
      <w:r w:rsidR="00337632">
        <w:rPr>
          <w:rFonts w:ascii="Times New Roman" w:hAnsi="Times New Roman" w:cs="Times New Roman"/>
          <w:sz w:val="28"/>
          <w:szCs w:val="28"/>
        </w:rPr>
        <w:t>,</w:t>
      </w:r>
      <w:r w:rsidRPr="00337632">
        <w:rPr>
          <w:rFonts w:ascii="Times New Roman" w:hAnsi="Times New Roman" w:cs="Times New Roman"/>
          <w:sz w:val="28"/>
          <w:szCs w:val="28"/>
        </w:rPr>
        <w:t xml:space="preserve"> це стає прихованим вузьким місцем, яке напряму впливає на якість управління.</w:t>
      </w:r>
    </w:p>
    <w:p w14:paraId="0400B208" w14:textId="77777777" w:rsidR="00337632" w:rsidRDefault="00337632" w:rsidP="00F0230E">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Узагальнюючи, ми дійшло до висновку, що с</w:t>
      </w:r>
      <w:r w:rsidR="00F0230E" w:rsidRPr="00F0230E">
        <w:rPr>
          <w:rFonts w:ascii="Times New Roman" w:hAnsi="Times New Roman" w:cs="Times New Roman"/>
          <w:sz w:val="28"/>
          <w:szCs w:val="28"/>
        </w:rPr>
        <w:t xml:space="preserve">истема прийняття рішень у </w:t>
      </w:r>
      <w:r>
        <w:rPr>
          <w:rFonts w:ascii="Times New Roman" w:hAnsi="Times New Roman" w:cs="Times New Roman"/>
          <w:sz w:val="28"/>
          <w:szCs w:val="28"/>
        </w:rPr>
        <w:t>КНП</w:t>
      </w:r>
      <w:r w:rsidR="00F0230E" w:rsidRPr="00F0230E">
        <w:rPr>
          <w:rFonts w:ascii="Times New Roman" w:hAnsi="Times New Roman" w:cs="Times New Roman"/>
          <w:sz w:val="28"/>
          <w:szCs w:val="28"/>
        </w:rPr>
        <w:t xml:space="preserve"> загалом має хорошу структурну базу (фінансова стійкість, широкий портфель послуг, потенціал MIS), але ключові вузькі місця зосереджені на стиках: між рівнями управління, між сервісами, між лікарнею та партнерами кластеру, між формальними процедурами та реальними повноваженнями в кризових умовах. </w:t>
      </w:r>
    </w:p>
    <w:p w14:paraId="73B98B94" w14:textId="77777777" w:rsidR="00585F49" w:rsidRPr="00585F49" w:rsidRDefault="00585F49" w:rsidP="005B4B0F">
      <w:pPr>
        <w:pStyle w:val="a7"/>
        <w:spacing w:after="0" w:line="360" w:lineRule="auto"/>
        <w:ind w:left="0" w:firstLine="709"/>
        <w:jc w:val="both"/>
        <w:rPr>
          <w:rFonts w:ascii="Times New Roman" w:hAnsi="Times New Roman" w:cs="Times New Roman"/>
          <w:sz w:val="28"/>
          <w:szCs w:val="28"/>
        </w:rPr>
      </w:pPr>
    </w:p>
    <w:p w14:paraId="48EE486A" w14:textId="785CDD73" w:rsidR="00113FD0" w:rsidRDefault="00113FD0" w:rsidP="005B4B0F">
      <w:pPr>
        <w:pStyle w:val="a7"/>
        <w:spacing w:after="0" w:line="360" w:lineRule="auto"/>
        <w:ind w:left="0" w:firstLine="709"/>
        <w:jc w:val="both"/>
        <w:rPr>
          <w:rFonts w:ascii="Times New Roman" w:hAnsi="Times New Roman" w:cs="Times New Roman"/>
          <w:b/>
          <w:bCs/>
          <w:sz w:val="28"/>
          <w:szCs w:val="28"/>
        </w:rPr>
      </w:pPr>
      <w:r w:rsidRPr="00113FD0">
        <w:rPr>
          <w:rFonts w:ascii="Times New Roman" w:hAnsi="Times New Roman" w:cs="Times New Roman"/>
          <w:b/>
          <w:bCs/>
          <w:sz w:val="28"/>
          <w:szCs w:val="28"/>
        </w:rPr>
        <w:t>Висновки до розділу 2</w:t>
      </w:r>
    </w:p>
    <w:p w14:paraId="3850D33D" w14:textId="77777777" w:rsidR="00AA2950" w:rsidRDefault="00AA2950" w:rsidP="005B4B0F">
      <w:pPr>
        <w:pStyle w:val="a7"/>
        <w:spacing w:after="0" w:line="360" w:lineRule="auto"/>
        <w:ind w:left="0" w:firstLine="709"/>
        <w:jc w:val="both"/>
        <w:rPr>
          <w:rFonts w:ascii="Times New Roman" w:hAnsi="Times New Roman" w:cs="Times New Roman"/>
          <w:b/>
          <w:bCs/>
          <w:sz w:val="28"/>
          <w:szCs w:val="28"/>
        </w:rPr>
      </w:pPr>
    </w:p>
    <w:p w14:paraId="04B5F14A" w14:textId="69A67E41" w:rsidR="00AA2950" w:rsidRDefault="00AA2950" w:rsidP="0041585A">
      <w:pPr>
        <w:pStyle w:val="a7"/>
        <w:numPr>
          <w:ilvl w:val="1"/>
          <w:numId w:val="17"/>
        </w:numPr>
        <w:tabs>
          <w:tab w:val="clear" w:pos="1440"/>
          <w:tab w:val="num" w:pos="1134"/>
        </w:tabs>
        <w:spacing w:after="0" w:line="360" w:lineRule="auto"/>
        <w:ind w:left="0" w:firstLine="709"/>
        <w:jc w:val="both"/>
        <w:rPr>
          <w:rFonts w:ascii="Times New Roman" w:hAnsi="Times New Roman" w:cs="Times New Roman"/>
          <w:sz w:val="28"/>
          <w:szCs w:val="28"/>
        </w:rPr>
      </w:pPr>
      <w:r w:rsidRPr="00AA2950">
        <w:rPr>
          <w:rFonts w:ascii="Times New Roman" w:hAnsi="Times New Roman" w:cs="Times New Roman"/>
          <w:sz w:val="28"/>
          <w:szCs w:val="28"/>
        </w:rPr>
        <w:t>Узагальнюючи результати аналізу, КНП «Міська клінічна лікарня № *» постає як ресурсно потужна, фінансово стійка та функціонально розвинена кластерна лікарня, орієнтована на надання високоспеціалізованої допомоги та виконання опорної ролі в госпітальному окрузі. Висока частка основних засобів, низький рівень боргового навантаження, значний портфель пакетів НСЗУ (з акцентом на складні, ургентні та ресурсоємні послуги), зростання</w:t>
      </w:r>
      <w:r>
        <w:rPr>
          <w:rFonts w:ascii="Times New Roman" w:hAnsi="Times New Roman" w:cs="Times New Roman"/>
          <w:sz w:val="28"/>
          <w:szCs w:val="28"/>
        </w:rPr>
        <w:t xml:space="preserve"> кількості</w:t>
      </w:r>
      <w:r w:rsidRPr="00AA2950">
        <w:rPr>
          <w:rFonts w:ascii="Times New Roman" w:hAnsi="Times New Roman" w:cs="Times New Roman"/>
          <w:sz w:val="28"/>
          <w:szCs w:val="28"/>
        </w:rPr>
        <w:t xml:space="preserve"> персоналу та інтегрованість у систему публічних закупівель підтверджують стратегічний потенціал </w:t>
      </w:r>
      <w:r>
        <w:rPr>
          <w:rFonts w:ascii="Times New Roman" w:hAnsi="Times New Roman" w:cs="Times New Roman"/>
          <w:sz w:val="28"/>
          <w:szCs w:val="28"/>
        </w:rPr>
        <w:t xml:space="preserve">медичного </w:t>
      </w:r>
      <w:r w:rsidRPr="00AA2950">
        <w:rPr>
          <w:rFonts w:ascii="Times New Roman" w:hAnsi="Times New Roman" w:cs="Times New Roman"/>
          <w:sz w:val="28"/>
          <w:szCs w:val="28"/>
        </w:rPr>
        <w:t>закладу. Водночас розташування в зоні воєнних ризиків, залежність від ключових пакетів НСЗУ та ускладнення управління розгалуженою інфраструктурою висувають підвищені вимоги до якості системи прийняття управлінських рішень</w:t>
      </w:r>
      <w:r>
        <w:rPr>
          <w:rFonts w:ascii="Times New Roman" w:hAnsi="Times New Roman" w:cs="Times New Roman"/>
          <w:sz w:val="28"/>
          <w:szCs w:val="28"/>
        </w:rPr>
        <w:t xml:space="preserve">. Таким чином, медичному закладу </w:t>
      </w:r>
      <w:r w:rsidRPr="00AA2950">
        <w:rPr>
          <w:rFonts w:ascii="Times New Roman" w:hAnsi="Times New Roman" w:cs="Times New Roman"/>
          <w:sz w:val="28"/>
          <w:szCs w:val="28"/>
        </w:rPr>
        <w:t>необхідні чітко формалізовані процеси, прозорий розподіл відповідальності, сучасні інструменти підтримки рішень і антикризові механізми, щоб наявний потенціал перетворювався на стійку, керовану та безпечну роботу кластерного закладу.</w:t>
      </w:r>
    </w:p>
    <w:p w14:paraId="18F6F643" w14:textId="7E629DED" w:rsidR="00443B95" w:rsidRDefault="00443B95" w:rsidP="0041585A">
      <w:pPr>
        <w:pStyle w:val="a7"/>
        <w:numPr>
          <w:ilvl w:val="1"/>
          <w:numId w:val="17"/>
        </w:numPr>
        <w:tabs>
          <w:tab w:val="clear" w:pos="1440"/>
          <w:tab w:val="num" w:pos="1134"/>
        </w:tabs>
        <w:spacing w:after="0" w:line="360" w:lineRule="auto"/>
        <w:ind w:left="0" w:firstLine="709"/>
        <w:jc w:val="both"/>
        <w:rPr>
          <w:rFonts w:ascii="Times New Roman" w:hAnsi="Times New Roman" w:cs="Times New Roman"/>
          <w:sz w:val="28"/>
          <w:szCs w:val="28"/>
        </w:rPr>
      </w:pPr>
      <w:r w:rsidRPr="00443B95">
        <w:rPr>
          <w:rFonts w:ascii="Times New Roman" w:hAnsi="Times New Roman" w:cs="Times New Roman"/>
          <w:sz w:val="28"/>
          <w:szCs w:val="28"/>
        </w:rPr>
        <w:lastRenderedPageBreak/>
        <w:t xml:space="preserve">Картування процесів і RACI-схеми підтверджують, що для </w:t>
      </w:r>
      <w:r>
        <w:rPr>
          <w:rFonts w:ascii="Times New Roman" w:hAnsi="Times New Roman" w:cs="Times New Roman"/>
          <w:sz w:val="28"/>
          <w:szCs w:val="28"/>
        </w:rPr>
        <w:t>КНП</w:t>
      </w:r>
      <w:r w:rsidRPr="00443B95">
        <w:rPr>
          <w:rFonts w:ascii="Times New Roman" w:hAnsi="Times New Roman" w:cs="Times New Roman"/>
          <w:sz w:val="28"/>
          <w:szCs w:val="28"/>
        </w:rPr>
        <w:t xml:space="preserve"> ключовим фактором ефективності є не лише ресурсна база, а чітко спроєктована система ролей та відповідальностей. Формалізація стратегічних, клінічних, ресурсних, комунікаційних і антикризових процесів дозволяє уникнути дублювання функцій, «сірих зон» та персоналізованого управління, які особливо небезпечні в умовах війни. Обрана модель забезпечує прозорість, швидкість і відтворюваність управлінських рішень на стиках між підрозділами та рівнями, тим самим перетворюючи кластерний статус закладу на керований інструмент підвищення якості, безпеки й стійкості медичної допомоги.</w:t>
      </w:r>
    </w:p>
    <w:p w14:paraId="5CF125EC" w14:textId="1A86F61F" w:rsidR="00443B95" w:rsidRPr="00AA2950" w:rsidRDefault="00443B95" w:rsidP="0041585A">
      <w:pPr>
        <w:pStyle w:val="a7"/>
        <w:numPr>
          <w:ilvl w:val="1"/>
          <w:numId w:val="17"/>
        </w:numPr>
        <w:tabs>
          <w:tab w:val="clear" w:pos="1440"/>
          <w:tab w:val="num"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Проте</w:t>
      </w:r>
      <w:r w:rsidRPr="00443B95">
        <w:rPr>
          <w:rFonts w:ascii="Times New Roman" w:hAnsi="Times New Roman" w:cs="Times New Roman"/>
          <w:sz w:val="28"/>
          <w:szCs w:val="28"/>
        </w:rPr>
        <w:t xml:space="preserve"> діагностика </w:t>
      </w:r>
      <w:r>
        <w:rPr>
          <w:rFonts w:ascii="Times New Roman" w:hAnsi="Times New Roman" w:cs="Times New Roman"/>
          <w:sz w:val="28"/>
          <w:szCs w:val="28"/>
        </w:rPr>
        <w:t xml:space="preserve">вузьких місць у системі прийняття управлінських рішень КНП </w:t>
      </w:r>
      <w:r w:rsidRPr="00443B95">
        <w:rPr>
          <w:rFonts w:ascii="Times New Roman" w:hAnsi="Times New Roman" w:cs="Times New Roman"/>
          <w:sz w:val="28"/>
          <w:szCs w:val="28"/>
        </w:rPr>
        <w:t xml:space="preserve">показала, що попри фінансову стійкість, потужну інфраструктуру та статус кластерної лікарні, керованість закладу обмежується низкою організаційних вузьких місць. Ключові ризики зосереджені не всередині окремих підрозділів, а на стиках: надмірна концентрація рішень у генерального директора, нечіткі ролі в маршрутах пацієнтів і triage, відсутність «власників» пакетів НСЗУ, фрагментарні дані замість єдиного MIS/DSS-дашборду, слабко формалізована система якості та безпеки, комунікаційні розриви та неформалізовані антикризові процедури. У поєднанні з високим стресом воєнного середовища це призводить до затримок, дублювання, залежності від окремих осіб і рішень «на відчутті», що прямо суперечить вимогам до кластерної опорної лікарні. Отже, подальша оптимізація має бути спрямована не на нарощування ресурсів, а на формалізацію процесів, ролей, воєнних протоколів і навчання управлінців, щоб зробити </w:t>
      </w:r>
      <w:r w:rsidR="00CA7031">
        <w:rPr>
          <w:rFonts w:ascii="Times New Roman" w:hAnsi="Times New Roman" w:cs="Times New Roman"/>
          <w:sz w:val="28"/>
          <w:szCs w:val="28"/>
        </w:rPr>
        <w:t>процеси</w:t>
      </w:r>
      <w:r w:rsidR="00832ED8">
        <w:rPr>
          <w:rFonts w:ascii="Times New Roman" w:hAnsi="Times New Roman" w:cs="Times New Roman"/>
          <w:sz w:val="28"/>
          <w:szCs w:val="28"/>
        </w:rPr>
        <w:t xml:space="preserve"> </w:t>
      </w:r>
      <w:r w:rsidRPr="00443B95">
        <w:rPr>
          <w:rFonts w:ascii="Times New Roman" w:hAnsi="Times New Roman" w:cs="Times New Roman"/>
          <w:sz w:val="28"/>
          <w:szCs w:val="28"/>
        </w:rPr>
        <w:t>прийняття рішень швидк</w:t>
      </w:r>
      <w:r w:rsidR="00CA7031">
        <w:rPr>
          <w:rFonts w:ascii="Times New Roman" w:hAnsi="Times New Roman" w:cs="Times New Roman"/>
          <w:sz w:val="28"/>
          <w:szCs w:val="28"/>
        </w:rPr>
        <w:t>ими</w:t>
      </w:r>
      <w:r w:rsidRPr="00443B95">
        <w:rPr>
          <w:rFonts w:ascii="Times New Roman" w:hAnsi="Times New Roman" w:cs="Times New Roman"/>
          <w:sz w:val="28"/>
          <w:szCs w:val="28"/>
        </w:rPr>
        <w:t>, прозор</w:t>
      </w:r>
      <w:r w:rsidR="00CA7031">
        <w:rPr>
          <w:rFonts w:ascii="Times New Roman" w:hAnsi="Times New Roman" w:cs="Times New Roman"/>
          <w:sz w:val="28"/>
          <w:szCs w:val="28"/>
        </w:rPr>
        <w:t>ими</w:t>
      </w:r>
      <w:r w:rsidRPr="00443B95">
        <w:rPr>
          <w:rFonts w:ascii="Times New Roman" w:hAnsi="Times New Roman" w:cs="Times New Roman"/>
          <w:sz w:val="28"/>
          <w:szCs w:val="28"/>
        </w:rPr>
        <w:t xml:space="preserve"> і відтворюван</w:t>
      </w:r>
      <w:r w:rsidR="00CA7031">
        <w:rPr>
          <w:rFonts w:ascii="Times New Roman" w:hAnsi="Times New Roman" w:cs="Times New Roman"/>
          <w:sz w:val="28"/>
          <w:szCs w:val="28"/>
        </w:rPr>
        <w:t>ими</w:t>
      </w:r>
      <w:r w:rsidRPr="00443B95">
        <w:rPr>
          <w:rFonts w:ascii="Times New Roman" w:hAnsi="Times New Roman" w:cs="Times New Roman"/>
          <w:sz w:val="28"/>
          <w:szCs w:val="28"/>
        </w:rPr>
        <w:t>.</w:t>
      </w:r>
    </w:p>
    <w:p w14:paraId="35B475E6" w14:textId="77777777" w:rsidR="00E315B5" w:rsidRPr="002D7B80" w:rsidRDefault="00E315B5" w:rsidP="000E3F6C">
      <w:pPr>
        <w:jc w:val="center"/>
        <w:rPr>
          <w:rFonts w:ascii="Times New Roman" w:hAnsi="Times New Roman" w:cs="Times New Roman"/>
          <w:sz w:val="28"/>
          <w:szCs w:val="28"/>
        </w:rPr>
      </w:pPr>
    </w:p>
    <w:p w14:paraId="47CCB7E9" w14:textId="77777777" w:rsidR="0037686D" w:rsidRDefault="0037686D" w:rsidP="000E3F6C">
      <w:pPr>
        <w:jc w:val="center"/>
        <w:rPr>
          <w:rFonts w:ascii="Times New Roman" w:hAnsi="Times New Roman" w:cs="Times New Roman"/>
          <w:sz w:val="28"/>
          <w:szCs w:val="28"/>
        </w:rPr>
      </w:pPr>
    </w:p>
    <w:p w14:paraId="59093A81" w14:textId="77777777" w:rsidR="00C22B86" w:rsidRDefault="00C22B86" w:rsidP="000E3F6C">
      <w:pPr>
        <w:jc w:val="center"/>
        <w:rPr>
          <w:rFonts w:ascii="Times New Roman" w:hAnsi="Times New Roman" w:cs="Times New Roman"/>
          <w:sz w:val="28"/>
          <w:szCs w:val="28"/>
        </w:rPr>
      </w:pPr>
    </w:p>
    <w:p w14:paraId="3D0490CF" w14:textId="77777777" w:rsidR="00C22B86" w:rsidRDefault="00C22B86" w:rsidP="000E3F6C">
      <w:pPr>
        <w:jc w:val="center"/>
        <w:rPr>
          <w:rFonts w:ascii="Times New Roman" w:hAnsi="Times New Roman" w:cs="Times New Roman"/>
          <w:sz w:val="28"/>
          <w:szCs w:val="28"/>
        </w:rPr>
      </w:pPr>
    </w:p>
    <w:p w14:paraId="2F1FAB71" w14:textId="73C01043" w:rsidR="00C5130A" w:rsidRPr="00C5130A" w:rsidRDefault="00C5130A" w:rsidP="00EF4EA5">
      <w:pPr>
        <w:spacing w:after="0" w:line="360" w:lineRule="auto"/>
        <w:jc w:val="center"/>
        <w:rPr>
          <w:rFonts w:ascii="Times New Roman" w:hAnsi="Times New Roman" w:cs="Times New Roman"/>
          <w:b/>
          <w:bCs/>
          <w:sz w:val="28"/>
          <w:szCs w:val="28"/>
        </w:rPr>
      </w:pPr>
      <w:r w:rsidRPr="00C5130A">
        <w:rPr>
          <w:rFonts w:ascii="Times New Roman" w:hAnsi="Times New Roman" w:cs="Times New Roman"/>
          <w:b/>
          <w:bCs/>
          <w:sz w:val="28"/>
          <w:szCs w:val="28"/>
        </w:rPr>
        <w:lastRenderedPageBreak/>
        <w:t>РОЗДІЛ 3. РОЗРОБКА ТА ВПРОВАДЖЕННЯ МОДЕЛІ ОПТИМІЗАЦІЇ СИСТЕМИ ПРИЙНЯТТЯ РІШЕНЬ В ОРГАНІЗАЦІЇ (НА ПРИКЛАДІ МЕДИЧНОГО ЗАКЛАДУ)</w:t>
      </w:r>
    </w:p>
    <w:p w14:paraId="13F7C44F" w14:textId="77777777" w:rsidR="00C5130A" w:rsidRPr="00C5130A" w:rsidRDefault="00C5130A" w:rsidP="00EF4EA5">
      <w:pPr>
        <w:spacing w:after="0" w:line="360" w:lineRule="auto"/>
        <w:jc w:val="center"/>
        <w:rPr>
          <w:rFonts w:ascii="Times New Roman" w:hAnsi="Times New Roman" w:cs="Times New Roman"/>
          <w:b/>
          <w:bCs/>
          <w:sz w:val="28"/>
          <w:szCs w:val="28"/>
        </w:rPr>
      </w:pPr>
    </w:p>
    <w:p w14:paraId="6E65C29E" w14:textId="71DA8A22" w:rsidR="00C5130A" w:rsidRDefault="00C5130A" w:rsidP="0041585A">
      <w:pPr>
        <w:pStyle w:val="a7"/>
        <w:numPr>
          <w:ilvl w:val="1"/>
          <w:numId w:val="10"/>
        </w:numPr>
        <w:spacing w:after="0" w:line="360" w:lineRule="auto"/>
        <w:ind w:left="0" w:firstLine="709"/>
        <w:jc w:val="both"/>
        <w:rPr>
          <w:rFonts w:ascii="Times New Roman" w:hAnsi="Times New Roman" w:cs="Times New Roman"/>
          <w:b/>
          <w:bCs/>
          <w:sz w:val="28"/>
          <w:szCs w:val="28"/>
        </w:rPr>
      </w:pPr>
      <w:r w:rsidRPr="00C5130A">
        <w:rPr>
          <w:rFonts w:ascii="Times New Roman" w:hAnsi="Times New Roman" w:cs="Times New Roman"/>
          <w:b/>
          <w:bCs/>
          <w:sz w:val="28"/>
          <w:szCs w:val="28"/>
        </w:rPr>
        <w:t>Цільова модель оптимізації системи прийняття рішень в організації</w:t>
      </w:r>
    </w:p>
    <w:p w14:paraId="1669BA6C" w14:textId="77777777" w:rsidR="000B1380" w:rsidRDefault="000B1380" w:rsidP="000B1380">
      <w:pPr>
        <w:spacing w:after="0" w:line="360" w:lineRule="auto"/>
        <w:jc w:val="both"/>
        <w:rPr>
          <w:rFonts w:ascii="Times New Roman" w:hAnsi="Times New Roman" w:cs="Times New Roman"/>
          <w:b/>
          <w:bCs/>
          <w:sz w:val="28"/>
          <w:szCs w:val="28"/>
        </w:rPr>
      </w:pPr>
    </w:p>
    <w:p w14:paraId="199A319C" w14:textId="70351129" w:rsidR="000B1380" w:rsidRPr="000B1380" w:rsidRDefault="000B1380" w:rsidP="000B1380">
      <w:pPr>
        <w:spacing w:after="0" w:line="360" w:lineRule="auto"/>
        <w:ind w:firstLine="709"/>
        <w:jc w:val="both"/>
        <w:rPr>
          <w:rFonts w:ascii="Times New Roman" w:hAnsi="Times New Roman" w:cs="Times New Roman"/>
          <w:sz w:val="28"/>
          <w:szCs w:val="28"/>
        </w:rPr>
      </w:pPr>
      <w:r w:rsidRPr="000B1380">
        <w:rPr>
          <w:rFonts w:ascii="Times New Roman" w:hAnsi="Times New Roman" w:cs="Times New Roman"/>
          <w:sz w:val="28"/>
          <w:szCs w:val="28"/>
        </w:rPr>
        <w:t xml:space="preserve">Проведений у Розділі 2 аналіз </w:t>
      </w:r>
      <w:r w:rsidR="003B0E5E">
        <w:rPr>
          <w:rFonts w:ascii="Times New Roman" w:hAnsi="Times New Roman" w:cs="Times New Roman"/>
          <w:sz w:val="28"/>
          <w:szCs w:val="28"/>
        </w:rPr>
        <w:t xml:space="preserve">діяльності та системи прийняття управлінських рішень у КНН № * </w:t>
      </w:r>
      <w:r w:rsidRPr="000B1380">
        <w:rPr>
          <w:rFonts w:ascii="Times New Roman" w:hAnsi="Times New Roman" w:cs="Times New Roman"/>
          <w:sz w:val="28"/>
          <w:szCs w:val="28"/>
        </w:rPr>
        <w:t xml:space="preserve">продемонстрував подвійний характер ситуації </w:t>
      </w:r>
      <w:r w:rsidR="003B0E5E">
        <w:rPr>
          <w:rFonts w:ascii="Times New Roman" w:hAnsi="Times New Roman" w:cs="Times New Roman"/>
          <w:sz w:val="28"/>
          <w:szCs w:val="28"/>
        </w:rPr>
        <w:t>у цьому медичному закладі</w:t>
      </w:r>
      <w:r>
        <w:rPr>
          <w:rFonts w:ascii="Times New Roman" w:hAnsi="Times New Roman" w:cs="Times New Roman"/>
          <w:sz w:val="28"/>
          <w:szCs w:val="28"/>
        </w:rPr>
        <w:t>. З</w:t>
      </w:r>
      <w:r w:rsidRPr="000B1380">
        <w:rPr>
          <w:rFonts w:ascii="Times New Roman" w:hAnsi="Times New Roman" w:cs="Times New Roman"/>
          <w:sz w:val="28"/>
          <w:szCs w:val="28"/>
        </w:rPr>
        <w:t xml:space="preserve"> одного боку,</w:t>
      </w:r>
      <w:r>
        <w:rPr>
          <w:rFonts w:ascii="Times New Roman" w:hAnsi="Times New Roman" w:cs="Times New Roman"/>
          <w:sz w:val="28"/>
          <w:szCs w:val="28"/>
        </w:rPr>
        <w:t xml:space="preserve"> медичний</w:t>
      </w:r>
      <w:r w:rsidRPr="000B1380">
        <w:rPr>
          <w:rFonts w:ascii="Times New Roman" w:hAnsi="Times New Roman" w:cs="Times New Roman"/>
          <w:sz w:val="28"/>
          <w:szCs w:val="28"/>
        </w:rPr>
        <w:t xml:space="preserve"> заклад має потужну матеріальну базу, стабільні фінансові показники, широкий портфель високоспеціалізованих послуг і статус кластерної лікарні</w:t>
      </w:r>
      <w:r w:rsidR="00F75AC9">
        <w:rPr>
          <w:rFonts w:ascii="Times New Roman" w:hAnsi="Times New Roman" w:cs="Times New Roman"/>
          <w:sz w:val="28"/>
          <w:szCs w:val="28"/>
        </w:rPr>
        <w:t>. А</w:t>
      </w:r>
      <w:r w:rsidRPr="000B1380">
        <w:rPr>
          <w:rFonts w:ascii="Times New Roman" w:hAnsi="Times New Roman" w:cs="Times New Roman"/>
          <w:sz w:val="28"/>
          <w:szCs w:val="28"/>
        </w:rPr>
        <w:t xml:space="preserve"> з іншого – система прийняття рішень залишається частково персоніфікованою, фрагментованою та вразливою на стиках між рівнями управління, сервісами, партнерами та в умовах воєнних ризиків. Виявлені вузькі місця стосуються не стільки професійної компетентності персоналу, скільки відсутності достатньо формалізованої, прозорої та орієнтованої</w:t>
      </w:r>
      <w:r w:rsidR="00F75AC9">
        <w:rPr>
          <w:rFonts w:ascii="Times New Roman" w:hAnsi="Times New Roman" w:cs="Times New Roman"/>
          <w:sz w:val="28"/>
          <w:szCs w:val="28"/>
        </w:rPr>
        <w:t xml:space="preserve"> на данні</w:t>
      </w:r>
      <w:r w:rsidR="001A4DC6">
        <w:rPr>
          <w:rFonts w:ascii="Times New Roman" w:hAnsi="Times New Roman" w:cs="Times New Roman"/>
          <w:sz w:val="28"/>
          <w:szCs w:val="28"/>
        </w:rPr>
        <w:t xml:space="preserve"> (</w:t>
      </w:r>
      <w:r w:rsidR="001A4DC6">
        <w:rPr>
          <w:rFonts w:ascii="Times New Roman" w:hAnsi="Times New Roman" w:cs="Times New Roman"/>
          <w:sz w:val="28"/>
          <w:szCs w:val="28"/>
          <w:lang w:val="en-US"/>
        </w:rPr>
        <w:t>d</w:t>
      </w:r>
      <w:r w:rsidR="001A4DC6" w:rsidRPr="001A4DC6">
        <w:rPr>
          <w:rFonts w:ascii="Times New Roman" w:hAnsi="Times New Roman" w:cs="Times New Roman"/>
          <w:sz w:val="28"/>
          <w:szCs w:val="28"/>
        </w:rPr>
        <w:t>ata-driven</w:t>
      </w:r>
      <w:r w:rsidR="001A4DC6">
        <w:rPr>
          <w:rFonts w:ascii="Times New Roman" w:hAnsi="Times New Roman" w:cs="Times New Roman"/>
          <w:sz w:val="28"/>
          <w:szCs w:val="28"/>
        </w:rPr>
        <w:t>)</w:t>
      </w:r>
      <w:r w:rsidRPr="000B1380">
        <w:rPr>
          <w:rFonts w:ascii="Times New Roman" w:hAnsi="Times New Roman" w:cs="Times New Roman"/>
          <w:sz w:val="28"/>
          <w:szCs w:val="28"/>
        </w:rPr>
        <w:t xml:space="preserve"> архітектури управлінських процесів.</w:t>
      </w:r>
    </w:p>
    <w:p w14:paraId="7D7CF476" w14:textId="77777777" w:rsidR="002209B4" w:rsidRDefault="000B1380" w:rsidP="002209B4">
      <w:pPr>
        <w:spacing w:after="0" w:line="360" w:lineRule="auto"/>
        <w:ind w:firstLine="709"/>
        <w:jc w:val="both"/>
        <w:rPr>
          <w:rFonts w:ascii="Times New Roman" w:hAnsi="Times New Roman" w:cs="Times New Roman"/>
          <w:sz w:val="28"/>
          <w:szCs w:val="28"/>
        </w:rPr>
      </w:pPr>
      <w:r w:rsidRPr="000B1380">
        <w:rPr>
          <w:rFonts w:ascii="Times New Roman" w:hAnsi="Times New Roman" w:cs="Times New Roman"/>
          <w:sz w:val="28"/>
          <w:szCs w:val="28"/>
        </w:rPr>
        <w:t xml:space="preserve">У цьому контексті виникає потреба в цільовій моделі оптимізації системи прийняття рішень, яка поєднає кластерну роль закладу, вимоги НСЗУ, воєнний та кризовий контекст, сучасні підходи до управління (MCDA, процесні моделі, MIS/DSS, RACI) і забезпечить: чіткий розподіл відповідальності, швидкість ухвалення рішень у критичних ситуаціях, узгодженість маршрутів пацієнтів, ефективне управління сервісними лініями та ресурсами, інтегровану систему якості й безпеки. </w:t>
      </w:r>
    </w:p>
    <w:p w14:paraId="7DCDB174" w14:textId="6C130DD6" w:rsidR="00B42DC8" w:rsidRDefault="00B42DC8" w:rsidP="002209B4">
      <w:pPr>
        <w:spacing w:after="0" w:line="360" w:lineRule="auto"/>
        <w:ind w:firstLine="709"/>
        <w:jc w:val="both"/>
        <w:rPr>
          <w:rFonts w:ascii="Times New Roman" w:hAnsi="Times New Roman" w:cs="Times New Roman"/>
          <w:sz w:val="28"/>
          <w:szCs w:val="28"/>
        </w:rPr>
      </w:pPr>
      <w:r w:rsidRPr="00B42DC8">
        <w:rPr>
          <w:rFonts w:ascii="Times New Roman" w:hAnsi="Times New Roman" w:cs="Times New Roman"/>
          <w:sz w:val="28"/>
          <w:szCs w:val="28"/>
        </w:rPr>
        <w:t xml:space="preserve">Цільова модель </w:t>
      </w:r>
      <w:r w:rsidRPr="000B1380">
        <w:rPr>
          <w:rFonts w:ascii="Times New Roman" w:hAnsi="Times New Roman" w:cs="Times New Roman"/>
          <w:sz w:val="28"/>
          <w:szCs w:val="28"/>
        </w:rPr>
        <w:t>оптимізації системи прийняття рішень</w:t>
      </w:r>
      <w:r>
        <w:rPr>
          <w:rFonts w:ascii="Times New Roman" w:hAnsi="Times New Roman" w:cs="Times New Roman"/>
          <w:sz w:val="28"/>
          <w:szCs w:val="28"/>
        </w:rPr>
        <w:t xml:space="preserve"> –</w:t>
      </w:r>
      <w:r w:rsidRPr="00B42DC8">
        <w:rPr>
          <w:rFonts w:ascii="Times New Roman" w:hAnsi="Times New Roman" w:cs="Times New Roman"/>
          <w:sz w:val="28"/>
          <w:szCs w:val="28"/>
        </w:rPr>
        <w:t xml:space="preserve"> це багаторівнева, даноорієнтована, формалізована система, де для кожного типу рішення відомо хто, коли і на підставі яких даних діє.</w:t>
      </w:r>
    </w:p>
    <w:p w14:paraId="4B6DED10" w14:textId="0ED81D5E" w:rsidR="000B1380" w:rsidRDefault="002209B4" w:rsidP="000B1380">
      <w:pPr>
        <w:spacing w:after="0" w:line="360" w:lineRule="auto"/>
        <w:ind w:firstLine="709"/>
        <w:jc w:val="both"/>
        <w:rPr>
          <w:rFonts w:ascii="Times New Roman" w:hAnsi="Times New Roman" w:cs="Times New Roman"/>
          <w:sz w:val="28"/>
          <w:szCs w:val="28"/>
        </w:rPr>
      </w:pPr>
      <w:r w:rsidRPr="002209B4">
        <w:rPr>
          <w:rFonts w:ascii="Times New Roman" w:hAnsi="Times New Roman" w:cs="Times New Roman"/>
          <w:sz w:val="28"/>
          <w:szCs w:val="28"/>
        </w:rPr>
        <w:t xml:space="preserve">Нами </w:t>
      </w:r>
      <w:r w:rsidR="000B1380" w:rsidRPr="002209B4">
        <w:rPr>
          <w:rFonts w:ascii="Times New Roman" w:hAnsi="Times New Roman" w:cs="Times New Roman"/>
          <w:sz w:val="28"/>
          <w:szCs w:val="28"/>
        </w:rPr>
        <w:t>запропонован</w:t>
      </w:r>
      <w:r w:rsidRPr="002209B4">
        <w:rPr>
          <w:rFonts w:ascii="Times New Roman" w:hAnsi="Times New Roman" w:cs="Times New Roman"/>
          <w:sz w:val="28"/>
          <w:szCs w:val="28"/>
        </w:rPr>
        <w:t>а</w:t>
      </w:r>
      <w:r w:rsidR="000B1380" w:rsidRPr="002209B4">
        <w:rPr>
          <w:rFonts w:ascii="Times New Roman" w:hAnsi="Times New Roman" w:cs="Times New Roman"/>
          <w:sz w:val="28"/>
          <w:szCs w:val="28"/>
        </w:rPr>
        <w:t xml:space="preserve"> цільов</w:t>
      </w:r>
      <w:r w:rsidRPr="002209B4">
        <w:rPr>
          <w:rFonts w:ascii="Times New Roman" w:hAnsi="Times New Roman" w:cs="Times New Roman"/>
          <w:sz w:val="28"/>
          <w:szCs w:val="28"/>
        </w:rPr>
        <w:t>а</w:t>
      </w:r>
      <w:r w:rsidR="000B1380" w:rsidRPr="002209B4">
        <w:rPr>
          <w:rFonts w:ascii="Times New Roman" w:hAnsi="Times New Roman" w:cs="Times New Roman"/>
          <w:sz w:val="28"/>
          <w:szCs w:val="28"/>
        </w:rPr>
        <w:t xml:space="preserve"> модель </w:t>
      </w:r>
      <w:r w:rsidRPr="002209B4">
        <w:rPr>
          <w:rFonts w:ascii="Times New Roman" w:hAnsi="Times New Roman" w:cs="Times New Roman"/>
          <w:sz w:val="28"/>
          <w:szCs w:val="28"/>
        </w:rPr>
        <w:t xml:space="preserve">оптимізації системи прийняття рішень в </w:t>
      </w:r>
      <w:r w:rsidRPr="000B1380">
        <w:rPr>
          <w:rFonts w:ascii="Times New Roman" w:hAnsi="Times New Roman" w:cs="Times New Roman"/>
          <w:sz w:val="28"/>
          <w:szCs w:val="28"/>
        </w:rPr>
        <w:t>КНП</w:t>
      </w:r>
      <w:r>
        <w:rPr>
          <w:rFonts w:ascii="Times New Roman" w:hAnsi="Times New Roman" w:cs="Times New Roman"/>
          <w:sz w:val="28"/>
          <w:szCs w:val="28"/>
        </w:rPr>
        <w:t xml:space="preserve"> № * </w:t>
      </w:r>
      <w:r w:rsidR="000B1380" w:rsidRPr="000B1380">
        <w:rPr>
          <w:rFonts w:ascii="Times New Roman" w:hAnsi="Times New Roman" w:cs="Times New Roman"/>
          <w:sz w:val="28"/>
          <w:szCs w:val="28"/>
        </w:rPr>
        <w:t xml:space="preserve">як практичний каркас, на який може бути спиратися КНП </w:t>
      </w:r>
      <w:r w:rsidR="000B1380" w:rsidRPr="000B1380">
        <w:rPr>
          <w:rFonts w:ascii="Times New Roman" w:hAnsi="Times New Roman" w:cs="Times New Roman"/>
          <w:sz w:val="28"/>
          <w:szCs w:val="28"/>
        </w:rPr>
        <w:lastRenderedPageBreak/>
        <w:t>для переходу від інтуїтивної й реактивної логіки до керованої, відтворюваної та стійкої системи прийняття управлінських рішень.</w:t>
      </w:r>
    </w:p>
    <w:p w14:paraId="7DFFD31B" w14:textId="234F7CD6" w:rsidR="000B1380" w:rsidRDefault="001A4DC6" w:rsidP="001A4D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Метою даної оптимізації ми визначаємо перетворення </w:t>
      </w:r>
      <w:r w:rsidR="000B1380" w:rsidRPr="000B1380">
        <w:rPr>
          <w:rFonts w:ascii="Times New Roman" w:hAnsi="Times New Roman" w:cs="Times New Roman"/>
          <w:sz w:val="28"/>
          <w:szCs w:val="28"/>
        </w:rPr>
        <w:t>КНП з формально стійкої, але частково персоналізованої та фрагментованої системи управління на прозору, стандартизовану й швидку «машину рішень», здатну працювати як кластерний опорний центр в умовах війни.</w:t>
      </w:r>
    </w:p>
    <w:p w14:paraId="561AC0E7" w14:textId="50B68B5A" w:rsidR="001A4DC6" w:rsidRDefault="009A1030" w:rsidP="001A4DC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1A4DC6">
        <w:rPr>
          <w:rFonts w:ascii="Times New Roman" w:hAnsi="Times New Roman" w:cs="Times New Roman"/>
          <w:sz w:val="28"/>
          <w:szCs w:val="28"/>
        </w:rPr>
        <w:t xml:space="preserve">апропоновано </w:t>
      </w:r>
      <w:r w:rsidR="001A4DC6" w:rsidRPr="001A4DC6">
        <w:rPr>
          <w:rFonts w:ascii="Times New Roman" w:hAnsi="Times New Roman" w:cs="Times New Roman"/>
          <w:sz w:val="28"/>
          <w:szCs w:val="28"/>
        </w:rPr>
        <w:t xml:space="preserve">модель системи прийняття рішень у </w:t>
      </w:r>
      <w:r w:rsidR="001A4DC6">
        <w:rPr>
          <w:rFonts w:ascii="Times New Roman" w:hAnsi="Times New Roman" w:cs="Times New Roman"/>
          <w:sz w:val="28"/>
          <w:szCs w:val="28"/>
        </w:rPr>
        <w:t>КНП</w:t>
      </w:r>
      <w:r w:rsidR="001A4DC6" w:rsidRPr="001A4DC6">
        <w:rPr>
          <w:rFonts w:ascii="Times New Roman" w:hAnsi="Times New Roman" w:cs="Times New Roman"/>
          <w:sz w:val="28"/>
          <w:szCs w:val="28"/>
        </w:rPr>
        <w:t xml:space="preserve"> </w:t>
      </w:r>
      <w:r w:rsidR="001A4DC6">
        <w:rPr>
          <w:rFonts w:ascii="Times New Roman" w:hAnsi="Times New Roman" w:cs="Times New Roman"/>
          <w:sz w:val="28"/>
          <w:szCs w:val="28"/>
        </w:rPr>
        <w:t>оптимізувати</w:t>
      </w:r>
      <w:r w:rsidR="001A4DC6" w:rsidRPr="001A4DC6">
        <w:rPr>
          <w:rFonts w:ascii="Times New Roman" w:hAnsi="Times New Roman" w:cs="Times New Roman"/>
          <w:sz w:val="28"/>
          <w:szCs w:val="28"/>
        </w:rPr>
        <w:t xml:space="preserve"> на </w:t>
      </w:r>
      <w:r w:rsidR="001A4DC6">
        <w:rPr>
          <w:rFonts w:ascii="Times New Roman" w:hAnsi="Times New Roman" w:cs="Times New Roman"/>
          <w:sz w:val="28"/>
          <w:szCs w:val="28"/>
        </w:rPr>
        <w:t xml:space="preserve">основі </w:t>
      </w:r>
      <w:r w:rsidR="001A4DC6" w:rsidRPr="001A4DC6">
        <w:rPr>
          <w:rFonts w:ascii="Times New Roman" w:hAnsi="Times New Roman" w:cs="Times New Roman"/>
          <w:sz w:val="28"/>
          <w:szCs w:val="28"/>
        </w:rPr>
        <w:t>низк</w:t>
      </w:r>
      <w:r w:rsidR="001A4DC6">
        <w:rPr>
          <w:rFonts w:ascii="Times New Roman" w:hAnsi="Times New Roman" w:cs="Times New Roman"/>
          <w:sz w:val="28"/>
          <w:szCs w:val="28"/>
        </w:rPr>
        <w:t>и</w:t>
      </w:r>
      <w:r w:rsidR="001A4DC6" w:rsidRPr="001A4DC6">
        <w:rPr>
          <w:rFonts w:ascii="Times New Roman" w:hAnsi="Times New Roman" w:cs="Times New Roman"/>
          <w:sz w:val="28"/>
          <w:szCs w:val="28"/>
        </w:rPr>
        <w:t xml:space="preserve"> </w:t>
      </w:r>
      <w:r w:rsidR="001A4DC6" w:rsidRPr="00D467C8">
        <w:rPr>
          <w:rFonts w:ascii="Times New Roman" w:hAnsi="Times New Roman" w:cs="Times New Roman"/>
          <w:i/>
          <w:iCs/>
          <w:sz w:val="28"/>
          <w:szCs w:val="28"/>
        </w:rPr>
        <w:t>базових принципів</w:t>
      </w:r>
      <w:r w:rsidR="001A4DC6">
        <w:rPr>
          <w:rFonts w:ascii="Times New Roman" w:hAnsi="Times New Roman" w:cs="Times New Roman"/>
          <w:sz w:val="28"/>
          <w:szCs w:val="28"/>
        </w:rPr>
        <w:t>:</w:t>
      </w:r>
    </w:p>
    <w:p w14:paraId="282AB17C" w14:textId="025B84B7" w:rsidR="001A4DC6" w:rsidRDefault="00DE5713" w:rsidP="0041585A">
      <w:pPr>
        <w:pStyle w:val="a7"/>
        <w:numPr>
          <w:ilvl w:val="0"/>
          <w:numId w:val="25"/>
        </w:num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к</w:t>
      </w:r>
      <w:r w:rsidR="001A4DC6" w:rsidRPr="00DE5713">
        <w:rPr>
          <w:rFonts w:ascii="Times New Roman" w:hAnsi="Times New Roman" w:cs="Times New Roman"/>
          <w:sz w:val="28"/>
          <w:szCs w:val="28"/>
        </w:rPr>
        <w:t xml:space="preserve">ластерність і </w:t>
      </w:r>
      <w:r w:rsidR="009A1030">
        <w:rPr>
          <w:rFonts w:ascii="Times New Roman" w:hAnsi="Times New Roman" w:cs="Times New Roman"/>
          <w:sz w:val="28"/>
          <w:szCs w:val="28"/>
        </w:rPr>
        <w:t>логіка послуг</w:t>
      </w:r>
      <w:r>
        <w:rPr>
          <w:rFonts w:ascii="Times New Roman" w:hAnsi="Times New Roman" w:cs="Times New Roman"/>
          <w:sz w:val="28"/>
          <w:szCs w:val="28"/>
        </w:rPr>
        <w:t>;</w:t>
      </w:r>
    </w:p>
    <w:p w14:paraId="549C04F1" w14:textId="2FFF5CCE" w:rsidR="009A1030" w:rsidRPr="00DE5713" w:rsidRDefault="009A1030" w:rsidP="0041585A">
      <w:pPr>
        <w:pStyle w:val="a7"/>
        <w:numPr>
          <w:ilvl w:val="0"/>
          <w:numId w:val="25"/>
        </w:num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д</w:t>
      </w:r>
      <w:r w:rsidRPr="009A1030">
        <w:rPr>
          <w:rFonts w:ascii="Times New Roman" w:hAnsi="Times New Roman" w:cs="Times New Roman"/>
          <w:sz w:val="28"/>
          <w:szCs w:val="28"/>
        </w:rPr>
        <w:t>ецентралізовані, але формалізовані рішення</w:t>
      </w:r>
      <w:r w:rsidR="00112410">
        <w:rPr>
          <w:rFonts w:ascii="Times New Roman" w:hAnsi="Times New Roman" w:cs="Times New Roman"/>
          <w:sz w:val="28"/>
          <w:szCs w:val="28"/>
          <w:lang w:val="en-US"/>
        </w:rPr>
        <w:t>;</w:t>
      </w:r>
    </w:p>
    <w:p w14:paraId="39349246" w14:textId="19042A42" w:rsidR="001A4DC6" w:rsidRPr="00DE5713" w:rsidRDefault="00DE5713" w:rsidP="0041585A">
      <w:pPr>
        <w:pStyle w:val="a7"/>
        <w:numPr>
          <w:ilvl w:val="0"/>
          <w:numId w:val="25"/>
        </w:num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д</w:t>
      </w:r>
      <w:r w:rsidR="001A4DC6" w:rsidRPr="00DE5713">
        <w:rPr>
          <w:rFonts w:ascii="Times New Roman" w:hAnsi="Times New Roman" w:cs="Times New Roman"/>
          <w:sz w:val="28"/>
          <w:szCs w:val="28"/>
        </w:rPr>
        <w:t>иференціація рішень за типами</w:t>
      </w:r>
      <w:r>
        <w:rPr>
          <w:rFonts w:ascii="Times New Roman" w:hAnsi="Times New Roman" w:cs="Times New Roman"/>
          <w:sz w:val="28"/>
          <w:szCs w:val="28"/>
        </w:rPr>
        <w:t>;</w:t>
      </w:r>
    </w:p>
    <w:p w14:paraId="4AFDA229" w14:textId="7BAEC113" w:rsidR="001A4DC6" w:rsidRPr="00DE5713" w:rsidRDefault="00DE5713" w:rsidP="0041585A">
      <w:pPr>
        <w:pStyle w:val="a7"/>
        <w:numPr>
          <w:ilvl w:val="0"/>
          <w:numId w:val="25"/>
        </w:numPr>
        <w:spacing w:after="0" w:line="360" w:lineRule="auto"/>
        <w:ind w:left="993"/>
        <w:jc w:val="both"/>
        <w:rPr>
          <w:rFonts w:ascii="Times New Roman" w:hAnsi="Times New Roman" w:cs="Times New Roman"/>
          <w:sz w:val="28"/>
          <w:szCs w:val="28"/>
        </w:rPr>
      </w:pPr>
      <w:r>
        <w:rPr>
          <w:rFonts w:ascii="Times New Roman" w:hAnsi="Times New Roman" w:cs="Times New Roman"/>
          <w:sz w:val="28"/>
          <w:szCs w:val="28"/>
        </w:rPr>
        <w:t>ш</w:t>
      </w:r>
      <w:r w:rsidR="001A4DC6" w:rsidRPr="00DE5713">
        <w:rPr>
          <w:rFonts w:ascii="Times New Roman" w:hAnsi="Times New Roman" w:cs="Times New Roman"/>
          <w:sz w:val="28"/>
          <w:szCs w:val="28"/>
        </w:rPr>
        <w:t xml:space="preserve">видкість </w:t>
      </w:r>
      <w:r>
        <w:rPr>
          <w:rFonts w:ascii="Times New Roman" w:hAnsi="Times New Roman" w:cs="Times New Roman"/>
          <w:sz w:val="28"/>
          <w:szCs w:val="28"/>
        </w:rPr>
        <w:t>та</w:t>
      </w:r>
      <w:r w:rsidR="001A4DC6" w:rsidRPr="00DE5713">
        <w:rPr>
          <w:rFonts w:ascii="Times New Roman" w:hAnsi="Times New Roman" w:cs="Times New Roman"/>
          <w:sz w:val="28"/>
          <w:szCs w:val="28"/>
        </w:rPr>
        <w:t xml:space="preserve"> відтворюваність</w:t>
      </w:r>
      <w:r>
        <w:rPr>
          <w:rFonts w:ascii="Times New Roman" w:hAnsi="Times New Roman" w:cs="Times New Roman"/>
          <w:sz w:val="28"/>
          <w:szCs w:val="28"/>
        </w:rPr>
        <w:t>;</w:t>
      </w:r>
    </w:p>
    <w:p w14:paraId="4FCA6CC1" w14:textId="01D11DF7" w:rsidR="001A4DC6" w:rsidRPr="00DE5713" w:rsidRDefault="00DE5713" w:rsidP="0041585A">
      <w:pPr>
        <w:pStyle w:val="a7"/>
        <w:numPr>
          <w:ilvl w:val="0"/>
          <w:numId w:val="25"/>
        </w:numPr>
        <w:spacing w:after="0" w:line="360" w:lineRule="auto"/>
        <w:ind w:left="993"/>
        <w:jc w:val="both"/>
        <w:rPr>
          <w:rFonts w:ascii="Times New Roman" w:hAnsi="Times New Roman" w:cs="Times New Roman"/>
          <w:sz w:val="28"/>
          <w:szCs w:val="28"/>
          <w:lang w:val="en-US"/>
        </w:rPr>
      </w:pPr>
      <w:r>
        <w:rPr>
          <w:rFonts w:ascii="Times New Roman" w:hAnsi="Times New Roman" w:cs="Times New Roman"/>
          <w:sz w:val="28"/>
          <w:szCs w:val="28"/>
          <w:lang w:val="en-US"/>
        </w:rPr>
        <w:t>d</w:t>
      </w:r>
      <w:r w:rsidR="001A4DC6" w:rsidRPr="00DE5713">
        <w:rPr>
          <w:rFonts w:ascii="Times New Roman" w:hAnsi="Times New Roman" w:cs="Times New Roman"/>
          <w:sz w:val="28"/>
          <w:szCs w:val="28"/>
        </w:rPr>
        <w:t>ata-driven управління (MIS/DSS)</w:t>
      </w:r>
      <w:r>
        <w:rPr>
          <w:rFonts w:ascii="Times New Roman" w:hAnsi="Times New Roman" w:cs="Times New Roman"/>
          <w:sz w:val="28"/>
          <w:szCs w:val="28"/>
        </w:rPr>
        <w:t>;</w:t>
      </w:r>
    </w:p>
    <w:p w14:paraId="00AFDD0F" w14:textId="38E440B3" w:rsidR="00DE5713" w:rsidRPr="00C06D0C" w:rsidRDefault="00DE5713" w:rsidP="0041585A">
      <w:pPr>
        <w:pStyle w:val="a7"/>
        <w:numPr>
          <w:ilvl w:val="0"/>
          <w:numId w:val="25"/>
        </w:numPr>
        <w:spacing w:after="0" w:line="360" w:lineRule="auto"/>
        <w:ind w:left="993"/>
        <w:jc w:val="both"/>
        <w:rPr>
          <w:rFonts w:ascii="Times New Roman" w:hAnsi="Times New Roman" w:cs="Times New Roman"/>
          <w:sz w:val="28"/>
          <w:szCs w:val="28"/>
          <w:lang w:val="ru-RU"/>
        </w:rPr>
      </w:pPr>
      <w:r>
        <w:rPr>
          <w:rFonts w:ascii="Times New Roman" w:hAnsi="Times New Roman" w:cs="Times New Roman"/>
          <w:sz w:val="28"/>
          <w:szCs w:val="28"/>
        </w:rPr>
        <w:t>в</w:t>
      </w:r>
      <w:r w:rsidRPr="00DE5713">
        <w:rPr>
          <w:rFonts w:ascii="Times New Roman" w:hAnsi="Times New Roman" w:cs="Times New Roman"/>
          <w:sz w:val="28"/>
          <w:szCs w:val="28"/>
        </w:rPr>
        <w:t>будований воєнний вимір</w:t>
      </w:r>
      <w:r w:rsidR="009A1030">
        <w:rPr>
          <w:rFonts w:ascii="Times New Roman" w:hAnsi="Times New Roman" w:cs="Times New Roman"/>
          <w:sz w:val="28"/>
          <w:szCs w:val="28"/>
        </w:rPr>
        <w:t xml:space="preserve"> (воєнна та кризова стійкість)</w:t>
      </w:r>
      <w:r>
        <w:rPr>
          <w:rFonts w:ascii="Times New Roman" w:hAnsi="Times New Roman" w:cs="Times New Roman"/>
          <w:sz w:val="28"/>
          <w:szCs w:val="28"/>
        </w:rPr>
        <w:t>;</w:t>
      </w:r>
    </w:p>
    <w:p w14:paraId="0ACB590B" w14:textId="77777777" w:rsidR="009A1030" w:rsidRPr="00C06D0C" w:rsidRDefault="00DE5713" w:rsidP="0041585A">
      <w:pPr>
        <w:pStyle w:val="a7"/>
        <w:numPr>
          <w:ilvl w:val="0"/>
          <w:numId w:val="25"/>
        </w:numPr>
        <w:spacing w:after="0" w:line="360" w:lineRule="auto"/>
        <w:ind w:left="993"/>
        <w:jc w:val="both"/>
        <w:rPr>
          <w:rFonts w:ascii="Times New Roman" w:hAnsi="Times New Roman" w:cs="Times New Roman"/>
          <w:sz w:val="28"/>
          <w:szCs w:val="28"/>
          <w:lang w:val="ru-RU"/>
        </w:rPr>
      </w:pPr>
      <w:r>
        <w:rPr>
          <w:rFonts w:ascii="Times New Roman" w:hAnsi="Times New Roman" w:cs="Times New Roman"/>
          <w:sz w:val="28"/>
          <w:szCs w:val="28"/>
        </w:rPr>
        <w:t>п</w:t>
      </w:r>
      <w:r w:rsidRPr="00DE5713">
        <w:rPr>
          <w:rFonts w:ascii="Times New Roman" w:hAnsi="Times New Roman" w:cs="Times New Roman"/>
          <w:sz w:val="28"/>
          <w:szCs w:val="28"/>
        </w:rPr>
        <w:t>розорість, підзвітність</w:t>
      </w:r>
      <w:r>
        <w:rPr>
          <w:rFonts w:ascii="Times New Roman" w:hAnsi="Times New Roman" w:cs="Times New Roman"/>
          <w:sz w:val="28"/>
          <w:szCs w:val="28"/>
        </w:rPr>
        <w:t xml:space="preserve"> та «</w:t>
      </w:r>
      <w:r w:rsidRPr="00DE5713">
        <w:rPr>
          <w:rFonts w:ascii="Times New Roman" w:hAnsi="Times New Roman" w:cs="Times New Roman"/>
          <w:sz w:val="28"/>
          <w:szCs w:val="28"/>
        </w:rPr>
        <w:t>анти-люд</w:t>
      </w:r>
      <w:r>
        <w:rPr>
          <w:rFonts w:ascii="Times New Roman" w:hAnsi="Times New Roman" w:cs="Times New Roman"/>
          <w:sz w:val="28"/>
          <w:szCs w:val="28"/>
        </w:rPr>
        <w:t>ський</w:t>
      </w:r>
      <w:r w:rsidRPr="00DE5713">
        <w:rPr>
          <w:rFonts w:ascii="Times New Roman" w:hAnsi="Times New Roman" w:cs="Times New Roman"/>
          <w:sz w:val="28"/>
          <w:szCs w:val="28"/>
        </w:rPr>
        <w:t xml:space="preserve"> фактор»</w:t>
      </w:r>
      <w:r w:rsidR="009A1030">
        <w:rPr>
          <w:rFonts w:ascii="Times New Roman" w:hAnsi="Times New Roman" w:cs="Times New Roman"/>
          <w:sz w:val="28"/>
          <w:szCs w:val="28"/>
        </w:rPr>
        <w:t>;</w:t>
      </w:r>
    </w:p>
    <w:p w14:paraId="2EC1A386" w14:textId="0896586F" w:rsidR="00DE5713" w:rsidRPr="009A1030" w:rsidRDefault="009A1030" w:rsidP="0041585A">
      <w:pPr>
        <w:pStyle w:val="a7"/>
        <w:numPr>
          <w:ilvl w:val="0"/>
          <w:numId w:val="25"/>
        </w:numPr>
        <w:spacing w:after="0" w:line="360" w:lineRule="auto"/>
        <w:ind w:left="993"/>
        <w:jc w:val="both"/>
        <w:rPr>
          <w:rFonts w:ascii="Times New Roman" w:hAnsi="Times New Roman" w:cs="Times New Roman"/>
          <w:sz w:val="28"/>
          <w:szCs w:val="28"/>
          <w:lang w:val="en-US"/>
        </w:rPr>
      </w:pPr>
      <w:r>
        <w:rPr>
          <w:rFonts w:ascii="Times New Roman" w:hAnsi="Times New Roman" w:cs="Times New Roman"/>
          <w:sz w:val="28"/>
          <w:szCs w:val="28"/>
        </w:rPr>
        <w:t>керованість стиків</w:t>
      </w:r>
      <w:r w:rsidR="00DE5713" w:rsidRPr="009A1030">
        <w:rPr>
          <w:rFonts w:ascii="Times New Roman" w:hAnsi="Times New Roman" w:cs="Times New Roman"/>
          <w:sz w:val="28"/>
          <w:szCs w:val="28"/>
        </w:rPr>
        <w:t>.</w:t>
      </w:r>
    </w:p>
    <w:p w14:paraId="3710BC78" w14:textId="02D86849" w:rsidR="00003BB9" w:rsidRDefault="009A1030" w:rsidP="001A4DC6">
      <w:pPr>
        <w:spacing w:after="0" w:line="360" w:lineRule="auto"/>
        <w:ind w:firstLine="709"/>
        <w:jc w:val="both"/>
        <w:rPr>
          <w:rFonts w:ascii="Times New Roman" w:hAnsi="Times New Roman" w:cs="Times New Roman"/>
          <w:sz w:val="28"/>
          <w:szCs w:val="28"/>
        </w:rPr>
      </w:pPr>
      <w:r w:rsidRPr="009A1030">
        <w:rPr>
          <w:rFonts w:ascii="Times New Roman" w:hAnsi="Times New Roman" w:cs="Times New Roman"/>
          <w:sz w:val="28"/>
          <w:szCs w:val="28"/>
        </w:rPr>
        <w:t>Обрана логіка прямо відповідає статусу кластерної опорної лікарні, визначеному Постановою КМУ №174 від 28.02.2023 р., яка закріплює модель спроможної мережі, госпітальних округів і кластерів з вимогами до концентрації спеціалізованої допомоги, готовності до надзвичайних ситуацій та ефективного використання ресурсів</w:t>
      </w:r>
      <w:r>
        <w:rPr>
          <w:rFonts w:ascii="Times New Roman" w:hAnsi="Times New Roman" w:cs="Times New Roman"/>
          <w:sz w:val="28"/>
          <w:szCs w:val="28"/>
        </w:rPr>
        <w:t xml:space="preserve"> </w:t>
      </w:r>
      <w:r w:rsidRPr="00C06D0C">
        <w:rPr>
          <w:rFonts w:ascii="Times New Roman" w:hAnsi="Times New Roman" w:cs="Times New Roman"/>
          <w:sz w:val="28"/>
          <w:szCs w:val="28"/>
        </w:rPr>
        <w:t>[</w:t>
      </w:r>
      <w:r w:rsidRPr="009A1030">
        <w:rPr>
          <w:rFonts w:ascii="Times New Roman" w:hAnsi="Times New Roman" w:cs="Times New Roman"/>
          <w:sz w:val="28"/>
          <w:szCs w:val="28"/>
          <w:highlight w:val="yellow"/>
        </w:rPr>
        <w:t>Деякі</w:t>
      </w:r>
      <w:r w:rsidRPr="00C06D0C">
        <w:rPr>
          <w:rFonts w:ascii="Times New Roman" w:hAnsi="Times New Roman" w:cs="Times New Roman"/>
          <w:sz w:val="28"/>
          <w:szCs w:val="28"/>
        </w:rPr>
        <w:t>]</w:t>
      </w:r>
      <w:r w:rsidRPr="009A1030">
        <w:rPr>
          <w:rFonts w:ascii="Times New Roman" w:hAnsi="Times New Roman" w:cs="Times New Roman"/>
          <w:sz w:val="28"/>
          <w:szCs w:val="28"/>
        </w:rPr>
        <w:t xml:space="preserve">. </w:t>
      </w:r>
      <w:r w:rsidR="00775B7E" w:rsidRPr="00775B7E">
        <w:rPr>
          <w:rFonts w:ascii="Times New Roman" w:hAnsi="Times New Roman" w:cs="Times New Roman"/>
          <w:sz w:val="28"/>
          <w:szCs w:val="28"/>
        </w:rPr>
        <w:t>Для такого закладу ключовим управлінським викликом є не нарощування потужностей як таких (фінансова стійкість, низьке боргове навантаження, значні основні засоби та розширення персоналу вже досягнуті), а побудова такої системи рішень, яка перетворює ці потужності на керовані сервісні лінії з прозорою відповідальністю і прогнозованою поведінкою в умовах війни.</w:t>
      </w:r>
    </w:p>
    <w:p w14:paraId="01F69687" w14:textId="63D15062" w:rsidR="007E084F" w:rsidRDefault="00465150" w:rsidP="001A4DC6">
      <w:pPr>
        <w:spacing w:after="0" w:line="360" w:lineRule="auto"/>
        <w:ind w:firstLine="709"/>
        <w:jc w:val="both"/>
        <w:rPr>
          <w:rFonts w:ascii="Times New Roman" w:hAnsi="Times New Roman" w:cs="Times New Roman"/>
          <w:sz w:val="28"/>
          <w:szCs w:val="28"/>
        </w:rPr>
      </w:pPr>
      <w:r w:rsidRPr="00465150">
        <w:rPr>
          <w:rFonts w:ascii="Times New Roman" w:hAnsi="Times New Roman" w:cs="Times New Roman"/>
          <w:sz w:val="28"/>
          <w:szCs w:val="28"/>
        </w:rPr>
        <w:t xml:space="preserve">Логіка кластерності та сервісних ліній означає, що кожен стратегічний напрям (інсульт, інфаркт, пологи, неонатологія, травма, онкологія, гемодіаліз, реабілітація, психіатрія, перинатальний центр, готовність до надзвичайних ситуацій тощо) функціонує як окрема бізнес-одиниця / </w:t>
      </w:r>
      <w:r w:rsidRPr="00465150">
        <w:rPr>
          <w:rFonts w:ascii="Times New Roman" w:hAnsi="Times New Roman" w:cs="Times New Roman"/>
          <w:sz w:val="28"/>
          <w:szCs w:val="28"/>
        </w:rPr>
        <w:lastRenderedPageBreak/>
        <w:t>клініко-економічний центр компетенцій із визначеним лідером сервісу, набором показників якості, обсягу, доступності, маржинальності та відповідності вимогам НСЗУ. Така модель узгоджується з підходами інтегрованих мереж надання допомоги (IHSDN), де лікарня розглядається як вузол мережі з чітко окресленими функціями, трасованими маршрутами пацієнтів та відповідальністю за результати по визначених популяціях і видах допомоги</w:t>
      </w:r>
      <w:r w:rsidR="007E084F" w:rsidRPr="00C06D0C">
        <w:rPr>
          <w:rFonts w:ascii="Times New Roman" w:hAnsi="Times New Roman" w:cs="Times New Roman"/>
          <w:sz w:val="28"/>
          <w:szCs w:val="28"/>
        </w:rPr>
        <w:t xml:space="preserve"> </w:t>
      </w:r>
      <w:r w:rsidR="007E084F" w:rsidRPr="00C06D0C">
        <w:rPr>
          <w:rFonts w:ascii="Times New Roman" w:hAnsi="Times New Roman" w:cs="Times New Roman"/>
          <w:sz w:val="28"/>
          <w:szCs w:val="28"/>
          <w:highlight w:val="yellow"/>
        </w:rPr>
        <w:t>[</w:t>
      </w:r>
      <w:r w:rsidR="007E084F" w:rsidRPr="007E084F">
        <w:rPr>
          <w:rFonts w:ascii="Times New Roman" w:hAnsi="Times New Roman" w:cs="Times New Roman"/>
          <w:kern w:val="2"/>
          <w:sz w:val="24"/>
          <w:szCs w:val="24"/>
          <w:highlight w:val="yellow"/>
          <w:lang/>
          <w14:ligatures w14:val="standardContextual"/>
        </w:rPr>
        <w:t>Integrated Health Service</w:t>
      </w:r>
      <w:r w:rsidR="007E084F" w:rsidRPr="00C06D0C">
        <w:rPr>
          <w:rFonts w:ascii="Times New Roman" w:hAnsi="Times New Roman" w:cs="Times New Roman"/>
          <w:sz w:val="28"/>
          <w:szCs w:val="28"/>
          <w:highlight w:val="yellow"/>
        </w:rPr>
        <w:t>]</w:t>
      </w:r>
      <w:r w:rsidRPr="007E084F">
        <w:rPr>
          <w:rFonts w:ascii="Times New Roman" w:hAnsi="Times New Roman" w:cs="Times New Roman"/>
          <w:sz w:val="28"/>
          <w:szCs w:val="28"/>
          <w:highlight w:val="yellow"/>
        </w:rPr>
        <w:t>.</w:t>
      </w:r>
      <w:r w:rsidR="007E084F" w:rsidRPr="00C06D0C">
        <w:rPr>
          <w:rFonts w:ascii="Times New Roman" w:hAnsi="Times New Roman" w:cs="Times New Roman"/>
          <w:sz w:val="28"/>
          <w:szCs w:val="28"/>
        </w:rPr>
        <w:t xml:space="preserve"> </w:t>
      </w:r>
      <w:r w:rsidR="007E084F" w:rsidRPr="007E084F">
        <w:rPr>
          <w:rFonts w:ascii="Times New Roman" w:hAnsi="Times New Roman" w:cs="Times New Roman"/>
          <w:sz w:val="28"/>
          <w:szCs w:val="28"/>
        </w:rPr>
        <w:t>Для КНП це критично</w:t>
      </w:r>
      <w:r w:rsidR="007E084F">
        <w:rPr>
          <w:rFonts w:ascii="Times New Roman" w:hAnsi="Times New Roman" w:cs="Times New Roman"/>
          <w:sz w:val="28"/>
          <w:szCs w:val="28"/>
        </w:rPr>
        <w:t>, оскільки</w:t>
      </w:r>
      <w:r w:rsidR="007E084F" w:rsidRPr="007E084F">
        <w:rPr>
          <w:rFonts w:ascii="Times New Roman" w:hAnsi="Times New Roman" w:cs="Times New Roman"/>
          <w:sz w:val="28"/>
          <w:szCs w:val="28"/>
        </w:rPr>
        <w:t xml:space="preserve"> концентрація доходів у високоспеціалізованих пакетах НСЗУ, мультипрофільність і роль опорного центру об’єктивно вимагають переходу від «суми відділень» до керованих сервісів, де за кожним напрямом призначений відповідальний за клінічні результати, економіку, дотримання стандартів, кадрову політику та розвиток технологій. Міжнародні дослідження</w:t>
      </w:r>
      <w:r w:rsidR="00E56902">
        <w:rPr>
          <w:rFonts w:ascii="Times New Roman" w:hAnsi="Times New Roman" w:cs="Times New Roman"/>
          <w:sz w:val="28"/>
          <w:szCs w:val="28"/>
        </w:rPr>
        <w:t xml:space="preserve"> </w:t>
      </w:r>
      <w:r w:rsidR="00E56902" w:rsidRPr="00C06D0C">
        <w:rPr>
          <w:rFonts w:ascii="Times New Roman" w:hAnsi="Times New Roman" w:cs="Times New Roman"/>
          <w:sz w:val="28"/>
          <w:szCs w:val="28"/>
          <w:highlight w:val="yellow"/>
        </w:rPr>
        <w:t>[</w:t>
      </w:r>
      <w:r w:rsidR="00E56902" w:rsidRPr="00E56902">
        <w:rPr>
          <w:rFonts w:ascii="Times New Roman" w:hAnsi="Times New Roman" w:cs="Times New Roman"/>
          <w:highlight w:val="yellow"/>
        </w:rPr>
        <w:t>Jalilvand</w:t>
      </w:r>
      <w:r w:rsidR="00E56902" w:rsidRPr="00C06D0C">
        <w:rPr>
          <w:rFonts w:ascii="Times New Roman" w:hAnsi="Times New Roman" w:cs="Times New Roman"/>
          <w:sz w:val="28"/>
          <w:szCs w:val="28"/>
          <w:highlight w:val="yellow"/>
        </w:rPr>
        <w:t>]</w:t>
      </w:r>
      <w:r w:rsidR="007E084F" w:rsidRPr="007E084F">
        <w:rPr>
          <w:rFonts w:ascii="Times New Roman" w:hAnsi="Times New Roman" w:cs="Times New Roman"/>
          <w:sz w:val="28"/>
          <w:szCs w:val="28"/>
        </w:rPr>
        <w:t xml:space="preserve"> з управління лікарнями підтверджують, що сервісна/лінійна модель підзвітності зменшує фрагментацію, покращує відповідність між ресурсами і потребами та спрощує управлінський контроль за якістю.</w:t>
      </w:r>
    </w:p>
    <w:p w14:paraId="5B9E3870" w14:textId="3182C131" w:rsidR="00E755A7" w:rsidRPr="00C06D0C" w:rsidRDefault="00E755A7" w:rsidP="001A4DC6">
      <w:pPr>
        <w:spacing w:after="0" w:line="360" w:lineRule="auto"/>
        <w:ind w:firstLine="709"/>
        <w:jc w:val="both"/>
        <w:rPr>
          <w:rFonts w:ascii="Times New Roman" w:hAnsi="Times New Roman" w:cs="Times New Roman"/>
          <w:sz w:val="28"/>
          <w:szCs w:val="28"/>
        </w:rPr>
      </w:pPr>
      <w:r w:rsidRPr="00E755A7">
        <w:rPr>
          <w:rFonts w:ascii="Times New Roman" w:hAnsi="Times New Roman" w:cs="Times New Roman"/>
          <w:sz w:val="28"/>
          <w:szCs w:val="28"/>
        </w:rPr>
        <w:t xml:space="preserve">Децентралізовані, але формалізовані рішення в цій моделі є прямою відповіддю на виявлене «вузьке горло» – надмірну концентрацію рішень на генеральному директорі. Замість персоніфікованого управління впроваджується багаторівнева система </w:t>
      </w:r>
      <w:r>
        <w:rPr>
          <w:rFonts w:ascii="Times New Roman" w:hAnsi="Times New Roman" w:cs="Times New Roman"/>
          <w:sz w:val="28"/>
          <w:szCs w:val="28"/>
        </w:rPr>
        <w:t>управління</w:t>
      </w:r>
      <w:r w:rsidRPr="00E755A7">
        <w:rPr>
          <w:rFonts w:ascii="Times New Roman" w:hAnsi="Times New Roman" w:cs="Times New Roman"/>
          <w:sz w:val="28"/>
          <w:szCs w:val="28"/>
        </w:rPr>
        <w:t xml:space="preserve">: стратегічні рішення (портфель послуг, інвестиції, позиціонування в кластері, політика безпеки) зосереджуються на рівні генерального директора і наглядових/консультативних органів, а операційні й клінічні рішення делегуються керівникам сервісних ліній, медичним директорам, координаторам маршрутів, керівникам відділень. Для кожного рівня встановлюються формалізовані повноваження, зони автономії та тригери ескалації (клінічні, фінансові, безпекові, репутаційні). Такий підхід узгоджується з висновками </w:t>
      </w:r>
      <w:r>
        <w:rPr>
          <w:rFonts w:ascii="Times New Roman" w:hAnsi="Times New Roman" w:cs="Times New Roman"/>
          <w:sz w:val="28"/>
          <w:szCs w:val="28"/>
        </w:rPr>
        <w:t>аналізу</w:t>
      </w:r>
      <w:r w:rsidRPr="00E755A7">
        <w:rPr>
          <w:rFonts w:ascii="Times New Roman" w:hAnsi="Times New Roman" w:cs="Times New Roman"/>
          <w:sz w:val="28"/>
          <w:szCs w:val="28"/>
        </w:rPr>
        <w:t xml:space="preserve"> щодо </w:t>
      </w:r>
      <w:r>
        <w:rPr>
          <w:rFonts w:ascii="Times New Roman" w:hAnsi="Times New Roman" w:cs="Times New Roman"/>
          <w:sz w:val="28"/>
          <w:szCs w:val="28"/>
        </w:rPr>
        <w:t>управління медичним закладом, а с</w:t>
      </w:r>
      <w:r w:rsidRPr="00E755A7">
        <w:rPr>
          <w:rFonts w:ascii="Times New Roman" w:hAnsi="Times New Roman" w:cs="Times New Roman"/>
          <w:sz w:val="28"/>
          <w:szCs w:val="28"/>
        </w:rPr>
        <w:t xml:space="preserve">аме чітке визначення компетенцій і відповідальності органів управління та </w:t>
      </w:r>
      <w:r>
        <w:rPr>
          <w:rFonts w:ascii="Times New Roman" w:hAnsi="Times New Roman" w:cs="Times New Roman"/>
          <w:sz w:val="28"/>
          <w:szCs w:val="28"/>
        </w:rPr>
        <w:t>менеджерів</w:t>
      </w:r>
      <w:r w:rsidRPr="00E755A7">
        <w:rPr>
          <w:rFonts w:ascii="Times New Roman" w:hAnsi="Times New Roman" w:cs="Times New Roman"/>
          <w:sz w:val="28"/>
          <w:szCs w:val="28"/>
        </w:rPr>
        <w:t xml:space="preserve"> підвищує якість рішень, зменшує управлінську невизначеність </w:t>
      </w:r>
      <w:r w:rsidRPr="00E755A7">
        <w:rPr>
          <w:rFonts w:ascii="Times New Roman" w:hAnsi="Times New Roman" w:cs="Times New Roman"/>
          <w:sz w:val="28"/>
          <w:szCs w:val="28"/>
        </w:rPr>
        <w:lastRenderedPageBreak/>
        <w:t xml:space="preserve">і дозволяє </w:t>
      </w:r>
      <w:r>
        <w:rPr>
          <w:rFonts w:ascii="Times New Roman" w:hAnsi="Times New Roman" w:cs="Times New Roman"/>
          <w:sz w:val="28"/>
          <w:szCs w:val="28"/>
        </w:rPr>
        <w:t xml:space="preserve">державним медичним закладам </w:t>
      </w:r>
      <w:r w:rsidRPr="00E755A7">
        <w:rPr>
          <w:rFonts w:ascii="Times New Roman" w:hAnsi="Times New Roman" w:cs="Times New Roman"/>
          <w:sz w:val="28"/>
          <w:szCs w:val="28"/>
        </w:rPr>
        <w:t>зберігати автономію без втрати підзвітності</w:t>
      </w:r>
      <w:r>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E56902">
        <w:rPr>
          <w:rFonts w:ascii="Times New Roman" w:hAnsi="Times New Roman" w:cs="Times New Roman"/>
          <w:highlight w:val="yellow"/>
        </w:rPr>
        <w:t>Jalilvand</w:t>
      </w:r>
      <w:r w:rsidRPr="00C06D0C">
        <w:rPr>
          <w:rFonts w:ascii="Times New Roman" w:hAnsi="Times New Roman" w:cs="Times New Roman"/>
          <w:sz w:val="28"/>
          <w:szCs w:val="28"/>
          <w:highlight w:val="yellow"/>
        </w:rPr>
        <w:t>]</w:t>
      </w:r>
      <w:r w:rsidRPr="00E755A7">
        <w:rPr>
          <w:rFonts w:ascii="Times New Roman" w:hAnsi="Times New Roman" w:cs="Times New Roman"/>
          <w:sz w:val="28"/>
          <w:szCs w:val="28"/>
        </w:rPr>
        <w:t>.</w:t>
      </w:r>
      <w:r>
        <w:rPr>
          <w:rFonts w:ascii="Times New Roman" w:hAnsi="Times New Roman" w:cs="Times New Roman"/>
          <w:sz w:val="28"/>
          <w:szCs w:val="28"/>
        </w:rPr>
        <w:t xml:space="preserve"> Цей принцип</w:t>
      </w:r>
      <w:r w:rsidRPr="00E755A7">
        <w:rPr>
          <w:rFonts w:ascii="Times New Roman" w:hAnsi="Times New Roman" w:cs="Times New Roman"/>
          <w:sz w:val="28"/>
          <w:szCs w:val="28"/>
        </w:rPr>
        <w:t xml:space="preserve"> також відповідає принципам WHO щодо </w:t>
      </w:r>
      <w:r>
        <w:rPr>
          <w:rFonts w:ascii="Times New Roman" w:hAnsi="Times New Roman" w:cs="Times New Roman"/>
          <w:sz w:val="28"/>
          <w:szCs w:val="28"/>
        </w:rPr>
        <w:t>управління медичними системами</w:t>
      </w:r>
      <w:r w:rsidRPr="00E755A7">
        <w:rPr>
          <w:rFonts w:ascii="Times New Roman" w:hAnsi="Times New Roman" w:cs="Times New Roman"/>
          <w:sz w:val="28"/>
          <w:szCs w:val="28"/>
        </w:rPr>
        <w:t>, де наголос робиться на прозорих процесах, розподілі повноважень, механізмах підзвітності та системному дизайні, а не на індивідуальних рішеннях окремих керівників</w:t>
      </w:r>
      <w:r w:rsidRPr="00C06D0C">
        <w:rPr>
          <w:rFonts w:ascii="Times New Roman" w:hAnsi="Times New Roman" w:cs="Times New Roman"/>
          <w:sz w:val="28"/>
          <w:szCs w:val="28"/>
        </w:rPr>
        <w:t xml:space="preserve"> </w:t>
      </w:r>
      <w:r w:rsidRPr="00C06D0C">
        <w:rPr>
          <w:rFonts w:ascii="Times New Roman" w:hAnsi="Times New Roman" w:cs="Times New Roman"/>
          <w:sz w:val="28"/>
          <w:szCs w:val="28"/>
          <w:highlight w:val="yellow"/>
        </w:rPr>
        <w:t>[</w:t>
      </w:r>
      <w:r w:rsidRPr="00E755A7">
        <w:rPr>
          <w:rFonts w:ascii="Times New Roman" w:hAnsi="Times New Roman" w:cs="Times New Roman"/>
          <w:kern w:val="2"/>
          <w:sz w:val="24"/>
          <w:szCs w:val="24"/>
          <w:highlight w:val="yellow"/>
          <w:lang/>
          <w14:ligatures w14:val="standardContextual"/>
        </w:rPr>
        <w:t>Health systems governance</w:t>
      </w:r>
      <w:r w:rsidRPr="00C06D0C">
        <w:rPr>
          <w:rFonts w:ascii="Times New Roman" w:hAnsi="Times New Roman" w:cs="Times New Roman"/>
          <w:sz w:val="28"/>
          <w:szCs w:val="28"/>
        </w:rPr>
        <w:t>]</w:t>
      </w:r>
      <w:r w:rsidRPr="00E755A7">
        <w:rPr>
          <w:rFonts w:ascii="Times New Roman" w:hAnsi="Times New Roman" w:cs="Times New Roman"/>
          <w:sz w:val="28"/>
          <w:szCs w:val="28"/>
        </w:rPr>
        <w:t>. Для КНП у зоні воєнного ризику це не лише питання ефективності, а питання безпеки: персоніфікована модель є надто вразливою до форс-мажорів із керівництвом; децентралізована, але зарегламентована система забезпечує відтворюваність рішень.</w:t>
      </w:r>
    </w:p>
    <w:p w14:paraId="5BD52B83" w14:textId="77777777" w:rsidR="00003BB9" w:rsidRDefault="001A4DC6" w:rsidP="001A4DC6">
      <w:pPr>
        <w:spacing w:after="0" w:line="360" w:lineRule="auto"/>
        <w:ind w:firstLine="709"/>
        <w:jc w:val="both"/>
        <w:rPr>
          <w:rFonts w:ascii="Times New Roman" w:hAnsi="Times New Roman" w:cs="Times New Roman"/>
          <w:sz w:val="28"/>
          <w:szCs w:val="28"/>
        </w:rPr>
      </w:pPr>
      <w:r w:rsidRPr="001A4DC6">
        <w:rPr>
          <w:rFonts w:ascii="Times New Roman" w:hAnsi="Times New Roman" w:cs="Times New Roman"/>
          <w:sz w:val="28"/>
          <w:szCs w:val="28"/>
        </w:rPr>
        <w:t xml:space="preserve">Усі управлінські рішення </w:t>
      </w:r>
      <w:r w:rsidR="00003BB9">
        <w:rPr>
          <w:rFonts w:ascii="Times New Roman" w:hAnsi="Times New Roman" w:cs="Times New Roman"/>
          <w:sz w:val="28"/>
          <w:szCs w:val="28"/>
        </w:rPr>
        <w:t xml:space="preserve">мають </w:t>
      </w:r>
      <w:r w:rsidRPr="001A4DC6">
        <w:rPr>
          <w:rFonts w:ascii="Times New Roman" w:hAnsi="Times New Roman" w:cs="Times New Roman"/>
          <w:sz w:val="28"/>
          <w:szCs w:val="28"/>
        </w:rPr>
        <w:t>чітко диференцію</w:t>
      </w:r>
      <w:r w:rsidR="00003BB9">
        <w:rPr>
          <w:rFonts w:ascii="Times New Roman" w:hAnsi="Times New Roman" w:cs="Times New Roman"/>
          <w:sz w:val="28"/>
          <w:szCs w:val="28"/>
        </w:rPr>
        <w:t>ва</w:t>
      </w:r>
      <w:r w:rsidRPr="001A4DC6">
        <w:rPr>
          <w:rFonts w:ascii="Times New Roman" w:hAnsi="Times New Roman" w:cs="Times New Roman"/>
          <w:sz w:val="28"/>
          <w:szCs w:val="28"/>
        </w:rPr>
        <w:t>т</w:t>
      </w:r>
      <w:r w:rsidR="00003BB9">
        <w:rPr>
          <w:rFonts w:ascii="Times New Roman" w:hAnsi="Times New Roman" w:cs="Times New Roman"/>
          <w:sz w:val="28"/>
          <w:szCs w:val="28"/>
        </w:rPr>
        <w:t>и</w:t>
      </w:r>
      <w:r w:rsidRPr="001A4DC6">
        <w:rPr>
          <w:rFonts w:ascii="Times New Roman" w:hAnsi="Times New Roman" w:cs="Times New Roman"/>
          <w:sz w:val="28"/>
          <w:szCs w:val="28"/>
        </w:rPr>
        <w:t>ся за типами</w:t>
      </w:r>
      <w:r w:rsidR="00003BB9">
        <w:rPr>
          <w:rFonts w:ascii="Times New Roman" w:hAnsi="Times New Roman" w:cs="Times New Roman"/>
          <w:sz w:val="28"/>
          <w:szCs w:val="28"/>
        </w:rPr>
        <w:t>:</w:t>
      </w:r>
      <w:r w:rsidRPr="001A4DC6">
        <w:rPr>
          <w:rFonts w:ascii="Times New Roman" w:hAnsi="Times New Roman" w:cs="Times New Roman"/>
          <w:sz w:val="28"/>
          <w:szCs w:val="28"/>
        </w:rPr>
        <w:t xml:space="preserve"> стратегічні, тактичні, операційні, програмовані/непрограмовані, реверсивні/нереверсивні</w:t>
      </w:r>
      <w:r w:rsidR="00003BB9">
        <w:rPr>
          <w:rFonts w:ascii="Times New Roman" w:hAnsi="Times New Roman" w:cs="Times New Roman"/>
          <w:sz w:val="28"/>
          <w:szCs w:val="28"/>
        </w:rPr>
        <w:t>.</w:t>
      </w:r>
      <w:r w:rsidRPr="001A4DC6">
        <w:rPr>
          <w:rFonts w:ascii="Times New Roman" w:hAnsi="Times New Roman" w:cs="Times New Roman"/>
          <w:sz w:val="28"/>
          <w:szCs w:val="28"/>
        </w:rPr>
        <w:t xml:space="preserve"> </w:t>
      </w:r>
      <w:r w:rsidR="00003BB9">
        <w:rPr>
          <w:rFonts w:ascii="Times New Roman" w:hAnsi="Times New Roman" w:cs="Times New Roman"/>
          <w:sz w:val="28"/>
          <w:szCs w:val="28"/>
        </w:rPr>
        <w:t>Д</w:t>
      </w:r>
      <w:r w:rsidRPr="001A4DC6">
        <w:rPr>
          <w:rFonts w:ascii="Times New Roman" w:hAnsi="Times New Roman" w:cs="Times New Roman"/>
          <w:sz w:val="28"/>
          <w:szCs w:val="28"/>
        </w:rPr>
        <w:t xml:space="preserve">ля кожного </w:t>
      </w:r>
      <w:r w:rsidR="00003BB9">
        <w:rPr>
          <w:rFonts w:ascii="Times New Roman" w:hAnsi="Times New Roman" w:cs="Times New Roman"/>
          <w:sz w:val="28"/>
          <w:szCs w:val="28"/>
        </w:rPr>
        <w:t xml:space="preserve">з цих типів </w:t>
      </w:r>
      <w:r w:rsidRPr="001A4DC6">
        <w:rPr>
          <w:rFonts w:ascii="Times New Roman" w:hAnsi="Times New Roman" w:cs="Times New Roman"/>
          <w:sz w:val="28"/>
          <w:szCs w:val="28"/>
        </w:rPr>
        <w:t xml:space="preserve">визначаються відповідні повноваження, інструменти та глибина обґрунтування. </w:t>
      </w:r>
    </w:p>
    <w:p w14:paraId="32814EE4" w14:textId="77777777" w:rsidR="00003BB9" w:rsidRDefault="001A4DC6" w:rsidP="001A4DC6">
      <w:pPr>
        <w:spacing w:after="0" w:line="360" w:lineRule="auto"/>
        <w:ind w:firstLine="709"/>
        <w:jc w:val="both"/>
        <w:rPr>
          <w:rFonts w:ascii="Times New Roman" w:hAnsi="Times New Roman" w:cs="Times New Roman"/>
          <w:sz w:val="28"/>
          <w:szCs w:val="28"/>
        </w:rPr>
      </w:pPr>
      <w:r w:rsidRPr="001A4DC6">
        <w:rPr>
          <w:rFonts w:ascii="Times New Roman" w:hAnsi="Times New Roman" w:cs="Times New Roman"/>
          <w:sz w:val="28"/>
          <w:szCs w:val="28"/>
        </w:rPr>
        <w:t>Критично важливим є поєднання швидкості й відтворюваності</w:t>
      </w:r>
      <w:r w:rsidR="00003BB9">
        <w:rPr>
          <w:rFonts w:ascii="Times New Roman" w:hAnsi="Times New Roman" w:cs="Times New Roman"/>
          <w:sz w:val="28"/>
          <w:szCs w:val="28"/>
        </w:rPr>
        <w:t>. Для різноманітних високоризокових чинників мають бути</w:t>
      </w:r>
      <w:r w:rsidRPr="001A4DC6">
        <w:rPr>
          <w:rFonts w:ascii="Times New Roman" w:hAnsi="Times New Roman" w:cs="Times New Roman"/>
          <w:sz w:val="28"/>
          <w:szCs w:val="28"/>
        </w:rPr>
        <w:t xml:space="preserve"> запровадж</w:t>
      </w:r>
      <w:r w:rsidR="00003BB9">
        <w:rPr>
          <w:rFonts w:ascii="Times New Roman" w:hAnsi="Times New Roman" w:cs="Times New Roman"/>
          <w:sz w:val="28"/>
          <w:szCs w:val="28"/>
        </w:rPr>
        <w:t>ені</w:t>
      </w:r>
      <w:r w:rsidRPr="001A4DC6">
        <w:rPr>
          <w:rFonts w:ascii="Times New Roman" w:hAnsi="Times New Roman" w:cs="Times New Roman"/>
          <w:sz w:val="28"/>
          <w:szCs w:val="28"/>
        </w:rPr>
        <w:t xml:space="preserve"> заздалегідь визначені тригери, алгоритми дій та відповідальні особи, що усу</w:t>
      </w:r>
      <w:r w:rsidR="00003BB9">
        <w:rPr>
          <w:rFonts w:ascii="Times New Roman" w:hAnsi="Times New Roman" w:cs="Times New Roman"/>
          <w:sz w:val="28"/>
          <w:szCs w:val="28"/>
        </w:rPr>
        <w:t>не</w:t>
      </w:r>
      <w:r w:rsidRPr="001A4DC6">
        <w:rPr>
          <w:rFonts w:ascii="Times New Roman" w:hAnsi="Times New Roman" w:cs="Times New Roman"/>
          <w:sz w:val="28"/>
          <w:szCs w:val="28"/>
        </w:rPr>
        <w:t xml:space="preserve"> залежність від повільних погоджень та «ручного режиму». </w:t>
      </w:r>
    </w:p>
    <w:p w14:paraId="207F2CEA" w14:textId="5122C029" w:rsidR="00DE21F0" w:rsidRPr="00860EB6" w:rsidRDefault="00860EB6" w:rsidP="00DE21F0">
      <w:pPr>
        <w:spacing w:after="0" w:line="360" w:lineRule="auto"/>
        <w:ind w:firstLine="709"/>
        <w:jc w:val="both"/>
        <w:rPr>
          <w:rFonts w:ascii="Times New Roman" w:hAnsi="Times New Roman" w:cs="Times New Roman"/>
          <w:color w:val="EE0000"/>
          <w:sz w:val="28"/>
          <w:szCs w:val="28"/>
        </w:rPr>
      </w:pPr>
      <w:r w:rsidRPr="00860EB6">
        <w:rPr>
          <w:rFonts w:ascii="Times New Roman" w:hAnsi="Times New Roman" w:cs="Times New Roman"/>
          <w:sz w:val="28"/>
          <w:szCs w:val="28"/>
        </w:rPr>
        <w:t xml:space="preserve">Принцип управління на основі даних логічно випливає з масштабу та складності КНП і є обов’язковою умовою для ефективної кластерної ролі. </w:t>
      </w:r>
      <w:r w:rsidR="00DE21F0">
        <w:rPr>
          <w:rFonts w:ascii="Times New Roman" w:hAnsi="Times New Roman" w:cs="Times New Roman"/>
          <w:sz w:val="28"/>
          <w:szCs w:val="28"/>
        </w:rPr>
        <w:t>Запропонована ц</w:t>
      </w:r>
      <w:r w:rsidRPr="00860EB6">
        <w:rPr>
          <w:rFonts w:ascii="Times New Roman" w:hAnsi="Times New Roman" w:cs="Times New Roman"/>
          <w:sz w:val="28"/>
          <w:szCs w:val="28"/>
        </w:rPr>
        <w:t xml:space="preserve">ільова модель передбачає створення єдиного цифрового контуру (MIS/DSS), який інтегрує: реєстр маршрутів пацієнтів; завантаження ліжок і </w:t>
      </w:r>
      <w:r w:rsidR="00DE21F0" w:rsidRPr="00DE21F0">
        <w:rPr>
          <w:rFonts w:ascii="Times New Roman" w:hAnsi="Times New Roman" w:cs="Times New Roman"/>
          <w:sz w:val="28"/>
          <w:szCs w:val="28"/>
        </w:rPr>
        <w:t>відділення інтенсивної терапії</w:t>
      </w:r>
      <w:r w:rsidRPr="00860EB6">
        <w:rPr>
          <w:rFonts w:ascii="Times New Roman" w:hAnsi="Times New Roman" w:cs="Times New Roman"/>
          <w:sz w:val="28"/>
          <w:szCs w:val="28"/>
        </w:rPr>
        <w:t xml:space="preserve">; структуру пролікованих випадків за пакетами НСЗУ; показники маржинальності та собівартості </w:t>
      </w:r>
      <w:r w:rsidR="00DE21F0">
        <w:rPr>
          <w:rFonts w:ascii="Times New Roman" w:hAnsi="Times New Roman" w:cs="Times New Roman"/>
          <w:sz w:val="28"/>
          <w:szCs w:val="28"/>
        </w:rPr>
        <w:t>за</w:t>
      </w:r>
      <w:r w:rsidRPr="00860EB6">
        <w:rPr>
          <w:rFonts w:ascii="Times New Roman" w:hAnsi="Times New Roman" w:cs="Times New Roman"/>
          <w:sz w:val="28"/>
          <w:szCs w:val="28"/>
        </w:rPr>
        <w:t xml:space="preserve"> сервісни</w:t>
      </w:r>
      <w:r w:rsidR="00DE21F0">
        <w:rPr>
          <w:rFonts w:ascii="Times New Roman" w:hAnsi="Times New Roman" w:cs="Times New Roman"/>
          <w:sz w:val="28"/>
          <w:szCs w:val="28"/>
        </w:rPr>
        <w:t>ми</w:t>
      </w:r>
      <w:r w:rsidRPr="00860EB6">
        <w:rPr>
          <w:rFonts w:ascii="Times New Roman" w:hAnsi="Times New Roman" w:cs="Times New Roman"/>
          <w:sz w:val="28"/>
          <w:szCs w:val="28"/>
        </w:rPr>
        <w:t xml:space="preserve"> лінія</w:t>
      </w:r>
      <w:r w:rsidR="00DE21F0">
        <w:rPr>
          <w:rFonts w:ascii="Times New Roman" w:hAnsi="Times New Roman" w:cs="Times New Roman"/>
          <w:sz w:val="28"/>
          <w:szCs w:val="28"/>
        </w:rPr>
        <w:t>ми</w:t>
      </w:r>
      <w:r w:rsidRPr="00860EB6">
        <w:rPr>
          <w:rFonts w:ascii="Times New Roman" w:hAnsi="Times New Roman" w:cs="Times New Roman"/>
          <w:sz w:val="28"/>
          <w:szCs w:val="28"/>
        </w:rPr>
        <w:t xml:space="preserve">; індикатори якості (летальність, ускладнення, повторні госпіталізації, таймінги критичних інтервенцій); карту інцидентів безпеки; дані </w:t>
      </w:r>
      <w:r w:rsidR="00DE21F0">
        <w:rPr>
          <w:rFonts w:ascii="Times New Roman" w:hAnsi="Times New Roman" w:cs="Times New Roman"/>
          <w:sz w:val="28"/>
          <w:szCs w:val="28"/>
        </w:rPr>
        <w:t>про</w:t>
      </w:r>
      <w:r w:rsidRPr="00860EB6">
        <w:rPr>
          <w:rFonts w:ascii="Times New Roman" w:hAnsi="Times New Roman" w:cs="Times New Roman"/>
          <w:sz w:val="28"/>
          <w:szCs w:val="28"/>
        </w:rPr>
        <w:t xml:space="preserve"> скарг</w:t>
      </w:r>
      <w:r w:rsidR="00DE21F0">
        <w:rPr>
          <w:rFonts w:ascii="Times New Roman" w:hAnsi="Times New Roman" w:cs="Times New Roman"/>
          <w:sz w:val="28"/>
          <w:szCs w:val="28"/>
        </w:rPr>
        <w:t>и</w:t>
      </w:r>
      <w:r w:rsidRPr="00860EB6">
        <w:rPr>
          <w:rFonts w:ascii="Times New Roman" w:hAnsi="Times New Roman" w:cs="Times New Roman"/>
          <w:sz w:val="28"/>
          <w:szCs w:val="28"/>
        </w:rPr>
        <w:t xml:space="preserve">, NPS </w:t>
      </w:r>
      <w:r w:rsidR="004C51C1">
        <w:rPr>
          <w:rFonts w:ascii="Times New Roman" w:hAnsi="Times New Roman" w:cs="Times New Roman"/>
          <w:sz w:val="28"/>
          <w:szCs w:val="28"/>
        </w:rPr>
        <w:t>(</w:t>
      </w:r>
      <w:r w:rsidR="004C51C1" w:rsidRPr="004C51C1">
        <w:rPr>
          <w:rFonts w:ascii="Times New Roman" w:hAnsi="Times New Roman" w:cs="Times New Roman"/>
          <w:sz w:val="28"/>
          <w:szCs w:val="28"/>
        </w:rPr>
        <w:t>Net Promoter Score</w:t>
      </w:r>
      <w:r w:rsidR="004C51C1">
        <w:rPr>
          <w:rFonts w:ascii="Times New Roman" w:hAnsi="Times New Roman" w:cs="Times New Roman"/>
          <w:sz w:val="28"/>
          <w:szCs w:val="28"/>
        </w:rPr>
        <w:t>, тобто</w:t>
      </w:r>
      <w:r w:rsidR="004C51C1" w:rsidRPr="004C51C1">
        <w:rPr>
          <w:rFonts w:ascii="Times New Roman" w:hAnsi="Times New Roman" w:cs="Times New Roman"/>
          <w:sz w:val="28"/>
          <w:szCs w:val="28"/>
        </w:rPr>
        <w:t xml:space="preserve"> індикатор лояльності пацієнтів до закладу, який показує, наскільки люди готові рекомендувати </w:t>
      </w:r>
      <w:r w:rsidR="004C51C1">
        <w:rPr>
          <w:rFonts w:ascii="Times New Roman" w:hAnsi="Times New Roman" w:cs="Times New Roman"/>
          <w:sz w:val="28"/>
          <w:szCs w:val="28"/>
        </w:rPr>
        <w:t xml:space="preserve">медичний </w:t>
      </w:r>
      <w:r w:rsidR="004C51C1" w:rsidRPr="004C51C1">
        <w:rPr>
          <w:rFonts w:ascii="Times New Roman" w:hAnsi="Times New Roman" w:cs="Times New Roman"/>
          <w:sz w:val="28"/>
          <w:szCs w:val="28"/>
        </w:rPr>
        <w:t>заклад іншим</w:t>
      </w:r>
      <w:r w:rsidR="004C51C1">
        <w:rPr>
          <w:rFonts w:ascii="Times New Roman" w:hAnsi="Times New Roman" w:cs="Times New Roman"/>
          <w:sz w:val="28"/>
          <w:szCs w:val="28"/>
        </w:rPr>
        <w:t>)</w:t>
      </w:r>
      <w:r w:rsidR="004C51C1" w:rsidRPr="004C51C1">
        <w:rPr>
          <w:rFonts w:ascii="Times New Roman" w:hAnsi="Times New Roman" w:cs="Times New Roman"/>
          <w:sz w:val="28"/>
          <w:szCs w:val="28"/>
        </w:rPr>
        <w:t xml:space="preserve"> </w:t>
      </w:r>
      <w:r w:rsidRPr="00860EB6">
        <w:rPr>
          <w:rFonts w:ascii="Times New Roman" w:hAnsi="Times New Roman" w:cs="Times New Roman"/>
          <w:sz w:val="28"/>
          <w:szCs w:val="28"/>
        </w:rPr>
        <w:t>і репутаційних ризиках.</w:t>
      </w:r>
      <w:r w:rsidR="00DE21F0">
        <w:rPr>
          <w:rFonts w:ascii="Times New Roman" w:hAnsi="Times New Roman" w:cs="Times New Roman"/>
          <w:sz w:val="28"/>
          <w:szCs w:val="28"/>
        </w:rPr>
        <w:t xml:space="preserve"> </w:t>
      </w:r>
      <w:r w:rsidR="00DE21F0" w:rsidRPr="00DE21F0">
        <w:rPr>
          <w:rFonts w:ascii="Times New Roman" w:hAnsi="Times New Roman" w:cs="Times New Roman"/>
          <w:sz w:val="28"/>
          <w:szCs w:val="28"/>
        </w:rPr>
        <w:t xml:space="preserve">Ключові управлінські рішення мають базуватися на перерахованих </w:t>
      </w:r>
      <w:r w:rsidR="00DE21F0" w:rsidRPr="00DE21F0">
        <w:rPr>
          <w:rFonts w:ascii="Times New Roman" w:hAnsi="Times New Roman" w:cs="Times New Roman"/>
          <w:sz w:val="28"/>
          <w:szCs w:val="28"/>
        </w:rPr>
        <w:lastRenderedPageBreak/>
        <w:t>актуальних даних. Це потребує функціонування єдиної MIS/DSS із дашбордами замість розрізнених локальних файлів (зокрема Excel).</w:t>
      </w:r>
    </w:p>
    <w:p w14:paraId="1853A22D" w14:textId="77777777" w:rsidR="003D6432" w:rsidRPr="00C06D0C" w:rsidRDefault="00860EB6" w:rsidP="001A4DC6">
      <w:pPr>
        <w:spacing w:after="0" w:line="360" w:lineRule="auto"/>
        <w:ind w:firstLine="709"/>
        <w:jc w:val="both"/>
        <w:rPr>
          <w:rFonts w:ascii="Times New Roman" w:hAnsi="Times New Roman" w:cs="Times New Roman"/>
          <w:sz w:val="28"/>
          <w:szCs w:val="28"/>
        </w:rPr>
      </w:pPr>
      <w:r w:rsidRPr="00860EB6">
        <w:rPr>
          <w:rFonts w:ascii="Times New Roman" w:hAnsi="Times New Roman" w:cs="Times New Roman"/>
          <w:sz w:val="28"/>
          <w:szCs w:val="28"/>
        </w:rPr>
        <w:t xml:space="preserve"> Рішення щодо розвитку чи згортання сервісу, перерозподілу ресурсів, зміни маршрутів, кадрової політики або інвестицій у технології мають прийматися на підставі дашбордів, а не «інтуїтивних» оцінок. Такий підхід прямо узгоджується з підходами до Health System Performance Assessment</w:t>
      </w:r>
      <w:r w:rsidR="003D6432">
        <w:rPr>
          <w:rFonts w:ascii="Times New Roman" w:hAnsi="Times New Roman" w:cs="Times New Roman"/>
          <w:sz w:val="28"/>
          <w:szCs w:val="28"/>
        </w:rPr>
        <w:t xml:space="preserve"> (</w:t>
      </w:r>
      <w:r w:rsidR="003D6432">
        <w:rPr>
          <w:rFonts w:ascii="Times New Roman" w:hAnsi="Times New Roman" w:cs="Times New Roman"/>
          <w:sz w:val="28"/>
          <w:szCs w:val="28"/>
          <w:lang w:val="en-US"/>
        </w:rPr>
        <w:t>HSPA</w:t>
      </w:r>
      <w:r w:rsidR="003D6432" w:rsidRPr="00C06D0C">
        <w:rPr>
          <w:rFonts w:ascii="Times New Roman" w:hAnsi="Times New Roman" w:cs="Times New Roman"/>
          <w:sz w:val="28"/>
          <w:szCs w:val="28"/>
        </w:rPr>
        <w:t>)</w:t>
      </w:r>
      <w:r w:rsidRPr="00860EB6">
        <w:rPr>
          <w:rFonts w:ascii="Times New Roman" w:hAnsi="Times New Roman" w:cs="Times New Roman"/>
          <w:sz w:val="28"/>
          <w:szCs w:val="28"/>
        </w:rPr>
        <w:t xml:space="preserve"> та HSPA-dashboard, запропонованими WHO/Європейською обсерваторією та OECD, де підкреслюється використання обмеженого набору релевантних індикаторів як інструменту керованого прийняття рішень</w:t>
      </w:r>
      <w:r w:rsidR="003D6432" w:rsidRPr="00C06D0C">
        <w:rPr>
          <w:rFonts w:ascii="Times New Roman" w:hAnsi="Times New Roman" w:cs="Times New Roman"/>
          <w:sz w:val="28"/>
          <w:szCs w:val="28"/>
        </w:rPr>
        <w:t xml:space="preserve"> </w:t>
      </w:r>
      <w:r w:rsidR="003D6432" w:rsidRPr="00C06D0C">
        <w:rPr>
          <w:rFonts w:ascii="Times New Roman" w:hAnsi="Times New Roman" w:cs="Times New Roman"/>
          <w:sz w:val="28"/>
          <w:szCs w:val="28"/>
          <w:highlight w:val="yellow"/>
        </w:rPr>
        <w:t>[</w:t>
      </w:r>
      <w:r w:rsidR="003D6432" w:rsidRPr="003D6432">
        <w:rPr>
          <w:rFonts w:ascii="Times New Roman" w:hAnsi="Times New Roman" w:cs="Times New Roman"/>
          <w:highlight w:val="yellow"/>
        </w:rPr>
        <w:t>Figueras</w:t>
      </w:r>
      <w:r w:rsidR="003D6432" w:rsidRPr="00C06D0C">
        <w:rPr>
          <w:rFonts w:ascii="Times New Roman" w:hAnsi="Times New Roman" w:cs="Times New Roman"/>
          <w:sz w:val="28"/>
          <w:szCs w:val="28"/>
          <w:highlight w:val="yellow"/>
        </w:rPr>
        <w:t>]</w:t>
      </w:r>
      <w:r w:rsidRPr="003D6432">
        <w:rPr>
          <w:rFonts w:ascii="Times New Roman" w:hAnsi="Times New Roman" w:cs="Times New Roman"/>
          <w:sz w:val="28"/>
          <w:szCs w:val="28"/>
          <w:highlight w:val="yellow"/>
        </w:rPr>
        <w:t>.</w:t>
      </w:r>
    </w:p>
    <w:p w14:paraId="6F51D70F" w14:textId="2FCBD585" w:rsidR="00003BB9" w:rsidRPr="00860EB6" w:rsidRDefault="003D6432" w:rsidP="001A4DC6">
      <w:pPr>
        <w:spacing w:after="0" w:line="360" w:lineRule="auto"/>
        <w:ind w:firstLine="709"/>
        <w:jc w:val="both"/>
        <w:rPr>
          <w:rFonts w:ascii="Times New Roman" w:hAnsi="Times New Roman" w:cs="Times New Roman"/>
          <w:color w:val="EE0000"/>
          <w:sz w:val="28"/>
          <w:szCs w:val="28"/>
        </w:rPr>
      </w:pPr>
      <w:r>
        <w:rPr>
          <w:rFonts w:ascii="Times New Roman" w:hAnsi="Times New Roman" w:cs="Times New Roman"/>
          <w:sz w:val="28"/>
          <w:szCs w:val="28"/>
        </w:rPr>
        <w:t xml:space="preserve">Дослідження </w:t>
      </w:r>
      <w:r w:rsidRPr="00C06D0C">
        <w:rPr>
          <w:rFonts w:ascii="Times New Roman" w:hAnsi="Times New Roman" w:cs="Times New Roman"/>
          <w:sz w:val="28"/>
          <w:szCs w:val="28"/>
          <w:highlight w:val="yellow"/>
        </w:rPr>
        <w:t>[</w:t>
      </w:r>
      <w:r w:rsidRPr="003D6432">
        <w:rPr>
          <w:rFonts w:ascii="Times New Roman" w:hAnsi="Times New Roman" w:cs="Times New Roman"/>
          <w:highlight w:val="yellow"/>
        </w:rPr>
        <w:t>Ivankovic</w:t>
      </w:r>
      <w:r w:rsidRPr="00C06D0C">
        <w:rPr>
          <w:rFonts w:ascii="Times New Roman" w:hAnsi="Times New Roman" w:cs="Times New Roman"/>
          <w:sz w:val="28"/>
          <w:szCs w:val="28"/>
          <w:highlight w:val="yellow"/>
        </w:rPr>
        <w:t>]</w:t>
      </w:r>
      <w:r w:rsidRPr="00C06D0C">
        <w:rPr>
          <w:rFonts w:ascii="Times New Roman" w:hAnsi="Times New Roman" w:cs="Times New Roman"/>
          <w:sz w:val="28"/>
          <w:szCs w:val="28"/>
        </w:rPr>
        <w:t xml:space="preserve"> </w:t>
      </w:r>
      <w:r>
        <w:rPr>
          <w:rFonts w:ascii="Times New Roman" w:hAnsi="Times New Roman" w:cs="Times New Roman"/>
          <w:sz w:val="28"/>
          <w:szCs w:val="28"/>
        </w:rPr>
        <w:t xml:space="preserve">свідчить, що </w:t>
      </w:r>
      <w:r>
        <w:rPr>
          <w:rFonts w:ascii="Times New Roman" w:hAnsi="Times New Roman" w:cs="Times New Roman"/>
          <w:sz w:val="28"/>
          <w:szCs w:val="28"/>
          <w:lang w:val="en-US"/>
        </w:rPr>
        <w:t>d</w:t>
      </w:r>
      <w:r w:rsidR="00860EB6" w:rsidRPr="00860EB6">
        <w:rPr>
          <w:rFonts w:ascii="Times New Roman" w:hAnsi="Times New Roman" w:cs="Times New Roman"/>
          <w:sz w:val="28"/>
          <w:szCs w:val="28"/>
        </w:rPr>
        <w:t>ata-driven співпраця між лікарнями під час COVID-19 дозволила швидко адаптувати маршрути й управлінські модел</w:t>
      </w:r>
      <w:r>
        <w:rPr>
          <w:rFonts w:ascii="Times New Roman" w:hAnsi="Times New Roman" w:cs="Times New Roman"/>
          <w:sz w:val="28"/>
          <w:szCs w:val="28"/>
        </w:rPr>
        <w:t>і. Ц</w:t>
      </w:r>
      <w:r w:rsidR="00860EB6" w:rsidRPr="00860EB6">
        <w:rPr>
          <w:rFonts w:ascii="Times New Roman" w:hAnsi="Times New Roman" w:cs="Times New Roman"/>
          <w:sz w:val="28"/>
          <w:szCs w:val="28"/>
        </w:rPr>
        <w:t xml:space="preserve">е безпосередньо релевантно для </w:t>
      </w:r>
      <w:r>
        <w:rPr>
          <w:rFonts w:ascii="Times New Roman" w:hAnsi="Times New Roman" w:cs="Times New Roman"/>
          <w:sz w:val="28"/>
          <w:szCs w:val="28"/>
        </w:rPr>
        <w:t>КНП</w:t>
      </w:r>
      <w:r w:rsidR="00860EB6" w:rsidRPr="00860EB6">
        <w:rPr>
          <w:rFonts w:ascii="Times New Roman" w:hAnsi="Times New Roman" w:cs="Times New Roman"/>
          <w:sz w:val="28"/>
          <w:szCs w:val="28"/>
        </w:rPr>
        <w:t xml:space="preserve">, </w:t>
      </w:r>
      <w:r>
        <w:rPr>
          <w:rFonts w:ascii="Times New Roman" w:hAnsi="Times New Roman" w:cs="Times New Roman"/>
          <w:sz w:val="28"/>
          <w:szCs w:val="28"/>
        </w:rPr>
        <w:t>що</w:t>
      </w:r>
      <w:r w:rsidR="00860EB6" w:rsidRPr="00860EB6">
        <w:rPr>
          <w:rFonts w:ascii="Times New Roman" w:hAnsi="Times New Roman" w:cs="Times New Roman"/>
          <w:sz w:val="28"/>
          <w:szCs w:val="28"/>
        </w:rPr>
        <w:t xml:space="preserve"> працює в умовах постійної турбулентності. В умовах КНП це означає, що єдина MIS/DSS перетворюється на «мозковий центр» управління, а керівники </w:t>
      </w:r>
      <w:r w:rsidR="000C2D1D">
        <w:rPr>
          <w:rFonts w:ascii="Times New Roman" w:hAnsi="Times New Roman" w:cs="Times New Roman"/>
          <w:sz w:val="28"/>
          <w:szCs w:val="28"/>
        </w:rPr>
        <w:t>відділень</w:t>
      </w:r>
      <w:r w:rsidR="00860EB6" w:rsidRPr="00860EB6">
        <w:rPr>
          <w:rFonts w:ascii="Times New Roman" w:hAnsi="Times New Roman" w:cs="Times New Roman"/>
          <w:sz w:val="28"/>
          <w:szCs w:val="28"/>
        </w:rPr>
        <w:t xml:space="preserve"> несуть відповідальність не лише за медичні результати, а й за інтерпретацію та використання даних. </w:t>
      </w:r>
    </w:p>
    <w:p w14:paraId="2C2A31E2" w14:textId="1F6AAB58" w:rsidR="00BE30D8" w:rsidRDefault="0079011C" w:rsidP="001A4DC6">
      <w:pPr>
        <w:spacing w:after="0" w:line="360" w:lineRule="auto"/>
        <w:ind w:firstLine="709"/>
        <w:jc w:val="both"/>
        <w:rPr>
          <w:rFonts w:ascii="Times New Roman" w:hAnsi="Times New Roman" w:cs="Times New Roman"/>
          <w:sz w:val="28"/>
          <w:szCs w:val="28"/>
        </w:rPr>
      </w:pPr>
      <w:r w:rsidRPr="0079011C">
        <w:rPr>
          <w:rFonts w:ascii="Times New Roman" w:hAnsi="Times New Roman" w:cs="Times New Roman"/>
          <w:sz w:val="28"/>
          <w:szCs w:val="28"/>
        </w:rPr>
        <w:t>Воєнна та кризова стійкість інтегрується в модель не як додатковий модуль, а як базова умова проєктування системи рішень. Розташування в зоні потенційних бойових дій вимагає, щоб усі ключові управлінські процеси</w:t>
      </w:r>
      <w:r>
        <w:rPr>
          <w:rFonts w:ascii="Times New Roman" w:hAnsi="Times New Roman" w:cs="Times New Roman"/>
          <w:sz w:val="28"/>
          <w:szCs w:val="28"/>
        </w:rPr>
        <w:t xml:space="preserve"> у КНП</w:t>
      </w:r>
      <w:r w:rsidRPr="0079011C">
        <w:rPr>
          <w:rFonts w:ascii="Times New Roman" w:hAnsi="Times New Roman" w:cs="Times New Roman"/>
          <w:sz w:val="28"/>
          <w:szCs w:val="28"/>
        </w:rPr>
        <w:t xml:space="preserve"> (маршрути ургентних станів, робота </w:t>
      </w:r>
      <w:r w:rsidRPr="00DE21F0">
        <w:rPr>
          <w:rFonts w:ascii="Times New Roman" w:hAnsi="Times New Roman" w:cs="Times New Roman"/>
          <w:sz w:val="28"/>
          <w:szCs w:val="28"/>
        </w:rPr>
        <w:t>відділення інтенсивної терапії</w:t>
      </w:r>
      <w:r w:rsidRPr="0079011C">
        <w:rPr>
          <w:rFonts w:ascii="Times New Roman" w:hAnsi="Times New Roman" w:cs="Times New Roman"/>
          <w:sz w:val="28"/>
          <w:szCs w:val="28"/>
        </w:rPr>
        <w:t>, операційні, неонатальна та перинатальна допомога, гемодіаліз, онкологія, психіатрія, мобільні паліативні команди</w:t>
      </w:r>
      <w:r>
        <w:rPr>
          <w:rFonts w:ascii="Times New Roman" w:hAnsi="Times New Roman" w:cs="Times New Roman"/>
          <w:sz w:val="28"/>
          <w:szCs w:val="28"/>
        </w:rPr>
        <w:t xml:space="preserve"> тощо</w:t>
      </w:r>
      <w:r w:rsidRPr="0079011C">
        <w:rPr>
          <w:rFonts w:ascii="Times New Roman" w:hAnsi="Times New Roman" w:cs="Times New Roman"/>
          <w:sz w:val="28"/>
          <w:szCs w:val="28"/>
        </w:rPr>
        <w:t>) мали попередньо визначені сценарії дій при обстрілах, блекаутах, масових надходженнях, ураженні інфраструктури, евакуації пацієнтів і персоналу. Це включає</w:t>
      </w:r>
      <w:r>
        <w:rPr>
          <w:rFonts w:ascii="Times New Roman" w:hAnsi="Times New Roman" w:cs="Times New Roman"/>
          <w:sz w:val="28"/>
          <w:szCs w:val="28"/>
        </w:rPr>
        <w:t xml:space="preserve"> створення</w:t>
      </w:r>
      <w:r w:rsidRPr="0079011C">
        <w:rPr>
          <w:rFonts w:ascii="Times New Roman" w:hAnsi="Times New Roman" w:cs="Times New Roman"/>
          <w:sz w:val="28"/>
          <w:szCs w:val="28"/>
        </w:rPr>
        <w:t xml:space="preserve"> формалізован</w:t>
      </w:r>
      <w:r>
        <w:rPr>
          <w:rFonts w:ascii="Times New Roman" w:hAnsi="Times New Roman" w:cs="Times New Roman"/>
          <w:sz w:val="28"/>
          <w:szCs w:val="28"/>
        </w:rPr>
        <w:t>ого</w:t>
      </w:r>
      <w:r w:rsidRPr="0079011C">
        <w:rPr>
          <w:rFonts w:ascii="Times New Roman" w:hAnsi="Times New Roman" w:cs="Times New Roman"/>
          <w:sz w:val="28"/>
          <w:szCs w:val="28"/>
        </w:rPr>
        <w:t xml:space="preserve"> центр</w:t>
      </w:r>
      <w:r>
        <w:rPr>
          <w:rFonts w:ascii="Times New Roman" w:hAnsi="Times New Roman" w:cs="Times New Roman"/>
          <w:sz w:val="28"/>
          <w:szCs w:val="28"/>
        </w:rPr>
        <w:t>у</w:t>
      </w:r>
      <w:r w:rsidRPr="0079011C">
        <w:rPr>
          <w:rFonts w:ascii="Times New Roman" w:hAnsi="Times New Roman" w:cs="Times New Roman"/>
          <w:sz w:val="28"/>
          <w:szCs w:val="28"/>
        </w:rPr>
        <w:t xml:space="preserve"> кризового управління (командний пункт лікарні), резервні ланцюги командування, тригери активації планів (рівні загрози, кількість постраждалих, втрата функцій будівель чи мереж), алгоритми взаємодії з іншими </w:t>
      </w:r>
      <w:r>
        <w:rPr>
          <w:rFonts w:ascii="Times New Roman" w:hAnsi="Times New Roman" w:cs="Times New Roman"/>
          <w:sz w:val="28"/>
          <w:szCs w:val="28"/>
        </w:rPr>
        <w:t xml:space="preserve">медичними закладами </w:t>
      </w:r>
      <w:r w:rsidRPr="0079011C">
        <w:rPr>
          <w:rFonts w:ascii="Times New Roman" w:hAnsi="Times New Roman" w:cs="Times New Roman"/>
          <w:sz w:val="28"/>
          <w:szCs w:val="28"/>
        </w:rPr>
        <w:t xml:space="preserve">кластеру, ДСНС, військовими структурами. Рекомендації </w:t>
      </w:r>
      <w:r>
        <w:rPr>
          <w:rFonts w:ascii="Times New Roman" w:hAnsi="Times New Roman" w:cs="Times New Roman"/>
          <w:sz w:val="28"/>
          <w:szCs w:val="28"/>
        </w:rPr>
        <w:t xml:space="preserve">Всесвітньої організації охорони </w:t>
      </w:r>
      <w:r>
        <w:rPr>
          <w:rFonts w:ascii="Times New Roman" w:hAnsi="Times New Roman" w:cs="Times New Roman"/>
          <w:sz w:val="28"/>
          <w:szCs w:val="28"/>
        </w:rPr>
        <w:lastRenderedPageBreak/>
        <w:t>здоров’я</w:t>
      </w:r>
      <w:r w:rsidRPr="0079011C">
        <w:rPr>
          <w:rFonts w:ascii="Times New Roman" w:hAnsi="Times New Roman" w:cs="Times New Roman"/>
          <w:sz w:val="28"/>
          <w:szCs w:val="28"/>
        </w:rPr>
        <w:t xml:space="preserve"> щодо забезпечення безперервності послуг та оцінки стійкості </w:t>
      </w:r>
      <w:r>
        <w:rPr>
          <w:rFonts w:ascii="Times New Roman" w:hAnsi="Times New Roman" w:cs="Times New Roman"/>
          <w:sz w:val="28"/>
          <w:szCs w:val="28"/>
        </w:rPr>
        <w:t xml:space="preserve">медичних </w:t>
      </w:r>
      <w:r w:rsidRPr="0079011C">
        <w:rPr>
          <w:rFonts w:ascii="Times New Roman" w:hAnsi="Times New Roman" w:cs="Times New Roman"/>
          <w:sz w:val="28"/>
          <w:szCs w:val="28"/>
        </w:rPr>
        <w:t xml:space="preserve">закладів в Україні під час війни, а також аналітика про стійкість </w:t>
      </w:r>
      <w:r w:rsidRPr="002E078D">
        <w:rPr>
          <w:rFonts w:ascii="Times New Roman" w:hAnsi="Times New Roman" w:cs="Times New Roman"/>
          <w:sz w:val="28"/>
          <w:szCs w:val="28"/>
          <w:highlight w:val="yellow"/>
        </w:rPr>
        <w:t>PHC</w:t>
      </w:r>
      <w:r w:rsidRPr="0079011C">
        <w:rPr>
          <w:rFonts w:ascii="Times New Roman" w:hAnsi="Times New Roman" w:cs="Times New Roman"/>
          <w:sz w:val="28"/>
          <w:szCs w:val="28"/>
        </w:rPr>
        <w:t xml:space="preserve"> в Україні </w:t>
      </w:r>
      <w:r w:rsidRPr="00C06D0C">
        <w:rPr>
          <w:rFonts w:ascii="Times New Roman" w:hAnsi="Times New Roman" w:cs="Times New Roman"/>
          <w:sz w:val="28"/>
          <w:szCs w:val="28"/>
          <w:highlight w:val="yellow"/>
        </w:rPr>
        <w:t>[</w:t>
      </w:r>
      <w:r w:rsidRPr="0079011C">
        <w:rPr>
          <w:rFonts w:ascii="Times New Roman" w:hAnsi="Times New Roman" w:cs="Times New Roman"/>
          <w:sz w:val="28"/>
          <w:szCs w:val="28"/>
          <w:highlight w:val="yellow"/>
        </w:rPr>
        <w:t>Continuity</w:t>
      </w:r>
      <w:r w:rsidRPr="00C06D0C">
        <w:rPr>
          <w:rFonts w:ascii="Times New Roman" w:hAnsi="Times New Roman" w:cs="Times New Roman"/>
          <w:sz w:val="28"/>
          <w:szCs w:val="28"/>
          <w:highlight w:val="yellow"/>
        </w:rPr>
        <w:t>]</w:t>
      </w:r>
      <w:r w:rsidRPr="0079011C">
        <w:rPr>
          <w:rFonts w:ascii="Times New Roman" w:hAnsi="Times New Roman" w:cs="Times New Roman"/>
          <w:sz w:val="28"/>
          <w:szCs w:val="28"/>
        </w:rPr>
        <w:t xml:space="preserve">, підтверджують, що саме наявність формалізованих протоколів, резервних потужностей, децентралізованих рішень і цифрових каналів є ключовими детермінантами здатності системи витримувати тривалу кризу. З урахуванням вимог Постанови №174 щодо функціонування спроможної мережі під час надзвичайних ситуацій, вбудованість кризових SOP у загальну систему прийняття рішень перестає бути опцією і стає нормативним обов’язком. </w:t>
      </w:r>
    </w:p>
    <w:p w14:paraId="73ED9972" w14:textId="5148683F" w:rsidR="001A4DC6" w:rsidRPr="00A654A9" w:rsidRDefault="001A4DC6" w:rsidP="001A4DC6">
      <w:pPr>
        <w:spacing w:after="0" w:line="360" w:lineRule="auto"/>
        <w:ind w:firstLine="709"/>
        <w:jc w:val="both"/>
        <w:rPr>
          <w:rFonts w:ascii="Times New Roman" w:hAnsi="Times New Roman" w:cs="Times New Roman"/>
          <w:sz w:val="28"/>
          <w:szCs w:val="28"/>
        </w:rPr>
      </w:pPr>
      <w:r w:rsidRPr="001A4DC6">
        <w:rPr>
          <w:rFonts w:ascii="Times New Roman" w:hAnsi="Times New Roman" w:cs="Times New Roman"/>
          <w:sz w:val="28"/>
          <w:szCs w:val="28"/>
        </w:rPr>
        <w:t xml:space="preserve">Прозорість і підзвітність </w:t>
      </w:r>
      <w:r w:rsidR="00BE30D8">
        <w:rPr>
          <w:rFonts w:ascii="Times New Roman" w:hAnsi="Times New Roman" w:cs="Times New Roman"/>
          <w:sz w:val="28"/>
          <w:szCs w:val="28"/>
        </w:rPr>
        <w:t xml:space="preserve">мають бути </w:t>
      </w:r>
      <w:r w:rsidRPr="001A4DC6">
        <w:rPr>
          <w:rFonts w:ascii="Times New Roman" w:hAnsi="Times New Roman" w:cs="Times New Roman"/>
          <w:sz w:val="28"/>
          <w:szCs w:val="28"/>
        </w:rPr>
        <w:t>забезпеч</w:t>
      </w:r>
      <w:r w:rsidR="00BE30D8">
        <w:rPr>
          <w:rFonts w:ascii="Times New Roman" w:hAnsi="Times New Roman" w:cs="Times New Roman"/>
          <w:sz w:val="28"/>
          <w:szCs w:val="28"/>
        </w:rPr>
        <w:t>ені</w:t>
      </w:r>
      <w:r w:rsidRPr="001A4DC6">
        <w:rPr>
          <w:rFonts w:ascii="Times New Roman" w:hAnsi="Times New Roman" w:cs="Times New Roman"/>
          <w:sz w:val="28"/>
          <w:szCs w:val="28"/>
        </w:rPr>
        <w:t xml:space="preserve"> через формалізацію ролей і повноважень (RACI), стандартизовані SOP, ведення журналу рішень, систему некарного інцидент-репортингу та системне навчання управлінців сучасним моделям прийняття рішень і подоланню когнітивних </w:t>
      </w:r>
      <w:r w:rsidRPr="00A654A9">
        <w:rPr>
          <w:rFonts w:ascii="Times New Roman" w:hAnsi="Times New Roman" w:cs="Times New Roman"/>
          <w:sz w:val="28"/>
          <w:szCs w:val="28"/>
        </w:rPr>
        <w:t>упереджень.</w:t>
      </w:r>
    </w:p>
    <w:p w14:paraId="0DE55F34" w14:textId="77777777" w:rsidR="005020FE" w:rsidRDefault="00A654A9" w:rsidP="00A654A9">
      <w:pPr>
        <w:spacing w:after="0" w:line="360" w:lineRule="auto"/>
        <w:ind w:firstLine="709"/>
        <w:jc w:val="both"/>
        <w:rPr>
          <w:rFonts w:ascii="Times New Roman" w:hAnsi="Times New Roman" w:cs="Times New Roman"/>
          <w:sz w:val="28"/>
          <w:szCs w:val="28"/>
        </w:rPr>
      </w:pPr>
      <w:r w:rsidRPr="00A654A9">
        <w:rPr>
          <w:rFonts w:ascii="Times New Roman" w:hAnsi="Times New Roman" w:cs="Times New Roman"/>
          <w:sz w:val="28"/>
          <w:szCs w:val="28"/>
        </w:rPr>
        <w:t xml:space="preserve">Фокус на керованості стиків завершує цільову модель і безпосередньо відповідає тим «вузьким місцям», які були ідентифіковані у Розділі 2 цього дослідження, а саме: розриви між відділеннями, медичними послугами, рівнями допомоги, зовнішніми партнерами, екстренною медичною допомогою, сімейними лікарями, НСЗУ, муніципалітетом, пацієнтами. Саме стики, а не окремі підрозділи, є головними джерелами затримок, дублювання, втрати інформації та управлінської безвідповідальності. Міжнародні підходи до інтегрованих мереж та координації допомоги (PAHO/WHO IHSDN, рекомендації щодо інтегрованих госпітальних мереж) показують, що ефективна система працює тоді, коли: </w:t>
      </w:r>
    </w:p>
    <w:p w14:paraId="1CD48C53" w14:textId="77777777" w:rsidR="005020FE" w:rsidRPr="005020FE" w:rsidRDefault="00A654A9" w:rsidP="0041585A">
      <w:pPr>
        <w:pStyle w:val="a7"/>
        <w:numPr>
          <w:ilvl w:val="0"/>
          <w:numId w:val="26"/>
        </w:numPr>
        <w:spacing w:after="0" w:line="360" w:lineRule="auto"/>
        <w:jc w:val="both"/>
        <w:rPr>
          <w:rFonts w:ascii="Times New Roman" w:hAnsi="Times New Roman" w:cs="Times New Roman"/>
          <w:sz w:val="28"/>
          <w:szCs w:val="28"/>
        </w:rPr>
      </w:pPr>
      <w:r w:rsidRPr="005020FE">
        <w:rPr>
          <w:rFonts w:ascii="Times New Roman" w:hAnsi="Times New Roman" w:cs="Times New Roman"/>
          <w:sz w:val="28"/>
          <w:szCs w:val="28"/>
        </w:rPr>
        <w:t xml:space="preserve">існують формалізовані маршрути між закладами; </w:t>
      </w:r>
    </w:p>
    <w:p w14:paraId="31F886AD" w14:textId="77777777" w:rsidR="005020FE" w:rsidRPr="005020FE" w:rsidRDefault="00A654A9" w:rsidP="0041585A">
      <w:pPr>
        <w:pStyle w:val="a7"/>
        <w:numPr>
          <w:ilvl w:val="0"/>
          <w:numId w:val="26"/>
        </w:numPr>
        <w:spacing w:after="0" w:line="360" w:lineRule="auto"/>
        <w:jc w:val="both"/>
        <w:rPr>
          <w:rFonts w:ascii="Times New Roman" w:hAnsi="Times New Roman" w:cs="Times New Roman"/>
          <w:sz w:val="28"/>
          <w:szCs w:val="28"/>
        </w:rPr>
      </w:pPr>
      <w:r w:rsidRPr="005020FE">
        <w:rPr>
          <w:rFonts w:ascii="Times New Roman" w:hAnsi="Times New Roman" w:cs="Times New Roman"/>
          <w:sz w:val="28"/>
          <w:szCs w:val="28"/>
        </w:rPr>
        <w:t xml:space="preserve">чітко визначені координатори переходів; </w:t>
      </w:r>
    </w:p>
    <w:p w14:paraId="6A711874" w14:textId="77777777" w:rsidR="005020FE" w:rsidRPr="005020FE" w:rsidRDefault="00A654A9" w:rsidP="0041585A">
      <w:pPr>
        <w:pStyle w:val="a7"/>
        <w:numPr>
          <w:ilvl w:val="0"/>
          <w:numId w:val="26"/>
        </w:numPr>
        <w:spacing w:after="0" w:line="360" w:lineRule="auto"/>
        <w:jc w:val="both"/>
        <w:rPr>
          <w:rFonts w:ascii="Times New Roman" w:hAnsi="Times New Roman" w:cs="Times New Roman"/>
          <w:sz w:val="28"/>
          <w:szCs w:val="28"/>
        </w:rPr>
      </w:pPr>
      <w:r w:rsidRPr="005020FE">
        <w:rPr>
          <w:rFonts w:ascii="Times New Roman" w:hAnsi="Times New Roman" w:cs="Times New Roman"/>
          <w:sz w:val="28"/>
          <w:szCs w:val="28"/>
        </w:rPr>
        <w:t xml:space="preserve">інформаційні системи забезпечують безперервність даних; </w:t>
      </w:r>
    </w:p>
    <w:p w14:paraId="3F7C37C3" w14:textId="0B44C9DF" w:rsidR="005020FE" w:rsidRPr="005020FE" w:rsidRDefault="00A654A9" w:rsidP="0041585A">
      <w:pPr>
        <w:pStyle w:val="a7"/>
        <w:numPr>
          <w:ilvl w:val="0"/>
          <w:numId w:val="26"/>
        </w:numPr>
        <w:spacing w:after="0" w:line="360" w:lineRule="auto"/>
        <w:jc w:val="both"/>
        <w:rPr>
          <w:rFonts w:ascii="Times New Roman" w:hAnsi="Times New Roman" w:cs="Times New Roman"/>
          <w:sz w:val="28"/>
          <w:szCs w:val="28"/>
        </w:rPr>
      </w:pPr>
      <w:r w:rsidRPr="005020FE">
        <w:rPr>
          <w:rFonts w:ascii="Times New Roman" w:hAnsi="Times New Roman" w:cs="Times New Roman"/>
          <w:sz w:val="28"/>
          <w:szCs w:val="28"/>
        </w:rPr>
        <w:t>канали комунікації з пацієнтами та партнерами стандартизовані</w:t>
      </w:r>
      <w:r w:rsidR="005020FE" w:rsidRPr="005020FE">
        <w:rPr>
          <w:rFonts w:ascii="Times New Roman" w:hAnsi="Times New Roman" w:cs="Times New Roman"/>
          <w:sz w:val="28"/>
          <w:szCs w:val="28"/>
        </w:rPr>
        <w:t xml:space="preserve"> </w:t>
      </w:r>
      <w:r w:rsidR="005020FE" w:rsidRPr="00C06D0C">
        <w:rPr>
          <w:rFonts w:ascii="Times New Roman" w:hAnsi="Times New Roman" w:cs="Times New Roman"/>
          <w:sz w:val="28"/>
          <w:szCs w:val="28"/>
          <w:lang w:val="ru-RU"/>
        </w:rPr>
        <w:t>[</w:t>
      </w:r>
      <w:r w:rsidR="005020FE" w:rsidRPr="005020FE">
        <w:rPr>
          <w:rFonts w:ascii="Times New Roman" w:hAnsi="Times New Roman" w:cs="Times New Roman"/>
          <w:kern w:val="2"/>
          <w:sz w:val="24"/>
          <w:szCs w:val="24"/>
          <w:highlight w:val="yellow"/>
          <w:lang/>
          <w14:ligatures w14:val="standardContextual"/>
        </w:rPr>
        <w:t>Integrated Health</w:t>
      </w:r>
      <w:r w:rsidR="005020FE" w:rsidRPr="00C06D0C">
        <w:rPr>
          <w:rFonts w:ascii="Times New Roman" w:hAnsi="Times New Roman" w:cs="Times New Roman"/>
          <w:sz w:val="28"/>
          <w:szCs w:val="28"/>
          <w:lang w:val="ru-RU"/>
        </w:rPr>
        <w:t>]</w:t>
      </w:r>
      <w:r w:rsidRPr="005020FE">
        <w:rPr>
          <w:rFonts w:ascii="Times New Roman" w:hAnsi="Times New Roman" w:cs="Times New Roman"/>
          <w:sz w:val="28"/>
          <w:szCs w:val="28"/>
        </w:rPr>
        <w:t xml:space="preserve">. </w:t>
      </w:r>
    </w:p>
    <w:p w14:paraId="59F2DE3B" w14:textId="2D6836A7" w:rsidR="00A654A9" w:rsidRPr="00A654A9" w:rsidRDefault="00A654A9" w:rsidP="00A654A9">
      <w:pPr>
        <w:spacing w:after="0" w:line="360" w:lineRule="auto"/>
        <w:ind w:firstLine="709"/>
        <w:jc w:val="both"/>
        <w:rPr>
          <w:rFonts w:ascii="Times New Roman" w:hAnsi="Times New Roman" w:cs="Times New Roman"/>
          <w:sz w:val="28"/>
          <w:szCs w:val="28"/>
        </w:rPr>
      </w:pPr>
      <w:r w:rsidRPr="00A654A9">
        <w:rPr>
          <w:rFonts w:ascii="Times New Roman" w:hAnsi="Times New Roman" w:cs="Times New Roman"/>
          <w:sz w:val="28"/>
          <w:szCs w:val="28"/>
        </w:rPr>
        <w:lastRenderedPageBreak/>
        <w:t xml:space="preserve">Для КНП це означає впровадження регламентів взаємодії на стиках (приймальне відділення – профільні </w:t>
      </w:r>
      <w:r w:rsidR="005020FE">
        <w:rPr>
          <w:rFonts w:ascii="Times New Roman" w:hAnsi="Times New Roman" w:cs="Times New Roman"/>
          <w:sz w:val="28"/>
          <w:szCs w:val="28"/>
        </w:rPr>
        <w:t>відділення</w:t>
      </w:r>
      <w:r w:rsidRPr="00A654A9">
        <w:rPr>
          <w:rFonts w:ascii="Times New Roman" w:hAnsi="Times New Roman" w:cs="Times New Roman"/>
          <w:sz w:val="28"/>
          <w:szCs w:val="28"/>
        </w:rPr>
        <w:t xml:space="preserve">; стаціонар – реабілітація; опорна лікарня – лікарні-сателіти; лікарня – </w:t>
      </w:r>
      <w:r w:rsidR="005020FE">
        <w:rPr>
          <w:rFonts w:ascii="Times New Roman" w:hAnsi="Times New Roman" w:cs="Times New Roman"/>
          <w:sz w:val="28"/>
          <w:szCs w:val="28"/>
        </w:rPr>
        <w:t>екстренна медична допомога</w:t>
      </w:r>
      <w:r w:rsidRPr="00A654A9">
        <w:rPr>
          <w:rFonts w:ascii="Times New Roman" w:hAnsi="Times New Roman" w:cs="Times New Roman"/>
          <w:sz w:val="28"/>
          <w:szCs w:val="28"/>
        </w:rPr>
        <w:t>; лікарня – НСЗУ та органи місцевого самоврядування), визначення відповідальних осіб за кожен маршрут та створення єдиних протоколів інформування й ескалації конфліктних ситуацій. Такий підхід узгоджується також із сучасними моделями підзвітності в управлінні</w:t>
      </w:r>
      <w:r w:rsidR="005020FE">
        <w:rPr>
          <w:rFonts w:ascii="Times New Roman" w:hAnsi="Times New Roman" w:cs="Times New Roman"/>
          <w:sz w:val="28"/>
          <w:szCs w:val="28"/>
        </w:rPr>
        <w:t xml:space="preserve"> медичними закладами</w:t>
      </w:r>
      <w:r w:rsidRPr="00A654A9">
        <w:rPr>
          <w:rFonts w:ascii="Times New Roman" w:hAnsi="Times New Roman" w:cs="Times New Roman"/>
          <w:sz w:val="28"/>
          <w:szCs w:val="28"/>
        </w:rPr>
        <w:t>, які підкреслюють важливість прозорих каналів комунікації та структурованої відповідальності саме на межах між підрозділами</w:t>
      </w:r>
      <w:r w:rsidR="005020FE">
        <w:rPr>
          <w:rFonts w:ascii="Times New Roman" w:hAnsi="Times New Roman" w:cs="Times New Roman"/>
          <w:sz w:val="28"/>
          <w:szCs w:val="28"/>
        </w:rPr>
        <w:t xml:space="preserve"> </w:t>
      </w:r>
      <w:r w:rsidR="005020FE" w:rsidRPr="00C06D0C">
        <w:rPr>
          <w:rFonts w:ascii="Times New Roman" w:hAnsi="Times New Roman" w:cs="Times New Roman"/>
          <w:sz w:val="28"/>
          <w:szCs w:val="28"/>
        </w:rPr>
        <w:t>[</w:t>
      </w:r>
      <w:bookmarkStart w:id="3" w:name="_Hlk213514723"/>
      <w:r w:rsidR="005020FE" w:rsidRPr="005020FE">
        <w:rPr>
          <w:rFonts w:ascii="Times New Roman" w:hAnsi="Times New Roman" w:cs="Times New Roman"/>
          <w:highlight w:val="yellow"/>
        </w:rPr>
        <w:t>Jalilvand</w:t>
      </w:r>
      <w:bookmarkEnd w:id="3"/>
      <w:r w:rsidR="005020FE" w:rsidRPr="00C06D0C">
        <w:rPr>
          <w:rFonts w:ascii="Times New Roman" w:hAnsi="Times New Roman" w:cs="Times New Roman"/>
          <w:sz w:val="28"/>
          <w:szCs w:val="28"/>
        </w:rPr>
        <w:t>]</w:t>
      </w:r>
      <w:r w:rsidRPr="00A654A9">
        <w:rPr>
          <w:rFonts w:ascii="Times New Roman" w:hAnsi="Times New Roman" w:cs="Times New Roman"/>
          <w:sz w:val="28"/>
          <w:szCs w:val="28"/>
        </w:rPr>
        <w:t xml:space="preserve">. </w:t>
      </w:r>
    </w:p>
    <w:p w14:paraId="35CF49BB" w14:textId="77777777" w:rsidR="005020FE" w:rsidRPr="00C06D0C" w:rsidRDefault="00A654A9" w:rsidP="00A654A9">
      <w:pPr>
        <w:spacing w:after="0" w:line="360" w:lineRule="auto"/>
        <w:ind w:firstLine="709"/>
        <w:jc w:val="both"/>
        <w:rPr>
          <w:rFonts w:ascii="Times New Roman" w:hAnsi="Times New Roman" w:cs="Times New Roman"/>
          <w:sz w:val="28"/>
          <w:szCs w:val="28"/>
          <w:lang w:val="ru-RU"/>
        </w:rPr>
      </w:pPr>
      <w:r w:rsidRPr="00A654A9">
        <w:rPr>
          <w:rFonts w:ascii="Times New Roman" w:hAnsi="Times New Roman" w:cs="Times New Roman"/>
          <w:sz w:val="28"/>
          <w:szCs w:val="28"/>
        </w:rPr>
        <w:t>Таким чином, запропонована цільова модель для КНП формує цілісну архітектуру прийняття управлінських рішень, де</w:t>
      </w:r>
      <w:r w:rsidR="005020FE" w:rsidRPr="00C06D0C">
        <w:rPr>
          <w:rFonts w:ascii="Times New Roman" w:hAnsi="Times New Roman" w:cs="Times New Roman"/>
          <w:sz w:val="28"/>
          <w:szCs w:val="28"/>
          <w:lang w:val="ru-RU"/>
        </w:rPr>
        <w:t>:</w:t>
      </w:r>
    </w:p>
    <w:p w14:paraId="7F42D244" w14:textId="77777777" w:rsidR="005020FE" w:rsidRPr="00C06D0C" w:rsidRDefault="00A654A9" w:rsidP="0041585A">
      <w:pPr>
        <w:pStyle w:val="a7"/>
        <w:numPr>
          <w:ilvl w:val="0"/>
          <w:numId w:val="27"/>
        </w:numPr>
        <w:spacing w:after="0" w:line="360" w:lineRule="auto"/>
        <w:jc w:val="both"/>
        <w:rPr>
          <w:rFonts w:ascii="Times New Roman" w:hAnsi="Times New Roman" w:cs="Times New Roman"/>
          <w:sz w:val="28"/>
          <w:szCs w:val="28"/>
          <w:lang w:val="ru-RU"/>
        </w:rPr>
      </w:pPr>
      <w:r w:rsidRPr="005020FE">
        <w:rPr>
          <w:rFonts w:ascii="Times New Roman" w:hAnsi="Times New Roman" w:cs="Times New Roman"/>
          <w:sz w:val="28"/>
          <w:szCs w:val="28"/>
        </w:rPr>
        <w:t xml:space="preserve">кластерні сервісні лінії із закріпленою клінічною та фінансовою відповідальністю працюють у децентралізованій, але нормативно формалізованій системі; </w:t>
      </w:r>
    </w:p>
    <w:p w14:paraId="4E47D453" w14:textId="77777777" w:rsidR="005020FE" w:rsidRPr="00C06D0C" w:rsidRDefault="00A654A9" w:rsidP="0041585A">
      <w:pPr>
        <w:pStyle w:val="a7"/>
        <w:numPr>
          <w:ilvl w:val="0"/>
          <w:numId w:val="27"/>
        </w:numPr>
        <w:spacing w:after="0" w:line="360" w:lineRule="auto"/>
        <w:jc w:val="both"/>
        <w:rPr>
          <w:rFonts w:ascii="Times New Roman" w:hAnsi="Times New Roman" w:cs="Times New Roman"/>
          <w:sz w:val="28"/>
          <w:szCs w:val="28"/>
          <w:lang w:val="ru-RU"/>
        </w:rPr>
      </w:pPr>
      <w:r w:rsidRPr="005020FE">
        <w:rPr>
          <w:rFonts w:ascii="Times New Roman" w:hAnsi="Times New Roman" w:cs="Times New Roman"/>
          <w:sz w:val="28"/>
          <w:szCs w:val="28"/>
        </w:rPr>
        <w:t>усі ключові рішення спираються на інтегровані дані; воєнна та кризова стійкість вбудовані в стандартні управлінські процеси;</w:t>
      </w:r>
    </w:p>
    <w:p w14:paraId="53BA3232" w14:textId="77777777" w:rsidR="005020FE" w:rsidRPr="00C06D0C" w:rsidRDefault="00A654A9" w:rsidP="0041585A">
      <w:pPr>
        <w:pStyle w:val="a7"/>
        <w:numPr>
          <w:ilvl w:val="0"/>
          <w:numId w:val="27"/>
        </w:numPr>
        <w:spacing w:after="0" w:line="360" w:lineRule="auto"/>
        <w:jc w:val="both"/>
        <w:rPr>
          <w:rFonts w:ascii="Times New Roman" w:hAnsi="Times New Roman" w:cs="Times New Roman"/>
          <w:sz w:val="28"/>
          <w:szCs w:val="28"/>
          <w:lang w:val="ru-RU"/>
        </w:rPr>
      </w:pPr>
      <w:r w:rsidRPr="005020FE">
        <w:rPr>
          <w:rFonts w:ascii="Times New Roman" w:hAnsi="Times New Roman" w:cs="Times New Roman"/>
          <w:sz w:val="28"/>
          <w:szCs w:val="28"/>
        </w:rPr>
        <w:t xml:space="preserve">найвищий пріоритет надається керованості стиків всередині лікарні та в межах спроможної мережі. </w:t>
      </w:r>
    </w:p>
    <w:p w14:paraId="517B3CAA" w14:textId="04FF8F1D" w:rsidR="00DA4EE7" w:rsidRDefault="00DA4EE7" w:rsidP="00A654A9">
      <w:pPr>
        <w:spacing w:after="0" w:line="360" w:lineRule="auto"/>
        <w:ind w:firstLine="709"/>
        <w:jc w:val="both"/>
        <w:rPr>
          <w:rFonts w:ascii="Times New Roman" w:hAnsi="Times New Roman" w:cs="Times New Roman"/>
          <w:sz w:val="28"/>
          <w:szCs w:val="28"/>
        </w:rPr>
      </w:pPr>
      <w:r w:rsidRPr="00D467C8">
        <w:rPr>
          <w:rFonts w:ascii="Times New Roman" w:hAnsi="Times New Roman" w:cs="Times New Roman"/>
          <w:i/>
          <w:iCs/>
          <w:sz w:val="28"/>
          <w:szCs w:val="28"/>
        </w:rPr>
        <w:t>Візуалізація архітектури цільової моделі</w:t>
      </w:r>
      <w:r>
        <w:rPr>
          <w:rFonts w:ascii="Times New Roman" w:hAnsi="Times New Roman" w:cs="Times New Roman"/>
          <w:sz w:val="28"/>
          <w:szCs w:val="28"/>
        </w:rPr>
        <w:t xml:space="preserve"> представлена на рис. 3.1. </w:t>
      </w:r>
    </w:p>
    <w:p w14:paraId="1B829CF2" w14:textId="77777777" w:rsidR="00122132" w:rsidRDefault="00122132" w:rsidP="00A654A9">
      <w:pPr>
        <w:spacing w:after="0" w:line="360" w:lineRule="auto"/>
        <w:ind w:firstLine="709"/>
        <w:jc w:val="both"/>
        <w:rPr>
          <w:rFonts w:ascii="Times New Roman" w:hAnsi="Times New Roman" w:cs="Times New Roman"/>
          <w:sz w:val="28"/>
          <w:szCs w:val="28"/>
        </w:rPr>
      </w:pPr>
    </w:p>
    <w:p w14:paraId="2AC3CAF3" w14:textId="77777777" w:rsidR="00122132" w:rsidRDefault="00122132" w:rsidP="00A654A9">
      <w:pPr>
        <w:spacing w:after="0" w:line="360" w:lineRule="auto"/>
        <w:ind w:firstLine="709"/>
        <w:jc w:val="both"/>
        <w:rPr>
          <w:rFonts w:ascii="Times New Roman" w:hAnsi="Times New Roman" w:cs="Times New Roman"/>
          <w:sz w:val="28"/>
          <w:szCs w:val="28"/>
        </w:rPr>
      </w:pPr>
    </w:p>
    <w:p w14:paraId="2183233A" w14:textId="77777777" w:rsidR="00122132" w:rsidRDefault="00122132" w:rsidP="00A654A9">
      <w:pPr>
        <w:spacing w:after="0" w:line="360" w:lineRule="auto"/>
        <w:ind w:firstLine="709"/>
        <w:jc w:val="both"/>
        <w:rPr>
          <w:rFonts w:ascii="Times New Roman" w:hAnsi="Times New Roman" w:cs="Times New Roman"/>
          <w:sz w:val="28"/>
          <w:szCs w:val="28"/>
        </w:rPr>
      </w:pPr>
    </w:p>
    <w:p w14:paraId="6177A2E3" w14:textId="77777777" w:rsidR="00122132" w:rsidRDefault="00122132" w:rsidP="00A654A9">
      <w:pPr>
        <w:spacing w:after="0" w:line="360" w:lineRule="auto"/>
        <w:ind w:firstLine="709"/>
        <w:jc w:val="both"/>
        <w:rPr>
          <w:rFonts w:ascii="Times New Roman" w:hAnsi="Times New Roman" w:cs="Times New Roman"/>
          <w:sz w:val="28"/>
          <w:szCs w:val="28"/>
        </w:rPr>
      </w:pPr>
    </w:p>
    <w:p w14:paraId="273F5E26" w14:textId="77777777" w:rsidR="00122132" w:rsidRDefault="00122132" w:rsidP="00A654A9">
      <w:pPr>
        <w:spacing w:after="0" w:line="360" w:lineRule="auto"/>
        <w:ind w:firstLine="709"/>
        <w:jc w:val="both"/>
        <w:rPr>
          <w:rFonts w:ascii="Times New Roman" w:hAnsi="Times New Roman" w:cs="Times New Roman"/>
          <w:sz w:val="28"/>
          <w:szCs w:val="28"/>
        </w:rPr>
      </w:pPr>
    </w:p>
    <w:p w14:paraId="695DBEA2" w14:textId="77777777" w:rsidR="00122132" w:rsidRDefault="00122132" w:rsidP="00A654A9">
      <w:pPr>
        <w:spacing w:after="0" w:line="360" w:lineRule="auto"/>
        <w:ind w:firstLine="709"/>
        <w:jc w:val="both"/>
        <w:rPr>
          <w:rFonts w:ascii="Times New Roman" w:hAnsi="Times New Roman" w:cs="Times New Roman"/>
          <w:sz w:val="28"/>
          <w:szCs w:val="28"/>
        </w:rPr>
      </w:pPr>
    </w:p>
    <w:p w14:paraId="2F8B8036" w14:textId="77777777" w:rsidR="00122132" w:rsidRDefault="00122132" w:rsidP="00A654A9">
      <w:pPr>
        <w:spacing w:after="0" w:line="360" w:lineRule="auto"/>
        <w:ind w:firstLine="709"/>
        <w:jc w:val="both"/>
        <w:rPr>
          <w:rFonts w:ascii="Times New Roman" w:hAnsi="Times New Roman" w:cs="Times New Roman"/>
          <w:sz w:val="28"/>
          <w:szCs w:val="28"/>
        </w:rPr>
      </w:pPr>
    </w:p>
    <w:p w14:paraId="5D59C043" w14:textId="77777777" w:rsidR="00122132" w:rsidRDefault="00122132" w:rsidP="00A654A9">
      <w:pPr>
        <w:spacing w:after="0" w:line="360" w:lineRule="auto"/>
        <w:ind w:firstLine="709"/>
        <w:jc w:val="both"/>
        <w:rPr>
          <w:rFonts w:ascii="Times New Roman" w:hAnsi="Times New Roman" w:cs="Times New Roman"/>
          <w:sz w:val="28"/>
          <w:szCs w:val="28"/>
        </w:rPr>
      </w:pPr>
    </w:p>
    <w:p w14:paraId="2B37138D" w14:textId="77777777" w:rsidR="00122132" w:rsidRDefault="00122132" w:rsidP="00A654A9">
      <w:pPr>
        <w:spacing w:after="0" w:line="360" w:lineRule="auto"/>
        <w:ind w:firstLine="709"/>
        <w:jc w:val="both"/>
        <w:rPr>
          <w:rFonts w:ascii="Times New Roman" w:hAnsi="Times New Roman" w:cs="Times New Roman"/>
          <w:sz w:val="28"/>
          <w:szCs w:val="28"/>
        </w:rPr>
      </w:pPr>
    </w:p>
    <w:p w14:paraId="42B83679" w14:textId="77777777" w:rsidR="00122132" w:rsidRDefault="00122132" w:rsidP="00A654A9">
      <w:pPr>
        <w:spacing w:after="0" w:line="360" w:lineRule="auto"/>
        <w:ind w:firstLine="709"/>
        <w:jc w:val="both"/>
        <w:rPr>
          <w:rFonts w:ascii="Times New Roman" w:hAnsi="Times New Roman" w:cs="Times New Roman"/>
          <w:sz w:val="28"/>
          <w:szCs w:val="28"/>
        </w:rPr>
      </w:pPr>
    </w:p>
    <w:p w14:paraId="39858BEC" w14:textId="77777777" w:rsidR="00122132" w:rsidRDefault="00122132" w:rsidP="00A654A9">
      <w:pPr>
        <w:spacing w:after="0" w:line="360" w:lineRule="auto"/>
        <w:ind w:firstLine="709"/>
        <w:jc w:val="both"/>
        <w:rPr>
          <w:rFonts w:ascii="Times New Roman" w:hAnsi="Times New Roman" w:cs="Times New Roman"/>
          <w:sz w:val="28"/>
          <w:szCs w:val="28"/>
        </w:rPr>
      </w:pPr>
    </w:p>
    <w:tbl>
      <w:tblPr>
        <w:tblStyle w:val="ac"/>
        <w:tblW w:w="0" w:type="auto"/>
        <w:tblLook w:val="04A0" w:firstRow="1" w:lastRow="0" w:firstColumn="1" w:lastColumn="0" w:noHBand="0" w:noVBand="1"/>
      </w:tblPr>
      <w:tblGrid>
        <w:gridCol w:w="9061"/>
      </w:tblGrid>
      <w:tr w:rsidR="00DA4EE7" w:rsidRPr="00122132" w14:paraId="55AD7384" w14:textId="77777777" w:rsidTr="00122132">
        <w:tc>
          <w:tcPr>
            <w:tcW w:w="9061" w:type="dxa"/>
            <w:tcBorders>
              <w:bottom w:val="single" w:sz="4" w:space="0" w:color="auto"/>
            </w:tcBorders>
          </w:tcPr>
          <w:p w14:paraId="528F4971" w14:textId="77777777" w:rsidR="00DA4EE7" w:rsidRPr="00122132" w:rsidRDefault="00DA4EE7" w:rsidP="00122132">
            <w:pPr>
              <w:spacing w:line="240" w:lineRule="auto"/>
              <w:jc w:val="center"/>
              <w:rPr>
                <w:rFonts w:ascii="Times New Roman" w:hAnsi="Times New Roman" w:cs="Times New Roman"/>
                <w:b/>
                <w:bCs/>
                <w:sz w:val="24"/>
                <w:szCs w:val="24"/>
              </w:rPr>
            </w:pPr>
            <w:r w:rsidRPr="00122132">
              <w:rPr>
                <w:rFonts w:ascii="Times New Roman" w:hAnsi="Times New Roman" w:cs="Times New Roman"/>
                <w:b/>
                <w:bCs/>
                <w:sz w:val="24"/>
                <w:szCs w:val="24"/>
              </w:rPr>
              <w:lastRenderedPageBreak/>
              <w:t>СТРАТЕГІЧНИЙ РІВЕНЬ</w:t>
            </w:r>
          </w:p>
          <w:p w14:paraId="712BD47A" w14:textId="77777777" w:rsidR="00DA4EE7" w:rsidRPr="00122132" w:rsidRDefault="00DA4EE7" w:rsidP="00122132">
            <w:pPr>
              <w:spacing w:line="240" w:lineRule="auto"/>
              <w:jc w:val="center"/>
              <w:rPr>
                <w:rFonts w:ascii="Times New Roman" w:hAnsi="Times New Roman" w:cs="Times New Roman"/>
                <w:sz w:val="24"/>
                <w:szCs w:val="24"/>
              </w:rPr>
            </w:pPr>
            <w:r w:rsidRPr="00122132">
              <w:rPr>
                <w:rFonts w:ascii="Times New Roman" w:hAnsi="Times New Roman" w:cs="Times New Roman"/>
                <w:sz w:val="24"/>
                <w:szCs w:val="24"/>
              </w:rPr>
              <w:t>Рада стратегічного розвитку КНП</w:t>
            </w:r>
          </w:p>
          <w:p w14:paraId="0412860E" w14:textId="5FD8D2BB" w:rsidR="00DA4EE7" w:rsidRPr="00122132" w:rsidRDefault="00DA4EE7" w:rsidP="00122132">
            <w:pPr>
              <w:spacing w:line="240" w:lineRule="auto"/>
              <w:jc w:val="center"/>
              <w:rPr>
                <w:rFonts w:ascii="Times New Roman" w:hAnsi="Times New Roman" w:cs="Times New Roman"/>
                <w:i/>
                <w:iCs/>
                <w:sz w:val="24"/>
                <w:szCs w:val="24"/>
              </w:rPr>
            </w:pPr>
            <w:r w:rsidRPr="00122132">
              <w:rPr>
                <w:rFonts w:ascii="Times New Roman" w:hAnsi="Times New Roman" w:cs="Times New Roman"/>
                <w:i/>
                <w:iCs/>
                <w:sz w:val="24"/>
                <w:szCs w:val="24"/>
              </w:rPr>
              <w:t>Визначення портфелю медичних послуг, інвестиційної політики, політики управління ризиками, загальної стратегії КНП, КРІ</w:t>
            </w:r>
          </w:p>
        </w:tc>
      </w:tr>
      <w:tr w:rsidR="00DA4EE7" w:rsidRPr="00122132" w14:paraId="721B3636" w14:textId="77777777" w:rsidTr="00122132">
        <w:tc>
          <w:tcPr>
            <w:tcW w:w="9061" w:type="dxa"/>
            <w:tcBorders>
              <w:top w:val="single" w:sz="4" w:space="0" w:color="auto"/>
              <w:left w:val="nil"/>
              <w:bottom w:val="single" w:sz="4" w:space="0" w:color="auto"/>
              <w:right w:val="nil"/>
            </w:tcBorders>
          </w:tcPr>
          <w:p w14:paraId="7A358423" w14:textId="7890B923" w:rsidR="00DA4EE7" w:rsidRPr="00122132" w:rsidRDefault="00122132" w:rsidP="00122132">
            <w:pPr>
              <w:spacing w:line="240" w:lineRule="auto"/>
              <w:jc w:val="both"/>
              <w:rPr>
                <w:rFonts w:ascii="Times New Roman" w:hAnsi="Times New Roman" w:cs="Times New Roman"/>
                <w:sz w:val="24"/>
                <w:szCs w:val="24"/>
              </w:rPr>
            </w:pPr>
            <w:r>
              <w:rPr>
                <w:rFonts w:ascii="Times New Roman" w:hAnsi="Times New Roman" w:cs="Times New Roman"/>
                <w:i/>
                <w:iCs/>
                <w:noProof/>
                <w:sz w:val="24"/>
                <w:szCs w:val="24"/>
                <w:lang w:eastAsia="uk-UA"/>
                <w14:ligatures w14:val="standardContextual"/>
              </w:rPr>
              <mc:AlternateContent>
                <mc:Choice Requires="wps">
                  <w:drawing>
                    <wp:anchor distT="0" distB="0" distL="114300" distR="114300" simplePos="0" relativeHeight="251664384" behindDoc="0" locked="0" layoutInCell="1" allowOverlap="1" wp14:anchorId="0D90DFB9" wp14:editId="0F70AD2A">
                      <wp:simplePos x="0" y="0"/>
                      <wp:positionH relativeFrom="column">
                        <wp:posOffset>2699468</wp:posOffset>
                      </wp:positionH>
                      <wp:positionV relativeFrom="paragraph">
                        <wp:posOffset>-49889</wp:posOffset>
                      </wp:positionV>
                      <wp:extent cx="79513" cy="278296"/>
                      <wp:effectExtent l="19050" t="0" r="34925" b="45720"/>
                      <wp:wrapNone/>
                      <wp:docPr id="1705006079" name="Стрелка: вниз 2"/>
                      <wp:cNvGraphicFramePr/>
                      <a:graphic xmlns:a="http://schemas.openxmlformats.org/drawingml/2006/main">
                        <a:graphicData uri="http://schemas.microsoft.com/office/word/2010/wordprocessingShape">
                          <wps:wsp>
                            <wps:cNvSpPr/>
                            <wps:spPr>
                              <a:xfrm>
                                <a:off x="0" y="0"/>
                                <a:ext cx="79513" cy="278296"/>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0B0A607"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 o:spid="_x0000_s1026" type="#_x0000_t67" style="position:absolute;margin-left:212.55pt;margin-top:-3.95pt;width:6.25pt;height:21.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" adj="18514" fillcolor="black [3200]" strokecolor="black [480]" strokeweight="1pt"/>
                  </w:pict>
                </mc:Fallback>
              </mc:AlternateContent>
            </w:r>
          </w:p>
        </w:tc>
      </w:tr>
      <w:tr w:rsidR="00DA4EE7" w:rsidRPr="00122132" w14:paraId="0A391986" w14:textId="77777777" w:rsidTr="00122132">
        <w:tc>
          <w:tcPr>
            <w:tcW w:w="9061" w:type="dxa"/>
            <w:tcBorders>
              <w:top w:val="single" w:sz="4" w:space="0" w:color="auto"/>
              <w:bottom w:val="single" w:sz="4" w:space="0" w:color="auto"/>
            </w:tcBorders>
          </w:tcPr>
          <w:p w14:paraId="7965BBEA" w14:textId="77777777" w:rsidR="00DA4EE7" w:rsidRPr="00122132" w:rsidRDefault="00DA4EE7" w:rsidP="00122132">
            <w:pPr>
              <w:spacing w:line="240" w:lineRule="auto"/>
              <w:jc w:val="center"/>
              <w:rPr>
                <w:rFonts w:ascii="Times New Roman" w:hAnsi="Times New Roman" w:cs="Times New Roman"/>
                <w:b/>
                <w:bCs/>
                <w:sz w:val="24"/>
                <w:szCs w:val="24"/>
              </w:rPr>
            </w:pPr>
            <w:r w:rsidRPr="00122132">
              <w:rPr>
                <w:rFonts w:ascii="Times New Roman" w:hAnsi="Times New Roman" w:cs="Times New Roman"/>
                <w:b/>
                <w:bCs/>
                <w:sz w:val="24"/>
                <w:szCs w:val="24"/>
              </w:rPr>
              <w:t xml:space="preserve">СЕРВІСНИЙ РІВЕНЬ </w:t>
            </w:r>
          </w:p>
          <w:p w14:paraId="3F5D47EA" w14:textId="7632D979" w:rsidR="00DA4EE7" w:rsidRPr="00122132" w:rsidRDefault="00A35479" w:rsidP="00122132">
            <w:pPr>
              <w:spacing w:line="240" w:lineRule="auto"/>
              <w:jc w:val="center"/>
              <w:rPr>
                <w:rFonts w:ascii="Times New Roman" w:hAnsi="Times New Roman" w:cs="Times New Roman"/>
                <w:sz w:val="24"/>
                <w:szCs w:val="24"/>
              </w:rPr>
            </w:pPr>
            <w:r>
              <w:rPr>
                <w:rFonts w:ascii="Times New Roman" w:hAnsi="Times New Roman" w:cs="Times New Roman"/>
                <w:sz w:val="24"/>
                <w:szCs w:val="24"/>
              </w:rPr>
              <w:t>К</w:t>
            </w:r>
            <w:r w:rsidR="00CE07B4">
              <w:rPr>
                <w:rFonts w:ascii="Times New Roman" w:hAnsi="Times New Roman" w:cs="Times New Roman"/>
                <w:sz w:val="24"/>
                <w:szCs w:val="24"/>
              </w:rPr>
              <w:t>лінічний лідер сервісу</w:t>
            </w:r>
            <w:r w:rsidR="002E078D">
              <w:rPr>
                <w:rFonts w:ascii="Times New Roman" w:hAnsi="Times New Roman" w:cs="Times New Roman"/>
                <w:sz w:val="24"/>
                <w:szCs w:val="24"/>
              </w:rPr>
              <w:t xml:space="preserve">, </w:t>
            </w:r>
            <w:r>
              <w:rPr>
                <w:rFonts w:ascii="Times New Roman" w:hAnsi="Times New Roman" w:cs="Times New Roman"/>
                <w:sz w:val="24"/>
                <w:szCs w:val="24"/>
              </w:rPr>
              <w:t>операційний координатор</w:t>
            </w:r>
            <w:r w:rsidR="00DA4EE7" w:rsidRPr="00122132">
              <w:rPr>
                <w:rFonts w:ascii="Times New Roman" w:hAnsi="Times New Roman" w:cs="Times New Roman"/>
                <w:sz w:val="24"/>
                <w:szCs w:val="24"/>
              </w:rPr>
              <w:t xml:space="preserve">, фінансово-аналітичний </w:t>
            </w:r>
            <w:r>
              <w:rPr>
                <w:rFonts w:ascii="Times New Roman" w:hAnsi="Times New Roman" w:cs="Times New Roman"/>
                <w:sz w:val="24"/>
                <w:szCs w:val="24"/>
              </w:rPr>
              <w:t>координатор</w:t>
            </w:r>
          </w:p>
          <w:p w14:paraId="18FBAD6E" w14:textId="27A897F1" w:rsidR="00DA4EE7" w:rsidRPr="00122132" w:rsidRDefault="00DA4EE7" w:rsidP="00122132">
            <w:pPr>
              <w:spacing w:line="240" w:lineRule="auto"/>
              <w:jc w:val="center"/>
              <w:rPr>
                <w:rFonts w:ascii="Times New Roman" w:hAnsi="Times New Roman" w:cs="Times New Roman"/>
                <w:i/>
                <w:iCs/>
                <w:sz w:val="24"/>
                <w:szCs w:val="24"/>
              </w:rPr>
            </w:pPr>
            <w:r w:rsidRPr="00122132">
              <w:rPr>
                <w:rFonts w:ascii="Times New Roman" w:hAnsi="Times New Roman" w:cs="Times New Roman"/>
                <w:i/>
                <w:iCs/>
                <w:sz w:val="24"/>
                <w:szCs w:val="24"/>
              </w:rPr>
              <w:t>Визначення політики управління медичними послугами та пакетами НСЗУ</w:t>
            </w:r>
          </w:p>
        </w:tc>
      </w:tr>
      <w:tr w:rsidR="00DA4EE7" w:rsidRPr="00122132" w14:paraId="2A1D2BE2" w14:textId="77777777" w:rsidTr="00122132">
        <w:tc>
          <w:tcPr>
            <w:tcW w:w="9061" w:type="dxa"/>
            <w:tcBorders>
              <w:top w:val="single" w:sz="4" w:space="0" w:color="auto"/>
              <w:left w:val="nil"/>
              <w:bottom w:val="single" w:sz="4" w:space="0" w:color="auto"/>
              <w:right w:val="nil"/>
            </w:tcBorders>
          </w:tcPr>
          <w:p w14:paraId="4B94E4DF" w14:textId="28B3109A" w:rsidR="00DA4EE7" w:rsidRPr="00122132" w:rsidRDefault="00122132" w:rsidP="00122132">
            <w:pPr>
              <w:spacing w:line="240" w:lineRule="auto"/>
              <w:jc w:val="both"/>
              <w:rPr>
                <w:rFonts w:ascii="Times New Roman" w:hAnsi="Times New Roman" w:cs="Times New Roman"/>
                <w:sz w:val="24"/>
                <w:szCs w:val="24"/>
              </w:rPr>
            </w:pPr>
            <w:r>
              <w:rPr>
                <w:rFonts w:ascii="Times New Roman" w:hAnsi="Times New Roman" w:cs="Times New Roman"/>
                <w:i/>
                <w:iCs/>
                <w:noProof/>
                <w:sz w:val="24"/>
                <w:szCs w:val="24"/>
                <w:lang w:eastAsia="uk-UA"/>
                <w14:ligatures w14:val="standardContextual"/>
              </w:rPr>
              <mc:AlternateContent>
                <mc:Choice Requires="wps">
                  <w:drawing>
                    <wp:anchor distT="0" distB="0" distL="114300" distR="114300" simplePos="0" relativeHeight="251660288" behindDoc="0" locked="0" layoutInCell="1" allowOverlap="1" wp14:anchorId="3D9DEA40" wp14:editId="253946D9">
                      <wp:simplePos x="0" y="0"/>
                      <wp:positionH relativeFrom="column">
                        <wp:posOffset>2731245</wp:posOffset>
                      </wp:positionH>
                      <wp:positionV relativeFrom="paragraph">
                        <wp:posOffset>-39922</wp:posOffset>
                      </wp:positionV>
                      <wp:extent cx="79514" cy="278295"/>
                      <wp:effectExtent l="19050" t="0" r="34925" b="45720"/>
                      <wp:wrapNone/>
                      <wp:docPr id="1425507688" name="Стрелка: вниз 3"/>
                      <wp:cNvGraphicFramePr/>
                      <a:graphic xmlns:a="http://schemas.openxmlformats.org/drawingml/2006/main">
                        <a:graphicData uri="http://schemas.microsoft.com/office/word/2010/wordprocessingShape">
                          <wps:wsp>
                            <wps:cNvSpPr/>
                            <wps:spPr>
                              <a:xfrm>
                                <a:off x="0" y="0"/>
                                <a:ext cx="79514" cy="278295"/>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CB073AC" id="Стрелка: вниз 3" o:spid="_x0000_s1026" type="#_x0000_t67" style="position:absolute;margin-left:215.05pt;margin-top:-3.15pt;width:6.25pt;height:21.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" adj="18514" fillcolor="black [3200]" strokecolor="black [480]" strokeweight="1pt"/>
                  </w:pict>
                </mc:Fallback>
              </mc:AlternateContent>
            </w:r>
          </w:p>
        </w:tc>
      </w:tr>
      <w:tr w:rsidR="00DA4EE7" w:rsidRPr="00122132" w14:paraId="18891245" w14:textId="77777777" w:rsidTr="00122132">
        <w:tc>
          <w:tcPr>
            <w:tcW w:w="9061" w:type="dxa"/>
            <w:tcBorders>
              <w:top w:val="single" w:sz="4" w:space="0" w:color="auto"/>
              <w:bottom w:val="single" w:sz="4" w:space="0" w:color="auto"/>
            </w:tcBorders>
          </w:tcPr>
          <w:p w14:paraId="1EF59232" w14:textId="2F6A88BE" w:rsidR="00DA4EE7" w:rsidRPr="00122132" w:rsidRDefault="00DA4EE7" w:rsidP="00122132">
            <w:pPr>
              <w:spacing w:line="240" w:lineRule="auto"/>
              <w:jc w:val="center"/>
              <w:rPr>
                <w:rFonts w:ascii="Times New Roman" w:hAnsi="Times New Roman" w:cs="Times New Roman"/>
                <w:b/>
                <w:bCs/>
                <w:sz w:val="24"/>
                <w:szCs w:val="24"/>
              </w:rPr>
            </w:pPr>
            <w:r w:rsidRPr="00122132">
              <w:rPr>
                <w:rFonts w:ascii="Times New Roman" w:hAnsi="Times New Roman" w:cs="Times New Roman"/>
                <w:b/>
                <w:bCs/>
                <w:sz w:val="24"/>
                <w:szCs w:val="24"/>
              </w:rPr>
              <w:t>ОПЕРАЦІЙНИЙ РІВЕНЬ</w:t>
            </w:r>
          </w:p>
          <w:p w14:paraId="7B6A7D22" w14:textId="3F4F71AB" w:rsidR="004E6548" w:rsidRPr="004E6548" w:rsidRDefault="004E6548" w:rsidP="00122132">
            <w:pPr>
              <w:spacing w:line="240" w:lineRule="auto"/>
              <w:jc w:val="center"/>
              <w:rPr>
                <w:rFonts w:ascii="Times New Roman" w:hAnsi="Times New Roman" w:cs="Times New Roman"/>
                <w:i/>
                <w:iCs/>
              </w:rPr>
            </w:pPr>
            <w:r w:rsidRPr="009C6AC3">
              <w:rPr>
                <w:rFonts w:ascii="Times New Roman" w:hAnsi="Times New Roman" w:cs="Times New Roman"/>
                <w:sz w:val="24"/>
                <w:szCs w:val="24"/>
              </w:rPr>
              <w:t>Центр щоденного управління</w:t>
            </w:r>
            <w:r w:rsidRPr="004E6548">
              <w:rPr>
                <w:rFonts w:ascii="Times New Roman" w:hAnsi="Times New Roman" w:cs="Times New Roman"/>
                <w:i/>
                <w:iCs/>
              </w:rPr>
              <w:t xml:space="preserve"> </w:t>
            </w:r>
          </w:p>
          <w:p w14:paraId="3C295405" w14:textId="705802A6" w:rsidR="00AE0CB1" w:rsidRPr="00C06D0C" w:rsidRDefault="00AE0CB1" w:rsidP="00122132">
            <w:pPr>
              <w:spacing w:line="240" w:lineRule="auto"/>
              <w:jc w:val="center"/>
              <w:rPr>
                <w:rFonts w:ascii="Times New Roman" w:hAnsi="Times New Roman" w:cs="Times New Roman"/>
                <w:i/>
                <w:iCs/>
                <w:sz w:val="24"/>
                <w:szCs w:val="24"/>
              </w:rPr>
            </w:pPr>
            <w:r w:rsidRPr="00122132">
              <w:rPr>
                <w:rFonts w:ascii="Times New Roman" w:hAnsi="Times New Roman" w:cs="Times New Roman"/>
                <w:i/>
                <w:iCs/>
                <w:sz w:val="24"/>
                <w:szCs w:val="24"/>
              </w:rPr>
              <w:t xml:space="preserve">Управління потоками піцієнтів, реакція на піки навантаження, координація маршрутів, фіксація рішень у </w:t>
            </w:r>
            <w:r w:rsidRPr="00122132">
              <w:rPr>
                <w:rFonts w:ascii="Times New Roman" w:hAnsi="Times New Roman" w:cs="Times New Roman"/>
                <w:i/>
                <w:iCs/>
                <w:sz w:val="24"/>
                <w:szCs w:val="24"/>
                <w:lang w:val="en-US"/>
              </w:rPr>
              <w:t>MIS</w:t>
            </w:r>
            <w:r w:rsidRPr="00C06D0C">
              <w:rPr>
                <w:rFonts w:ascii="Times New Roman" w:hAnsi="Times New Roman" w:cs="Times New Roman"/>
                <w:i/>
                <w:iCs/>
                <w:sz w:val="24"/>
                <w:szCs w:val="24"/>
              </w:rPr>
              <w:t>\</w:t>
            </w:r>
            <w:r w:rsidRPr="00122132">
              <w:rPr>
                <w:rFonts w:ascii="Times New Roman" w:hAnsi="Times New Roman" w:cs="Times New Roman"/>
                <w:i/>
                <w:iCs/>
                <w:sz w:val="24"/>
                <w:szCs w:val="24"/>
                <w:lang w:val="en-US"/>
              </w:rPr>
              <w:t>DSS</w:t>
            </w:r>
          </w:p>
        </w:tc>
      </w:tr>
      <w:tr w:rsidR="00DA4EE7" w:rsidRPr="00122132" w14:paraId="42EAFE66" w14:textId="77777777" w:rsidTr="00122132">
        <w:tc>
          <w:tcPr>
            <w:tcW w:w="9061" w:type="dxa"/>
            <w:tcBorders>
              <w:top w:val="single" w:sz="4" w:space="0" w:color="auto"/>
              <w:left w:val="nil"/>
              <w:bottom w:val="single" w:sz="4" w:space="0" w:color="auto"/>
              <w:right w:val="nil"/>
            </w:tcBorders>
          </w:tcPr>
          <w:p w14:paraId="5D8E9B5C" w14:textId="29C7B6DD" w:rsidR="00DA4EE7" w:rsidRPr="00122132" w:rsidRDefault="00122132" w:rsidP="00122132">
            <w:pPr>
              <w:spacing w:line="240" w:lineRule="auto"/>
              <w:jc w:val="both"/>
              <w:rPr>
                <w:rFonts w:ascii="Times New Roman" w:hAnsi="Times New Roman" w:cs="Times New Roman"/>
                <w:sz w:val="24"/>
                <w:szCs w:val="24"/>
              </w:rPr>
            </w:pPr>
            <w:r>
              <w:rPr>
                <w:rFonts w:ascii="Times New Roman" w:hAnsi="Times New Roman" w:cs="Times New Roman"/>
                <w:i/>
                <w:iCs/>
                <w:noProof/>
                <w:sz w:val="24"/>
                <w:szCs w:val="24"/>
                <w:lang w:eastAsia="uk-UA"/>
                <w14:ligatures w14:val="standardContextual"/>
              </w:rPr>
              <mc:AlternateContent>
                <mc:Choice Requires="wps">
                  <w:drawing>
                    <wp:anchor distT="0" distB="0" distL="114300" distR="114300" simplePos="0" relativeHeight="251662336" behindDoc="0" locked="0" layoutInCell="1" allowOverlap="1" wp14:anchorId="1A0987E3" wp14:editId="7A564D0D">
                      <wp:simplePos x="0" y="0"/>
                      <wp:positionH relativeFrom="column">
                        <wp:posOffset>2743835</wp:posOffset>
                      </wp:positionH>
                      <wp:positionV relativeFrom="paragraph">
                        <wp:posOffset>-54610</wp:posOffset>
                      </wp:positionV>
                      <wp:extent cx="92268" cy="254442"/>
                      <wp:effectExtent l="19050" t="0" r="41275" b="31750"/>
                      <wp:wrapNone/>
                      <wp:docPr id="181545571" name="Стрелка: вниз 2"/>
                      <wp:cNvGraphicFramePr/>
                      <a:graphic xmlns:a="http://schemas.openxmlformats.org/drawingml/2006/main">
                        <a:graphicData uri="http://schemas.microsoft.com/office/word/2010/wordprocessingShape">
                          <wps:wsp>
                            <wps:cNvSpPr/>
                            <wps:spPr>
                              <a:xfrm>
                                <a:off x="0" y="0"/>
                                <a:ext cx="92268" cy="254442"/>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F62277D" id="Стрелка: вниз 2" o:spid="_x0000_s1026" type="#_x0000_t67" style="position:absolute;margin-left:216.05pt;margin-top:-4.3pt;width:7.25pt;height:20.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" adj="17684" fillcolor="black [3200]" strokecolor="black [480]" strokeweight="1pt"/>
                  </w:pict>
                </mc:Fallback>
              </mc:AlternateContent>
            </w:r>
          </w:p>
        </w:tc>
      </w:tr>
      <w:tr w:rsidR="00AE0CB1" w:rsidRPr="00122132" w14:paraId="3C2CAEE0" w14:textId="77777777" w:rsidTr="00122132">
        <w:tc>
          <w:tcPr>
            <w:tcW w:w="9061" w:type="dxa"/>
            <w:tcBorders>
              <w:top w:val="single" w:sz="4" w:space="0" w:color="auto"/>
              <w:bottom w:val="single" w:sz="4" w:space="0" w:color="auto"/>
            </w:tcBorders>
          </w:tcPr>
          <w:p w14:paraId="2BCB9555" w14:textId="1B10C86B" w:rsidR="00AE0CB1" w:rsidRPr="00122132" w:rsidRDefault="00AE0CB1" w:rsidP="00122132">
            <w:pPr>
              <w:spacing w:line="240" w:lineRule="auto"/>
              <w:jc w:val="center"/>
              <w:rPr>
                <w:rFonts w:ascii="Times New Roman" w:hAnsi="Times New Roman" w:cs="Times New Roman"/>
                <w:b/>
                <w:bCs/>
                <w:sz w:val="24"/>
                <w:szCs w:val="24"/>
                <w:lang w:val="en-US"/>
              </w:rPr>
            </w:pPr>
            <w:r w:rsidRPr="00122132">
              <w:rPr>
                <w:rFonts w:ascii="Times New Roman" w:hAnsi="Times New Roman" w:cs="Times New Roman"/>
                <w:b/>
                <w:bCs/>
                <w:sz w:val="24"/>
                <w:szCs w:val="24"/>
                <w:lang w:val="en-US"/>
              </w:rPr>
              <w:t>MIS/DSS</w:t>
            </w:r>
          </w:p>
        </w:tc>
      </w:tr>
      <w:tr w:rsidR="00AE0CB1" w:rsidRPr="00122132" w14:paraId="72DDEBC8" w14:textId="77777777" w:rsidTr="00122132">
        <w:tc>
          <w:tcPr>
            <w:tcW w:w="9061" w:type="dxa"/>
            <w:tcBorders>
              <w:top w:val="single" w:sz="4" w:space="0" w:color="auto"/>
              <w:left w:val="nil"/>
              <w:bottom w:val="single" w:sz="4" w:space="0" w:color="auto"/>
              <w:right w:val="nil"/>
            </w:tcBorders>
          </w:tcPr>
          <w:p w14:paraId="193DCC93" w14:textId="6379A0C1" w:rsidR="00AE0CB1" w:rsidRPr="00122132" w:rsidRDefault="00AE0CB1" w:rsidP="00122132">
            <w:pPr>
              <w:spacing w:line="240" w:lineRule="auto"/>
              <w:jc w:val="center"/>
              <w:rPr>
                <w:rFonts w:ascii="Times New Roman" w:hAnsi="Times New Roman" w:cs="Times New Roman"/>
                <w:b/>
                <w:bCs/>
                <w:sz w:val="24"/>
                <w:szCs w:val="24"/>
                <w:lang w:val="en-US"/>
              </w:rPr>
            </w:pPr>
          </w:p>
        </w:tc>
      </w:tr>
      <w:tr w:rsidR="00AE0CB1" w:rsidRPr="00122132" w14:paraId="24037E70" w14:textId="77777777" w:rsidTr="00122132">
        <w:tc>
          <w:tcPr>
            <w:tcW w:w="9061" w:type="dxa"/>
            <w:tcBorders>
              <w:top w:val="single" w:sz="4" w:space="0" w:color="auto"/>
            </w:tcBorders>
          </w:tcPr>
          <w:p w14:paraId="3E577CBF" w14:textId="6DBEF262" w:rsidR="00AE0CB1" w:rsidRPr="00122132" w:rsidRDefault="00122132" w:rsidP="00122132">
            <w:pPr>
              <w:spacing w:line="240" w:lineRule="auto"/>
              <w:jc w:val="center"/>
              <w:rPr>
                <w:rFonts w:ascii="Times New Roman" w:hAnsi="Times New Roman" w:cs="Times New Roman"/>
                <w:b/>
                <w:bCs/>
                <w:sz w:val="24"/>
                <w:szCs w:val="24"/>
              </w:rPr>
            </w:pPr>
            <w:r>
              <w:rPr>
                <w:rFonts w:ascii="Times New Roman" w:hAnsi="Times New Roman" w:cs="Times New Roman"/>
                <w:b/>
                <w:bCs/>
                <w:noProof/>
                <w:sz w:val="24"/>
                <w:szCs w:val="24"/>
                <w:lang w:eastAsia="uk-UA"/>
                <w14:ligatures w14:val="standardContextual"/>
              </w:rPr>
              <mc:AlternateContent>
                <mc:Choice Requires="wps">
                  <w:drawing>
                    <wp:anchor distT="0" distB="0" distL="114300" distR="114300" simplePos="0" relativeHeight="251665408" behindDoc="0" locked="0" layoutInCell="1" allowOverlap="1" wp14:anchorId="54ACF15F" wp14:editId="212FFA8E">
                      <wp:simplePos x="0" y="0"/>
                      <wp:positionH relativeFrom="column">
                        <wp:posOffset>2745685</wp:posOffset>
                      </wp:positionH>
                      <wp:positionV relativeFrom="paragraph">
                        <wp:posOffset>-175204</wp:posOffset>
                      </wp:positionV>
                      <wp:extent cx="92075" cy="243205"/>
                      <wp:effectExtent l="19050" t="19050" r="41275" b="23495"/>
                      <wp:wrapNone/>
                      <wp:docPr id="2024120011" name="Стрелка: вниз 4"/>
                      <wp:cNvGraphicFramePr/>
                      <a:graphic xmlns:a="http://schemas.openxmlformats.org/drawingml/2006/main">
                        <a:graphicData uri="http://schemas.microsoft.com/office/word/2010/wordprocessingShape">
                          <wps:wsp>
                            <wps:cNvSpPr/>
                            <wps:spPr>
                              <a:xfrm rot="10800000">
                                <a:off x="0" y="0"/>
                                <a:ext cx="92075" cy="243205"/>
                              </a:xfrm>
                              <a:prstGeom prst="downArrow">
                                <a:avLst/>
                              </a:prstGeom>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22E53EC" id="Стрелка: вниз 4" o:spid="_x0000_s1026" type="#_x0000_t67" style="position:absolute;margin-left:216.2pt;margin-top:-13.8pt;width:7.25pt;height:19.15pt;rotation:18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" adj="17511" fillcolor="black [3200]" strokecolor="black [480]" strokeweight="1pt"/>
                  </w:pict>
                </mc:Fallback>
              </mc:AlternateContent>
            </w:r>
            <w:r w:rsidR="00AE0CB1" w:rsidRPr="00122132">
              <w:rPr>
                <w:rFonts w:ascii="Times New Roman" w:hAnsi="Times New Roman" w:cs="Times New Roman"/>
                <w:b/>
                <w:bCs/>
                <w:sz w:val="24"/>
                <w:szCs w:val="24"/>
              </w:rPr>
              <w:t>КРИЗОВИЙ РІВЕНЬ</w:t>
            </w:r>
          </w:p>
          <w:p w14:paraId="440E0D4A" w14:textId="260509FF" w:rsidR="00AE0CB1" w:rsidRPr="00122132" w:rsidRDefault="00AE0CB1" w:rsidP="00122132">
            <w:pPr>
              <w:spacing w:line="240" w:lineRule="auto"/>
              <w:jc w:val="center"/>
              <w:rPr>
                <w:rFonts w:ascii="Times New Roman" w:hAnsi="Times New Roman" w:cs="Times New Roman"/>
                <w:sz w:val="24"/>
                <w:szCs w:val="24"/>
              </w:rPr>
            </w:pPr>
            <w:r w:rsidRPr="00122132">
              <w:rPr>
                <w:rFonts w:ascii="Times New Roman" w:hAnsi="Times New Roman" w:cs="Times New Roman"/>
                <w:sz w:val="24"/>
                <w:szCs w:val="24"/>
              </w:rPr>
              <w:t>Штаб медичного реагування</w:t>
            </w:r>
            <w:r w:rsidR="004E7217">
              <w:rPr>
                <w:rFonts w:ascii="Times New Roman" w:hAnsi="Times New Roman" w:cs="Times New Roman"/>
                <w:sz w:val="24"/>
                <w:szCs w:val="24"/>
              </w:rPr>
              <w:t xml:space="preserve"> і безпеки</w:t>
            </w:r>
          </w:p>
          <w:p w14:paraId="3342C81B" w14:textId="6B56AFAC" w:rsidR="00AE0CB1" w:rsidRPr="00122132" w:rsidRDefault="00AE0CB1" w:rsidP="00122132">
            <w:pPr>
              <w:spacing w:line="240" w:lineRule="auto"/>
              <w:jc w:val="center"/>
              <w:rPr>
                <w:rFonts w:ascii="Times New Roman" w:hAnsi="Times New Roman" w:cs="Times New Roman"/>
                <w:i/>
                <w:iCs/>
                <w:sz w:val="24"/>
                <w:szCs w:val="24"/>
              </w:rPr>
            </w:pPr>
            <w:r w:rsidRPr="00122132">
              <w:rPr>
                <w:rFonts w:ascii="Times New Roman" w:hAnsi="Times New Roman" w:cs="Times New Roman"/>
                <w:i/>
                <w:iCs/>
                <w:sz w:val="24"/>
                <w:szCs w:val="24"/>
              </w:rPr>
              <w:t>Стратегування та управління сценарними протоколами, визначення тригерів активації, швидкі рішення без додаткових погоджень</w:t>
            </w:r>
          </w:p>
        </w:tc>
      </w:tr>
    </w:tbl>
    <w:p w14:paraId="07982E50" w14:textId="7A683A92" w:rsidR="00DA4EE7" w:rsidRDefault="005D5346" w:rsidP="005D5346">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 xml:space="preserve">Рис. 3.1. </w:t>
      </w:r>
      <w:r w:rsidRPr="005D5346">
        <w:rPr>
          <w:rFonts w:ascii="Times New Roman" w:hAnsi="Times New Roman" w:cs="Times New Roman"/>
          <w:b/>
          <w:bCs/>
          <w:sz w:val="28"/>
          <w:szCs w:val="28"/>
        </w:rPr>
        <w:t>Багаторівнева архітектура прийняття рішень</w:t>
      </w:r>
      <w:r>
        <w:rPr>
          <w:rFonts w:ascii="Times New Roman" w:hAnsi="Times New Roman" w:cs="Times New Roman"/>
          <w:b/>
          <w:bCs/>
          <w:sz w:val="28"/>
          <w:szCs w:val="28"/>
        </w:rPr>
        <w:t xml:space="preserve"> у КНП</w:t>
      </w:r>
    </w:p>
    <w:p w14:paraId="14591169" w14:textId="77777777" w:rsidR="00471378" w:rsidRDefault="00471378" w:rsidP="00471378">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0D34583B" w14:textId="77777777" w:rsidR="009C6AC3" w:rsidRDefault="009C6AC3" w:rsidP="009C6AC3">
      <w:pPr>
        <w:spacing w:after="0" w:line="360" w:lineRule="auto"/>
        <w:rPr>
          <w:rFonts w:ascii="Times New Roman" w:hAnsi="Times New Roman" w:cs="Times New Roman"/>
          <w:b/>
          <w:bCs/>
          <w:sz w:val="28"/>
          <w:szCs w:val="28"/>
        </w:rPr>
      </w:pPr>
    </w:p>
    <w:p w14:paraId="71AF1C85" w14:textId="15F678BC" w:rsidR="009C6AC3" w:rsidRPr="009C6AC3"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 xml:space="preserve">Багаторівнева архітектура системи прийняття управлінських рішень у КНП розглядається як цілісний управлінський каркас, що забезпечує поєднання стратегічного бачення, операційної керованості, сервісної відповідальності та готовності до дій у воєнних і кризових умовах. </w:t>
      </w:r>
    </w:p>
    <w:p w14:paraId="2837141E" w14:textId="77777777" w:rsidR="0096562A"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 xml:space="preserve">На стратегічному рівні </w:t>
      </w:r>
      <w:r w:rsidR="0096562A">
        <w:rPr>
          <w:rFonts w:ascii="Times New Roman" w:hAnsi="Times New Roman" w:cs="Times New Roman"/>
          <w:sz w:val="28"/>
          <w:szCs w:val="28"/>
        </w:rPr>
        <w:t xml:space="preserve">має </w:t>
      </w:r>
      <w:r w:rsidRPr="009C6AC3">
        <w:rPr>
          <w:rFonts w:ascii="Times New Roman" w:hAnsi="Times New Roman" w:cs="Times New Roman"/>
          <w:sz w:val="28"/>
          <w:szCs w:val="28"/>
        </w:rPr>
        <w:t>форму</w:t>
      </w:r>
      <w:r w:rsidR="0096562A">
        <w:rPr>
          <w:rFonts w:ascii="Times New Roman" w:hAnsi="Times New Roman" w:cs="Times New Roman"/>
          <w:sz w:val="28"/>
          <w:szCs w:val="28"/>
        </w:rPr>
        <w:t>вати</w:t>
      </w:r>
      <w:r w:rsidRPr="009C6AC3">
        <w:rPr>
          <w:rFonts w:ascii="Times New Roman" w:hAnsi="Times New Roman" w:cs="Times New Roman"/>
          <w:sz w:val="28"/>
          <w:szCs w:val="28"/>
        </w:rPr>
        <w:t xml:space="preserve">ся Рада стратегічного розвитку КНП як постійно діючий орган корпоративного врядування, до складу якого входять генеральний директор, медичні директори, фінансовий директор, керівники </w:t>
      </w:r>
      <w:r w:rsidR="0096562A">
        <w:rPr>
          <w:rFonts w:ascii="Times New Roman" w:hAnsi="Times New Roman" w:cs="Times New Roman"/>
          <w:sz w:val="28"/>
          <w:szCs w:val="28"/>
        </w:rPr>
        <w:t>відділень</w:t>
      </w:r>
      <w:r w:rsidRPr="009C6AC3">
        <w:rPr>
          <w:rFonts w:ascii="Times New Roman" w:hAnsi="Times New Roman" w:cs="Times New Roman"/>
          <w:sz w:val="28"/>
          <w:szCs w:val="28"/>
        </w:rPr>
        <w:t xml:space="preserve">, представник власника, керівник служби якості, керівник перинатального центру та представник ІТ/MIS. Така конфігурація забезпечує поєднання клінічної, фінансової, управлінської, цифрової та власницької оптики в одному центрі рішень, що відповідає принципам прозорості, підзвітності та колегіальності, рекомендованим у міжнародних настановах з госпітального врядування та корпоративного управління в лікарнях. </w:t>
      </w:r>
    </w:p>
    <w:p w14:paraId="2A722863" w14:textId="77777777" w:rsidR="0096562A"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lastRenderedPageBreak/>
        <w:t xml:space="preserve">Саме на цьому рівні ухвалюються рішення щодо портфеля послуг і структурних змін (відкриття, закриття, масштабування сервісів), розподілу інвестицій між високовартісними напрямами, політики управління ризиками (воєнні, інфекційні, технологічні, фінансові), кадрової стратегії для критичних спеціальностей та затвердження системи ключових показників ефективності (KPI) для сервісних ліній і керівників. </w:t>
      </w:r>
    </w:p>
    <w:p w14:paraId="65E610DA" w14:textId="3A4161D5" w:rsidR="009C6AC3" w:rsidRPr="009C6AC3"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 xml:space="preserve">Обґрунтування полягає в тому, що кластерна лікарня працює у високій складності та невизначеності, а тому стратегічні рішення мають бути не індивідуальними волюнтаристськими актами, а результатом колективної експертизи, підкріпленої консолідованими даними. Перенесення ролі генерального директора з «єдиного центру погодження» в роль модератора і гаранта реалізації колегіально узгодженої політики знімає ідентифіковане «вузьке горло» перевантаження керівника, зменшує кадрову вразливість системи та узгоджується з підходом WHO до </w:t>
      </w:r>
      <w:r w:rsidR="002E078D">
        <w:rPr>
          <w:rFonts w:ascii="Times New Roman" w:hAnsi="Times New Roman" w:cs="Times New Roman"/>
          <w:sz w:val="28"/>
          <w:szCs w:val="28"/>
        </w:rPr>
        <w:t>управління медичними системами</w:t>
      </w:r>
      <w:r w:rsidRPr="009C6AC3">
        <w:rPr>
          <w:rFonts w:ascii="Times New Roman" w:hAnsi="Times New Roman" w:cs="Times New Roman"/>
          <w:sz w:val="28"/>
          <w:szCs w:val="28"/>
        </w:rPr>
        <w:t xml:space="preserve"> як системи інституційних, а не персоналізованих рішень</w:t>
      </w:r>
      <w:r w:rsidR="002E078D">
        <w:rPr>
          <w:rFonts w:ascii="Times New Roman" w:hAnsi="Times New Roman" w:cs="Times New Roman"/>
          <w:sz w:val="28"/>
          <w:szCs w:val="28"/>
        </w:rPr>
        <w:t xml:space="preserve"> </w:t>
      </w:r>
      <w:r w:rsidR="002E078D" w:rsidRPr="00E755A7">
        <w:rPr>
          <w:rFonts w:ascii="Times New Roman" w:hAnsi="Times New Roman" w:cs="Times New Roman"/>
          <w:sz w:val="28"/>
          <w:szCs w:val="28"/>
        </w:rPr>
        <w:t>керівників</w:t>
      </w:r>
      <w:r w:rsidR="002E078D" w:rsidRPr="00C06D0C">
        <w:rPr>
          <w:rFonts w:ascii="Times New Roman" w:hAnsi="Times New Roman" w:cs="Times New Roman"/>
          <w:sz w:val="28"/>
          <w:szCs w:val="28"/>
        </w:rPr>
        <w:t xml:space="preserve"> </w:t>
      </w:r>
      <w:r w:rsidR="002E078D" w:rsidRPr="00C06D0C">
        <w:rPr>
          <w:rFonts w:ascii="Times New Roman" w:hAnsi="Times New Roman" w:cs="Times New Roman"/>
          <w:sz w:val="28"/>
          <w:szCs w:val="28"/>
          <w:highlight w:val="yellow"/>
        </w:rPr>
        <w:t>[</w:t>
      </w:r>
      <w:r w:rsidR="002E078D" w:rsidRPr="00E755A7">
        <w:rPr>
          <w:rFonts w:ascii="Times New Roman" w:hAnsi="Times New Roman" w:cs="Times New Roman"/>
          <w:kern w:val="2"/>
          <w:sz w:val="24"/>
          <w:szCs w:val="24"/>
          <w:highlight w:val="yellow"/>
          <w:lang/>
          <w14:ligatures w14:val="standardContextual"/>
        </w:rPr>
        <w:t>Health systems governance</w:t>
      </w:r>
      <w:r w:rsidR="002E078D" w:rsidRPr="00C06D0C">
        <w:rPr>
          <w:rFonts w:ascii="Times New Roman" w:hAnsi="Times New Roman" w:cs="Times New Roman"/>
          <w:sz w:val="28"/>
          <w:szCs w:val="28"/>
        </w:rPr>
        <w:t>]</w:t>
      </w:r>
      <w:r w:rsidRPr="009C6AC3">
        <w:rPr>
          <w:rFonts w:ascii="Times New Roman" w:hAnsi="Times New Roman" w:cs="Times New Roman"/>
          <w:sz w:val="28"/>
          <w:szCs w:val="28"/>
        </w:rPr>
        <w:t xml:space="preserve">. </w:t>
      </w:r>
    </w:p>
    <w:p w14:paraId="462162D2" w14:textId="4373768B" w:rsidR="009C6AC3" w:rsidRPr="009C6AC3"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 xml:space="preserve">Сервісний рівень формує логіку </w:t>
      </w:r>
      <w:r w:rsidR="002E078D">
        <w:rPr>
          <w:rFonts w:ascii="Times New Roman" w:hAnsi="Times New Roman" w:cs="Times New Roman"/>
          <w:sz w:val="28"/>
          <w:szCs w:val="28"/>
        </w:rPr>
        <w:t>управління медичними послугами,</w:t>
      </w:r>
      <w:r w:rsidRPr="009C6AC3">
        <w:rPr>
          <w:rFonts w:ascii="Times New Roman" w:hAnsi="Times New Roman" w:cs="Times New Roman"/>
          <w:sz w:val="28"/>
          <w:szCs w:val="28"/>
        </w:rPr>
        <w:t xml:space="preserve"> у межах якої кожен пріоритетний клінічний напрям або пакет НСЗУ функціонує як окрема сервісна лінія з визначеними відповідальними. Для кожної сервісної лінії виокремлюються три ключові ролі. Клінічний лідер сервісу відповідає за впровадження протоколів, результати лікування, побудову маршрутів пацієнтів і дотримання вимог до опорного рівня допомоги. Операційний координатор сервісу забезпечує управління ліжковим фондом, потоками пацієнтів, взаємодією між відділеннями та щоденними організаційними рішеннями. Фінансово-аналітичний </w:t>
      </w:r>
      <w:r w:rsidR="00A35479">
        <w:rPr>
          <w:rFonts w:ascii="Times New Roman" w:hAnsi="Times New Roman" w:cs="Times New Roman"/>
          <w:sz w:val="28"/>
          <w:szCs w:val="28"/>
        </w:rPr>
        <w:t>координатор</w:t>
      </w:r>
      <w:r w:rsidRPr="009C6AC3">
        <w:rPr>
          <w:rFonts w:ascii="Times New Roman" w:hAnsi="Times New Roman" w:cs="Times New Roman"/>
          <w:sz w:val="28"/>
          <w:szCs w:val="28"/>
        </w:rPr>
        <w:t xml:space="preserve"> сервісу здійснює аналіз виконання контрактів НСЗУ, маржинальності, ефективності використання ресурсів, готує пропозиції щодо оптимізації структури послуг і навантаження. Така побудова безпосередньо відповідає міжнародним практикам сервісно-орієнтованого управління лікарнями та інтегрованими клінічними програмами, де </w:t>
      </w:r>
      <w:r w:rsidRPr="009C6AC3">
        <w:rPr>
          <w:rFonts w:ascii="Times New Roman" w:hAnsi="Times New Roman" w:cs="Times New Roman"/>
          <w:sz w:val="28"/>
          <w:szCs w:val="28"/>
        </w:rPr>
        <w:lastRenderedPageBreak/>
        <w:t>підзвітність за результат закріплюється не абстрактно за «адміністрацією», а за конкретними міждисциплінарними командами</w:t>
      </w:r>
      <w:r w:rsidR="004323BA" w:rsidRPr="00C06D0C">
        <w:rPr>
          <w:rFonts w:ascii="Times New Roman" w:hAnsi="Times New Roman" w:cs="Times New Roman"/>
          <w:sz w:val="28"/>
          <w:szCs w:val="28"/>
        </w:rPr>
        <w:t xml:space="preserve"> [</w:t>
      </w:r>
      <w:r w:rsidR="004323BA" w:rsidRPr="004323BA">
        <w:rPr>
          <w:rFonts w:ascii="Times New Roman" w:hAnsi="Times New Roman" w:cs="Times New Roman"/>
          <w:highlight w:val="yellow"/>
          <w:lang/>
        </w:rPr>
        <w:t>G</w:t>
      </w:r>
      <w:r w:rsidR="004323BA" w:rsidRPr="004323BA">
        <w:rPr>
          <w:rFonts w:ascii="Times New Roman" w:hAnsi="Times New Roman" w:cs="Times New Roman"/>
          <w:highlight w:val="yellow"/>
        </w:rPr>
        <w:t>ood practices</w:t>
      </w:r>
      <w:r w:rsidR="004323BA" w:rsidRPr="00C06D0C">
        <w:rPr>
          <w:rFonts w:ascii="Times New Roman" w:hAnsi="Times New Roman" w:cs="Times New Roman"/>
          <w:sz w:val="28"/>
          <w:szCs w:val="28"/>
        </w:rPr>
        <w:t>]</w:t>
      </w:r>
      <w:r w:rsidRPr="009C6AC3">
        <w:rPr>
          <w:rFonts w:ascii="Times New Roman" w:hAnsi="Times New Roman" w:cs="Times New Roman"/>
          <w:sz w:val="28"/>
          <w:szCs w:val="28"/>
        </w:rPr>
        <w:t xml:space="preserve">. Повноваження </w:t>
      </w:r>
      <w:r w:rsidR="004323BA">
        <w:rPr>
          <w:rFonts w:ascii="Times New Roman" w:hAnsi="Times New Roman" w:cs="Times New Roman"/>
          <w:sz w:val="28"/>
          <w:szCs w:val="28"/>
        </w:rPr>
        <w:t>цих координаторів</w:t>
      </w:r>
      <w:r w:rsidRPr="009C6AC3">
        <w:rPr>
          <w:rFonts w:ascii="Times New Roman" w:hAnsi="Times New Roman" w:cs="Times New Roman"/>
          <w:sz w:val="28"/>
          <w:szCs w:val="28"/>
        </w:rPr>
        <w:t xml:space="preserve"> </w:t>
      </w:r>
      <w:r w:rsidR="004323BA">
        <w:rPr>
          <w:rFonts w:ascii="Times New Roman" w:hAnsi="Times New Roman" w:cs="Times New Roman"/>
          <w:sz w:val="28"/>
          <w:szCs w:val="28"/>
        </w:rPr>
        <w:t xml:space="preserve">– </w:t>
      </w:r>
      <w:r w:rsidRPr="009C6AC3">
        <w:rPr>
          <w:rFonts w:ascii="Times New Roman" w:hAnsi="Times New Roman" w:cs="Times New Roman"/>
          <w:sz w:val="28"/>
          <w:szCs w:val="28"/>
        </w:rPr>
        <w:t>ухвалювати рішення щодо внутрішньої організації маршрутів пацієнтів, ініціювати зміни штатів і графіків, формувати запити на інвестиції, відповідати за клінічні та управлінські KPІ (летальність, ускладнення, тривалість госпіталізації, виконання контрактів, задоволеність пацієнтів)</w:t>
      </w:r>
      <w:r w:rsidR="004323BA">
        <w:rPr>
          <w:rFonts w:ascii="Times New Roman" w:hAnsi="Times New Roman" w:cs="Times New Roman"/>
          <w:sz w:val="28"/>
          <w:szCs w:val="28"/>
        </w:rPr>
        <w:t>. Вони</w:t>
      </w:r>
      <w:r w:rsidRPr="009C6AC3">
        <w:rPr>
          <w:rFonts w:ascii="Times New Roman" w:hAnsi="Times New Roman" w:cs="Times New Roman"/>
          <w:sz w:val="28"/>
          <w:szCs w:val="28"/>
        </w:rPr>
        <w:t xml:space="preserve"> усувають фрагментарність управління пакетами НСЗУ, синхронізують клінічну та фінансову логіку та зменшують хаос на стиках між лікарями, адміністрацією та економічними службами.</w:t>
      </w:r>
    </w:p>
    <w:p w14:paraId="6998A1E0" w14:textId="77777777" w:rsidR="004E6548"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Операційно-процесний рівень репрезентований Центром щоденного управління, який концентрує тактичні рішення в режимі реального часу. До нього входять черговий адміністратор, представник</w:t>
      </w:r>
      <w:r w:rsidR="004E6548">
        <w:rPr>
          <w:rFonts w:ascii="Times New Roman" w:hAnsi="Times New Roman" w:cs="Times New Roman"/>
          <w:sz w:val="28"/>
          <w:szCs w:val="28"/>
        </w:rPr>
        <w:t xml:space="preserve"> відділення</w:t>
      </w:r>
      <w:r w:rsidRPr="009C6AC3">
        <w:rPr>
          <w:rFonts w:ascii="Times New Roman" w:hAnsi="Times New Roman" w:cs="Times New Roman"/>
          <w:sz w:val="28"/>
          <w:szCs w:val="28"/>
        </w:rPr>
        <w:t xml:space="preserve"> приймального</w:t>
      </w:r>
      <w:r w:rsidR="004E6548">
        <w:rPr>
          <w:rFonts w:ascii="Times New Roman" w:hAnsi="Times New Roman" w:cs="Times New Roman"/>
          <w:sz w:val="28"/>
          <w:szCs w:val="28"/>
        </w:rPr>
        <w:t xml:space="preserve"> та </w:t>
      </w:r>
      <w:r w:rsidRPr="009C6AC3">
        <w:rPr>
          <w:rFonts w:ascii="Times New Roman" w:hAnsi="Times New Roman" w:cs="Times New Roman"/>
          <w:sz w:val="28"/>
          <w:szCs w:val="28"/>
        </w:rPr>
        <w:t xml:space="preserve">невідкладної допомоги, координатори ключових сервісів, фахівці ІТ/MIS. У цій точці відбувається управління розподілом ліжок і переведеннями, оперативна реакція на пікові навантаження, погодження складних міжвідділових переходів, а також обов’язкова фіксація прийнятих рішень у MIS/DSS. </w:t>
      </w:r>
    </w:p>
    <w:p w14:paraId="09D8F426" w14:textId="1EF1A621" w:rsidR="009C6AC3" w:rsidRPr="009C6AC3"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Обґрунтування створення цього рівня полягає в тому, що стратегічні органи не можуть і не повинні опрацьовувати поточні питання щоденного руху пацієнтів</w:t>
      </w:r>
      <w:r w:rsidR="004E6548">
        <w:rPr>
          <w:rFonts w:ascii="Times New Roman" w:hAnsi="Times New Roman" w:cs="Times New Roman"/>
          <w:sz w:val="28"/>
          <w:szCs w:val="28"/>
        </w:rPr>
        <w:t>, оскільки з</w:t>
      </w:r>
      <w:r w:rsidRPr="009C6AC3">
        <w:rPr>
          <w:rFonts w:ascii="Times New Roman" w:hAnsi="Times New Roman" w:cs="Times New Roman"/>
          <w:sz w:val="28"/>
          <w:szCs w:val="28"/>
        </w:rPr>
        <w:t xml:space="preserve">атримка погоджень у таких умовах прямо загрожує безпеці. Встановлення чітких «лімітів автономії» (що може вирішувати Центр самостійно, а що підлягає </w:t>
      </w:r>
      <w:r w:rsidR="004E6548">
        <w:rPr>
          <w:rFonts w:ascii="Times New Roman" w:hAnsi="Times New Roman" w:cs="Times New Roman"/>
          <w:sz w:val="28"/>
          <w:szCs w:val="28"/>
        </w:rPr>
        <w:t>прийнятті на вищому рівні</w:t>
      </w:r>
      <w:r w:rsidRPr="009C6AC3">
        <w:rPr>
          <w:rFonts w:ascii="Times New Roman" w:hAnsi="Times New Roman" w:cs="Times New Roman"/>
          <w:sz w:val="28"/>
          <w:szCs w:val="28"/>
        </w:rPr>
        <w:t>) дозволяє забезпечити швидкість, відтворюваність і прозорість операційних рішень без порушення загальної політики. Така модель відповідає підходам до lean management, daily management systems та інтегрованого командного управління, які довели свою ефективність у великих лікарнях та мережах, де потрібне постійне балансування ресурсів між підрозділами</w:t>
      </w:r>
      <w:r w:rsidR="004E7217">
        <w:rPr>
          <w:rFonts w:ascii="Times New Roman" w:hAnsi="Times New Roman" w:cs="Times New Roman"/>
          <w:sz w:val="28"/>
          <w:szCs w:val="28"/>
        </w:rPr>
        <w:t xml:space="preserve"> </w:t>
      </w:r>
      <w:r w:rsidR="004E7217" w:rsidRPr="004E7217">
        <w:rPr>
          <w:rFonts w:ascii="Times New Roman" w:hAnsi="Times New Roman" w:cs="Times New Roman"/>
          <w:sz w:val="28"/>
          <w:szCs w:val="28"/>
        </w:rPr>
        <w:t xml:space="preserve"> [Jalilvand].</w:t>
      </w:r>
    </w:p>
    <w:p w14:paraId="34C59EAE" w14:textId="77777777" w:rsidR="004E7217"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 xml:space="preserve">Кризово-воєнний рівень представлений окремою, але інтегрованою підсистемою </w:t>
      </w:r>
      <w:r w:rsidR="004E7217">
        <w:rPr>
          <w:rFonts w:ascii="Times New Roman" w:hAnsi="Times New Roman" w:cs="Times New Roman"/>
          <w:sz w:val="28"/>
          <w:szCs w:val="28"/>
        </w:rPr>
        <w:t>–</w:t>
      </w:r>
      <w:r w:rsidRPr="009C6AC3">
        <w:rPr>
          <w:rFonts w:ascii="Times New Roman" w:hAnsi="Times New Roman" w:cs="Times New Roman"/>
          <w:sz w:val="28"/>
          <w:szCs w:val="28"/>
        </w:rPr>
        <w:t xml:space="preserve"> Штабом медичного реагування і безпеки, який активується лише у разі виникнення визначених тригерів</w:t>
      </w:r>
      <w:r w:rsidR="004E7217">
        <w:rPr>
          <w:rFonts w:ascii="Times New Roman" w:hAnsi="Times New Roman" w:cs="Times New Roman"/>
          <w:sz w:val="28"/>
          <w:szCs w:val="28"/>
        </w:rPr>
        <w:t>, таких як</w:t>
      </w:r>
      <w:r w:rsidRPr="009C6AC3">
        <w:rPr>
          <w:rFonts w:ascii="Times New Roman" w:hAnsi="Times New Roman" w:cs="Times New Roman"/>
          <w:sz w:val="28"/>
          <w:szCs w:val="28"/>
        </w:rPr>
        <w:t xml:space="preserve"> масові надходження </w:t>
      </w:r>
      <w:r w:rsidRPr="009C6AC3">
        <w:rPr>
          <w:rFonts w:ascii="Times New Roman" w:hAnsi="Times New Roman" w:cs="Times New Roman"/>
          <w:sz w:val="28"/>
          <w:szCs w:val="28"/>
        </w:rPr>
        <w:lastRenderedPageBreak/>
        <w:t xml:space="preserve">постраждалих, ракетні удари та загроза ушкодження будівель, довготривалий блекаут, ризики евакуації або релокації підрозділів. До складу штабу входять генеральний директор або уповноважена особа, медичний директор, керівник </w:t>
      </w:r>
      <w:r w:rsidR="004E7217">
        <w:rPr>
          <w:rFonts w:ascii="Times New Roman" w:hAnsi="Times New Roman" w:cs="Times New Roman"/>
          <w:sz w:val="28"/>
          <w:szCs w:val="28"/>
        </w:rPr>
        <w:t xml:space="preserve">невідкладного та </w:t>
      </w:r>
      <w:r w:rsidRPr="009C6AC3">
        <w:rPr>
          <w:rFonts w:ascii="Times New Roman" w:hAnsi="Times New Roman" w:cs="Times New Roman"/>
          <w:sz w:val="28"/>
          <w:szCs w:val="28"/>
        </w:rPr>
        <w:t>приймального</w:t>
      </w:r>
      <w:r w:rsidR="004E7217">
        <w:rPr>
          <w:rFonts w:ascii="Times New Roman" w:hAnsi="Times New Roman" w:cs="Times New Roman"/>
          <w:sz w:val="28"/>
          <w:szCs w:val="28"/>
        </w:rPr>
        <w:t xml:space="preserve"> відділень</w:t>
      </w:r>
      <w:r w:rsidRPr="009C6AC3">
        <w:rPr>
          <w:rFonts w:ascii="Times New Roman" w:hAnsi="Times New Roman" w:cs="Times New Roman"/>
          <w:sz w:val="28"/>
          <w:szCs w:val="28"/>
        </w:rPr>
        <w:t xml:space="preserve">, представник служби безпеки, ІТ-фахівці, технічні служби, комунікаційний підрозділ. </w:t>
      </w:r>
    </w:p>
    <w:p w14:paraId="721F5A35" w14:textId="77777777" w:rsidR="004E7217"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 xml:space="preserve">Ключовими інструментами є заздалегідь затверджені сценарні протоколи, які визначають, як змінюються маршрути пацієнтів, які відділення переходять у режим резерву або евакуації, як використовується резервна інфраструктура (генератори, запаси кисню, води), хто має повноваження оперативно відключати або переключати потужності, які канали комунікації використовуються для внутрішніх і зовнішніх повідомлень. Встановлення конкретних порогів, коли рішення ухвалюються без додаткових погоджень (наприклад, негайне розгортання додаткових ліжок, перерозподіл персоналу, активація мобільних бригад), зменшує залежність від ситуативної імпровізації та людського фактору, що є критично важливим в умовах воєнних дій. </w:t>
      </w:r>
    </w:p>
    <w:p w14:paraId="631B11D2" w14:textId="5753FCC3" w:rsidR="009C6AC3" w:rsidRPr="009C6AC3"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Такий підхід повністю узгоджується з рекомендаціями WHO та міжнародними кейсами щодо забезпечення безперервності медичної допомоги та підвищення стійкості закладів охорони здоров’я в умовах надзвичайних ситуацій, де наголошується на необхідності чітких командних структур, попередньо розроблених сценаріїв і алгоритмів ухвалення рішень</w:t>
      </w:r>
      <w:r w:rsidR="004E7217" w:rsidRPr="00C06D0C">
        <w:rPr>
          <w:rFonts w:ascii="Times New Roman" w:hAnsi="Times New Roman" w:cs="Times New Roman"/>
          <w:sz w:val="28"/>
          <w:szCs w:val="28"/>
        </w:rPr>
        <w:t xml:space="preserve"> [</w:t>
      </w:r>
      <w:r w:rsidR="004E7217" w:rsidRPr="004E7217">
        <w:rPr>
          <w:kern w:val="2"/>
          <w:highlight w:val="yellow"/>
          <w:lang/>
          <w14:ligatures w14:val="standardContextual"/>
        </w:rPr>
        <w:t>Continuity; Health Systems Governance</w:t>
      </w:r>
      <w:r w:rsidR="004E7217" w:rsidRPr="00C06D0C">
        <w:rPr>
          <w:rFonts w:ascii="Times New Roman" w:hAnsi="Times New Roman" w:cs="Times New Roman"/>
          <w:sz w:val="28"/>
          <w:szCs w:val="28"/>
        </w:rPr>
        <w:t>]</w:t>
      </w:r>
      <w:r w:rsidRPr="009C6AC3">
        <w:rPr>
          <w:rFonts w:ascii="Times New Roman" w:hAnsi="Times New Roman" w:cs="Times New Roman"/>
          <w:sz w:val="28"/>
          <w:szCs w:val="28"/>
        </w:rPr>
        <w:t xml:space="preserve">. </w:t>
      </w:r>
    </w:p>
    <w:p w14:paraId="4DCAAE60" w14:textId="77777777" w:rsidR="004E7217" w:rsidRPr="00C06D0C" w:rsidRDefault="009C6AC3" w:rsidP="009C6AC3">
      <w:pPr>
        <w:spacing w:after="0" w:line="360" w:lineRule="auto"/>
        <w:ind w:firstLine="709"/>
        <w:jc w:val="both"/>
        <w:rPr>
          <w:rFonts w:ascii="Times New Roman" w:hAnsi="Times New Roman" w:cs="Times New Roman"/>
          <w:sz w:val="28"/>
          <w:szCs w:val="28"/>
          <w:lang w:val="ru-RU"/>
        </w:rPr>
      </w:pPr>
      <w:r w:rsidRPr="009C6AC3">
        <w:rPr>
          <w:rFonts w:ascii="Times New Roman" w:hAnsi="Times New Roman" w:cs="Times New Roman"/>
          <w:sz w:val="28"/>
          <w:szCs w:val="28"/>
        </w:rPr>
        <w:t xml:space="preserve">У підсумку така багаторівнева архітектура створює логічно узгоджену систему: </w:t>
      </w:r>
    </w:p>
    <w:p w14:paraId="06E9CF87" w14:textId="77777777" w:rsidR="004E7217" w:rsidRPr="00C06D0C" w:rsidRDefault="009C6AC3" w:rsidP="0041585A">
      <w:pPr>
        <w:pStyle w:val="a7"/>
        <w:numPr>
          <w:ilvl w:val="0"/>
          <w:numId w:val="28"/>
        </w:numPr>
        <w:spacing w:after="0" w:line="360" w:lineRule="auto"/>
        <w:jc w:val="both"/>
        <w:rPr>
          <w:rFonts w:ascii="Times New Roman" w:hAnsi="Times New Roman" w:cs="Times New Roman"/>
          <w:sz w:val="28"/>
          <w:szCs w:val="28"/>
          <w:lang w:val="ru-RU"/>
        </w:rPr>
      </w:pPr>
      <w:r w:rsidRPr="004E7217">
        <w:rPr>
          <w:rFonts w:ascii="Times New Roman" w:hAnsi="Times New Roman" w:cs="Times New Roman"/>
          <w:sz w:val="28"/>
          <w:szCs w:val="28"/>
        </w:rPr>
        <w:t xml:space="preserve">стратегічний рівень задає рамки й правила гри; </w:t>
      </w:r>
    </w:p>
    <w:p w14:paraId="5678757C" w14:textId="77777777" w:rsidR="004E7217" w:rsidRPr="00C06D0C" w:rsidRDefault="009C6AC3" w:rsidP="0041585A">
      <w:pPr>
        <w:pStyle w:val="a7"/>
        <w:numPr>
          <w:ilvl w:val="0"/>
          <w:numId w:val="28"/>
        </w:numPr>
        <w:spacing w:after="0" w:line="360" w:lineRule="auto"/>
        <w:jc w:val="both"/>
        <w:rPr>
          <w:rFonts w:ascii="Times New Roman" w:hAnsi="Times New Roman" w:cs="Times New Roman"/>
          <w:sz w:val="28"/>
          <w:szCs w:val="28"/>
          <w:lang w:val="ru-RU"/>
        </w:rPr>
      </w:pPr>
      <w:r w:rsidRPr="004E7217">
        <w:rPr>
          <w:rFonts w:ascii="Times New Roman" w:hAnsi="Times New Roman" w:cs="Times New Roman"/>
          <w:sz w:val="28"/>
          <w:szCs w:val="28"/>
        </w:rPr>
        <w:t xml:space="preserve">сервісний рівень забезпечує підзвітність і керованість кожного ключового напряму; </w:t>
      </w:r>
    </w:p>
    <w:p w14:paraId="423DF6F5" w14:textId="77777777" w:rsidR="004E7217" w:rsidRPr="00C06D0C" w:rsidRDefault="009C6AC3" w:rsidP="0041585A">
      <w:pPr>
        <w:pStyle w:val="a7"/>
        <w:numPr>
          <w:ilvl w:val="0"/>
          <w:numId w:val="28"/>
        </w:numPr>
        <w:spacing w:after="0" w:line="360" w:lineRule="auto"/>
        <w:jc w:val="both"/>
        <w:rPr>
          <w:rFonts w:ascii="Times New Roman" w:hAnsi="Times New Roman" w:cs="Times New Roman"/>
          <w:sz w:val="28"/>
          <w:szCs w:val="28"/>
          <w:lang w:val="ru-RU"/>
        </w:rPr>
      </w:pPr>
      <w:r w:rsidRPr="004E7217">
        <w:rPr>
          <w:rFonts w:ascii="Times New Roman" w:hAnsi="Times New Roman" w:cs="Times New Roman"/>
          <w:sz w:val="28"/>
          <w:szCs w:val="28"/>
        </w:rPr>
        <w:t xml:space="preserve">операційний рівень гарантує швидке й прозоре щоденне управління потоками; </w:t>
      </w:r>
    </w:p>
    <w:p w14:paraId="2498D1B6" w14:textId="77777777" w:rsidR="004E7217" w:rsidRPr="00C06D0C" w:rsidRDefault="009C6AC3" w:rsidP="0041585A">
      <w:pPr>
        <w:pStyle w:val="a7"/>
        <w:numPr>
          <w:ilvl w:val="0"/>
          <w:numId w:val="28"/>
        </w:numPr>
        <w:spacing w:after="0" w:line="360" w:lineRule="auto"/>
        <w:jc w:val="both"/>
        <w:rPr>
          <w:rFonts w:ascii="Times New Roman" w:hAnsi="Times New Roman" w:cs="Times New Roman"/>
          <w:sz w:val="28"/>
          <w:szCs w:val="28"/>
          <w:lang w:val="ru-RU"/>
        </w:rPr>
      </w:pPr>
      <w:r w:rsidRPr="004E7217">
        <w:rPr>
          <w:rFonts w:ascii="Times New Roman" w:hAnsi="Times New Roman" w:cs="Times New Roman"/>
          <w:sz w:val="28"/>
          <w:szCs w:val="28"/>
        </w:rPr>
        <w:lastRenderedPageBreak/>
        <w:t xml:space="preserve">кризово-воєнний рівень забезпечує контрольовану поведінку системи в екстремальних умовах. </w:t>
      </w:r>
    </w:p>
    <w:p w14:paraId="20879216" w14:textId="5E37FAAE" w:rsidR="009C6AC3" w:rsidRPr="002E07B1" w:rsidRDefault="009C6AC3" w:rsidP="009C6AC3">
      <w:pPr>
        <w:spacing w:after="0" w:line="360" w:lineRule="auto"/>
        <w:ind w:firstLine="709"/>
        <w:jc w:val="both"/>
        <w:rPr>
          <w:rFonts w:ascii="Times New Roman" w:hAnsi="Times New Roman" w:cs="Times New Roman"/>
          <w:sz w:val="28"/>
          <w:szCs w:val="28"/>
        </w:rPr>
      </w:pPr>
      <w:r w:rsidRPr="009C6AC3">
        <w:rPr>
          <w:rFonts w:ascii="Times New Roman" w:hAnsi="Times New Roman" w:cs="Times New Roman"/>
          <w:sz w:val="28"/>
          <w:szCs w:val="28"/>
        </w:rPr>
        <w:t>Усі рівні спираються на спільний цифровий контур даних, що перетворює прийняття управлінських рішень із неформалізованої практики на структурований, доказовий та відтворюваний процес, адекватний ролі кластерної опорної лікарні в умовах тривалої війни.</w:t>
      </w:r>
    </w:p>
    <w:p w14:paraId="360162EF" w14:textId="2AE4EF04" w:rsidR="002E07B1" w:rsidRPr="002E07B1" w:rsidRDefault="002E07B1" w:rsidP="002E07B1">
      <w:pPr>
        <w:spacing w:after="0" w:line="360" w:lineRule="auto"/>
        <w:ind w:firstLine="709"/>
        <w:jc w:val="both"/>
        <w:rPr>
          <w:rFonts w:ascii="Times New Roman" w:hAnsi="Times New Roman" w:cs="Times New Roman"/>
          <w:sz w:val="28"/>
          <w:szCs w:val="28"/>
        </w:rPr>
      </w:pPr>
      <w:r w:rsidRPr="002E07B1">
        <w:rPr>
          <w:rFonts w:ascii="Times New Roman" w:hAnsi="Times New Roman" w:cs="Times New Roman"/>
          <w:i/>
          <w:iCs/>
          <w:sz w:val="28"/>
          <w:szCs w:val="28"/>
        </w:rPr>
        <w:t>Інструменти підтримки цільової моделі</w:t>
      </w:r>
      <w:r w:rsidRPr="002E07B1">
        <w:rPr>
          <w:rFonts w:ascii="Times New Roman" w:hAnsi="Times New Roman" w:cs="Times New Roman"/>
          <w:sz w:val="28"/>
          <w:szCs w:val="28"/>
        </w:rPr>
        <w:t xml:space="preserve"> формують практичний «набір оснащення», без якого навіть ідеально спроєктована архітектура управління залишиться на рівні концепції. Центральним елементом </w:t>
      </w:r>
      <w:r>
        <w:rPr>
          <w:rFonts w:ascii="Times New Roman" w:hAnsi="Times New Roman" w:cs="Times New Roman"/>
          <w:sz w:val="28"/>
          <w:szCs w:val="28"/>
        </w:rPr>
        <w:t xml:space="preserve">має </w:t>
      </w:r>
      <w:r w:rsidRPr="002E07B1">
        <w:rPr>
          <w:rFonts w:ascii="Times New Roman" w:hAnsi="Times New Roman" w:cs="Times New Roman"/>
          <w:sz w:val="28"/>
          <w:szCs w:val="28"/>
        </w:rPr>
        <w:t>виступа</w:t>
      </w:r>
      <w:r>
        <w:rPr>
          <w:rFonts w:ascii="Times New Roman" w:hAnsi="Times New Roman" w:cs="Times New Roman"/>
          <w:sz w:val="28"/>
          <w:szCs w:val="28"/>
        </w:rPr>
        <w:t>ти</w:t>
      </w:r>
      <w:r w:rsidRPr="002E07B1">
        <w:rPr>
          <w:rFonts w:ascii="Times New Roman" w:hAnsi="Times New Roman" w:cs="Times New Roman"/>
          <w:sz w:val="28"/>
          <w:szCs w:val="28"/>
        </w:rPr>
        <w:t xml:space="preserve"> інтегрована MIS/DSS-платформа, яка функціонує як єдине джерело істини для клінічних, операційних, ресурсних, фінансових і якісних показників. Саме вона забезпечує стратегічну раду, сервісні лінії, центр щоденного управління та штаб медичного реагування актуальними даними про завантаження ліжок, виконання пакетів НСЗУ, витрати та маржинальність, інциденти безпеки, повторні госпіталізації, кадрові ризики. Іншими словами, кожне управлінське рішення</w:t>
      </w:r>
      <w:r>
        <w:rPr>
          <w:rFonts w:ascii="Times New Roman" w:hAnsi="Times New Roman" w:cs="Times New Roman"/>
          <w:sz w:val="28"/>
          <w:szCs w:val="28"/>
        </w:rPr>
        <w:t xml:space="preserve"> (</w:t>
      </w:r>
      <w:r w:rsidRPr="002E07B1">
        <w:rPr>
          <w:rFonts w:ascii="Times New Roman" w:hAnsi="Times New Roman" w:cs="Times New Roman"/>
          <w:sz w:val="28"/>
          <w:szCs w:val="28"/>
        </w:rPr>
        <w:t>від перегляду портфеля послуг до реакції на пікові надходження</w:t>
      </w:r>
      <w:r>
        <w:rPr>
          <w:rFonts w:ascii="Times New Roman" w:hAnsi="Times New Roman" w:cs="Times New Roman"/>
          <w:sz w:val="28"/>
          <w:szCs w:val="28"/>
        </w:rPr>
        <w:t>)</w:t>
      </w:r>
      <w:r w:rsidRPr="002E07B1">
        <w:rPr>
          <w:rFonts w:ascii="Times New Roman" w:hAnsi="Times New Roman" w:cs="Times New Roman"/>
          <w:sz w:val="28"/>
          <w:szCs w:val="28"/>
        </w:rPr>
        <w:t xml:space="preserve"> спирається не на фрагментарні звіти чи інтуїцію окремих керівників, а на прозорий, стандартизований дашборд. Це зменшує інформаційну асиметрію, підвищує контрольованість процесів і створює технічну основу для підзвітності.</w:t>
      </w:r>
    </w:p>
    <w:p w14:paraId="6E3D45B6" w14:textId="2748331B" w:rsidR="002E07B1" w:rsidRPr="002E07B1" w:rsidRDefault="002E07B1" w:rsidP="002E07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Мають бути визначені </w:t>
      </w:r>
      <w:r w:rsidRPr="002E07B1">
        <w:rPr>
          <w:rFonts w:ascii="Times New Roman" w:hAnsi="Times New Roman" w:cs="Times New Roman"/>
          <w:sz w:val="28"/>
          <w:szCs w:val="28"/>
        </w:rPr>
        <w:t>RACI-матриці для ключових процесів</w:t>
      </w:r>
      <w:r>
        <w:rPr>
          <w:rFonts w:ascii="Times New Roman" w:hAnsi="Times New Roman" w:cs="Times New Roman"/>
          <w:sz w:val="28"/>
          <w:szCs w:val="28"/>
        </w:rPr>
        <w:t xml:space="preserve">, які </w:t>
      </w:r>
      <w:r w:rsidRPr="002E07B1">
        <w:rPr>
          <w:rFonts w:ascii="Times New Roman" w:hAnsi="Times New Roman" w:cs="Times New Roman"/>
          <w:sz w:val="28"/>
          <w:szCs w:val="28"/>
        </w:rPr>
        <w:t>доповнюють цифровий контур, переводячи його в чіткий розподіл ролей: хто приймає рішення, хто виконує, хто консультує, кого інформують. Для кластерної лікарні із великою кількістю критичних маршрутів (інсульт, інфаркт, травма, пологи, неонатологія, масові надходження, блекаути) це дозволяє прибрати «сірі зони» відповідальності, коли «формально відповідають усі, а реально – ніхто». RACI стає не бюрократичним додатком, а операційною схемою, вбудованою в SOP, MIS/DSS і щоденну практику: саме через неї знімається дублювання, конфлікти між відділеннями та затримки в ухваленні рішень на стиках.</w:t>
      </w:r>
    </w:p>
    <w:p w14:paraId="3FA83D9F" w14:textId="51A5EFF8" w:rsidR="002E07B1" w:rsidRPr="002E07B1" w:rsidRDefault="002E07B1" w:rsidP="002E07B1">
      <w:pPr>
        <w:spacing w:after="0" w:line="360" w:lineRule="auto"/>
        <w:ind w:firstLine="709"/>
        <w:jc w:val="both"/>
        <w:rPr>
          <w:rFonts w:ascii="Times New Roman" w:hAnsi="Times New Roman" w:cs="Times New Roman"/>
          <w:sz w:val="28"/>
          <w:szCs w:val="28"/>
        </w:rPr>
      </w:pPr>
      <w:r w:rsidRPr="002E07B1">
        <w:rPr>
          <w:rFonts w:ascii="Times New Roman" w:hAnsi="Times New Roman" w:cs="Times New Roman"/>
          <w:sz w:val="28"/>
          <w:szCs w:val="28"/>
        </w:rPr>
        <w:lastRenderedPageBreak/>
        <w:t>Для стратегічних, інвестиційних та структурних рішень у цільову модель</w:t>
      </w:r>
      <w:r>
        <w:rPr>
          <w:rFonts w:ascii="Times New Roman" w:hAnsi="Times New Roman" w:cs="Times New Roman"/>
          <w:sz w:val="28"/>
          <w:szCs w:val="28"/>
        </w:rPr>
        <w:t xml:space="preserve"> мають бути</w:t>
      </w:r>
      <w:r w:rsidRPr="002E07B1">
        <w:rPr>
          <w:rFonts w:ascii="Times New Roman" w:hAnsi="Times New Roman" w:cs="Times New Roman"/>
          <w:sz w:val="28"/>
          <w:szCs w:val="28"/>
        </w:rPr>
        <w:t xml:space="preserve"> інтегр</w:t>
      </w:r>
      <w:r>
        <w:rPr>
          <w:rFonts w:ascii="Times New Roman" w:hAnsi="Times New Roman" w:cs="Times New Roman"/>
          <w:sz w:val="28"/>
          <w:szCs w:val="28"/>
        </w:rPr>
        <w:t>овані</w:t>
      </w:r>
      <w:r w:rsidRPr="002E07B1">
        <w:rPr>
          <w:rFonts w:ascii="Times New Roman" w:hAnsi="Times New Roman" w:cs="Times New Roman"/>
          <w:sz w:val="28"/>
          <w:szCs w:val="28"/>
        </w:rPr>
        <w:t xml:space="preserve"> інструменти багатокритеріального аналізу (MCDA), аналізу чутливості та сценарного планування. Вони дозволяють порівнювати альтернативи не тільки за одним параметром (наприклад, «скільки коштує обладнання»), а з урахуванням клінічної ефективності, впливу на доступність, кадрових вимог, воєнних ризиків, операційних витрат, довгострокової стійкості. Аналіз чутливості показує, як змінюється доцільність рішення при зміні тарифів НСЗУ, коливанні потоків пацієнтів, втраті частини інфраструктури; сценарне моделювання дозволяє заздалегідь підготувати «плани B і C» замість реагувати хаотично постфактум. Ці інструменти роблять стратегічні рішення доказовими, порівнюваними й захищеними перед власником, аудиторами, донорами.</w:t>
      </w:r>
    </w:p>
    <w:p w14:paraId="3450C2D2" w14:textId="327ACBB4" w:rsidR="002E07B1" w:rsidRPr="002E07B1" w:rsidRDefault="002E07B1" w:rsidP="002E07B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Формування р</w:t>
      </w:r>
      <w:r w:rsidRPr="002E07B1">
        <w:rPr>
          <w:rFonts w:ascii="Times New Roman" w:hAnsi="Times New Roman" w:cs="Times New Roman"/>
          <w:sz w:val="28"/>
          <w:szCs w:val="28"/>
        </w:rPr>
        <w:t>еєстр</w:t>
      </w:r>
      <w:r>
        <w:rPr>
          <w:rFonts w:ascii="Times New Roman" w:hAnsi="Times New Roman" w:cs="Times New Roman"/>
          <w:sz w:val="28"/>
          <w:szCs w:val="28"/>
        </w:rPr>
        <w:t>у</w:t>
      </w:r>
      <w:r w:rsidRPr="002E07B1">
        <w:rPr>
          <w:rFonts w:ascii="Times New Roman" w:hAnsi="Times New Roman" w:cs="Times New Roman"/>
          <w:sz w:val="28"/>
          <w:szCs w:val="28"/>
        </w:rPr>
        <w:t xml:space="preserve"> рішень і</w:t>
      </w:r>
      <w:r>
        <w:rPr>
          <w:rFonts w:ascii="Times New Roman" w:hAnsi="Times New Roman" w:cs="Times New Roman"/>
          <w:sz w:val="28"/>
          <w:szCs w:val="28"/>
        </w:rPr>
        <w:t xml:space="preserve"> </w:t>
      </w:r>
      <w:r w:rsidRPr="002E07B1">
        <w:rPr>
          <w:rFonts w:ascii="Times New Roman" w:hAnsi="Times New Roman" w:cs="Times New Roman"/>
          <w:sz w:val="28"/>
          <w:szCs w:val="28"/>
        </w:rPr>
        <w:t>ризиків є інструментом інституційної пам’яті та управлінської прозорості. У ньому фіксуються ключові управлінські рішення (що обрали, на підставі яких даних, які альтернативи розглядалися), пов’язані з ними ризики, а також результати реалізації. Такий реєстр виконує одразу кілька функцій: забезпечує простежуваність (можна повернутися і перевірити логіку рішень), дозволяє вчитися на власних помилках, зменшує персоніфікацію відповідальності (рішення укорінюється в процесі, а не в одній особі), підтримує культуру обґрунтованого управління. Для лікарні в умовах війни це особливо важливо: частина команди може змінитися, але інституційна логіка рішень не має «обнулятися» з кожною ротацією.</w:t>
      </w:r>
    </w:p>
    <w:p w14:paraId="194EC5C3" w14:textId="26AB52C9" w:rsidR="002E07B1" w:rsidRPr="002E07B1" w:rsidRDefault="002E07B1" w:rsidP="002E07B1">
      <w:pPr>
        <w:spacing w:after="0" w:line="360" w:lineRule="auto"/>
        <w:ind w:firstLine="709"/>
        <w:jc w:val="both"/>
        <w:rPr>
          <w:rFonts w:ascii="Times New Roman" w:hAnsi="Times New Roman" w:cs="Times New Roman"/>
          <w:sz w:val="28"/>
          <w:szCs w:val="28"/>
        </w:rPr>
      </w:pPr>
      <w:r w:rsidRPr="002E07B1">
        <w:rPr>
          <w:rFonts w:ascii="Times New Roman" w:hAnsi="Times New Roman" w:cs="Times New Roman"/>
          <w:sz w:val="28"/>
          <w:szCs w:val="28"/>
        </w:rPr>
        <w:t xml:space="preserve">Завершальним елементом є цільове навчання менеджерів прийняттю рішень в умовах ризику та невизначеності. Навіть найкращі дані та формальні процедури не працюють оптимально, якщо управлінці покладаються на когнітивні упередження: надмірний оптимізм, ефект якоря, конформізм, уникнення відповідальності, емоційні реакції на кризові події. Короткі практичні модулі для керівників сервісів, старших медичних сестер, членів стратегічної ради та оперативного центру мають включати </w:t>
      </w:r>
      <w:r w:rsidRPr="002E07B1">
        <w:rPr>
          <w:rFonts w:ascii="Times New Roman" w:hAnsi="Times New Roman" w:cs="Times New Roman"/>
          <w:sz w:val="28"/>
          <w:szCs w:val="28"/>
        </w:rPr>
        <w:lastRenderedPageBreak/>
        <w:t>роботу з інструментами MCDA, читання дашбордів, аналіз ризиків, базові техніки дебайсингу, сценарне мислення, комунікацію рішень. Це перетворює цільову модель з формальної схеми на реально діючу систему: дані правильно інтерпретуються, процедури дотримуються, ризики оцінюються системно, а управлінські рішення стають більш стійкими, відтворюваними і прогнозованими навіть у турбулентному воєнному середовищі.</w:t>
      </w:r>
    </w:p>
    <w:p w14:paraId="139E5D2E" w14:textId="60336F88" w:rsidR="00471378" w:rsidRDefault="00471378" w:rsidP="00A654A9">
      <w:pPr>
        <w:spacing w:after="0" w:line="360" w:lineRule="auto"/>
        <w:ind w:firstLine="709"/>
        <w:jc w:val="both"/>
        <w:rPr>
          <w:rFonts w:ascii="Times New Roman" w:hAnsi="Times New Roman" w:cs="Times New Roman"/>
          <w:sz w:val="28"/>
          <w:szCs w:val="28"/>
        </w:rPr>
      </w:pPr>
      <w:r w:rsidRPr="00471378">
        <w:rPr>
          <w:rFonts w:ascii="Times New Roman" w:hAnsi="Times New Roman" w:cs="Times New Roman"/>
          <w:sz w:val="28"/>
          <w:szCs w:val="28"/>
        </w:rPr>
        <w:t>Узгодженість цільової моделі з діагностованими проблемами демонструє її прикладний характер. Взаємозв’язок «вузьке місце</w:t>
      </w:r>
      <w:r>
        <w:rPr>
          <w:rFonts w:ascii="Times New Roman" w:hAnsi="Times New Roman" w:cs="Times New Roman"/>
          <w:sz w:val="28"/>
          <w:szCs w:val="28"/>
        </w:rPr>
        <w:t xml:space="preserve"> – </w:t>
      </w:r>
      <w:r w:rsidRPr="00471378">
        <w:rPr>
          <w:rFonts w:ascii="Times New Roman" w:hAnsi="Times New Roman" w:cs="Times New Roman"/>
          <w:sz w:val="28"/>
          <w:szCs w:val="28"/>
        </w:rPr>
        <w:t>елемент моделі» можна узагальнити</w:t>
      </w:r>
      <w:r>
        <w:rPr>
          <w:rFonts w:ascii="Times New Roman" w:hAnsi="Times New Roman" w:cs="Times New Roman"/>
          <w:sz w:val="28"/>
          <w:szCs w:val="28"/>
        </w:rPr>
        <w:t xml:space="preserve"> у табл. 3.1.</w:t>
      </w:r>
    </w:p>
    <w:p w14:paraId="0D9411AD" w14:textId="77777777" w:rsidR="00471378" w:rsidRDefault="00471378" w:rsidP="00471378">
      <w:pPr>
        <w:spacing w:after="0" w:line="360" w:lineRule="auto"/>
        <w:jc w:val="both"/>
        <w:rPr>
          <w:rFonts w:ascii="Times New Roman" w:hAnsi="Times New Roman" w:cs="Times New Roman"/>
          <w:sz w:val="28"/>
          <w:szCs w:val="28"/>
        </w:rPr>
      </w:pPr>
    </w:p>
    <w:p w14:paraId="58A86D12" w14:textId="550153E1" w:rsidR="00471378" w:rsidRPr="00471378" w:rsidRDefault="00471378" w:rsidP="00471378">
      <w:pPr>
        <w:spacing w:after="0" w:line="360" w:lineRule="auto"/>
        <w:jc w:val="right"/>
        <w:rPr>
          <w:rFonts w:ascii="Times New Roman" w:hAnsi="Times New Roman" w:cs="Times New Roman"/>
          <w:b/>
          <w:bCs/>
          <w:sz w:val="28"/>
          <w:szCs w:val="28"/>
        </w:rPr>
      </w:pPr>
      <w:r w:rsidRPr="00471378">
        <w:rPr>
          <w:rFonts w:ascii="Times New Roman" w:hAnsi="Times New Roman" w:cs="Times New Roman"/>
          <w:b/>
          <w:bCs/>
          <w:sz w:val="28"/>
          <w:szCs w:val="28"/>
        </w:rPr>
        <w:t>Таблиця 3.1</w:t>
      </w:r>
    </w:p>
    <w:p w14:paraId="0A3B1390" w14:textId="12B84133" w:rsidR="00471378" w:rsidRPr="00471378" w:rsidRDefault="00471378" w:rsidP="00471378">
      <w:pPr>
        <w:spacing w:after="0" w:line="360" w:lineRule="auto"/>
        <w:jc w:val="center"/>
        <w:rPr>
          <w:rFonts w:ascii="Times New Roman" w:hAnsi="Times New Roman" w:cs="Times New Roman"/>
          <w:b/>
          <w:bCs/>
          <w:sz w:val="28"/>
          <w:szCs w:val="28"/>
        </w:rPr>
      </w:pPr>
      <w:r w:rsidRPr="00471378">
        <w:rPr>
          <w:rFonts w:ascii="Times New Roman" w:hAnsi="Times New Roman" w:cs="Times New Roman"/>
          <w:b/>
          <w:bCs/>
          <w:sz w:val="28"/>
          <w:szCs w:val="28"/>
        </w:rPr>
        <w:t>Взаємозв’язок «вузьке місце – елемент моделі» у цільовій моделі оптимізації системи управлінських рішень</w:t>
      </w:r>
    </w:p>
    <w:tbl>
      <w:tblPr>
        <w:tblStyle w:val="ac"/>
        <w:tblW w:w="0" w:type="auto"/>
        <w:tblLook w:val="04A0" w:firstRow="1" w:lastRow="0" w:firstColumn="1" w:lastColumn="0" w:noHBand="0" w:noVBand="1"/>
      </w:tblPr>
      <w:tblGrid>
        <w:gridCol w:w="3767"/>
        <w:gridCol w:w="5294"/>
      </w:tblGrid>
      <w:tr w:rsidR="00471378" w:rsidRPr="00471378" w14:paraId="021B56DD" w14:textId="77777777" w:rsidTr="00471378">
        <w:tc>
          <w:tcPr>
            <w:tcW w:w="0" w:type="auto"/>
            <w:hideMark/>
          </w:tcPr>
          <w:p w14:paraId="63813E95" w14:textId="77777777" w:rsidR="00471378" w:rsidRPr="00471378" w:rsidRDefault="00471378" w:rsidP="00471378">
            <w:pPr>
              <w:spacing w:line="240" w:lineRule="auto"/>
              <w:jc w:val="center"/>
              <w:rPr>
                <w:rFonts w:ascii="Times New Roman" w:eastAsia="Times New Roman" w:hAnsi="Times New Roman" w:cs="Times New Roman"/>
                <w:b/>
                <w:bCs/>
                <w:sz w:val="24"/>
                <w:szCs w:val="24"/>
                <w:lang/>
              </w:rPr>
            </w:pPr>
            <w:r w:rsidRPr="00471378">
              <w:rPr>
                <w:rFonts w:ascii="Times New Roman" w:eastAsia="Times New Roman" w:hAnsi="Times New Roman" w:cs="Times New Roman"/>
                <w:b/>
                <w:bCs/>
                <w:sz w:val="24"/>
                <w:szCs w:val="24"/>
                <w:lang/>
              </w:rPr>
              <w:t>Виявлене вузьке місце</w:t>
            </w:r>
          </w:p>
        </w:tc>
        <w:tc>
          <w:tcPr>
            <w:tcW w:w="0" w:type="auto"/>
            <w:hideMark/>
          </w:tcPr>
          <w:p w14:paraId="704AD6B2" w14:textId="77777777" w:rsidR="00471378" w:rsidRPr="00471378" w:rsidRDefault="00471378" w:rsidP="00471378">
            <w:pPr>
              <w:spacing w:line="240" w:lineRule="auto"/>
              <w:jc w:val="center"/>
              <w:rPr>
                <w:rFonts w:ascii="Times New Roman" w:eastAsia="Times New Roman" w:hAnsi="Times New Roman" w:cs="Times New Roman"/>
                <w:b/>
                <w:bCs/>
                <w:sz w:val="24"/>
                <w:szCs w:val="24"/>
                <w:lang/>
              </w:rPr>
            </w:pPr>
            <w:r w:rsidRPr="00471378">
              <w:rPr>
                <w:rFonts w:ascii="Times New Roman" w:eastAsia="Times New Roman" w:hAnsi="Times New Roman" w:cs="Times New Roman"/>
                <w:b/>
                <w:bCs/>
                <w:sz w:val="24"/>
                <w:szCs w:val="24"/>
                <w:lang/>
              </w:rPr>
              <w:t>Елемент цільової моделі, що його усуває</w:t>
            </w:r>
          </w:p>
        </w:tc>
      </w:tr>
      <w:tr w:rsidR="00471378" w:rsidRPr="00471378" w14:paraId="589632E0" w14:textId="77777777" w:rsidTr="00471378">
        <w:tc>
          <w:tcPr>
            <w:tcW w:w="0" w:type="auto"/>
            <w:hideMark/>
          </w:tcPr>
          <w:p w14:paraId="6DE01AD9"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Надмірна концентрація рішень у генерального директора</w:t>
            </w:r>
          </w:p>
        </w:tc>
        <w:tc>
          <w:tcPr>
            <w:tcW w:w="0" w:type="auto"/>
            <w:hideMark/>
          </w:tcPr>
          <w:p w14:paraId="4972EA60"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Рада стратегічного розвитку, сервісні лінії з делегованими повноваженнями</w:t>
            </w:r>
          </w:p>
        </w:tc>
      </w:tr>
      <w:tr w:rsidR="00471378" w:rsidRPr="00471378" w14:paraId="2DD6ED24" w14:textId="77777777" w:rsidTr="00471378">
        <w:tc>
          <w:tcPr>
            <w:tcW w:w="0" w:type="auto"/>
            <w:hideMark/>
          </w:tcPr>
          <w:p w14:paraId="152A9897"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Відсутність чітких відповідальних за пакети НСЗУ та сервіси</w:t>
            </w:r>
          </w:p>
        </w:tc>
        <w:tc>
          <w:tcPr>
            <w:tcW w:w="0" w:type="auto"/>
            <w:hideMark/>
          </w:tcPr>
          <w:p w14:paraId="1E2C8AD6"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Service Line Management з клінічним лідером, операційним координатором, фінансовим партнером</w:t>
            </w:r>
          </w:p>
        </w:tc>
      </w:tr>
      <w:tr w:rsidR="00471378" w:rsidRPr="00471378" w14:paraId="57B83FB6" w14:textId="77777777" w:rsidTr="00471378">
        <w:tc>
          <w:tcPr>
            <w:tcW w:w="0" w:type="auto"/>
            <w:hideMark/>
          </w:tcPr>
          <w:p w14:paraId="295436CD"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Хаос на стиках між відділеннями та службами</w:t>
            </w:r>
          </w:p>
        </w:tc>
        <w:tc>
          <w:tcPr>
            <w:tcW w:w="0" w:type="auto"/>
            <w:hideMark/>
          </w:tcPr>
          <w:p w14:paraId="1EC71D35"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Формалізовані маршрути, RACI-матриці, Центр щоденного управління</w:t>
            </w:r>
          </w:p>
        </w:tc>
      </w:tr>
      <w:tr w:rsidR="00471378" w:rsidRPr="00471378" w14:paraId="7D2C68EA" w14:textId="77777777" w:rsidTr="00471378">
        <w:tc>
          <w:tcPr>
            <w:tcW w:w="0" w:type="auto"/>
            <w:hideMark/>
          </w:tcPr>
          <w:p w14:paraId="52711191"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Фрагментарні дані, рішення «на відчутті»</w:t>
            </w:r>
          </w:p>
        </w:tc>
        <w:tc>
          <w:tcPr>
            <w:tcW w:w="0" w:type="auto"/>
            <w:hideMark/>
          </w:tcPr>
          <w:p w14:paraId="56BBC975"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Єдина MIS/DSS-платформа, інтегровані дашборди HSPA-типу</w:t>
            </w:r>
          </w:p>
        </w:tc>
      </w:tr>
      <w:tr w:rsidR="00471378" w:rsidRPr="00471378" w14:paraId="0B957474" w14:textId="77777777" w:rsidTr="00471378">
        <w:tc>
          <w:tcPr>
            <w:tcW w:w="0" w:type="auto"/>
            <w:hideMark/>
          </w:tcPr>
          <w:p w14:paraId="2BC1C9ED"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Слабка інтеграція якості та безпеки в управління</w:t>
            </w:r>
          </w:p>
        </w:tc>
        <w:tc>
          <w:tcPr>
            <w:tcW w:w="0" w:type="auto"/>
            <w:hideMark/>
          </w:tcPr>
          <w:p w14:paraId="446C58BF"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Модуль якості та безпеки в MIS/DSS, інцидент-репортинг, коригувальні рішення</w:t>
            </w:r>
          </w:p>
        </w:tc>
      </w:tr>
      <w:tr w:rsidR="00471378" w:rsidRPr="00471378" w14:paraId="692D3A73" w14:textId="77777777" w:rsidTr="00471378">
        <w:tc>
          <w:tcPr>
            <w:tcW w:w="0" w:type="auto"/>
            <w:hideMark/>
          </w:tcPr>
          <w:p w14:paraId="7FA12A2D"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Неформалізовані дії у воєнних і кризових ситуаціях</w:t>
            </w:r>
          </w:p>
        </w:tc>
        <w:tc>
          <w:tcPr>
            <w:tcW w:w="0" w:type="auto"/>
            <w:hideMark/>
          </w:tcPr>
          <w:p w14:paraId="64DC0EB6"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Штаб медичного реагування, сценарні протоколи, тригери швидких рішень</w:t>
            </w:r>
          </w:p>
        </w:tc>
      </w:tr>
      <w:tr w:rsidR="00471378" w:rsidRPr="00471378" w14:paraId="71087D8C" w14:textId="77777777" w:rsidTr="00471378">
        <w:tc>
          <w:tcPr>
            <w:tcW w:w="0" w:type="auto"/>
            <w:hideMark/>
          </w:tcPr>
          <w:p w14:paraId="072841EC"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Ризики, пов’язані з людським фактором та упередженнями</w:t>
            </w:r>
          </w:p>
        </w:tc>
        <w:tc>
          <w:tcPr>
            <w:tcW w:w="0" w:type="auto"/>
            <w:hideMark/>
          </w:tcPr>
          <w:p w14:paraId="2E759CAE" w14:textId="77777777" w:rsidR="00471378" w:rsidRPr="00471378" w:rsidRDefault="00471378" w:rsidP="00471378">
            <w:pPr>
              <w:spacing w:line="240" w:lineRule="auto"/>
              <w:rPr>
                <w:rFonts w:ascii="Times New Roman" w:eastAsia="Times New Roman" w:hAnsi="Times New Roman" w:cs="Times New Roman"/>
                <w:sz w:val="24"/>
                <w:szCs w:val="24"/>
                <w:lang/>
              </w:rPr>
            </w:pPr>
            <w:r w:rsidRPr="00471378">
              <w:rPr>
                <w:rFonts w:ascii="Times New Roman" w:eastAsia="Times New Roman" w:hAnsi="Times New Roman" w:cs="Times New Roman"/>
                <w:sz w:val="24"/>
                <w:szCs w:val="24"/>
                <w:lang/>
              </w:rPr>
              <w:t>Навчання менеджерів, debiasing, використання MCDA та аналізу чутливості</w:t>
            </w:r>
          </w:p>
        </w:tc>
      </w:tr>
    </w:tbl>
    <w:p w14:paraId="326D9EEA" w14:textId="29667AF8" w:rsidR="00471378" w:rsidRDefault="00471378" w:rsidP="00471378">
      <w:p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5E8165DF" w14:textId="77777777" w:rsidR="00471378" w:rsidRDefault="00471378" w:rsidP="00471378">
      <w:pPr>
        <w:spacing w:after="0" w:line="360" w:lineRule="auto"/>
        <w:jc w:val="both"/>
        <w:rPr>
          <w:rFonts w:ascii="Times New Roman" w:hAnsi="Times New Roman" w:cs="Times New Roman"/>
          <w:sz w:val="28"/>
          <w:szCs w:val="28"/>
        </w:rPr>
      </w:pPr>
    </w:p>
    <w:p w14:paraId="6940ABF5" w14:textId="77777777" w:rsidR="00471378" w:rsidRDefault="00471378" w:rsidP="00A654A9">
      <w:pPr>
        <w:spacing w:after="0" w:line="360" w:lineRule="auto"/>
        <w:ind w:firstLine="709"/>
        <w:jc w:val="both"/>
        <w:rPr>
          <w:rFonts w:ascii="Times New Roman" w:hAnsi="Times New Roman" w:cs="Times New Roman"/>
          <w:sz w:val="28"/>
          <w:szCs w:val="28"/>
        </w:rPr>
      </w:pPr>
      <w:r w:rsidRPr="00471378">
        <w:rPr>
          <w:rFonts w:ascii="Times New Roman" w:hAnsi="Times New Roman" w:cs="Times New Roman"/>
          <w:sz w:val="28"/>
          <w:szCs w:val="28"/>
        </w:rPr>
        <w:t>Таким чином, цільова модель системи прийняття управлінських рішень КНП формує логічно цілісну, доказово обґрунтовану конструкцію, що перетворює наявний ресурсний та клінічний потенціал кластерної лікарні на стійку, прозору та керовану систему управління в умовах тривалої війни та високої невизначеності.</w:t>
      </w:r>
    </w:p>
    <w:p w14:paraId="249B38B0" w14:textId="3046F7E0" w:rsidR="00C5130A" w:rsidRDefault="00C5130A" w:rsidP="0041585A">
      <w:pPr>
        <w:pStyle w:val="a7"/>
        <w:numPr>
          <w:ilvl w:val="1"/>
          <w:numId w:val="10"/>
        </w:numPr>
        <w:spacing w:after="0" w:line="360" w:lineRule="auto"/>
        <w:ind w:left="0" w:firstLine="709"/>
        <w:jc w:val="both"/>
        <w:rPr>
          <w:rFonts w:ascii="Times New Roman" w:hAnsi="Times New Roman" w:cs="Times New Roman"/>
          <w:b/>
          <w:bCs/>
          <w:sz w:val="28"/>
          <w:szCs w:val="28"/>
        </w:rPr>
      </w:pPr>
      <w:r w:rsidRPr="00C5130A">
        <w:rPr>
          <w:rFonts w:ascii="Times New Roman" w:hAnsi="Times New Roman" w:cs="Times New Roman"/>
          <w:b/>
          <w:bCs/>
          <w:sz w:val="28"/>
          <w:szCs w:val="28"/>
        </w:rPr>
        <w:lastRenderedPageBreak/>
        <w:t>План впровадження моделі та програма навчання персоналу моделі оптимізації системи прийняття рішень в організації</w:t>
      </w:r>
    </w:p>
    <w:p w14:paraId="18152544" w14:textId="77777777" w:rsidR="00046648" w:rsidRDefault="00046648" w:rsidP="00046648">
      <w:pPr>
        <w:spacing w:after="0" w:line="360" w:lineRule="auto"/>
        <w:jc w:val="both"/>
        <w:rPr>
          <w:rFonts w:ascii="Times New Roman" w:hAnsi="Times New Roman" w:cs="Times New Roman"/>
          <w:b/>
          <w:bCs/>
          <w:sz w:val="28"/>
          <w:szCs w:val="28"/>
        </w:rPr>
      </w:pPr>
    </w:p>
    <w:p w14:paraId="5A22F3BE" w14:textId="01E7A8C6" w:rsidR="00046648" w:rsidRDefault="00453D9F" w:rsidP="00046648">
      <w:pPr>
        <w:spacing w:after="0" w:line="360" w:lineRule="auto"/>
        <w:ind w:firstLine="709"/>
        <w:jc w:val="both"/>
        <w:rPr>
          <w:rFonts w:ascii="Times New Roman" w:hAnsi="Times New Roman" w:cs="Times New Roman"/>
          <w:sz w:val="28"/>
          <w:szCs w:val="28"/>
        </w:rPr>
      </w:pPr>
      <w:r w:rsidRPr="00453D9F">
        <w:rPr>
          <w:rFonts w:ascii="Times New Roman" w:hAnsi="Times New Roman" w:cs="Times New Roman"/>
          <w:sz w:val="28"/>
          <w:szCs w:val="28"/>
        </w:rPr>
        <w:t xml:space="preserve">Впровадження моделі оптимізації системи прийняття управлінських рішень вимагає поетапного підходу, поєднання організаційних змін, цифрових інструментів, навчання персоналу та постійного моніторингу результатів. </w:t>
      </w:r>
      <w:r>
        <w:rPr>
          <w:rFonts w:ascii="Times New Roman" w:hAnsi="Times New Roman" w:cs="Times New Roman"/>
          <w:sz w:val="28"/>
          <w:szCs w:val="28"/>
        </w:rPr>
        <w:t>У табл. 3.2</w:t>
      </w:r>
      <w:r w:rsidRPr="00453D9F">
        <w:rPr>
          <w:rFonts w:ascii="Times New Roman" w:hAnsi="Times New Roman" w:cs="Times New Roman"/>
          <w:sz w:val="28"/>
          <w:szCs w:val="28"/>
        </w:rPr>
        <w:t xml:space="preserve"> подано структурований план з орієнтовними часовими рамками, ключовими KPI та розподілом відповідальності.</w:t>
      </w:r>
    </w:p>
    <w:p w14:paraId="01177C45" w14:textId="77777777" w:rsidR="005D543B" w:rsidRDefault="0022350A" w:rsidP="00046648">
      <w:pPr>
        <w:spacing w:after="0" w:line="360" w:lineRule="auto"/>
        <w:ind w:firstLine="709"/>
        <w:jc w:val="both"/>
        <w:rPr>
          <w:rFonts w:ascii="Times New Roman" w:hAnsi="Times New Roman" w:cs="Times New Roman"/>
          <w:sz w:val="28"/>
          <w:szCs w:val="28"/>
        </w:rPr>
      </w:pPr>
      <w:r w:rsidRPr="0022350A">
        <w:rPr>
          <w:rFonts w:ascii="Times New Roman" w:hAnsi="Times New Roman" w:cs="Times New Roman"/>
          <w:sz w:val="28"/>
          <w:szCs w:val="28"/>
        </w:rPr>
        <w:t xml:space="preserve">Програма навчання персоналу для підтримки моделі оптимізації системи прийняття управлінських рішень розглядається як інтегрований елемент трансформації організації, а не як разовий освітній захід. Її завданням є формування у керівників та ключових фахівців спільного підходу до ухвалення рішень на основі даних, доказової медицини, економічної доцільності, етичних стандартів та прозорого розподілу відповідальності. </w:t>
      </w:r>
    </w:p>
    <w:p w14:paraId="104CBBE7" w14:textId="327301C4" w:rsidR="0022350A" w:rsidRDefault="0022350A" w:rsidP="00046648">
      <w:pPr>
        <w:spacing w:after="0" w:line="360" w:lineRule="auto"/>
        <w:ind w:firstLine="709"/>
        <w:jc w:val="both"/>
        <w:rPr>
          <w:rFonts w:ascii="Times New Roman" w:hAnsi="Times New Roman" w:cs="Times New Roman"/>
          <w:sz w:val="28"/>
          <w:szCs w:val="28"/>
        </w:rPr>
      </w:pPr>
      <w:r w:rsidRPr="0022350A">
        <w:rPr>
          <w:rFonts w:ascii="Times New Roman" w:hAnsi="Times New Roman" w:cs="Times New Roman"/>
          <w:sz w:val="28"/>
          <w:szCs w:val="28"/>
        </w:rPr>
        <w:t>Навчання є обов’язковим для керівного складу, керівників структурних підрозділів, координаторів напрямів, фахівців служби якості, ІТ-підрозділу, економічної, планово-фінансової служб, профільних комітетів та робочих груп. Програма розгортається протягом шести місяців активної фази з подальшим щорічним циклом оновлення знань, супервізії та практичного донавчання за результатами моніторингу KPI.</w:t>
      </w:r>
    </w:p>
    <w:p w14:paraId="29BD6DFC" w14:textId="7A165A8A" w:rsidR="00E3172E" w:rsidRDefault="0022350A" w:rsidP="005D543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Примірний план програми навчання представлено у Додатку Б.</w:t>
      </w:r>
    </w:p>
    <w:p w14:paraId="5B958134" w14:textId="77777777" w:rsidR="00E3172E" w:rsidRDefault="00E3172E" w:rsidP="00046648">
      <w:pPr>
        <w:spacing w:after="0" w:line="360" w:lineRule="auto"/>
        <w:ind w:firstLine="709"/>
        <w:jc w:val="both"/>
        <w:rPr>
          <w:rFonts w:ascii="Times New Roman" w:hAnsi="Times New Roman" w:cs="Times New Roman"/>
          <w:sz w:val="28"/>
          <w:szCs w:val="28"/>
        </w:rPr>
      </w:pPr>
    </w:p>
    <w:p w14:paraId="0977766B" w14:textId="77777777" w:rsidR="00E3172E" w:rsidRDefault="00E3172E" w:rsidP="00046648">
      <w:pPr>
        <w:spacing w:after="0" w:line="360" w:lineRule="auto"/>
        <w:ind w:firstLine="709"/>
        <w:jc w:val="both"/>
        <w:rPr>
          <w:rFonts w:ascii="Times New Roman" w:hAnsi="Times New Roman" w:cs="Times New Roman"/>
          <w:sz w:val="28"/>
          <w:szCs w:val="28"/>
        </w:rPr>
      </w:pPr>
    </w:p>
    <w:p w14:paraId="66307969" w14:textId="77777777" w:rsidR="00E3172E" w:rsidRDefault="00E3172E" w:rsidP="00046648">
      <w:pPr>
        <w:spacing w:after="0" w:line="360" w:lineRule="auto"/>
        <w:ind w:firstLine="709"/>
        <w:jc w:val="both"/>
        <w:rPr>
          <w:rFonts w:ascii="Times New Roman" w:hAnsi="Times New Roman" w:cs="Times New Roman"/>
          <w:sz w:val="28"/>
          <w:szCs w:val="28"/>
        </w:rPr>
      </w:pPr>
    </w:p>
    <w:p w14:paraId="045DBA71" w14:textId="77777777" w:rsidR="00E3172E" w:rsidRDefault="00E3172E" w:rsidP="00046648">
      <w:pPr>
        <w:spacing w:after="0" w:line="360" w:lineRule="auto"/>
        <w:ind w:firstLine="709"/>
        <w:jc w:val="both"/>
        <w:rPr>
          <w:rFonts w:ascii="Times New Roman" w:hAnsi="Times New Roman" w:cs="Times New Roman"/>
          <w:sz w:val="28"/>
          <w:szCs w:val="28"/>
        </w:rPr>
      </w:pPr>
    </w:p>
    <w:p w14:paraId="3DFA11D3" w14:textId="77777777" w:rsidR="00E3172E" w:rsidRDefault="00E3172E" w:rsidP="00046648">
      <w:pPr>
        <w:spacing w:after="0" w:line="360" w:lineRule="auto"/>
        <w:ind w:firstLine="709"/>
        <w:jc w:val="both"/>
        <w:rPr>
          <w:rFonts w:ascii="Times New Roman" w:hAnsi="Times New Roman" w:cs="Times New Roman"/>
          <w:sz w:val="28"/>
          <w:szCs w:val="28"/>
        </w:rPr>
      </w:pPr>
    </w:p>
    <w:p w14:paraId="6FE60670" w14:textId="77777777" w:rsidR="00E3172E" w:rsidRDefault="00E3172E" w:rsidP="005D543B">
      <w:pPr>
        <w:spacing w:after="0" w:line="360" w:lineRule="auto"/>
        <w:ind w:firstLine="709"/>
        <w:jc w:val="center"/>
        <w:rPr>
          <w:rFonts w:ascii="Times New Roman" w:hAnsi="Times New Roman" w:cs="Times New Roman"/>
          <w:b/>
          <w:bCs/>
          <w:sz w:val="28"/>
          <w:szCs w:val="28"/>
        </w:rPr>
        <w:sectPr w:rsidR="00E3172E" w:rsidSect="007A3144">
          <w:pgSz w:w="11906" w:h="16838"/>
          <w:pgMar w:top="1134" w:right="1134" w:bottom="1134" w:left="1701" w:header="709" w:footer="709" w:gutter="0"/>
          <w:cols w:space="708"/>
          <w:docGrid w:linePitch="360"/>
        </w:sectPr>
      </w:pPr>
    </w:p>
    <w:p w14:paraId="080A8655" w14:textId="4CF6617E" w:rsidR="00E3172E" w:rsidRPr="00E3172E" w:rsidRDefault="00E3172E" w:rsidP="00E3172E">
      <w:pPr>
        <w:spacing w:after="0" w:line="360" w:lineRule="auto"/>
        <w:ind w:firstLine="709"/>
        <w:jc w:val="right"/>
        <w:rPr>
          <w:rFonts w:ascii="Times New Roman" w:hAnsi="Times New Roman" w:cs="Times New Roman"/>
          <w:b/>
          <w:bCs/>
          <w:sz w:val="28"/>
          <w:szCs w:val="28"/>
        </w:rPr>
      </w:pPr>
      <w:r w:rsidRPr="00E3172E">
        <w:rPr>
          <w:rFonts w:ascii="Times New Roman" w:hAnsi="Times New Roman" w:cs="Times New Roman"/>
          <w:b/>
          <w:bCs/>
          <w:sz w:val="28"/>
          <w:szCs w:val="28"/>
        </w:rPr>
        <w:lastRenderedPageBreak/>
        <w:t>Таблиця 3.2</w:t>
      </w:r>
    </w:p>
    <w:p w14:paraId="6025B20E" w14:textId="4413D453" w:rsidR="00E3172E" w:rsidRDefault="00E3172E" w:rsidP="00E3172E">
      <w:pPr>
        <w:spacing w:after="0" w:line="360" w:lineRule="auto"/>
        <w:ind w:firstLine="709"/>
        <w:jc w:val="center"/>
        <w:rPr>
          <w:rFonts w:ascii="Times New Roman" w:hAnsi="Times New Roman" w:cs="Times New Roman"/>
          <w:b/>
          <w:bCs/>
          <w:sz w:val="28"/>
          <w:szCs w:val="28"/>
        </w:rPr>
      </w:pPr>
      <w:r w:rsidRPr="00C5130A">
        <w:rPr>
          <w:rFonts w:ascii="Times New Roman" w:hAnsi="Times New Roman" w:cs="Times New Roman"/>
          <w:b/>
          <w:bCs/>
          <w:sz w:val="28"/>
          <w:szCs w:val="28"/>
        </w:rPr>
        <w:t>План впровадження моделі</w:t>
      </w:r>
    </w:p>
    <w:tbl>
      <w:tblPr>
        <w:tblStyle w:val="ac"/>
        <w:tblW w:w="15446" w:type="dxa"/>
        <w:tblLook w:val="04A0" w:firstRow="1" w:lastRow="0" w:firstColumn="1" w:lastColumn="0" w:noHBand="0" w:noVBand="1"/>
      </w:tblPr>
      <w:tblGrid>
        <w:gridCol w:w="2547"/>
        <w:gridCol w:w="6379"/>
        <w:gridCol w:w="3543"/>
        <w:gridCol w:w="2977"/>
      </w:tblGrid>
      <w:tr w:rsidR="00E3172E" w:rsidRPr="00513384" w14:paraId="342DD284" w14:textId="77777777" w:rsidTr="00513384">
        <w:tc>
          <w:tcPr>
            <w:tcW w:w="2547" w:type="dxa"/>
          </w:tcPr>
          <w:p w14:paraId="029E6A58" w14:textId="38485056" w:rsidR="00E3172E" w:rsidRPr="00513384" w:rsidRDefault="00E3172E" w:rsidP="00513384">
            <w:pPr>
              <w:spacing w:line="240" w:lineRule="auto"/>
              <w:jc w:val="center"/>
              <w:rPr>
                <w:rFonts w:ascii="Times New Roman" w:hAnsi="Times New Roman" w:cs="Times New Roman"/>
                <w:b/>
                <w:bCs/>
                <w:sz w:val="20"/>
                <w:szCs w:val="20"/>
              </w:rPr>
            </w:pPr>
            <w:r w:rsidRPr="00513384">
              <w:rPr>
                <w:rFonts w:ascii="Times New Roman" w:hAnsi="Times New Roman" w:cs="Times New Roman"/>
                <w:b/>
                <w:bCs/>
                <w:sz w:val="20"/>
                <w:szCs w:val="20"/>
              </w:rPr>
              <w:t>Етап / термін реалізації</w:t>
            </w:r>
          </w:p>
        </w:tc>
        <w:tc>
          <w:tcPr>
            <w:tcW w:w="6379" w:type="dxa"/>
          </w:tcPr>
          <w:p w14:paraId="126254F7" w14:textId="64EE50ED" w:rsidR="00E3172E" w:rsidRPr="00513384" w:rsidRDefault="00E3172E" w:rsidP="00513384">
            <w:pPr>
              <w:spacing w:line="240" w:lineRule="auto"/>
              <w:jc w:val="center"/>
              <w:rPr>
                <w:rFonts w:ascii="Times New Roman" w:hAnsi="Times New Roman" w:cs="Times New Roman"/>
                <w:b/>
                <w:bCs/>
                <w:sz w:val="20"/>
                <w:szCs w:val="20"/>
              </w:rPr>
            </w:pPr>
            <w:r w:rsidRPr="00513384">
              <w:rPr>
                <w:rFonts w:ascii="Times New Roman" w:hAnsi="Times New Roman" w:cs="Times New Roman"/>
                <w:b/>
                <w:bCs/>
                <w:sz w:val="20"/>
                <w:szCs w:val="20"/>
              </w:rPr>
              <w:t>Основні дії (опис)</w:t>
            </w:r>
          </w:p>
        </w:tc>
        <w:tc>
          <w:tcPr>
            <w:tcW w:w="3543" w:type="dxa"/>
          </w:tcPr>
          <w:p w14:paraId="6162348A" w14:textId="41BF2AD3" w:rsidR="00E3172E" w:rsidRPr="00513384" w:rsidRDefault="00E3172E" w:rsidP="00513384">
            <w:pPr>
              <w:spacing w:line="240" w:lineRule="auto"/>
              <w:jc w:val="center"/>
              <w:rPr>
                <w:rFonts w:ascii="Times New Roman" w:hAnsi="Times New Roman" w:cs="Times New Roman"/>
                <w:b/>
                <w:bCs/>
                <w:sz w:val="20"/>
                <w:szCs w:val="20"/>
              </w:rPr>
            </w:pPr>
            <w:r w:rsidRPr="00513384">
              <w:rPr>
                <w:rFonts w:ascii="Times New Roman" w:hAnsi="Times New Roman" w:cs="Times New Roman"/>
                <w:b/>
                <w:bCs/>
                <w:sz w:val="20"/>
                <w:szCs w:val="20"/>
              </w:rPr>
              <w:t>Орієнтовні KPI етапу</w:t>
            </w:r>
          </w:p>
        </w:tc>
        <w:tc>
          <w:tcPr>
            <w:tcW w:w="2977" w:type="dxa"/>
          </w:tcPr>
          <w:p w14:paraId="0F867471" w14:textId="6E9F4BDB" w:rsidR="00E3172E" w:rsidRPr="00513384" w:rsidRDefault="00E3172E" w:rsidP="00513384">
            <w:pPr>
              <w:spacing w:line="240" w:lineRule="auto"/>
              <w:jc w:val="center"/>
              <w:rPr>
                <w:rFonts w:ascii="Times New Roman" w:hAnsi="Times New Roman" w:cs="Times New Roman"/>
                <w:b/>
                <w:bCs/>
                <w:sz w:val="20"/>
                <w:szCs w:val="20"/>
              </w:rPr>
            </w:pPr>
            <w:r w:rsidRPr="00513384">
              <w:rPr>
                <w:rFonts w:ascii="Times New Roman" w:hAnsi="Times New Roman" w:cs="Times New Roman"/>
                <w:b/>
                <w:bCs/>
                <w:sz w:val="20"/>
                <w:szCs w:val="20"/>
              </w:rPr>
              <w:t>Відповідальні</w:t>
            </w:r>
          </w:p>
        </w:tc>
      </w:tr>
      <w:tr w:rsidR="00E3172E" w:rsidRPr="00513384" w14:paraId="1B2D07A0" w14:textId="77777777" w:rsidTr="00513384">
        <w:tc>
          <w:tcPr>
            <w:tcW w:w="2547" w:type="dxa"/>
          </w:tcPr>
          <w:p w14:paraId="0DD32E76" w14:textId="179B01B4" w:rsidR="00E3172E" w:rsidRPr="00E3172E" w:rsidRDefault="00513384" w:rsidP="00513384">
            <w:pPr>
              <w:spacing w:line="240" w:lineRule="auto"/>
              <w:jc w:val="center"/>
              <w:rPr>
                <w:rFonts w:ascii="Times New Roman" w:hAnsi="Times New Roman" w:cs="Times New Roman"/>
                <w:sz w:val="20"/>
                <w:szCs w:val="20"/>
              </w:rPr>
            </w:pPr>
            <w:r w:rsidRPr="00513384">
              <w:rPr>
                <w:rFonts w:ascii="Times New Roman" w:hAnsi="Times New Roman" w:cs="Times New Roman"/>
                <w:sz w:val="20"/>
                <w:szCs w:val="20"/>
              </w:rPr>
              <w:t xml:space="preserve">Етап 1. </w:t>
            </w:r>
            <w:r w:rsidR="00E3172E" w:rsidRPr="00E3172E">
              <w:rPr>
                <w:rFonts w:ascii="Times New Roman" w:hAnsi="Times New Roman" w:cs="Times New Roman"/>
                <w:sz w:val="20"/>
                <w:szCs w:val="20"/>
              </w:rPr>
              <w:t>Діагностика та підготовка (Місяць 1–2)</w:t>
            </w:r>
          </w:p>
          <w:p w14:paraId="2781607F" w14:textId="4DC0C503" w:rsidR="00E3172E" w:rsidRPr="00513384" w:rsidRDefault="00E3172E" w:rsidP="00513384">
            <w:pPr>
              <w:spacing w:line="240" w:lineRule="auto"/>
              <w:jc w:val="center"/>
              <w:rPr>
                <w:rFonts w:ascii="Times New Roman" w:hAnsi="Times New Roman" w:cs="Times New Roman"/>
                <w:sz w:val="20"/>
                <w:szCs w:val="20"/>
              </w:rPr>
            </w:pPr>
          </w:p>
        </w:tc>
        <w:tc>
          <w:tcPr>
            <w:tcW w:w="6379" w:type="dxa"/>
          </w:tcPr>
          <w:p w14:paraId="295FA534" w14:textId="65B3DDF2" w:rsidR="00E3172E" w:rsidRPr="00513384" w:rsidRDefault="00070B91" w:rsidP="00070B91">
            <w:pPr>
              <w:spacing w:line="240" w:lineRule="auto"/>
              <w:jc w:val="both"/>
              <w:rPr>
                <w:rFonts w:ascii="Times New Roman" w:hAnsi="Times New Roman" w:cs="Times New Roman"/>
                <w:sz w:val="20"/>
                <w:szCs w:val="20"/>
              </w:rPr>
            </w:pPr>
            <w:r w:rsidRPr="00E3172E">
              <w:rPr>
                <w:rFonts w:ascii="Times New Roman" w:hAnsi="Times New Roman" w:cs="Times New Roman"/>
                <w:sz w:val="20"/>
                <w:szCs w:val="20"/>
              </w:rPr>
              <w:t>На цьому етапі організація фіксує «стартову точку» та формує інфраструктуру для змін</w:t>
            </w:r>
            <w:r>
              <w:rPr>
                <w:rFonts w:ascii="Times New Roman" w:hAnsi="Times New Roman" w:cs="Times New Roman"/>
                <w:sz w:val="20"/>
                <w:szCs w:val="20"/>
              </w:rPr>
              <w:t xml:space="preserve">. </w:t>
            </w:r>
            <w:r w:rsidR="00513384" w:rsidRPr="00513384">
              <w:rPr>
                <w:rFonts w:ascii="Times New Roman" w:hAnsi="Times New Roman" w:cs="Times New Roman"/>
                <w:sz w:val="20"/>
                <w:szCs w:val="20"/>
              </w:rPr>
              <w:t>У закладі створюється робоча група з впровадження моделі, до якої входять керівник закладу, медичний директор, керівник з якості, ІТ-фахівець, представники клінічних підрозділів, економічної та кадрової служб. Проводиться аудит існуючих управлінських рішень: аналізуються типи рішень (стратегічні, тактичні, оперативні), час їх ухвалення, частота помилок, дублювання, «сірі зони» відповідальності, рівень використання даних. Паралельно оцінюється готовність ІТ-інфраструктури до впровадження MIS/DSS-платформи, наявні протоколи, регламенти, накази, комітети. За результатами формується карта ключових процесів та перелік «вузьких місць», які має усунути цільова модель.</w:t>
            </w:r>
          </w:p>
        </w:tc>
        <w:tc>
          <w:tcPr>
            <w:tcW w:w="3543" w:type="dxa"/>
          </w:tcPr>
          <w:p w14:paraId="6B215DED" w14:textId="638E221D" w:rsidR="00513384" w:rsidRPr="00513384" w:rsidRDefault="00513384" w:rsidP="0041585A">
            <w:pPr>
              <w:pStyle w:val="a7"/>
              <w:numPr>
                <w:ilvl w:val="0"/>
                <w:numId w:val="29"/>
              </w:numPr>
              <w:spacing w:line="240" w:lineRule="auto"/>
              <w:ind w:left="0" w:firstLine="34"/>
              <w:rPr>
                <w:rFonts w:ascii="Times New Roman" w:hAnsi="Times New Roman" w:cs="Times New Roman"/>
                <w:sz w:val="20"/>
                <w:szCs w:val="20"/>
              </w:rPr>
            </w:pPr>
            <w:r w:rsidRPr="00513384">
              <w:rPr>
                <w:rFonts w:ascii="Times New Roman" w:hAnsi="Times New Roman" w:cs="Times New Roman"/>
                <w:sz w:val="20"/>
                <w:szCs w:val="20"/>
              </w:rPr>
              <w:t>проведено комплексний аудит (наявний звіт, карта процесів, перелік проблем);</w:t>
            </w:r>
          </w:p>
          <w:p w14:paraId="7A1D4847" w14:textId="28D027BC" w:rsidR="00513384" w:rsidRPr="00513384" w:rsidRDefault="00513384" w:rsidP="0041585A">
            <w:pPr>
              <w:pStyle w:val="a7"/>
              <w:numPr>
                <w:ilvl w:val="0"/>
                <w:numId w:val="29"/>
              </w:numPr>
              <w:spacing w:line="240" w:lineRule="auto"/>
              <w:ind w:left="0" w:firstLine="34"/>
              <w:rPr>
                <w:rFonts w:ascii="Times New Roman" w:hAnsi="Times New Roman" w:cs="Times New Roman"/>
                <w:sz w:val="20"/>
                <w:szCs w:val="20"/>
              </w:rPr>
            </w:pPr>
            <w:r w:rsidRPr="00513384">
              <w:rPr>
                <w:rFonts w:ascii="Times New Roman" w:hAnsi="Times New Roman" w:cs="Times New Roman"/>
                <w:sz w:val="20"/>
                <w:szCs w:val="20"/>
              </w:rPr>
              <w:t>≥80% керівників підрозділів залучені до інтерв’ювання;</w:t>
            </w:r>
          </w:p>
          <w:p w14:paraId="55519727" w14:textId="5DDEA4BF" w:rsidR="00E3172E" w:rsidRPr="00513384" w:rsidRDefault="00513384" w:rsidP="0041585A">
            <w:pPr>
              <w:pStyle w:val="a7"/>
              <w:numPr>
                <w:ilvl w:val="0"/>
                <w:numId w:val="29"/>
              </w:numPr>
              <w:spacing w:line="240" w:lineRule="auto"/>
              <w:ind w:left="0" w:firstLine="34"/>
              <w:rPr>
                <w:rFonts w:ascii="Times New Roman" w:hAnsi="Times New Roman" w:cs="Times New Roman"/>
                <w:sz w:val="20"/>
                <w:szCs w:val="20"/>
              </w:rPr>
            </w:pPr>
            <w:r w:rsidRPr="00513384">
              <w:rPr>
                <w:rFonts w:ascii="Times New Roman" w:hAnsi="Times New Roman" w:cs="Times New Roman"/>
                <w:sz w:val="20"/>
                <w:szCs w:val="20"/>
              </w:rPr>
              <w:t>затверджений наказом склад робочої групи та план-графік впровадження.</w:t>
            </w:r>
          </w:p>
        </w:tc>
        <w:tc>
          <w:tcPr>
            <w:tcW w:w="2977" w:type="dxa"/>
          </w:tcPr>
          <w:p w14:paraId="42DB01A4" w14:textId="41A0DFAE" w:rsidR="00513384" w:rsidRPr="00513384" w:rsidRDefault="00513384" w:rsidP="0041585A">
            <w:pPr>
              <w:pStyle w:val="a7"/>
              <w:numPr>
                <w:ilvl w:val="0"/>
                <w:numId w:val="30"/>
              </w:numPr>
              <w:spacing w:line="240" w:lineRule="auto"/>
              <w:ind w:left="37" w:hanging="37"/>
              <w:rPr>
                <w:rFonts w:ascii="Times New Roman" w:hAnsi="Times New Roman" w:cs="Times New Roman"/>
                <w:sz w:val="20"/>
                <w:szCs w:val="20"/>
              </w:rPr>
            </w:pPr>
            <w:r w:rsidRPr="00513384">
              <w:rPr>
                <w:rFonts w:ascii="Times New Roman" w:hAnsi="Times New Roman" w:cs="Times New Roman"/>
                <w:sz w:val="20"/>
                <w:szCs w:val="20"/>
              </w:rPr>
              <w:t>генеральний директор – політична підтримка, накази;</w:t>
            </w:r>
          </w:p>
          <w:p w14:paraId="66DADB20" w14:textId="2EDDCCEE" w:rsidR="00513384" w:rsidRPr="00513384" w:rsidRDefault="00513384" w:rsidP="0041585A">
            <w:pPr>
              <w:pStyle w:val="a7"/>
              <w:numPr>
                <w:ilvl w:val="0"/>
                <w:numId w:val="30"/>
              </w:numPr>
              <w:spacing w:line="240" w:lineRule="auto"/>
              <w:ind w:left="37" w:hanging="37"/>
              <w:rPr>
                <w:rFonts w:ascii="Times New Roman" w:hAnsi="Times New Roman" w:cs="Times New Roman"/>
                <w:sz w:val="20"/>
                <w:szCs w:val="20"/>
              </w:rPr>
            </w:pPr>
            <w:r w:rsidRPr="00513384">
              <w:rPr>
                <w:rFonts w:ascii="Times New Roman" w:hAnsi="Times New Roman" w:cs="Times New Roman"/>
                <w:sz w:val="20"/>
                <w:szCs w:val="20"/>
              </w:rPr>
              <w:t>медичний директор – координація клінічної частини;</w:t>
            </w:r>
          </w:p>
          <w:p w14:paraId="75153FB3" w14:textId="0AB83DD7" w:rsidR="00513384" w:rsidRPr="00513384" w:rsidRDefault="00513384" w:rsidP="0041585A">
            <w:pPr>
              <w:pStyle w:val="a7"/>
              <w:numPr>
                <w:ilvl w:val="0"/>
                <w:numId w:val="30"/>
              </w:numPr>
              <w:spacing w:line="240" w:lineRule="auto"/>
              <w:ind w:left="37" w:hanging="37"/>
              <w:rPr>
                <w:rFonts w:ascii="Times New Roman" w:hAnsi="Times New Roman" w:cs="Times New Roman"/>
                <w:sz w:val="20"/>
                <w:szCs w:val="20"/>
              </w:rPr>
            </w:pPr>
            <w:r w:rsidRPr="00513384">
              <w:rPr>
                <w:rFonts w:ascii="Times New Roman" w:hAnsi="Times New Roman" w:cs="Times New Roman"/>
                <w:sz w:val="20"/>
                <w:szCs w:val="20"/>
              </w:rPr>
              <w:t>керівник служби якості – ведення аудиту процесів;</w:t>
            </w:r>
          </w:p>
          <w:p w14:paraId="4B39B781" w14:textId="06537926" w:rsidR="00513384" w:rsidRPr="00513384" w:rsidRDefault="00513384" w:rsidP="0041585A">
            <w:pPr>
              <w:pStyle w:val="a7"/>
              <w:numPr>
                <w:ilvl w:val="0"/>
                <w:numId w:val="30"/>
              </w:numPr>
              <w:spacing w:line="240" w:lineRule="auto"/>
              <w:ind w:left="37" w:hanging="37"/>
              <w:rPr>
                <w:rFonts w:ascii="Times New Roman" w:hAnsi="Times New Roman" w:cs="Times New Roman"/>
                <w:sz w:val="20"/>
                <w:szCs w:val="20"/>
              </w:rPr>
            </w:pPr>
            <w:r w:rsidRPr="00513384">
              <w:rPr>
                <w:rFonts w:ascii="Times New Roman" w:hAnsi="Times New Roman" w:cs="Times New Roman"/>
                <w:sz w:val="20"/>
                <w:szCs w:val="20"/>
              </w:rPr>
              <w:t>ІТ-відділ – оцінка цифрової готовності.</w:t>
            </w:r>
          </w:p>
          <w:p w14:paraId="36209626" w14:textId="77777777" w:rsidR="00E3172E" w:rsidRPr="00513384" w:rsidRDefault="00E3172E" w:rsidP="00513384">
            <w:pPr>
              <w:spacing w:line="240" w:lineRule="auto"/>
              <w:jc w:val="center"/>
              <w:rPr>
                <w:rFonts w:ascii="Times New Roman" w:hAnsi="Times New Roman" w:cs="Times New Roman"/>
                <w:sz w:val="20"/>
                <w:szCs w:val="20"/>
              </w:rPr>
            </w:pPr>
          </w:p>
        </w:tc>
      </w:tr>
      <w:tr w:rsidR="00513384" w:rsidRPr="00513384" w14:paraId="11C9EB69" w14:textId="77777777" w:rsidTr="00513384">
        <w:tc>
          <w:tcPr>
            <w:tcW w:w="2547" w:type="dxa"/>
          </w:tcPr>
          <w:p w14:paraId="7A14452B" w14:textId="7AACB638" w:rsidR="00513384" w:rsidRPr="00513384" w:rsidRDefault="00513384" w:rsidP="00513384">
            <w:pPr>
              <w:spacing w:line="240" w:lineRule="auto"/>
              <w:jc w:val="center"/>
              <w:rPr>
                <w:rFonts w:ascii="Times New Roman" w:hAnsi="Times New Roman" w:cs="Times New Roman"/>
                <w:sz w:val="20"/>
                <w:szCs w:val="20"/>
              </w:rPr>
            </w:pPr>
            <w:r w:rsidRPr="00513384">
              <w:rPr>
                <w:rFonts w:ascii="Times New Roman" w:hAnsi="Times New Roman" w:cs="Times New Roman"/>
                <w:sz w:val="20"/>
                <w:szCs w:val="20"/>
              </w:rPr>
              <w:t>Етап 2. Проєктування моделі та нормативне закріплення (Місяць 3–4)</w:t>
            </w:r>
          </w:p>
        </w:tc>
        <w:tc>
          <w:tcPr>
            <w:tcW w:w="6379" w:type="dxa"/>
          </w:tcPr>
          <w:p w14:paraId="76AE6B25" w14:textId="268E5888" w:rsidR="00513384" w:rsidRPr="00513384" w:rsidRDefault="00513384" w:rsidP="00070B91">
            <w:pPr>
              <w:spacing w:line="240" w:lineRule="auto"/>
              <w:jc w:val="both"/>
              <w:rPr>
                <w:rFonts w:ascii="Times New Roman" w:hAnsi="Times New Roman" w:cs="Times New Roman"/>
                <w:sz w:val="20"/>
                <w:szCs w:val="20"/>
              </w:rPr>
            </w:pPr>
            <w:r w:rsidRPr="00513384">
              <w:rPr>
                <w:rFonts w:ascii="Times New Roman" w:hAnsi="Times New Roman" w:cs="Times New Roman"/>
                <w:sz w:val="20"/>
                <w:szCs w:val="20"/>
              </w:rPr>
              <w:t>На основі результатів аудиту робоча група адаптує цільову модель до контексту закладу. Визначаються категорії рішень, правила їх ескалації, вимоги до обґрунтування (дані, протоколи, MCDA, сценарний аналіз), формується система RACI для ключових процесів (маршрутизація пацієнтів, ліжковий фонд, закупівлі, кадрові рішення, реагування на інциденти, кризові події). Розробляються та затверджуються положення про медичну раду/координаційний комітет, клінічні комісії, комітети з якості та ризик-менеджменту, а також стандартні операційні процедури (СОП) ухвалення рішень.</w:t>
            </w:r>
          </w:p>
        </w:tc>
        <w:tc>
          <w:tcPr>
            <w:tcW w:w="3543" w:type="dxa"/>
          </w:tcPr>
          <w:p w14:paraId="3ED58396" w14:textId="10141969"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затверджений пакет документів (положення, СОП, RACI для ≥5–7 ключових процесів);</w:t>
            </w:r>
          </w:p>
          <w:p w14:paraId="2025EFFB" w14:textId="5308C6B5"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 xml:space="preserve">визначені пороги для «швидких» рішень (TAT: time-to-decision) </w:t>
            </w:r>
            <w:r w:rsidR="00734420">
              <w:rPr>
                <w:rFonts w:ascii="Times New Roman" w:hAnsi="Times New Roman" w:cs="Times New Roman"/>
                <w:sz w:val="20"/>
                <w:szCs w:val="20"/>
              </w:rPr>
              <w:t>за</w:t>
            </w:r>
            <w:r w:rsidRPr="00513384">
              <w:rPr>
                <w:rFonts w:ascii="Times New Roman" w:hAnsi="Times New Roman" w:cs="Times New Roman"/>
                <w:sz w:val="20"/>
                <w:szCs w:val="20"/>
              </w:rPr>
              <w:t xml:space="preserve"> критични</w:t>
            </w:r>
            <w:r w:rsidR="00734420">
              <w:rPr>
                <w:rFonts w:ascii="Times New Roman" w:hAnsi="Times New Roman" w:cs="Times New Roman"/>
                <w:sz w:val="20"/>
                <w:szCs w:val="20"/>
              </w:rPr>
              <w:t>ми</w:t>
            </w:r>
            <w:r w:rsidRPr="00513384">
              <w:rPr>
                <w:rFonts w:ascii="Times New Roman" w:hAnsi="Times New Roman" w:cs="Times New Roman"/>
                <w:sz w:val="20"/>
                <w:szCs w:val="20"/>
              </w:rPr>
              <w:t xml:space="preserve"> стана</w:t>
            </w:r>
            <w:r w:rsidR="00734420">
              <w:rPr>
                <w:rFonts w:ascii="Times New Roman" w:hAnsi="Times New Roman" w:cs="Times New Roman"/>
                <w:sz w:val="20"/>
                <w:szCs w:val="20"/>
              </w:rPr>
              <w:t>ми</w:t>
            </w:r>
            <w:r w:rsidRPr="00513384">
              <w:rPr>
                <w:rFonts w:ascii="Times New Roman" w:hAnsi="Times New Roman" w:cs="Times New Roman"/>
                <w:sz w:val="20"/>
                <w:szCs w:val="20"/>
              </w:rPr>
              <w:t>;</w:t>
            </w:r>
          </w:p>
          <w:p w14:paraId="1C515345" w14:textId="4D852C1E"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створена структура комітетів та робочих груп з чітко розподіленими повноваженнями.</w:t>
            </w:r>
          </w:p>
        </w:tc>
        <w:tc>
          <w:tcPr>
            <w:tcW w:w="2977" w:type="dxa"/>
          </w:tcPr>
          <w:p w14:paraId="0BFC1192" w14:textId="019ECCC5" w:rsidR="00513384" w:rsidRPr="00513384" w:rsidRDefault="00513384" w:rsidP="0041585A">
            <w:pPr>
              <w:pStyle w:val="a7"/>
              <w:numPr>
                <w:ilvl w:val="0"/>
                <w:numId w:val="31"/>
              </w:numPr>
              <w:spacing w:line="240" w:lineRule="auto"/>
              <w:ind w:left="0" w:firstLine="0"/>
              <w:rPr>
                <w:rFonts w:ascii="Times New Roman" w:hAnsi="Times New Roman" w:cs="Times New Roman"/>
                <w:sz w:val="20"/>
                <w:szCs w:val="20"/>
              </w:rPr>
            </w:pPr>
            <w:r w:rsidRPr="00513384">
              <w:rPr>
                <w:rFonts w:ascii="Times New Roman" w:hAnsi="Times New Roman" w:cs="Times New Roman"/>
                <w:sz w:val="20"/>
                <w:szCs w:val="20"/>
              </w:rPr>
              <w:t>генеральний директор / медичний директор – затвердження документів;</w:t>
            </w:r>
          </w:p>
          <w:p w14:paraId="603ABCB8" w14:textId="4F4FEABB" w:rsidR="00513384" w:rsidRPr="00513384" w:rsidRDefault="00513384" w:rsidP="0041585A">
            <w:pPr>
              <w:pStyle w:val="a7"/>
              <w:numPr>
                <w:ilvl w:val="0"/>
                <w:numId w:val="31"/>
              </w:numPr>
              <w:spacing w:line="240" w:lineRule="auto"/>
              <w:ind w:left="0" w:firstLine="0"/>
              <w:rPr>
                <w:rFonts w:ascii="Times New Roman" w:hAnsi="Times New Roman" w:cs="Times New Roman"/>
                <w:sz w:val="20"/>
                <w:szCs w:val="20"/>
              </w:rPr>
            </w:pPr>
            <w:r w:rsidRPr="00513384">
              <w:rPr>
                <w:rFonts w:ascii="Times New Roman" w:hAnsi="Times New Roman" w:cs="Times New Roman"/>
                <w:sz w:val="20"/>
                <w:szCs w:val="20"/>
              </w:rPr>
              <w:t>юридична служба – правова експертиза;</w:t>
            </w:r>
          </w:p>
          <w:p w14:paraId="4866BEE7" w14:textId="06693900" w:rsidR="00513384" w:rsidRPr="00513384" w:rsidRDefault="00513384" w:rsidP="0041585A">
            <w:pPr>
              <w:pStyle w:val="a7"/>
              <w:numPr>
                <w:ilvl w:val="0"/>
                <w:numId w:val="31"/>
              </w:numPr>
              <w:spacing w:line="240" w:lineRule="auto"/>
              <w:ind w:left="0" w:firstLine="0"/>
              <w:rPr>
                <w:rFonts w:ascii="Times New Roman" w:hAnsi="Times New Roman" w:cs="Times New Roman"/>
                <w:sz w:val="20"/>
                <w:szCs w:val="20"/>
              </w:rPr>
            </w:pPr>
            <w:r w:rsidRPr="00513384">
              <w:rPr>
                <w:rFonts w:ascii="Times New Roman" w:hAnsi="Times New Roman" w:cs="Times New Roman"/>
                <w:sz w:val="20"/>
                <w:szCs w:val="20"/>
              </w:rPr>
              <w:t>служба якості – розробка СОП, RACI;</w:t>
            </w:r>
          </w:p>
          <w:p w14:paraId="76F43609" w14:textId="536B4697" w:rsidR="00513384" w:rsidRPr="00513384" w:rsidRDefault="00513384" w:rsidP="0041585A">
            <w:pPr>
              <w:pStyle w:val="a7"/>
              <w:numPr>
                <w:ilvl w:val="0"/>
                <w:numId w:val="31"/>
              </w:numPr>
              <w:spacing w:line="240" w:lineRule="auto"/>
              <w:ind w:left="0" w:firstLine="0"/>
              <w:rPr>
                <w:rFonts w:ascii="Times New Roman" w:hAnsi="Times New Roman" w:cs="Times New Roman"/>
                <w:sz w:val="20"/>
                <w:szCs w:val="20"/>
              </w:rPr>
            </w:pPr>
            <w:r w:rsidRPr="00513384">
              <w:rPr>
                <w:rFonts w:ascii="Times New Roman" w:hAnsi="Times New Roman" w:cs="Times New Roman"/>
                <w:sz w:val="20"/>
                <w:szCs w:val="20"/>
              </w:rPr>
              <w:t>керівники профільних підрозділів – погодження процесів.</w:t>
            </w:r>
          </w:p>
        </w:tc>
      </w:tr>
      <w:tr w:rsidR="00513384" w:rsidRPr="00513384" w14:paraId="24802E08" w14:textId="77777777" w:rsidTr="00513384">
        <w:tc>
          <w:tcPr>
            <w:tcW w:w="2547" w:type="dxa"/>
          </w:tcPr>
          <w:p w14:paraId="2820BC5C" w14:textId="31A387B0" w:rsidR="00513384" w:rsidRPr="00513384" w:rsidRDefault="00513384" w:rsidP="00513384">
            <w:pPr>
              <w:spacing w:line="240" w:lineRule="auto"/>
              <w:jc w:val="center"/>
              <w:rPr>
                <w:rFonts w:ascii="Times New Roman" w:hAnsi="Times New Roman" w:cs="Times New Roman"/>
                <w:sz w:val="20"/>
                <w:szCs w:val="20"/>
              </w:rPr>
            </w:pPr>
            <w:r w:rsidRPr="00513384">
              <w:rPr>
                <w:rFonts w:ascii="Times New Roman" w:hAnsi="Times New Roman" w:cs="Times New Roman"/>
                <w:sz w:val="20"/>
                <w:szCs w:val="20"/>
              </w:rPr>
              <w:t>Етап 3. Розгортання MIS/DSS-платформи та пілотування (Місяць 5–8)</w:t>
            </w:r>
          </w:p>
        </w:tc>
        <w:tc>
          <w:tcPr>
            <w:tcW w:w="6379" w:type="dxa"/>
          </w:tcPr>
          <w:p w14:paraId="0AE6DCD5" w14:textId="41187CFF" w:rsidR="00513384" w:rsidRPr="00513384" w:rsidRDefault="00513384" w:rsidP="00734420">
            <w:pPr>
              <w:spacing w:line="240" w:lineRule="auto"/>
              <w:jc w:val="both"/>
              <w:rPr>
                <w:rFonts w:ascii="Times New Roman" w:hAnsi="Times New Roman" w:cs="Times New Roman"/>
                <w:sz w:val="20"/>
                <w:szCs w:val="20"/>
              </w:rPr>
            </w:pPr>
            <w:r w:rsidRPr="00513384">
              <w:rPr>
                <w:rFonts w:ascii="Times New Roman" w:hAnsi="Times New Roman" w:cs="Times New Roman"/>
                <w:sz w:val="20"/>
                <w:szCs w:val="20"/>
              </w:rPr>
              <w:t>Запускається єдина інформаційна платформа (MIS/DSS) як інструмент підтримки рішень: інтегруються клінічні дані, фінансові, кадрові, логістичні показники, індикатори якості та безпеки. Обирається 1–2 пілотні напрямки, де модель апробується повністю: від збору даних до засідань комітетів з використанням MCDA, аналізу чутливості, сценарного планування.</w:t>
            </w:r>
          </w:p>
        </w:tc>
        <w:tc>
          <w:tcPr>
            <w:tcW w:w="3543" w:type="dxa"/>
          </w:tcPr>
          <w:p w14:paraId="4030E0ED" w14:textId="27DB5046"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 xml:space="preserve"> MIS/DSS функціонує для пілотних підрозділів (≥90% відповідних рішень спираються на дані з платформи);</w:t>
            </w:r>
          </w:p>
          <w:p w14:paraId="2E31BCBD" w14:textId="79977BD2"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скорочення часу ухвалення клінічно-логістичних рішень у пілотних напрямках на ≥15–20%;</w:t>
            </w:r>
          </w:p>
          <w:p w14:paraId="452273EE" w14:textId="4051C780"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 xml:space="preserve">зниження кількості неузгоджених рішень / конфліктів </w:t>
            </w:r>
            <w:r w:rsidRPr="00513384">
              <w:rPr>
                <w:rFonts w:ascii="Times New Roman" w:hAnsi="Times New Roman" w:cs="Times New Roman"/>
                <w:sz w:val="20"/>
                <w:szCs w:val="20"/>
              </w:rPr>
              <w:lastRenderedPageBreak/>
              <w:t>відповідальності (за протоколами інцидентів);</w:t>
            </w:r>
          </w:p>
          <w:p w14:paraId="55B28ED3" w14:textId="30A9C882"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частка керівників, які щотижнево використовують аналітичні дашборди – ≥70%.</w:t>
            </w:r>
          </w:p>
        </w:tc>
        <w:tc>
          <w:tcPr>
            <w:tcW w:w="2977" w:type="dxa"/>
          </w:tcPr>
          <w:p w14:paraId="61DE820F" w14:textId="133174D4"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lastRenderedPageBreak/>
              <w:t>ІТ-відділ – технічне впровадження та підтримка;</w:t>
            </w:r>
          </w:p>
          <w:p w14:paraId="30305430" w14:textId="6F0A4DBF"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служба якості та аналітики – налаштування індикаторів і дашбордів;</w:t>
            </w:r>
          </w:p>
          <w:p w14:paraId="491A8E01" w14:textId="7E812491"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керівники пілотних підрозділів – дотримання нової моделі;</w:t>
            </w:r>
          </w:p>
          <w:p w14:paraId="3E1E1E60" w14:textId="25A1D973"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lastRenderedPageBreak/>
              <w:t>навчальний підрозділ / HR – організація навчання користувачів.</w:t>
            </w:r>
          </w:p>
        </w:tc>
      </w:tr>
      <w:tr w:rsidR="00513384" w:rsidRPr="00513384" w14:paraId="187A476C" w14:textId="77777777" w:rsidTr="00513384">
        <w:tc>
          <w:tcPr>
            <w:tcW w:w="2547" w:type="dxa"/>
          </w:tcPr>
          <w:p w14:paraId="43EF7E8D" w14:textId="265A03FD" w:rsidR="00513384" w:rsidRPr="00513384" w:rsidRDefault="00513384" w:rsidP="00513384">
            <w:pPr>
              <w:spacing w:line="240" w:lineRule="auto"/>
              <w:jc w:val="center"/>
              <w:rPr>
                <w:rFonts w:ascii="Times New Roman" w:hAnsi="Times New Roman" w:cs="Times New Roman"/>
                <w:sz w:val="20"/>
                <w:szCs w:val="20"/>
              </w:rPr>
            </w:pPr>
            <w:r w:rsidRPr="00513384">
              <w:rPr>
                <w:rFonts w:ascii="Times New Roman" w:hAnsi="Times New Roman" w:cs="Times New Roman"/>
                <w:sz w:val="20"/>
                <w:szCs w:val="20"/>
              </w:rPr>
              <w:lastRenderedPageBreak/>
              <w:t>Етап 4. Масштабування та інтеграція в систему управління (Місяць 9–14)</w:t>
            </w:r>
          </w:p>
        </w:tc>
        <w:tc>
          <w:tcPr>
            <w:tcW w:w="6379" w:type="dxa"/>
          </w:tcPr>
          <w:p w14:paraId="55D6C961" w14:textId="1CA7D9F7" w:rsidR="00513384" w:rsidRPr="00513384" w:rsidRDefault="00513384" w:rsidP="00734420">
            <w:pPr>
              <w:spacing w:line="240" w:lineRule="auto"/>
              <w:jc w:val="both"/>
              <w:rPr>
                <w:rFonts w:ascii="Times New Roman" w:hAnsi="Times New Roman" w:cs="Times New Roman"/>
                <w:sz w:val="20"/>
                <w:szCs w:val="20"/>
              </w:rPr>
            </w:pPr>
            <w:r w:rsidRPr="00513384">
              <w:rPr>
                <w:rFonts w:ascii="Times New Roman" w:hAnsi="Times New Roman" w:cs="Times New Roman"/>
                <w:sz w:val="20"/>
                <w:szCs w:val="20"/>
              </w:rPr>
              <w:t>Після успішного пілоту модель поширюється на інші підрозділи. Механізми ухвалення рішень, засновані на даних, інтегруються в щорічні плани, бюджетування, кадрову політику, закупівлі, кризове управління. Звітність керівників базується на KPI моделі: швидкість і якість рішень, дотримання RACI, використання MIS/DSS, результати для пацієнтів та фінансової стійкості.</w:t>
            </w:r>
          </w:p>
        </w:tc>
        <w:tc>
          <w:tcPr>
            <w:tcW w:w="3543" w:type="dxa"/>
          </w:tcPr>
          <w:p w14:paraId="6FCAF7B2" w14:textId="62A29BF8"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покриття моделі: ≥80% ключових управлінських рішень формалізовані через затверджені процедури;</w:t>
            </w:r>
          </w:p>
          <w:p w14:paraId="588D4D45" w14:textId="1865DDB7"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≥80% клінічних підрозділів працюють з уніфікованими маршрутами та регламентами;</w:t>
            </w:r>
          </w:p>
          <w:p w14:paraId="2BF86621" w14:textId="7CB07A58"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регулярні засідання комітетів (не менше 1 разу/місяць) з протоколами рішень, побудованих на даних.</w:t>
            </w:r>
          </w:p>
        </w:tc>
        <w:tc>
          <w:tcPr>
            <w:tcW w:w="2977" w:type="dxa"/>
          </w:tcPr>
          <w:p w14:paraId="4C29DB0F" w14:textId="41C0894C" w:rsidR="00513384" w:rsidRPr="00513384" w:rsidRDefault="00734420" w:rsidP="0041585A">
            <w:pPr>
              <w:pStyle w:val="a7"/>
              <w:numPr>
                <w:ilvl w:val="0"/>
                <w:numId w:val="31"/>
              </w:numPr>
              <w:ind w:left="0" w:firstLine="0"/>
              <w:rPr>
                <w:rFonts w:ascii="Times New Roman" w:hAnsi="Times New Roman" w:cs="Times New Roman"/>
                <w:sz w:val="20"/>
                <w:szCs w:val="20"/>
              </w:rPr>
            </w:pPr>
            <w:r>
              <w:rPr>
                <w:rFonts w:ascii="Times New Roman" w:hAnsi="Times New Roman" w:cs="Times New Roman"/>
                <w:sz w:val="20"/>
                <w:szCs w:val="20"/>
              </w:rPr>
              <w:t>г</w:t>
            </w:r>
            <w:r w:rsidR="00513384" w:rsidRPr="00513384">
              <w:rPr>
                <w:rFonts w:ascii="Times New Roman" w:hAnsi="Times New Roman" w:cs="Times New Roman"/>
                <w:sz w:val="20"/>
                <w:szCs w:val="20"/>
              </w:rPr>
              <w:t>енеральний директор – включення KPI моделі в контракти та оцінку керівників;</w:t>
            </w:r>
          </w:p>
          <w:p w14:paraId="7CC5B326" w14:textId="1761ABE6"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медичний директор – контроль дотримання клінічних маршрутів;</w:t>
            </w:r>
          </w:p>
          <w:p w14:paraId="4776BDCD" w14:textId="31255311"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 xml:space="preserve"> економічна служба – ув’язка рішень з фінансовими результатами;</w:t>
            </w:r>
          </w:p>
          <w:p w14:paraId="7372DC4C" w14:textId="1B7914F4"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HR-служба – інтеграція компетенцій у посадові інструкції та оцінку персоналу</w:t>
            </w:r>
          </w:p>
        </w:tc>
      </w:tr>
      <w:tr w:rsidR="00513384" w:rsidRPr="00513384" w14:paraId="09CE1D4B" w14:textId="77777777" w:rsidTr="00513384">
        <w:tc>
          <w:tcPr>
            <w:tcW w:w="2547" w:type="dxa"/>
          </w:tcPr>
          <w:p w14:paraId="6E6F7616" w14:textId="3996A3A2" w:rsidR="00513384" w:rsidRPr="00513384" w:rsidRDefault="00513384" w:rsidP="00513384">
            <w:pPr>
              <w:spacing w:line="240" w:lineRule="auto"/>
              <w:jc w:val="center"/>
              <w:rPr>
                <w:rFonts w:ascii="Times New Roman" w:hAnsi="Times New Roman" w:cs="Times New Roman"/>
                <w:sz w:val="20"/>
                <w:szCs w:val="20"/>
              </w:rPr>
            </w:pPr>
            <w:r w:rsidRPr="00513384">
              <w:rPr>
                <w:rFonts w:ascii="Times New Roman" w:hAnsi="Times New Roman" w:cs="Times New Roman"/>
                <w:sz w:val="20"/>
                <w:szCs w:val="20"/>
              </w:rPr>
              <w:t>Етап 5. Стабілізація, моніторинг та безперервне вдосконалення (Місяць 15–18 і далі)</w:t>
            </w:r>
          </w:p>
        </w:tc>
        <w:tc>
          <w:tcPr>
            <w:tcW w:w="6379" w:type="dxa"/>
          </w:tcPr>
          <w:p w14:paraId="45122852" w14:textId="470ADCDF" w:rsidR="00513384" w:rsidRPr="00513384" w:rsidRDefault="00513384" w:rsidP="00513384">
            <w:pPr>
              <w:spacing w:line="240" w:lineRule="auto"/>
              <w:jc w:val="center"/>
              <w:rPr>
                <w:rFonts w:ascii="Times New Roman" w:hAnsi="Times New Roman" w:cs="Times New Roman"/>
                <w:sz w:val="20"/>
                <w:szCs w:val="20"/>
              </w:rPr>
            </w:pPr>
            <w:r w:rsidRPr="00513384">
              <w:rPr>
                <w:rFonts w:ascii="Times New Roman" w:hAnsi="Times New Roman" w:cs="Times New Roman"/>
                <w:sz w:val="20"/>
                <w:szCs w:val="20"/>
              </w:rPr>
              <w:t>Модель переходить у режим сталого функціонування. Запроваджується система регулярного моніторингу KPI, внутрішній аудит рішень, клінічний та управлінський аудит, аналіз інцидентів, управління ризиками. На основі даних коригуються процедури, алгоритми, навчальні програми. Формується культура, де «правило» — ухвалення рішення на основі доказів, даних і прозорої відповідальності.</w:t>
            </w:r>
          </w:p>
        </w:tc>
        <w:tc>
          <w:tcPr>
            <w:tcW w:w="3543" w:type="dxa"/>
          </w:tcPr>
          <w:p w14:paraId="505F856D" w14:textId="1734F286"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стабільне досягнення цільових показників якості допомоги (летальність, ускладнення, реадмісії, час до критичних втручань) згідно з планом;</w:t>
            </w:r>
          </w:p>
          <w:p w14:paraId="7B8E9903" w14:textId="6B281F7C"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≥90% управлінських рішень документовано, з посиланням на дані / аналітику;</w:t>
            </w:r>
          </w:p>
          <w:p w14:paraId="2890EFF1" w14:textId="53438E56"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зменшення управлінських помилок та повторюваних інцидентів;</w:t>
            </w:r>
          </w:p>
          <w:p w14:paraId="64A1B538" w14:textId="44CF0466" w:rsidR="00513384" w:rsidRPr="00513384" w:rsidRDefault="00513384" w:rsidP="0041585A">
            <w:pPr>
              <w:pStyle w:val="a7"/>
              <w:numPr>
                <w:ilvl w:val="0"/>
                <w:numId w:val="29"/>
              </w:numPr>
              <w:ind w:left="0" w:firstLine="34"/>
              <w:rPr>
                <w:rFonts w:ascii="Times New Roman" w:hAnsi="Times New Roman" w:cs="Times New Roman"/>
                <w:sz w:val="20"/>
                <w:szCs w:val="20"/>
              </w:rPr>
            </w:pPr>
            <w:r w:rsidRPr="00513384">
              <w:rPr>
                <w:rFonts w:ascii="Times New Roman" w:hAnsi="Times New Roman" w:cs="Times New Roman"/>
                <w:sz w:val="20"/>
                <w:szCs w:val="20"/>
              </w:rPr>
              <w:t>результати опитувань персоналу – зростання довіри до системи управління та зрозумілості рішень.</w:t>
            </w:r>
          </w:p>
        </w:tc>
        <w:tc>
          <w:tcPr>
            <w:tcW w:w="2977" w:type="dxa"/>
          </w:tcPr>
          <w:p w14:paraId="73F75BD1" w14:textId="57D15ABA"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служба внутрішнього аудиту / якості – моніторинг;</w:t>
            </w:r>
          </w:p>
          <w:p w14:paraId="738A5403" w14:textId="6B9DE3C6"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керівники підрозділів – коригувальні дії;</w:t>
            </w:r>
          </w:p>
          <w:p w14:paraId="1CC5F74B" w14:textId="3DDCDDA7"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HR та навчальний центр – оновлення програм навчання;</w:t>
            </w:r>
          </w:p>
          <w:p w14:paraId="71ACC9FD" w14:textId="5E5F9700" w:rsidR="00513384" w:rsidRPr="00513384" w:rsidRDefault="00513384" w:rsidP="0041585A">
            <w:pPr>
              <w:pStyle w:val="a7"/>
              <w:numPr>
                <w:ilvl w:val="0"/>
                <w:numId w:val="31"/>
              </w:numPr>
              <w:ind w:left="0" w:firstLine="0"/>
              <w:rPr>
                <w:rFonts w:ascii="Times New Roman" w:hAnsi="Times New Roman" w:cs="Times New Roman"/>
                <w:sz w:val="20"/>
                <w:szCs w:val="20"/>
              </w:rPr>
            </w:pPr>
            <w:r w:rsidRPr="00513384">
              <w:rPr>
                <w:rFonts w:ascii="Times New Roman" w:hAnsi="Times New Roman" w:cs="Times New Roman"/>
                <w:sz w:val="20"/>
                <w:szCs w:val="20"/>
              </w:rPr>
              <w:t>керівництво закладу – прийняття стратегічних рішень за результатами аналізу.</w:t>
            </w:r>
          </w:p>
          <w:p w14:paraId="2AB2009C" w14:textId="77777777" w:rsidR="00513384" w:rsidRPr="00513384" w:rsidRDefault="00513384" w:rsidP="00513384">
            <w:pPr>
              <w:pStyle w:val="a7"/>
              <w:ind w:left="0"/>
              <w:rPr>
                <w:rFonts w:ascii="Times New Roman" w:hAnsi="Times New Roman" w:cs="Times New Roman"/>
                <w:sz w:val="20"/>
                <w:szCs w:val="20"/>
              </w:rPr>
            </w:pPr>
          </w:p>
        </w:tc>
      </w:tr>
    </w:tbl>
    <w:p w14:paraId="56C75552" w14:textId="29689864" w:rsidR="00E3172E" w:rsidRDefault="00513384" w:rsidP="00513384">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 xml:space="preserve">Джерело: сформовано автором. </w:t>
      </w:r>
    </w:p>
    <w:p w14:paraId="6691EFB2" w14:textId="77777777" w:rsidR="00E3172E" w:rsidRDefault="00E3172E" w:rsidP="00E3172E">
      <w:pPr>
        <w:spacing w:after="0" w:line="360" w:lineRule="auto"/>
        <w:ind w:firstLine="709"/>
        <w:jc w:val="center"/>
        <w:rPr>
          <w:rFonts w:ascii="Times New Roman" w:hAnsi="Times New Roman" w:cs="Times New Roman"/>
          <w:b/>
          <w:bCs/>
          <w:sz w:val="28"/>
          <w:szCs w:val="28"/>
        </w:rPr>
        <w:sectPr w:rsidR="00E3172E" w:rsidSect="00E3172E">
          <w:pgSz w:w="16838" w:h="11906" w:orient="landscape"/>
          <w:pgMar w:top="1701" w:right="1134" w:bottom="1134" w:left="1134" w:header="709" w:footer="709" w:gutter="0"/>
          <w:cols w:space="708"/>
          <w:docGrid w:linePitch="360"/>
        </w:sectPr>
      </w:pPr>
    </w:p>
    <w:p w14:paraId="795B7EBA" w14:textId="1A0B3350" w:rsidR="00C5130A" w:rsidRDefault="0074321E" w:rsidP="0041585A">
      <w:pPr>
        <w:pStyle w:val="a7"/>
        <w:numPr>
          <w:ilvl w:val="1"/>
          <w:numId w:val="10"/>
        </w:numPr>
        <w:spacing w:after="0" w:line="360" w:lineRule="auto"/>
        <w:ind w:left="0" w:firstLine="709"/>
        <w:jc w:val="both"/>
        <w:rPr>
          <w:rFonts w:ascii="Times New Roman" w:hAnsi="Times New Roman" w:cs="Times New Roman"/>
          <w:b/>
          <w:bCs/>
          <w:sz w:val="28"/>
          <w:szCs w:val="28"/>
        </w:rPr>
      </w:pPr>
      <w:r>
        <w:rPr>
          <w:rFonts w:ascii="Times New Roman" w:hAnsi="Times New Roman" w:cs="Times New Roman"/>
          <w:b/>
          <w:bCs/>
          <w:sz w:val="28"/>
          <w:szCs w:val="28"/>
        </w:rPr>
        <w:lastRenderedPageBreak/>
        <w:t>О</w:t>
      </w:r>
      <w:r w:rsidR="00C5130A" w:rsidRPr="00C5130A">
        <w:rPr>
          <w:rFonts w:ascii="Times New Roman" w:hAnsi="Times New Roman" w:cs="Times New Roman"/>
          <w:b/>
          <w:bCs/>
          <w:sz w:val="28"/>
          <w:szCs w:val="28"/>
        </w:rPr>
        <w:t>цінка</w:t>
      </w:r>
      <w:r>
        <w:rPr>
          <w:rFonts w:ascii="Times New Roman" w:hAnsi="Times New Roman" w:cs="Times New Roman"/>
          <w:b/>
          <w:bCs/>
          <w:sz w:val="28"/>
          <w:szCs w:val="28"/>
        </w:rPr>
        <w:t xml:space="preserve"> ефекту від запровадження моделі</w:t>
      </w:r>
      <w:r w:rsidR="00C5130A" w:rsidRPr="00C5130A">
        <w:rPr>
          <w:rFonts w:ascii="Times New Roman" w:hAnsi="Times New Roman" w:cs="Times New Roman"/>
          <w:b/>
          <w:bCs/>
          <w:sz w:val="28"/>
          <w:szCs w:val="28"/>
        </w:rPr>
        <w:t xml:space="preserve"> оптимізації системи прийняття рішень в організації</w:t>
      </w:r>
    </w:p>
    <w:p w14:paraId="06EBF62C" w14:textId="77777777" w:rsidR="0074321E" w:rsidRDefault="0074321E" w:rsidP="0074321E">
      <w:pPr>
        <w:spacing w:after="0" w:line="360" w:lineRule="auto"/>
        <w:ind w:firstLine="709"/>
        <w:jc w:val="both"/>
        <w:rPr>
          <w:rFonts w:ascii="Times New Roman" w:eastAsia="Times New Roman" w:hAnsi="Times New Roman" w:cs="Times New Roman"/>
          <w:sz w:val="28"/>
          <w:szCs w:val="28"/>
          <w:lang/>
        </w:rPr>
      </w:pPr>
    </w:p>
    <w:p w14:paraId="1CA08B7E" w14:textId="77777777" w:rsidR="0074321E"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 xml:space="preserve">Запропонована цільова модель системи прийняття рішень безпосередньо спрямована на ліквідацію ключових «вузьких місць», які були виявлені </w:t>
      </w:r>
      <w:r>
        <w:rPr>
          <w:rFonts w:ascii="Times New Roman" w:eastAsia="Times New Roman" w:hAnsi="Times New Roman" w:cs="Times New Roman"/>
          <w:sz w:val="28"/>
          <w:szCs w:val="28"/>
          <w:lang/>
        </w:rPr>
        <w:t xml:space="preserve">у процесі аналізу </w:t>
      </w:r>
      <w:r w:rsidRPr="0074321E">
        <w:rPr>
          <w:rFonts w:ascii="Times New Roman" w:eastAsia="Times New Roman" w:hAnsi="Times New Roman" w:cs="Times New Roman"/>
          <w:sz w:val="28"/>
          <w:szCs w:val="28"/>
          <w:lang/>
        </w:rPr>
        <w:t xml:space="preserve">в діяльності </w:t>
      </w:r>
      <w:r>
        <w:rPr>
          <w:rFonts w:ascii="Times New Roman" w:eastAsia="Times New Roman" w:hAnsi="Times New Roman" w:cs="Times New Roman"/>
          <w:sz w:val="28"/>
          <w:szCs w:val="28"/>
          <w:lang/>
        </w:rPr>
        <w:t>КНП № *</w:t>
      </w:r>
      <w:r w:rsidRPr="0074321E">
        <w:rPr>
          <w:rFonts w:ascii="Times New Roman" w:eastAsia="Times New Roman" w:hAnsi="Times New Roman" w:cs="Times New Roman"/>
          <w:sz w:val="28"/>
          <w:szCs w:val="28"/>
          <w:lang/>
        </w:rPr>
        <w:t xml:space="preserve"> в умовах війни та високої невизначеності. </w:t>
      </w:r>
    </w:p>
    <w:p w14:paraId="2744D8CD" w14:textId="4A223037" w:rsidR="0074321E" w:rsidRPr="0074321E"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Насамперед вона розвантажує директора від надмірної концентрації всіх управлінських рішень в одній точці, що є типовим джерелом управлінських збоїв, затримок та вигорання. Формування колегіальної стратегічної ради та запровадження сервісних ліній з чітко визначеними повноваженнями забезпечує перехід від ручного, персоніфікованого управління до інституційної моделі, де рішення приймають уповноважені лідери напрямів, а директор зосереджується на стратегічних, а не дрібноопераційних питаннях. Це не лише пришвидшує управлінські цикли, а й підвищує стійкість системи: в разі відсутності однієї посадової особи механізм не руйнується, оскільки ролі й відповідальність структуровано розподілені.</w:t>
      </w:r>
    </w:p>
    <w:p w14:paraId="3D09C5BE" w14:textId="77777777" w:rsidR="0074321E"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 xml:space="preserve">Окремий блок проблем стосувався невизначеності ролей у маршрутизації пацієнтів та triage, особливо в ургентних, масових чи воєнних ситуаціях. Цільова модель пропонує створення операційного центру, стандартних операційних процедур та </w:t>
      </w:r>
      <w:r>
        <w:rPr>
          <w:rFonts w:ascii="Times New Roman" w:eastAsia="Times New Roman" w:hAnsi="Times New Roman" w:cs="Times New Roman"/>
          <w:sz w:val="28"/>
          <w:szCs w:val="28"/>
          <w:lang/>
        </w:rPr>
        <w:t>протоколів</w:t>
      </w:r>
      <w:r w:rsidRPr="0074321E">
        <w:rPr>
          <w:rFonts w:ascii="Times New Roman" w:eastAsia="Times New Roman" w:hAnsi="Times New Roman" w:cs="Times New Roman"/>
          <w:sz w:val="28"/>
          <w:szCs w:val="28"/>
          <w:lang/>
        </w:rPr>
        <w:t xml:space="preserve"> для типових і кризових сценаріїв. Це означає, що замість ситуативних рішень «на око» з’являються формалізовані, відпрацьовані алгоритми дій, які визначають, хто, коли і на підставі яких критеріїв приймає рішення щодо направлення, госпіталізації, переведення чи евакуації пацієнтів. Через це зменшуються організаційні затримки, дублювання команд, хаотична комунікація та ризики медичних помилок. </w:t>
      </w:r>
    </w:p>
    <w:p w14:paraId="173E09DD" w14:textId="780398CC" w:rsidR="0074321E" w:rsidRPr="0074321E"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 xml:space="preserve">Аналогічно вирішується проблема відсутності власників НСЗУ-пакетів: введення Service Line Management закріплює відповідальних за </w:t>
      </w:r>
      <w:r w:rsidRPr="0074321E">
        <w:rPr>
          <w:rFonts w:ascii="Times New Roman" w:eastAsia="Times New Roman" w:hAnsi="Times New Roman" w:cs="Times New Roman"/>
          <w:sz w:val="28"/>
          <w:szCs w:val="28"/>
          <w:lang/>
        </w:rPr>
        <w:lastRenderedPageBreak/>
        <w:t>кожний пакет та сервіс, що створює чітку зону відповідальності за показники, якість, економіку та виконання умов договору. Це дозволяє керувати пакетами не формально, а як стратегічними продуктами закладу, з прозорою аналітикою та відповідальністю.</w:t>
      </w:r>
    </w:p>
    <w:p w14:paraId="420D3183" w14:textId="77777777" w:rsidR="0074321E" w:rsidRPr="0074321E"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Однією з критичних вад вихідного стану була фрагментарність даних: клінічні показники, фінанси, кадрові ресурси, індикатори якості існували в розрізнених масивах, не інтегрувалися в єдину картину і фактично не працювали як інструмент управління. Цільова модель пропонує впровадження єдиної MIS/DSS-платформи з аналітичними дашбордами, яка об’єднує клінічну, фінансову, ресурсну інформацію та показники якості й безпеки. Це радикально змінює логіку прийняття рішень: керівники сервісних ліній, операційний центр, стратегічна рада та штаб реагування спираються не на суб’єктивні враження, а на актуальні, візуалізовані дані. Інформаційна прозорість одночасно підсилює керованість, дозволяє швидко виявляти відхилення, прогнозувати ризики, аргументувати потреби перед НСЗУ, засновником, донорами та підвищує внутрішню довіру до рішень керівництва.</w:t>
      </w:r>
    </w:p>
    <w:p w14:paraId="0F313A58" w14:textId="77777777" w:rsidR="0074321E" w:rsidRPr="0074321E"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 xml:space="preserve">Так само модель закриває хронічну слабкість у сфері якості та безпеки. Запровадження системи інцидент-репортингу, стандартизованих процедур реагування та циклу коригувальних дій переводить питання безпеки пацієнтів з декларативної площини у практичну: кожен інцидент стає джерелом управлінського рішення, а не замовчуваною проблемою. Формалізовані канали комунікації (регламентовані наради, платформи обміну інформацією, чіткі правила взаємодії між підрозділами) усувають комунікаційні розриви, що раніше призводили до втрати інформації, дублювання завдань, суперечливих доручень та неконсистентних рішень. Кризові рішення, які до цього часто приймалися «на відчутті», інтегруються в роботу штабу реагування з використанням сценарних протоколів та визначених тригерів (обстріли, масові надходження, блекаут, руйнування </w:t>
      </w:r>
      <w:r w:rsidRPr="0074321E">
        <w:rPr>
          <w:rFonts w:ascii="Times New Roman" w:eastAsia="Times New Roman" w:hAnsi="Times New Roman" w:cs="Times New Roman"/>
          <w:sz w:val="28"/>
          <w:szCs w:val="28"/>
          <w:lang/>
        </w:rPr>
        <w:lastRenderedPageBreak/>
        <w:t>логістики), що значно знижує рівень хаосу та підвищує передбачуваність поведінки системи.</w:t>
      </w:r>
    </w:p>
    <w:p w14:paraId="6E980DF2" w14:textId="77777777" w:rsidR="0074321E" w:rsidRPr="005A1A10" w:rsidRDefault="0074321E" w:rsidP="0074321E">
      <w:pPr>
        <w:spacing w:after="0" w:line="360" w:lineRule="auto"/>
        <w:ind w:firstLine="709"/>
        <w:jc w:val="both"/>
        <w:rPr>
          <w:rFonts w:ascii="Times New Roman" w:eastAsia="Times New Roman" w:hAnsi="Times New Roman" w:cs="Times New Roman"/>
          <w:sz w:val="28"/>
          <w:szCs w:val="28"/>
          <w:lang/>
        </w:rPr>
      </w:pPr>
      <w:r w:rsidRPr="0074321E">
        <w:rPr>
          <w:rFonts w:ascii="Times New Roman" w:eastAsia="Times New Roman" w:hAnsi="Times New Roman" w:cs="Times New Roman"/>
          <w:sz w:val="28"/>
          <w:szCs w:val="28"/>
          <w:lang/>
        </w:rPr>
        <w:t xml:space="preserve">Нарешті, важливим елементом є робота з людським фактором, який у вихідному стані залишався поза системною увагою. Запропонована модель прямо передбачає навчання та сертифікацію управлінців, розвиток компетенцій середнього менеджменту, формування культури відповідальності, доказовості й командної взаємодії. Це не лише підсилює якість конкретних рішень, а й зменшує ризик персоніфікованих помилок, залежності від «незамінних» людей, внутрішніх конфліктів та опору змінам. У підсумку модель створює кероване середовище, в якому потрібне рішення ухвалюється правильною особою, у правильний момент, на основі релевантних даних і в межах прозорих, заздалегідь узгоджених правил. Саме це і становить практичну сутність оптимізованої системи прийняття рішень для </w:t>
      </w:r>
      <w:r w:rsidRPr="005A1A10">
        <w:rPr>
          <w:rFonts w:ascii="Times New Roman" w:eastAsia="Times New Roman" w:hAnsi="Times New Roman" w:cs="Times New Roman"/>
          <w:sz w:val="28"/>
          <w:szCs w:val="28"/>
          <w:lang/>
        </w:rPr>
        <w:t>кластерної лікарні в умовах війни: інтегровану, стійку, прогнозовану управлінську рамку, здатну забезпечити безперервність і якість медичної допомоги навіть у екстремальних сценаріях.</w:t>
      </w:r>
    </w:p>
    <w:p w14:paraId="1F35E088" w14:textId="43E2B626" w:rsidR="005A1A10" w:rsidRDefault="005A1A10" w:rsidP="005A1A10">
      <w:pPr>
        <w:spacing w:after="0" w:line="360" w:lineRule="auto"/>
        <w:ind w:firstLine="709"/>
        <w:jc w:val="both"/>
        <w:rPr>
          <w:rFonts w:ascii="Times New Roman" w:eastAsia="Times New Roman" w:hAnsi="Times New Roman" w:cs="Times New Roman"/>
          <w:sz w:val="28"/>
          <w:szCs w:val="28"/>
          <w:lang/>
        </w:rPr>
      </w:pPr>
      <w:r w:rsidRPr="005A1A10">
        <w:rPr>
          <w:rFonts w:ascii="Times New Roman" w:eastAsia="Times New Roman" w:hAnsi="Times New Roman" w:cs="Times New Roman"/>
          <w:i/>
          <w:iCs/>
          <w:sz w:val="28"/>
          <w:szCs w:val="28"/>
          <w:lang/>
        </w:rPr>
        <w:t>Інвестиційні витрати на запуск цільової моделі в КНП</w:t>
      </w:r>
      <w:r w:rsidRPr="005A1A10">
        <w:rPr>
          <w:rFonts w:ascii="Times New Roman" w:eastAsia="Times New Roman" w:hAnsi="Times New Roman" w:cs="Times New Roman"/>
          <w:sz w:val="28"/>
          <w:szCs w:val="28"/>
          <w:lang/>
        </w:rPr>
        <w:t xml:space="preserve"> доцільно оцінювати як цільовий, разовий пакет вкладень в управлінську спроможність, цифрову інфраструктуру та підготовку персоналу. Для типової багатопрофільної лікарні (орієнтовно 600 ліжок, кілька НСЗУ-пакетів високої складності, ургентна допомога, участь у кластерних маршрутах) сумарні інвестиції за перший рік зазвичай укладаються в межі близько 2–5% від річного бюджету закладу. Цей обсяг є співставним з іншими пріоритетними напрямами розвитку (ремонт, обладнання, кадри), але на відміну від точкових закупівель формує довгостроковий ефект через зміну всієї логіки управління.</w:t>
      </w:r>
      <w:r>
        <w:rPr>
          <w:rFonts w:ascii="Times New Roman" w:eastAsia="Times New Roman" w:hAnsi="Times New Roman" w:cs="Times New Roman"/>
          <w:sz w:val="28"/>
          <w:szCs w:val="28"/>
          <w:lang/>
        </w:rPr>
        <w:t xml:space="preserve"> </w:t>
      </w:r>
    </w:p>
    <w:p w14:paraId="2608D177" w14:textId="61C2A627" w:rsidR="005A1A10" w:rsidRDefault="005A1A10" w:rsidP="005A1A10">
      <w:pPr>
        <w:spacing w:after="0" w:line="360" w:lineRule="auto"/>
        <w:ind w:firstLine="709"/>
        <w:jc w:val="both"/>
        <w:rPr>
          <w:rFonts w:ascii="Times New Roman" w:eastAsia="Times New Roman" w:hAnsi="Times New Roman" w:cs="Times New Roman"/>
          <w:sz w:val="28"/>
          <w:szCs w:val="28"/>
          <w:lang/>
        </w:rPr>
      </w:pPr>
      <w:r w:rsidRPr="005A1A10">
        <w:rPr>
          <w:rFonts w:ascii="Times New Roman" w:eastAsia="Times New Roman" w:hAnsi="Times New Roman" w:cs="Times New Roman"/>
          <w:sz w:val="28"/>
          <w:szCs w:val="28"/>
          <w:lang/>
        </w:rPr>
        <w:t>Орієнтовні інвестиційні витрати на запуск моделі</w:t>
      </w:r>
      <w:r>
        <w:rPr>
          <w:rFonts w:ascii="Times New Roman" w:eastAsia="Times New Roman" w:hAnsi="Times New Roman" w:cs="Times New Roman"/>
          <w:sz w:val="28"/>
          <w:szCs w:val="28"/>
          <w:lang/>
        </w:rPr>
        <w:t xml:space="preserve"> представлено у табл. 3.</w:t>
      </w:r>
      <w:r w:rsidR="00AB3289">
        <w:rPr>
          <w:rFonts w:ascii="Times New Roman" w:eastAsia="Times New Roman" w:hAnsi="Times New Roman" w:cs="Times New Roman"/>
          <w:sz w:val="28"/>
          <w:szCs w:val="28"/>
          <w:lang/>
        </w:rPr>
        <w:t>3.</w:t>
      </w:r>
    </w:p>
    <w:p w14:paraId="097209B6" w14:textId="77777777" w:rsidR="00AB3289" w:rsidRDefault="00AB3289" w:rsidP="005A1A10">
      <w:pPr>
        <w:spacing w:after="0" w:line="360" w:lineRule="auto"/>
        <w:ind w:firstLine="709"/>
        <w:jc w:val="both"/>
        <w:rPr>
          <w:rFonts w:ascii="Times New Roman" w:eastAsia="Times New Roman" w:hAnsi="Times New Roman" w:cs="Times New Roman"/>
          <w:sz w:val="28"/>
          <w:szCs w:val="28"/>
          <w:lang/>
        </w:rPr>
      </w:pPr>
    </w:p>
    <w:p w14:paraId="40149AE7" w14:textId="77777777" w:rsidR="00AB3289" w:rsidRDefault="00AB3289" w:rsidP="00AB3289">
      <w:pPr>
        <w:spacing w:after="0" w:line="360" w:lineRule="auto"/>
        <w:ind w:firstLine="709"/>
        <w:jc w:val="right"/>
        <w:rPr>
          <w:rFonts w:ascii="Times New Roman" w:eastAsia="Times New Roman" w:hAnsi="Times New Roman" w:cs="Times New Roman"/>
          <w:sz w:val="28"/>
          <w:szCs w:val="28"/>
          <w:lang/>
        </w:rPr>
      </w:pPr>
    </w:p>
    <w:p w14:paraId="38A7EC15" w14:textId="03ADDD6F" w:rsidR="00AB3289" w:rsidRPr="00AB3289" w:rsidRDefault="00AB3289" w:rsidP="00AB3289">
      <w:pPr>
        <w:spacing w:after="0" w:line="360" w:lineRule="auto"/>
        <w:ind w:firstLine="709"/>
        <w:jc w:val="right"/>
        <w:rPr>
          <w:rFonts w:ascii="Times New Roman" w:eastAsia="Times New Roman" w:hAnsi="Times New Roman" w:cs="Times New Roman"/>
          <w:b/>
          <w:bCs/>
          <w:sz w:val="28"/>
          <w:szCs w:val="28"/>
          <w:lang/>
        </w:rPr>
      </w:pPr>
      <w:r w:rsidRPr="00AB3289">
        <w:rPr>
          <w:rFonts w:ascii="Times New Roman" w:eastAsia="Times New Roman" w:hAnsi="Times New Roman" w:cs="Times New Roman"/>
          <w:b/>
          <w:bCs/>
          <w:sz w:val="28"/>
          <w:szCs w:val="28"/>
          <w:lang/>
        </w:rPr>
        <w:lastRenderedPageBreak/>
        <w:t>Таблиця 3.3</w:t>
      </w:r>
    </w:p>
    <w:p w14:paraId="7FD6BA25" w14:textId="722E6269" w:rsidR="00AB3289" w:rsidRPr="00AB3289" w:rsidRDefault="00AB3289" w:rsidP="00AB3289">
      <w:pPr>
        <w:spacing w:after="0" w:line="360" w:lineRule="auto"/>
        <w:ind w:firstLine="709"/>
        <w:jc w:val="center"/>
        <w:rPr>
          <w:rFonts w:ascii="Times New Roman" w:eastAsia="Times New Roman" w:hAnsi="Times New Roman" w:cs="Times New Roman"/>
          <w:b/>
          <w:bCs/>
          <w:sz w:val="28"/>
          <w:szCs w:val="28"/>
          <w:lang/>
        </w:rPr>
      </w:pPr>
      <w:r w:rsidRPr="00AB3289">
        <w:rPr>
          <w:rFonts w:ascii="Times New Roman" w:eastAsia="Times New Roman" w:hAnsi="Times New Roman" w:cs="Times New Roman"/>
          <w:b/>
          <w:bCs/>
          <w:sz w:val="28"/>
          <w:szCs w:val="28"/>
          <w:lang/>
        </w:rPr>
        <w:t>Орієнтовні інвестиційні витрати на запуск моделі</w:t>
      </w:r>
    </w:p>
    <w:tbl>
      <w:tblPr>
        <w:tblStyle w:val="ac"/>
        <w:tblW w:w="9348" w:type="dxa"/>
        <w:tblLook w:val="04A0" w:firstRow="1" w:lastRow="0" w:firstColumn="1" w:lastColumn="0" w:noHBand="0" w:noVBand="1"/>
      </w:tblPr>
      <w:tblGrid>
        <w:gridCol w:w="2265"/>
        <w:gridCol w:w="4818"/>
        <w:gridCol w:w="2265"/>
      </w:tblGrid>
      <w:tr w:rsidR="00AB3289" w14:paraId="682C877B" w14:textId="77777777" w:rsidTr="00AB3289">
        <w:tc>
          <w:tcPr>
            <w:tcW w:w="2265" w:type="dxa"/>
            <w:vAlign w:val="center"/>
          </w:tcPr>
          <w:p w14:paraId="134294A3" w14:textId="732A7F65"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b/>
                <w:bCs/>
                <w:sz w:val="24"/>
                <w:szCs w:val="24"/>
              </w:rPr>
              <w:t>Стаття витрат</w:t>
            </w:r>
          </w:p>
        </w:tc>
        <w:tc>
          <w:tcPr>
            <w:tcW w:w="4818" w:type="dxa"/>
            <w:vAlign w:val="center"/>
          </w:tcPr>
          <w:p w14:paraId="7C4CE36A" w14:textId="40A245F6" w:rsidR="00AB3289" w:rsidRPr="00AB3289" w:rsidRDefault="008D645B" w:rsidP="00AB3289">
            <w:pPr>
              <w:spacing w:line="240" w:lineRule="auto"/>
              <w:jc w:val="center"/>
              <w:rPr>
                <w:rFonts w:ascii="Times New Roman" w:eastAsia="Times New Roman" w:hAnsi="Times New Roman" w:cs="Times New Roman"/>
                <w:sz w:val="24"/>
                <w:szCs w:val="24"/>
                <w:lang/>
              </w:rPr>
            </w:pPr>
            <w:r>
              <w:rPr>
                <w:rFonts w:ascii="Times New Roman" w:hAnsi="Times New Roman" w:cs="Times New Roman"/>
                <w:b/>
                <w:bCs/>
                <w:sz w:val="24"/>
                <w:szCs w:val="24"/>
              </w:rPr>
              <w:t>З</w:t>
            </w:r>
            <w:r w:rsidR="00AB3289" w:rsidRPr="00AB3289">
              <w:rPr>
                <w:rFonts w:ascii="Times New Roman" w:hAnsi="Times New Roman" w:cs="Times New Roman"/>
                <w:b/>
                <w:bCs/>
                <w:sz w:val="24"/>
                <w:szCs w:val="24"/>
              </w:rPr>
              <w:t>міст</w:t>
            </w:r>
          </w:p>
        </w:tc>
        <w:tc>
          <w:tcPr>
            <w:tcW w:w="2265" w:type="dxa"/>
            <w:vAlign w:val="center"/>
          </w:tcPr>
          <w:p w14:paraId="2CBD4E2C" w14:textId="2FA547BA"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b/>
                <w:bCs/>
                <w:sz w:val="24"/>
                <w:szCs w:val="24"/>
              </w:rPr>
              <w:t>Орієнтовна сума, грн</w:t>
            </w:r>
          </w:p>
        </w:tc>
      </w:tr>
      <w:tr w:rsidR="00AB3289" w14:paraId="48D14D47" w14:textId="77777777" w:rsidTr="00AB3289">
        <w:tc>
          <w:tcPr>
            <w:tcW w:w="2265" w:type="dxa"/>
            <w:vAlign w:val="center"/>
          </w:tcPr>
          <w:p w14:paraId="0F5656D3" w14:textId="72BD8A07" w:rsidR="00AB3289" w:rsidRPr="00AB3289" w:rsidRDefault="00AB3289" w:rsidP="00AB3289">
            <w:pPr>
              <w:spacing w:line="240" w:lineRule="auto"/>
              <w:rPr>
                <w:rFonts w:ascii="Times New Roman" w:eastAsia="Times New Roman" w:hAnsi="Times New Roman" w:cs="Times New Roman"/>
                <w:sz w:val="24"/>
                <w:szCs w:val="24"/>
                <w:lang/>
              </w:rPr>
            </w:pPr>
            <w:r w:rsidRPr="00AB3289">
              <w:rPr>
                <w:rFonts w:ascii="Times New Roman" w:hAnsi="Times New Roman" w:cs="Times New Roman"/>
                <w:sz w:val="24"/>
                <w:szCs w:val="24"/>
              </w:rPr>
              <w:t>1. MIS/DSS-платформа (ядро моделі)</w:t>
            </w:r>
          </w:p>
        </w:tc>
        <w:tc>
          <w:tcPr>
            <w:tcW w:w="4818" w:type="dxa"/>
            <w:vAlign w:val="center"/>
          </w:tcPr>
          <w:p w14:paraId="7E4D87A8" w14:textId="6C65181D"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sz w:val="24"/>
                <w:szCs w:val="24"/>
              </w:rPr>
              <w:t>Ліцензії, кастомізація, інтеграція з наявною MIS/EMR, налаштування дашбордів для клінічних, фінансових, кадрових та якісних показників</w:t>
            </w:r>
          </w:p>
        </w:tc>
        <w:tc>
          <w:tcPr>
            <w:tcW w:w="2265" w:type="dxa"/>
            <w:vAlign w:val="center"/>
          </w:tcPr>
          <w:p w14:paraId="7F5A4245" w14:textId="7D5B0E30"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3 200 000</w:t>
            </w:r>
          </w:p>
        </w:tc>
      </w:tr>
      <w:tr w:rsidR="00AB3289" w14:paraId="6B60D515" w14:textId="77777777" w:rsidTr="00AB3289">
        <w:tc>
          <w:tcPr>
            <w:tcW w:w="2265" w:type="dxa"/>
            <w:vAlign w:val="center"/>
          </w:tcPr>
          <w:p w14:paraId="208E79B5" w14:textId="293C38CE" w:rsidR="00AB3289" w:rsidRPr="00AB3289" w:rsidRDefault="00AB3289" w:rsidP="00AB3289">
            <w:pPr>
              <w:spacing w:line="240" w:lineRule="auto"/>
              <w:rPr>
                <w:rFonts w:ascii="Times New Roman" w:eastAsia="Times New Roman" w:hAnsi="Times New Roman" w:cs="Times New Roman"/>
                <w:sz w:val="24"/>
                <w:szCs w:val="24"/>
                <w:lang/>
              </w:rPr>
            </w:pPr>
            <w:r w:rsidRPr="00AB3289">
              <w:rPr>
                <w:rFonts w:ascii="Times New Roman" w:hAnsi="Times New Roman" w:cs="Times New Roman"/>
                <w:sz w:val="24"/>
                <w:szCs w:val="24"/>
              </w:rPr>
              <w:t>2. IT-інфраструктура</w:t>
            </w:r>
          </w:p>
        </w:tc>
        <w:tc>
          <w:tcPr>
            <w:tcW w:w="4818" w:type="dxa"/>
            <w:vAlign w:val="center"/>
          </w:tcPr>
          <w:p w14:paraId="14DFD139" w14:textId="0649F5B5"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sz w:val="24"/>
                <w:szCs w:val="24"/>
              </w:rPr>
              <w:t xml:space="preserve">Сервери та сховище даних </w:t>
            </w:r>
            <w:r w:rsidR="008D645B">
              <w:rPr>
                <w:rFonts w:ascii="Times New Roman" w:hAnsi="Times New Roman" w:cs="Times New Roman"/>
                <w:sz w:val="24"/>
                <w:szCs w:val="24"/>
              </w:rPr>
              <w:t>(7</w:t>
            </w:r>
            <w:r w:rsidRPr="00AB3289">
              <w:rPr>
                <w:rFonts w:ascii="Times New Roman" w:hAnsi="Times New Roman" w:cs="Times New Roman"/>
                <w:sz w:val="24"/>
                <w:szCs w:val="24"/>
              </w:rPr>
              <w:t>00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мережа, резервне живлення, безпека (300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робочі станції для керівників та операційного центру</w:t>
            </w:r>
            <w:r w:rsidR="008D645B">
              <w:rPr>
                <w:rFonts w:ascii="Times New Roman" w:hAnsi="Times New Roman" w:cs="Times New Roman"/>
                <w:sz w:val="24"/>
                <w:szCs w:val="24"/>
              </w:rPr>
              <w:t xml:space="preserve"> (</w:t>
            </w:r>
            <w:r w:rsidRPr="00AB3289">
              <w:rPr>
                <w:rFonts w:ascii="Times New Roman" w:hAnsi="Times New Roman" w:cs="Times New Roman"/>
                <w:sz w:val="24"/>
                <w:szCs w:val="24"/>
              </w:rPr>
              <w:t xml:space="preserve">30 од. × 25 000 </w:t>
            </w:r>
            <w:r w:rsidR="008D645B">
              <w:rPr>
                <w:rFonts w:ascii="Times New Roman" w:hAnsi="Times New Roman" w:cs="Times New Roman"/>
                <w:sz w:val="24"/>
                <w:szCs w:val="24"/>
              </w:rPr>
              <w:t xml:space="preserve">грн = </w:t>
            </w:r>
            <w:r w:rsidRPr="00AB3289">
              <w:rPr>
                <w:rFonts w:ascii="Times New Roman" w:hAnsi="Times New Roman" w:cs="Times New Roman"/>
                <w:sz w:val="24"/>
                <w:szCs w:val="24"/>
              </w:rPr>
              <w:t>750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w:t>
            </w:r>
          </w:p>
        </w:tc>
        <w:tc>
          <w:tcPr>
            <w:tcW w:w="2265" w:type="dxa"/>
            <w:vAlign w:val="center"/>
          </w:tcPr>
          <w:p w14:paraId="696A4196" w14:textId="13F5DA29"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1 750 000</w:t>
            </w:r>
          </w:p>
        </w:tc>
      </w:tr>
      <w:tr w:rsidR="00AB3289" w14:paraId="7E5AEB5C" w14:textId="77777777" w:rsidTr="00AB3289">
        <w:tc>
          <w:tcPr>
            <w:tcW w:w="2265" w:type="dxa"/>
            <w:vAlign w:val="center"/>
          </w:tcPr>
          <w:p w14:paraId="7CDB7824" w14:textId="59BF238C" w:rsidR="00AB3289" w:rsidRPr="00AB3289" w:rsidRDefault="00AB3289" w:rsidP="00AB3289">
            <w:pPr>
              <w:spacing w:line="240" w:lineRule="auto"/>
              <w:rPr>
                <w:rFonts w:ascii="Times New Roman" w:eastAsia="Times New Roman" w:hAnsi="Times New Roman" w:cs="Times New Roman"/>
                <w:sz w:val="24"/>
                <w:szCs w:val="24"/>
                <w:lang/>
              </w:rPr>
            </w:pPr>
            <w:r w:rsidRPr="00AB3289">
              <w:rPr>
                <w:rFonts w:ascii="Times New Roman" w:hAnsi="Times New Roman" w:cs="Times New Roman"/>
                <w:sz w:val="24"/>
                <w:szCs w:val="24"/>
              </w:rPr>
              <w:t>3. Програма навчання керівників та ключових фахівців</w:t>
            </w:r>
          </w:p>
        </w:tc>
        <w:tc>
          <w:tcPr>
            <w:tcW w:w="4818" w:type="dxa"/>
            <w:vAlign w:val="center"/>
          </w:tcPr>
          <w:p w14:paraId="0A9D047A" w14:textId="6C5C222C"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sz w:val="24"/>
                <w:szCs w:val="24"/>
              </w:rPr>
              <w:t>Розробка модулів і матеріалів (200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xml:space="preserve">); </w:t>
            </w:r>
            <w:r w:rsidR="008D645B">
              <w:rPr>
                <w:rFonts w:ascii="Times New Roman" w:hAnsi="Times New Roman" w:cs="Times New Roman"/>
                <w:sz w:val="24"/>
                <w:szCs w:val="24"/>
              </w:rPr>
              <w:t>оплата</w:t>
            </w:r>
            <w:r w:rsidRPr="00AB3289">
              <w:rPr>
                <w:rFonts w:ascii="Times New Roman" w:hAnsi="Times New Roman" w:cs="Times New Roman"/>
                <w:sz w:val="24"/>
                <w:szCs w:val="24"/>
              </w:rPr>
              <w:t xml:space="preserve"> внутрішніх тренерів (320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xml:space="preserve">); </w:t>
            </w:r>
            <w:r w:rsidR="008D645B">
              <w:rPr>
                <w:rFonts w:ascii="Times New Roman" w:hAnsi="Times New Roman" w:cs="Times New Roman"/>
                <w:sz w:val="24"/>
                <w:szCs w:val="24"/>
              </w:rPr>
              <w:t xml:space="preserve">оплата </w:t>
            </w:r>
            <w:r w:rsidRPr="00AB3289">
              <w:rPr>
                <w:rFonts w:ascii="Times New Roman" w:hAnsi="Times New Roman" w:cs="Times New Roman"/>
                <w:sz w:val="24"/>
                <w:szCs w:val="24"/>
              </w:rPr>
              <w:t>зовнішніх експертів (160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організаційні витрати (70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w:t>
            </w:r>
          </w:p>
        </w:tc>
        <w:tc>
          <w:tcPr>
            <w:tcW w:w="2265" w:type="dxa"/>
            <w:vAlign w:val="center"/>
          </w:tcPr>
          <w:p w14:paraId="44C1787D" w14:textId="2BC7CFBA"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750 000</w:t>
            </w:r>
          </w:p>
        </w:tc>
      </w:tr>
      <w:tr w:rsidR="00AB3289" w14:paraId="4621E45E" w14:textId="77777777" w:rsidTr="00AB3289">
        <w:tc>
          <w:tcPr>
            <w:tcW w:w="2265" w:type="dxa"/>
            <w:vAlign w:val="center"/>
          </w:tcPr>
          <w:p w14:paraId="0104221C" w14:textId="2B78EB96" w:rsidR="00AB3289" w:rsidRPr="00AB3289" w:rsidRDefault="00AB3289" w:rsidP="00AB3289">
            <w:pPr>
              <w:spacing w:line="240" w:lineRule="auto"/>
              <w:rPr>
                <w:rFonts w:ascii="Times New Roman" w:eastAsia="Times New Roman" w:hAnsi="Times New Roman" w:cs="Times New Roman"/>
                <w:sz w:val="24"/>
                <w:szCs w:val="24"/>
                <w:lang/>
              </w:rPr>
            </w:pPr>
            <w:r w:rsidRPr="00AB3289">
              <w:rPr>
                <w:rFonts w:ascii="Times New Roman" w:hAnsi="Times New Roman" w:cs="Times New Roman"/>
                <w:sz w:val="24"/>
                <w:szCs w:val="24"/>
              </w:rPr>
              <w:t>4. Організаційний дизайн і нормативна база</w:t>
            </w:r>
          </w:p>
        </w:tc>
        <w:tc>
          <w:tcPr>
            <w:tcW w:w="4818" w:type="dxa"/>
            <w:vAlign w:val="center"/>
          </w:tcPr>
          <w:p w14:paraId="169D3F0D" w14:textId="519D50A7"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sz w:val="24"/>
                <w:szCs w:val="24"/>
              </w:rPr>
              <w:t xml:space="preserve">Робочі групи: розробка RACI, SOP, </w:t>
            </w:r>
            <w:r w:rsidR="008D645B">
              <w:rPr>
                <w:rFonts w:ascii="Times New Roman" w:hAnsi="Times New Roman" w:cs="Times New Roman"/>
                <w:sz w:val="24"/>
                <w:szCs w:val="24"/>
              </w:rPr>
              <w:t>протоколів</w:t>
            </w:r>
            <w:r w:rsidRPr="00AB3289">
              <w:rPr>
                <w:rFonts w:ascii="Times New Roman" w:hAnsi="Times New Roman" w:cs="Times New Roman"/>
                <w:sz w:val="24"/>
                <w:szCs w:val="24"/>
              </w:rPr>
              <w:t>, положень (орієнтовно 15 осіб × 40 год × 300 грн = 180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юридичний та методичний супровід (70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w:t>
            </w:r>
          </w:p>
        </w:tc>
        <w:tc>
          <w:tcPr>
            <w:tcW w:w="2265" w:type="dxa"/>
            <w:vAlign w:val="center"/>
          </w:tcPr>
          <w:p w14:paraId="29889604" w14:textId="70A02384"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250 000</w:t>
            </w:r>
          </w:p>
        </w:tc>
      </w:tr>
      <w:tr w:rsidR="00AB3289" w14:paraId="1CB450D6" w14:textId="77777777" w:rsidTr="00AB3289">
        <w:tc>
          <w:tcPr>
            <w:tcW w:w="2265" w:type="dxa"/>
            <w:vAlign w:val="center"/>
          </w:tcPr>
          <w:p w14:paraId="1D42D287" w14:textId="4A7F6F6C" w:rsidR="00AB3289" w:rsidRPr="00AB3289" w:rsidRDefault="00AB3289" w:rsidP="00AB3289">
            <w:pPr>
              <w:spacing w:line="240" w:lineRule="auto"/>
              <w:rPr>
                <w:rFonts w:ascii="Times New Roman" w:eastAsia="Times New Roman" w:hAnsi="Times New Roman" w:cs="Times New Roman"/>
                <w:sz w:val="24"/>
                <w:szCs w:val="24"/>
                <w:lang/>
              </w:rPr>
            </w:pPr>
            <w:r w:rsidRPr="00AB3289">
              <w:rPr>
                <w:rFonts w:ascii="Times New Roman" w:hAnsi="Times New Roman" w:cs="Times New Roman"/>
                <w:sz w:val="24"/>
                <w:szCs w:val="24"/>
              </w:rPr>
              <w:t>5. Комунікаційна та кластерна інфраструктура</w:t>
            </w:r>
          </w:p>
        </w:tc>
        <w:tc>
          <w:tcPr>
            <w:tcW w:w="4818" w:type="dxa"/>
            <w:vAlign w:val="center"/>
          </w:tcPr>
          <w:p w14:paraId="2793397F" w14:textId="382BA586"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sz w:val="24"/>
                <w:szCs w:val="24"/>
              </w:rPr>
              <w:t>Системи відеоконференцзв’язку для стратегічної ради, штабу реагування та міжкластерних нарад: 3 комплекти × 80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xml:space="preserve"> (240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xml:space="preserve"> грн</w:t>
            </w:r>
            <w:r w:rsidRPr="00AB3289">
              <w:rPr>
                <w:rFonts w:ascii="Times New Roman" w:hAnsi="Times New Roman" w:cs="Times New Roman"/>
                <w:sz w:val="24"/>
                <w:szCs w:val="24"/>
              </w:rPr>
              <w:t>); корпоративні сервіси/ліцензії для спільної роботи (60</w:t>
            </w:r>
            <w:r w:rsidR="008D645B">
              <w:rPr>
                <w:rFonts w:ascii="Times New Roman" w:hAnsi="Times New Roman" w:cs="Times New Roman"/>
                <w:sz w:val="24"/>
                <w:szCs w:val="24"/>
              </w:rPr>
              <w:t> </w:t>
            </w:r>
            <w:r w:rsidRPr="00AB3289">
              <w:rPr>
                <w:rFonts w:ascii="Times New Roman" w:hAnsi="Times New Roman" w:cs="Times New Roman"/>
                <w:sz w:val="24"/>
                <w:szCs w:val="24"/>
              </w:rPr>
              <w:t>000</w:t>
            </w:r>
            <w:r w:rsidR="008D645B">
              <w:rPr>
                <w:rFonts w:ascii="Times New Roman" w:hAnsi="Times New Roman" w:cs="Times New Roman"/>
                <w:sz w:val="24"/>
                <w:szCs w:val="24"/>
              </w:rPr>
              <w:t> грн</w:t>
            </w:r>
            <w:r w:rsidRPr="00AB3289">
              <w:rPr>
                <w:rFonts w:ascii="Times New Roman" w:hAnsi="Times New Roman" w:cs="Times New Roman"/>
                <w:sz w:val="24"/>
                <w:szCs w:val="24"/>
              </w:rPr>
              <w:t>)</w:t>
            </w:r>
          </w:p>
        </w:tc>
        <w:tc>
          <w:tcPr>
            <w:tcW w:w="2265" w:type="dxa"/>
            <w:vAlign w:val="center"/>
          </w:tcPr>
          <w:p w14:paraId="5611764E" w14:textId="25E7EE1D"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300 000</w:t>
            </w:r>
          </w:p>
        </w:tc>
      </w:tr>
      <w:tr w:rsidR="00AB3289" w14:paraId="0D7A7A26" w14:textId="77777777" w:rsidTr="00B13128">
        <w:tc>
          <w:tcPr>
            <w:tcW w:w="7083" w:type="dxa"/>
            <w:gridSpan w:val="2"/>
            <w:vAlign w:val="center"/>
          </w:tcPr>
          <w:p w14:paraId="7E9D566D" w14:textId="1E825F2E"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 xml:space="preserve">Разом </w:t>
            </w:r>
            <w:r>
              <w:rPr>
                <w:rStyle w:val="af4"/>
                <w:rFonts w:ascii="Times New Roman" w:hAnsi="Times New Roman" w:cs="Times New Roman"/>
                <w:sz w:val="24"/>
                <w:szCs w:val="24"/>
              </w:rPr>
              <w:t xml:space="preserve">за </w:t>
            </w:r>
            <w:r w:rsidRPr="00AB3289">
              <w:rPr>
                <w:rStyle w:val="af4"/>
                <w:rFonts w:ascii="Times New Roman" w:hAnsi="Times New Roman" w:cs="Times New Roman"/>
                <w:sz w:val="24"/>
                <w:szCs w:val="24"/>
              </w:rPr>
              <w:t>прями</w:t>
            </w:r>
            <w:r>
              <w:rPr>
                <w:rStyle w:val="af4"/>
                <w:rFonts w:ascii="Times New Roman" w:hAnsi="Times New Roman" w:cs="Times New Roman"/>
                <w:sz w:val="24"/>
                <w:szCs w:val="24"/>
              </w:rPr>
              <w:t>ми</w:t>
            </w:r>
            <w:r w:rsidRPr="00AB3289">
              <w:rPr>
                <w:rStyle w:val="af4"/>
                <w:rFonts w:ascii="Times New Roman" w:hAnsi="Times New Roman" w:cs="Times New Roman"/>
                <w:sz w:val="24"/>
                <w:szCs w:val="24"/>
              </w:rPr>
              <w:t xml:space="preserve"> інвестиція</w:t>
            </w:r>
            <w:r>
              <w:rPr>
                <w:rStyle w:val="af4"/>
                <w:rFonts w:ascii="Times New Roman" w:hAnsi="Times New Roman" w:cs="Times New Roman"/>
                <w:sz w:val="24"/>
                <w:szCs w:val="24"/>
              </w:rPr>
              <w:t>ми</w:t>
            </w:r>
          </w:p>
        </w:tc>
        <w:tc>
          <w:tcPr>
            <w:tcW w:w="2265" w:type="dxa"/>
            <w:vAlign w:val="center"/>
          </w:tcPr>
          <w:p w14:paraId="7509A136" w14:textId="0AEFDB12"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6 250 000</w:t>
            </w:r>
          </w:p>
        </w:tc>
      </w:tr>
      <w:tr w:rsidR="00AB3289" w14:paraId="72291CFB" w14:textId="77777777" w:rsidTr="00AB3289">
        <w:tc>
          <w:tcPr>
            <w:tcW w:w="2265" w:type="dxa"/>
            <w:vAlign w:val="center"/>
          </w:tcPr>
          <w:p w14:paraId="2EACBC14" w14:textId="2EB4020E" w:rsidR="00AB3289" w:rsidRPr="00AB3289" w:rsidRDefault="00AB3289" w:rsidP="00AB3289">
            <w:pPr>
              <w:spacing w:line="240" w:lineRule="auto"/>
              <w:rPr>
                <w:rFonts w:ascii="Times New Roman" w:eastAsia="Times New Roman" w:hAnsi="Times New Roman" w:cs="Times New Roman"/>
                <w:sz w:val="24"/>
                <w:szCs w:val="24"/>
                <w:lang/>
              </w:rPr>
            </w:pPr>
            <w:r w:rsidRPr="00AB3289">
              <w:rPr>
                <w:rFonts w:ascii="Times New Roman" w:hAnsi="Times New Roman" w:cs="Times New Roman"/>
                <w:sz w:val="24"/>
                <w:szCs w:val="24"/>
              </w:rPr>
              <w:t>6. Резерв / непередбачені витрати (≈10%)</w:t>
            </w:r>
          </w:p>
        </w:tc>
        <w:tc>
          <w:tcPr>
            <w:tcW w:w="4818" w:type="dxa"/>
            <w:vAlign w:val="center"/>
          </w:tcPr>
          <w:p w14:paraId="33B80E8D" w14:textId="4ABF959F"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Fonts w:ascii="Times New Roman" w:hAnsi="Times New Roman" w:cs="Times New Roman"/>
                <w:sz w:val="24"/>
                <w:szCs w:val="24"/>
              </w:rPr>
              <w:t>На ризики інтеграції, доопрацювання, додаткові навчальні сесії, кібербезпеку</w:t>
            </w:r>
          </w:p>
        </w:tc>
        <w:tc>
          <w:tcPr>
            <w:tcW w:w="2265" w:type="dxa"/>
            <w:vAlign w:val="center"/>
          </w:tcPr>
          <w:p w14:paraId="37131569" w14:textId="32DBD9FE"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625 000</w:t>
            </w:r>
          </w:p>
        </w:tc>
      </w:tr>
      <w:tr w:rsidR="00AB3289" w14:paraId="1F054FF9" w14:textId="77777777" w:rsidTr="00AB3289">
        <w:tc>
          <w:tcPr>
            <w:tcW w:w="2265" w:type="dxa"/>
            <w:vAlign w:val="center"/>
          </w:tcPr>
          <w:p w14:paraId="38EBF88C" w14:textId="77777777" w:rsidR="00AB3289" w:rsidRPr="00AB3289" w:rsidRDefault="00AB3289" w:rsidP="00AB3289">
            <w:pPr>
              <w:spacing w:line="240" w:lineRule="auto"/>
              <w:rPr>
                <w:rFonts w:ascii="Times New Roman" w:hAnsi="Times New Roman" w:cs="Times New Roman"/>
                <w:sz w:val="24"/>
                <w:szCs w:val="24"/>
              </w:rPr>
            </w:pPr>
          </w:p>
        </w:tc>
        <w:tc>
          <w:tcPr>
            <w:tcW w:w="4818" w:type="dxa"/>
            <w:vAlign w:val="center"/>
          </w:tcPr>
          <w:p w14:paraId="4FAAD9D1" w14:textId="77777777" w:rsidR="00AB3289" w:rsidRPr="00AB3289" w:rsidRDefault="00AB3289" w:rsidP="00AB3289">
            <w:pPr>
              <w:spacing w:line="240" w:lineRule="auto"/>
              <w:jc w:val="center"/>
              <w:rPr>
                <w:rFonts w:ascii="Times New Roman" w:hAnsi="Times New Roman" w:cs="Times New Roman"/>
                <w:sz w:val="24"/>
                <w:szCs w:val="24"/>
              </w:rPr>
            </w:pPr>
          </w:p>
        </w:tc>
        <w:tc>
          <w:tcPr>
            <w:tcW w:w="2265" w:type="dxa"/>
            <w:vAlign w:val="center"/>
          </w:tcPr>
          <w:p w14:paraId="6873014A" w14:textId="77777777" w:rsidR="00AB3289" w:rsidRPr="00AB3289" w:rsidRDefault="00AB3289" w:rsidP="00AB3289">
            <w:pPr>
              <w:spacing w:line="240" w:lineRule="auto"/>
              <w:jc w:val="center"/>
              <w:rPr>
                <w:rStyle w:val="af4"/>
                <w:rFonts w:ascii="Times New Roman" w:hAnsi="Times New Roman" w:cs="Times New Roman"/>
                <w:sz w:val="24"/>
                <w:szCs w:val="24"/>
              </w:rPr>
            </w:pPr>
          </w:p>
        </w:tc>
      </w:tr>
      <w:tr w:rsidR="00AB3289" w14:paraId="58DC1348" w14:textId="77777777" w:rsidTr="00231528">
        <w:tc>
          <w:tcPr>
            <w:tcW w:w="7083" w:type="dxa"/>
            <w:gridSpan w:val="2"/>
            <w:vAlign w:val="center"/>
          </w:tcPr>
          <w:p w14:paraId="5E5B3CBF" w14:textId="49AD3918"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Загальний орієнтовний бюджет запуску моделі</w:t>
            </w:r>
          </w:p>
        </w:tc>
        <w:tc>
          <w:tcPr>
            <w:tcW w:w="2265" w:type="dxa"/>
            <w:vAlign w:val="center"/>
          </w:tcPr>
          <w:p w14:paraId="6D365808" w14:textId="2CA6552C" w:rsidR="00AB3289" w:rsidRPr="00AB3289" w:rsidRDefault="00AB3289" w:rsidP="00AB3289">
            <w:pPr>
              <w:spacing w:line="240" w:lineRule="auto"/>
              <w:jc w:val="center"/>
              <w:rPr>
                <w:rFonts w:ascii="Times New Roman" w:eastAsia="Times New Roman" w:hAnsi="Times New Roman" w:cs="Times New Roman"/>
                <w:sz w:val="24"/>
                <w:szCs w:val="24"/>
                <w:lang/>
              </w:rPr>
            </w:pPr>
            <w:r w:rsidRPr="00AB3289">
              <w:rPr>
                <w:rStyle w:val="af4"/>
                <w:rFonts w:ascii="Times New Roman" w:hAnsi="Times New Roman" w:cs="Times New Roman"/>
                <w:sz w:val="24"/>
                <w:szCs w:val="24"/>
              </w:rPr>
              <w:t>6 875 000 грн</w:t>
            </w:r>
          </w:p>
        </w:tc>
      </w:tr>
    </w:tbl>
    <w:p w14:paraId="74E81283" w14:textId="2527FF8A" w:rsidR="00AB3289" w:rsidRDefault="008D645B" w:rsidP="008D645B">
      <w:pPr>
        <w:spacing w:after="0" w:line="360" w:lineRule="auto"/>
        <w:ind w:firstLine="709"/>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Джерело: </w:t>
      </w:r>
      <w:r w:rsidR="009E42FE">
        <w:rPr>
          <w:rFonts w:ascii="Times New Roman" w:eastAsia="Times New Roman" w:hAnsi="Times New Roman" w:cs="Times New Roman"/>
          <w:sz w:val="28"/>
          <w:szCs w:val="28"/>
          <w:lang/>
        </w:rPr>
        <w:t>розраховано</w:t>
      </w:r>
      <w:r>
        <w:rPr>
          <w:rFonts w:ascii="Times New Roman" w:eastAsia="Times New Roman" w:hAnsi="Times New Roman" w:cs="Times New Roman"/>
          <w:sz w:val="28"/>
          <w:szCs w:val="28"/>
          <w:lang/>
        </w:rPr>
        <w:t xml:space="preserve"> автором.</w:t>
      </w:r>
    </w:p>
    <w:p w14:paraId="5C858FD1" w14:textId="77777777" w:rsidR="00AB3289" w:rsidRPr="005A1A10" w:rsidRDefault="00AB3289" w:rsidP="00AB3289">
      <w:pPr>
        <w:spacing w:after="0" w:line="360" w:lineRule="auto"/>
        <w:ind w:firstLine="709"/>
        <w:jc w:val="center"/>
        <w:rPr>
          <w:rFonts w:ascii="Times New Roman" w:eastAsia="Times New Roman" w:hAnsi="Times New Roman" w:cs="Times New Roman"/>
          <w:sz w:val="28"/>
          <w:szCs w:val="28"/>
          <w:lang/>
        </w:rPr>
      </w:pPr>
    </w:p>
    <w:p w14:paraId="3DE2E50C" w14:textId="54855F52" w:rsidR="005A1A10" w:rsidRPr="005A1A10" w:rsidRDefault="005A1A10" w:rsidP="005A1A10">
      <w:pPr>
        <w:spacing w:after="0" w:line="360" w:lineRule="auto"/>
        <w:ind w:firstLine="709"/>
        <w:jc w:val="both"/>
        <w:rPr>
          <w:rFonts w:ascii="Times New Roman" w:eastAsia="Times New Roman" w:hAnsi="Times New Roman" w:cs="Times New Roman"/>
          <w:sz w:val="28"/>
          <w:szCs w:val="28"/>
          <w:lang/>
        </w:rPr>
      </w:pPr>
      <w:r w:rsidRPr="005A1A10">
        <w:rPr>
          <w:rFonts w:ascii="Times New Roman" w:eastAsia="Times New Roman" w:hAnsi="Times New Roman" w:cs="Times New Roman"/>
          <w:sz w:val="28"/>
          <w:szCs w:val="28"/>
          <w:lang/>
        </w:rPr>
        <w:t xml:space="preserve">Таким чином, </w:t>
      </w:r>
      <w:r w:rsidR="001E183A">
        <w:rPr>
          <w:rFonts w:ascii="Times New Roman" w:eastAsia="Times New Roman" w:hAnsi="Times New Roman" w:cs="Times New Roman"/>
          <w:sz w:val="28"/>
          <w:szCs w:val="28"/>
          <w:lang/>
        </w:rPr>
        <w:t xml:space="preserve">виходячи із табл. 3.3 </w:t>
      </w:r>
      <w:r w:rsidRPr="005A1A10">
        <w:rPr>
          <w:rFonts w:ascii="Times New Roman" w:eastAsia="Times New Roman" w:hAnsi="Times New Roman" w:cs="Times New Roman"/>
          <w:sz w:val="28"/>
          <w:szCs w:val="28"/>
          <w:lang/>
        </w:rPr>
        <w:t xml:space="preserve">інвестиційні витрати на запуск моделі є помірними й керованими щодо масштабу діяльності КНП і носять чітко інвестиційний, а не споживчий характер. Вони спрямовані на створення інфраструктури, яка дозволяє системно знижувати собівартість послуг, підвищувати оборотність ліжок, оптимізувати закупівлі, виконувати та посилювати контрактну базу з НСЗУ, мінімізувати фінансові й клінічні ризики, що особливо важливо для опорної кластерної лікарні в умовах війни. За правильної реалізації ці вкладення мають прогнозований горизонт </w:t>
      </w:r>
      <w:r w:rsidRPr="005A1A10">
        <w:rPr>
          <w:rFonts w:ascii="Times New Roman" w:eastAsia="Times New Roman" w:hAnsi="Times New Roman" w:cs="Times New Roman"/>
          <w:sz w:val="28"/>
          <w:szCs w:val="28"/>
          <w:lang/>
        </w:rPr>
        <w:lastRenderedPageBreak/>
        <w:t>окупності (орієнтовно 1,5–3 роки) за рахунок сумарного ефекту від економії ресурсів та зростання доходів, і саме тому можуть бути обґрунтовано представлені власнику, НСЗУ та партнерам як раціональна стратегія розвитку, а не додатковий фінансовий тягар.</w:t>
      </w:r>
    </w:p>
    <w:p w14:paraId="6951C933" w14:textId="40A3D94B" w:rsidR="005A1A10" w:rsidRPr="005A1A10" w:rsidRDefault="007A3BFF" w:rsidP="0074321E">
      <w:pPr>
        <w:spacing w:after="0" w:line="360" w:lineRule="auto"/>
        <w:ind w:firstLine="709"/>
        <w:jc w:val="both"/>
        <w:rPr>
          <w:rFonts w:ascii="Times New Roman" w:eastAsia="Times New Roman" w:hAnsi="Times New Roman" w:cs="Times New Roman"/>
          <w:sz w:val="28"/>
          <w:szCs w:val="28"/>
          <w:lang/>
        </w:rPr>
      </w:pPr>
      <w:r w:rsidRPr="007A3BFF">
        <w:rPr>
          <w:rFonts w:ascii="Times New Roman" w:eastAsia="Times New Roman" w:hAnsi="Times New Roman" w:cs="Times New Roman"/>
          <w:i/>
          <w:iCs/>
          <w:sz w:val="28"/>
          <w:szCs w:val="28"/>
          <w:lang/>
        </w:rPr>
        <w:t>Економія операційних витрат завдяки зміні логіки рішень</w:t>
      </w:r>
      <w:r>
        <w:rPr>
          <w:rFonts w:ascii="Times New Roman" w:eastAsia="Times New Roman" w:hAnsi="Times New Roman" w:cs="Times New Roman"/>
          <w:sz w:val="28"/>
          <w:szCs w:val="28"/>
          <w:lang/>
        </w:rPr>
        <w:t xml:space="preserve">. </w:t>
      </w:r>
    </w:p>
    <w:p w14:paraId="6431D082" w14:textId="5DCFCCFE" w:rsidR="00541487" w:rsidRPr="00541487" w:rsidRDefault="00541487" w:rsidP="00541487">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Запропонована цільова модель оптимізації системи прийняття управлінських рішень </w:t>
      </w:r>
      <w:r w:rsidRPr="00541487">
        <w:rPr>
          <w:rFonts w:ascii="Times New Roman" w:eastAsia="Times New Roman" w:hAnsi="Times New Roman" w:cs="Times New Roman"/>
          <w:sz w:val="28"/>
          <w:szCs w:val="28"/>
          <w:lang/>
        </w:rPr>
        <w:t xml:space="preserve">дає економію </w:t>
      </w:r>
      <w:r>
        <w:rPr>
          <w:rFonts w:ascii="Times New Roman" w:eastAsia="Times New Roman" w:hAnsi="Times New Roman" w:cs="Times New Roman"/>
          <w:sz w:val="28"/>
          <w:szCs w:val="28"/>
          <w:lang/>
        </w:rPr>
        <w:t xml:space="preserve">за </w:t>
      </w:r>
      <w:r w:rsidRPr="00541487">
        <w:rPr>
          <w:rFonts w:ascii="Times New Roman" w:eastAsia="Times New Roman" w:hAnsi="Times New Roman" w:cs="Times New Roman"/>
          <w:sz w:val="28"/>
          <w:szCs w:val="28"/>
          <w:lang/>
        </w:rPr>
        <w:t>таки</w:t>
      </w:r>
      <w:r>
        <w:rPr>
          <w:rFonts w:ascii="Times New Roman" w:eastAsia="Times New Roman" w:hAnsi="Times New Roman" w:cs="Times New Roman"/>
          <w:sz w:val="28"/>
          <w:szCs w:val="28"/>
          <w:lang/>
        </w:rPr>
        <w:t>ми</w:t>
      </w:r>
      <w:r w:rsidRPr="00541487">
        <w:rPr>
          <w:rFonts w:ascii="Times New Roman" w:eastAsia="Times New Roman" w:hAnsi="Times New Roman" w:cs="Times New Roman"/>
          <w:sz w:val="28"/>
          <w:szCs w:val="28"/>
          <w:lang/>
        </w:rPr>
        <w:t xml:space="preserve"> напрямка</w:t>
      </w:r>
      <w:r>
        <w:rPr>
          <w:rFonts w:ascii="Times New Roman" w:eastAsia="Times New Roman" w:hAnsi="Times New Roman" w:cs="Times New Roman"/>
          <w:sz w:val="28"/>
          <w:szCs w:val="28"/>
          <w:lang/>
        </w:rPr>
        <w:t>ми</w:t>
      </w:r>
      <w:r w:rsidRPr="00541487">
        <w:rPr>
          <w:rFonts w:ascii="Times New Roman" w:eastAsia="Times New Roman" w:hAnsi="Times New Roman" w:cs="Times New Roman"/>
          <w:sz w:val="28"/>
          <w:szCs w:val="28"/>
          <w:lang/>
        </w:rPr>
        <w:t>:</w:t>
      </w:r>
    </w:p>
    <w:p w14:paraId="5BFB7BA6" w14:textId="77777777" w:rsidR="00541487" w:rsidRDefault="00541487" w:rsidP="0041585A">
      <w:pPr>
        <w:pStyle w:val="a7"/>
        <w:numPr>
          <w:ilvl w:val="3"/>
          <w:numId w:val="17"/>
        </w:numPr>
        <w:spacing w:after="0" w:line="360" w:lineRule="auto"/>
        <w:ind w:left="0" w:firstLine="709"/>
        <w:jc w:val="both"/>
        <w:rPr>
          <w:rFonts w:ascii="Times New Roman" w:eastAsia="Times New Roman" w:hAnsi="Times New Roman" w:cs="Times New Roman"/>
          <w:sz w:val="28"/>
          <w:szCs w:val="28"/>
          <w:lang/>
        </w:rPr>
      </w:pPr>
      <w:r w:rsidRPr="00541487">
        <w:rPr>
          <w:rFonts w:ascii="Times New Roman" w:eastAsia="Times New Roman" w:hAnsi="Times New Roman" w:cs="Times New Roman"/>
          <w:sz w:val="28"/>
          <w:szCs w:val="28"/>
          <w:lang/>
        </w:rPr>
        <w:t>зменшення транзакційних витрат управління: зменшення кількості непродуктивних нарад, дублювання доручень, «біганини» між підрозділами, непов’язаних погоджень;</w:t>
      </w:r>
    </w:p>
    <w:p w14:paraId="67544821" w14:textId="77777777" w:rsidR="00541487" w:rsidRPr="00C82ACF" w:rsidRDefault="00541487" w:rsidP="0041585A">
      <w:pPr>
        <w:pStyle w:val="a7"/>
        <w:numPr>
          <w:ilvl w:val="3"/>
          <w:numId w:val="17"/>
        </w:numPr>
        <w:spacing w:after="0" w:line="360" w:lineRule="auto"/>
        <w:ind w:left="0"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о</w:t>
      </w:r>
      <w:r w:rsidRPr="00541487">
        <w:rPr>
          <w:rFonts w:ascii="Times New Roman" w:eastAsia="Times New Roman" w:hAnsi="Times New Roman" w:cs="Times New Roman"/>
          <w:sz w:val="28"/>
          <w:szCs w:val="28"/>
          <w:lang/>
        </w:rPr>
        <w:t>птимізація ліжкового фонду та тривалості перебування</w:t>
      </w:r>
      <w:r w:rsidRPr="00C82ACF">
        <w:rPr>
          <w:rFonts w:ascii="Times New Roman" w:eastAsia="Times New Roman" w:hAnsi="Times New Roman" w:cs="Times New Roman"/>
          <w:sz w:val="28"/>
          <w:szCs w:val="28"/>
          <w:lang/>
        </w:rPr>
        <w:t xml:space="preserve"> за рахунок швидкості та структурованості прийняття рішень;</w:t>
      </w:r>
    </w:p>
    <w:p w14:paraId="01F2725B" w14:textId="77777777" w:rsidR="00541487" w:rsidRPr="00C82ACF" w:rsidRDefault="00541487" w:rsidP="0041585A">
      <w:pPr>
        <w:pStyle w:val="a7"/>
        <w:numPr>
          <w:ilvl w:val="3"/>
          <w:numId w:val="17"/>
        </w:numPr>
        <w:spacing w:after="0" w:line="360" w:lineRule="auto"/>
        <w:ind w:left="0"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с</w:t>
      </w:r>
      <w:r w:rsidRPr="00541487">
        <w:rPr>
          <w:rFonts w:ascii="Times New Roman" w:eastAsia="Times New Roman" w:hAnsi="Times New Roman" w:cs="Times New Roman"/>
          <w:sz w:val="28"/>
          <w:szCs w:val="28"/>
          <w:lang/>
        </w:rPr>
        <w:t>корочення необґрунтованих госпіталізацій</w:t>
      </w:r>
      <w:r w:rsidRPr="00C82ACF">
        <w:rPr>
          <w:rFonts w:ascii="Times New Roman" w:eastAsia="Times New Roman" w:hAnsi="Times New Roman" w:cs="Times New Roman"/>
          <w:sz w:val="28"/>
          <w:szCs w:val="28"/>
          <w:lang/>
        </w:rPr>
        <w:t xml:space="preserve"> за рахунок ч</w:t>
      </w:r>
      <w:r w:rsidRPr="00541487">
        <w:rPr>
          <w:rFonts w:ascii="Times New Roman" w:eastAsia="Times New Roman" w:hAnsi="Times New Roman" w:cs="Times New Roman"/>
          <w:sz w:val="28"/>
          <w:szCs w:val="28"/>
          <w:lang/>
        </w:rPr>
        <w:t>ітк</w:t>
      </w:r>
      <w:r w:rsidRPr="00C82ACF">
        <w:rPr>
          <w:rFonts w:ascii="Times New Roman" w:eastAsia="Times New Roman" w:hAnsi="Times New Roman" w:cs="Times New Roman"/>
          <w:sz w:val="28"/>
          <w:szCs w:val="28"/>
          <w:lang/>
        </w:rPr>
        <w:t>их</w:t>
      </w:r>
      <w:r w:rsidRPr="00541487">
        <w:rPr>
          <w:rFonts w:ascii="Times New Roman" w:eastAsia="Times New Roman" w:hAnsi="Times New Roman" w:cs="Times New Roman"/>
          <w:sz w:val="28"/>
          <w:szCs w:val="28"/>
          <w:lang/>
        </w:rPr>
        <w:t xml:space="preserve"> маршрут</w:t>
      </w:r>
      <w:r w:rsidRPr="00C82ACF">
        <w:rPr>
          <w:rFonts w:ascii="Times New Roman" w:eastAsia="Times New Roman" w:hAnsi="Times New Roman" w:cs="Times New Roman"/>
          <w:sz w:val="28"/>
          <w:szCs w:val="28"/>
          <w:lang/>
        </w:rPr>
        <w:t>ів</w:t>
      </w:r>
      <w:r w:rsidRPr="00541487">
        <w:rPr>
          <w:rFonts w:ascii="Times New Roman" w:eastAsia="Times New Roman" w:hAnsi="Times New Roman" w:cs="Times New Roman"/>
          <w:sz w:val="28"/>
          <w:szCs w:val="28"/>
          <w:lang/>
        </w:rPr>
        <w:t xml:space="preserve"> й критерії</w:t>
      </w:r>
      <w:r w:rsidRPr="00C82ACF">
        <w:rPr>
          <w:rFonts w:ascii="Times New Roman" w:eastAsia="Times New Roman" w:hAnsi="Times New Roman" w:cs="Times New Roman"/>
          <w:sz w:val="28"/>
          <w:szCs w:val="28"/>
          <w:lang/>
        </w:rPr>
        <w:t>в</w:t>
      </w:r>
      <w:r w:rsidRPr="00541487">
        <w:rPr>
          <w:rFonts w:ascii="Times New Roman" w:eastAsia="Times New Roman" w:hAnsi="Times New Roman" w:cs="Times New Roman"/>
          <w:sz w:val="28"/>
          <w:szCs w:val="28"/>
          <w:lang/>
        </w:rPr>
        <w:t xml:space="preserve"> відбору</w:t>
      </w:r>
      <w:r w:rsidRPr="00C82ACF">
        <w:rPr>
          <w:rFonts w:ascii="Times New Roman" w:eastAsia="Times New Roman" w:hAnsi="Times New Roman" w:cs="Times New Roman"/>
          <w:sz w:val="28"/>
          <w:szCs w:val="28"/>
          <w:lang/>
        </w:rPr>
        <w:t>;</w:t>
      </w:r>
    </w:p>
    <w:p w14:paraId="756DE5BD" w14:textId="77777777" w:rsidR="00541487" w:rsidRPr="00C82ACF" w:rsidRDefault="00541487" w:rsidP="0041585A">
      <w:pPr>
        <w:pStyle w:val="a7"/>
        <w:numPr>
          <w:ilvl w:val="3"/>
          <w:numId w:val="17"/>
        </w:numPr>
        <w:spacing w:after="0" w:line="360" w:lineRule="auto"/>
        <w:ind w:left="0"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з</w:t>
      </w:r>
      <w:r w:rsidRPr="00541487">
        <w:rPr>
          <w:rFonts w:ascii="Times New Roman" w:eastAsia="Times New Roman" w:hAnsi="Times New Roman" w:cs="Times New Roman"/>
          <w:sz w:val="28"/>
          <w:szCs w:val="28"/>
          <w:lang/>
        </w:rPr>
        <w:t xml:space="preserve">меншення дублювання </w:t>
      </w:r>
      <w:r w:rsidRPr="00C82ACF">
        <w:rPr>
          <w:rFonts w:ascii="Times New Roman" w:eastAsia="Times New Roman" w:hAnsi="Times New Roman" w:cs="Times New Roman"/>
          <w:sz w:val="28"/>
          <w:szCs w:val="28"/>
          <w:lang/>
        </w:rPr>
        <w:t>функцій за рахунок п</w:t>
      </w:r>
      <w:r w:rsidRPr="00541487">
        <w:rPr>
          <w:rFonts w:ascii="Times New Roman" w:eastAsia="Times New Roman" w:hAnsi="Times New Roman" w:cs="Times New Roman"/>
          <w:sz w:val="28"/>
          <w:szCs w:val="28"/>
          <w:lang/>
        </w:rPr>
        <w:t>розор</w:t>
      </w:r>
      <w:r w:rsidRPr="00C82ACF">
        <w:rPr>
          <w:rFonts w:ascii="Times New Roman" w:eastAsia="Times New Roman" w:hAnsi="Times New Roman" w:cs="Times New Roman"/>
          <w:sz w:val="28"/>
          <w:szCs w:val="28"/>
          <w:lang/>
        </w:rPr>
        <w:t>их</w:t>
      </w:r>
      <w:r w:rsidRPr="00541487">
        <w:rPr>
          <w:rFonts w:ascii="Times New Roman" w:eastAsia="Times New Roman" w:hAnsi="Times New Roman" w:cs="Times New Roman"/>
          <w:sz w:val="28"/>
          <w:szCs w:val="28"/>
          <w:lang/>
        </w:rPr>
        <w:t xml:space="preserve"> протоко</w:t>
      </w:r>
      <w:r w:rsidRPr="00C82ACF">
        <w:rPr>
          <w:rFonts w:ascii="Times New Roman" w:eastAsia="Times New Roman" w:hAnsi="Times New Roman" w:cs="Times New Roman"/>
          <w:sz w:val="28"/>
          <w:szCs w:val="28"/>
          <w:lang/>
        </w:rPr>
        <w:t>лів</w:t>
      </w:r>
      <w:r w:rsidRPr="00541487">
        <w:rPr>
          <w:rFonts w:ascii="Times New Roman" w:eastAsia="Times New Roman" w:hAnsi="Times New Roman" w:cs="Times New Roman"/>
          <w:sz w:val="28"/>
          <w:szCs w:val="28"/>
          <w:lang/>
        </w:rPr>
        <w:t xml:space="preserve"> </w:t>
      </w:r>
      <w:r w:rsidRPr="00C82ACF">
        <w:rPr>
          <w:rFonts w:ascii="Times New Roman" w:eastAsia="Times New Roman" w:hAnsi="Times New Roman" w:cs="Times New Roman"/>
          <w:sz w:val="28"/>
          <w:szCs w:val="28"/>
          <w:lang/>
        </w:rPr>
        <w:t xml:space="preserve">і відображення </w:t>
      </w:r>
      <w:r w:rsidRPr="00541487">
        <w:rPr>
          <w:rFonts w:ascii="Times New Roman" w:eastAsia="Times New Roman" w:hAnsi="Times New Roman" w:cs="Times New Roman"/>
          <w:sz w:val="28"/>
          <w:szCs w:val="28"/>
          <w:lang/>
        </w:rPr>
        <w:t xml:space="preserve">результатів </w:t>
      </w:r>
      <w:r w:rsidRPr="00C82ACF">
        <w:rPr>
          <w:rFonts w:ascii="Times New Roman" w:eastAsia="Times New Roman" w:hAnsi="Times New Roman" w:cs="Times New Roman"/>
          <w:sz w:val="28"/>
          <w:szCs w:val="28"/>
          <w:lang/>
        </w:rPr>
        <w:t>у</w:t>
      </w:r>
      <w:r w:rsidRPr="00541487">
        <w:rPr>
          <w:rFonts w:ascii="Times New Roman" w:eastAsia="Times New Roman" w:hAnsi="Times New Roman" w:cs="Times New Roman"/>
          <w:sz w:val="28"/>
          <w:szCs w:val="28"/>
          <w:lang/>
        </w:rPr>
        <w:t xml:space="preserve"> MIS</w:t>
      </w:r>
      <w:r w:rsidRPr="00C82ACF">
        <w:rPr>
          <w:rFonts w:ascii="Times New Roman" w:eastAsia="Times New Roman" w:hAnsi="Times New Roman" w:cs="Times New Roman"/>
          <w:sz w:val="28"/>
          <w:szCs w:val="28"/>
          <w:lang/>
        </w:rPr>
        <w:t>;</w:t>
      </w:r>
    </w:p>
    <w:p w14:paraId="0F1ABF9D" w14:textId="77777777" w:rsidR="00541487" w:rsidRPr="00C82ACF" w:rsidRDefault="00541487" w:rsidP="0041585A">
      <w:pPr>
        <w:pStyle w:val="a7"/>
        <w:numPr>
          <w:ilvl w:val="3"/>
          <w:numId w:val="17"/>
        </w:numPr>
        <w:spacing w:after="0" w:line="360" w:lineRule="auto"/>
        <w:ind w:left="0"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р</w:t>
      </w:r>
      <w:r w:rsidRPr="00541487">
        <w:rPr>
          <w:rFonts w:ascii="Times New Roman" w:eastAsia="Times New Roman" w:hAnsi="Times New Roman" w:cs="Times New Roman"/>
          <w:sz w:val="28"/>
          <w:szCs w:val="28"/>
          <w:lang/>
        </w:rPr>
        <w:t>аціоналізація закупівель і складі</w:t>
      </w:r>
      <w:r w:rsidRPr="00C82ACF">
        <w:rPr>
          <w:rFonts w:ascii="Times New Roman" w:eastAsia="Times New Roman" w:hAnsi="Times New Roman" w:cs="Times New Roman"/>
          <w:sz w:val="28"/>
          <w:szCs w:val="28"/>
          <w:lang/>
        </w:rPr>
        <w:t>в;</w:t>
      </w:r>
    </w:p>
    <w:p w14:paraId="525795EA" w14:textId="3E399741" w:rsidR="00541487" w:rsidRPr="00541487" w:rsidRDefault="00541487" w:rsidP="0041585A">
      <w:pPr>
        <w:pStyle w:val="a7"/>
        <w:numPr>
          <w:ilvl w:val="3"/>
          <w:numId w:val="17"/>
        </w:numPr>
        <w:spacing w:after="0" w:line="360" w:lineRule="auto"/>
        <w:ind w:left="0"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адміністративна</w:t>
      </w:r>
      <w:r w:rsidRPr="00541487">
        <w:rPr>
          <w:rFonts w:ascii="Times New Roman" w:eastAsia="Times New Roman" w:hAnsi="Times New Roman" w:cs="Times New Roman"/>
          <w:sz w:val="28"/>
          <w:szCs w:val="28"/>
          <w:lang/>
        </w:rPr>
        <w:t xml:space="preserve"> оптимізація</w:t>
      </w:r>
      <w:r w:rsidRPr="00C82ACF">
        <w:rPr>
          <w:rFonts w:ascii="Times New Roman" w:eastAsia="Times New Roman" w:hAnsi="Times New Roman" w:cs="Times New Roman"/>
          <w:sz w:val="28"/>
          <w:szCs w:val="28"/>
          <w:lang/>
        </w:rPr>
        <w:t xml:space="preserve"> за рахунок ч</w:t>
      </w:r>
      <w:r w:rsidRPr="00541487">
        <w:rPr>
          <w:rFonts w:ascii="Times New Roman" w:eastAsia="Times New Roman" w:hAnsi="Times New Roman" w:cs="Times New Roman"/>
          <w:sz w:val="28"/>
          <w:szCs w:val="28"/>
          <w:lang/>
        </w:rPr>
        <w:t>астков</w:t>
      </w:r>
      <w:r w:rsidRPr="00C82ACF">
        <w:rPr>
          <w:rFonts w:ascii="Times New Roman" w:eastAsia="Times New Roman" w:hAnsi="Times New Roman" w:cs="Times New Roman"/>
          <w:sz w:val="28"/>
          <w:szCs w:val="28"/>
          <w:lang/>
        </w:rPr>
        <w:t>ого</w:t>
      </w:r>
      <w:r w:rsidRPr="00541487">
        <w:rPr>
          <w:rFonts w:ascii="Times New Roman" w:eastAsia="Times New Roman" w:hAnsi="Times New Roman" w:cs="Times New Roman"/>
          <w:sz w:val="28"/>
          <w:szCs w:val="28"/>
          <w:lang/>
        </w:rPr>
        <w:t xml:space="preserve"> вивільнення управлінського ресурсу.</w:t>
      </w:r>
    </w:p>
    <w:p w14:paraId="2BEDD776" w14:textId="3AE6D8C4" w:rsidR="00C82ACF" w:rsidRPr="00C06D0C" w:rsidRDefault="00C82ACF" w:rsidP="00C82ACF">
      <w:pPr>
        <w:spacing w:after="0" w:line="360" w:lineRule="auto"/>
        <w:ind w:firstLine="709"/>
        <w:jc w:val="both"/>
        <w:rPr>
          <w:rFonts w:ascii="Times New Roman" w:eastAsia="Times New Roman" w:hAnsi="Times New Roman" w:cs="Times New Roman"/>
          <w:sz w:val="28"/>
          <w:szCs w:val="28"/>
          <w:lang w:val="ru-RU"/>
        </w:rPr>
      </w:pPr>
      <w:r w:rsidRPr="00C82ACF">
        <w:rPr>
          <w:rFonts w:ascii="Times New Roman" w:eastAsia="Times New Roman" w:hAnsi="Times New Roman" w:cs="Times New Roman"/>
          <w:sz w:val="28"/>
          <w:szCs w:val="28"/>
          <w:lang/>
        </w:rPr>
        <w:t xml:space="preserve">За відкритими даними: активи КНП </w:t>
      </w:r>
      <w:r w:rsidRPr="00C06D0C">
        <w:rPr>
          <w:rFonts w:ascii="Times New Roman" w:eastAsia="Times New Roman" w:hAnsi="Times New Roman" w:cs="Times New Roman"/>
          <w:sz w:val="28"/>
          <w:szCs w:val="28"/>
          <w:lang w:val="ru-RU"/>
        </w:rPr>
        <w:t xml:space="preserve"> </w:t>
      </w:r>
      <w:r w:rsidRPr="00C82ACF">
        <w:rPr>
          <w:rFonts w:ascii="Times New Roman" w:eastAsia="Times New Roman" w:hAnsi="Times New Roman" w:cs="Times New Roman"/>
          <w:sz w:val="28"/>
          <w:szCs w:val="28"/>
          <w:lang/>
        </w:rPr>
        <w:t>№</w:t>
      </w:r>
      <w:r w:rsidRPr="00C06D0C">
        <w:rPr>
          <w:rFonts w:ascii="Times New Roman" w:eastAsia="Times New Roman" w:hAnsi="Times New Roman" w:cs="Times New Roman"/>
          <w:sz w:val="28"/>
          <w:szCs w:val="28"/>
          <w:lang w:val="ru-RU"/>
        </w:rPr>
        <w:t xml:space="preserve"> *</w:t>
      </w:r>
      <w:r w:rsidRPr="00C82ACF">
        <w:rPr>
          <w:rFonts w:ascii="Times New Roman" w:eastAsia="Times New Roman" w:hAnsi="Times New Roman" w:cs="Times New Roman"/>
          <w:sz w:val="28"/>
          <w:szCs w:val="28"/>
          <w:lang/>
        </w:rPr>
        <w:t xml:space="preserve"> ОМР станом на кінець 2024 року становлять 671,51 млн грн </w:t>
      </w:r>
      <w:r w:rsidRPr="00C06D0C">
        <w:rPr>
          <w:rFonts w:ascii="Times New Roman" w:eastAsia="Times New Roman" w:hAnsi="Times New Roman" w:cs="Times New Roman"/>
          <w:sz w:val="28"/>
          <w:szCs w:val="28"/>
          <w:lang w:val="ru-RU"/>
        </w:rPr>
        <w:t>[</w:t>
      </w:r>
      <w:hyperlink r:id="rId15" w:tgtFrame="_blank" w:history="1">
        <w:r w:rsidRPr="00C82ACF">
          <w:rPr>
            <w:rStyle w:val="ad"/>
            <w:rFonts w:ascii="Times New Roman" w:eastAsia="Times New Roman" w:hAnsi="Times New Roman" w:cs="Times New Roman"/>
            <w:sz w:val="28"/>
            <w:szCs w:val="28"/>
            <w:lang/>
          </w:rPr>
          <w:t>Opendatabot</w:t>
        </w:r>
      </w:hyperlink>
      <w:r w:rsidRPr="00C06D0C">
        <w:rPr>
          <w:rFonts w:ascii="Times New Roman" w:eastAsia="Times New Roman" w:hAnsi="Times New Roman" w:cs="Times New Roman"/>
          <w:sz w:val="28"/>
          <w:szCs w:val="28"/>
          <w:lang w:val="ru-RU"/>
        </w:rPr>
        <w:t>].</w:t>
      </w:r>
    </w:p>
    <w:p w14:paraId="5E6F8908" w14:textId="77777777" w:rsidR="00C82ACF" w:rsidRPr="00C82ACF" w:rsidRDefault="00C82ACF" w:rsidP="00C82ACF">
      <w:pPr>
        <w:spacing w:after="0" w:line="360" w:lineRule="auto"/>
        <w:ind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Показники «виторг» і «прибуток» у відкритих бізнес-реєстрах для КНП не відображають повний реальний обсяг фінансування (через специфіку бюджетних трансфертів, договорів з НСЗУ тощо), тому для економічної оцінки другого компоненту логічно застосувати модельний річний операційний бюджет, прив’язаний до масштабу активів і типу лікарні.</w:t>
      </w:r>
    </w:p>
    <w:p w14:paraId="77E8D676" w14:textId="77777777" w:rsidR="00C82ACF" w:rsidRPr="00C82ACF" w:rsidRDefault="00C82ACF" w:rsidP="00C82ACF">
      <w:pPr>
        <w:spacing w:after="0" w:line="360" w:lineRule="auto"/>
        <w:ind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Для закладу з таким обсягом активів і профілем (міська клінічна лікарня, ургент, кілька пакетів НСЗУ, стаціонар + амбулаторний сегмент) реалістичний діапазон операційних витрат:</w:t>
      </w:r>
    </w:p>
    <w:p w14:paraId="3A7875E9" w14:textId="77777777" w:rsidR="00C82ACF" w:rsidRPr="00C82ACF" w:rsidRDefault="00C82ACF" w:rsidP="0041585A">
      <w:pPr>
        <w:numPr>
          <w:ilvl w:val="0"/>
          <w:numId w:val="33"/>
        </w:numPr>
        <w:spacing w:after="0" w:line="360" w:lineRule="auto"/>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lastRenderedPageBreak/>
        <w:t>Сценарій L (консервативний): 150 млн грн/рік</w:t>
      </w:r>
    </w:p>
    <w:p w14:paraId="3A504E07" w14:textId="77777777" w:rsidR="00C82ACF" w:rsidRPr="00C82ACF" w:rsidRDefault="00C82ACF" w:rsidP="0041585A">
      <w:pPr>
        <w:numPr>
          <w:ilvl w:val="0"/>
          <w:numId w:val="33"/>
        </w:numPr>
        <w:spacing w:after="0" w:line="360" w:lineRule="auto"/>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Сценарій B (базовий, рекомендований для обґрунтування): 180 млн грн/рік</w:t>
      </w:r>
    </w:p>
    <w:p w14:paraId="35CE28FA" w14:textId="77777777" w:rsidR="00C82ACF" w:rsidRPr="00C82ACF" w:rsidRDefault="00C82ACF" w:rsidP="0041585A">
      <w:pPr>
        <w:numPr>
          <w:ilvl w:val="0"/>
          <w:numId w:val="33"/>
        </w:numPr>
        <w:spacing w:after="0" w:line="360" w:lineRule="auto"/>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Сценарій H (верхній, для чутливості): 210 млн грн/рік</w:t>
      </w:r>
    </w:p>
    <w:p w14:paraId="7A3B26E7" w14:textId="6DD7D3A5" w:rsidR="00541487" w:rsidRPr="00C82ACF" w:rsidRDefault="00541487" w:rsidP="00541487">
      <w:pPr>
        <w:spacing w:after="0" w:line="360" w:lineRule="auto"/>
        <w:ind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sz w:val="28"/>
          <w:szCs w:val="28"/>
          <w:lang/>
        </w:rPr>
        <w:t>Оцінимо три сценарії економії завдяки моделі: 3%, 5% і 7% (табл. 3.4).</w:t>
      </w:r>
    </w:p>
    <w:p w14:paraId="69EA3623" w14:textId="77777777" w:rsidR="00541487" w:rsidRDefault="00541487" w:rsidP="00541487">
      <w:pPr>
        <w:spacing w:after="0" w:line="360" w:lineRule="auto"/>
        <w:ind w:firstLine="709"/>
        <w:jc w:val="right"/>
        <w:rPr>
          <w:rFonts w:ascii="Times New Roman" w:eastAsia="Times New Roman" w:hAnsi="Times New Roman" w:cs="Times New Roman"/>
          <w:sz w:val="28"/>
          <w:szCs w:val="28"/>
          <w:lang/>
        </w:rPr>
      </w:pPr>
    </w:p>
    <w:p w14:paraId="12CFA381" w14:textId="29B58E82" w:rsidR="00541487" w:rsidRDefault="00541487" w:rsidP="00541487">
      <w:pPr>
        <w:spacing w:after="0" w:line="360" w:lineRule="auto"/>
        <w:ind w:firstLine="709"/>
        <w:jc w:val="right"/>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Таблиця 3.4</w:t>
      </w:r>
    </w:p>
    <w:p w14:paraId="78E0D59E" w14:textId="619E61A3" w:rsidR="00541487" w:rsidRDefault="00541487" w:rsidP="00541487">
      <w:pPr>
        <w:spacing w:after="0" w:line="360" w:lineRule="auto"/>
        <w:jc w:val="center"/>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 xml:space="preserve">Оцінка </w:t>
      </w:r>
      <w:r w:rsidRPr="00541487">
        <w:rPr>
          <w:rFonts w:ascii="Times New Roman" w:eastAsia="Times New Roman" w:hAnsi="Times New Roman" w:cs="Times New Roman"/>
          <w:sz w:val="28"/>
          <w:szCs w:val="28"/>
          <w:lang/>
        </w:rPr>
        <w:t>сценарії</w:t>
      </w:r>
      <w:r>
        <w:rPr>
          <w:rFonts w:ascii="Times New Roman" w:eastAsia="Times New Roman" w:hAnsi="Times New Roman" w:cs="Times New Roman"/>
          <w:sz w:val="28"/>
          <w:szCs w:val="28"/>
          <w:lang/>
        </w:rPr>
        <w:t>в</w:t>
      </w:r>
      <w:r w:rsidRPr="00541487">
        <w:rPr>
          <w:rFonts w:ascii="Times New Roman" w:eastAsia="Times New Roman" w:hAnsi="Times New Roman" w:cs="Times New Roman"/>
          <w:sz w:val="28"/>
          <w:szCs w:val="28"/>
          <w:lang/>
        </w:rPr>
        <w:t xml:space="preserve"> економії завдяки </w:t>
      </w:r>
      <w:r>
        <w:rPr>
          <w:rFonts w:ascii="Times New Roman" w:eastAsia="Times New Roman" w:hAnsi="Times New Roman" w:cs="Times New Roman"/>
          <w:sz w:val="28"/>
          <w:szCs w:val="28"/>
          <w:lang/>
        </w:rPr>
        <w:t xml:space="preserve">впровадженню </w:t>
      </w:r>
      <w:r w:rsidRPr="00541487">
        <w:rPr>
          <w:rFonts w:ascii="Times New Roman" w:eastAsia="Times New Roman" w:hAnsi="Times New Roman" w:cs="Times New Roman"/>
          <w:sz w:val="28"/>
          <w:szCs w:val="28"/>
          <w:lang/>
        </w:rPr>
        <w:t>моделі</w:t>
      </w:r>
      <w:r>
        <w:rPr>
          <w:rFonts w:ascii="Times New Roman" w:eastAsia="Times New Roman" w:hAnsi="Times New Roman" w:cs="Times New Roman"/>
          <w:sz w:val="28"/>
          <w:szCs w:val="28"/>
          <w:lang/>
        </w:rPr>
        <w:t xml:space="preserve"> оптимізації системи прийняття рішень у КНП </w:t>
      </w:r>
      <w:r w:rsidR="00656A7A">
        <w:rPr>
          <w:rFonts w:ascii="Times New Roman" w:eastAsia="Times New Roman" w:hAnsi="Times New Roman" w:cs="Times New Roman"/>
          <w:sz w:val="28"/>
          <w:szCs w:val="28"/>
          <w:lang/>
        </w:rPr>
        <w:t>№ *</w:t>
      </w:r>
    </w:p>
    <w:tbl>
      <w:tblPr>
        <w:tblStyle w:val="ac"/>
        <w:tblW w:w="9061" w:type="dxa"/>
        <w:jc w:val="center"/>
        <w:tblLook w:val="04A0" w:firstRow="1" w:lastRow="0" w:firstColumn="1" w:lastColumn="0" w:noHBand="0" w:noVBand="1"/>
      </w:tblPr>
      <w:tblGrid>
        <w:gridCol w:w="1929"/>
        <w:gridCol w:w="1540"/>
        <w:gridCol w:w="1864"/>
        <w:gridCol w:w="1864"/>
        <w:gridCol w:w="1864"/>
      </w:tblGrid>
      <w:tr w:rsidR="00C82ACF" w:rsidRPr="00656A7A" w14:paraId="692B0F59" w14:textId="77777777" w:rsidTr="00C82ACF">
        <w:trPr>
          <w:jc w:val="center"/>
        </w:trPr>
        <w:tc>
          <w:tcPr>
            <w:tcW w:w="1929" w:type="dxa"/>
            <w:vAlign w:val="center"/>
          </w:tcPr>
          <w:p w14:paraId="40815078" w14:textId="29EF474F" w:rsidR="00C82ACF" w:rsidRPr="00656A7A" w:rsidRDefault="00C82ACF" w:rsidP="00656A7A">
            <w:pPr>
              <w:spacing w:line="240" w:lineRule="auto"/>
              <w:rPr>
                <w:rFonts w:ascii="Times New Roman" w:eastAsia="Times New Roman" w:hAnsi="Times New Roman" w:cs="Times New Roman"/>
                <w:sz w:val="24"/>
                <w:szCs w:val="24"/>
                <w:lang/>
              </w:rPr>
            </w:pPr>
            <w:r w:rsidRPr="00C82ACF">
              <w:rPr>
                <w:rFonts w:ascii="Times New Roman" w:hAnsi="Times New Roman" w:cs="Times New Roman"/>
                <w:b/>
                <w:bCs/>
                <w:sz w:val="24"/>
                <w:szCs w:val="24"/>
              </w:rPr>
              <w:t>Сценарій бюджету</w:t>
            </w:r>
          </w:p>
        </w:tc>
        <w:tc>
          <w:tcPr>
            <w:tcW w:w="1540" w:type="dxa"/>
          </w:tcPr>
          <w:p w14:paraId="600E1FBC" w14:textId="00D45C9D" w:rsidR="00C82ACF" w:rsidRPr="00C82ACF" w:rsidRDefault="00C82ACF" w:rsidP="00656A7A">
            <w:pPr>
              <w:spacing w:line="240" w:lineRule="auto"/>
              <w:rPr>
                <w:rFonts w:ascii="Times New Roman" w:hAnsi="Times New Roman" w:cs="Times New Roman"/>
                <w:b/>
                <w:bCs/>
                <w:sz w:val="24"/>
                <w:szCs w:val="24"/>
              </w:rPr>
            </w:pPr>
            <w:r>
              <w:rPr>
                <w:rFonts w:ascii="Times New Roman" w:hAnsi="Times New Roman" w:cs="Times New Roman"/>
                <w:b/>
                <w:bCs/>
                <w:sz w:val="24"/>
                <w:szCs w:val="24"/>
              </w:rPr>
              <w:t>Операційні витрати</w:t>
            </w:r>
          </w:p>
        </w:tc>
        <w:tc>
          <w:tcPr>
            <w:tcW w:w="1864" w:type="dxa"/>
            <w:vAlign w:val="center"/>
          </w:tcPr>
          <w:p w14:paraId="3BF8E3EF" w14:textId="16CA0AD4" w:rsidR="00C82ACF" w:rsidRPr="00656A7A" w:rsidRDefault="00C82ACF" w:rsidP="00656A7A">
            <w:pPr>
              <w:spacing w:line="240" w:lineRule="auto"/>
              <w:rPr>
                <w:rFonts w:ascii="Times New Roman" w:eastAsia="Times New Roman" w:hAnsi="Times New Roman" w:cs="Times New Roman"/>
                <w:sz w:val="24"/>
                <w:szCs w:val="24"/>
                <w:lang/>
              </w:rPr>
            </w:pPr>
            <w:r w:rsidRPr="00656A7A">
              <w:rPr>
                <w:rFonts w:ascii="Times New Roman" w:hAnsi="Times New Roman" w:cs="Times New Roman"/>
                <w:b/>
                <w:bCs/>
                <w:sz w:val="24"/>
                <w:szCs w:val="24"/>
              </w:rPr>
              <w:t>3% економії</w:t>
            </w:r>
          </w:p>
        </w:tc>
        <w:tc>
          <w:tcPr>
            <w:tcW w:w="1864" w:type="dxa"/>
            <w:vAlign w:val="center"/>
          </w:tcPr>
          <w:p w14:paraId="564D2795" w14:textId="07C3FB28" w:rsidR="00C82ACF" w:rsidRPr="00656A7A" w:rsidRDefault="00C82ACF" w:rsidP="00656A7A">
            <w:pPr>
              <w:spacing w:line="240" w:lineRule="auto"/>
              <w:rPr>
                <w:rFonts w:ascii="Times New Roman" w:eastAsia="Times New Roman" w:hAnsi="Times New Roman" w:cs="Times New Roman"/>
                <w:sz w:val="24"/>
                <w:szCs w:val="24"/>
                <w:lang/>
              </w:rPr>
            </w:pPr>
            <w:r w:rsidRPr="00656A7A">
              <w:rPr>
                <w:rFonts w:ascii="Times New Roman" w:hAnsi="Times New Roman" w:cs="Times New Roman"/>
                <w:b/>
                <w:bCs/>
                <w:sz w:val="24"/>
                <w:szCs w:val="24"/>
              </w:rPr>
              <w:t>5% економії</w:t>
            </w:r>
          </w:p>
        </w:tc>
        <w:tc>
          <w:tcPr>
            <w:tcW w:w="1864" w:type="dxa"/>
            <w:vAlign w:val="center"/>
          </w:tcPr>
          <w:p w14:paraId="68F45E36" w14:textId="0486DDB7" w:rsidR="00C82ACF" w:rsidRPr="00656A7A" w:rsidRDefault="00C82ACF" w:rsidP="00656A7A">
            <w:pPr>
              <w:spacing w:line="240" w:lineRule="auto"/>
              <w:rPr>
                <w:rFonts w:ascii="Times New Roman" w:eastAsia="Times New Roman" w:hAnsi="Times New Roman" w:cs="Times New Roman"/>
                <w:sz w:val="24"/>
                <w:szCs w:val="24"/>
                <w:lang/>
              </w:rPr>
            </w:pPr>
            <w:r w:rsidRPr="00656A7A">
              <w:rPr>
                <w:rFonts w:ascii="Times New Roman" w:hAnsi="Times New Roman" w:cs="Times New Roman"/>
                <w:b/>
                <w:bCs/>
                <w:sz w:val="24"/>
                <w:szCs w:val="24"/>
              </w:rPr>
              <w:t>7% економії</w:t>
            </w:r>
          </w:p>
        </w:tc>
      </w:tr>
      <w:tr w:rsidR="00C82ACF" w:rsidRPr="00C82ACF" w14:paraId="3B8F6837" w14:textId="77777777" w:rsidTr="00856DB5">
        <w:trPr>
          <w:jc w:val="center"/>
        </w:trPr>
        <w:tc>
          <w:tcPr>
            <w:tcW w:w="1929" w:type="dxa"/>
          </w:tcPr>
          <w:p w14:paraId="03A673F1" w14:textId="540EC1FB"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L – консервативний</w:t>
            </w:r>
          </w:p>
        </w:tc>
        <w:tc>
          <w:tcPr>
            <w:tcW w:w="1540" w:type="dxa"/>
          </w:tcPr>
          <w:p w14:paraId="0BB95427" w14:textId="55349419" w:rsidR="00C82ACF" w:rsidRPr="00C82ACF" w:rsidRDefault="00C82ACF" w:rsidP="00C82ACF">
            <w:pPr>
              <w:spacing w:line="240" w:lineRule="auto"/>
              <w:rPr>
                <w:rFonts w:ascii="Times New Roman" w:hAnsi="Times New Roman" w:cs="Times New Roman"/>
                <w:sz w:val="24"/>
                <w:szCs w:val="24"/>
              </w:rPr>
            </w:pPr>
            <w:r w:rsidRPr="00C82ACF">
              <w:rPr>
                <w:rFonts w:ascii="Times New Roman" w:hAnsi="Times New Roman" w:cs="Times New Roman"/>
                <w:sz w:val="24"/>
                <w:szCs w:val="24"/>
              </w:rPr>
              <w:t>150 000 000</w:t>
            </w:r>
          </w:p>
        </w:tc>
        <w:tc>
          <w:tcPr>
            <w:tcW w:w="1864" w:type="dxa"/>
          </w:tcPr>
          <w:p w14:paraId="23BAA6A4" w14:textId="0A259D7B"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4 500 000</w:t>
            </w:r>
          </w:p>
        </w:tc>
        <w:tc>
          <w:tcPr>
            <w:tcW w:w="1864" w:type="dxa"/>
          </w:tcPr>
          <w:p w14:paraId="4A97B3FD" w14:textId="723068F6"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7 500 000</w:t>
            </w:r>
          </w:p>
        </w:tc>
        <w:tc>
          <w:tcPr>
            <w:tcW w:w="1864" w:type="dxa"/>
          </w:tcPr>
          <w:p w14:paraId="38E0DA5F" w14:textId="606D1D0F"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10 500 000</w:t>
            </w:r>
          </w:p>
        </w:tc>
      </w:tr>
      <w:tr w:rsidR="00C82ACF" w:rsidRPr="00C82ACF" w14:paraId="2ADAB743" w14:textId="77777777" w:rsidTr="00856DB5">
        <w:trPr>
          <w:jc w:val="center"/>
        </w:trPr>
        <w:tc>
          <w:tcPr>
            <w:tcW w:w="1929" w:type="dxa"/>
          </w:tcPr>
          <w:p w14:paraId="499B4BE4" w14:textId="17BA3BE4"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B – базовий</w:t>
            </w:r>
          </w:p>
        </w:tc>
        <w:tc>
          <w:tcPr>
            <w:tcW w:w="1540" w:type="dxa"/>
          </w:tcPr>
          <w:p w14:paraId="673B8565" w14:textId="5E984848" w:rsidR="00C82ACF" w:rsidRPr="00C82ACF" w:rsidRDefault="00C82ACF" w:rsidP="00C82ACF">
            <w:pPr>
              <w:spacing w:line="240" w:lineRule="auto"/>
              <w:rPr>
                <w:rFonts w:ascii="Times New Roman" w:hAnsi="Times New Roman" w:cs="Times New Roman"/>
                <w:sz w:val="24"/>
                <w:szCs w:val="24"/>
              </w:rPr>
            </w:pPr>
            <w:r w:rsidRPr="00C82ACF">
              <w:rPr>
                <w:rFonts w:ascii="Times New Roman" w:hAnsi="Times New Roman" w:cs="Times New Roman"/>
                <w:sz w:val="24"/>
                <w:szCs w:val="24"/>
              </w:rPr>
              <w:t>180 000 000</w:t>
            </w:r>
          </w:p>
        </w:tc>
        <w:tc>
          <w:tcPr>
            <w:tcW w:w="1864" w:type="dxa"/>
          </w:tcPr>
          <w:p w14:paraId="65BB4EAE" w14:textId="63401E71"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5 400 000</w:t>
            </w:r>
          </w:p>
        </w:tc>
        <w:tc>
          <w:tcPr>
            <w:tcW w:w="1864" w:type="dxa"/>
          </w:tcPr>
          <w:p w14:paraId="5DC655C8" w14:textId="066D6FA9"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9 000 000</w:t>
            </w:r>
          </w:p>
        </w:tc>
        <w:tc>
          <w:tcPr>
            <w:tcW w:w="1864" w:type="dxa"/>
          </w:tcPr>
          <w:p w14:paraId="1CD5BB11" w14:textId="4299AA84"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12 600 000</w:t>
            </w:r>
          </w:p>
        </w:tc>
      </w:tr>
      <w:tr w:rsidR="00C82ACF" w:rsidRPr="00C82ACF" w14:paraId="43F763A5" w14:textId="77777777" w:rsidTr="00856DB5">
        <w:trPr>
          <w:jc w:val="center"/>
        </w:trPr>
        <w:tc>
          <w:tcPr>
            <w:tcW w:w="1929" w:type="dxa"/>
          </w:tcPr>
          <w:p w14:paraId="27AC058C" w14:textId="5EDB0E06"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H – верхній</w:t>
            </w:r>
          </w:p>
        </w:tc>
        <w:tc>
          <w:tcPr>
            <w:tcW w:w="1540" w:type="dxa"/>
          </w:tcPr>
          <w:p w14:paraId="55DC895C" w14:textId="14B5DFEA" w:rsidR="00C82ACF" w:rsidRPr="00C82ACF" w:rsidRDefault="00C82ACF" w:rsidP="00C82ACF">
            <w:pPr>
              <w:spacing w:line="240" w:lineRule="auto"/>
              <w:rPr>
                <w:rFonts w:ascii="Times New Roman" w:hAnsi="Times New Roman" w:cs="Times New Roman"/>
                <w:sz w:val="24"/>
                <w:szCs w:val="24"/>
              </w:rPr>
            </w:pPr>
            <w:r w:rsidRPr="00C82ACF">
              <w:rPr>
                <w:rFonts w:ascii="Times New Roman" w:hAnsi="Times New Roman" w:cs="Times New Roman"/>
                <w:sz w:val="24"/>
                <w:szCs w:val="24"/>
              </w:rPr>
              <w:t>210 000 000</w:t>
            </w:r>
          </w:p>
        </w:tc>
        <w:tc>
          <w:tcPr>
            <w:tcW w:w="1864" w:type="dxa"/>
          </w:tcPr>
          <w:p w14:paraId="0D5D9990" w14:textId="7AA4E15D"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6 300 000</w:t>
            </w:r>
          </w:p>
        </w:tc>
        <w:tc>
          <w:tcPr>
            <w:tcW w:w="1864" w:type="dxa"/>
          </w:tcPr>
          <w:p w14:paraId="5AD8EAA6" w14:textId="57F3187C"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10 500 000</w:t>
            </w:r>
          </w:p>
        </w:tc>
        <w:tc>
          <w:tcPr>
            <w:tcW w:w="1864" w:type="dxa"/>
          </w:tcPr>
          <w:p w14:paraId="4EAECB21" w14:textId="12C51320" w:rsidR="00C82ACF" w:rsidRPr="00C82ACF" w:rsidRDefault="00C82ACF" w:rsidP="00C82ACF">
            <w:pPr>
              <w:spacing w:line="240" w:lineRule="auto"/>
              <w:rPr>
                <w:rFonts w:ascii="Times New Roman" w:eastAsia="Times New Roman" w:hAnsi="Times New Roman" w:cs="Times New Roman"/>
                <w:sz w:val="24"/>
                <w:szCs w:val="24"/>
                <w:lang/>
              </w:rPr>
            </w:pPr>
            <w:r w:rsidRPr="00C82ACF">
              <w:rPr>
                <w:rFonts w:ascii="Times New Roman" w:hAnsi="Times New Roman" w:cs="Times New Roman"/>
                <w:sz w:val="24"/>
                <w:szCs w:val="24"/>
              </w:rPr>
              <w:t>14 700 000</w:t>
            </w:r>
          </w:p>
        </w:tc>
      </w:tr>
    </w:tbl>
    <w:p w14:paraId="2A2EFF2F" w14:textId="77777777" w:rsidR="009E42FE" w:rsidRDefault="009E42FE" w:rsidP="009E42FE">
      <w:pPr>
        <w:spacing w:after="0" w:line="360" w:lineRule="auto"/>
        <w:ind w:firstLine="709"/>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Джерело: розраховано автором.</w:t>
      </w:r>
    </w:p>
    <w:p w14:paraId="1F2D5BFF" w14:textId="77777777" w:rsidR="009E42FE" w:rsidRDefault="009E42FE" w:rsidP="00C82ACF">
      <w:pPr>
        <w:spacing w:after="0" w:line="360" w:lineRule="auto"/>
        <w:ind w:firstLine="709"/>
        <w:jc w:val="both"/>
        <w:rPr>
          <w:rFonts w:ascii="Times New Roman" w:eastAsia="Times New Roman" w:hAnsi="Times New Roman" w:cs="Times New Roman"/>
          <w:sz w:val="28"/>
          <w:szCs w:val="28"/>
          <w:lang/>
        </w:rPr>
      </w:pPr>
    </w:p>
    <w:p w14:paraId="62BE012E" w14:textId="25E00BB1" w:rsidR="00C82ACF" w:rsidRDefault="00267553" w:rsidP="00C82ACF">
      <w:pPr>
        <w:spacing w:after="0" w:line="360" w:lineRule="auto"/>
        <w:ind w:firstLine="709"/>
        <w:jc w:val="both"/>
        <w:rPr>
          <w:rFonts w:ascii="Times New Roman" w:eastAsia="Times New Roman" w:hAnsi="Times New Roman" w:cs="Times New Roman"/>
          <w:sz w:val="28"/>
          <w:szCs w:val="28"/>
          <w:lang/>
        </w:rPr>
      </w:pPr>
      <w:r w:rsidRPr="00267553">
        <w:rPr>
          <w:rFonts w:ascii="Times New Roman" w:eastAsia="Times New Roman" w:hAnsi="Times New Roman" w:cs="Times New Roman"/>
          <w:sz w:val="28"/>
          <w:szCs w:val="28"/>
          <w:lang/>
        </w:rPr>
        <w:t xml:space="preserve">Для подальших розрахунків беремо </w:t>
      </w:r>
      <w:r w:rsidRPr="00267553">
        <w:rPr>
          <w:rFonts w:ascii="Times New Roman" w:eastAsia="Times New Roman" w:hAnsi="Times New Roman" w:cs="Times New Roman"/>
          <w:b/>
          <w:bCs/>
          <w:sz w:val="28"/>
          <w:szCs w:val="28"/>
          <w:lang/>
        </w:rPr>
        <w:t>базовий сценарій: 180 млн грн</w:t>
      </w:r>
      <w:r w:rsidRPr="00267553">
        <w:rPr>
          <w:rFonts w:ascii="Times New Roman" w:eastAsia="Times New Roman" w:hAnsi="Times New Roman" w:cs="Times New Roman"/>
          <w:sz w:val="28"/>
          <w:szCs w:val="28"/>
          <w:lang/>
        </w:rPr>
        <w:t xml:space="preserve"> і </w:t>
      </w:r>
      <w:r w:rsidRPr="00267553">
        <w:rPr>
          <w:rFonts w:ascii="Times New Roman" w:eastAsia="Times New Roman" w:hAnsi="Times New Roman" w:cs="Times New Roman"/>
          <w:b/>
          <w:bCs/>
          <w:sz w:val="28"/>
          <w:szCs w:val="28"/>
          <w:lang/>
        </w:rPr>
        <w:t>5% економії</w:t>
      </w:r>
      <w:r w:rsidRPr="00267553">
        <w:rPr>
          <w:rFonts w:ascii="Times New Roman" w:eastAsia="Times New Roman" w:hAnsi="Times New Roman" w:cs="Times New Roman"/>
          <w:sz w:val="28"/>
          <w:szCs w:val="28"/>
          <w:lang/>
        </w:rPr>
        <w:t xml:space="preserve"> як цілком досяжний орієнтир при впровадженні повної моделі.</w:t>
      </w:r>
    </w:p>
    <w:p w14:paraId="74C54FC8" w14:textId="77777777" w:rsidR="00267553" w:rsidRDefault="00267553" w:rsidP="00C82ACF">
      <w:pPr>
        <w:spacing w:after="0" w:line="360" w:lineRule="auto"/>
        <w:ind w:firstLine="709"/>
        <w:jc w:val="both"/>
        <w:rPr>
          <w:rFonts w:ascii="Times New Roman" w:eastAsia="Times New Roman" w:hAnsi="Times New Roman" w:cs="Times New Roman"/>
          <w:sz w:val="28"/>
          <w:szCs w:val="28"/>
          <w:lang/>
        </w:rPr>
      </w:pPr>
    </w:p>
    <w:p w14:paraId="70FCCD63" w14:textId="556B907C" w:rsidR="00C82ACF" w:rsidRDefault="00C82ACF" w:rsidP="00C82ACF">
      <w:pPr>
        <w:spacing w:after="0" w:line="360" w:lineRule="auto"/>
        <w:ind w:firstLine="709"/>
        <w:jc w:val="right"/>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Таблиця 3.5</w:t>
      </w:r>
    </w:p>
    <w:p w14:paraId="28B4A63F" w14:textId="52489521" w:rsidR="00C82ACF" w:rsidRDefault="00C82ACF" w:rsidP="00C82ACF">
      <w:pPr>
        <w:spacing w:after="0" w:line="360" w:lineRule="auto"/>
        <w:jc w:val="center"/>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Е</w:t>
      </w:r>
      <w:r w:rsidRPr="00C82ACF">
        <w:rPr>
          <w:rFonts w:ascii="Times New Roman" w:eastAsia="Times New Roman" w:hAnsi="Times New Roman" w:cs="Times New Roman"/>
          <w:sz w:val="28"/>
          <w:szCs w:val="28"/>
          <w:lang/>
        </w:rPr>
        <w:t>кономі</w:t>
      </w:r>
      <w:r>
        <w:rPr>
          <w:rFonts w:ascii="Times New Roman" w:eastAsia="Times New Roman" w:hAnsi="Times New Roman" w:cs="Times New Roman"/>
          <w:sz w:val="28"/>
          <w:szCs w:val="28"/>
          <w:lang/>
        </w:rPr>
        <w:t>я</w:t>
      </w:r>
      <w:r w:rsidRPr="00C82ACF">
        <w:rPr>
          <w:rFonts w:ascii="Times New Roman" w:eastAsia="Times New Roman" w:hAnsi="Times New Roman" w:cs="Times New Roman"/>
          <w:sz w:val="28"/>
          <w:szCs w:val="28"/>
          <w:lang/>
        </w:rPr>
        <w:t xml:space="preserve"> </w:t>
      </w:r>
      <w:r>
        <w:rPr>
          <w:rFonts w:ascii="Times New Roman" w:eastAsia="Times New Roman" w:hAnsi="Times New Roman" w:cs="Times New Roman"/>
          <w:sz w:val="28"/>
          <w:szCs w:val="28"/>
          <w:lang/>
        </w:rPr>
        <w:t xml:space="preserve">за </w:t>
      </w:r>
      <w:r w:rsidRPr="00C82ACF">
        <w:rPr>
          <w:rFonts w:ascii="Times New Roman" w:eastAsia="Times New Roman" w:hAnsi="Times New Roman" w:cs="Times New Roman"/>
          <w:sz w:val="28"/>
          <w:szCs w:val="28"/>
          <w:lang/>
        </w:rPr>
        <w:t>ключови</w:t>
      </w:r>
      <w:r>
        <w:rPr>
          <w:rFonts w:ascii="Times New Roman" w:eastAsia="Times New Roman" w:hAnsi="Times New Roman" w:cs="Times New Roman"/>
          <w:sz w:val="28"/>
          <w:szCs w:val="28"/>
          <w:lang/>
        </w:rPr>
        <w:t>ми</w:t>
      </w:r>
      <w:r w:rsidRPr="00C82ACF">
        <w:rPr>
          <w:rFonts w:ascii="Times New Roman" w:eastAsia="Times New Roman" w:hAnsi="Times New Roman" w:cs="Times New Roman"/>
          <w:sz w:val="28"/>
          <w:szCs w:val="28"/>
          <w:lang/>
        </w:rPr>
        <w:t xml:space="preserve"> механізма</w:t>
      </w:r>
      <w:r>
        <w:rPr>
          <w:rFonts w:ascii="Times New Roman" w:eastAsia="Times New Roman" w:hAnsi="Times New Roman" w:cs="Times New Roman"/>
          <w:sz w:val="28"/>
          <w:szCs w:val="28"/>
          <w:lang/>
        </w:rPr>
        <w:t>ми</w:t>
      </w:r>
    </w:p>
    <w:tbl>
      <w:tblPr>
        <w:tblStyle w:val="ac"/>
        <w:tblW w:w="9067" w:type="dxa"/>
        <w:tblLook w:val="04A0" w:firstRow="1" w:lastRow="0" w:firstColumn="1" w:lastColumn="0" w:noHBand="0" w:noVBand="1"/>
      </w:tblPr>
      <w:tblGrid>
        <w:gridCol w:w="2547"/>
        <w:gridCol w:w="1984"/>
        <w:gridCol w:w="1418"/>
        <w:gridCol w:w="3118"/>
      </w:tblGrid>
      <w:tr w:rsidR="00A65DA0" w14:paraId="501085A8" w14:textId="77777777" w:rsidTr="00A65DA0">
        <w:tc>
          <w:tcPr>
            <w:tcW w:w="2547" w:type="dxa"/>
            <w:vAlign w:val="center"/>
          </w:tcPr>
          <w:p w14:paraId="4E067633" w14:textId="5FC472F6"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b/>
                <w:bCs/>
                <w:sz w:val="24"/>
                <w:szCs w:val="24"/>
              </w:rPr>
              <w:t>Джерело економії</w:t>
            </w:r>
          </w:p>
        </w:tc>
        <w:tc>
          <w:tcPr>
            <w:tcW w:w="1984" w:type="dxa"/>
            <w:vAlign w:val="center"/>
          </w:tcPr>
          <w:p w14:paraId="68F1729E" w14:textId="299827AC"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b/>
                <w:bCs/>
                <w:sz w:val="24"/>
                <w:szCs w:val="24"/>
              </w:rPr>
              <w:t>Орієнтовна частка від загальної економії</w:t>
            </w:r>
          </w:p>
        </w:tc>
        <w:tc>
          <w:tcPr>
            <w:tcW w:w="1418" w:type="dxa"/>
            <w:vAlign w:val="center"/>
          </w:tcPr>
          <w:p w14:paraId="11C70D6A" w14:textId="45E191D7"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b/>
                <w:bCs/>
                <w:sz w:val="24"/>
                <w:szCs w:val="24"/>
              </w:rPr>
              <w:t>Економія, грн/рік</w:t>
            </w:r>
          </w:p>
        </w:tc>
        <w:tc>
          <w:tcPr>
            <w:tcW w:w="3118" w:type="dxa"/>
            <w:vAlign w:val="center"/>
          </w:tcPr>
          <w:p w14:paraId="1C5A5235" w14:textId="35387453" w:rsidR="00A65DA0" w:rsidRPr="00A65DA0" w:rsidRDefault="00A65DA0" w:rsidP="00A65DA0">
            <w:pPr>
              <w:spacing w:line="240" w:lineRule="auto"/>
              <w:jc w:val="center"/>
              <w:rPr>
                <w:rFonts w:ascii="Times New Roman" w:eastAsia="Times New Roman" w:hAnsi="Times New Roman" w:cs="Times New Roman"/>
                <w:sz w:val="24"/>
                <w:szCs w:val="24"/>
                <w:lang/>
              </w:rPr>
            </w:pPr>
            <w:r>
              <w:rPr>
                <w:rFonts w:ascii="Times New Roman" w:hAnsi="Times New Roman" w:cs="Times New Roman"/>
                <w:b/>
                <w:bCs/>
                <w:sz w:val="24"/>
                <w:szCs w:val="24"/>
              </w:rPr>
              <w:t>Опис</w:t>
            </w:r>
          </w:p>
        </w:tc>
      </w:tr>
      <w:tr w:rsidR="00A65DA0" w14:paraId="5639C57F" w14:textId="77777777" w:rsidTr="00A65DA0">
        <w:tc>
          <w:tcPr>
            <w:tcW w:w="2547" w:type="dxa"/>
            <w:vAlign w:val="center"/>
          </w:tcPr>
          <w:p w14:paraId="24E46609" w14:textId="2C6EF72D"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1. Оптимізація тривалості перебування та ліжко-днів</w:t>
            </w:r>
          </w:p>
        </w:tc>
        <w:tc>
          <w:tcPr>
            <w:tcW w:w="1984" w:type="dxa"/>
            <w:vAlign w:val="center"/>
          </w:tcPr>
          <w:p w14:paraId="692B1F3D" w14:textId="6FC4C68F"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30%</w:t>
            </w:r>
          </w:p>
        </w:tc>
        <w:tc>
          <w:tcPr>
            <w:tcW w:w="1418" w:type="dxa"/>
            <w:vAlign w:val="center"/>
          </w:tcPr>
          <w:p w14:paraId="365A5B4D" w14:textId="52686F01"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2 700 000</w:t>
            </w:r>
          </w:p>
        </w:tc>
        <w:tc>
          <w:tcPr>
            <w:tcW w:w="3118" w:type="dxa"/>
            <w:vAlign w:val="center"/>
          </w:tcPr>
          <w:p w14:paraId="436D6147" w14:textId="7BD102C8"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Швидше ухвалення рішень про виписку, менше «зайвих» днів у терапевтичних, хірургічних, неврологічних відділеннях; розвантаження ліжок без додаткових витрат</w:t>
            </w:r>
          </w:p>
        </w:tc>
      </w:tr>
      <w:tr w:rsidR="00A65DA0" w14:paraId="159DD687" w14:textId="77777777" w:rsidTr="00A65DA0">
        <w:tc>
          <w:tcPr>
            <w:tcW w:w="2547" w:type="dxa"/>
            <w:vAlign w:val="center"/>
          </w:tcPr>
          <w:p w14:paraId="015A77C6" w14:textId="60285CE8"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2. Зменшення необґрунтованих госпіталізацій</w:t>
            </w:r>
          </w:p>
        </w:tc>
        <w:tc>
          <w:tcPr>
            <w:tcW w:w="1984" w:type="dxa"/>
            <w:vAlign w:val="center"/>
          </w:tcPr>
          <w:p w14:paraId="06B1AA38" w14:textId="7DF22779"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15%</w:t>
            </w:r>
          </w:p>
        </w:tc>
        <w:tc>
          <w:tcPr>
            <w:tcW w:w="1418" w:type="dxa"/>
            <w:vAlign w:val="center"/>
          </w:tcPr>
          <w:p w14:paraId="68DBDE2A" w14:textId="5465F194"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1 350 000</w:t>
            </w:r>
          </w:p>
        </w:tc>
        <w:tc>
          <w:tcPr>
            <w:tcW w:w="3118" w:type="dxa"/>
            <w:vAlign w:val="center"/>
          </w:tcPr>
          <w:p w14:paraId="55E6E2F6" w14:textId="01406014"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 xml:space="preserve">Чіткі SOP triage, маршрути з ПМСД та іншими ЗОЗ → менше випадків, які можна вести амбулаторно; зниження витрат на </w:t>
            </w:r>
            <w:r w:rsidRPr="00A65DA0">
              <w:rPr>
                <w:rFonts w:ascii="Times New Roman" w:hAnsi="Times New Roman" w:cs="Times New Roman"/>
                <w:sz w:val="24"/>
                <w:szCs w:val="24"/>
              </w:rPr>
              <w:lastRenderedPageBreak/>
              <w:t>харчування, МВ, лабораторію</w:t>
            </w:r>
          </w:p>
        </w:tc>
      </w:tr>
      <w:tr w:rsidR="00A65DA0" w14:paraId="017C1D6F" w14:textId="77777777" w:rsidTr="00A65DA0">
        <w:tc>
          <w:tcPr>
            <w:tcW w:w="2547" w:type="dxa"/>
            <w:vAlign w:val="center"/>
          </w:tcPr>
          <w:p w14:paraId="633BC6BE" w14:textId="6569C391"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lastRenderedPageBreak/>
              <w:t>3. Скорочення дублювання діагностики та процедур</w:t>
            </w:r>
          </w:p>
        </w:tc>
        <w:tc>
          <w:tcPr>
            <w:tcW w:w="1984" w:type="dxa"/>
            <w:vAlign w:val="center"/>
          </w:tcPr>
          <w:p w14:paraId="07444EBA" w14:textId="4E59BE1A"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20%</w:t>
            </w:r>
          </w:p>
        </w:tc>
        <w:tc>
          <w:tcPr>
            <w:tcW w:w="1418" w:type="dxa"/>
            <w:vAlign w:val="center"/>
          </w:tcPr>
          <w:p w14:paraId="628CF808" w14:textId="77C42AD7"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1 800 000</w:t>
            </w:r>
          </w:p>
        </w:tc>
        <w:tc>
          <w:tcPr>
            <w:tcW w:w="3118" w:type="dxa"/>
            <w:vAlign w:val="center"/>
          </w:tcPr>
          <w:p w14:paraId="5514292A" w14:textId="5FD4DD5D"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MIS/DSS забезпечує доступ до результатів, єдині протоколи обстежень → не повторюють аналізи, УЗД, КТ, рентген без клінічної потреби</w:t>
            </w:r>
          </w:p>
        </w:tc>
      </w:tr>
      <w:tr w:rsidR="00A65DA0" w14:paraId="20E0264B" w14:textId="77777777" w:rsidTr="00A65DA0">
        <w:tc>
          <w:tcPr>
            <w:tcW w:w="2547" w:type="dxa"/>
            <w:vAlign w:val="center"/>
          </w:tcPr>
          <w:p w14:paraId="1181D164" w14:textId="37002A4A"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4. Оптимізація закупівель і складських запасів</w:t>
            </w:r>
          </w:p>
        </w:tc>
        <w:tc>
          <w:tcPr>
            <w:tcW w:w="1984" w:type="dxa"/>
            <w:vAlign w:val="center"/>
          </w:tcPr>
          <w:p w14:paraId="3C4AA74C" w14:textId="21537AC6"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20%</w:t>
            </w:r>
          </w:p>
        </w:tc>
        <w:tc>
          <w:tcPr>
            <w:tcW w:w="1418" w:type="dxa"/>
            <w:vAlign w:val="center"/>
          </w:tcPr>
          <w:p w14:paraId="1700D5E8" w14:textId="17E0F5CE"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1 800 000</w:t>
            </w:r>
          </w:p>
        </w:tc>
        <w:tc>
          <w:tcPr>
            <w:tcW w:w="3118" w:type="dxa"/>
            <w:vAlign w:val="center"/>
          </w:tcPr>
          <w:p w14:paraId="161AE56C" w14:textId="142532B1"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Планування закупівель за реальним споживанням і прогнозом; менше прострочок, надлишкових залишків, «мертвих» позицій на складах</w:t>
            </w:r>
          </w:p>
        </w:tc>
      </w:tr>
      <w:tr w:rsidR="00A65DA0" w14:paraId="1A0CAD4D" w14:textId="77777777" w:rsidTr="00A65DA0">
        <w:tc>
          <w:tcPr>
            <w:tcW w:w="2547" w:type="dxa"/>
            <w:vAlign w:val="center"/>
          </w:tcPr>
          <w:p w14:paraId="5229DEB7" w14:textId="5F49831C"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5. Зменшення транзакційних та адміністративних втрат</w:t>
            </w:r>
          </w:p>
        </w:tc>
        <w:tc>
          <w:tcPr>
            <w:tcW w:w="1984" w:type="dxa"/>
            <w:vAlign w:val="center"/>
          </w:tcPr>
          <w:p w14:paraId="2B51F9A9" w14:textId="4FD0C995"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15%</w:t>
            </w:r>
          </w:p>
        </w:tc>
        <w:tc>
          <w:tcPr>
            <w:tcW w:w="1418" w:type="dxa"/>
            <w:vAlign w:val="center"/>
          </w:tcPr>
          <w:p w14:paraId="02E38072" w14:textId="77C05154"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Fonts w:ascii="Times New Roman" w:hAnsi="Times New Roman" w:cs="Times New Roman"/>
                <w:sz w:val="24"/>
                <w:szCs w:val="24"/>
              </w:rPr>
              <w:t>1 350 000</w:t>
            </w:r>
          </w:p>
        </w:tc>
        <w:tc>
          <w:tcPr>
            <w:tcW w:w="3118" w:type="dxa"/>
            <w:vAlign w:val="center"/>
          </w:tcPr>
          <w:p w14:paraId="6CC343CB" w14:textId="309B7A8F"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Менше хаотичних погоджень, надурочних через управлінські збої, дублювання управлінських функцій; структуровані наради на основі даних</w:t>
            </w:r>
          </w:p>
        </w:tc>
      </w:tr>
      <w:tr w:rsidR="00A65DA0" w14:paraId="0A24F0C6" w14:textId="77777777" w:rsidTr="00A65DA0">
        <w:tc>
          <w:tcPr>
            <w:tcW w:w="2547" w:type="dxa"/>
            <w:vAlign w:val="center"/>
          </w:tcPr>
          <w:p w14:paraId="3EF34D02" w14:textId="0256F9B6" w:rsidR="00A65DA0" w:rsidRPr="00A65DA0" w:rsidRDefault="00A65DA0" w:rsidP="00A65DA0">
            <w:pPr>
              <w:spacing w:line="240" w:lineRule="auto"/>
              <w:rPr>
                <w:rFonts w:ascii="Times New Roman" w:eastAsia="Times New Roman" w:hAnsi="Times New Roman" w:cs="Times New Roman"/>
                <w:sz w:val="24"/>
                <w:szCs w:val="24"/>
                <w:lang/>
              </w:rPr>
            </w:pPr>
            <w:r w:rsidRPr="00A65DA0">
              <w:rPr>
                <w:rStyle w:val="af4"/>
                <w:rFonts w:ascii="Times New Roman" w:hAnsi="Times New Roman" w:cs="Times New Roman"/>
                <w:sz w:val="24"/>
                <w:szCs w:val="24"/>
              </w:rPr>
              <w:t>Разом (5% від 180 млн)</w:t>
            </w:r>
          </w:p>
        </w:tc>
        <w:tc>
          <w:tcPr>
            <w:tcW w:w="1984" w:type="dxa"/>
            <w:vAlign w:val="center"/>
          </w:tcPr>
          <w:p w14:paraId="16DE0D96" w14:textId="3A3674F9"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Style w:val="af4"/>
                <w:rFonts w:ascii="Times New Roman" w:hAnsi="Times New Roman" w:cs="Times New Roman"/>
                <w:sz w:val="24"/>
                <w:szCs w:val="24"/>
              </w:rPr>
              <w:t>100%</w:t>
            </w:r>
          </w:p>
        </w:tc>
        <w:tc>
          <w:tcPr>
            <w:tcW w:w="1418" w:type="dxa"/>
            <w:vAlign w:val="center"/>
          </w:tcPr>
          <w:p w14:paraId="5FBBEE62" w14:textId="60DBE356" w:rsidR="00A65DA0" w:rsidRPr="00A65DA0" w:rsidRDefault="00A65DA0" w:rsidP="00A65DA0">
            <w:pPr>
              <w:spacing w:line="240" w:lineRule="auto"/>
              <w:jc w:val="center"/>
              <w:rPr>
                <w:rFonts w:ascii="Times New Roman" w:eastAsia="Times New Roman" w:hAnsi="Times New Roman" w:cs="Times New Roman"/>
                <w:sz w:val="24"/>
                <w:szCs w:val="24"/>
                <w:lang/>
              </w:rPr>
            </w:pPr>
            <w:r w:rsidRPr="00A65DA0">
              <w:rPr>
                <w:rStyle w:val="af4"/>
                <w:rFonts w:ascii="Times New Roman" w:hAnsi="Times New Roman" w:cs="Times New Roman"/>
                <w:sz w:val="24"/>
                <w:szCs w:val="24"/>
              </w:rPr>
              <w:t>9 000 000</w:t>
            </w:r>
          </w:p>
        </w:tc>
        <w:tc>
          <w:tcPr>
            <w:tcW w:w="3118" w:type="dxa"/>
            <w:vAlign w:val="center"/>
          </w:tcPr>
          <w:p w14:paraId="47B51CF6" w14:textId="0585DD60" w:rsidR="00A65DA0" w:rsidRPr="00A65DA0" w:rsidRDefault="00A65DA0" w:rsidP="00A65DA0">
            <w:pPr>
              <w:spacing w:line="240" w:lineRule="auto"/>
              <w:rPr>
                <w:rFonts w:ascii="Times New Roman" w:eastAsia="Times New Roman" w:hAnsi="Times New Roman" w:cs="Times New Roman"/>
                <w:sz w:val="24"/>
                <w:szCs w:val="24"/>
                <w:lang/>
              </w:rPr>
            </w:pPr>
            <w:r w:rsidRPr="00A65DA0">
              <w:rPr>
                <w:rFonts w:ascii="Times New Roman" w:hAnsi="Times New Roman" w:cs="Times New Roman"/>
                <w:sz w:val="24"/>
                <w:szCs w:val="24"/>
              </w:rPr>
              <w:t>Сукупний ефект другого компоненту для МКЛ №10</w:t>
            </w:r>
          </w:p>
        </w:tc>
      </w:tr>
    </w:tbl>
    <w:p w14:paraId="69B0A5EB" w14:textId="77777777" w:rsidR="001E440D" w:rsidRDefault="001E440D" w:rsidP="001E440D">
      <w:pPr>
        <w:spacing w:after="0" w:line="360" w:lineRule="auto"/>
        <w:ind w:firstLine="709"/>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Джерело: розраховано автором.</w:t>
      </w:r>
    </w:p>
    <w:p w14:paraId="099DE88E" w14:textId="77777777" w:rsidR="00C82ACF" w:rsidRDefault="00C82ACF" w:rsidP="00C82ACF">
      <w:pPr>
        <w:spacing w:after="0" w:line="360" w:lineRule="auto"/>
        <w:rPr>
          <w:rFonts w:ascii="Times New Roman" w:eastAsia="Times New Roman" w:hAnsi="Times New Roman" w:cs="Times New Roman"/>
          <w:sz w:val="28"/>
          <w:szCs w:val="28"/>
          <w:lang/>
        </w:rPr>
      </w:pPr>
    </w:p>
    <w:p w14:paraId="1A58B733" w14:textId="3BE9210A" w:rsidR="001D15C4" w:rsidRPr="00A57BF5" w:rsidRDefault="00C82ACF" w:rsidP="001D15C4">
      <w:pPr>
        <w:tabs>
          <w:tab w:val="num" w:pos="720"/>
          <w:tab w:val="num" w:pos="1440"/>
        </w:tabs>
        <w:spacing w:after="0" w:line="360" w:lineRule="auto"/>
        <w:ind w:firstLine="709"/>
        <w:jc w:val="both"/>
        <w:rPr>
          <w:rFonts w:ascii="Times New Roman" w:eastAsia="Times New Roman" w:hAnsi="Times New Roman" w:cs="Times New Roman"/>
          <w:sz w:val="28"/>
          <w:szCs w:val="28"/>
          <w:lang/>
        </w:rPr>
      </w:pPr>
      <w:r w:rsidRPr="00C82ACF">
        <w:rPr>
          <w:rFonts w:ascii="Times New Roman" w:eastAsia="Times New Roman" w:hAnsi="Times New Roman" w:cs="Times New Roman"/>
          <w:i/>
          <w:iCs/>
          <w:sz w:val="28"/>
          <w:szCs w:val="28"/>
          <w:lang/>
        </w:rPr>
        <w:t xml:space="preserve">Співставлення </w:t>
      </w:r>
      <w:r w:rsidRPr="00A57BF5">
        <w:rPr>
          <w:rFonts w:ascii="Times New Roman" w:eastAsia="Times New Roman" w:hAnsi="Times New Roman" w:cs="Times New Roman"/>
          <w:i/>
          <w:iCs/>
          <w:sz w:val="28"/>
          <w:szCs w:val="28"/>
          <w:lang/>
        </w:rPr>
        <w:t xml:space="preserve">економії операційних витрат </w:t>
      </w:r>
      <w:r w:rsidRPr="00C82ACF">
        <w:rPr>
          <w:rFonts w:ascii="Times New Roman" w:eastAsia="Times New Roman" w:hAnsi="Times New Roman" w:cs="Times New Roman"/>
          <w:i/>
          <w:iCs/>
          <w:sz w:val="28"/>
          <w:szCs w:val="28"/>
          <w:lang/>
        </w:rPr>
        <w:t>з інвестиціями</w:t>
      </w:r>
      <w:r w:rsidRPr="00A57BF5">
        <w:rPr>
          <w:rFonts w:ascii="Times New Roman" w:eastAsia="Times New Roman" w:hAnsi="Times New Roman" w:cs="Times New Roman"/>
          <w:i/>
          <w:iCs/>
          <w:sz w:val="28"/>
          <w:szCs w:val="28"/>
          <w:lang/>
        </w:rPr>
        <w:t xml:space="preserve">. </w:t>
      </w:r>
      <w:r w:rsidR="001D15C4" w:rsidRPr="00A57BF5">
        <w:rPr>
          <w:rFonts w:ascii="Times New Roman" w:eastAsia="Times New Roman" w:hAnsi="Times New Roman" w:cs="Times New Roman"/>
          <w:sz w:val="28"/>
          <w:szCs w:val="28"/>
          <w:lang/>
        </w:rPr>
        <w:t>Ми оцінили раніше інвестиції в запуск моделі (на рівні ≈ 6,9 млн грн для закладу такого масштабу.</w:t>
      </w:r>
    </w:p>
    <w:p w14:paraId="5878E356" w14:textId="74DD8E65" w:rsidR="001D15C4" w:rsidRPr="001D15C4" w:rsidRDefault="001D15C4" w:rsidP="001D15C4">
      <w:pPr>
        <w:tabs>
          <w:tab w:val="num" w:pos="720"/>
          <w:tab w:val="num" w:pos="1440"/>
        </w:tabs>
        <w:spacing w:after="0" w:line="360" w:lineRule="auto"/>
        <w:ind w:firstLine="709"/>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Для МКЛ №</w:t>
      </w:r>
      <w:r w:rsidR="00A57BF5">
        <w:rPr>
          <w:rFonts w:ascii="Times New Roman" w:eastAsia="Times New Roman" w:hAnsi="Times New Roman" w:cs="Times New Roman"/>
          <w:sz w:val="28"/>
          <w:szCs w:val="28"/>
          <w:lang/>
        </w:rPr>
        <w:t xml:space="preserve"> *</w:t>
      </w:r>
      <w:r w:rsidRPr="001D15C4">
        <w:rPr>
          <w:rFonts w:ascii="Times New Roman" w:eastAsia="Times New Roman" w:hAnsi="Times New Roman" w:cs="Times New Roman"/>
          <w:sz w:val="28"/>
          <w:szCs w:val="28"/>
          <w:lang/>
        </w:rPr>
        <w:t xml:space="preserve"> за базового сценарію:</w:t>
      </w:r>
    </w:p>
    <w:p w14:paraId="30B642D8" w14:textId="5C8E378D" w:rsidR="001D15C4" w:rsidRPr="001D15C4" w:rsidRDefault="001D15C4" w:rsidP="0041585A">
      <w:pPr>
        <w:numPr>
          <w:ilvl w:val="0"/>
          <w:numId w:val="35"/>
        </w:numPr>
        <w:spacing w:after="0" w:line="360" w:lineRule="auto"/>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 xml:space="preserve">Економія (Другий компонент): </w:t>
      </w:r>
      <w:r w:rsidR="00FA478A" w:rsidRPr="00A57BF5">
        <w:rPr>
          <w:rFonts w:ascii="Times New Roman" w:eastAsia="Times New Roman" w:hAnsi="Times New Roman" w:cs="Times New Roman"/>
          <w:sz w:val="28"/>
          <w:szCs w:val="28"/>
          <w:lang/>
        </w:rPr>
        <w:t xml:space="preserve">на рівні ≈ </w:t>
      </w:r>
      <w:r w:rsidRPr="001D15C4">
        <w:rPr>
          <w:rFonts w:ascii="Times New Roman" w:eastAsia="Times New Roman" w:hAnsi="Times New Roman" w:cs="Times New Roman"/>
          <w:sz w:val="28"/>
          <w:szCs w:val="28"/>
          <w:lang/>
        </w:rPr>
        <w:t xml:space="preserve"> 9,0 млн грн/рік</w:t>
      </w:r>
    </w:p>
    <w:p w14:paraId="5B2F21D2" w14:textId="367143B7" w:rsidR="001D15C4" w:rsidRPr="001D15C4" w:rsidRDefault="001D15C4" w:rsidP="0041585A">
      <w:pPr>
        <w:numPr>
          <w:ilvl w:val="0"/>
          <w:numId w:val="35"/>
        </w:numPr>
        <w:spacing w:after="0" w:line="360" w:lineRule="auto"/>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 xml:space="preserve">Стартові інвестиції: </w:t>
      </w:r>
      <w:r w:rsidR="00FA478A" w:rsidRPr="00A57BF5">
        <w:rPr>
          <w:rFonts w:ascii="Times New Roman" w:eastAsia="Times New Roman" w:hAnsi="Times New Roman" w:cs="Times New Roman"/>
          <w:sz w:val="28"/>
          <w:szCs w:val="28"/>
          <w:lang/>
        </w:rPr>
        <w:t xml:space="preserve">на рівні ≈ </w:t>
      </w:r>
      <w:r w:rsidRPr="001D15C4">
        <w:rPr>
          <w:rFonts w:ascii="Times New Roman" w:eastAsia="Times New Roman" w:hAnsi="Times New Roman" w:cs="Times New Roman"/>
          <w:sz w:val="28"/>
          <w:szCs w:val="28"/>
          <w:lang/>
        </w:rPr>
        <w:t>6,9 млн грн</w:t>
      </w:r>
    </w:p>
    <w:p w14:paraId="3A316ED3" w14:textId="77777777" w:rsidR="001D15C4" w:rsidRPr="001D15C4" w:rsidRDefault="001D15C4" w:rsidP="0041585A">
      <w:pPr>
        <w:numPr>
          <w:ilvl w:val="0"/>
          <w:numId w:val="35"/>
        </w:numPr>
        <w:spacing w:after="0" w:line="360" w:lineRule="auto"/>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Орієнтовний строк окупності: менше 1 року</w:t>
      </w:r>
    </w:p>
    <w:p w14:paraId="15755FF5" w14:textId="69D0B103" w:rsidR="001D15C4" w:rsidRPr="001D15C4" w:rsidRDefault="001D15C4" w:rsidP="00FA478A">
      <w:pPr>
        <w:tabs>
          <w:tab w:val="num" w:pos="1440"/>
        </w:tabs>
        <w:spacing w:after="0" w:line="360" w:lineRule="auto"/>
        <w:ind w:firstLine="709"/>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 xml:space="preserve">Далі щороку модель генерує повторювану економію, яку можна </w:t>
      </w:r>
      <w:r w:rsidR="00FA478A">
        <w:rPr>
          <w:rFonts w:ascii="Times New Roman" w:eastAsia="Times New Roman" w:hAnsi="Times New Roman" w:cs="Times New Roman"/>
          <w:sz w:val="28"/>
          <w:szCs w:val="28"/>
          <w:lang/>
        </w:rPr>
        <w:t>використовувати</w:t>
      </w:r>
      <w:r w:rsidRPr="001D15C4">
        <w:rPr>
          <w:rFonts w:ascii="Times New Roman" w:eastAsia="Times New Roman" w:hAnsi="Times New Roman" w:cs="Times New Roman"/>
          <w:sz w:val="28"/>
          <w:szCs w:val="28"/>
          <w:lang/>
        </w:rPr>
        <w:t xml:space="preserve"> як джерело:</w:t>
      </w:r>
    </w:p>
    <w:p w14:paraId="52EF0289" w14:textId="77777777" w:rsidR="001D15C4" w:rsidRPr="001D15C4" w:rsidRDefault="001D15C4" w:rsidP="0041585A">
      <w:pPr>
        <w:numPr>
          <w:ilvl w:val="1"/>
          <w:numId w:val="34"/>
        </w:numPr>
        <w:spacing w:after="0" w:line="360" w:lineRule="auto"/>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для модернізації обладнання,</w:t>
      </w:r>
    </w:p>
    <w:p w14:paraId="36411504" w14:textId="77777777" w:rsidR="001D15C4" w:rsidRPr="001D15C4" w:rsidRDefault="001D15C4" w:rsidP="0041585A">
      <w:pPr>
        <w:numPr>
          <w:ilvl w:val="1"/>
          <w:numId w:val="34"/>
        </w:numPr>
        <w:spacing w:after="0" w:line="360" w:lineRule="auto"/>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підсилення кадрової мотивації,</w:t>
      </w:r>
    </w:p>
    <w:p w14:paraId="79D00CB9" w14:textId="77777777" w:rsidR="001D15C4" w:rsidRPr="001D15C4" w:rsidRDefault="001D15C4" w:rsidP="0041585A">
      <w:pPr>
        <w:numPr>
          <w:ilvl w:val="1"/>
          <w:numId w:val="34"/>
        </w:numPr>
        <w:spacing w:after="0" w:line="360" w:lineRule="auto"/>
        <w:jc w:val="both"/>
        <w:rPr>
          <w:rFonts w:ascii="Times New Roman" w:eastAsia="Times New Roman" w:hAnsi="Times New Roman" w:cs="Times New Roman"/>
          <w:sz w:val="28"/>
          <w:szCs w:val="28"/>
          <w:lang/>
        </w:rPr>
      </w:pPr>
      <w:r w:rsidRPr="001D15C4">
        <w:rPr>
          <w:rFonts w:ascii="Times New Roman" w:eastAsia="Times New Roman" w:hAnsi="Times New Roman" w:cs="Times New Roman"/>
          <w:sz w:val="28"/>
          <w:szCs w:val="28"/>
          <w:lang/>
        </w:rPr>
        <w:t>додаткових безпекових рішень у воєнних умовах.</w:t>
      </w:r>
    </w:p>
    <w:p w14:paraId="1B37D95B" w14:textId="77777777" w:rsidR="00FF6A6A" w:rsidRPr="005A1A10" w:rsidRDefault="00FF6A6A" w:rsidP="00FF6A6A">
      <w:pPr>
        <w:pStyle w:val="a7"/>
        <w:spacing w:after="0" w:line="360" w:lineRule="auto"/>
        <w:jc w:val="both"/>
        <w:rPr>
          <w:rFonts w:ascii="Times New Roman" w:hAnsi="Times New Roman" w:cs="Times New Roman"/>
          <w:b/>
          <w:bCs/>
          <w:sz w:val="28"/>
          <w:szCs w:val="28"/>
        </w:rPr>
      </w:pPr>
    </w:p>
    <w:p w14:paraId="0A30B902" w14:textId="0A363355" w:rsidR="00C5130A" w:rsidRPr="005A1A10" w:rsidRDefault="00C5130A" w:rsidP="00EF4EA5">
      <w:pPr>
        <w:pStyle w:val="a7"/>
        <w:spacing w:after="0" w:line="360" w:lineRule="auto"/>
        <w:ind w:left="0" w:firstLine="709"/>
        <w:jc w:val="both"/>
        <w:rPr>
          <w:rFonts w:ascii="Times New Roman" w:hAnsi="Times New Roman" w:cs="Times New Roman"/>
          <w:b/>
          <w:bCs/>
          <w:sz w:val="28"/>
          <w:szCs w:val="28"/>
        </w:rPr>
      </w:pPr>
      <w:r w:rsidRPr="005A1A10">
        <w:rPr>
          <w:rFonts w:ascii="Times New Roman" w:hAnsi="Times New Roman" w:cs="Times New Roman"/>
          <w:b/>
          <w:bCs/>
          <w:sz w:val="28"/>
          <w:szCs w:val="28"/>
        </w:rPr>
        <w:t>Висновки до розділу 3</w:t>
      </w:r>
    </w:p>
    <w:p w14:paraId="3508B847" w14:textId="77777777" w:rsidR="00C22B86" w:rsidRPr="005A1A10" w:rsidRDefault="00C22B86" w:rsidP="000E3F6C">
      <w:pPr>
        <w:jc w:val="center"/>
        <w:rPr>
          <w:rFonts w:ascii="Times New Roman" w:hAnsi="Times New Roman" w:cs="Times New Roman"/>
          <w:sz w:val="28"/>
          <w:szCs w:val="28"/>
        </w:rPr>
      </w:pPr>
    </w:p>
    <w:p w14:paraId="4AEBF986" w14:textId="77777777" w:rsidR="00C22B86" w:rsidRPr="005A1A10" w:rsidRDefault="00C22B86" w:rsidP="000E3F6C">
      <w:pPr>
        <w:jc w:val="center"/>
        <w:rPr>
          <w:rFonts w:ascii="Times New Roman" w:hAnsi="Times New Roman" w:cs="Times New Roman"/>
          <w:sz w:val="28"/>
          <w:szCs w:val="28"/>
        </w:rPr>
      </w:pPr>
    </w:p>
    <w:p w14:paraId="2A7577C4" w14:textId="77777777" w:rsidR="00C22B86" w:rsidRPr="005A1A10" w:rsidRDefault="00C22B86" w:rsidP="000E3F6C">
      <w:pPr>
        <w:jc w:val="center"/>
        <w:rPr>
          <w:rFonts w:ascii="Times New Roman" w:hAnsi="Times New Roman" w:cs="Times New Roman"/>
          <w:sz w:val="28"/>
          <w:szCs w:val="28"/>
        </w:rPr>
      </w:pPr>
    </w:p>
    <w:p w14:paraId="13D433FC" w14:textId="77777777" w:rsidR="00C22B86" w:rsidRPr="005A1A10" w:rsidRDefault="00C22B86" w:rsidP="000E3F6C">
      <w:pPr>
        <w:jc w:val="center"/>
        <w:rPr>
          <w:rFonts w:ascii="Times New Roman" w:hAnsi="Times New Roman" w:cs="Times New Roman"/>
          <w:sz w:val="28"/>
          <w:szCs w:val="28"/>
        </w:rPr>
      </w:pPr>
    </w:p>
    <w:p w14:paraId="4363F170" w14:textId="77777777" w:rsidR="00C22B86" w:rsidRPr="005A1A10" w:rsidRDefault="00C22B86" w:rsidP="000E3F6C">
      <w:pPr>
        <w:jc w:val="center"/>
        <w:rPr>
          <w:rFonts w:ascii="Times New Roman" w:hAnsi="Times New Roman" w:cs="Times New Roman"/>
          <w:sz w:val="28"/>
          <w:szCs w:val="28"/>
        </w:rPr>
      </w:pPr>
    </w:p>
    <w:p w14:paraId="5A78F52E" w14:textId="77777777" w:rsidR="00C22B86" w:rsidRPr="005A1A10" w:rsidRDefault="00C22B86" w:rsidP="000E3F6C">
      <w:pPr>
        <w:jc w:val="center"/>
        <w:rPr>
          <w:rFonts w:ascii="Times New Roman" w:hAnsi="Times New Roman" w:cs="Times New Roman"/>
          <w:sz w:val="28"/>
          <w:szCs w:val="28"/>
        </w:rPr>
      </w:pPr>
    </w:p>
    <w:p w14:paraId="3D28A5E8" w14:textId="77777777" w:rsidR="00C5130A" w:rsidRPr="005A1A10" w:rsidRDefault="00C5130A" w:rsidP="00C5130A">
      <w:pPr>
        <w:pStyle w:val="a7"/>
        <w:ind w:left="1080"/>
        <w:rPr>
          <w:rFonts w:ascii="Times New Roman" w:hAnsi="Times New Roman" w:cs="Times New Roman"/>
          <w:b/>
          <w:bCs/>
          <w:sz w:val="28"/>
          <w:szCs w:val="28"/>
        </w:rPr>
      </w:pPr>
      <w:r w:rsidRPr="005A1A10">
        <w:rPr>
          <w:rFonts w:ascii="Times New Roman" w:hAnsi="Times New Roman" w:cs="Times New Roman"/>
          <w:b/>
          <w:bCs/>
          <w:sz w:val="28"/>
          <w:szCs w:val="28"/>
        </w:rPr>
        <w:t>ВИСНОВКИ</w:t>
      </w:r>
    </w:p>
    <w:p w14:paraId="5B717BB6" w14:textId="77777777" w:rsidR="00C5130A" w:rsidRPr="005A1A10" w:rsidRDefault="00C5130A" w:rsidP="00C5130A">
      <w:pPr>
        <w:pStyle w:val="a7"/>
        <w:ind w:left="1080"/>
        <w:rPr>
          <w:rFonts w:ascii="Times New Roman" w:hAnsi="Times New Roman" w:cs="Times New Roman"/>
          <w:b/>
          <w:bCs/>
          <w:sz w:val="28"/>
          <w:szCs w:val="28"/>
        </w:rPr>
      </w:pPr>
      <w:r w:rsidRPr="005A1A10">
        <w:rPr>
          <w:rFonts w:ascii="Times New Roman" w:hAnsi="Times New Roman" w:cs="Times New Roman"/>
          <w:b/>
          <w:bCs/>
          <w:sz w:val="28"/>
          <w:szCs w:val="28"/>
        </w:rPr>
        <w:t>СПИСОК ВИКОРИСТАНИХ ДЖЕРЕЛ ТА ЛІТЕРАТУРИ</w:t>
      </w:r>
    </w:p>
    <w:p w14:paraId="05129F95" w14:textId="77777777" w:rsidR="00C22B86" w:rsidRDefault="00C22B86" w:rsidP="000E3F6C">
      <w:pPr>
        <w:jc w:val="center"/>
        <w:rPr>
          <w:rFonts w:ascii="Times New Roman" w:hAnsi="Times New Roman" w:cs="Times New Roman"/>
          <w:sz w:val="28"/>
          <w:szCs w:val="28"/>
        </w:rPr>
      </w:pPr>
    </w:p>
    <w:p w14:paraId="05317643" w14:textId="77777777" w:rsidR="00C22B86" w:rsidRDefault="00C22B86" w:rsidP="000E3F6C">
      <w:pPr>
        <w:jc w:val="center"/>
        <w:rPr>
          <w:rFonts w:ascii="Times New Roman" w:hAnsi="Times New Roman" w:cs="Times New Roman"/>
          <w:sz w:val="28"/>
          <w:szCs w:val="28"/>
        </w:rPr>
      </w:pPr>
    </w:p>
    <w:p w14:paraId="73A73BA6" w14:textId="77777777" w:rsidR="00C22B86" w:rsidRDefault="00C22B86" w:rsidP="000E3F6C">
      <w:pPr>
        <w:jc w:val="center"/>
        <w:rPr>
          <w:rFonts w:ascii="Times New Roman" w:hAnsi="Times New Roman" w:cs="Times New Roman"/>
          <w:sz w:val="28"/>
          <w:szCs w:val="28"/>
        </w:rPr>
      </w:pPr>
    </w:p>
    <w:p w14:paraId="5B4AC21C" w14:textId="77777777" w:rsidR="00C5130A" w:rsidRDefault="00C5130A" w:rsidP="000E3F6C">
      <w:pPr>
        <w:jc w:val="center"/>
        <w:rPr>
          <w:rFonts w:ascii="Times New Roman" w:hAnsi="Times New Roman" w:cs="Times New Roman"/>
          <w:sz w:val="28"/>
          <w:szCs w:val="28"/>
        </w:rPr>
      </w:pPr>
    </w:p>
    <w:p w14:paraId="176B5650" w14:textId="77777777" w:rsidR="00C5130A" w:rsidRDefault="00C5130A" w:rsidP="000E3F6C">
      <w:pPr>
        <w:jc w:val="center"/>
        <w:rPr>
          <w:rFonts w:ascii="Times New Roman" w:hAnsi="Times New Roman" w:cs="Times New Roman"/>
          <w:sz w:val="28"/>
          <w:szCs w:val="28"/>
        </w:rPr>
      </w:pPr>
    </w:p>
    <w:p w14:paraId="6B091E44" w14:textId="77777777" w:rsidR="00C5130A" w:rsidRDefault="00C5130A" w:rsidP="000E3F6C">
      <w:pPr>
        <w:jc w:val="center"/>
        <w:rPr>
          <w:rFonts w:ascii="Times New Roman" w:hAnsi="Times New Roman" w:cs="Times New Roman"/>
          <w:sz w:val="28"/>
          <w:szCs w:val="28"/>
        </w:rPr>
      </w:pPr>
    </w:p>
    <w:p w14:paraId="07CEB947" w14:textId="77777777" w:rsidR="00C5130A" w:rsidRDefault="00C5130A" w:rsidP="000E3F6C">
      <w:pPr>
        <w:jc w:val="center"/>
        <w:rPr>
          <w:rFonts w:ascii="Times New Roman" w:hAnsi="Times New Roman" w:cs="Times New Roman"/>
          <w:sz w:val="28"/>
          <w:szCs w:val="28"/>
        </w:rPr>
      </w:pPr>
    </w:p>
    <w:p w14:paraId="30FE1DA0" w14:textId="77777777" w:rsidR="00C5130A" w:rsidRDefault="00C5130A" w:rsidP="000E3F6C">
      <w:pPr>
        <w:jc w:val="center"/>
        <w:rPr>
          <w:rFonts w:ascii="Times New Roman" w:hAnsi="Times New Roman" w:cs="Times New Roman"/>
          <w:sz w:val="28"/>
          <w:szCs w:val="28"/>
        </w:rPr>
      </w:pPr>
    </w:p>
    <w:p w14:paraId="5A6ADB53" w14:textId="77777777" w:rsidR="00C5130A" w:rsidRPr="00C5130A" w:rsidRDefault="00C5130A" w:rsidP="00C5130A">
      <w:pPr>
        <w:pStyle w:val="a7"/>
        <w:ind w:left="0"/>
        <w:jc w:val="center"/>
        <w:rPr>
          <w:rFonts w:ascii="Times New Roman" w:hAnsi="Times New Roman" w:cs="Times New Roman"/>
          <w:sz w:val="36"/>
          <w:szCs w:val="36"/>
        </w:rPr>
      </w:pPr>
      <w:r w:rsidRPr="00C5130A">
        <w:rPr>
          <w:rFonts w:ascii="Times New Roman" w:hAnsi="Times New Roman" w:cs="Times New Roman"/>
          <w:sz w:val="36"/>
          <w:szCs w:val="36"/>
        </w:rPr>
        <w:t>ДОДАТКИ</w:t>
      </w:r>
    </w:p>
    <w:p w14:paraId="25481C1A" w14:textId="77777777" w:rsidR="00C5130A" w:rsidRDefault="00C5130A" w:rsidP="000E3F6C">
      <w:pPr>
        <w:jc w:val="center"/>
        <w:rPr>
          <w:rFonts w:ascii="Times New Roman" w:hAnsi="Times New Roman" w:cs="Times New Roman"/>
          <w:sz w:val="28"/>
          <w:szCs w:val="28"/>
        </w:rPr>
      </w:pPr>
    </w:p>
    <w:p w14:paraId="5E2AA090" w14:textId="77777777" w:rsidR="00C22B86" w:rsidRDefault="00C22B86" w:rsidP="000E3F6C">
      <w:pPr>
        <w:jc w:val="center"/>
        <w:rPr>
          <w:rFonts w:ascii="Times New Roman" w:hAnsi="Times New Roman" w:cs="Times New Roman"/>
          <w:sz w:val="28"/>
          <w:szCs w:val="28"/>
        </w:rPr>
      </w:pPr>
    </w:p>
    <w:p w14:paraId="5BE4AFCD" w14:textId="77777777" w:rsidR="00C22B86" w:rsidRDefault="00C22B86" w:rsidP="000E3F6C">
      <w:pPr>
        <w:jc w:val="center"/>
        <w:rPr>
          <w:rFonts w:ascii="Times New Roman" w:hAnsi="Times New Roman" w:cs="Times New Roman"/>
          <w:sz w:val="28"/>
          <w:szCs w:val="28"/>
        </w:rPr>
      </w:pPr>
    </w:p>
    <w:p w14:paraId="02305382" w14:textId="77777777" w:rsidR="00C22B86" w:rsidRDefault="00C22B86" w:rsidP="000E3F6C">
      <w:pPr>
        <w:jc w:val="center"/>
        <w:rPr>
          <w:rFonts w:ascii="Times New Roman" w:hAnsi="Times New Roman" w:cs="Times New Roman"/>
          <w:sz w:val="28"/>
          <w:szCs w:val="28"/>
        </w:rPr>
      </w:pPr>
    </w:p>
    <w:p w14:paraId="10549B84" w14:textId="77777777" w:rsidR="00C22B86" w:rsidRDefault="00C22B86" w:rsidP="000E3F6C">
      <w:pPr>
        <w:jc w:val="center"/>
        <w:rPr>
          <w:rFonts w:ascii="Times New Roman" w:hAnsi="Times New Roman" w:cs="Times New Roman"/>
          <w:sz w:val="28"/>
          <w:szCs w:val="28"/>
        </w:rPr>
      </w:pPr>
    </w:p>
    <w:p w14:paraId="1438F2C1" w14:textId="77777777" w:rsidR="00C22B86" w:rsidRDefault="00C22B86" w:rsidP="00C22B86">
      <w:pPr>
        <w:jc w:val="center"/>
        <w:rPr>
          <w:rFonts w:ascii="Times New Roman" w:hAnsi="Times New Roman" w:cs="Times New Roman"/>
          <w:b/>
          <w:bCs/>
          <w:sz w:val="28"/>
          <w:szCs w:val="28"/>
          <w:lang/>
        </w:rPr>
        <w:sectPr w:rsidR="00C22B86" w:rsidSect="007A3144">
          <w:pgSz w:w="11906" w:h="16838"/>
          <w:pgMar w:top="1134" w:right="1134" w:bottom="1134" w:left="1701" w:header="709" w:footer="709" w:gutter="0"/>
          <w:cols w:space="708"/>
          <w:docGrid w:linePitch="360"/>
        </w:sectPr>
      </w:pPr>
    </w:p>
    <w:p w14:paraId="468DDDB9" w14:textId="77777777" w:rsidR="00C22B86" w:rsidRPr="002E4A64" w:rsidRDefault="005C3447" w:rsidP="005C3447">
      <w:pPr>
        <w:jc w:val="right"/>
        <w:rPr>
          <w:rFonts w:ascii="Times New Roman" w:hAnsi="Times New Roman" w:cs="Times New Roman"/>
          <w:sz w:val="28"/>
          <w:szCs w:val="28"/>
        </w:rPr>
      </w:pPr>
      <w:r w:rsidRPr="002E4A64">
        <w:rPr>
          <w:rFonts w:ascii="Times New Roman" w:hAnsi="Times New Roman" w:cs="Times New Roman"/>
          <w:sz w:val="28"/>
          <w:szCs w:val="28"/>
        </w:rPr>
        <w:lastRenderedPageBreak/>
        <w:t>Додаток А</w:t>
      </w:r>
    </w:p>
    <w:p w14:paraId="0399A4FE" w14:textId="77777777" w:rsidR="005C3447" w:rsidRPr="002E4A64" w:rsidRDefault="005C3447" w:rsidP="005C3447">
      <w:pPr>
        <w:jc w:val="center"/>
        <w:rPr>
          <w:rFonts w:ascii="Times New Roman" w:hAnsi="Times New Roman" w:cs="Times New Roman"/>
          <w:sz w:val="28"/>
          <w:szCs w:val="28"/>
        </w:rPr>
      </w:pPr>
    </w:p>
    <w:p w14:paraId="37637933" w14:textId="77777777" w:rsidR="005C3447" w:rsidRPr="002E4A64" w:rsidRDefault="005C3447" w:rsidP="005C3447">
      <w:pPr>
        <w:jc w:val="center"/>
        <w:rPr>
          <w:rFonts w:ascii="Times New Roman" w:hAnsi="Times New Roman" w:cs="Times New Roman"/>
          <w:sz w:val="28"/>
          <w:szCs w:val="28"/>
        </w:rPr>
      </w:pPr>
      <w:r w:rsidRPr="002E4A64">
        <w:rPr>
          <w:rFonts w:ascii="Times New Roman" w:hAnsi="Times New Roman" w:cs="Times New Roman"/>
          <w:sz w:val="28"/>
          <w:szCs w:val="28"/>
        </w:rPr>
        <w:t>RACI-схеми для ключових процесів КНП</w:t>
      </w:r>
    </w:p>
    <w:p w14:paraId="4942EFB3" w14:textId="6A5980EC" w:rsidR="00EE1449" w:rsidRPr="002E4A64" w:rsidRDefault="00EE1449" w:rsidP="00EE1449">
      <w:pPr>
        <w:rPr>
          <w:rFonts w:ascii="Times New Roman" w:hAnsi="Times New Roman" w:cs="Times New Roman"/>
          <w:sz w:val="28"/>
          <w:szCs w:val="28"/>
        </w:rPr>
      </w:pPr>
      <w:r w:rsidRPr="002E4A64">
        <w:rPr>
          <w:rFonts w:ascii="Times New Roman" w:hAnsi="Times New Roman" w:cs="Times New Roman"/>
          <w:sz w:val="28"/>
          <w:szCs w:val="28"/>
        </w:rPr>
        <w:t>Позначення:</w:t>
      </w:r>
      <w:r w:rsidRPr="002E4A64">
        <w:rPr>
          <w:rFonts w:ascii="Times New Roman" w:hAnsi="Times New Roman" w:cs="Times New Roman"/>
          <w:sz w:val="28"/>
          <w:szCs w:val="28"/>
        </w:rPr>
        <w:br/>
      </w:r>
      <w:r w:rsidRPr="002E4A64">
        <w:rPr>
          <w:rFonts w:ascii="Times New Roman" w:hAnsi="Times New Roman" w:cs="Times New Roman"/>
          <w:b/>
          <w:bCs/>
          <w:sz w:val="28"/>
          <w:szCs w:val="28"/>
        </w:rPr>
        <w:t>R</w:t>
      </w:r>
      <w:r w:rsidRPr="002E4A64">
        <w:rPr>
          <w:rFonts w:ascii="Times New Roman" w:hAnsi="Times New Roman" w:cs="Times New Roman"/>
          <w:sz w:val="28"/>
          <w:szCs w:val="28"/>
        </w:rPr>
        <w:t xml:space="preserve"> – виконує (Responsible)</w:t>
      </w:r>
      <w:r w:rsidRPr="002E4A64">
        <w:rPr>
          <w:rFonts w:ascii="Times New Roman" w:hAnsi="Times New Roman" w:cs="Times New Roman"/>
          <w:sz w:val="28"/>
          <w:szCs w:val="28"/>
        </w:rPr>
        <w:br/>
      </w:r>
      <w:r w:rsidRPr="002E4A64">
        <w:rPr>
          <w:rFonts w:ascii="Times New Roman" w:hAnsi="Times New Roman" w:cs="Times New Roman"/>
          <w:b/>
          <w:bCs/>
          <w:sz w:val="28"/>
          <w:szCs w:val="28"/>
        </w:rPr>
        <w:t>A</w:t>
      </w:r>
      <w:r w:rsidRPr="002E4A64">
        <w:rPr>
          <w:rFonts w:ascii="Times New Roman" w:hAnsi="Times New Roman" w:cs="Times New Roman"/>
          <w:sz w:val="28"/>
          <w:szCs w:val="28"/>
        </w:rPr>
        <w:t xml:space="preserve"> – несе остаточну відповідальність (Accountable)</w:t>
      </w:r>
      <w:r w:rsidRPr="002E4A64">
        <w:rPr>
          <w:rFonts w:ascii="Times New Roman" w:hAnsi="Times New Roman" w:cs="Times New Roman"/>
          <w:sz w:val="28"/>
          <w:szCs w:val="28"/>
        </w:rPr>
        <w:br/>
      </w:r>
      <w:r w:rsidRPr="002E4A64">
        <w:rPr>
          <w:rFonts w:ascii="Times New Roman" w:hAnsi="Times New Roman" w:cs="Times New Roman"/>
          <w:b/>
          <w:bCs/>
          <w:sz w:val="28"/>
          <w:szCs w:val="28"/>
        </w:rPr>
        <w:t>C</w:t>
      </w:r>
      <w:r w:rsidRPr="002E4A64">
        <w:rPr>
          <w:rFonts w:ascii="Times New Roman" w:hAnsi="Times New Roman" w:cs="Times New Roman"/>
          <w:sz w:val="28"/>
          <w:szCs w:val="28"/>
        </w:rPr>
        <w:t xml:space="preserve"> – консультує (Consulted)</w:t>
      </w:r>
      <w:r w:rsidRPr="002E4A64">
        <w:rPr>
          <w:rFonts w:ascii="Times New Roman" w:hAnsi="Times New Roman" w:cs="Times New Roman"/>
          <w:sz w:val="28"/>
          <w:szCs w:val="28"/>
        </w:rPr>
        <w:br/>
      </w:r>
      <w:r w:rsidRPr="002E4A64">
        <w:rPr>
          <w:rFonts w:ascii="Times New Roman" w:hAnsi="Times New Roman" w:cs="Times New Roman"/>
          <w:b/>
          <w:bCs/>
          <w:sz w:val="28"/>
          <w:szCs w:val="28"/>
        </w:rPr>
        <w:t>I</w:t>
      </w:r>
      <w:r w:rsidRPr="002E4A64">
        <w:rPr>
          <w:rFonts w:ascii="Times New Roman" w:hAnsi="Times New Roman" w:cs="Times New Roman"/>
          <w:sz w:val="28"/>
          <w:szCs w:val="28"/>
        </w:rPr>
        <w:t xml:space="preserve"> – поінформований (Informed)</w:t>
      </w:r>
    </w:p>
    <w:p w14:paraId="2E8207E9" w14:textId="77777777" w:rsidR="00EE1449" w:rsidRPr="002E4A64" w:rsidRDefault="00EE1449" w:rsidP="00EE1449">
      <w:pPr>
        <w:rPr>
          <w:rFonts w:ascii="Times New Roman" w:hAnsi="Times New Roman" w:cs="Times New Roman"/>
          <w:sz w:val="28"/>
          <w:szCs w:val="28"/>
        </w:rPr>
      </w:pPr>
    </w:p>
    <w:p w14:paraId="5246A4C4" w14:textId="51177FEB" w:rsidR="00EE1449" w:rsidRPr="002E4A64" w:rsidRDefault="00EE1449" w:rsidP="00EE1449">
      <w:pPr>
        <w:rPr>
          <w:rFonts w:ascii="Times New Roman" w:hAnsi="Times New Roman" w:cs="Times New Roman"/>
          <w:sz w:val="28"/>
          <w:szCs w:val="28"/>
        </w:rPr>
      </w:pPr>
      <w:r w:rsidRPr="002E4A64">
        <w:rPr>
          <w:rFonts w:ascii="Times New Roman" w:hAnsi="Times New Roman" w:cs="Times New Roman"/>
          <w:sz w:val="28"/>
          <w:szCs w:val="28"/>
        </w:rPr>
        <w:t>Процес 1. Стратегічне управління КНП</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91"/>
        <w:gridCol w:w="3358"/>
        <w:gridCol w:w="2326"/>
        <w:gridCol w:w="2869"/>
        <w:gridCol w:w="3016"/>
      </w:tblGrid>
      <w:tr w:rsidR="0051724B" w:rsidRPr="0051724B" w14:paraId="34687B8F" w14:textId="77777777" w:rsidTr="0051724B">
        <w:trPr>
          <w:tblHeader/>
          <w:tblCellSpacing w:w="15" w:type="dxa"/>
        </w:trPr>
        <w:tc>
          <w:tcPr>
            <w:tcW w:w="0" w:type="auto"/>
            <w:vAlign w:val="center"/>
            <w:hideMark/>
          </w:tcPr>
          <w:p w14:paraId="406DC6CE" w14:textId="77777777" w:rsidR="0051724B" w:rsidRPr="0051724B" w:rsidRDefault="0051724B" w:rsidP="0051724B">
            <w:pPr>
              <w:spacing w:after="0" w:line="240" w:lineRule="auto"/>
              <w:jc w:val="center"/>
              <w:rPr>
                <w:rFonts w:ascii="Times New Roman" w:hAnsi="Times New Roman" w:cs="Times New Roman"/>
                <w:b/>
                <w:bCs/>
                <w:sz w:val="20"/>
                <w:szCs w:val="20"/>
              </w:rPr>
            </w:pPr>
            <w:r w:rsidRPr="0051724B">
              <w:rPr>
                <w:rFonts w:ascii="Times New Roman" w:hAnsi="Times New Roman" w:cs="Times New Roman"/>
                <w:b/>
                <w:bCs/>
                <w:sz w:val="20"/>
                <w:szCs w:val="20"/>
              </w:rPr>
              <w:t>Етап / функція</w:t>
            </w:r>
          </w:p>
        </w:tc>
        <w:tc>
          <w:tcPr>
            <w:tcW w:w="0" w:type="auto"/>
            <w:vAlign w:val="center"/>
            <w:hideMark/>
          </w:tcPr>
          <w:p w14:paraId="4E70B330" w14:textId="77777777" w:rsidR="0051724B" w:rsidRPr="0051724B" w:rsidRDefault="0051724B" w:rsidP="0051724B">
            <w:pPr>
              <w:spacing w:after="0" w:line="240" w:lineRule="auto"/>
              <w:jc w:val="center"/>
              <w:rPr>
                <w:rFonts w:ascii="Times New Roman" w:hAnsi="Times New Roman" w:cs="Times New Roman"/>
                <w:b/>
                <w:bCs/>
                <w:sz w:val="20"/>
                <w:szCs w:val="20"/>
              </w:rPr>
            </w:pPr>
            <w:r w:rsidRPr="0051724B">
              <w:rPr>
                <w:rFonts w:ascii="Times New Roman" w:hAnsi="Times New Roman" w:cs="Times New Roman"/>
                <w:b/>
                <w:bCs/>
                <w:sz w:val="20"/>
                <w:szCs w:val="20"/>
              </w:rPr>
              <w:t>Генеральний директор</w:t>
            </w:r>
          </w:p>
        </w:tc>
        <w:tc>
          <w:tcPr>
            <w:tcW w:w="0" w:type="auto"/>
            <w:vAlign w:val="center"/>
            <w:hideMark/>
          </w:tcPr>
          <w:p w14:paraId="549716EC" w14:textId="77777777" w:rsidR="0051724B" w:rsidRPr="0051724B" w:rsidRDefault="0051724B" w:rsidP="0051724B">
            <w:pPr>
              <w:spacing w:after="0" w:line="240" w:lineRule="auto"/>
              <w:jc w:val="center"/>
              <w:rPr>
                <w:rFonts w:ascii="Times New Roman" w:hAnsi="Times New Roman" w:cs="Times New Roman"/>
                <w:b/>
                <w:bCs/>
                <w:sz w:val="20"/>
                <w:szCs w:val="20"/>
              </w:rPr>
            </w:pPr>
            <w:r w:rsidRPr="0051724B">
              <w:rPr>
                <w:rFonts w:ascii="Times New Roman" w:hAnsi="Times New Roman" w:cs="Times New Roman"/>
                <w:b/>
                <w:bCs/>
                <w:sz w:val="20"/>
                <w:szCs w:val="20"/>
              </w:rPr>
              <w:t>Медичний директор(и)</w:t>
            </w:r>
          </w:p>
        </w:tc>
        <w:tc>
          <w:tcPr>
            <w:tcW w:w="0" w:type="auto"/>
            <w:vAlign w:val="center"/>
            <w:hideMark/>
          </w:tcPr>
          <w:p w14:paraId="43573772" w14:textId="77777777" w:rsidR="0051724B" w:rsidRPr="0051724B" w:rsidRDefault="0051724B" w:rsidP="0051724B">
            <w:pPr>
              <w:spacing w:after="0" w:line="240" w:lineRule="auto"/>
              <w:jc w:val="center"/>
              <w:rPr>
                <w:rFonts w:ascii="Times New Roman" w:hAnsi="Times New Roman" w:cs="Times New Roman"/>
                <w:b/>
                <w:bCs/>
                <w:sz w:val="20"/>
                <w:szCs w:val="20"/>
              </w:rPr>
            </w:pPr>
            <w:r w:rsidRPr="0051724B">
              <w:rPr>
                <w:rFonts w:ascii="Times New Roman" w:hAnsi="Times New Roman" w:cs="Times New Roman"/>
                <w:b/>
                <w:bCs/>
                <w:sz w:val="20"/>
                <w:szCs w:val="20"/>
              </w:rPr>
              <w:t>Фінансовий директор / екон. служба</w:t>
            </w:r>
          </w:p>
        </w:tc>
        <w:tc>
          <w:tcPr>
            <w:tcW w:w="0" w:type="auto"/>
            <w:vAlign w:val="center"/>
            <w:hideMark/>
          </w:tcPr>
          <w:p w14:paraId="03F6F6D8" w14:textId="77777777" w:rsidR="0051724B" w:rsidRPr="0051724B" w:rsidRDefault="0051724B" w:rsidP="0051724B">
            <w:pPr>
              <w:spacing w:after="0" w:line="240" w:lineRule="auto"/>
              <w:jc w:val="center"/>
              <w:rPr>
                <w:rFonts w:ascii="Times New Roman" w:hAnsi="Times New Roman" w:cs="Times New Roman"/>
                <w:b/>
                <w:bCs/>
                <w:sz w:val="20"/>
                <w:szCs w:val="20"/>
              </w:rPr>
            </w:pPr>
            <w:r w:rsidRPr="0051724B">
              <w:rPr>
                <w:rFonts w:ascii="Times New Roman" w:hAnsi="Times New Roman" w:cs="Times New Roman"/>
                <w:b/>
                <w:bCs/>
                <w:sz w:val="20"/>
                <w:szCs w:val="20"/>
              </w:rPr>
              <w:t>Керівники відділень</w:t>
            </w:r>
          </w:p>
        </w:tc>
      </w:tr>
      <w:tr w:rsidR="0051724B" w:rsidRPr="0051724B" w14:paraId="2B44EED2" w14:textId="77777777" w:rsidTr="0051724B">
        <w:trPr>
          <w:tblCellSpacing w:w="15" w:type="dxa"/>
        </w:trPr>
        <w:tc>
          <w:tcPr>
            <w:tcW w:w="0" w:type="auto"/>
            <w:vAlign w:val="center"/>
            <w:hideMark/>
          </w:tcPr>
          <w:p w14:paraId="2758F48B"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sz w:val="20"/>
                <w:szCs w:val="20"/>
              </w:rPr>
              <w:t>Аналіз потреб регіону</w:t>
            </w:r>
          </w:p>
        </w:tc>
        <w:tc>
          <w:tcPr>
            <w:tcW w:w="0" w:type="auto"/>
            <w:vAlign w:val="center"/>
            <w:hideMark/>
          </w:tcPr>
          <w:p w14:paraId="1AAA38F0"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A</w:t>
            </w:r>
            <w:r w:rsidRPr="0051724B">
              <w:rPr>
                <w:rFonts w:ascii="Times New Roman" w:hAnsi="Times New Roman" w:cs="Times New Roman"/>
                <w:sz w:val="20"/>
                <w:szCs w:val="20"/>
              </w:rPr>
              <w:t xml:space="preserve"> – задає рамку, ініціює аналіз, представляє позицію КНП перед ОМС/НСЗУ/МОЗ</w:t>
            </w:r>
          </w:p>
        </w:tc>
        <w:tc>
          <w:tcPr>
            <w:tcW w:w="0" w:type="auto"/>
            <w:vAlign w:val="center"/>
            <w:hideMark/>
          </w:tcPr>
          <w:p w14:paraId="0F570AC2"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збір клінічних даних, експертна оцінка потреб</w:t>
            </w:r>
          </w:p>
        </w:tc>
        <w:tc>
          <w:tcPr>
            <w:tcW w:w="0" w:type="auto"/>
            <w:vAlign w:val="center"/>
            <w:hideMark/>
          </w:tcPr>
          <w:p w14:paraId="19447777"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аналітика демографії, фінансових потоків, економічної доцільності</w:t>
            </w:r>
          </w:p>
        </w:tc>
        <w:tc>
          <w:tcPr>
            <w:tcW w:w="0" w:type="auto"/>
            <w:vAlign w:val="center"/>
            <w:hideMark/>
          </w:tcPr>
          <w:p w14:paraId="72A7D28A"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інформація «з полів», локальні потреби</w:t>
            </w:r>
          </w:p>
        </w:tc>
      </w:tr>
      <w:tr w:rsidR="0051724B" w:rsidRPr="0051724B" w14:paraId="5AFE3EEB" w14:textId="77777777" w:rsidTr="0051724B">
        <w:trPr>
          <w:tblCellSpacing w:w="15" w:type="dxa"/>
        </w:trPr>
        <w:tc>
          <w:tcPr>
            <w:tcW w:w="0" w:type="auto"/>
            <w:vAlign w:val="center"/>
            <w:hideMark/>
          </w:tcPr>
          <w:p w14:paraId="0E8ABD57"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sz w:val="20"/>
                <w:szCs w:val="20"/>
              </w:rPr>
              <w:t>Аналіз спроможності лікарні та сервісів</w:t>
            </w:r>
          </w:p>
        </w:tc>
        <w:tc>
          <w:tcPr>
            <w:tcW w:w="0" w:type="auto"/>
            <w:vAlign w:val="center"/>
            <w:hideMark/>
          </w:tcPr>
          <w:p w14:paraId="7B8E7E48"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I</w:t>
            </w:r>
            <w:r w:rsidRPr="0051724B">
              <w:rPr>
                <w:rFonts w:ascii="Times New Roman" w:hAnsi="Times New Roman" w:cs="Times New Roman"/>
                <w:sz w:val="20"/>
                <w:szCs w:val="20"/>
              </w:rPr>
              <w:t xml:space="preserve"> – отримує консолідовані результати</w:t>
            </w:r>
          </w:p>
        </w:tc>
        <w:tc>
          <w:tcPr>
            <w:tcW w:w="0" w:type="auto"/>
            <w:vAlign w:val="center"/>
            <w:hideMark/>
          </w:tcPr>
          <w:p w14:paraId="248F7B88"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оцінка клінічних потужностей, кадрів, маршрутів</w:t>
            </w:r>
          </w:p>
        </w:tc>
        <w:tc>
          <w:tcPr>
            <w:tcW w:w="0" w:type="auto"/>
            <w:vAlign w:val="center"/>
            <w:hideMark/>
          </w:tcPr>
          <w:p w14:paraId="2F82CF1F"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оцінка фінансової стійкості, інвестиційних потреб</w:t>
            </w:r>
          </w:p>
        </w:tc>
        <w:tc>
          <w:tcPr>
            <w:tcW w:w="0" w:type="auto"/>
            <w:vAlign w:val="center"/>
            <w:hideMark/>
          </w:tcPr>
          <w:p w14:paraId="4850B360"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оцінка можливостей підрозділів</w:t>
            </w:r>
          </w:p>
        </w:tc>
      </w:tr>
      <w:tr w:rsidR="0051724B" w:rsidRPr="0051724B" w14:paraId="628F4B3B" w14:textId="77777777" w:rsidTr="0051724B">
        <w:trPr>
          <w:tblCellSpacing w:w="15" w:type="dxa"/>
        </w:trPr>
        <w:tc>
          <w:tcPr>
            <w:tcW w:w="0" w:type="auto"/>
            <w:vAlign w:val="center"/>
            <w:hideMark/>
          </w:tcPr>
          <w:p w14:paraId="66C09D6D"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sz w:val="20"/>
                <w:szCs w:val="20"/>
              </w:rPr>
              <w:t>Узгодження ролі кластерної лікарні в мережі</w:t>
            </w:r>
          </w:p>
        </w:tc>
        <w:tc>
          <w:tcPr>
            <w:tcW w:w="0" w:type="auto"/>
            <w:vAlign w:val="center"/>
            <w:hideMark/>
          </w:tcPr>
          <w:p w14:paraId="0664598F"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A/R</w:t>
            </w:r>
            <w:r w:rsidRPr="0051724B">
              <w:rPr>
                <w:rFonts w:ascii="Times New Roman" w:hAnsi="Times New Roman" w:cs="Times New Roman"/>
                <w:sz w:val="20"/>
                <w:szCs w:val="20"/>
              </w:rPr>
              <w:t xml:space="preserve"> – веде переговори з ОМС, МОЗ, НСЗУ, формує цільову роль кластеру</w:t>
            </w:r>
          </w:p>
        </w:tc>
        <w:tc>
          <w:tcPr>
            <w:tcW w:w="0" w:type="auto"/>
            <w:vAlign w:val="center"/>
            <w:hideMark/>
          </w:tcPr>
          <w:p w14:paraId="52CC7932"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експертна підтримка щодо клінічних функцій</w:t>
            </w:r>
          </w:p>
        </w:tc>
        <w:tc>
          <w:tcPr>
            <w:tcW w:w="0" w:type="auto"/>
            <w:vAlign w:val="center"/>
            <w:hideMark/>
          </w:tcPr>
          <w:p w14:paraId="0952607D"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моделювання фінансових наслідків</w:t>
            </w:r>
          </w:p>
        </w:tc>
        <w:tc>
          <w:tcPr>
            <w:tcW w:w="0" w:type="auto"/>
            <w:vAlign w:val="center"/>
            <w:hideMark/>
          </w:tcPr>
          <w:p w14:paraId="384C4F69"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уточнення ролі своїх напрямів</w:t>
            </w:r>
          </w:p>
        </w:tc>
      </w:tr>
      <w:tr w:rsidR="0051724B" w:rsidRPr="0051724B" w14:paraId="5E786D7D" w14:textId="77777777" w:rsidTr="0051724B">
        <w:trPr>
          <w:tblCellSpacing w:w="15" w:type="dxa"/>
        </w:trPr>
        <w:tc>
          <w:tcPr>
            <w:tcW w:w="0" w:type="auto"/>
            <w:vAlign w:val="center"/>
            <w:hideMark/>
          </w:tcPr>
          <w:p w14:paraId="2E45F957"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sz w:val="20"/>
                <w:szCs w:val="20"/>
              </w:rPr>
              <w:t>Формування портфеля послуг та медичних сервісів</w:t>
            </w:r>
          </w:p>
        </w:tc>
        <w:tc>
          <w:tcPr>
            <w:tcW w:w="0" w:type="auto"/>
            <w:vAlign w:val="center"/>
            <w:hideMark/>
          </w:tcPr>
          <w:p w14:paraId="4D7B4F74"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A</w:t>
            </w:r>
            <w:r w:rsidRPr="0051724B">
              <w:rPr>
                <w:rFonts w:ascii="Times New Roman" w:hAnsi="Times New Roman" w:cs="Times New Roman"/>
                <w:sz w:val="20"/>
                <w:szCs w:val="20"/>
              </w:rPr>
              <w:t xml:space="preserve"> – затверджує цільову конфігурацію послуг</w:t>
            </w:r>
          </w:p>
        </w:tc>
        <w:tc>
          <w:tcPr>
            <w:tcW w:w="0" w:type="auto"/>
            <w:vAlign w:val="center"/>
            <w:hideMark/>
          </w:tcPr>
          <w:p w14:paraId="0EA3EE9C"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пропонує клінічну структуру пакетів і сервісів</w:t>
            </w:r>
          </w:p>
        </w:tc>
        <w:tc>
          <w:tcPr>
            <w:tcW w:w="0" w:type="auto"/>
            <w:vAlign w:val="center"/>
            <w:hideMark/>
          </w:tcPr>
          <w:p w14:paraId="42058581"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розраховує доходи за пакетами НСЗУ, інвестиційну модель</w:t>
            </w:r>
          </w:p>
        </w:tc>
        <w:tc>
          <w:tcPr>
            <w:tcW w:w="0" w:type="auto"/>
            <w:vAlign w:val="center"/>
            <w:hideMark/>
          </w:tcPr>
          <w:p w14:paraId="68DF6D7E"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R/C</w:t>
            </w:r>
            <w:r w:rsidRPr="0051724B">
              <w:rPr>
                <w:rFonts w:ascii="Times New Roman" w:hAnsi="Times New Roman" w:cs="Times New Roman"/>
                <w:sz w:val="20"/>
                <w:szCs w:val="20"/>
              </w:rPr>
              <w:t xml:space="preserve"> – ініціюють і обґрунтовують розвиток своїх профілів у логіці кластеру</w:t>
            </w:r>
          </w:p>
        </w:tc>
      </w:tr>
      <w:tr w:rsidR="0051724B" w:rsidRPr="0051724B" w14:paraId="5ACD0EDB" w14:textId="77777777" w:rsidTr="0051724B">
        <w:trPr>
          <w:tblCellSpacing w:w="15" w:type="dxa"/>
        </w:trPr>
        <w:tc>
          <w:tcPr>
            <w:tcW w:w="0" w:type="auto"/>
            <w:vAlign w:val="center"/>
            <w:hideMark/>
          </w:tcPr>
          <w:p w14:paraId="4D0D31C5"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sz w:val="20"/>
                <w:szCs w:val="20"/>
              </w:rPr>
              <w:t>Затвердження стратегії розвитку КНП</w:t>
            </w:r>
          </w:p>
        </w:tc>
        <w:tc>
          <w:tcPr>
            <w:tcW w:w="0" w:type="auto"/>
            <w:vAlign w:val="center"/>
            <w:hideMark/>
          </w:tcPr>
          <w:p w14:paraId="0E3B38D9"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A/R</w:t>
            </w:r>
            <w:r w:rsidRPr="0051724B">
              <w:rPr>
                <w:rFonts w:ascii="Times New Roman" w:hAnsi="Times New Roman" w:cs="Times New Roman"/>
                <w:sz w:val="20"/>
                <w:szCs w:val="20"/>
              </w:rPr>
              <w:t xml:space="preserve"> – приймає остаточне рішення, несе повну відповідальність</w:t>
            </w:r>
          </w:p>
        </w:tc>
        <w:tc>
          <w:tcPr>
            <w:tcW w:w="0" w:type="auto"/>
            <w:vAlign w:val="center"/>
            <w:hideMark/>
          </w:tcPr>
          <w:p w14:paraId="11008DFD"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узгодження клінічної частини</w:t>
            </w:r>
          </w:p>
        </w:tc>
        <w:tc>
          <w:tcPr>
            <w:tcW w:w="0" w:type="auto"/>
            <w:vAlign w:val="center"/>
            <w:hideMark/>
          </w:tcPr>
          <w:p w14:paraId="5D53DC61"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узгодження фінансової реалістичності</w:t>
            </w:r>
          </w:p>
        </w:tc>
        <w:tc>
          <w:tcPr>
            <w:tcW w:w="0" w:type="auto"/>
            <w:vAlign w:val="center"/>
            <w:hideMark/>
          </w:tcPr>
          <w:p w14:paraId="753A5B4A"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I</w:t>
            </w:r>
            <w:r w:rsidRPr="0051724B">
              <w:rPr>
                <w:rFonts w:ascii="Times New Roman" w:hAnsi="Times New Roman" w:cs="Times New Roman"/>
                <w:sz w:val="20"/>
                <w:szCs w:val="20"/>
              </w:rPr>
              <w:t xml:space="preserve"> – поінформовані про затверджені пріоритети</w:t>
            </w:r>
          </w:p>
        </w:tc>
      </w:tr>
      <w:tr w:rsidR="0051724B" w:rsidRPr="0051724B" w14:paraId="4781336B" w14:textId="77777777" w:rsidTr="0051724B">
        <w:trPr>
          <w:tblCellSpacing w:w="15" w:type="dxa"/>
        </w:trPr>
        <w:tc>
          <w:tcPr>
            <w:tcW w:w="0" w:type="auto"/>
            <w:vAlign w:val="center"/>
            <w:hideMark/>
          </w:tcPr>
          <w:p w14:paraId="07BFD3D5"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sz w:val="20"/>
                <w:szCs w:val="20"/>
              </w:rPr>
              <w:t>Регулярний перегляд стратегії з урахуванням воєнних та безпекових ризиків</w:t>
            </w:r>
          </w:p>
        </w:tc>
        <w:tc>
          <w:tcPr>
            <w:tcW w:w="0" w:type="auto"/>
            <w:vAlign w:val="center"/>
            <w:hideMark/>
          </w:tcPr>
          <w:p w14:paraId="652E57E9"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A</w:t>
            </w:r>
            <w:r w:rsidRPr="0051724B">
              <w:rPr>
                <w:rFonts w:ascii="Times New Roman" w:hAnsi="Times New Roman" w:cs="Times New Roman"/>
                <w:sz w:val="20"/>
                <w:szCs w:val="20"/>
              </w:rPr>
              <w:t xml:space="preserve"> – ініціює перегляд, приймає рішення про корекції</w:t>
            </w:r>
          </w:p>
        </w:tc>
        <w:tc>
          <w:tcPr>
            <w:tcW w:w="0" w:type="auto"/>
            <w:vAlign w:val="center"/>
            <w:hideMark/>
          </w:tcPr>
          <w:p w14:paraId="3DEF7510"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аналіз впливу ризиків на клінічні сервіси</w:t>
            </w:r>
          </w:p>
        </w:tc>
        <w:tc>
          <w:tcPr>
            <w:tcW w:w="0" w:type="auto"/>
            <w:vAlign w:val="center"/>
            <w:hideMark/>
          </w:tcPr>
          <w:p w14:paraId="266AC47A"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R</w:t>
            </w:r>
            <w:r w:rsidRPr="0051724B">
              <w:rPr>
                <w:rFonts w:ascii="Times New Roman" w:hAnsi="Times New Roman" w:cs="Times New Roman"/>
                <w:sz w:val="20"/>
                <w:szCs w:val="20"/>
              </w:rPr>
              <w:t xml:space="preserve"> – оцінка фінансових наслідків, стійкості</w:t>
            </w:r>
          </w:p>
        </w:tc>
        <w:tc>
          <w:tcPr>
            <w:tcW w:w="0" w:type="auto"/>
            <w:vAlign w:val="center"/>
            <w:hideMark/>
          </w:tcPr>
          <w:p w14:paraId="690031BE" w14:textId="77777777" w:rsidR="0051724B" w:rsidRPr="0051724B" w:rsidRDefault="0051724B" w:rsidP="0051724B">
            <w:pPr>
              <w:spacing w:after="0" w:line="240" w:lineRule="auto"/>
              <w:rPr>
                <w:rFonts w:ascii="Times New Roman" w:hAnsi="Times New Roman" w:cs="Times New Roman"/>
                <w:sz w:val="20"/>
                <w:szCs w:val="20"/>
              </w:rPr>
            </w:pPr>
            <w:r w:rsidRPr="0051724B">
              <w:rPr>
                <w:rFonts w:ascii="Times New Roman" w:hAnsi="Times New Roman" w:cs="Times New Roman"/>
                <w:b/>
                <w:bCs/>
                <w:sz w:val="20"/>
                <w:szCs w:val="20"/>
              </w:rPr>
              <w:t>C</w:t>
            </w:r>
            <w:r w:rsidRPr="0051724B">
              <w:rPr>
                <w:rFonts w:ascii="Times New Roman" w:hAnsi="Times New Roman" w:cs="Times New Roman"/>
                <w:sz w:val="20"/>
                <w:szCs w:val="20"/>
              </w:rPr>
              <w:t xml:space="preserve"> – сигналізують про ризики на рівні підрозділів, пропонують зміни</w:t>
            </w:r>
          </w:p>
        </w:tc>
      </w:tr>
    </w:tbl>
    <w:p w14:paraId="7033856D" w14:textId="77777777" w:rsidR="00EE1449" w:rsidRPr="002E4A64" w:rsidRDefault="00EE1449" w:rsidP="00EE1449">
      <w:pPr>
        <w:rPr>
          <w:rFonts w:ascii="Times New Roman" w:hAnsi="Times New Roman" w:cs="Times New Roman"/>
          <w:sz w:val="28"/>
          <w:szCs w:val="28"/>
        </w:rPr>
      </w:pPr>
      <w:r w:rsidRPr="002E4A64">
        <w:rPr>
          <w:rFonts w:ascii="Times New Roman" w:hAnsi="Times New Roman" w:cs="Times New Roman"/>
          <w:sz w:val="28"/>
          <w:szCs w:val="28"/>
        </w:rPr>
        <w:lastRenderedPageBreak/>
        <w:t>Процес  2.  Управління маршрутами пацієнтів і triage у кластері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77"/>
        <w:gridCol w:w="2323"/>
        <w:gridCol w:w="2819"/>
        <w:gridCol w:w="2780"/>
        <w:gridCol w:w="2199"/>
        <w:gridCol w:w="2262"/>
      </w:tblGrid>
      <w:tr w:rsidR="001B4422" w:rsidRPr="002E4A64" w14:paraId="3ACB3F9E" w14:textId="77777777" w:rsidTr="001B4422">
        <w:trPr>
          <w:tblHeader/>
          <w:tblCellSpacing w:w="15" w:type="dxa"/>
        </w:trPr>
        <w:tc>
          <w:tcPr>
            <w:tcW w:w="0" w:type="auto"/>
            <w:vAlign w:val="center"/>
            <w:hideMark/>
          </w:tcPr>
          <w:p w14:paraId="02A5ABCB" w14:textId="77777777" w:rsidR="001B4422" w:rsidRPr="001B4422" w:rsidRDefault="001B4422" w:rsidP="001B4422">
            <w:pPr>
              <w:spacing w:after="0" w:line="240" w:lineRule="auto"/>
              <w:rPr>
                <w:rFonts w:ascii="Times New Roman" w:hAnsi="Times New Roman" w:cs="Times New Roman"/>
                <w:b/>
                <w:bCs/>
                <w:sz w:val="20"/>
                <w:szCs w:val="20"/>
              </w:rPr>
            </w:pPr>
            <w:r w:rsidRPr="001B4422">
              <w:rPr>
                <w:rFonts w:ascii="Times New Roman" w:hAnsi="Times New Roman" w:cs="Times New Roman"/>
                <w:b/>
                <w:bCs/>
                <w:sz w:val="20"/>
                <w:szCs w:val="20"/>
              </w:rPr>
              <w:t>Етап / функція</w:t>
            </w:r>
          </w:p>
        </w:tc>
        <w:tc>
          <w:tcPr>
            <w:tcW w:w="0" w:type="auto"/>
            <w:vAlign w:val="center"/>
            <w:hideMark/>
          </w:tcPr>
          <w:p w14:paraId="28BC3CF3" w14:textId="77777777" w:rsidR="001B4422" w:rsidRPr="001B4422" w:rsidRDefault="001B4422" w:rsidP="001B4422">
            <w:pPr>
              <w:spacing w:after="0" w:line="240" w:lineRule="auto"/>
              <w:rPr>
                <w:rFonts w:ascii="Times New Roman" w:hAnsi="Times New Roman" w:cs="Times New Roman"/>
                <w:b/>
                <w:bCs/>
                <w:sz w:val="20"/>
                <w:szCs w:val="20"/>
              </w:rPr>
            </w:pPr>
            <w:r w:rsidRPr="001B4422">
              <w:rPr>
                <w:rFonts w:ascii="Times New Roman" w:hAnsi="Times New Roman" w:cs="Times New Roman"/>
                <w:b/>
                <w:bCs/>
                <w:sz w:val="20"/>
                <w:szCs w:val="20"/>
              </w:rPr>
              <w:t>Відділення ЕМД / приймальне</w:t>
            </w:r>
          </w:p>
        </w:tc>
        <w:tc>
          <w:tcPr>
            <w:tcW w:w="0" w:type="auto"/>
            <w:vAlign w:val="center"/>
            <w:hideMark/>
          </w:tcPr>
          <w:p w14:paraId="587B0494" w14:textId="77777777" w:rsidR="001B4422" w:rsidRPr="001B4422" w:rsidRDefault="001B4422" w:rsidP="001B4422">
            <w:pPr>
              <w:spacing w:after="0" w:line="240" w:lineRule="auto"/>
              <w:rPr>
                <w:rFonts w:ascii="Times New Roman" w:hAnsi="Times New Roman" w:cs="Times New Roman"/>
                <w:b/>
                <w:bCs/>
                <w:sz w:val="20"/>
                <w:szCs w:val="20"/>
              </w:rPr>
            </w:pPr>
            <w:r w:rsidRPr="001B4422">
              <w:rPr>
                <w:rFonts w:ascii="Times New Roman" w:hAnsi="Times New Roman" w:cs="Times New Roman"/>
                <w:b/>
                <w:bCs/>
                <w:sz w:val="20"/>
                <w:szCs w:val="20"/>
              </w:rPr>
              <w:t>Керівники сервісів</w:t>
            </w:r>
          </w:p>
        </w:tc>
        <w:tc>
          <w:tcPr>
            <w:tcW w:w="0" w:type="auto"/>
            <w:vAlign w:val="center"/>
            <w:hideMark/>
          </w:tcPr>
          <w:p w14:paraId="026B8B7E" w14:textId="77777777" w:rsidR="001B4422" w:rsidRPr="001B4422" w:rsidRDefault="001B4422" w:rsidP="001B4422">
            <w:pPr>
              <w:spacing w:after="0" w:line="240" w:lineRule="auto"/>
              <w:rPr>
                <w:rFonts w:ascii="Times New Roman" w:hAnsi="Times New Roman" w:cs="Times New Roman"/>
                <w:b/>
                <w:bCs/>
                <w:sz w:val="20"/>
                <w:szCs w:val="20"/>
              </w:rPr>
            </w:pPr>
            <w:r w:rsidRPr="001B4422">
              <w:rPr>
                <w:rFonts w:ascii="Times New Roman" w:hAnsi="Times New Roman" w:cs="Times New Roman"/>
                <w:b/>
                <w:bCs/>
                <w:sz w:val="20"/>
                <w:szCs w:val="20"/>
              </w:rPr>
              <w:t>Лікарі-координатори</w:t>
            </w:r>
          </w:p>
        </w:tc>
        <w:tc>
          <w:tcPr>
            <w:tcW w:w="0" w:type="auto"/>
            <w:vAlign w:val="center"/>
            <w:hideMark/>
          </w:tcPr>
          <w:p w14:paraId="72D31F90" w14:textId="77777777" w:rsidR="001B4422" w:rsidRPr="001B4422" w:rsidRDefault="001B4422" w:rsidP="001B4422">
            <w:pPr>
              <w:spacing w:after="0" w:line="240" w:lineRule="auto"/>
              <w:rPr>
                <w:rFonts w:ascii="Times New Roman" w:hAnsi="Times New Roman" w:cs="Times New Roman"/>
                <w:b/>
                <w:bCs/>
                <w:sz w:val="20"/>
                <w:szCs w:val="20"/>
              </w:rPr>
            </w:pPr>
            <w:r w:rsidRPr="001B4422">
              <w:rPr>
                <w:rFonts w:ascii="Times New Roman" w:hAnsi="Times New Roman" w:cs="Times New Roman"/>
                <w:b/>
                <w:bCs/>
                <w:sz w:val="20"/>
                <w:szCs w:val="20"/>
              </w:rPr>
              <w:t>Старші медсестри</w:t>
            </w:r>
          </w:p>
        </w:tc>
        <w:tc>
          <w:tcPr>
            <w:tcW w:w="0" w:type="auto"/>
            <w:vAlign w:val="center"/>
            <w:hideMark/>
          </w:tcPr>
          <w:p w14:paraId="286EB966" w14:textId="77777777" w:rsidR="001B4422" w:rsidRPr="001B4422" w:rsidRDefault="001B4422" w:rsidP="001B4422">
            <w:pPr>
              <w:spacing w:after="0" w:line="240" w:lineRule="auto"/>
              <w:rPr>
                <w:rFonts w:ascii="Times New Roman" w:hAnsi="Times New Roman" w:cs="Times New Roman"/>
                <w:b/>
                <w:bCs/>
                <w:sz w:val="20"/>
                <w:szCs w:val="20"/>
              </w:rPr>
            </w:pPr>
            <w:r w:rsidRPr="001B4422">
              <w:rPr>
                <w:rFonts w:ascii="Times New Roman" w:hAnsi="Times New Roman" w:cs="Times New Roman"/>
                <w:b/>
                <w:bCs/>
                <w:sz w:val="20"/>
                <w:szCs w:val="20"/>
              </w:rPr>
              <w:t>ІТ / MIS</w:t>
            </w:r>
          </w:p>
        </w:tc>
      </w:tr>
      <w:tr w:rsidR="001B4422" w:rsidRPr="002E4A64" w14:paraId="0C6CF2DA" w14:textId="77777777" w:rsidTr="001B4422">
        <w:trPr>
          <w:tblCellSpacing w:w="15" w:type="dxa"/>
        </w:trPr>
        <w:tc>
          <w:tcPr>
            <w:tcW w:w="0" w:type="auto"/>
            <w:vAlign w:val="center"/>
            <w:hideMark/>
          </w:tcPr>
          <w:p w14:paraId="225467C4"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Вхід (ЕМД / самозвернення / скерування)</w:t>
            </w:r>
          </w:p>
        </w:tc>
        <w:tc>
          <w:tcPr>
            <w:tcW w:w="0" w:type="auto"/>
            <w:vAlign w:val="center"/>
            <w:hideMark/>
          </w:tcPr>
          <w:p w14:paraId="1B1D9C1A"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прийом, реєстрація, первинний розподіл потоків</w:t>
            </w:r>
          </w:p>
        </w:tc>
        <w:tc>
          <w:tcPr>
            <w:tcW w:w="0" w:type="auto"/>
            <w:vAlign w:val="center"/>
            <w:hideMark/>
          </w:tcPr>
          <w:p w14:paraId="59FA5960"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I</w:t>
            </w:r>
            <w:r w:rsidRPr="001B4422">
              <w:rPr>
                <w:rFonts w:ascii="Times New Roman" w:hAnsi="Times New Roman" w:cs="Times New Roman"/>
                <w:sz w:val="20"/>
                <w:szCs w:val="20"/>
              </w:rPr>
              <w:t xml:space="preserve"> – інформовані про вхідні потоки</w:t>
            </w:r>
          </w:p>
        </w:tc>
        <w:tc>
          <w:tcPr>
            <w:tcW w:w="0" w:type="auto"/>
            <w:vAlign w:val="center"/>
            <w:hideMark/>
          </w:tcPr>
          <w:p w14:paraId="7443A019"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консультують щодо складних/маршрутних кейсів</w:t>
            </w:r>
          </w:p>
        </w:tc>
        <w:tc>
          <w:tcPr>
            <w:tcW w:w="0" w:type="auto"/>
            <w:vAlign w:val="center"/>
            <w:hideMark/>
          </w:tcPr>
          <w:p w14:paraId="6161D252"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організація готовності постів, комунікація</w:t>
            </w:r>
          </w:p>
        </w:tc>
        <w:tc>
          <w:tcPr>
            <w:tcW w:w="0" w:type="auto"/>
            <w:vAlign w:val="center"/>
            <w:hideMark/>
          </w:tcPr>
          <w:p w14:paraId="00CE7BB8"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працездатність реєстратури, eHealth, передачі даних</w:t>
            </w:r>
          </w:p>
        </w:tc>
      </w:tr>
      <w:tr w:rsidR="001B4422" w:rsidRPr="002E4A64" w14:paraId="0928A389" w14:textId="77777777" w:rsidTr="001B4422">
        <w:trPr>
          <w:tblCellSpacing w:w="15" w:type="dxa"/>
        </w:trPr>
        <w:tc>
          <w:tcPr>
            <w:tcW w:w="0" w:type="auto"/>
            <w:vAlign w:val="center"/>
            <w:hideMark/>
          </w:tcPr>
          <w:p w14:paraId="4AAD40BB"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Первинний огляд і triage</w:t>
            </w:r>
          </w:p>
        </w:tc>
        <w:tc>
          <w:tcPr>
            <w:tcW w:w="0" w:type="auto"/>
            <w:vAlign w:val="center"/>
            <w:hideMark/>
          </w:tcPr>
          <w:p w14:paraId="7399195D"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клінічний огляд, категоризація, рішення про подальший маршрут</w:t>
            </w:r>
          </w:p>
        </w:tc>
        <w:tc>
          <w:tcPr>
            <w:tcW w:w="0" w:type="auto"/>
            <w:vAlign w:val="center"/>
            <w:hideMark/>
          </w:tcPr>
          <w:p w14:paraId="536EFB9F"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визначають triage-протоколи для свого профілю</w:t>
            </w:r>
          </w:p>
        </w:tc>
        <w:tc>
          <w:tcPr>
            <w:tcW w:w="0" w:type="auto"/>
            <w:vAlign w:val="center"/>
            <w:hideMark/>
          </w:tcPr>
          <w:p w14:paraId="63B7DFE5"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залучення для складних випадків</w:t>
            </w:r>
          </w:p>
        </w:tc>
        <w:tc>
          <w:tcPr>
            <w:tcW w:w="0" w:type="auto"/>
            <w:vAlign w:val="center"/>
            <w:hideMark/>
          </w:tcPr>
          <w:p w14:paraId="20154BEE"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підтримка процесу, сортування потоків, інфо супровід</w:t>
            </w:r>
          </w:p>
        </w:tc>
        <w:tc>
          <w:tcPr>
            <w:tcW w:w="0" w:type="auto"/>
            <w:vAlign w:val="center"/>
            <w:hideMark/>
          </w:tcPr>
          <w:p w14:paraId="6C0EA6FA"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електронні форми triage, маркування ризику</w:t>
            </w:r>
          </w:p>
        </w:tc>
      </w:tr>
      <w:tr w:rsidR="001B4422" w:rsidRPr="002E4A64" w14:paraId="24F7EF03" w14:textId="77777777" w:rsidTr="001B4422">
        <w:trPr>
          <w:tblCellSpacing w:w="15" w:type="dxa"/>
        </w:trPr>
        <w:tc>
          <w:tcPr>
            <w:tcW w:w="0" w:type="auto"/>
            <w:vAlign w:val="center"/>
            <w:hideMark/>
          </w:tcPr>
          <w:p w14:paraId="771662A8"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Діагностика (стартова)</w:t>
            </w:r>
          </w:p>
        </w:tc>
        <w:tc>
          <w:tcPr>
            <w:tcW w:w="0" w:type="auto"/>
            <w:vAlign w:val="center"/>
            <w:hideMark/>
          </w:tcPr>
          <w:p w14:paraId="30D3C776"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ініціація базових обстежень</w:t>
            </w:r>
          </w:p>
        </w:tc>
        <w:tc>
          <w:tcPr>
            <w:tcW w:w="0" w:type="auto"/>
            <w:vAlign w:val="center"/>
            <w:hideMark/>
          </w:tcPr>
          <w:p w14:paraId="4797BA3B"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визначення обсягу діагностики за профілем</w:t>
            </w:r>
          </w:p>
        </w:tc>
        <w:tc>
          <w:tcPr>
            <w:tcW w:w="0" w:type="auto"/>
            <w:vAlign w:val="center"/>
            <w:hideMark/>
          </w:tcPr>
          <w:p w14:paraId="22D04466"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узгодження додаткових досліджень</w:t>
            </w:r>
          </w:p>
        </w:tc>
        <w:tc>
          <w:tcPr>
            <w:tcW w:w="0" w:type="auto"/>
            <w:vAlign w:val="center"/>
            <w:hideMark/>
          </w:tcPr>
          <w:p w14:paraId="2ADCC42A"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логістика пацієнта на обстеження</w:t>
            </w:r>
          </w:p>
        </w:tc>
        <w:tc>
          <w:tcPr>
            <w:tcW w:w="0" w:type="auto"/>
            <w:vAlign w:val="center"/>
            <w:hideMark/>
          </w:tcPr>
          <w:p w14:paraId="725E4131"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R/C</w:t>
            </w:r>
            <w:r w:rsidRPr="001B4422">
              <w:rPr>
                <w:rFonts w:ascii="Times New Roman" w:hAnsi="Times New Roman" w:cs="Times New Roman"/>
                <w:sz w:val="20"/>
                <w:szCs w:val="20"/>
              </w:rPr>
              <w:t xml:space="preserve"> – доступ до результатів, інтеграція в MIS</w:t>
            </w:r>
          </w:p>
        </w:tc>
      </w:tr>
      <w:tr w:rsidR="001B4422" w:rsidRPr="002E4A64" w14:paraId="16914BCC" w14:textId="77777777" w:rsidTr="001B4422">
        <w:trPr>
          <w:tblCellSpacing w:w="15" w:type="dxa"/>
        </w:trPr>
        <w:tc>
          <w:tcPr>
            <w:tcW w:w="0" w:type="auto"/>
            <w:vAlign w:val="center"/>
            <w:hideMark/>
          </w:tcPr>
          <w:p w14:paraId="56990374"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Госпіталізація в профільне відділення / сервіс</w:t>
            </w:r>
          </w:p>
        </w:tc>
        <w:tc>
          <w:tcPr>
            <w:tcW w:w="0" w:type="auto"/>
            <w:vAlign w:val="center"/>
            <w:hideMark/>
          </w:tcPr>
          <w:p w14:paraId="47267047"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I</w:t>
            </w:r>
            <w:r w:rsidRPr="001B4422">
              <w:rPr>
                <w:rFonts w:ascii="Times New Roman" w:hAnsi="Times New Roman" w:cs="Times New Roman"/>
                <w:sz w:val="20"/>
                <w:szCs w:val="20"/>
              </w:rPr>
              <w:t xml:space="preserve"> – передають пацієнта за затвердженим маршрутом</w:t>
            </w:r>
          </w:p>
        </w:tc>
        <w:tc>
          <w:tcPr>
            <w:tcW w:w="0" w:type="auto"/>
            <w:vAlign w:val="center"/>
            <w:hideMark/>
          </w:tcPr>
          <w:p w14:paraId="28AE264A"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прийняття рішення про госпіталізацію, відповідальність за маршрут у своєму сервісі</w:t>
            </w:r>
          </w:p>
        </w:tc>
        <w:tc>
          <w:tcPr>
            <w:tcW w:w="0" w:type="auto"/>
            <w:vAlign w:val="center"/>
            <w:hideMark/>
          </w:tcPr>
          <w:p w14:paraId="3BFFBE33"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супровід складних пацієнтів між підрозділами</w:t>
            </w:r>
          </w:p>
        </w:tc>
        <w:tc>
          <w:tcPr>
            <w:tcW w:w="0" w:type="auto"/>
            <w:vAlign w:val="center"/>
            <w:hideMark/>
          </w:tcPr>
          <w:p w14:paraId="5D3071C8"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управління ліжковим фондом, переведення</w:t>
            </w:r>
          </w:p>
        </w:tc>
        <w:tc>
          <w:tcPr>
            <w:tcW w:w="0" w:type="auto"/>
            <w:vAlign w:val="center"/>
            <w:hideMark/>
          </w:tcPr>
          <w:p w14:paraId="2689FBE5"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відображення руху пацієнта в системі</w:t>
            </w:r>
          </w:p>
        </w:tc>
      </w:tr>
      <w:tr w:rsidR="001B4422" w:rsidRPr="002E4A64" w14:paraId="13491A91" w14:textId="77777777" w:rsidTr="001B4422">
        <w:trPr>
          <w:tblCellSpacing w:w="15" w:type="dxa"/>
        </w:trPr>
        <w:tc>
          <w:tcPr>
            <w:tcW w:w="0" w:type="auto"/>
            <w:vAlign w:val="center"/>
            <w:hideMark/>
          </w:tcPr>
          <w:p w14:paraId="5F158F26"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Консиліуми, корекція лікування</w:t>
            </w:r>
          </w:p>
        </w:tc>
        <w:tc>
          <w:tcPr>
            <w:tcW w:w="0" w:type="auto"/>
            <w:vAlign w:val="center"/>
            <w:hideMark/>
          </w:tcPr>
          <w:p w14:paraId="59218DEE"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I</w:t>
            </w:r>
          </w:p>
        </w:tc>
        <w:tc>
          <w:tcPr>
            <w:tcW w:w="0" w:type="auto"/>
            <w:vAlign w:val="center"/>
            <w:hideMark/>
          </w:tcPr>
          <w:p w14:paraId="774EB73A"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ініціюють та очолюють консиліуми, затверджують зміни</w:t>
            </w:r>
          </w:p>
        </w:tc>
        <w:tc>
          <w:tcPr>
            <w:tcW w:w="0" w:type="auto"/>
            <w:vAlign w:val="center"/>
            <w:hideMark/>
          </w:tcPr>
          <w:p w14:paraId="21D82F1F"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організують міжсервісну взаємодію, документують рішення</w:t>
            </w:r>
          </w:p>
        </w:tc>
        <w:tc>
          <w:tcPr>
            <w:tcW w:w="0" w:type="auto"/>
            <w:vAlign w:val="center"/>
            <w:hideMark/>
          </w:tcPr>
          <w:p w14:paraId="7D948642"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забезпечення виконання призначень, фіксація відхилень</w:t>
            </w:r>
          </w:p>
        </w:tc>
        <w:tc>
          <w:tcPr>
            <w:tcW w:w="0" w:type="auto"/>
            <w:vAlign w:val="center"/>
            <w:hideMark/>
          </w:tcPr>
          <w:p w14:paraId="45EF958D"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інструменти для протоколювання рішень</w:t>
            </w:r>
          </w:p>
        </w:tc>
      </w:tr>
      <w:tr w:rsidR="001B4422" w:rsidRPr="002E4A64" w14:paraId="3FFFBFA0" w14:textId="77777777" w:rsidTr="001B4422">
        <w:trPr>
          <w:tblCellSpacing w:w="15" w:type="dxa"/>
        </w:trPr>
        <w:tc>
          <w:tcPr>
            <w:tcW w:w="0" w:type="auto"/>
            <w:vAlign w:val="center"/>
            <w:hideMark/>
          </w:tcPr>
          <w:p w14:paraId="768CE611"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Реабілітація</w:t>
            </w:r>
          </w:p>
        </w:tc>
        <w:tc>
          <w:tcPr>
            <w:tcW w:w="0" w:type="auto"/>
            <w:vAlign w:val="center"/>
            <w:hideMark/>
          </w:tcPr>
          <w:p w14:paraId="16631FA0"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I</w:t>
            </w:r>
          </w:p>
        </w:tc>
        <w:tc>
          <w:tcPr>
            <w:tcW w:w="0" w:type="auto"/>
            <w:vAlign w:val="center"/>
            <w:hideMark/>
          </w:tcPr>
          <w:p w14:paraId="73C103EE"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визначають показання, маршрути до реабілітаційних сервісів</w:t>
            </w:r>
          </w:p>
        </w:tc>
        <w:tc>
          <w:tcPr>
            <w:tcW w:w="0" w:type="auto"/>
            <w:vAlign w:val="center"/>
            <w:hideMark/>
          </w:tcPr>
          <w:p w14:paraId="4EC0B440"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координація переходу на реабілітаційний етап</w:t>
            </w:r>
          </w:p>
        </w:tc>
        <w:tc>
          <w:tcPr>
            <w:tcW w:w="0" w:type="auto"/>
            <w:vAlign w:val="center"/>
            <w:hideMark/>
          </w:tcPr>
          <w:p w14:paraId="51CFDF94"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організація переведення, комунікація з реаб. підрозділами</w:t>
            </w:r>
          </w:p>
        </w:tc>
        <w:tc>
          <w:tcPr>
            <w:tcW w:w="0" w:type="auto"/>
            <w:vAlign w:val="center"/>
            <w:hideMark/>
          </w:tcPr>
          <w:p w14:paraId="2EC112EC"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передача даних, безперервність історії</w:t>
            </w:r>
          </w:p>
        </w:tc>
      </w:tr>
      <w:tr w:rsidR="001B4422" w:rsidRPr="002E4A64" w14:paraId="0FE58D9C" w14:textId="77777777" w:rsidTr="001B4422">
        <w:trPr>
          <w:tblCellSpacing w:w="15" w:type="dxa"/>
        </w:trPr>
        <w:tc>
          <w:tcPr>
            <w:tcW w:w="0" w:type="auto"/>
            <w:vAlign w:val="center"/>
            <w:hideMark/>
          </w:tcPr>
          <w:p w14:paraId="51673970"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Амбулаторний супровід / переведення в інший ЗОЗ кластера</w:t>
            </w:r>
          </w:p>
        </w:tc>
        <w:tc>
          <w:tcPr>
            <w:tcW w:w="0" w:type="auto"/>
            <w:vAlign w:val="center"/>
            <w:hideMark/>
          </w:tcPr>
          <w:p w14:paraId="00134F24"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I</w:t>
            </w:r>
          </w:p>
        </w:tc>
        <w:tc>
          <w:tcPr>
            <w:tcW w:w="0" w:type="auto"/>
            <w:vAlign w:val="center"/>
            <w:hideMark/>
          </w:tcPr>
          <w:p w14:paraId="7FCFB632"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w:t>
            </w:r>
            <w:r w:rsidRPr="001B4422">
              <w:rPr>
                <w:rFonts w:ascii="Times New Roman" w:hAnsi="Times New Roman" w:cs="Times New Roman"/>
                <w:sz w:val="20"/>
                <w:szCs w:val="20"/>
              </w:rPr>
              <w:t xml:space="preserve"> – затверджують маршрут виписки, направлення, переведення</w:t>
            </w:r>
          </w:p>
        </w:tc>
        <w:tc>
          <w:tcPr>
            <w:tcW w:w="0" w:type="auto"/>
            <w:vAlign w:val="center"/>
            <w:hideMark/>
          </w:tcPr>
          <w:p w14:paraId="5E8D9D1E"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організують переведення / follow-up, зв’язок між ЗОЗ кластера</w:t>
            </w:r>
          </w:p>
        </w:tc>
        <w:tc>
          <w:tcPr>
            <w:tcW w:w="0" w:type="auto"/>
            <w:vAlign w:val="center"/>
            <w:hideMark/>
          </w:tcPr>
          <w:p w14:paraId="79D1603C"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оформлення виписки, комунікація з пацієнтом</w:t>
            </w:r>
          </w:p>
        </w:tc>
        <w:tc>
          <w:tcPr>
            <w:tcW w:w="0" w:type="auto"/>
            <w:vAlign w:val="center"/>
            <w:hideMark/>
          </w:tcPr>
          <w:p w14:paraId="7065E3EA"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електронні направлення, обмін даними між закладами</w:t>
            </w:r>
          </w:p>
        </w:tc>
      </w:tr>
      <w:tr w:rsidR="001B4422" w:rsidRPr="002E4A64" w14:paraId="65D86564" w14:textId="77777777" w:rsidTr="001B4422">
        <w:trPr>
          <w:tblCellSpacing w:w="15" w:type="dxa"/>
        </w:trPr>
        <w:tc>
          <w:tcPr>
            <w:tcW w:w="0" w:type="auto"/>
            <w:vAlign w:val="center"/>
            <w:hideMark/>
          </w:tcPr>
          <w:p w14:paraId="7476480D"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sz w:val="20"/>
                <w:szCs w:val="20"/>
              </w:rPr>
              <w:t>Зворотний зв’язок і оцінка результатів</w:t>
            </w:r>
          </w:p>
        </w:tc>
        <w:tc>
          <w:tcPr>
            <w:tcW w:w="0" w:type="auto"/>
            <w:vAlign w:val="center"/>
            <w:hideMark/>
          </w:tcPr>
          <w:p w14:paraId="78B70544"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I</w:t>
            </w:r>
            <w:r w:rsidRPr="001B4422">
              <w:rPr>
                <w:rFonts w:ascii="Times New Roman" w:hAnsi="Times New Roman" w:cs="Times New Roman"/>
                <w:sz w:val="20"/>
                <w:szCs w:val="20"/>
              </w:rPr>
              <w:t xml:space="preserve"> – отримують агреговані висновки</w:t>
            </w:r>
          </w:p>
        </w:tc>
        <w:tc>
          <w:tcPr>
            <w:tcW w:w="0" w:type="auto"/>
            <w:vAlign w:val="center"/>
            <w:hideMark/>
          </w:tcPr>
          <w:p w14:paraId="20520D4C"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A/R</w:t>
            </w:r>
            <w:r w:rsidRPr="001B4422">
              <w:rPr>
                <w:rFonts w:ascii="Times New Roman" w:hAnsi="Times New Roman" w:cs="Times New Roman"/>
                <w:sz w:val="20"/>
                <w:szCs w:val="20"/>
              </w:rPr>
              <w:t xml:space="preserve"> – аналіз результатів маршрутів за своїм профілем, ініціація змін</w:t>
            </w:r>
          </w:p>
        </w:tc>
        <w:tc>
          <w:tcPr>
            <w:tcW w:w="0" w:type="auto"/>
            <w:vAlign w:val="center"/>
            <w:hideMark/>
          </w:tcPr>
          <w:p w14:paraId="06D4DF60"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збір клінічного фідбеку, проблемних кейсів</w:t>
            </w:r>
          </w:p>
        </w:tc>
        <w:tc>
          <w:tcPr>
            <w:tcW w:w="0" w:type="auto"/>
            <w:vAlign w:val="center"/>
            <w:hideMark/>
          </w:tcPr>
          <w:p w14:paraId="2F8A1348"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C</w:t>
            </w:r>
            <w:r w:rsidRPr="001B4422">
              <w:rPr>
                <w:rFonts w:ascii="Times New Roman" w:hAnsi="Times New Roman" w:cs="Times New Roman"/>
                <w:sz w:val="20"/>
                <w:szCs w:val="20"/>
              </w:rPr>
              <w:t xml:space="preserve"> – передають операційні сигнали (завантаження, затримки)</w:t>
            </w:r>
          </w:p>
        </w:tc>
        <w:tc>
          <w:tcPr>
            <w:tcW w:w="0" w:type="auto"/>
            <w:vAlign w:val="center"/>
            <w:hideMark/>
          </w:tcPr>
          <w:p w14:paraId="5F128DD7" w14:textId="77777777" w:rsidR="001B4422" w:rsidRPr="001B4422" w:rsidRDefault="001B4422" w:rsidP="001B4422">
            <w:pPr>
              <w:spacing w:after="0" w:line="240" w:lineRule="auto"/>
              <w:rPr>
                <w:rFonts w:ascii="Times New Roman" w:hAnsi="Times New Roman" w:cs="Times New Roman"/>
                <w:sz w:val="20"/>
                <w:szCs w:val="20"/>
              </w:rPr>
            </w:pPr>
            <w:r w:rsidRPr="001B4422">
              <w:rPr>
                <w:rFonts w:ascii="Times New Roman" w:hAnsi="Times New Roman" w:cs="Times New Roman"/>
                <w:b/>
                <w:bCs/>
                <w:sz w:val="20"/>
                <w:szCs w:val="20"/>
              </w:rPr>
              <w:t>R</w:t>
            </w:r>
            <w:r w:rsidRPr="001B4422">
              <w:rPr>
                <w:rFonts w:ascii="Times New Roman" w:hAnsi="Times New Roman" w:cs="Times New Roman"/>
                <w:sz w:val="20"/>
                <w:szCs w:val="20"/>
              </w:rPr>
              <w:t xml:space="preserve"> – аналітика по маршрутах, дашборди, підтримка рішень</w:t>
            </w:r>
          </w:p>
        </w:tc>
      </w:tr>
    </w:tbl>
    <w:p w14:paraId="06C475DF" w14:textId="77777777" w:rsidR="007554A6" w:rsidRPr="002E4A64" w:rsidRDefault="007554A6" w:rsidP="00EE1449">
      <w:pPr>
        <w:rPr>
          <w:rFonts w:ascii="Times New Roman" w:hAnsi="Times New Roman" w:cs="Times New Roman"/>
          <w:sz w:val="28"/>
          <w:szCs w:val="28"/>
        </w:rPr>
      </w:pPr>
    </w:p>
    <w:p w14:paraId="50495906" w14:textId="77777777" w:rsidR="001B4422" w:rsidRPr="002E4A64" w:rsidRDefault="001B4422" w:rsidP="00EE1449">
      <w:pPr>
        <w:rPr>
          <w:rFonts w:ascii="Times New Roman" w:hAnsi="Times New Roman" w:cs="Times New Roman"/>
          <w:sz w:val="28"/>
          <w:szCs w:val="28"/>
        </w:rPr>
      </w:pPr>
    </w:p>
    <w:p w14:paraId="106DD747" w14:textId="77777777" w:rsidR="001B4422" w:rsidRPr="002E4A64" w:rsidRDefault="001B4422" w:rsidP="00EE1449">
      <w:pPr>
        <w:rPr>
          <w:rFonts w:ascii="Times New Roman" w:hAnsi="Times New Roman" w:cs="Times New Roman"/>
          <w:sz w:val="28"/>
          <w:szCs w:val="28"/>
        </w:rPr>
      </w:pPr>
    </w:p>
    <w:p w14:paraId="3DAB84D2" w14:textId="77777777" w:rsidR="007554A6" w:rsidRPr="002E4A64" w:rsidRDefault="007554A6" w:rsidP="00EE1449">
      <w:pPr>
        <w:rPr>
          <w:rFonts w:ascii="Times New Roman" w:hAnsi="Times New Roman" w:cs="Times New Roman"/>
          <w:sz w:val="28"/>
          <w:szCs w:val="28"/>
        </w:rPr>
      </w:pPr>
      <w:r w:rsidRPr="002E4A64">
        <w:rPr>
          <w:rFonts w:ascii="Times New Roman" w:hAnsi="Times New Roman" w:cs="Times New Roman"/>
          <w:sz w:val="28"/>
          <w:szCs w:val="28"/>
        </w:rPr>
        <w:lastRenderedPageBreak/>
        <w:t>Процес 3. Управління пакетами НСЗУ та бюджетування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41"/>
        <w:gridCol w:w="2903"/>
        <w:gridCol w:w="2990"/>
        <w:gridCol w:w="3141"/>
        <w:gridCol w:w="2985"/>
      </w:tblGrid>
      <w:tr w:rsidR="001B4422" w:rsidRPr="001B4422" w14:paraId="7CB27927" w14:textId="77777777" w:rsidTr="001B4422">
        <w:trPr>
          <w:tblHeader/>
          <w:tblCellSpacing w:w="15" w:type="dxa"/>
        </w:trPr>
        <w:tc>
          <w:tcPr>
            <w:tcW w:w="0" w:type="auto"/>
            <w:vAlign w:val="center"/>
            <w:hideMark/>
          </w:tcPr>
          <w:p w14:paraId="059B68DB"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Етап / функція</w:t>
            </w:r>
          </w:p>
        </w:tc>
        <w:tc>
          <w:tcPr>
            <w:tcW w:w="0" w:type="auto"/>
            <w:vAlign w:val="center"/>
            <w:hideMark/>
          </w:tcPr>
          <w:p w14:paraId="36124E16"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Керівник відділення</w:t>
            </w:r>
          </w:p>
        </w:tc>
        <w:tc>
          <w:tcPr>
            <w:tcW w:w="0" w:type="auto"/>
            <w:vAlign w:val="center"/>
            <w:hideMark/>
          </w:tcPr>
          <w:p w14:paraId="774A6221"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Медичний директор</w:t>
            </w:r>
          </w:p>
        </w:tc>
        <w:tc>
          <w:tcPr>
            <w:tcW w:w="0" w:type="auto"/>
            <w:vAlign w:val="center"/>
            <w:hideMark/>
          </w:tcPr>
          <w:p w14:paraId="7BA37868"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Фінансист / економіст</w:t>
            </w:r>
          </w:p>
        </w:tc>
        <w:tc>
          <w:tcPr>
            <w:tcW w:w="0" w:type="auto"/>
            <w:vAlign w:val="center"/>
            <w:hideMark/>
          </w:tcPr>
          <w:p w14:paraId="494F27B0"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Старша медична сестра</w:t>
            </w:r>
          </w:p>
        </w:tc>
      </w:tr>
      <w:tr w:rsidR="001B4422" w:rsidRPr="001B4422" w14:paraId="0DD1686F" w14:textId="77777777" w:rsidTr="001B4422">
        <w:trPr>
          <w:tblCellSpacing w:w="15" w:type="dxa"/>
        </w:trPr>
        <w:tc>
          <w:tcPr>
            <w:tcW w:w="0" w:type="auto"/>
            <w:vAlign w:val="center"/>
            <w:hideMark/>
          </w:tcPr>
          <w:p w14:paraId="65DED4C9"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SWOT / аналіз спроможності медичного сервісу</w:t>
            </w:r>
          </w:p>
        </w:tc>
        <w:tc>
          <w:tcPr>
            <w:tcW w:w="0" w:type="auto"/>
            <w:vAlign w:val="center"/>
            <w:hideMark/>
          </w:tcPr>
          <w:p w14:paraId="30961A88"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надає дані, оцінює клінічну спроможність, ресурси</w:t>
            </w:r>
          </w:p>
        </w:tc>
        <w:tc>
          <w:tcPr>
            <w:tcW w:w="0" w:type="auto"/>
            <w:vAlign w:val="center"/>
            <w:hideMark/>
          </w:tcPr>
          <w:p w14:paraId="0984A262"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затверджує підхід та висновки аналізу в логіці стратегії кластеру</w:t>
            </w:r>
          </w:p>
        </w:tc>
        <w:tc>
          <w:tcPr>
            <w:tcW w:w="0" w:type="auto"/>
            <w:vAlign w:val="center"/>
            <w:hideMark/>
          </w:tcPr>
          <w:p w14:paraId="40564E50"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аналіз фінансових показників, собівартості, завантаження</w:t>
            </w:r>
          </w:p>
        </w:tc>
        <w:tc>
          <w:tcPr>
            <w:tcW w:w="0" w:type="auto"/>
            <w:vAlign w:val="center"/>
            <w:hideMark/>
          </w:tcPr>
          <w:p w14:paraId="4A071C3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інформація щодо персоналу, матеріально-технічного забезпечення</w:t>
            </w:r>
          </w:p>
        </w:tc>
      </w:tr>
      <w:tr w:rsidR="001B4422" w:rsidRPr="001B4422" w14:paraId="333A8381" w14:textId="77777777" w:rsidTr="001B4422">
        <w:trPr>
          <w:tblCellSpacing w:w="15" w:type="dxa"/>
        </w:trPr>
        <w:tc>
          <w:tcPr>
            <w:tcW w:w="0" w:type="auto"/>
            <w:vAlign w:val="center"/>
            <w:hideMark/>
          </w:tcPr>
          <w:p w14:paraId="35A01BA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Визначення пакетів НСЗУ для сервісу</w:t>
            </w:r>
          </w:p>
        </w:tc>
        <w:tc>
          <w:tcPr>
            <w:tcW w:w="0" w:type="auto"/>
            <w:vAlign w:val="center"/>
            <w:hideMark/>
          </w:tcPr>
          <w:p w14:paraId="5A50B6E5"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обґрунтовує можливість виконання вимог пакета</w:t>
            </w:r>
          </w:p>
        </w:tc>
        <w:tc>
          <w:tcPr>
            <w:tcW w:w="0" w:type="auto"/>
            <w:vAlign w:val="center"/>
            <w:hideMark/>
          </w:tcPr>
          <w:p w14:paraId="65854D00"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приймає рішення щодо переліку пакетів, узгоджених зі стратегією</w:t>
            </w:r>
          </w:p>
        </w:tc>
        <w:tc>
          <w:tcPr>
            <w:tcW w:w="0" w:type="auto"/>
            <w:vAlign w:val="center"/>
            <w:hideMark/>
          </w:tcPr>
          <w:p w14:paraId="45E7E2B9"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розрахунок доходів, маржинальності, фінансової доцільності</w:t>
            </w:r>
          </w:p>
        </w:tc>
        <w:tc>
          <w:tcPr>
            <w:tcW w:w="0" w:type="auto"/>
            <w:vAlign w:val="center"/>
            <w:hideMark/>
          </w:tcPr>
          <w:p w14:paraId="6BF1B85C"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I</w:t>
            </w:r>
            <w:r w:rsidRPr="001B4422">
              <w:rPr>
                <w:rFonts w:ascii="Times New Roman" w:hAnsi="Times New Roman" w:cs="Times New Roman"/>
              </w:rPr>
              <w:t xml:space="preserve"> – поінформована про затверджені пакети та вимоги</w:t>
            </w:r>
          </w:p>
        </w:tc>
      </w:tr>
      <w:tr w:rsidR="001B4422" w:rsidRPr="001B4422" w14:paraId="49CF55AF" w14:textId="77777777" w:rsidTr="001B4422">
        <w:trPr>
          <w:tblCellSpacing w:w="15" w:type="dxa"/>
        </w:trPr>
        <w:tc>
          <w:tcPr>
            <w:tcW w:w="0" w:type="auto"/>
            <w:vAlign w:val="center"/>
            <w:hideMark/>
          </w:tcPr>
          <w:p w14:paraId="66D3BCDC"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Встановлення клінічних маршрутів у межах пакетів</w:t>
            </w:r>
          </w:p>
        </w:tc>
        <w:tc>
          <w:tcPr>
            <w:tcW w:w="0" w:type="auto"/>
            <w:vAlign w:val="center"/>
            <w:hideMark/>
          </w:tcPr>
          <w:p w14:paraId="64012B52"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A/R</w:t>
            </w:r>
            <w:r w:rsidRPr="001B4422">
              <w:rPr>
                <w:rFonts w:ascii="Times New Roman" w:hAnsi="Times New Roman" w:cs="Times New Roman"/>
              </w:rPr>
              <w:t xml:space="preserve"> – розробка та затвердження маршрутів пацієнтів</w:t>
            </w:r>
          </w:p>
        </w:tc>
        <w:tc>
          <w:tcPr>
            <w:tcW w:w="0" w:type="auto"/>
            <w:vAlign w:val="center"/>
            <w:hideMark/>
          </w:tcPr>
          <w:p w14:paraId="1BE7DC1B"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забезпечує узгодженість маршрутів між сервісами кластеру</w:t>
            </w:r>
          </w:p>
        </w:tc>
        <w:tc>
          <w:tcPr>
            <w:tcW w:w="0" w:type="auto"/>
            <w:vAlign w:val="center"/>
            <w:hideMark/>
          </w:tcPr>
          <w:p w14:paraId="28F3C03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I</w:t>
            </w:r>
            <w:r w:rsidRPr="001B4422">
              <w:rPr>
                <w:rFonts w:ascii="Times New Roman" w:hAnsi="Times New Roman" w:cs="Times New Roman"/>
              </w:rPr>
              <w:t xml:space="preserve"> – враховує маршрути для фінансового планування</w:t>
            </w:r>
          </w:p>
        </w:tc>
        <w:tc>
          <w:tcPr>
            <w:tcW w:w="0" w:type="auto"/>
            <w:vAlign w:val="center"/>
            <w:hideMark/>
          </w:tcPr>
          <w:p w14:paraId="2A20DD1C"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організує виконання маршрутів на постах, контроль дисципліни</w:t>
            </w:r>
          </w:p>
        </w:tc>
      </w:tr>
      <w:tr w:rsidR="001B4422" w:rsidRPr="001B4422" w14:paraId="386E8701" w14:textId="77777777" w:rsidTr="001B4422">
        <w:trPr>
          <w:tblCellSpacing w:w="15" w:type="dxa"/>
        </w:trPr>
        <w:tc>
          <w:tcPr>
            <w:tcW w:w="0" w:type="auto"/>
            <w:vAlign w:val="center"/>
            <w:hideMark/>
          </w:tcPr>
          <w:p w14:paraId="32170499"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Кадрове та технічне забезпечення сервісу</w:t>
            </w:r>
          </w:p>
        </w:tc>
        <w:tc>
          <w:tcPr>
            <w:tcW w:w="0" w:type="auto"/>
            <w:vAlign w:val="center"/>
            <w:hideMark/>
          </w:tcPr>
          <w:p w14:paraId="38183C3F"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формує запит на персонал і обладнання, розподіляє навантаження</w:t>
            </w:r>
          </w:p>
        </w:tc>
        <w:tc>
          <w:tcPr>
            <w:tcW w:w="0" w:type="auto"/>
            <w:vAlign w:val="center"/>
            <w:hideMark/>
          </w:tcPr>
          <w:p w14:paraId="14CC0E7D"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затверджує кадрові та технічні рішення в межах стратегії</w:t>
            </w:r>
          </w:p>
        </w:tc>
        <w:tc>
          <w:tcPr>
            <w:tcW w:w="0" w:type="auto"/>
            <w:vAlign w:val="center"/>
            <w:hideMark/>
          </w:tcPr>
          <w:p w14:paraId="73547D7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обґрунтовує фінансування, включає у бюджет, аналізує ефективність</w:t>
            </w:r>
          </w:p>
        </w:tc>
        <w:tc>
          <w:tcPr>
            <w:tcW w:w="0" w:type="auto"/>
            <w:vAlign w:val="center"/>
            <w:hideMark/>
          </w:tcPr>
          <w:p w14:paraId="0B5E36F2"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реалізація графіків, забезпечення використання ресурсів</w:t>
            </w:r>
          </w:p>
        </w:tc>
      </w:tr>
      <w:tr w:rsidR="001B4422" w:rsidRPr="001B4422" w14:paraId="321C27D5" w14:textId="77777777" w:rsidTr="001B4422">
        <w:trPr>
          <w:tblCellSpacing w:w="15" w:type="dxa"/>
        </w:trPr>
        <w:tc>
          <w:tcPr>
            <w:tcW w:w="0" w:type="auto"/>
            <w:vAlign w:val="center"/>
            <w:hideMark/>
          </w:tcPr>
          <w:p w14:paraId="033E07D6"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Моніторинг KPI (NSЗУ, клінічні, операційні, фінансові)</w:t>
            </w:r>
          </w:p>
        </w:tc>
        <w:tc>
          <w:tcPr>
            <w:tcW w:w="0" w:type="auto"/>
            <w:vAlign w:val="center"/>
            <w:hideMark/>
          </w:tcPr>
          <w:p w14:paraId="7DBF416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відповідає за результати сервісу за KPI</w:t>
            </w:r>
          </w:p>
        </w:tc>
        <w:tc>
          <w:tcPr>
            <w:tcW w:w="0" w:type="auto"/>
            <w:vAlign w:val="center"/>
            <w:hideMark/>
          </w:tcPr>
          <w:p w14:paraId="2D3C1FA0"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аналізує досягнення цілей на рівні лікарні, визначає пріоритети втручань</w:t>
            </w:r>
          </w:p>
        </w:tc>
        <w:tc>
          <w:tcPr>
            <w:tcW w:w="0" w:type="auto"/>
            <w:vAlign w:val="center"/>
            <w:hideMark/>
          </w:tcPr>
          <w:p w14:paraId="7696119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збір та аналіз фінансових і об’ємних показників</w:t>
            </w:r>
          </w:p>
        </w:tc>
        <w:tc>
          <w:tcPr>
            <w:tcW w:w="0" w:type="auto"/>
            <w:vAlign w:val="center"/>
            <w:hideMark/>
          </w:tcPr>
          <w:p w14:paraId="762CDCB6"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відстежує дотримання процедур, завантаження, інциденти</w:t>
            </w:r>
          </w:p>
        </w:tc>
      </w:tr>
      <w:tr w:rsidR="001B4422" w:rsidRPr="001B4422" w14:paraId="75B65FF0" w14:textId="77777777" w:rsidTr="001B4422">
        <w:trPr>
          <w:tblCellSpacing w:w="15" w:type="dxa"/>
        </w:trPr>
        <w:tc>
          <w:tcPr>
            <w:tcW w:w="0" w:type="auto"/>
            <w:vAlign w:val="center"/>
            <w:hideMark/>
          </w:tcPr>
          <w:p w14:paraId="7D30D7A3"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Коригувальні дії (при відхиленні від плану/вимог НСЗУ)</w:t>
            </w:r>
          </w:p>
        </w:tc>
        <w:tc>
          <w:tcPr>
            <w:tcW w:w="0" w:type="auto"/>
            <w:vAlign w:val="center"/>
            <w:hideMark/>
          </w:tcPr>
          <w:p w14:paraId="55CD906F"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A/R</w:t>
            </w:r>
            <w:r w:rsidRPr="001B4422">
              <w:rPr>
                <w:rFonts w:ascii="Times New Roman" w:hAnsi="Times New Roman" w:cs="Times New Roman"/>
              </w:rPr>
              <w:t xml:space="preserve"> – ініціює зміни у роботі сервісу, маршрутах, організації</w:t>
            </w:r>
          </w:p>
        </w:tc>
        <w:tc>
          <w:tcPr>
            <w:tcW w:w="0" w:type="auto"/>
            <w:vAlign w:val="center"/>
            <w:hideMark/>
          </w:tcPr>
          <w:p w14:paraId="4A2AD4DB"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погоджує ключові зміни, що впливають на стратегію та мережу</w:t>
            </w:r>
          </w:p>
        </w:tc>
        <w:tc>
          <w:tcPr>
            <w:tcW w:w="0" w:type="auto"/>
            <w:vAlign w:val="center"/>
            <w:hideMark/>
          </w:tcPr>
          <w:p w14:paraId="6834A9ED"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моделює вплив змін на фінанси, пропонує варіанти оптимізації</w:t>
            </w:r>
          </w:p>
        </w:tc>
        <w:tc>
          <w:tcPr>
            <w:tcW w:w="0" w:type="auto"/>
            <w:vAlign w:val="center"/>
            <w:hideMark/>
          </w:tcPr>
          <w:p w14:paraId="4767D72B"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впроваджує погоджені зміни в операційній діяльності</w:t>
            </w:r>
          </w:p>
        </w:tc>
      </w:tr>
    </w:tbl>
    <w:p w14:paraId="6D955C1A" w14:textId="77777777" w:rsidR="006C6BB5" w:rsidRPr="002E4A64" w:rsidRDefault="006C6BB5" w:rsidP="00EE1449">
      <w:pPr>
        <w:rPr>
          <w:rFonts w:ascii="Times New Roman" w:hAnsi="Times New Roman" w:cs="Times New Roman"/>
          <w:sz w:val="28"/>
          <w:szCs w:val="28"/>
        </w:rPr>
      </w:pPr>
    </w:p>
    <w:p w14:paraId="03F8E244" w14:textId="77777777" w:rsidR="001B4422" w:rsidRPr="002E4A64" w:rsidRDefault="001B4422" w:rsidP="00EE1449">
      <w:pPr>
        <w:rPr>
          <w:rFonts w:ascii="Times New Roman" w:hAnsi="Times New Roman" w:cs="Times New Roman"/>
          <w:sz w:val="28"/>
          <w:szCs w:val="28"/>
        </w:rPr>
      </w:pPr>
    </w:p>
    <w:p w14:paraId="529A06BA" w14:textId="77777777" w:rsidR="001B4422" w:rsidRPr="002E4A64" w:rsidRDefault="001B4422" w:rsidP="00EE1449">
      <w:pPr>
        <w:rPr>
          <w:rFonts w:ascii="Times New Roman" w:hAnsi="Times New Roman" w:cs="Times New Roman"/>
          <w:sz w:val="28"/>
          <w:szCs w:val="28"/>
        </w:rPr>
      </w:pPr>
    </w:p>
    <w:p w14:paraId="1318D206" w14:textId="77777777" w:rsidR="001B4422" w:rsidRPr="002E4A64" w:rsidRDefault="001B4422" w:rsidP="00EE1449">
      <w:pPr>
        <w:rPr>
          <w:rFonts w:ascii="Times New Roman" w:hAnsi="Times New Roman" w:cs="Times New Roman"/>
          <w:sz w:val="28"/>
          <w:szCs w:val="28"/>
        </w:rPr>
      </w:pPr>
    </w:p>
    <w:p w14:paraId="71FA8538" w14:textId="77777777" w:rsidR="001B4422" w:rsidRPr="002E4A64" w:rsidRDefault="001B4422" w:rsidP="00EE1449">
      <w:pPr>
        <w:rPr>
          <w:rFonts w:ascii="Times New Roman" w:hAnsi="Times New Roman" w:cs="Times New Roman"/>
          <w:sz w:val="28"/>
          <w:szCs w:val="28"/>
        </w:rPr>
      </w:pPr>
    </w:p>
    <w:p w14:paraId="4AF055A0" w14:textId="77777777" w:rsidR="001B4422" w:rsidRPr="002E4A64" w:rsidRDefault="001B4422" w:rsidP="00EE1449">
      <w:pPr>
        <w:rPr>
          <w:rFonts w:ascii="Times New Roman" w:hAnsi="Times New Roman" w:cs="Times New Roman"/>
          <w:sz w:val="28"/>
          <w:szCs w:val="28"/>
        </w:rPr>
      </w:pPr>
    </w:p>
    <w:p w14:paraId="1E5E24A8" w14:textId="77777777" w:rsidR="001B4422" w:rsidRPr="002E4A64" w:rsidRDefault="001B4422" w:rsidP="00EE1449">
      <w:pPr>
        <w:rPr>
          <w:rFonts w:ascii="Times New Roman" w:hAnsi="Times New Roman" w:cs="Times New Roman"/>
          <w:sz w:val="28"/>
          <w:szCs w:val="28"/>
        </w:rPr>
      </w:pPr>
    </w:p>
    <w:p w14:paraId="5FF487E3" w14:textId="4E3F1FD4" w:rsidR="006C6BB5" w:rsidRPr="002E4A64" w:rsidRDefault="006C6BB5" w:rsidP="001B4422">
      <w:pPr>
        <w:rPr>
          <w:rFonts w:ascii="Times New Roman" w:hAnsi="Times New Roman" w:cs="Times New Roman"/>
          <w:sz w:val="28"/>
          <w:szCs w:val="28"/>
        </w:rPr>
      </w:pPr>
      <w:r w:rsidRPr="002E4A64">
        <w:rPr>
          <w:rFonts w:ascii="Times New Roman" w:hAnsi="Times New Roman" w:cs="Times New Roman"/>
          <w:sz w:val="28"/>
          <w:szCs w:val="28"/>
        </w:rPr>
        <w:lastRenderedPageBreak/>
        <w:t xml:space="preserve">Процес 4. </w:t>
      </w:r>
      <w:r w:rsidR="001B4422" w:rsidRPr="002E4A64">
        <w:rPr>
          <w:rFonts w:ascii="Times New Roman" w:hAnsi="Times New Roman" w:cs="Times New Roman"/>
          <w:sz w:val="28"/>
          <w:szCs w:val="28"/>
        </w:rPr>
        <w:t>Процес управління ресурсами (кадри, ліжка, обладнання, запаси)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71"/>
        <w:gridCol w:w="2269"/>
        <w:gridCol w:w="1711"/>
        <w:gridCol w:w="2449"/>
        <w:gridCol w:w="2852"/>
        <w:gridCol w:w="3508"/>
      </w:tblGrid>
      <w:tr w:rsidR="001B4422" w:rsidRPr="002E4A64" w14:paraId="4A69F08F" w14:textId="77777777" w:rsidTr="001B4422">
        <w:trPr>
          <w:tblHeader/>
          <w:tblCellSpacing w:w="15" w:type="dxa"/>
        </w:trPr>
        <w:tc>
          <w:tcPr>
            <w:tcW w:w="0" w:type="auto"/>
            <w:vAlign w:val="center"/>
            <w:hideMark/>
          </w:tcPr>
          <w:p w14:paraId="615BDEEF"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Етап / функція</w:t>
            </w:r>
          </w:p>
        </w:tc>
        <w:tc>
          <w:tcPr>
            <w:tcW w:w="0" w:type="auto"/>
            <w:vAlign w:val="center"/>
            <w:hideMark/>
          </w:tcPr>
          <w:p w14:paraId="1C846FC3"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Генеральний директор</w:t>
            </w:r>
          </w:p>
        </w:tc>
        <w:tc>
          <w:tcPr>
            <w:tcW w:w="0" w:type="auto"/>
            <w:vAlign w:val="center"/>
            <w:hideMark/>
          </w:tcPr>
          <w:p w14:paraId="1FC045C3"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HR-служба</w:t>
            </w:r>
          </w:p>
        </w:tc>
        <w:tc>
          <w:tcPr>
            <w:tcW w:w="0" w:type="auto"/>
            <w:vAlign w:val="center"/>
            <w:hideMark/>
          </w:tcPr>
          <w:p w14:paraId="2E410CFA"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Служба МТЗ / завгосп</w:t>
            </w:r>
          </w:p>
        </w:tc>
        <w:tc>
          <w:tcPr>
            <w:tcW w:w="2822" w:type="dxa"/>
            <w:vAlign w:val="center"/>
            <w:hideMark/>
          </w:tcPr>
          <w:p w14:paraId="109BA312"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Керівники сервісів</w:t>
            </w:r>
          </w:p>
        </w:tc>
        <w:tc>
          <w:tcPr>
            <w:tcW w:w="3463" w:type="dxa"/>
            <w:vAlign w:val="center"/>
            <w:hideMark/>
          </w:tcPr>
          <w:p w14:paraId="3DCBB19F" w14:textId="77777777" w:rsidR="001B4422" w:rsidRPr="001B4422" w:rsidRDefault="001B4422" w:rsidP="001B4422">
            <w:pPr>
              <w:spacing w:after="0" w:line="240" w:lineRule="auto"/>
              <w:rPr>
                <w:rFonts w:ascii="Times New Roman" w:hAnsi="Times New Roman" w:cs="Times New Roman"/>
                <w:b/>
                <w:bCs/>
              </w:rPr>
            </w:pPr>
            <w:r w:rsidRPr="001B4422">
              <w:rPr>
                <w:rFonts w:ascii="Times New Roman" w:hAnsi="Times New Roman" w:cs="Times New Roman"/>
                <w:b/>
                <w:bCs/>
              </w:rPr>
              <w:t>ІТ</w:t>
            </w:r>
          </w:p>
        </w:tc>
      </w:tr>
      <w:tr w:rsidR="001B4422" w:rsidRPr="002E4A64" w14:paraId="55C2BE57" w14:textId="77777777" w:rsidTr="001B4422">
        <w:trPr>
          <w:tblCellSpacing w:w="15" w:type="dxa"/>
        </w:trPr>
        <w:tc>
          <w:tcPr>
            <w:tcW w:w="0" w:type="auto"/>
            <w:vAlign w:val="center"/>
            <w:hideMark/>
          </w:tcPr>
          <w:p w14:paraId="5D3E88F2"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Прогноз потреб (штати, ліжка, обладнання, запаси)</w:t>
            </w:r>
          </w:p>
        </w:tc>
        <w:tc>
          <w:tcPr>
            <w:tcW w:w="0" w:type="auto"/>
            <w:vAlign w:val="center"/>
            <w:hideMark/>
          </w:tcPr>
          <w:p w14:paraId="43189470"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затверджує підхід та ключові параметри</w:t>
            </w:r>
          </w:p>
        </w:tc>
        <w:tc>
          <w:tcPr>
            <w:tcW w:w="0" w:type="auto"/>
            <w:vAlign w:val="center"/>
            <w:hideMark/>
          </w:tcPr>
          <w:p w14:paraId="2103757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аналіз кадрових потреб, ризиків вакансій</w:t>
            </w:r>
          </w:p>
        </w:tc>
        <w:tc>
          <w:tcPr>
            <w:tcW w:w="0" w:type="auto"/>
            <w:vAlign w:val="center"/>
            <w:hideMark/>
          </w:tcPr>
          <w:p w14:paraId="1CBD20FB"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дані щодо обладнання, зносу, постачань</w:t>
            </w:r>
          </w:p>
        </w:tc>
        <w:tc>
          <w:tcPr>
            <w:tcW w:w="2822" w:type="dxa"/>
            <w:vAlign w:val="center"/>
            <w:hideMark/>
          </w:tcPr>
          <w:p w14:paraId="1EA7081D"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подають прогноз навантаження, обґрунтовують потреби</w:t>
            </w:r>
          </w:p>
        </w:tc>
        <w:tc>
          <w:tcPr>
            <w:tcW w:w="3463" w:type="dxa"/>
            <w:vAlign w:val="center"/>
            <w:hideMark/>
          </w:tcPr>
          <w:p w14:paraId="08EF0C9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аналітика по завантаженню, ліжках, споживанню</w:t>
            </w:r>
          </w:p>
        </w:tc>
      </w:tr>
      <w:tr w:rsidR="001B4422" w:rsidRPr="002E4A64" w14:paraId="13490FDF" w14:textId="77777777" w:rsidTr="001B4422">
        <w:trPr>
          <w:tblCellSpacing w:w="15" w:type="dxa"/>
        </w:trPr>
        <w:tc>
          <w:tcPr>
            <w:tcW w:w="0" w:type="auto"/>
            <w:vAlign w:val="center"/>
            <w:hideMark/>
          </w:tcPr>
          <w:p w14:paraId="2B0D065E"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Планування штатів, ліжок, обладнання</w:t>
            </w:r>
          </w:p>
        </w:tc>
        <w:tc>
          <w:tcPr>
            <w:tcW w:w="0" w:type="auto"/>
            <w:vAlign w:val="center"/>
            <w:hideMark/>
          </w:tcPr>
          <w:p w14:paraId="2DBA1A2B"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ухвалює рішення щодо структури, ліжкового фонду, ключових інвестицій</w:t>
            </w:r>
          </w:p>
        </w:tc>
        <w:tc>
          <w:tcPr>
            <w:tcW w:w="0" w:type="auto"/>
            <w:vAlign w:val="center"/>
            <w:hideMark/>
          </w:tcPr>
          <w:p w14:paraId="578AAB2D"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розрахунок і формування кадрового плану, резервів</w:t>
            </w:r>
          </w:p>
        </w:tc>
        <w:tc>
          <w:tcPr>
            <w:tcW w:w="0" w:type="auto"/>
            <w:vAlign w:val="center"/>
            <w:hideMark/>
          </w:tcPr>
          <w:p w14:paraId="7DD5C91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планування потреб в обладнанні, техобслуговування</w:t>
            </w:r>
          </w:p>
        </w:tc>
        <w:tc>
          <w:tcPr>
            <w:tcW w:w="2822" w:type="dxa"/>
            <w:vAlign w:val="center"/>
            <w:hideMark/>
          </w:tcPr>
          <w:p w14:paraId="0D907F34"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уточнення профілю, необхідних потужностей</w:t>
            </w:r>
          </w:p>
        </w:tc>
        <w:tc>
          <w:tcPr>
            <w:tcW w:w="3463" w:type="dxa"/>
            <w:vAlign w:val="center"/>
            <w:hideMark/>
          </w:tcPr>
          <w:p w14:paraId="7B6CAD80"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дашборди для планування (занятість, тренди)</w:t>
            </w:r>
          </w:p>
        </w:tc>
      </w:tr>
      <w:tr w:rsidR="001B4422" w:rsidRPr="002E4A64" w14:paraId="05C97E76" w14:textId="77777777" w:rsidTr="001B4422">
        <w:trPr>
          <w:tblCellSpacing w:w="15" w:type="dxa"/>
        </w:trPr>
        <w:tc>
          <w:tcPr>
            <w:tcW w:w="0" w:type="auto"/>
            <w:vAlign w:val="center"/>
            <w:hideMark/>
          </w:tcPr>
          <w:p w14:paraId="74F2A7F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Формування запасів (ЛЗ, витратні, кров, ЗІЗ)</w:t>
            </w:r>
          </w:p>
        </w:tc>
        <w:tc>
          <w:tcPr>
            <w:tcW w:w="0" w:type="auto"/>
            <w:vAlign w:val="center"/>
            <w:hideMark/>
          </w:tcPr>
          <w:p w14:paraId="1C229349"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затверджує політику запасів і критичні рівні</w:t>
            </w:r>
          </w:p>
        </w:tc>
        <w:tc>
          <w:tcPr>
            <w:tcW w:w="0" w:type="auto"/>
            <w:vAlign w:val="center"/>
            <w:hideMark/>
          </w:tcPr>
          <w:p w14:paraId="7579285D"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I</w:t>
            </w:r>
          </w:p>
        </w:tc>
        <w:tc>
          <w:tcPr>
            <w:tcW w:w="0" w:type="auto"/>
            <w:vAlign w:val="center"/>
            <w:hideMark/>
          </w:tcPr>
          <w:p w14:paraId="440E779D"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замовлення, склад, логістика, облік запасів</w:t>
            </w:r>
          </w:p>
        </w:tc>
        <w:tc>
          <w:tcPr>
            <w:tcW w:w="2822" w:type="dxa"/>
            <w:vAlign w:val="center"/>
            <w:hideMark/>
          </w:tcPr>
          <w:p w14:paraId="7A0F9760"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подають заявки, уточнюють профіль споживання</w:t>
            </w:r>
          </w:p>
        </w:tc>
        <w:tc>
          <w:tcPr>
            <w:tcW w:w="3463" w:type="dxa"/>
            <w:vAlign w:val="center"/>
            <w:hideMark/>
          </w:tcPr>
          <w:p w14:paraId="432F39CE"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системи обліку, контроль залишків online</w:t>
            </w:r>
          </w:p>
        </w:tc>
      </w:tr>
      <w:tr w:rsidR="001B4422" w:rsidRPr="002E4A64" w14:paraId="358B9E31" w14:textId="77777777" w:rsidTr="001B4422">
        <w:trPr>
          <w:tblCellSpacing w:w="15" w:type="dxa"/>
        </w:trPr>
        <w:tc>
          <w:tcPr>
            <w:tcW w:w="0" w:type="auto"/>
            <w:vAlign w:val="center"/>
            <w:hideMark/>
          </w:tcPr>
          <w:p w14:paraId="1E053A8E"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Моніторинг використання ресурсів</w:t>
            </w:r>
          </w:p>
        </w:tc>
        <w:tc>
          <w:tcPr>
            <w:tcW w:w="0" w:type="auto"/>
            <w:vAlign w:val="center"/>
            <w:hideMark/>
          </w:tcPr>
          <w:p w14:paraId="49A40A3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несе відповідальність за ефективність і безперервність</w:t>
            </w:r>
          </w:p>
        </w:tc>
        <w:tc>
          <w:tcPr>
            <w:tcW w:w="0" w:type="auto"/>
            <w:vAlign w:val="center"/>
            <w:hideMark/>
          </w:tcPr>
          <w:p w14:paraId="3528B566"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I</w:t>
            </w:r>
          </w:p>
        </w:tc>
        <w:tc>
          <w:tcPr>
            <w:tcW w:w="0" w:type="auto"/>
            <w:vAlign w:val="center"/>
            <w:hideMark/>
          </w:tcPr>
          <w:p w14:paraId="75C3E69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контроль фактичного споживання, звітність</w:t>
            </w:r>
          </w:p>
        </w:tc>
        <w:tc>
          <w:tcPr>
            <w:tcW w:w="2822" w:type="dxa"/>
            <w:vAlign w:val="center"/>
            <w:hideMark/>
          </w:tcPr>
          <w:p w14:paraId="77721534"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локальний контроль використання, сигналізація про дефіцит/надлишок</w:t>
            </w:r>
          </w:p>
        </w:tc>
        <w:tc>
          <w:tcPr>
            <w:tcW w:w="3463" w:type="dxa"/>
            <w:vAlign w:val="center"/>
            <w:hideMark/>
          </w:tcPr>
          <w:p w14:paraId="6EA470E3"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дашборди по ліжках, запасах, завантаженню</w:t>
            </w:r>
          </w:p>
        </w:tc>
      </w:tr>
      <w:tr w:rsidR="001B4422" w:rsidRPr="002E4A64" w14:paraId="1BA92FF0" w14:textId="77777777" w:rsidTr="001B4422">
        <w:trPr>
          <w:tblCellSpacing w:w="15" w:type="dxa"/>
        </w:trPr>
        <w:tc>
          <w:tcPr>
            <w:tcW w:w="0" w:type="auto"/>
            <w:vAlign w:val="center"/>
            <w:hideMark/>
          </w:tcPr>
          <w:p w14:paraId="48407CAA"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Перерозподіл ресурсів між сервісами</w:t>
            </w:r>
          </w:p>
        </w:tc>
        <w:tc>
          <w:tcPr>
            <w:tcW w:w="0" w:type="auto"/>
            <w:vAlign w:val="center"/>
            <w:hideMark/>
          </w:tcPr>
          <w:p w14:paraId="6CFB6ECE"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ухвалює принципові рішення про перерозподіл</w:t>
            </w:r>
          </w:p>
        </w:tc>
        <w:tc>
          <w:tcPr>
            <w:tcW w:w="0" w:type="auto"/>
            <w:vAlign w:val="center"/>
            <w:hideMark/>
          </w:tcPr>
          <w:p w14:paraId="04D6C801"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(для кадрових переміщень)</w:t>
            </w:r>
          </w:p>
        </w:tc>
        <w:tc>
          <w:tcPr>
            <w:tcW w:w="0" w:type="auto"/>
            <w:vAlign w:val="center"/>
            <w:hideMark/>
          </w:tcPr>
          <w:p w14:paraId="3EC388E2"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(для матеріальних ресурсів, техніки)</w:t>
            </w:r>
          </w:p>
        </w:tc>
        <w:tc>
          <w:tcPr>
            <w:tcW w:w="2822" w:type="dxa"/>
            <w:vAlign w:val="center"/>
            <w:hideMark/>
          </w:tcPr>
          <w:p w14:paraId="6E671A9E"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ініціюють запит, погоджують вплив на якість послуг</w:t>
            </w:r>
          </w:p>
        </w:tc>
        <w:tc>
          <w:tcPr>
            <w:tcW w:w="3463" w:type="dxa"/>
            <w:vAlign w:val="center"/>
            <w:hideMark/>
          </w:tcPr>
          <w:p w14:paraId="04751B69"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оперативна інформація для рішень (хто перевантажений/недозавантажений)</w:t>
            </w:r>
          </w:p>
        </w:tc>
      </w:tr>
      <w:tr w:rsidR="001B4422" w:rsidRPr="002E4A64" w14:paraId="27A4FC86" w14:textId="77777777" w:rsidTr="001B4422">
        <w:trPr>
          <w:tblCellSpacing w:w="15" w:type="dxa"/>
        </w:trPr>
        <w:tc>
          <w:tcPr>
            <w:tcW w:w="0" w:type="auto"/>
            <w:vAlign w:val="center"/>
            <w:hideMark/>
          </w:tcPr>
          <w:p w14:paraId="44A0C4C8"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rPr>
              <w:t>Резервування на випадок масових подій / атак</w:t>
            </w:r>
          </w:p>
        </w:tc>
        <w:tc>
          <w:tcPr>
            <w:tcW w:w="0" w:type="auto"/>
            <w:vAlign w:val="center"/>
            <w:hideMark/>
          </w:tcPr>
          <w:p w14:paraId="66AA0824"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A</w:t>
            </w:r>
            <w:r w:rsidRPr="001B4422">
              <w:rPr>
                <w:rFonts w:ascii="Times New Roman" w:hAnsi="Times New Roman" w:cs="Times New Roman"/>
              </w:rPr>
              <w:t xml:space="preserve"> – визначає політику резервів і пріоритетність критичних сервісів</w:t>
            </w:r>
          </w:p>
        </w:tc>
        <w:tc>
          <w:tcPr>
            <w:tcW w:w="0" w:type="auto"/>
            <w:vAlign w:val="center"/>
            <w:hideMark/>
          </w:tcPr>
          <w:p w14:paraId="240744F7"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формує резерв критичних посад, графіки підсилення</w:t>
            </w:r>
          </w:p>
        </w:tc>
        <w:tc>
          <w:tcPr>
            <w:tcW w:w="0" w:type="auto"/>
            <w:vAlign w:val="center"/>
            <w:hideMark/>
          </w:tcPr>
          <w:p w14:paraId="45ED832F"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R</w:t>
            </w:r>
            <w:r w:rsidRPr="001B4422">
              <w:rPr>
                <w:rFonts w:ascii="Times New Roman" w:hAnsi="Times New Roman" w:cs="Times New Roman"/>
              </w:rPr>
              <w:t xml:space="preserve"> – формує стратегічні запаси, резервні рішення (генератори, пальне тощо)</w:t>
            </w:r>
          </w:p>
        </w:tc>
        <w:tc>
          <w:tcPr>
            <w:tcW w:w="2822" w:type="dxa"/>
            <w:vAlign w:val="center"/>
            <w:hideMark/>
          </w:tcPr>
          <w:p w14:paraId="43CE788B"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визначають критичні ресурси для своїх напрямів</w:t>
            </w:r>
          </w:p>
        </w:tc>
        <w:tc>
          <w:tcPr>
            <w:tcW w:w="3463" w:type="dxa"/>
            <w:vAlign w:val="center"/>
            <w:hideMark/>
          </w:tcPr>
          <w:p w14:paraId="62F3377F" w14:textId="77777777" w:rsidR="001B4422" w:rsidRPr="001B4422" w:rsidRDefault="001B4422" w:rsidP="001B4422">
            <w:pPr>
              <w:spacing w:after="0" w:line="240" w:lineRule="auto"/>
              <w:rPr>
                <w:rFonts w:ascii="Times New Roman" w:hAnsi="Times New Roman" w:cs="Times New Roman"/>
              </w:rPr>
            </w:pPr>
            <w:r w:rsidRPr="001B4422">
              <w:rPr>
                <w:rFonts w:ascii="Times New Roman" w:hAnsi="Times New Roman" w:cs="Times New Roman"/>
                <w:b/>
                <w:bCs/>
              </w:rPr>
              <w:t>C</w:t>
            </w:r>
            <w:r w:rsidRPr="001B4422">
              <w:rPr>
                <w:rFonts w:ascii="Times New Roman" w:hAnsi="Times New Roman" w:cs="Times New Roman"/>
              </w:rPr>
              <w:t xml:space="preserve"> – підтримка систем раннього попередження, моніторинг доступності</w:t>
            </w:r>
          </w:p>
        </w:tc>
      </w:tr>
    </w:tbl>
    <w:p w14:paraId="2DA74104" w14:textId="77777777" w:rsidR="001B4422" w:rsidRPr="002E4A64" w:rsidRDefault="001B4422" w:rsidP="001B4422">
      <w:pPr>
        <w:rPr>
          <w:rFonts w:ascii="Times New Roman" w:hAnsi="Times New Roman" w:cs="Times New Roman"/>
          <w:sz w:val="28"/>
          <w:szCs w:val="28"/>
        </w:rPr>
      </w:pPr>
    </w:p>
    <w:p w14:paraId="7AA97ED1" w14:textId="77777777" w:rsidR="001B4422" w:rsidRPr="002E4A64" w:rsidRDefault="001B4422" w:rsidP="001B4422">
      <w:pPr>
        <w:rPr>
          <w:rFonts w:ascii="Times New Roman" w:hAnsi="Times New Roman" w:cs="Times New Roman"/>
          <w:sz w:val="28"/>
          <w:szCs w:val="28"/>
        </w:rPr>
      </w:pPr>
    </w:p>
    <w:p w14:paraId="0012CB84" w14:textId="77777777" w:rsidR="001B4422" w:rsidRPr="002E4A64" w:rsidRDefault="001B4422" w:rsidP="001B4422">
      <w:pPr>
        <w:rPr>
          <w:rFonts w:ascii="Times New Roman" w:hAnsi="Times New Roman" w:cs="Times New Roman"/>
          <w:sz w:val="28"/>
          <w:szCs w:val="28"/>
        </w:rPr>
      </w:pPr>
    </w:p>
    <w:p w14:paraId="4AA47E8D" w14:textId="5ECA9318" w:rsidR="006C6BB5" w:rsidRPr="002E4A64" w:rsidRDefault="001B4422" w:rsidP="006C6BB5">
      <w:pPr>
        <w:rPr>
          <w:rFonts w:ascii="Times New Roman" w:hAnsi="Times New Roman" w:cs="Times New Roman"/>
          <w:sz w:val="28"/>
          <w:szCs w:val="28"/>
        </w:rPr>
      </w:pPr>
      <w:r w:rsidRPr="002E4A64">
        <w:rPr>
          <w:rFonts w:ascii="Times New Roman" w:hAnsi="Times New Roman" w:cs="Times New Roman"/>
          <w:sz w:val="28"/>
          <w:szCs w:val="28"/>
        </w:rPr>
        <w:lastRenderedPageBreak/>
        <w:t>Процес 5. Управління якістю, безпекою та клінічними рішеннями</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41"/>
        <w:gridCol w:w="2853"/>
        <w:gridCol w:w="3019"/>
        <w:gridCol w:w="2499"/>
        <w:gridCol w:w="3248"/>
      </w:tblGrid>
      <w:tr w:rsidR="002E4A64" w:rsidRPr="002E4A64" w14:paraId="5C15FDB0" w14:textId="77777777" w:rsidTr="002E4A64">
        <w:trPr>
          <w:tblHeader/>
          <w:tblCellSpacing w:w="15" w:type="dxa"/>
        </w:trPr>
        <w:tc>
          <w:tcPr>
            <w:tcW w:w="0" w:type="auto"/>
            <w:vAlign w:val="center"/>
            <w:hideMark/>
          </w:tcPr>
          <w:p w14:paraId="6926F6F5"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Етап / функція</w:t>
            </w:r>
          </w:p>
        </w:tc>
        <w:tc>
          <w:tcPr>
            <w:tcW w:w="0" w:type="auto"/>
            <w:vAlign w:val="center"/>
            <w:hideMark/>
          </w:tcPr>
          <w:p w14:paraId="16DD0C38"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Генеральний директор</w:t>
            </w:r>
          </w:p>
        </w:tc>
        <w:tc>
          <w:tcPr>
            <w:tcW w:w="0" w:type="auto"/>
            <w:vAlign w:val="center"/>
            <w:hideMark/>
          </w:tcPr>
          <w:p w14:paraId="392A7372"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Керівники відділень</w:t>
            </w:r>
          </w:p>
        </w:tc>
        <w:tc>
          <w:tcPr>
            <w:tcW w:w="0" w:type="auto"/>
            <w:vAlign w:val="center"/>
            <w:hideMark/>
          </w:tcPr>
          <w:p w14:paraId="2C9BB19C"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Відділ безпеки</w:t>
            </w:r>
          </w:p>
        </w:tc>
        <w:tc>
          <w:tcPr>
            <w:tcW w:w="0" w:type="auto"/>
            <w:vAlign w:val="center"/>
            <w:hideMark/>
          </w:tcPr>
          <w:p w14:paraId="6BF9754D"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Юридична служба</w:t>
            </w:r>
          </w:p>
        </w:tc>
      </w:tr>
      <w:tr w:rsidR="002E4A64" w:rsidRPr="002E4A64" w14:paraId="7B3ED6BE" w14:textId="77777777" w:rsidTr="002E4A64">
        <w:trPr>
          <w:tblCellSpacing w:w="15" w:type="dxa"/>
        </w:trPr>
        <w:tc>
          <w:tcPr>
            <w:tcW w:w="0" w:type="auto"/>
            <w:vAlign w:val="center"/>
            <w:hideMark/>
          </w:tcPr>
          <w:p w14:paraId="52B2265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Ідентифікація клінічних, логістичних та безпекових ризиків</w:t>
            </w:r>
          </w:p>
        </w:tc>
        <w:tc>
          <w:tcPr>
            <w:tcW w:w="0" w:type="auto"/>
            <w:vAlign w:val="center"/>
            <w:hideMark/>
          </w:tcPr>
          <w:p w14:paraId="1776F7C3"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затверджує підхід, вимоги до реєстру ризиків</w:t>
            </w:r>
          </w:p>
        </w:tc>
        <w:tc>
          <w:tcPr>
            <w:tcW w:w="0" w:type="auto"/>
            <w:vAlign w:val="center"/>
            <w:hideMark/>
          </w:tcPr>
          <w:p w14:paraId="4A0BA0D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виявляють ризики в підрозділах, подають пропозиції</w:t>
            </w:r>
          </w:p>
        </w:tc>
        <w:tc>
          <w:tcPr>
            <w:tcW w:w="0" w:type="auto"/>
            <w:vAlign w:val="center"/>
            <w:hideMark/>
          </w:tcPr>
          <w:p w14:paraId="3B276B3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ідентифікує ризики фізичної безпеки, доступу, охорони</w:t>
            </w:r>
          </w:p>
        </w:tc>
        <w:tc>
          <w:tcPr>
            <w:tcW w:w="0" w:type="auto"/>
            <w:vAlign w:val="center"/>
            <w:hideMark/>
          </w:tcPr>
          <w:p w14:paraId="724925D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оцінює регуляторні та правові ризики</w:t>
            </w:r>
          </w:p>
        </w:tc>
      </w:tr>
      <w:tr w:rsidR="002E4A64" w:rsidRPr="002E4A64" w14:paraId="5F859F4E" w14:textId="77777777" w:rsidTr="002E4A64">
        <w:trPr>
          <w:tblCellSpacing w:w="15" w:type="dxa"/>
        </w:trPr>
        <w:tc>
          <w:tcPr>
            <w:tcW w:w="0" w:type="auto"/>
            <w:vAlign w:val="center"/>
            <w:hideMark/>
          </w:tcPr>
          <w:p w14:paraId="34C1253E"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Розробка та затвердження SOP, клінічних маршрутів, політик якості</w:t>
            </w:r>
          </w:p>
        </w:tc>
        <w:tc>
          <w:tcPr>
            <w:tcW w:w="0" w:type="auto"/>
            <w:vAlign w:val="center"/>
            <w:hideMark/>
          </w:tcPr>
          <w:p w14:paraId="70BE9CDA"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затверджує політику якості, SOP, маршрути</w:t>
            </w:r>
          </w:p>
        </w:tc>
        <w:tc>
          <w:tcPr>
            <w:tcW w:w="0" w:type="auto"/>
            <w:vAlign w:val="center"/>
            <w:hideMark/>
          </w:tcPr>
          <w:p w14:paraId="5B945586"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розробляють та адаптують SOP/маршрути для своїх підрозділів</w:t>
            </w:r>
          </w:p>
        </w:tc>
        <w:tc>
          <w:tcPr>
            <w:tcW w:w="0" w:type="auto"/>
            <w:vAlign w:val="center"/>
            <w:hideMark/>
          </w:tcPr>
          <w:p w14:paraId="64A1D91C"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вимоги щодо режиму, доступу, дій при загрозах</w:t>
            </w:r>
          </w:p>
        </w:tc>
        <w:tc>
          <w:tcPr>
            <w:tcW w:w="0" w:type="auto"/>
            <w:vAlign w:val="center"/>
            <w:hideMark/>
          </w:tcPr>
          <w:p w14:paraId="3012E27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перевірка відповідності законодавству, ліцензійним умовам</w:t>
            </w:r>
          </w:p>
        </w:tc>
      </w:tr>
      <w:tr w:rsidR="002E4A64" w:rsidRPr="002E4A64" w14:paraId="2D966531" w14:textId="77777777" w:rsidTr="002E4A64">
        <w:trPr>
          <w:tblCellSpacing w:w="15" w:type="dxa"/>
        </w:trPr>
        <w:tc>
          <w:tcPr>
            <w:tcW w:w="0" w:type="auto"/>
            <w:vAlign w:val="center"/>
            <w:hideMark/>
          </w:tcPr>
          <w:p w14:paraId="243D4B27"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Впровадження SOP та клінічних маршрутів у практику</w:t>
            </w:r>
          </w:p>
        </w:tc>
        <w:tc>
          <w:tcPr>
            <w:tcW w:w="0" w:type="auto"/>
            <w:vAlign w:val="center"/>
            <w:hideMark/>
          </w:tcPr>
          <w:p w14:paraId="5E78EC82"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I</w:t>
            </w:r>
            <w:r w:rsidRPr="002E4A64">
              <w:rPr>
                <w:rFonts w:ascii="Times New Roman" w:hAnsi="Times New Roman" w:cs="Times New Roman"/>
              </w:rPr>
              <w:t xml:space="preserve"> – поінформований про статус впровадження</w:t>
            </w:r>
          </w:p>
        </w:tc>
        <w:tc>
          <w:tcPr>
            <w:tcW w:w="0" w:type="auto"/>
            <w:vAlign w:val="center"/>
            <w:hideMark/>
          </w:tcPr>
          <w:p w14:paraId="6016332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організовують виконання SOP, контроль дотримання в підрозділах</w:t>
            </w:r>
          </w:p>
        </w:tc>
        <w:tc>
          <w:tcPr>
            <w:tcW w:w="0" w:type="auto"/>
            <w:vAlign w:val="center"/>
            <w:hideMark/>
          </w:tcPr>
          <w:p w14:paraId="4EB57001"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забезпечує виконання вимог безпеки в процедурах</w:t>
            </w:r>
          </w:p>
        </w:tc>
        <w:tc>
          <w:tcPr>
            <w:tcW w:w="0" w:type="auto"/>
            <w:vAlign w:val="center"/>
            <w:hideMark/>
          </w:tcPr>
          <w:p w14:paraId="2196B47A"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I</w:t>
            </w:r>
            <w:r w:rsidRPr="002E4A64">
              <w:rPr>
                <w:rFonts w:ascii="Times New Roman" w:hAnsi="Times New Roman" w:cs="Times New Roman"/>
              </w:rPr>
              <w:t xml:space="preserve"> – інформується про критичні зміни, ризики</w:t>
            </w:r>
          </w:p>
        </w:tc>
      </w:tr>
      <w:tr w:rsidR="002E4A64" w:rsidRPr="002E4A64" w14:paraId="43767E7E" w14:textId="77777777" w:rsidTr="002E4A64">
        <w:trPr>
          <w:tblCellSpacing w:w="15" w:type="dxa"/>
        </w:trPr>
        <w:tc>
          <w:tcPr>
            <w:tcW w:w="0" w:type="auto"/>
            <w:vAlign w:val="center"/>
            <w:hideMark/>
          </w:tcPr>
          <w:p w14:paraId="7DB4DD77"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Моніторинг KPI якості та безпеки</w:t>
            </w:r>
          </w:p>
        </w:tc>
        <w:tc>
          <w:tcPr>
            <w:tcW w:w="0" w:type="auto"/>
            <w:vAlign w:val="center"/>
            <w:hideMark/>
          </w:tcPr>
          <w:p w14:paraId="1EA1282D"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несе кінцеву відповідальність за досягнення цілей якості</w:t>
            </w:r>
          </w:p>
        </w:tc>
        <w:tc>
          <w:tcPr>
            <w:tcW w:w="0" w:type="auto"/>
            <w:vAlign w:val="center"/>
            <w:hideMark/>
          </w:tcPr>
          <w:p w14:paraId="278F0943"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збір і аналіз показників по підрозділах, подання звітів</w:t>
            </w:r>
          </w:p>
        </w:tc>
        <w:tc>
          <w:tcPr>
            <w:tcW w:w="0" w:type="auto"/>
            <w:vAlign w:val="center"/>
            <w:hideMark/>
          </w:tcPr>
          <w:p w14:paraId="35630AA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показники інцидентів безпеки, доступу, охорони</w:t>
            </w:r>
          </w:p>
        </w:tc>
        <w:tc>
          <w:tcPr>
            <w:tcW w:w="0" w:type="auto"/>
            <w:vAlign w:val="center"/>
            <w:hideMark/>
          </w:tcPr>
          <w:p w14:paraId="339DB00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участь у KPI, пов’язаних із дотриманням вимог</w:t>
            </w:r>
          </w:p>
        </w:tc>
      </w:tr>
      <w:tr w:rsidR="002E4A64" w:rsidRPr="002E4A64" w14:paraId="537322A3" w14:textId="77777777" w:rsidTr="002E4A64">
        <w:trPr>
          <w:tblCellSpacing w:w="15" w:type="dxa"/>
        </w:trPr>
        <w:tc>
          <w:tcPr>
            <w:tcW w:w="0" w:type="auto"/>
            <w:vAlign w:val="center"/>
            <w:hideMark/>
          </w:tcPr>
          <w:p w14:paraId="33DF76F9"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Інцидент-репортинг (клінічні події, порушення безпеки)</w:t>
            </w:r>
          </w:p>
        </w:tc>
        <w:tc>
          <w:tcPr>
            <w:tcW w:w="0" w:type="auto"/>
            <w:vAlign w:val="center"/>
            <w:hideMark/>
          </w:tcPr>
          <w:p w14:paraId="1EE40813"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I</w:t>
            </w:r>
            <w:r w:rsidRPr="002E4A64">
              <w:rPr>
                <w:rFonts w:ascii="Times New Roman" w:hAnsi="Times New Roman" w:cs="Times New Roman"/>
              </w:rPr>
              <w:t xml:space="preserve"> – отримує інформацію про суттєві інциденти</w:t>
            </w:r>
          </w:p>
        </w:tc>
        <w:tc>
          <w:tcPr>
            <w:tcW w:w="0" w:type="auto"/>
            <w:vAlign w:val="center"/>
            <w:hideMark/>
          </w:tcPr>
          <w:p w14:paraId="2D167DAC"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ініціюють звіти, розслідують на рівні відділень</w:t>
            </w:r>
          </w:p>
        </w:tc>
        <w:tc>
          <w:tcPr>
            <w:tcW w:w="0" w:type="auto"/>
            <w:vAlign w:val="center"/>
            <w:hideMark/>
          </w:tcPr>
          <w:p w14:paraId="52DFEED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розслідує інциденти фізичної безпеки, загроз</w:t>
            </w:r>
          </w:p>
        </w:tc>
        <w:tc>
          <w:tcPr>
            <w:tcW w:w="0" w:type="auto"/>
            <w:vAlign w:val="center"/>
            <w:hideMark/>
          </w:tcPr>
          <w:p w14:paraId="73DBD479"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правова оцінка, вимоги до фіксації, повідомлень</w:t>
            </w:r>
          </w:p>
        </w:tc>
      </w:tr>
      <w:tr w:rsidR="002E4A64" w:rsidRPr="002E4A64" w14:paraId="0601C76D" w14:textId="77777777" w:rsidTr="002E4A64">
        <w:trPr>
          <w:tblCellSpacing w:w="15" w:type="dxa"/>
        </w:trPr>
        <w:tc>
          <w:tcPr>
            <w:tcW w:w="0" w:type="auto"/>
            <w:vAlign w:val="center"/>
            <w:hideMark/>
          </w:tcPr>
          <w:p w14:paraId="0304AAA6"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Коригувальні та запобіжні дії</w:t>
            </w:r>
          </w:p>
        </w:tc>
        <w:tc>
          <w:tcPr>
            <w:tcW w:w="0" w:type="auto"/>
            <w:vAlign w:val="center"/>
            <w:hideMark/>
          </w:tcPr>
          <w:p w14:paraId="65135734"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затверджує ключові коригувальні рішення, ресурси</w:t>
            </w:r>
          </w:p>
        </w:tc>
        <w:tc>
          <w:tcPr>
            <w:tcW w:w="0" w:type="auto"/>
            <w:vAlign w:val="center"/>
            <w:hideMark/>
          </w:tcPr>
          <w:p w14:paraId="320548E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впроваджують зміни в процесах, контролюють виконання</w:t>
            </w:r>
          </w:p>
        </w:tc>
        <w:tc>
          <w:tcPr>
            <w:tcW w:w="0" w:type="auto"/>
            <w:vAlign w:val="center"/>
            <w:hideMark/>
          </w:tcPr>
          <w:p w14:paraId="0FC981D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заходи посилення безпеки, режиму</w:t>
            </w:r>
          </w:p>
        </w:tc>
        <w:tc>
          <w:tcPr>
            <w:tcW w:w="0" w:type="auto"/>
            <w:vAlign w:val="center"/>
            <w:hideMark/>
          </w:tcPr>
          <w:p w14:paraId="408694A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забезпечує правову коректність рішень</w:t>
            </w:r>
          </w:p>
        </w:tc>
      </w:tr>
      <w:tr w:rsidR="002E4A64" w:rsidRPr="002E4A64" w14:paraId="32F860CA" w14:textId="77777777" w:rsidTr="002E4A64">
        <w:trPr>
          <w:tblCellSpacing w:w="15" w:type="dxa"/>
        </w:trPr>
        <w:tc>
          <w:tcPr>
            <w:tcW w:w="0" w:type="auto"/>
            <w:vAlign w:val="center"/>
            <w:hideMark/>
          </w:tcPr>
          <w:p w14:paraId="0D4C64A3"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Навчання персоналу з якості, SOP, безпеки</w:t>
            </w:r>
          </w:p>
        </w:tc>
        <w:tc>
          <w:tcPr>
            <w:tcW w:w="0" w:type="auto"/>
            <w:vAlign w:val="center"/>
            <w:hideMark/>
          </w:tcPr>
          <w:p w14:paraId="46BD71FE"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визначає обов’язковість та політику навчання</w:t>
            </w:r>
          </w:p>
        </w:tc>
        <w:tc>
          <w:tcPr>
            <w:tcW w:w="0" w:type="auto"/>
            <w:vAlign w:val="center"/>
            <w:hideMark/>
          </w:tcPr>
          <w:p w14:paraId="6CCB00A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організовують участь персоналу, контролюють проходження</w:t>
            </w:r>
          </w:p>
        </w:tc>
        <w:tc>
          <w:tcPr>
            <w:tcW w:w="0" w:type="auto"/>
            <w:vAlign w:val="center"/>
            <w:hideMark/>
          </w:tcPr>
          <w:p w14:paraId="42E3F4C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тренінги з фізичної безпеки, дій при загрозах</w:t>
            </w:r>
          </w:p>
        </w:tc>
        <w:tc>
          <w:tcPr>
            <w:tcW w:w="0" w:type="auto"/>
            <w:vAlign w:val="center"/>
            <w:hideMark/>
          </w:tcPr>
          <w:p w14:paraId="3E3283D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навчання з правових аспектів, інформованої згоди, конфіденційності</w:t>
            </w:r>
          </w:p>
        </w:tc>
      </w:tr>
    </w:tbl>
    <w:p w14:paraId="08C77AFC" w14:textId="77777777" w:rsidR="006C6BB5" w:rsidRPr="002E4A64" w:rsidRDefault="006C6BB5" w:rsidP="006C6BB5">
      <w:pPr>
        <w:rPr>
          <w:rFonts w:ascii="Times New Roman" w:hAnsi="Times New Roman" w:cs="Times New Roman"/>
          <w:sz w:val="28"/>
          <w:szCs w:val="28"/>
        </w:rPr>
      </w:pPr>
    </w:p>
    <w:p w14:paraId="7C5A453D" w14:textId="77777777" w:rsidR="002E4A64" w:rsidRPr="002E4A64" w:rsidRDefault="002E4A64" w:rsidP="006C6BB5">
      <w:pPr>
        <w:rPr>
          <w:rFonts w:ascii="Times New Roman" w:hAnsi="Times New Roman" w:cs="Times New Roman"/>
          <w:sz w:val="28"/>
          <w:szCs w:val="28"/>
        </w:rPr>
      </w:pPr>
    </w:p>
    <w:p w14:paraId="7B2A26BD" w14:textId="77777777" w:rsidR="002E4A64" w:rsidRPr="002E4A64" w:rsidRDefault="002E4A64" w:rsidP="006C6BB5">
      <w:pPr>
        <w:rPr>
          <w:rFonts w:ascii="Times New Roman" w:hAnsi="Times New Roman" w:cs="Times New Roman"/>
          <w:sz w:val="28"/>
          <w:szCs w:val="28"/>
        </w:rPr>
      </w:pPr>
    </w:p>
    <w:p w14:paraId="48EF9FAF" w14:textId="77777777" w:rsidR="002E4A64" w:rsidRPr="002E4A64" w:rsidRDefault="002E4A64" w:rsidP="006C6BB5">
      <w:pPr>
        <w:rPr>
          <w:rFonts w:ascii="Times New Roman" w:hAnsi="Times New Roman" w:cs="Times New Roman"/>
          <w:sz w:val="28"/>
          <w:szCs w:val="28"/>
        </w:rPr>
      </w:pPr>
    </w:p>
    <w:p w14:paraId="10FB2574" w14:textId="77777777" w:rsidR="002E4A64" w:rsidRPr="002E4A64" w:rsidRDefault="002E4A64" w:rsidP="006C6BB5">
      <w:pPr>
        <w:rPr>
          <w:rFonts w:ascii="Times New Roman" w:hAnsi="Times New Roman" w:cs="Times New Roman"/>
          <w:sz w:val="28"/>
          <w:szCs w:val="28"/>
        </w:rPr>
      </w:pPr>
    </w:p>
    <w:p w14:paraId="4BE76EB8" w14:textId="77777777" w:rsidR="006C6BB5" w:rsidRPr="002E4A64" w:rsidRDefault="001B4422" w:rsidP="006C6BB5">
      <w:pPr>
        <w:rPr>
          <w:rFonts w:ascii="Times New Roman" w:hAnsi="Times New Roman" w:cs="Times New Roman"/>
          <w:sz w:val="28"/>
          <w:szCs w:val="28"/>
        </w:rPr>
      </w:pPr>
      <w:r w:rsidRPr="002E4A64">
        <w:rPr>
          <w:rFonts w:ascii="Times New Roman" w:hAnsi="Times New Roman" w:cs="Times New Roman"/>
          <w:sz w:val="28"/>
          <w:szCs w:val="28"/>
        </w:rPr>
        <w:lastRenderedPageBreak/>
        <w:t>Процес 6.  Комунікаційні процеси та взаємодія з пацієнтами і партнерами</w:t>
      </w:r>
    </w:p>
    <w:p w14:paraId="00AF9AE7" w14:textId="77777777" w:rsidR="002E4A64" w:rsidRPr="002E4A64" w:rsidRDefault="002E4A64" w:rsidP="006C6BB5">
      <w:pPr>
        <w:rPr>
          <w:rFonts w:ascii="Times New Roman" w:hAnsi="Times New Roman" w:cs="Times New Roman"/>
          <w:sz w:val="28"/>
          <w:szCs w:val="28"/>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89"/>
        <w:gridCol w:w="2815"/>
        <w:gridCol w:w="2894"/>
        <w:gridCol w:w="2656"/>
        <w:gridCol w:w="3206"/>
      </w:tblGrid>
      <w:tr w:rsidR="002E4A64" w:rsidRPr="002E4A64" w14:paraId="1B1E8E0E" w14:textId="77777777" w:rsidTr="005D543B">
        <w:trPr>
          <w:tblHeader/>
          <w:tblCellSpacing w:w="15" w:type="dxa"/>
        </w:trPr>
        <w:tc>
          <w:tcPr>
            <w:tcW w:w="0" w:type="auto"/>
            <w:vAlign w:val="center"/>
            <w:hideMark/>
          </w:tcPr>
          <w:p w14:paraId="47958A29"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Етап / функція</w:t>
            </w:r>
          </w:p>
        </w:tc>
        <w:tc>
          <w:tcPr>
            <w:tcW w:w="0" w:type="auto"/>
            <w:vAlign w:val="center"/>
            <w:hideMark/>
          </w:tcPr>
          <w:p w14:paraId="4EE21D2D"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Відділ комунікацій</w:t>
            </w:r>
          </w:p>
        </w:tc>
        <w:tc>
          <w:tcPr>
            <w:tcW w:w="0" w:type="auto"/>
            <w:vAlign w:val="center"/>
            <w:hideMark/>
          </w:tcPr>
          <w:p w14:paraId="53861413"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Генеральний директор</w:t>
            </w:r>
          </w:p>
        </w:tc>
        <w:tc>
          <w:tcPr>
            <w:tcW w:w="0" w:type="auto"/>
            <w:vAlign w:val="center"/>
            <w:hideMark/>
          </w:tcPr>
          <w:p w14:paraId="59BCF6BD"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Керівники відділень</w:t>
            </w:r>
          </w:p>
        </w:tc>
        <w:tc>
          <w:tcPr>
            <w:tcW w:w="0" w:type="auto"/>
            <w:vAlign w:val="center"/>
            <w:hideMark/>
          </w:tcPr>
          <w:p w14:paraId="4152A8B2" w14:textId="77777777" w:rsidR="002E4A64" w:rsidRPr="002E4A64" w:rsidRDefault="002E4A64" w:rsidP="002E4A64">
            <w:pPr>
              <w:spacing w:after="0" w:line="240" w:lineRule="auto"/>
              <w:rPr>
                <w:rFonts w:ascii="Times New Roman" w:hAnsi="Times New Roman" w:cs="Times New Roman"/>
                <w:b/>
                <w:bCs/>
              </w:rPr>
            </w:pPr>
            <w:r w:rsidRPr="002E4A64">
              <w:rPr>
                <w:rFonts w:ascii="Times New Roman" w:hAnsi="Times New Roman" w:cs="Times New Roman"/>
                <w:b/>
                <w:bCs/>
              </w:rPr>
              <w:t>Служба якості / юридична служба</w:t>
            </w:r>
          </w:p>
        </w:tc>
      </w:tr>
      <w:tr w:rsidR="002E4A64" w:rsidRPr="002E4A64" w14:paraId="09B2FC03" w14:textId="77777777" w:rsidTr="005D543B">
        <w:trPr>
          <w:tblCellSpacing w:w="15" w:type="dxa"/>
        </w:trPr>
        <w:tc>
          <w:tcPr>
            <w:tcW w:w="0" w:type="auto"/>
            <w:vAlign w:val="center"/>
            <w:hideMark/>
          </w:tcPr>
          <w:p w14:paraId="7E3C7D4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Формування політики комунікацій (внутрішніх, зовнішніх, кластерних)</w:t>
            </w:r>
          </w:p>
        </w:tc>
        <w:tc>
          <w:tcPr>
            <w:tcW w:w="0" w:type="auto"/>
            <w:vAlign w:val="center"/>
            <w:hideMark/>
          </w:tcPr>
          <w:p w14:paraId="71A031D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готує проєкт політики, матрицю каналів і меседжів</w:t>
            </w:r>
          </w:p>
        </w:tc>
        <w:tc>
          <w:tcPr>
            <w:tcW w:w="0" w:type="auto"/>
            <w:vAlign w:val="center"/>
            <w:hideMark/>
          </w:tcPr>
          <w:p w14:paraId="29A3EAFB"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затверджує політику, ключові меседжі, позицію лікарні</w:t>
            </w:r>
          </w:p>
        </w:tc>
        <w:tc>
          <w:tcPr>
            <w:tcW w:w="0" w:type="auto"/>
            <w:vAlign w:val="center"/>
            <w:hideMark/>
          </w:tcPr>
          <w:p w14:paraId="107A60C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надають експертний контент за напрямами</w:t>
            </w:r>
          </w:p>
        </w:tc>
        <w:tc>
          <w:tcPr>
            <w:tcW w:w="0" w:type="auto"/>
            <w:vAlign w:val="center"/>
            <w:hideMark/>
          </w:tcPr>
          <w:p w14:paraId="41DE56C1"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перевірка на відповідність стандартам якості, правовим нормам</w:t>
            </w:r>
          </w:p>
        </w:tc>
      </w:tr>
      <w:tr w:rsidR="002E4A64" w:rsidRPr="002E4A64" w14:paraId="18B11AB4" w14:textId="77777777" w:rsidTr="005D543B">
        <w:trPr>
          <w:tblCellSpacing w:w="15" w:type="dxa"/>
        </w:trPr>
        <w:tc>
          <w:tcPr>
            <w:tcW w:w="0" w:type="auto"/>
            <w:vAlign w:val="center"/>
            <w:hideMark/>
          </w:tcPr>
          <w:p w14:paraId="327AC706"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Функціонування call-центру, сайту, телемедицини, соцмереж</w:t>
            </w:r>
          </w:p>
        </w:tc>
        <w:tc>
          <w:tcPr>
            <w:tcW w:w="0" w:type="auto"/>
            <w:vAlign w:val="center"/>
            <w:hideMark/>
          </w:tcPr>
          <w:p w14:paraId="2B31F30B"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операційне ведення всіх каналів, модерація, оновлення інформації</w:t>
            </w:r>
          </w:p>
        </w:tc>
        <w:tc>
          <w:tcPr>
            <w:tcW w:w="0" w:type="auto"/>
            <w:vAlign w:val="center"/>
            <w:hideMark/>
          </w:tcPr>
          <w:p w14:paraId="3645B9E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I</w:t>
            </w:r>
            <w:r w:rsidRPr="002E4A64">
              <w:rPr>
                <w:rFonts w:ascii="Times New Roman" w:hAnsi="Times New Roman" w:cs="Times New Roman"/>
              </w:rPr>
              <w:t xml:space="preserve"> – поінформований про ключові кампанії, репутаційні ризики</w:t>
            </w:r>
          </w:p>
        </w:tc>
        <w:tc>
          <w:tcPr>
            <w:tcW w:w="0" w:type="auto"/>
            <w:vAlign w:val="center"/>
            <w:hideMark/>
          </w:tcPr>
          <w:p w14:paraId="2BF887CA"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надають клінічну/орг. інформацію для розміщення</w:t>
            </w:r>
          </w:p>
        </w:tc>
        <w:tc>
          <w:tcPr>
            <w:tcW w:w="0" w:type="auto"/>
            <w:vAlign w:val="center"/>
            <w:hideMark/>
          </w:tcPr>
          <w:p w14:paraId="787E19CF"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контроль коректності повідомлень (конфіденційність, реклама)</w:t>
            </w:r>
          </w:p>
        </w:tc>
      </w:tr>
      <w:tr w:rsidR="002E4A64" w:rsidRPr="002E4A64" w14:paraId="7ACE8FD3" w14:textId="77777777" w:rsidTr="005D543B">
        <w:trPr>
          <w:tblCellSpacing w:w="15" w:type="dxa"/>
        </w:trPr>
        <w:tc>
          <w:tcPr>
            <w:tcW w:w="0" w:type="auto"/>
            <w:vAlign w:val="center"/>
            <w:hideMark/>
          </w:tcPr>
          <w:p w14:paraId="5D5A32A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Інформування про послуги, маршрути, обмеження (клініка, кластер, війна)</w:t>
            </w:r>
          </w:p>
        </w:tc>
        <w:tc>
          <w:tcPr>
            <w:tcW w:w="0" w:type="auto"/>
            <w:vAlign w:val="center"/>
            <w:hideMark/>
          </w:tcPr>
          <w:p w14:paraId="6855DA2D"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розробка та публікація зрозумілих повідомлень</w:t>
            </w:r>
          </w:p>
        </w:tc>
        <w:tc>
          <w:tcPr>
            <w:tcW w:w="0" w:type="auto"/>
            <w:vAlign w:val="center"/>
            <w:hideMark/>
          </w:tcPr>
          <w:p w14:paraId="409FE25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затверджує критично важливі оголошення, офіційну позицію</w:t>
            </w:r>
          </w:p>
        </w:tc>
        <w:tc>
          <w:tcPr>
            <w:tcW w:w="0" w:type="auto"/>
            <w:vAlign w:val="center"/>
            <w:hideMark/>
          </w:tcPr>
          <w:p w14:paraId="50B9FB77"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формують зміст по своїх сервісах, уточнюють маршрути</w:t>
            </w:r>
          </w:p>
        </w:tc>
        <w:tc>
          <w:tcPr>
            <w:tcW w:w="0" w:type="auto"/>
            <w:vAlign w:val="center"/>
            <w:hideMark/>
          </w:tcPr>
          <w:p w14:paraId="09F0ED5C"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валідація чутливої інформації, ризик-комунікації</w:t>
            </w:r>
          </w:p>
        </w:tc>
      </w:tr>
      <w:tr w:rsidR="002E4A64" w:rsidRPr="002E4A64" w14:paraId="41589691" w14:textId="77777777" w:rsidTr="005D543B">
        <w:trPr>
          <w:tblCellSpacing w:w="15" w:type="dxa"/>
        </w:trPr>
        <w:tc>
          <w:tcPr>
            <w:tcW w:w="0" w:type="auto"/>
            <w:vAlign w:val="center"/>
            <w:hideMark/>
          </w:tcPr>
          <w:p w14:paraId="617094B3"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Збір скарг, пропозицій, звернень (онлайн/офлайн)</w:t>
            </w:r>
          </w:p>
        </w:tc>
        <w:tc>
          <w:tcPr>
            <w:tcW w:w="0" w:type="auto"/>
            <w:vAlign w:val="center"/>
            <w:hideMark/>
          </w:tcPr>
          <w:p w14:paraId="37058B64"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адмініструє канали зворотного зв’язку, реєструє звернення</w:t>
            </w:r>
          </w:p>
        </w:tc>
        <w:tc>
          <w:tcPr>
            <w:tcW w:w="0" w:type="auto"/>
            <w:vAlign w:val="center"/>
            <w:hideMark/>
          </w:tcPr>
          <w:p w14:paraId="6AC15889"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I</w:t>
            </w:r>
            <w:r w:rsidRPr="002E4A64">
              <w:rPr>
                <w:rFonts w:ascii="Times New Roman" w:hAnsi="Times New Roman" w:cs="Times New Roman"/>
              </w:rPr>
              <w:t xml:space="preserve"> – отримує агреговані звіти, інформується про критичні кейси</w:t>
            </w:r>
          </w:p>
        </w:tc>
        <w:tc>
          <w:tcPr>
            <w:tcW w:w="0" w:type="auto"/>
            <w:vAlign w:val="center"/>
            <w:hideMark/>
          </w:tcPr>
          <w:p w14:paraId="166E7E7A"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дають відповіді по змісту скарг у межах відділень</w:t>
            </w:r>
          </w:p>
        </w:tc>
        <w:tc>
          <w:tcPr>
            <w:tcW w:w="0" w:type="auto"/>
            <w:vAlign w:val="center"/>
            <w:hideMark/>
          </w:tcPr>
          <w:p w14:paraId="27F6C7B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веде офіційний реєстр, класифікацію, контроль строків реагування</w:t>
            </w:r>
          </w:p>
        </w:tc>
      </w:tr>
      <w:tr w:rsidR="002E4A64" w:rsidRPr="002E4A64" w14:paraId="061EB459" w14:textId="77777777" w:rsidTr="005D543B">
        <w:trPr>
          <w:tblCellSpacing w:w="15" w:type="dxa"/>
        </w:trPr>
        <w:tc>
          <w:tcPr>
            <w:tcW w:w="0" w:type="auto"/>
            <w:vAlign w:val="center"/>
            <w:hideMark/>
          </w:tcPr>
          <w:p w14:paraId="7E94FF6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Опрацювання скарг і реагування</w:t>
            </w:r>
          </w:p>
        </w:tc>
        <w:tc>
          <w:tcPr>
            <w:tcW w:w="0" w:type="auto"/>
            <w:vAlign w:val="center"/>
            <w:hideMark/>
          </w:tcPr>
          <w:p w14:paraId="3517249B"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комунікаційний супровід відповіді, формулювання меседжів</w:t>
            </w:r>
          </w:p>
        </w:tc>
        <w:tc>
          <w:tcPr>
            <w:tcW w:w="0" w:type="auto"/>
            <w:vAlign w:val="center"/>
            <w:hideMark/>
          </w:tcPr>
          <w:p w14:paraId="53E41078"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I</w:t>
            </w:r>
            <w:r w:rsidRPr="002E4A64">
              <w:rPr>
                <w:rFonts w:ascii="Times New Roman" w:hAnsi="Times New Roman" w:cs="Times New Roman"/>
              </w:rPr>
              <w:t xml:space="preserve"> – поінформований про резонансні кейси, приймає рішення за потреби</w:t>
            </w:r>
          </w:p>
        </w:tc>
        <w:tc>
          <w:tcPr>
            <w:tcW w:w="0" w:type="auto"/>
            <w:vAlign w:val="center"/>
            <w:hideMark/>
          </w:tcPr>
          <w:p w14:paraId="6F58B457"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аналіз причин на рівні підрозділу, впровадження локальних змін</w:t>
            </w:r>
          </w:p>
        </w:tc>
        <w:tc>
          <w:tcPr>
            <w:tcW w:w="0" w:type="auto"/>
            <w:vAlign w:val="center"/>
            <w:hideMark/>
          </w:tcPr>
          <w:p w14:paraId="390B6B43"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затверджує формальні відповіді, контролює виконання коригувальних дій</w:t>
            </w:r>
          </w:p>
        </w:tc>
      </w:tr>
      <w:tr w:rsidR="002E4A64" w:rsidRPr="002E4A64" w14:paraId="2045B907" w14:textId="77777777" w:rsidTr="005D543B">
        <w:trPr>
          <w:tblCellSpacing w:w="15" w:type="dxa"/>
        </w:trPr>
        <w:tc>
          <w:tcPr>
            <w:tcW w:w="0" w:type="auto"/>
            <w:vAlign w:val="center"/>
            <w:hideMark/>
          </w:tcPr>
          <w:p w14:paraId="62F966FD"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Кризові комунікації (НС, атаки, конфліктні ситуації)</w:t>
            </w:r>
          </w:p>
        </w:tc>
        <w:tc>
          <w:tcPr>
            <w:tcW w:w="0" w:type="auto"/>
            <w:vAlign w:val="center"/>
            <w:hideMark/>
          </w:tcPr>
          <w:p w14:paraId="14F0DBA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оперативні повідомлення, узгоджені з керівництвом</w:t>
            </w:r>
          </w:p>
        </w:tc>
        <w:tc>
          <w:tcPr>
            <w:tcW w:w="0" w:type="auto"/>
            <w:vAlign w:val="center"/>
            <w:hideMark/>
          </w:tcPr>
          <w:p w14:paraId="7726F359"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основний спікер, затверджує ключові заяви</w:t>
            </w:r>
          </w:p>
        </w:tc>
        <w:tc>
          <w:tcPr>
            <w:tcW w:w="0" w:type="auto"/>
            <w:vAlign w:val="center"/>
            <w:hideMark/>
          </w:tcPr>
          <w:p w14:paraId="2C529631"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надають фактичні дані, беруть участь у брифінгах за потреби</w:t>
            </w:r>
          </w:p>
        </w:tc>
        <w:tc>
          <w:tcPr>
            <w:tcW w:w="0" w:type="auto"/>
            <w:vAlign w:val="center"/>
            <w:hideMark/>
          </w:tcPr>
          <w:p w14:paraId="7758AF3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оцінка правових ризиків, змісту публічних заяв</w:t>
            </w:r>
          </w:p>
        </w:tc>
      </w:tr>
      <w:tr w:rsidR="002E4A64" w:rsidRPr="002E4A64" w14:paraId="560C2452" w14:textId="77777777" w:rsidTr="005D543B">
        <w:trPr>
          <w:tblCellSpacing w:w="15" w:type="dxa"/>
        </w:trPr>
        <w:tc>
          <w:tcPr>
            <w:tcW w:w="0" w:type="auto"/>
            <w:vAlign w:val="center"/>
            <w:hideMark/>
          </w:tcPr>
          <w:p w14:paraId="2DD80D4C"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rPr>
              <w:t>Публічна звітність, репутація, NPS / довіра</w:t>
            </w:r>
          </w:p>
        </w:tc>
        <w:tc>
          <w:tcPr>
            <w:tcW w:w="0" w:type="auto"/>
            <w:vAlign w:val="center"/>
            <w:hideMark/>
          </w:tcPr>
          <w:p w14:paraId="5482E896"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w:t>
            </w:r>
            <w:r w:rsidRPr="002E4A64">
              <w:rPr>
                <w:rFonts w:ascii="Times New Roman" w:hAnsi="Times New Roman" w:cs="Times New Roman"/>
              </w:rPr>
              <w:t xml:space="preserve"> – підготовка звітів для сайту, медіа, соцмереж</w:t>
            </w:r>
          </w:p>
        </w:tc>
        <w:tc>
          <w:tcPr>
            <w:tcW w:w="0" w:type="auto"/>
            <w:vAlign w:val="center"/>
            <w:hideMark/>
          </w:tcPr>
          <w:p w14:paraId="3D21A360"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A</w:t>
            </w:r>
            <w:r w:rsidRPr="002E4A64">
              <w:rPr>
                <w:rFonts w:ascii="Times New Roman" w:hAnsi="Times New Roman" w:cs="Times New Roman"/>
              </w:rPr>
              <w:t xml:space="preserve"> – схвалює річні/публічні звіти, стратегічні меседжі</w:t>
            </w:r>
          </w:p>
        </w:tc>
        <w:tc>
          <w:tcPr>
            <w:tcW w:w="0" w:type="auto"/>
            <w:vAlign w:val="center"/>
            <w:hideMark/>
          </w:tcPr>
          <w:p w14:paraId="4E856E6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C</w:t>
            </w:r>
            <w:r w:rsidRPr="002E4A64">
              <w:rPr>
                <w:rFonts w:ascii="Times New Roman" w:hAnsi="Times New Roman" w:cs="Times New Roman"/>
              </w:rPr>
              <w:t xml:space="preserve"> – надають дані про результати своїх підрозділів</w:t>
            </w:r>
          </w:p>
        </w:tc>
        <w:tc>
          <w:tcPr>
            <w:tcW w:w="0" w:type="auto"/>
            <w:vAlign w:val="center"/>
            <w:hideMark/>
          </w:tcPr>
          <w:p w14:paraId="6FE8EE55" w14:textId="77777777" w:rsidR="002E4A64" w:rsidRPr="002E4A64" w:rsidRDefault="002E4A64" w:rsidP="002E4A64">
            <w:pPr>
              <w:spacing w:after="0" w:line="240" w:lineRule="auto"/>
              <w:rPr>
                <w:rFonts w:ascii="Times New Roman" w:hAnsi="Times New Roman" w:cs="Times New Roman"/>
              </w:rPr>
            </w:pPr>
            <w:r w:rsidRPr="002E4A64">
              <w:rPr>
                <w:rFonts w:ascii="Times New Roman" w:hAnsi="Times New Roman" w:cs="Times New Roman"/>
                <w:b/>
                <w:bCs/>
              </w:rPr>
              <w:t>R/C</w:t>
            </w:r>
            <w:r w:rsidRPr="002E4A64">
              <w:rPr>
                <w:rFonts w:ascii="Times New Roman" w:hAnsi="Times New Roman" w:cs="Times New Roman"/>
              </w:rPr>
              <w:t xml:space="preserve"> – аналіз скарг, показників задоволеності, рекомендації щодо покращення</w:t>
            </w:r>
          </w:p>
        </w:tc>
      </w:tr>
    </w:tbl>
    <w:p w14:paraId="67C59041" w14:textId="7F001AC0" w:rsidR="002E4A64" w:rsidRPr="006C6BB5" w:rsidRDefault="002E4A64" w:rsidP="006C6BB5">
      <w:pPr>
        <w:rPr>
          <w:rFonts w:ascii="Times New Roman" w:hAnsi="Times New Roman" w:cs="Times New Roman"/>
          <w:sz w:val="28"/>
          <w:szCs w:val="28"/>
        </w:rPr>
        <w:sectPr w:rsidR="002E4A64" w:rsidRPr="006C6BB5" w:rsidSect="00C22B86">
          <w:pgSz w:w="16838" w:h="11906" w:orient="landscape"/>
          <w:pgMar w:top="1701" w:right="1134" w:bottom="851" w:left="1134" w:header="709" w:footer="709" w:gutter="0"/>
          <w:cols w:space="708"/>
          <w:docGrid w:linePitch="360"/>
        </w:sectPr>
      </w:pPr>
    </w:p>
    <w:p w14:paraId="351A1A5E" w14:textId="2A8BC3E7" w:rsidR="00C22B86" w:rsidRPr="005D543B" w:rsidRDefault="005D543B" w:rsidP="005D543B">
      <w:pPr>
        <w:jc w:val="right"/>
        <w:rPr>
          <w:rFonts w:ascii="Times New Roman" w:hAnsi="Times New Roman" w:cs="Times New Roman"/>
          <w:sz w:val="28"/>
          <w:szCs w:val="28"/>
        </w:rPr>
      </w:pPr>
      <w:r w:rsidRPr="005D543B">
        <w:rPr>
          <w:rFonts w:ascii="Times New Roman" w:hAnsi="Times New Roman" w:cs="Times New Roman"/>
          <w:sz w:val="28"/>
          <w:szCs w:val="28"/>
        </w:rPr>
        <w:lastRenderedPageBreak/>
        <w:t>Додаток Б</w:t>
      </w:r>
    </w:p>
    <w:p w14:paraId="0FE968B2" w14:textId="77777777" w:rsidR="005D543B" w:rsidRPr="005D543B" w:rsidRDefault="005D543B" w:rsidP="005D543B">
      <w:pPr>
        <w:jc w:val="center"/>
        <w:rPr>
          <w:rFonts w:ascii="Times New Roman" w:hAnsi="Times New Roman" w:cs="Times New Roman"/>
          <w:b/>
          <w:bCs/>
          <w:sz w:val="28"/>
          <w:szCs w:val="28"/>
        </w:rPr>
      </w:pPr>
      <w:r w:rsidRPr="005D543B">
        <w:rPr>
          <w:rFonts w:ascii="Times New Roman" w:hAnsi="Times New Roman" w:cs="Times New Roman"/>
          <w:b/>
          <w:bCs/>
          <w:sz w:val="28"/>
          <w:szCs w:val="28"/>
        </w:rPr>
        <w:t>Програма навчання персоналу для підтримки моделі</w:t>
      </w:r>
    </w:p>
    <w:p w14:paraId="3A514BBD" w14:textId="77777777" w:rsidR="005D543B" w:rsidRPr="005D543B" w:rsidRDefault="005D543B" w:rsidP="005D543B">
      <w:pPr>
        <w:jc w:val="center"/>
        <w:rPr>
          <w:rFonts w:ascii="Times New Roman" w:hAnsi="Times New Roman" w:cs="Times New Roman"/>
          <w:b/>
          <w:bCs/>
          <w:sz w:val="28"/>
          <w:szCs w:val="28"/>
        </w:rPr>
      </w:pPr>
      <w:r w:rsidRPr="005D543B">
        <w:rPr>
          <w:rFonts w:ascii="Times New Roman" w:hAnsi="Times New Roman" w:cs="Times New Roman"/>
          <w:b/>
          <w:bCs/>
          <w:sz w:val="28"/>
          <w:szCs w:val="28"/>
        </w:rPr>
        <w:t>Структура програми (6 місяців активної фази з подальшими щорічними циклами)</w:t>
      </w:r>
    </w:p>
    <w:p w14:paraId="5BD37311" w14:textId="749EF6F7" w:rsidR="005D543B" w:rsidRPr="005D543B" w:rsidRDefault="005D543B" w:rsidP="005D543B">
      <w:pPr>
        <w:spacing w:after="120"/>
        <w:jc w:val="both"/>
        <w:rPr>
          <w:rFonts w:ascii="Times New Roman" w:hAnsi="Times New Roman" w:cs="Times New Roman"/>
          <w:sz w:val="24"/>
          <w:szCs w:val="24"/>
        </w:rPr>
      </w:pPr>
      <w:r w:rsidRPr="005D543B">
        <w:rPr>
          <w:rFonts w:ascii="Times New Roman" w:hAnsi="Times New Roman" w:cs="Times New Roman"/>
          <w:b/>
          <w:bCs/>
          <w:sz w:val="24"/>
          <w:szCs w:val="24"/>
        </w:rPr>
        <w:t>Модуль 1. Принципи сучасного управлінського рішення в медичній організації (4 год)</w:t>
      </w:r>
      <w:r w:rsidRPr="005D543B">
        <w:rPr>
          <w:rFonts w:ascii="Times New Roman" w:hAnsi="Times New Roman" w:cs="Times New Roman"/>
          <w:sz w:val="24"/>
          <w:szCs w:val="24"/>
        </w:rPr>
        <w:br/>
        <w:t>Зміст: класифікація рішень; ризики інтуїтивних рішень; логіка моделі; роль доказової медицини, економічного обґрунтування та етики.</w:t>
      </w:r>
      <w:r>
        <w:rPr>
          <w:rFonts w:ascii="Times New Roman" w:hAnsi="Times New Roman" w:cs="Times New Roman"/>
          <w:sz w:val="24"/>
          <w:szCs w:val="24"/>
        </w:rPr>
        <w:tab/>
      </w:r>
      <w:r w:rsidRPr="005D543B">
        <w:rPr>
          <w:rFonts w:ascii="Times New Roman" w:hAnsi="Times New Roman" w:cs="Times New Roman"/>
          <w:sz w:val="24"/>
          <w:szCs w:val="24"/>
        </w:rPr>
        <w:br/>
        <w:t>Аудиторія: керівництво, завідувачі, координатори.</w:t>
      </w:r>
      <w:r>
        <w:rPr>
          <w:rFonts w:ascii="Times New Roman" w:hAnsi="Times New Roman" w:cs="Times New Roman"/>
          <w:sz w:val="24"/>
          <w:szCs w:val="24"/>
        </w:rPr>
        <w:tab/>
      </w:r>
      <w:r w:rsidRPr="005D543B">
        <w:rPr>
          <w:rFonts w:ascii="Times New Roman" w:hAnsi="Times New Roman" w:cs="Times New Roman"/>
          <w:sz w:val="24"/>
          <w:szCs w:val="24"/>
        </w:rPr>
        <w:br/>
        <w:t>KPI: ≥90% слухачів складають тест з результатом ≥80%.</w:t>
      </w:r>
    </w:p>
    <w:p w14:paraId="59F2321C" w14:textId="30450408" w:rsidR="005D543B" w:rsidRPr="005D543B" w:rsidRDefault="005D543B" w:rsidP="005D543B">
      <w:pPr>
        <w:spacing w:after="120"/>
        <w:jc w:val="both"/>
        <w:rPr>
          <w:rFonts w:ascii="Times New Roman" w:hAnsi="Times New Roman" w:cs="Times New Roman"/>
          <w:sz w:val="24"/>
          <w:szCs w:val="24"/>
        </w:rPr>
      </w:pPr>
      <w:r w:rsidRPr="005D543B">
        <w:rPr>
          <w:rFonts w:ascii="Times New Roman" w:hAnsi="Times New Roman" w:cs="Times New Roman"/>
          <w:b/>
          <w:bCs/>
          <w:sz w:val="24"/>
          <w:szCs w:val="24"/>
        </w:rPr>
        <w:t>Модуль 2. Архітектура моделі та RACI (6 год)</w:t>
      </w:r>
      <w:r>
        <w:rPr>
          <w:rFonts w:ascii="Times New Roman" w:hAnsi="Times New Roman" w:cs="Times New Roman"/>
          <w:b/>
          <w:bCs/>
          <w:sz w:val="24"/>
          <w:szCs w:val="24"/>
        </w:rPr>
        <w:tab/>
      </w:r>
      <w:r w:rsidRPr="005D543B">
        <w:rPr>
          <w:rFonts w:ascii="Times New Roman" w:hAnsi="Times New Roman" w:cs="Times New Roman"/>
          <w:sz w:val="24"/>
          <w:szCs w:val="24"/>
        </w:rPr>
        <w:br/>
        <w:t>Зміст: RACI-матриці; розмежування повноважень; уникнення «сірих зон»; кейси з конфліктом відповідальності.</w:t>
      </w:r>
      <w:r>
        <w:rPr>
          <w:rFonts w:ascii="Times New Roman" w:hAnsi="Times New Roman" w:cs="Times New Roman"/>
          <w:sz w:val="24"/>
          <w:szCs w:val="24"/>
        </w:rPr>
        <w:tab/>
      </w:r>
      <w:r w:rsidRPr="005D543B">
        <w:rPr>
          <w:rFonts w:ascii="Times New Roman" w:hAnsi="Times New Roman" w:cs="Times New Roman"/>
          <w:sz w:val="24"/>
          <w:szCs w:val="24"/>
        </w:rPr>
        <w:br/>
        <w:t>KPI: розроблені та погоджені RACI для основних процесів; позитивна оцінка практичних занять.</w:t>
      </w:r>
      <w:r>
        <w:rPr>
          <w:rFonts w:ascii="Times New Roman" w:hAnsi="Times New Roman" w:cs="Times New Roman"/>
          <w:sz w:val="24"/>
          <w:szCs w:val="24"/>
        </w:rPr>
        <w:tab/>
      </w:r>
    </w:p>
    <w:p w14:paraId="3B793B55" w14:textId="576FDC41" w:rsidR="005D543B" w:rsidRPr="005D543B" w:rsidRDefault="005D543B" w:rsidP="005D543B">
      <w:pPr>
        <w:spacing w:after="120"/>
        <w:jc w:val="both"/>
        <w:rPr>
          <w:rFonts w:ascii="Times New Roman" w:hAnsi="Times New Roman" w:cs="Times New Roman"/>
          <w:sz w:val="24"/>
          <w:szCs w:val="24"/>
        </w:rPr>
      </w:pPr>
      <w:r w:rsidRPr="005D543B">
        <w:rPr>
          <w:rFonts w:ascii="Times New Roman" w:hAnsi="Times New Roman" w:cs="Times New Roman"/>
          <w:b/>
          <w:bCs/>
          <w:sz w:val="24"/>
          <w:szCs w:val="24"/>
        </w:rPr>
        <w:t>Модуль 3. Використання MIS/DSS і дашбордів (8 год + практика)</w:t>
      </w:r>
      <w:r>
        <w:rPr>
          <w:rFonts w:ascii="Times New Roman" w:hAnsi="Times New Roman" w:cs="Times New Roman"/>
          <w:b/>
          <w:bCs/>
          <w:sz w:val="24"/>
          <w:szCs w:val="24"/>
        </w:rPr>
        <w:tab/>
      </w:r>
      <w:r w:rsidRPr="005D543B">
        <w:rPr>
          <w:rFonts w:ascii="Times New Roman" w:hAnsi="Times New Roman" w:cs="Times New Roman"/>
          <w:sz w:val="24"/>
          <w:szCs w:val="24"/>
        </w:rPr>
        <w:br/>
        <w:t>Зміст: робота з електронною медичною інформаційною системою, аналітичними панелями, індикаторами, візуалізаціями; прийняття рішень на основі даних.</w:t>
      </w:r>
      <w:r>
        <w:rPr>
          <w:rFonts w:ascii="Times New Roman" w:hAnsi="Times New Roman" w:cs="Times New Roman"/>
          <w:sz w:val="24"/>
          <w:szCs w:val="24"/>
        </w:rPr>
        <w:tab/>
      </w:r>
      <w:r w:rsidRPr="005D543B">
        <w:rPr>
          <w:rFonts w:ascii="Times New Roman" w:hAnsi="Times New Roman" w:cs="Times New Roman"/>
          <w:sz w:val="24"/>
          <w:szCs w:val="24"/>
        </w:rPr>
        <w:br/>
        <w:t>KPI: ≥80% керівників підрозділів регулярно входять у систему та використовують дашборди; зниження кількості рішень без посилання на дані.</w:t>
      </w:r>
    </w:p>
    <w:p w14:paraId="34E5F995" w14:textId="2C39539C" w:rsidR="005D543B" w:rsidRPr="005D543B" w:rsidRDefault="005D543B" w:rsidP="005D543B">
      <w:pPr>
        <w:spacing w:after="120"/>
        <w:jc w:val="both"/>
        <w:rPr>
          <w:rFonts w:ascii="Times New Roman" w:hAnsi="Times New Roman" w:cs="Times New Roman"/>
          <w:sz w:val="24"/>
          <w:szCs w:val="24"/>
        </w:rPr>
      </w:pPr>
      <w:r w:rsidRPr="005D543B">
        <w:rPr>
          <w:rFonts w:ascii="Times New Roman" w:hAnsi="Times New Roman" w:cs="Times New Roman"/>
          <w:b/>
          <w:bCs/>
          <w:sz w:val="24"/>
          <w:szCs w:val="24"/>
        </w:rPr>
        <w:t>Модуль 4. Інструменти обґрунтування рішень: MCDA, аналіз чутливості, сценарний підхід (6 год)</w:t>
      </w:r>
      <w:r>
        <w:rPr>
          <w:rFonts w:ascii="Times New Roman" w:hAnsi="Times New Roman" w:cs="Times New Roman"/>
          <w:b/>
          <w:bCs/>
          <w:sz w:val="24"/>
          <w:szCs w:val="24"/>
        </w:rPr>
        <w:tab/>
      </w:r>
      <w:r w:rsidRPr="005D543B">
        <w:rPr>
          <w:rFonts w:ascii="Times New Roman" w:hAnsi="Times New Roman" w:cs="Times New Roman"/>
          <w:sz w:val="24"/>
          <w:szCs w:val="24"/>
        </w:rPr>
        <w:br/>
        <w:t>Зміст: вибір між альтернативами (закупівлі, інвестиції, маршрути), оцінка вартості/ефекту, робота з невизначеністю.</w:t>
      </w:r>
      <w:r>
        <w:rPr>
          <w:rFonts w:ascii="Times New Roman" w:hAnsi="Times New Roman" w:cs="Times New Roman"/>
          <w:sz w:val="24"/>
          <w:szCs w:val="24"/>
        </w:rPr>
        <w:tab/>
      </w:r>
      <w:r w:rsidRPr="005D543B">
        <w:rPr>
          <w:rFonts w:ascii="Times New Roman" w:hAnsi="Times New Roman" w:cs="Times New Roman"/>
          <w:sz w:val="24"/>
          <w:szCs w:val="24"/>
        </w:rPr>
        <w:br/>
        <w:t>KPI: нарада з ключових інвестицій/ресурсів проводиться із застосуванням структурованої методики; наявність документованих матриць.</w:t>
      </w:r>
    </w:p>
    <w:p w14:paraId="75A48A77" w14:textId="4C23DED2" w:rsidR="005D543B" w:rsidRPr="005D543B" w:rsidRDefault="005D543B" w:rsidP="005D543B">
      <w:pPr>
        <w:spacing w:after="120"/>
        <w:jc w:val="both"/>
        <w:rPr>
          <w:rFonts w:ascii="Times New Roman" w:hAnsi="Times New Roman" w:cs="Times New Roman"/>
          <w:sz w:val="24"/>
          <w:szCs w:val="24"/>
        </w:rPr>
      </w:pPr>
      <w:r w:rsidRPr="005D543B">
        <w:rPr>
          <w:rFonts w:ascii="Times New Roman" w:hAnsi="Times New Roman" w:cs="Times New Roman"/>
          <w:b/>
          <w:bCs/>
          <w:sz w:val="24"/>
          <w:szCs w:val="24"/>
        </w:rPr>
        <w:t>Модуль 5. Управління ризиками, якістю та безпекою пацієнтів (6 год)</w:t>
      </w:r>
      <w:r>
        <w:rPr>
          <w:rFonts w:ascii="Times New Roman" w:hAnsi="Times New Roman" w:cs="Times New Roman"/>
          <w:b/>
          <w:bCs/>
          <w:sz w:val="24"/>
          <w:szCs w:val="24"/>
        </w:rPr>
        <w:tab/>
      </w:r>
      <w:r w:rsidRPr="005D543B">
        <w:rPr>
          <w:rFonts w:ascii="Times New Roman" w:hAnsi="Times New Roman" w:cs="Times New Roman"/>
          <w:sz w:val="24"/>
          <w:szCs w:val="24"/>
        </w:rPr>
        <w:br/>
        <w:t>Зміст: реєстрація інцидентів, кореневий аналіз причин, превентивні рішення, пов’язані з моделлю управління.</w:t>
      </w:r>
      <w:r>
        <w:rPr>
          <w:rFonts w:ascii="Times New Roman" w:hAnsi="Times New Roman" w:cs="Times New Roman"/>
          <w:sz w:val="24"/>
          <w:szCs w:val="24"/>
        </w:rPr>
        <w:tab/>
      </w:r>
      <w:r w:rsidRPr="005D543B">
        <w:rPr>
          <w:rFonts w:ascii="Times New Roman" w:hAnsi="Times New Roman" w:cs="Times New Roman"/>
          <w:sz w:val="24"/>
          <w:szCs w:val="24"/>
        </w:rPr>
        <w:br/>
        <w:t>KPI: зростання кількості зареєстрованих інцидентів (як маркер культури безпеки) з подальшим зниженням повторних; впроваджені коригувальні дії.</w:t>
      </w:r>
    </w:p>
    <w:p w14:paraId="0DB7B213" w14:textId="77777777" w:rsidR="005D543B" w:rsidRDefault="005D543B" w:rsidP="005D543B">
      <w:pPr>
        <w:spacing w:after="120"/>
        <w:jc w:val="both"/>
        <w:rPr>
          <w:rFonts w:ascii="Times New Roman" w:hAnsi="Times New Roman" w:cs="Times New Roman"/>
          <w:sz w:val="24"/>
          <w:szCs w:val="24"/>
        </w:rPr>
      </w:pPr>
      <w:r w:rsidRPr="005D543B">
        <w:rPr>
          <w:rFonts w:ascii="Times New Roman" w:hAnsi="Times New Roman" w:cs="Times New Roman"/>
          <w:b/>
          <w:bCs/>
          <w:sz w:val="24"/>
          <w:szCs w:val="24"/>
        </w:rPr>
        <w:t>Модуль 6. Комунікація рішень, лідерство та зміни (4–6 год)</w:t>
      </w:r>
      <w:r>
        <w:rPr>
          <w:rFonts w:ascii="Times New Roman" w:hAnsi="Times New Roman" w:cs="Times New Roman"/>
          <w:b/>
          <w:bCs/>
          <w:sz w:val="24"/>
          <w:szCs w:val="24"/>
        </w:rPr>
        <w:tab/>
      </w:r>
      <w:r w:rsidRPr="005D543B">
        <w:rPr>
          <w:rFonts w:ascii="Times New Roman" w:hAnsi="Times New Roman" w:cs="Times New Roman"/>
          <w:sz w:val="24"/>
          <w:szCs w:val="24"/>
        </w:rPr>
        <w:br/>
        <w:t>Зміст: як пояснювати рішення персоналу, пацієнтам, власнику; управління опором; лідерство в умовах криз і невизначеності (війна, загрози, релокації).</w:t>
      </w:r>
      <w:r>
        <w:rPr>
          <w:rFonts w:ascii="Times New Roman" w:hAnsi="Times New Roman" w:cs="Times New Roman"/>
          <w:sz w:val="24"/>
          <w:szCs w:val="24"/>
        </w:rPr>
        <w:tab/>
      </w:r>
      <w:r w:rsidRPr="005D543B">
        <w:rPr>
          <w:rFonts w:ascii="Times New Roman" w:hAnsi="Times New Roman" w:cs="Times New Roman"/>
          <w:sz w:val="24"/>
          <w:szCs w:val="24"/>
        </w:rPr>
        <w:br/>
        <w:t>KPI: результати опитувань персоналу щодо зрозумілості рішень; зменшення відкритого опору впровадженню.</w:t>
      </w:r>
    </w:p>
    <w:p w14:paraId="5380576B" w14:textId="1A77EE93" w:rsidR="005D543B" w:rsidRPr="005D543B" w:rsidRDefault="005D543B" w:rsidP="005D543B">
      <w:pPr>
        <w:spacing w:after="120"/>
        <w:jc w:val="both"/>
        <w:rPr>
          <w:rFonts w:ascii="Times New Roman" w:hAnsi="Times New Roman" w:cs="Times New Roman"/>
          <w:sz w:val="24"/>
          <w:szCs w:val="24"/>
        </w:rPr>
      </w:pPr>
      <w:r>
        <w:rPr>
          <w:rFonts w:ascii="Times New Roman" w:hAnsi="Times New Roman" w:cs="Times New Roman"/>
          <w:b/>
          <w:bCs/>
          <w:sz w:val="24"/>
          <w:szCs w:val="24"/>
        </w:rPr>
        <w:t>Методи навчання</w:t>
      </w:r>
      <w:r w:rsidRPr="005D543B">
        <w:rPr>
          <w:rFonts w:ascii="Times New Roman" w:hAnsi="Times New Roman" w:cs="Times New Roman"/>
          <w:b/>
          <w:bCs/>
          <w:sz w:val="24"/>
          <w:szCs w:val="24"/>
        </w:rPr>
        <w:t>:</w:t>
      </w:r>
      <w:r w:rsidRPr="005D543B">
        <w:rPr>
          <w:rFonts w:ascii="Times New Roman" w:hAnsi="Times New Roman" w:cs="Times New Roman"/>
          <w:sz w:val="24"/>
          <w:szCs w:val="24"/>
        </w:rPr>
        <w:t xml:space="preserve"> лекції, кейс-стаді, симуляційні наради, робота з реальними даними закладу.</w:t>
      </w:r>
      <w:r>
        <w:rPr>
          <w:rFonts w:ascii="Times New Roman" w:hAnsi="Times New Roman" w:cs="Times New Roman"/>
          <w:sz w:val="24"/>
          <w:szCs w:val="24"/>
        </w:rPr>
        <w:tab/>
      </w:r>
      <w:r w:rsidRPr="005D543B">
        <w:rPr>
          <w:rFonts w:ascii="Times New Roman" w:hAnsi="Times New Roman" w:cs="Times New Roman"/>
          <w:sz w:val="24"/>
          <w:szCs w:val="24"/>
        </w:rPr>
        <w:br/>
      </w:r>
      <w:r w:rsidRPr="005D543B">
        <w:rPr>
          <w:rFonts w:ascii="Times New Roman" w:hAnsi="Times New Roman" w:cs="Times New Roman"/>
          <w:b/>
          <w:bCs/>
          <w:sz w:val="24"/>
          <w:szCs w:val="24"/>
        </w:rPr>
        <w:t>Відповідальні за навчання:</w:t>
      </w:r>
    </w:p>
    <w:p w14:paraId="7DA69802" w14:textId="531A2D81" w:rsidR="005D543B" w:rsidRPr="005D543B" w:rsidRDefault="005D543B" w:rsidP="0041585A">
      <w:pPr>
        <w:numPr>
          <w:ilvl w:val="0"/>
          <w:numId w:val="32"/>
        </w:numPr>
        <w:spacing w:after="0"/>
        <w:ind w:left="714" w:hanging="357"/>
        <w:jc w:val="both"/>
        <w:rPr>
          <w:rFonts w:ascii="Times New Roman" w:hAnsi="Times New Roman" w:cs="Times New Roman"/>
          <w:sz w:val="24"/>
          <w:szCs w:val="24"/>
        </w:rPr>
      </w:pPr>
      <w:r>
        <w:rPr>
          <w:rFonts w:ascii="Times New Roman" w:hAnsi="Times New Roman" w:cs="Times New Roman"/>
          <w:sz w:val="24"/>
          <w:szCs w:val="24"/>
        </w:rPr>
        <w:t xml:space="preserve">Медичний директор та </w:t>
      </w:r>
      <w:r w:rsidRPr="005D543B">
        <w:rPr>
          <w:rFonts w:ascii="Times New Roman" w:hAnsi="Times New Roman" w:cs="Times New Roman"/>
          <w:sz w:val="24"/>
          <w:szCs w:val="24"/>
        </w:rPr>
        <w:t>заступник директора з якості – зміст модулів;</w:t>
      </w:r>
    </w:p>
    <w:p w14:paraId="7B227364" w14:textId="77777777" w:rsidR="005D543B" w:rsidRPr="005D543B" w:rsidRDefault="005D543B" w:rsidP="0041585A">
      <w:pPr>
        <w:numPr>
          <w:ilvl w:val="0"/>
          <w:numId w:val="32"/>
        </w:numPr>
        <w:spacing w:after="0"/>
        <w:ind w:left="714" w:hanging="357"/>
        <w:jc w:val="both"/>
        <w:rPr>
          <w:rFonts w:ascii="Times New Roman" w:hAnsi="Times New Roman" w:cs="Times New Roman"/>
          <w:sz w:val="24"/>
          <w:szCs w:val="24"/>
        </w:rPr>
      </w:pPr>
      <w:r w:rsidRPr="005D543B">
        <w:rPr>
          <w:rFonts w:ascii="Times New Roman" w:hAnsi="Times New Roman" w:cs="Times New Roman"/>
          <w:sz w:val="24"/>
          <w:szCs w:val="24"/>
        </w:rPr>
        <w:t>HR-служба / відділ безперервного професійного розвитку – організація;</w:t>
      </w:r>
    </w:p>
    <w:p w14:paraId="46E01ECA" w14:textId="77777777" w:rsidR="005D543B" w:rsidRDefault="005D543B" w:rsidP="0041585A">
      <w:pPr>
        <w:numPr>
          <w:ilvl w:val="0"/>
          <w:numId w:val="32"/>
        </w:numPr>
        <w:spacing w:after="0"/>
        <w:ind w:left="714" w:hanging="357"/>
        <w:jc w:val="both"/>
        <w:rPr>
          <w:rFonts w:ascii="Times New Roman" w:hAnsi="Times New Roman" w:cs="Times New Roman"/>
          <w:sz w:val="24"/>
          <w:szCs w:val="24"/>
        </w:rPr>
      </w:pPr>
      <w:r w:rsidRPr="005D543B">
        <w:rPr>
          <w:rFonts w:ascii="Times New Roman" w:hAnsi="Times New Roman" w:cs="Times New Roman"/>
          <w:sz w:val="24"/>
          <w:szCs w:val="24"/>
        </w:rPr>
        <w:t>ІТ-відділ – навчання роботі з MIS/DSS;</w:t>
      </w:r>
    </w:p>
    <w:p w14:paraId="6FE8456B" w14:textId="5D55FD37" w:rsidR="0037686D" w:rsidRPr="005D543B" w:rsidRDefault="005D543B" w:rsidP="0041585A">
      <w:pPr>
        <w:numPr>
          <w:ilvl w:val="0"/>
          <w:numId w:val="32"/>
        </w:numPr>
        <w:spacing w:after="0"/>
        <w:ind w:left="714" w:hanging="357"/>
        <w:jc w:val="both"/>
        <w:rPr>
          <w:rFonts w:ascii="Times New Roman" w:hAnsi="Times New Roman" w:cs="Times New Roman"/>
          <w:sz w:val="24"/>
          <w:szCs w:val="24"/>
        </w:rPr>
      </w:pPr>
      <w:r w:rsidRPr="005D543B">
        <w:rPr>
          <w:rFonts w:ascii="Times New Roman" w:hAnsi="Times New Roman" w:cs="Times New Roman"/>
          <w:sz w:val="24"/>
          <w:szCs w:val="24"/>
        </w:rPr>
        <w:t>зовнішні експерти (за потреби) – спеціалізовані модулі з MCDA, ризик-менеджменту тощо.</w:t>
      </w:r>
    </w:p>
    <w:sectPr w:rsidR="0037686D" w:rsidRPr="005D543B">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B9B0C3" w14:textId="77777777" w:rsidR="004D4E03" w:rsidRDefault="004D4E03" w:rsidP="005C3447">
      <w:pPr>
        <w:spacing w:after="0" w:line="240" w:lineRule="auto"/>
      </w:pPr>
      <w:r>
        <w:separator/>
      </w:r>
    </w:p>
  </w:endnote>
  <w:endnote w:type="continuationSeparator" w:id="0">
    <w:p w14:paraId="7137AC71" w14:textId="77777777" w:rsidR="004D4E03" w:rsidRDefault="004D4E03" w:rsidP="005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Sylfaen"/>
    <w:charset w:val="00"/>
    <w:family w:val="auto"/>
    <w:pitch w:val="variable"/>
    <w:sig w:usb0="E50002FF" w:usb1="500079DB" w:usb2="0000001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420EBF" w14:textId="77777777" w:rsidR="004D4E03" w:rsidRDefault="004D4E03" w:rsidP="005C3447">
      <w:pPr>
        <w:spacing w:after="0" w:line="240" w:lineRule="auto"/>
      </w:pPr>
      <w:r>
        <w:separator/>
      </w:r>
    </w:p>
  </w:footnote>
  <w:footnote w:type="continuationSeparator" w:id="0">
    <w:p w14:paraId="05616303" w14:textId="77777777" w:rsidR="004D4E03" w:rsidRDefault="004D4E03" w:rsidP="005C344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8049FA"/>
    <w:multiLevelType w:val="hybridMultilevel"/>
    <w:tmpl w:val="826CEE74"/>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29F35A9"/>
    <w:multiLevelType w:val="multilevel"/>
    <w:tmpl w:val="E7EE15D0"/>
    <w:lvl w:ilvl="0">
      <w:start w:val="1"/>
      <w:numFmt w:val="decimal"/>
      <w:lvlText w:val="%1."/>
      <w:lvlJc w:val="left"/>
      <w:pPr>
        <w:tabs>
          <w:tab w:val="num" w:pos="720"/>
        </w:tabs>
        <w:ind w:left="720" w:hanging="360"/>
      </w:pPr>
    </w:lvl>
    <w:lvl w:ilvl="1">
      <w:start w:val="1"/>
      <w:numFmt w:val="bullet"/>
      <w:lvlText w:val=""/>
      <w:lvlJc w:val="left"/>
      <w:pPr>
        <w:ind w:left="1429"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197B8A"/>
    <w:multiLevelType w:val="hybridMultilevel"/>
    <w:tmpl w:val="7E74A09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C095962"/>
    <w:multiLevelType w:val="hybridMultilevel"/>
    <w:tmpl w:val="88489B0A"/>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14472CAD"/>
    <w:multiLevelType w:val="hybridMultilevel"/>
    <w:tmpl w:val="50F2C61E"/>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 w15:restartNumberingAfterBreak="0">
    <w:nsid w:val="19806DDD"/>
    <w:multiLevelType w:val="hybridMultilevel"/>
    <w:tmpl w:val="145A2C6A"/>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 w15:restartNumberingAfterBreak="0">
    <w:nsid w:val="1F066508"/>
    <w:multiLevelType w:val="hybridMultilevel"/>
    <w:tmpl w:val="4D82E4FC"/>
    <w:lvl w:ilvl="0" w:tplc="3042B24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7" w15:restartNumberingAfterBreak="0">
    <w:nsid w:val="265716AF"/>
    <w:multiLevelType w:val="multilevel"/>
    <w:tmpl w:val="A6BC24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9166C24"/>
    <w:multiLevelType w:val="hybridMultilevel"/>
    <w:tmpl w:val="DA44E7C8"/>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9" w15:restartNumberingAfterBreak="0">
    <w:nsid w:val="2EC6131E"/>
    <w:multiLevelType w:val="multilevel"/>
    <w:tmpl w:val="932EEC8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ind w:left="2880" w:hanging="360"/>
      </w:pPr>
      <w:rPr>
        <w:rFont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1DC71CC"/>
    <w:multiLevelType w:val="multilevel"/>
    <w:tmpl w:val="DB8C4B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4D63210"/>
    <w:multiLevelType w:val="multilevel"/>
    <w:tmpl w:val="DF4A9F8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74514E4"/>
    <w:multiLevelType w:val="hybridMultilevel"/>
    <w:tmpl w:val="5770C09A"/>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383757FD"/>
    <w:multiLevelType w:val="multilevel"/>
    <w:tmpl w:val="B9080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09F5436"/>
    <w:multiLevelType w:val="multilevel"/>
    <w:tmpl w:val="FC70F27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5DF2E3F"/>
    <w:multiLevelType w:val="hybridMultilevel"/>
    <w:tmpl w:val="B412BCAE"/>
    <w:lvl w:ilvl="0" w:tplc="2000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4B1E0FEB"/>
    <w:multiLevelType w:val="multilevel"/>
    <w:tmpl w:val="AC8637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B694108"/>
    <w:multiLevelType w:val="multilevel"/>
    <w:tmpl w:val="3258E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0CC6881"/>
    <w:multiLevelType w:val="multilevel"/>
    <w:tmpl w:val="BF2A3F32"/>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51AB5E7C"/>
    <w:multiLevelType w:val="multilevel"/>
    <w:tmpl w:val="CA18AD78"/>
    <w:lvl w:ilvl="0">
      <w:start w:val="1"/>
      <w:numFmt w:val="decimal"/>
      <w:lvlText w:val="%1."/>
      <w:lvlJc w:val="left"/>
      <w:pPr>
        <w:tabs>
          <w:tab w:val="num" w:pos="720"/>
        </w:tabs>
        <w:ind w:left="720" w:hanging="360"/>
      </w:pPr>
    </w:lvl>
    <w:lvl w:ilvl="1">
      <w:start w:val="1"/>
      <w:numFmt w:val="bullet"/>
      <w:lvlText w:val=""/>
      <w:lvlJc w:val="left"/>
      <w:pPr>
        <w:ind w:left="1429"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3911C40"/>
    <w:multiLevelType w:val="multilevel"/>
    <w:tmpl w:val="AB1CFCA2"/>
    <w:lvl w:ilvl="0">
      <w:start w:val="1"/>
      <w:numFmt w:val="decimal"/>
      <w:lvlText w:val="%1."/>
      <w:lvlJc w:val="left"/>
      <w:pPr>
        <w:tabs>
          <w:tab w:val="num" w:pos="720"/>
        </w:tabs>
        <w:ind w:left="720" w:hanging="360"/>
      </w:pPr>
    </w:lvl>
    <w:lvl w:ilvl="1">
      <w:numFmt w:val="bullet"/>
      <w:lvlText w:val=""/>
      <w:lvlJc w:val="left"/>
      <w:pPr>
        <w:ind w:left="1600" w:hanging="520"/>
      </w:pPr>
      <w:rPr>
        <w:rFonts w:ascii="Times New Roman" w:eastAsiaTheme="minorHAnsi"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61242DD"/>
    <w:multiLevelType w:val="hybridMultilevel"/>
    <w:tmpl w:val="DAFC84D6"/>
    <w:lvl w:ilvl="0" w:tplc="3042B244">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2" w15:restartNumberingAfterBreak="0">
    <w:nsid w:val="5BF46D7A"/>
    <w:multiLevelType w:val="multilevel"/>
    <w:tmpl w:val="F5E4AC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D571000"/>
    <w:multiLevelType w:val="multilevel"/>
    <w:tmpl w:val="47329F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1A3679F"/>
    <w:multiLevelType w:val="multilevel"/>
    <w:tmpl w:val="41FCCD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6F80A1F"/>
    <w:multiLevelType w:val="hybridMultilevel"/>
    <w:tmpl w:val="D8E2CF40"/>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6" w15:restartNumberingAfterBreak="0">
    <w:nsid w:val="670A43A9"/>
    <w:multiLevelType w:val="multilevel"/>
    <w:tmpl w:val="065897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E061C6B"/>
    <w:multiLevelType w:val="multilevel"/>
    <w:tmpl w:val="D32614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ascii="Times New Roman" w:eastAsiaTheme="minorHAnsi" w:hAnsi="Times New Roman" w:cs="Times New Roman"/>
        <w:sz w:val="28"/>
        <w:szCs w:val="40"/>
      </w:rPr>
    </w:lvl>
    <w:lvl w:ilvl="2">
      <w:start w:val="1"/>
      <w:numFmt w:val="bullet"/>
      <w:lvlText w:val=""/>
      <w:lvlJc w:val="left"/>
      <w:pPr>
        <w:ind w:left="2160" w:hanging="360"/>
      </w:pPr>
      <w:rPr>
        <w:rFonts w:ascii="Symbol" w:hAnsi="Symbol"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2FC7E44"/>
    <w:multiLevelType w:val="hybridMultilevel"/>
    <w:tmpl w:val="9B34C0D2"/>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9" w15:restartNumberingAfterBreak="0">
    <w:nsid w:val="74F94652"/>
    <w:multiLevelType w:val="hybridMultilevel"/>
    <w:tmpl w:val="02B42B06"/>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0" w15:restartNumberingAfterBreak="0">
    <w:nsid w:val="76113FFD"/>
    <w:multiLevelType w:val="hybridMultilevel"/>
    <w:tmpl w:val="1F3A5E74"/>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1" w15:restartNumberingAfterBreak="0">
    <w:nsid w:val="7A8D503A"/>
    <w:multiLevelType w:val="multilevel"/>
    <w:tmpl w:val="F892C31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2" w15:restartNumberingAfterBreak="0">
    <w:nsid w:val="7BB52935"/>
    <w:multiLevelType w:val="multilevel"/>
    <w:tmpl w:val="B2CCE81E"/>
    <w:lvl w:ilvl="0">
      <w:start w:val="1"/>
      <w:numFmt w:val="decimal"/>
      <w:lvlText w:val="%1."/>
      <w:lvlJc w:val="left"/>
      <w:pPr>
        <w:tabs>
          <w:tab w:val="num" w:pos="720"/>
        </w:tabs>
        <w:ind w:left="720" w:hanging="360"/>
      </w:pPr>
      <w:rPr>
        <w:rFonts w:hint="default"/>
        <w:sz w:val="28"/>
        <w:szCs w:val="4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E38105C"/>
    <w:multiLevelType w:val="hybridMultilevel"/>
    <w:tmpl w:val="AD2CEA5A"/>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4" w15:restartNumberingAfterBreak="0">
    <w:nsid w:val="7E8E6D7E"/>
    <w:multiLevelType w:val="multilevel"/>
    <w:tmpl w:val="8F3800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8"/>
  </w:num>
  <w:num w:numId="3">
    <w:abstractNumId w:val="10"/>
  </w:num>
  <w:num w:numId="4">
    <w:abstractNumId w:val="16"/>
  </w:num>
  <w:num w:numId="5">
    <w:abstractNumId w:val="20"/>
  </w:num>
  <w:num w:numId="6">
    <w:abstractNumId w:val="17"/>
  </w:num>
  <w:num w:numId="7">
    <w:abstractNumId w:val="3"/>
  </w:num>
  <w:num w:numId="8">
    <w:abstractNumId w:val="29"/>
  </w:num>
  <w:num w:numId="9">
    <w:abstractNumId w:val="8"/>
  </w:num>
  <w:num w:numId="10">
    <w:abstractNumId w:val="31"/>
  </w:num>
  <w:num w:numId="11">
    <w:abstractNumId w:val="19"/>
  </w:num>
  <w:num w:numId="12">
    <w:abstractNumId w:val="1"/>
  </w:num>
  <w:num w:numId="13">
    <w:abstractNumId w:val="15"/>
  </w:num>
  <w:num w:numId="14">
    <w:abstractNumId w:val="2"/>
  </w:num>
  <w:num w:numId="15">
    <w:abstractNumId w:val="30"/>
  </w:num>
  <w:num w:numId="16">
    <w:abstractNumId w:val="5"/>
  </w:num>
  <w:num w:numId="17">
    <w:abstractNumId w:val="9"/>
  </w:num>
  <w:num w:numId="18">
    <w:abstractNumId w:val="11"/>
  </w:num>
  <w:num w:numId="19">
    <w:abstractNumId w:val="14"/>
  </w:num>
  <w:num w:numId="20">
    <w:abstractNumId w:val="4"/>
  </w:num>
  <w:num w:numId="21">
    <w:abstractNumId w:val="7"/>
  </w:num>
  <w:num w:numId="22">
    <w:abstractNumId w:val="26"/>
  </w:num>
  <w:num w:numId="23">
    <w:abstractNumId w:val="27"/>
  </w:num>
  <w:num w:numId="24">
    <w:abstractNumId w:val="22"/>
  </w:num>
  <w:num w:numId="25">
    <w:abstractNumId w:val="28"/>
  </w:num>
  <w:num w:numId="26">
    <w:abstractNumId w:val="33"/>
  </w:num>
  <w:num w:numId="27">
    <w:abstractNumId w:val="12"/>
  </w:num>
  <w:num w:numId="28">
    <w:abstractNumId w:val="25"/>
  </w:num>
  <w:num w:numId="29">
    <w:abstractNumId w:val="0"/>
  </w:num>
  <w:num w:numId="30">
    <w:abstractNumId w:val="21"/>
  </w:num>
  <w:num w:numId="31">
    <w:abstractNumId w:val="6"/>
  </w:num>
  <w:num w:numId="32">
    <w:abstractNumId w:val="13"/>
  </w:num>
  <w:num w:numId="33">
    <w:abstractNumId w:val="34"/>
  </w:num>
  <w:num w:numId="34">
    <w:abstractNumId w:val="23"/>
  </w:num>
  <w:num w:numId="35">
    <w:abstractNumId w:val="32"/>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B59"/>
    <w:rsid w:val="00000A44"/>
    <w:rsid w:val="00003BB9"/>
    <w:rsid w:val="00006402"/>
    <w:rsid w:val="00045346"/>
    <w:rsid w:val="00046648"/>
    <w:rsid w:val="00070B91"/>
    <w:rsid w:val="00075DBD"/>
    <w:rsid w:val="000836A8"/>
    <w:rsid w:val="000875E3"/>
    <w:rsid w:val="000B1380"/>
    <w:rsid w:val="000B4951"/>
    <w:rsid w:val="000B5799"/>
    <w:rsid w:val="000C2D1D"/>
    <w:rsid w:val="000D500E"/>
    <w:rsid w:val="000E3F6C"/>
    <w:rsid w:val="000E6099"/>
    <w:rsid w:val="000E7132"/>
    <w:rsid w:val="00112410"/>
    <w:rsid w:val="00113FD0"/>
    <w:rsid w:val="001210EF"/>
    <w:rsid w:val="00122132"/>
    <w:rsid w:val="00122BB1"/>
    <w:rsid w:val="0012442A"/>
    <w:rsid w:val="00130D90"/>
    <w:rsid w:val="0013265C"/>
    <w:rsid w:val="00144502"/>
    <w:rsid w:val="0014786D"/>
    <w:rsid w:val="00154C8D"/>
    <w:rsid w:val="0016548F"/>
    <w:rsid w:val="00181F69"/>
    <w:rsid w:val="001933F7"/>
    <w:rsid w:val="001947BF"/>
    <w:rsid w:val="00194AEE"/>
    <w:rsid w:val="001A3A49"/>
    <w:rsid w:val="001A4DC6"/>
    <w:rsid w:val="001B1F49"/>
    <w:rsid w:val="001B4422"/>
    <w:rsid w:val="001C2F6E"/>
    <w:rsid w:val="001C66D7"/>
    <w:rsid w:val="001D15C4"/>
    <w:rsid w:val="001E183A"/>
    <w:rsid w:val="001E440D"/>
    <w:rsid w:val="001E5CD5"/>
    <w:rsid w:val="001F169C"/>
    <w:rsid w:val="002209B4"/>
    <w:rsid w:val="00221044"/>
    <w:rsid w:val="00221D60"/>
    <w:rsid w:val="0022350A"/>
    <w:rsid w:val="002351B3"/>
    <w:rsid w:val="002353EA"/>
    <w:rsid w:val="00267553"/>
    <w:rsid w:val="002724D8"/>
    <w:rsid w:val="00284337"/>
    <w:rsid w:val="0028756C"/>
    <w:rsid w:val="00296DB4"/>
    <w:rsid w:val="002A28D5"/>
    <w:rsid w:val="002B162E"/>
    <w:rsid w:val="002B6A67"/>
    <w:rsid w:val="002C2227"/>
    <w:rsid w:val="002C26FE"/>
    <w:rsid w:val="002C547F"/>
    <w:rsid w:val="002D1BB6"/>
    <w:rsid w:val="002D538F"/>
    <w:rsid w:val="002D7B80"/>
    <w:rsid w:val="002E0716"/>
    <w:rsid w:val="002E078D"/>
    <w:rsid w:val="002E07B1"/>
    <w:rsid w:val="002E4A64"/>
    <w:rsid w:val="002E663A"/>
    <w:rsid w:val="00304E54"/>
    <w:rsid w:val="00307AB6"/>
    <w:rsid w:val="00311EE1"/>
    <w:rsid w:val="003140FF"/>
    <w:rsid w:val="00337632"/>
    <w:rsid w:val="003525B2"/>
    <w:rsid w:val="00357488"/>
    <w:rsid w:val="003644AA"/>
    <w:rsid w:val="0037686D"/>
    <w:rsid w:val="00387192"/>
    <w:rsid w:val="0039028A"/>
    <w:rsid w:val="00391BF1"/>
    <w:rsid w:val="003B0E5E"/>
    <w:rsid w:val="003B1866"/>
    <w:rsid w:val="003D2327"/>
    <w:rsid w:val="003D5391"/>
    <w:rsid w:val="003D6432"/>
    <w:rsid w:val="003E3279"/>
    <w:rsid w:val="003E5A95"/>
    <w:rsid w:val="003E6D6D"/>
    <w:rsid w:val="003F00B7"/>
    <w:rsid w:val="004140B1"/>
    <w:rsid w:val="0041540C"/>
    <w:rsid w:val="0041585A"/>
    <w:rsid w:val="00422A2C"/>
    <w:rsid w:val="00422C11"/>
    <w:rsid w:val="004323BA"/>
    <w:rsid w:val="004342D3"/>
    <w:rsid w:val="00437B55"/>
    <w:rsid w:val="00443B95"/>
    <w:rsid w:val="00453D9F"/>
    <w:rsid w:val="00460DBB"/>
    <w:rsid w:val="00461EDD"/>
    <w:rsid w:val="00465150"/>
    <w:rsid w:val="00471378"/>
    <w:rsid w:val="00483BA5"/>
    <w:rsid w:val="004C263E"/>
    <w:rsid w:val="004C51C1"/>
    <w:rsid w:val="004D1A16"/>
    <w:rsid w:val="004D4E03"/>
    <w:rsid w:val="004D4FCE"/>
    <w:rsid w:val="004D7238"/>
    <w:rsid w:val="004D7AC9"/>
    <w:rsid w:val="004E30E8"/>
    <w:rsid w:val="004E6548"/>
    <w:rsid w:val="004E7217"/>
    <w:rsid w:val="004E79E7"/>
    <w:rsid w:val="004E7C05"/>
    <w:rsid w:val="004F69BC"/>
    <w:rsid w:val="005020FE"/>
    <w:rsid w:val="00513384"/>
    <w:rsid w:val="00513871"/>
    <w:rsid w:val="00514607"/>
    <w:rsid w:val="00515ADC"/>
    <w:rsid w:val="0051724B"/>
    <w:rsid w:val="005403CB"/>
    <w:rsid w:val="00541487"/>
    <w:rsid w:val="00543755"/>
    <w:rsid w:val="00553A15"/>
    <w:rsid w:val="00576C8E"/>
    <w:rsid w:val="00585F49"/>
    <w:rsid w:val="00596D1B"/>
    <w:rsid w:val="00597D9D"/>
    <w:rsid w:val="005A1A10"/>
    <w:rsid w:val="005A236A"/>
    <w:rsid w:val="005B4B0F"/>
    <w:rsid w:val="005C3447"/>
    <w:rsid w:val="005D1C02"/>
    <w:rsid w:val="005D5346"/>
    <w:rsid w:val="005D543B"/>
    <w:rsid w:val="005D7DEA"/>
    <w:rsid w:val="005F1FC1"/>
    <w:rsid w:val="005F695B"/>
    <w:rsid w:val="00602AF1"/>
    <w:rsid w:val="00602F75"/>
    <w:rsid w:val="00617729"/>
    <w:rsid w:val="006242C1"/>
    <w:rsid w:val="00636D48"/>
    <w:rsid w:val="00637333"/>
    <w:rsid w:val="00656A7A"/>
    <w:rsid w:val="00662944"/>
    <w:rsid w:val="00664675"/>
    <w:rsid w:val="00667A13"/>
    <w:rsid w:val="0067175C"/>
    <w:rsid w:val="00672EF1"/>
    <w:rsid w:val="0068187E"/>
    <w:rsid w:val="00683441"/>
    <w:rsid w:val="006853B6"/>
    <w:rsid w:val="00695FA9"/>
    <w:rsid w:val="006A34C8"/>
    <w:rsid w:val="006C6BB5"/>
    <w:rsid w:val="006D62AA"/>
    <w:rsid w:val="006D79C9"/>
    <w:rsid w:val="006E1F99"/>
    <w:rsid w:val="006E5E8D"/>
    <w:rsid w:val="006E7F33"/>
    <w:rsid w:val="006F2D2E"/>
    <w:rsid w:val="00714E6C"/>
    <w:rsid w:val="00715084"/>
    <w:rsid w:val="00717EE8"/>
    <w:rsid w:val="007218F2"/>
    <w:rsid w:val="00734420"/>
    <w:rsid w:val="00736D4E"/>
    <w:rsid w:val="0074321E"/>
    <w:rsid w:val="007554A6"/>
    <w:rsid w:val="00760B2D"/>
    <w:rsid w:val="007623A7"/>
    <w:rsid w:val="007626EF"/>
    <w:rsid w:val="0076478F"/>
    <w:rsid w:val="007711EA"/>
    <w:rsid w:val="00775B7E"/>
    <w:rsid w:val="007870ED"/>
    <w:rsid w:val="0079011C"/>
    <w:rsid w:val="007A3144"/>
    <w:rsid w:val="007A3BFF"/>
    <w:rsid w:val="007A4702"/>
    <w:rsid w:val="007B0A1E"/>
    <w:rsid w:val="007E084F"/>
    <w:rsid w:val="007F0738"/>
    <w:rsid w:val="007F0F01"/>
    <w:rsid w:val="00801295"/>
    <w:rsid w:val="008014BC"/>
    <w:rsid w:val="008027E1"/>
    <w:rsid w:val="00831F90"/>
    <w:rsid w:val="00832ED8"/>
    <w:rsid w:val="008362FA"/>
    <w:rsid w:val="00846262"/>
    <w:rsid w:val="00860EB6"/>
    <w:rsid w:val="00874D09"/>
    <w:rsid w:val="00883D58"/>
    <w:rsid w:val="008929BA"/>
    <w:rsid w:val="008B1D7D"/>
    <w:rsid w:val="008B3CD7"/>
    <w:rsid w:val="008B589F"/>
    <w:rsid w:val="008C678B"/>
    <w:rsid w:val="008D56DA"/>
    <w:rsid w:val="008D645B"/>
    <w:rsid w:val="008E0269"/>
    <w:rsid w:val="008E32DC"/>
    <w:rsid w:val="008E58D1"/>
    <w:rsid w:val="008E701A"/>
    <w:rsid w:val="008E7789"/>
    <w:rsid w:val="008F24DB"/>
    <w:rsid w:val="00960DBA"/>
    <w:rsid w:val="00964AC7"/>
    <w:rsid w:val="0096562A"/>
    <w:rsid w:val="00990940"/>
    <w:rsid w:val="00997FF2"/>
    <w:rsid w:val="009A1030"/>
    <w:rsid w:val="009A14C6"/>
    <w:rsid w:val="009A261D"/>
    <w:rsid w:val="009B393C"/>
    <w:rsid w:val="009C565B"/>
    <w:rsid w:val="009C65CE"/>
    <w:rsid w:val="009C6AC3"/>
    <w:rsid w:val="009D287C"/>
    <w:rsid w:val="009E42FE"/>
    <w:rsid w:val="00A00F6E"/>
    <w:rsid w:val="00A02CA5"/>
    <w:rsid w:val="00A26D66"/>
    <w:rsid w:val="00A35479"/>
    <w:rsid w:val="00A44B3A"/>
    <w:rsid w:val="00A457B3"/>
    <w:rsid w:val="00A52F65"/>
    <w:rsid w:val="00A57BF5"/>
    <w:rsid w:val="00A654A9"/>
    <w:rsid w:val="00A65DA0"/>
    <w:rsid w:val="00A67E08"/>
    <w:rsid w:val="00A719DD"/>
    <w:rsid w:val="00A74B2F"/>
    <w:rsid w:val="00A863C4"/>
    <w:rsid w:val="00AA2950"/>
    <w:rsid w:val="00AA3DAF"/>
    <w:rsid w:val="00AB3289"/>
    <w:rsid w:val="00AC0B4B"/>
    <w:rsid w:val="00AE0CB1"/>
    <w:rsid w:val="00B007BB"/>
    <w:rsid w:val="00B05C92"/>
    <w:rsid w:val="00B065FE"/>
    <w:rsid w:val="00B1035E"/>
    <w:rsid w:val="00B10690"/>
    <w:rsid w:val="00B30373"/>
    <w:rsid w:val="00B30D3D"/>
    <w:rsid w:val="00B40652"/>
    <w:rsid w:val="00B42DC8"/>
    <w:rsid w:val="00B46B59"/>
    <w:rsid w:val="00B513DE"/>
    <w:rsid w:val="00B716F1"/>
    <w:rsid w:val="00B75C2F"/>
    <w:rsid w:val="00B875F7"/>
    <w:rsid w:val="00B93B62"/>
    <w:rsid w:val="00B94AEE"/>
    <w:rsid w:val="00BA4297"/>
    <w:rsid w:val="00BA7DA2"/>
    <w:rsid w:val="00BB5F1A"/>
    <w:rsid w:val="00BD23FF"/>
    <w:rsid w:val="00BE30D8"/>
    <w:rsid w:val="00C00E27"/>
    <w:rsid w:val="00C05D1F"/>
    <w:rsid w:val="00C06D0C"/>
    <w:rsid w:val="00C109FE"/>
    <w:rsid w:val="00C22B86"/>
    <w:rsid w:val="00C25A28"/>
    <w:rsid w:val="00C43BC4"/>
    <w:rsid w:val="00C45C6F"/>
    <w:rsid w:val="00C5130A"/>
    <w:rsid w:val="00C5294E"/>
    <w:rsid w:val="00C63221"/>
    <w:rsid w:val="00C82ACF"/>
    <w:rsid w:val="00C856E3"/>
    <w:rsid w:val="00C87057"/>
    <w:rsid w:val="00C902C8"/>
    <w:rsid w:val="00C94657"/>
    <w:rsid w:val="00CA7031"/>
    <w:rsid w:val="00CB2182"/>
    <w:rsid w:val="00CB6517"/>
    <w:rsid w:val="00CC3E12"/>
    <w:rsid w:val="00CE07B4"/>
    <w:rsid w:val="00CF28EA"/>
    <w:rsid w:val="00D0069F"/>
    <w:rsid w:val="00D02FF7"/>
    <w:rsid w:val="00D03644"/>
    <w:rsid w:val="00D0478E"/>
    <w:rsid w:val="00D06EB5"/>
    <w:rsid w:val="00D24F17"/>
    <w:rsid w:val="00D32D64"/>
    <w:rsid w:val="00D467C8"/>
    <w:rsid w:val="00D46AE0"/>
    <w:rsid w:val="00D540A5"/>
    <w:rsid w:val="00D57963"/>
    <w:rsid w:val="00D60FFF"/>
    <w:rsid w:val="00D6152F"/>
    <w:rsid w:val="00D63C7C"/>
    <w:rsid w:val="00D6650F"/>
    <w:rsid w:val="00D718C8"/>
    <w:rsid w:val="00D759EB"/>
    <w:rsid w:val="00D77C6D"/>
    <w:rsid w:val="00D81AE5"/>
    <w:rsid w:val="00D84AA1"/>
    <w:rsid w:val="00D870F7"/>
    <w:rsid w:val="00D87EC4"/>
    <w:rsid w:val="00D9563D"/>
    <w:rsid w:val="00DA33E1"/>
    <w:rsid w:val="00DA4EE7"/>
    <w:rsid w:val="00DB70D7"/>
    <w:rsid w:val="00DD724F"/>
    <w:rsid w:val="00DD76AD"/>
    <w:rsid w:val="00DE21F0"/>
    <w:rsid w:val="00DE5713"/>
    <w:rsid w:val="00E05743"/>
    <w:rsid w:val="00E15BFE"/>
    <w:rsid w:val="00E26117"/>
    <w:rsid w:val="00E315B5"/>
    <w:rsid w:val="00E3172E"/>
    <w:rsid w:val="00E32418"/>
    <w:rsid w:val="00E470CD"/>
    <w:rsid w:val="00E56902"/>
    <w:rsid w:val="00E61E35"/>
    <w:rsid w:val="00E65928"/>
    <w:rsid w:val="00E73CE1"/>
    <w:rsid w:val="00E755A7"/>
    <w:rsid w:val="00EB2A0D"/>
    <w:rsid w:val="00EB71E4"/>
    <w:rsid w:val="00EC0EC5"/>
    <w:rsid w:val="00ED026E"/>
    <w:rsid w:val="00ED5376"/>
    <w:rsid w:val="00ED7B4F"/>
    <w:rsid w:val="00EE1449"/>
    <w:rsid w:val="00EE4ABE"/>
    <w:rsid w:val="00EF4EA5"/>
    <w:rsid w:val="00F0230E"/>
    <w:rsid w:val="00F12FA9"/>
    <w:rsid w:val="00F25988"/>
    <w:rsid w:val="00F32933"/>
    <w:rsid w:val="00F36D74"/>
    <w:rsid w:val="00F42511"/>
    <w:rsid w:val="00F445C8"/>
    <w:rsid w:val="00F516C9"/>
    <w:rsid w:val="00F578A5"/>
    <w:rsid w:val="00F654B8"/>
    <w:rsid w:val="00F6687B"/>
    <w:rsid w:val="00F75AC9"/>
    <w:rsid w:val="00F800D3"/>
    <w:rsid w:val="00F92E3D"/>
    <w:rsid w:val="00F954D7"/>
    <w:rsid w:val="00FA478A"/>
    <w:rsid w:val="00FA4C08"/>
    <w:rsid w:val="00FA767B"/>
    <w:rsid w:val="00FB13FA"/>
    <w:rsid w:val="00FB7B88"/>
    <w:rsid w:val="00FE00BB"/>
    <w:rsid w:val="00FF6A6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F41D3"/>
  <w15:chartTrackingRefBased/>
  <w15:docId w15:val="{E5EA79BE-23DF-4893-8BA8-CEC665CF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C8D"/>
    <w:pPr>
      <w:spacing w:line="259" w:lineRule="auto"/>
    </w:pPr>
    <w:rPr>
      <w:kern w:val="0"/>
      <w:sz w:val="22"/>
      <w:szCs w:val="22"/>
      <w:lang w:val="uk-UA"/>
      <w14:ligatures w14:val="none"/>
    </w:rPr>
  </w:style>
  <w:style w:type="paragraph" w:styleId="1">
    <w:name w:val="heading 1"/>
    <w:basedOn w:val="a"/>
    <w:next w:val="a"/>
    <w:link w:val="10"/>
    <w:uiPriority w:val="9"/>
    <w:qFormat/>
    <w:rsid w:val="00B46B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46B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46B5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46B5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46B5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46B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6B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6B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6B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B5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46B5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46B5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46B5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46B5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46B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46B59"/>
    <w:rPr>
      <w:rFonts w:eastAsiaTheme="majorEastAsia" w:cstheme="majorBidi"/>
      <w:color w:val="595959" w:themeColor="text1" w:themeTint="A6"/>
    </w:rPr>
  </w:style>
  <w:style w:type="character" w:customStyle="1" w:styleId="80">
    <w:name w:val="Заголовок 8 Знак"/>
    <w:basedOn w:val="a0"/>
    <w:link w:val="8"/>
    <w:uiPriority w:val="9"/>
    <w:semiHidden/>
    <w:rsid w:val="00B46B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46B59"/>
    <w:rPr>
      <w:rFonts w:eastAsiaTheme="majorEastAsia" w:cstheme="majorBidi"/>
      <w:color w:val="272727" w:themeColor="text1" w:themeTint="D8"/>
    </w:rPr>
  </w:style>
  <w:style w:type="paragraph" w:styleId="a3">
    <w:name w:val="Title"/>
    <w:basedOn w:val="a"/>
    <w:next w:val="a"/>
    <w:link w:val="a4"/>
    <w:uiPriority w:val="10"/>
    <w:qFormat/>
    <w:rsid w:val="00B46B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46B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46B5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46B5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46B59"/>
    <w:pPr>
      <w:spacing w:before="160"/>
      <w:jc w:val="center"/>
    </w:pPr>
    <w:rPr>
      <w:i/>
      <w:iCs/>
      <w:color w:val="404040" w:themeColor="text1" w:themeTint="BF"/>
    </w:rPr>
  </w:style>
  <w:style w:type="character" w:customStyle="1" w:styleId="22">
    <w:name w:val="Цитата 2 Знак"/>
    <w:basedOn w:val="a0"/>
    <w:link w:val="21"/>
    <w:uiPriority w:val="29"/>
    <w:rsid w:val="00B46B59"/>
    <w:rPr>
      <w:i/>
      <w:iCs/>
      <w:color w:val="404040" w:themeColor="text1" w:themeTint="BF"/>
    </w:rPr>
  </w:style>
  <w:style w:type="paragraph" w:styleId="a7">
    <w:name w:val="List Paragraph"/>
    <w:basedOn w:val="a"/>
    <w:uiPriority w:val="34"/>
    <w:qFormat/>
    <w:rsid w:val="00B46B59"/>
    <w:pPr>
      <w:ind w:left="720"/>
      <w:contextualSpacing/>
    </w:pPr>
  </w:style>
  <w:style w:type="character" w:styleId="a8">
    <w:name w:val="Intense Emphasis"/>
    <w:basedOn w:val="a0"/>
    <w:uiPriority w:val="21"/>
    <w:qFormat/>
    <w:rsid w:val="00B46B59"/>
    <w:rPr>
      <w:i/>
      <w:iCs/>
      <w:color w:val="2F5496" w:themeColor="accent1" w:themeShade="BF"/>
    </w:rPr>
  </w:style>
  <w:style w:type="paragraph" w:styleId="a9">
    <w:name w:val="Intense Quote"/>
    <w:basedOn w:val="a"/>
    <w:next w:val="a"/>
    <w:link w:val="aa"/>
    <w:uiPriority w:val="30"/>
    <w:qFormat/>
    <w:rsid w:val="00B46B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B46B59"/>
    <w:rPr>
      <w:i/>
      <w:iCs/>
      <w:color w:val="2F5496" w:themeColor="accent1" w:themeShade="BF"/>
    </w:rPr>
  </w:style>
  <w:style w:type="character" w:styleId="ab">
    <w:name w:val="Intense Reference"/>
    <w:basedOn w:val="a0"/>
    <w:uiPriority w:val="32"/>
    <w:qFormat/>
    <w:rsid w:val="00B46B59"/>
    <w:rPr>
      <w:b/>
      <w:bCs/>
      <w:smallCaps/>
      <w:color w:val="2F5496" w:themeColor="accent1" w:themeShade="BF"/>
      <w:spacing w:val="5"/>
    </w:rPr>
  </w:style>
  <w:style w:type="table" w:styleId="ac">
    <w:name w:val="Table Grid"/>
    <w:basedOn w:val="a1"/>
    <w:uiPriority w:val="39"/>
    <w:rsid w:val="00A52F65"/>
    <w:pPr>
      <w:spacing w:after="0" w:line="240" w:lineRule="auto"/>
    </w:pPr>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toc 2"/>
    <w:basedOn w:val="a"/>
    <w:next w:val="a"/>
    <w:autoRedefine/>
    <w:uiPriority w:val="39"/>
    <w:unhideWhenUsed/>
    <w:rsid w:val="00F32933"/>
    <w:pPr>
      <w:tabs>
        <w:tab w:val="right" w:leader="dot" w:pos="9628"/>
      </w:tabs>
      <w:suppressAutoHyphens/>
      <w:spacing w:after="0" w:line="240" w:lineRule="auto"/>
      <w:jc w:val="both"/>
    </w:pPr>
    <w:rPr>
      <w:rFonts w:ascii="Calibri" w:eastAsia="Times New Roman" w:hAnsi="Calibri" w:cs="Times New Roman"/>
      <w:lang w:val="ru-RU"/>
    </w:rPr>
  </w:style>
  <w:style w:type="character" w:styleId="ad">
    <w:name w:val="Hyperlink"/>
    <w:basedOn w:val="a0"/>
    <w:uiPriority w:val="99"/>
    <w:unhideWhenUsed/>
    <w:rsid w:val="00715084"/>
    <w:rPr>
      <w:color w:val="0563C1" w:themeColor="hyperlink"/>
      <w:u w:val="single"/>
    </w:rPr>
  </w:style>
  <w:style w:type="character" w:customStyle="1" w:styleId="UnresolvedMention">
    <w:name w:val="Unresolved Mention"/>
    <w:basedOn w:val="a0"/>
    <w:uiPriority w:val="99"/>
    <w:semiHidden/>
    <w:unhideWhenUsed/>
    <w:rsid w:val="00715084"/>
    <w:rPr>
      <w:color w:val="605E5C"/>
      <w:shd w:val="clear" w:color="auto" w:fill="E1DFDD"/>
    </w:rPr>
  </w:style>
  <w:style w:type="character" w:styleId="ae">
    <w:name w:val="FollowedHyperlink"/>
    <w:basedOn w:val="a0"/>
    <w:uiPriority w:val="99"/>
    <w:semiHidden/>
    <w:unhideWhenUsed/>
    <w:rsid w:val="00E65928"/>
    <w:rPr>
      <w:color w:val="954F72" w:themeColor="followedHyperlink"/>
      <w:u w:val="single"/>
    </w:rPr>
  </w:style>
  <w:style w:type="paragraph" w:styleId="af">
    <w:name w:val="Normal (Web)"/>
    <w:basedOn w:val="a"/>
    <w:uiPriority w:val="99"/>
    <w:semiHidden/>
    <w:unhideWhenUsed/>
    <w:rsid w:val="0039028A"/>
    <w:rPr>
      <w:rFonts w:ascii="Times New Roman" w:hAnsi="Times New Roman" w:cs="Times New Roman"/>
      <w:sz w:val="24"/>
      <w:szCs w:val="24"/>
    </w:rPr>
  </w:style>
  <w:style w:type="paragraph" w:styleId="af0">
    <w:name w:val="header"/>
    <w:basedOn w:val="a"/>
    <w:link w:val="af1"/>
    <w:uiPriority w:val="99"/>
    <w:unhideWhenUsed/>
    <w:rsid w:val="005C3447"/>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5C3447"/>
    <w:rPr>
      <w:kern w:val="0"/>
      <w:sz w:val="22"/>
      <w:szCs w:val="22"/>
      <w:lang w:val="uk-UA"/>
      <w14:ligatures w14:val="none"/>
    </w:rPr>
  </w:style>
  <w:style w:type="paragraph" w:styleId="af2">
    <w:name w:val="footer"/>
    <w:basedOn w:val="a"/>
    <w:link w:val="af3"/>
    <w:uiPriority w:val="99"/>
    <w:unhideWhenUsed/>
    <w:rsid w:val="005C344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5C3447"/>
    <w:rPr>
      <w:kern w:val="0"/>
      <w:sz w:val="22"/>
      <w:szCs w:val="22"/>
      <w:lang w:val="uk-UA"/>
      <w14:ligatures w14:val="none"/>
    </w:rPr>
  </w:style>
  <w:style w:type="character" w:styleId="af4">
    <w:name w:val="Strong"/>
    <w:basedOn w:val="a0"/>
    <w:uiPriority w:val="22"/>
    <w:qFormat/>
    <w:rsid w:val="00AB328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yperlink" Target="https://link.springer.com/chapter/10.1007/978-3-642-48318-9_3?utm_source=chatgpt.com"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hyperlink" Target="https://opendatabot.ua/c/01999052?utm_source=chatgpt.com" TargetMode="Externa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E:\&#1042;&#1048;&#1050;&#1058;&#1054;&#1056;&#1048;&#1071;\&#1052;&#1045;&#1044;&#1048;&#1053;\&#1050;&#1042;&#1040;&#1051;&#1030;&#1060;&#1030;&#1050;&#1040;&#1062;&#1030;&#1049;&#1053;&#1030;%20&#1056;&#1054;&#1041;&#1054;&#1058;&#1048;\2025\&#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forward val="3"/>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rendlineLbl>
          </c:trendline>
          <c:cat>
            <c:numRef>
              <c:f>Лист1!$A$6:$D$6</c:f>
              <c:numCache>
                <c:formatCode>General</c:formatCode>
                <c:ptCount val="4"/>
                <c:pt idx="0">
                  <c:v>2021</c:v>
                </c:pt>
                <c:pt idx="1">
                  <c:v>2022</c:v>
                </c:pt>
                <c:pt idx="2">
                  <c:v>2023</c:v>
                </c:pt>
                <c:pt idx="3">
                  <c:v>2024</c:v>
                </c:pt>
              </c:numCache>
            </c:numRef>
          </c:cat>
          <c:val>
            <c:numRef>
              <c:f>Лист1!$A$7:$D$7</c:f>
              <c:numCache>
                <c:formatCode>General</c:formatCode>
                <c:ptCount val="4"/>
                <c:pt idx="0">
                  <c:v>838</c:v>
                </c:pt>
                <c:pt idx="1">
                  <c:v>893</c:v>
                </c:pt>
                <c:pt idx="2">
                  <c:v>933</c:v>
                </c:pt>
                <c:pt idx="3">
                  <c:v>1148</c:v>
                </c:pt>
              </c:numCache>
            </c:numRef>
          </c:val>
          <c:smooth val="0"/>
          <c:extLst>
            <c:ext xmlns:c16="http://schemas.microsoft.com/office/drawing/2014/chart" uri="{C3380CC4-5D6E-409C-BE32-E72D297353CC}">
              <c16:uniqueId val="{00000001-15EB-442C-8BD9-6339A06E31A4}"/>
            </c:ext>
          </c:extLst>
        </c:ser>
        <c:dLbls>
          <c:showLegendKey val="0"/>
          <c:showVal val="0"/>
          <c:showCatName val="0"/>
          <c:showSerName val="0"/>
          <c:showPercent val="0"/>
          <c:showBubbleSize val="0"/>
        </c:dLbls>
        <c:smooth val="0"/>
        <c:axId val="1503002399"/>
        <c:axId val="1502986079"/>
      </c:lineChart>
      <c:catAx>
        <c:axId val="15030023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2986079"/>
        <c:crosses val="autoZero"/>
        <c:auto val="1"/>
        <c:lblAlgn val="ctr"/>
        <c:lblOffset val="100"/>
        <c:noMultiLvlLbl val="0"/>
      </c:catAx>
      <c:valAx>
        <c:axId val="150298607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503002399"/>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62D6AD-7426-4927-8486-A45D4A391B53}" type="doc">
      <dgm:prSet loTypeId="urn:microsoft.com/office/officeart/2005/8/layout/chevron1" loCatId="process" qsTypeId="urn:microsoft.com/office/officeart/2005/8/quickstyle/simple1" qsCatId="simple" csTypeId="urn:microsoft.com/office/officeart/2005/8/colors/accent1_2" csCatId="accent1" phldr="1"/>
      <dgm:spPr/>
    </dgm:pt>
    <dgm:pt modelId="{AC7EC06B-A2F8-4A5D-8941-B197B3726E33}">
      <dgm:prSet phldrT="[Текст]"/>
      <dgm:spPr/>
      <dgm:t>
        <a:bodyPr/>
        <a:lstStyle/>
        <a:p>
          <a:pPr algn="ctr"/>
          <a:r>
            <a:rPr lang="uk-UA">
              <a:solidFill>
                <a:schemeClr val="tx1"/>
              </a:solidFill>
            </a:rPr>
            <a:t>Ідентифікація проблеми</a:t>
          </a:r>
          <a:endParaRPr lang="ru-UA">
            <a:solidFill>
              <a:schemeClr val="tx1"/>
            </a:solidFill>
          </a:endParaRPr>
        </a:p>
      </dgm:t>
    </dgm:pt>
    <dgm:pt modelId="{57B46532-1A52-4EBF-A3AF-FEE78741C625}" type="parTrans" cxnId="{0FF39FAB-EB03-4AA9-8378-598CDB3EDF17}">
      <dgm:prSet/>
      <dgm:spPr/>
      <dgm:t>
        <a:bodyPr/>
        <a:lstStyle/>
        <a:p>
          <a:pPr algn="ctr"/>
          <a:endParaRPr lang="ru-UA">
            <a:solidFill>
              <a:schemeClr val="tx1"/>
            </a:solidFill>
          </a:endParaRPr>
        </a:p>
      </dgm:t>
    </dgm:pt>
    <dgm:pt modelId="{E1376663-87D3-46A6-8950-73428DED91E7}" type="sibTrans" cxnId="{0FF39FAB-EB03-4AA9-8378-598CDB3EDF17}">
      <dgm:prSet/>
      <dgm:spPr/>
      <dgm:t>
        <a:bodyPr/>
        <a:lstStyle/>
        <a:p>
          <a:pPr algn="ctr"/>
          <a:endParaRPr lang="ru-UA">
            <a:solidFill>
              <a:schemeClr val="tx1"/>
            </a:solidFill>
          </a:endParaRPr>
        </a:p>
      </dgm:t>
    </dgm:pt>
    <dgm:pt modelId="{B9F0EE80-4E9C-45F0-8A08-15921445252E}">
      <dgm:prSet phldrT="[Текст]"/>
      <dgm:spPr/>
      <dgm:t>
        <a:bodyPr/>
        <a:lstStyle/>
        <a:p>
          <a:pPr algn="ctr"/>
          <a:r>
            <a:rPr lang="uk-UA">
              <a:solidFill>
                <a:schemeClr val="tx1"/>
              </a:solidFill>
            </a:rPr>
            <a:t>Формування множини альтернатив</a:t>
          </a:r>
          <a:endParaRPr lang="ru-UA">
            <a:solidFill>
              <a:schemeClr val="tx1"/>
            </a:solidFill>
          </a:endParaRPr>
        </a:p>
      </dgm:t>
    </dgm:pt>
    <dgm:pt modelId="{3EFAE8B5-D210-4E64-B54F-7EFCD75D8015}" type="parTrans" cxnId="{F614C1AD-8329-4612-987B-339969483D5D}">
      <dgm:prSet/>
      <dgm:spPr/>
      <dgm:t>
        <a:bodyPr/>
        <a:lstStyle/>
        <a:p>
          <a:pPr algn="ctr"/>
          <a:endParaRPr lang="ru-UA">
            <a:solidFill>
              <a:schemeClr val="tx1"/>
            </a:solidFill>
          </a:endParaRPr>
        </a:p>
      </dgm:t>
    </dgm:pt>
    <dgm:pt modelId="{2FC649FA-906D-4F6C-A149-440410152014}" type="sibTrans" cxnId="{F614C1AD-8329-4612-987B-339969483D5D}">
      <dgm:prSet/>
      <dgm:spPr/>
      <dgm:t>
        <a:bodyPr/>
        <a:lstStyle/>
        <a:p>
          <a:pPr algn="ctr"/>
          <a:endParaRPr lang="ru-UA">
            <a:solidFill>
              <a:schemeClr val="tx1"/>
            </a:solidFill>
          </a:endParaRPr>
        </a:p>
      </dgm:t>
    </dgm:pt>
    <dgm:pt modelId="{9B17D69B-790B-475D-9A6F-8632E9791373}">
      <dgm:prSet phldrT="[Текст]"/>
      <dgm:spPr/>
      <dgm:t>
        <a:bodyPr/>
        <a:lstStyle/>
        <a:p>
          <a:pPr algn="ctr"/>
          <a:r>
            <a:rPr lang="uk-UA">
              <a:solidFill>
                <a:schemeClr val="tx1"/>
              </a:solidFill>
            </a:rPr>
            <a:t>Оцінювання за обраними критеріями</a:t>
          </a:r>
          <a:endParaRPr lang="ru-UA">
            <a:solidFill>
              <a:schemeClr val="tx1"/>
            </a:solidFill>
          </a:endParaRPr>
        </a:p>
      </dgm:t>
    </dgm:pt>
    <dgm:pt modelId="{E48C74F9-2FDF-42F2-9AB0-395040610875}" type="parTrans" cxnId="{978CD12F-4806-4BC1-929D-D2A18FF94FAC}">
      <dgm:prSet/>
      <dgm:spPr/>
      <dgm:t>
        <a:bodyPr/>
        <a:lstStyle/>
        <a:p>
          <a:pPr algn="ctr"/>
          <a:endParaRPr lang="ru-UA">
            <a:solidFill>
              <a:schemeClr val="tx1"/>
            </a:solidFill>
          </a:endParaRPr>
        </a:p>
      </dgm:t>
    </dgm:pt>
    <dgm:pt modelId="{1658743B-4C14-4F7D-8B64-FA04B5B846B6}" type="sibTrans" cxnId="{978CD12F-4806-4BC1-929D-D2A18FF94FAC}">
      <dgm:prSet/>
      <dgm:spPr/>
      <dgm:t>
        <a:bodyPr/>
        <a:lstStyle/>
        <a:p>
          <a:pPr algn="ctr"/>
          <a:endParaRPr lang="ru-UA">
            <a:solidFill>
              <a:schemeClr val="tx1"/>
            </a:solidFill>
          </a:endParaRPr>
        </a:p>
      </dgm:t>
    </dgm:pt>
    <dgm:pt modelId="{3E9669AE-B90A-4BF8-8810-050BFB07401B}">
      <dgm:prSet phldrT="[Текст]"/>
      <dgm:spPr/>
      <dgm:t>
        <a:bodyPr/>
        <a:lstStyle/>
        <a:p>
          <a:pPr algn="ctr"/>
          <a:r>
            <a:rPr lang="uk-UA">
              <a:solidFill>
                <a:schemeClr val="tx1"/>
              </a:solidFill>
            </a:rPr>
            <a:t>Вибір</a:t>
          </a:r>
          <a:endParaRPr lang="ru-UA">
            <a:solidFill>
              <a:schemeClr val="tx1"/>
            </a:solidFill>
          </a:endParaRPr>
        </a:p>
      </dgm:t>
    </dgm:pt>
    <dgm:pt modelId="{011EA3DC-23F5-4171-88E6-5994BEE28B65}" type="parTrans" cxnId="{134C4085-02A8-4439-A56A-40397496DEE1}">
      <dgm:prSet/>
      <dgm:spPr/>
      <dgm:t>
        <a:bodyPr/>
        <a:lstStyle/>
        <a:p>
          <a:pPr algn="ctr"/>
          <a:endParaRPr lang="ru-UA">
            <a:solidFill>
              <a:schemeClr val="tx1"/>
            </a:solidFill>
          </a:endParaRPr>
        </a:p>
      </dgm:t>
    </dgm:pt>
    <dgm:pt modelId="{B6BFEE9E-D691-47E9-95B8-828E21F6B9EB}" type="sibTrans" cxnId="{134C4085-02A8-4439-A56A-40397496DEE1}">
      <dgm:prSet/>
      <dgm:spPr/>
      <dgm:t>
        <a:bodyPr/>
        <a:lstStyle/>
        <a:p>
          <a:pPr algn="ctr"/>
          <a:endParaRPr lang="ru-UA">
            <a:solidFill>
              <a:schemeClr val="tx1"/>
            </a:solidFill>
          </a:endParaRPr>
        </a:p>
      </dgm:t>
    </dgm:pt>
    <dgm:pt modelId="{05054C3B-1F67-492A-A67E-8E9EE32BB208}">
      <dgm:prSet phldrT="[Текст]"/>
      <dgm:spPr/>
      <dgm:t>
        <a:bodyPr/>
        <a:lstStyle/>
        <a:p>
          <a:pPr algn="ctr"/>
          <a:r>
            <a:rPr lang="uk-UA">
              <a:solidFill>
                <a:schemeClr val="tx1"/>
              </a:solidFill>
            </a:rPr>
            <a:t>Реалізація</a:t>
          </a:r>
          <a:endParaRPr lang="ru-UA">
            <a:solidFill>
              <a:schemeClr val="tx1"/>
            </a:solidFill>
          </a:endParaRPr>
        </a:p>
      </dgm:t>
    </dgm:pt>
    <dgm:pt modelId="{BBC784AA-DE35-460E-80C1-7A9B63EEF4AC}" type="parTrans" cxnId="{CA288944-A3D9-41E3-B616-490A5D33A59A}">
      <dgm:prSet/>
      <dgm:spPr/>
      <dgm:t>
        <a:bodyPr/>
        <a:lstStyle/>
        <a:p>
          <a:pPr algn="ctr"/>
          <a:endParaRPr lang="ru-UA">
            <a:solidFill>
              <a:schemeClr val="tx1"/>
            </a:solidFill>
          </a:endParaRPr>
        </a:p>
      </dgm:t>
    </dgm:pt>
    <dgm:pt modelId="{A32E0236-B33B-4401-9C88-7879BD9A17DE}" type="sibTrans" cxnId="{CA288944-A3D9-41E3-B616-490A5D33A59A}">
      <dgm:prSet/>
      <dgm:spPr/>
      <dgm:t>
        <a:bodyPr/>
        <a:lstStyle/>
        <a:p>
          <a:pPr algn="ctr"/>
          <a:endParaRPr lang="ru-UA">
            <a:solidFill>
              <a:schemeClr val="tx1"/>
            </a:solidFill>
          </a:endParaRPr>
        </a:p>
      </dgm:t>
    </dgm:pt>
    <dgm:pt modelId="{83B3ABDB-70F1-41BC-97A4-431FCC632DA1}" type="pres">
      <dgm:prSet presAssocID="{B762D6AD-7426-4927-8486-A45D4A391B53}" presName="Name0" presStyleCnt="0">
        <dgm:presLayoutVars>
          <dgm:dir/>
          <dgm:animLvl val="lvl"/>
          <dgm:resizeHandles val="exact"/>
        </dgm:presLayoutVars>
      </dgm:prSet>
      <dgm:spPr/>
    </dgm:pt>
    <dgm:pt modelId="{023BBDCC-9206-4F0C-90BF-92ECEC4E44A2}" type="pres">
      <dgm:prSet presAssocID="{AC7EC06B-A2F8-4A5D-8941-B197B3726E33}" presName="parTxOnly" presStyleLbl="node1" presStyleIdx="0" presStyleCnt="5">
        <dgm:presLayoutVars>
          <dgm:chMax val="0"/>
          <dgm:chPref val="0"/>
          <dgm:bulletEnabled val="1"/>
        </dgm:presLayoutVars>
      </dgm:prSet>
      <dgm:spPr/>
      <dgm:t>
        <a:bodyPr/>
        <a:lstStyle/>
        <a:p>
          <a:endParaRPr lang="ru-RU"/>
        </a:p>
      </dgm:t>
    </dgm:pt>
    <dgm:pt modelId="{92A30E12-A473-4723-A601-96DF274D6E9A}" type="pres">
      <dgm:prSet presAssocID="{E1376663-87D3-46A6-8950-73428DED91E7}" presName="parTxOnlySpace" presStyleCnt="0"/>
      <dgm:spPr/>
    </dgm:pt>
    <dgm:pt modelId="{B67B61DD-D465-4B73-ABFA-88C82A40AE93}" type="pres">
      <dgm:prSet presAssocID="{B9F0EE80-4E9C-45F0-8A08-15921445252E}" presName="parTxOnly" presStyleLbl="node1" presStyleIdx="1" presStyleCnt="5">
        <dgm:presLayoutVars>
          <dgm:chMax val="0"/>
          <dgm:chPref val="0"/>
          <dgm:bulletEnabled val="1"/>
        </dgm:presLayoutVars>
      </dgm:prSet>
      <dgm:spPr/>
      <dgm:t>
        <a:bodyPr/>
        <a:lstStyle/>
        <a:p>
          <a:endParaRPr lang="ru-RU"/>
        </a:p>
      </dgm:t>
    </dgm:pt>
    <dgm:pt modelId="{1652CAA4-8168-4073-B750-EEA72D291BB0}" type="pres">
      <dgm:prSet presAssocID="{2FC649FA-906D-4F6C-A149-440410152014}" presName="parTxOnlySpace" presStyleCnt="0"/>
      <dgm:spPr/>
    </dgm:pt>
    <dgm:pt modelId="{8DBB2DF0-8A3D-4709-A77F-20035A879371}" type="pres">
      <dgm:prSet presAssocID="{9B17D69B-790B-475D-9A6F-8632E9791373}" presName="parTxOnly" presStyleLbl="node1" presStyleIdx="2" presStyleCnt="5">
        <dgm:presLayoutVars>
          <dgm:chMax val="0"/>
          <dgm:chPref val="0"/>
          <dgm:bulletEnabled val="1"/>
        </dgm:presLayoutVars>
      </dgm:prSet>
      <dgm:spPr/>
      <dgm:t>
        <a:bodyPr/>
        <a:lstStyle/>
        <a:p>
          <a:endParaRPr lang="ru-RU"/>
        </a:p>
      </dgm:t>
    </dgm:pt>
    <dgm:pt modelId="{AA2E4B57-6194-43FC-9E2B-335E325E5A87}" type="pres">
      <dgm:prSet presAssocID="{1658743B-4C14-4F7D-8B64-FA04B5B846B6}" presName="parTxOnlySpace" presStyleCnt="0"/>
      <dgm:spPr/>
    </dgm:pt>
    <dgm:pt modelId="{3B8F609C-22F9-489F-9497-6FCC9E330171}" type="pres">
      <dgm:prSet presAssocID="{3E9669AE-B90A-4BF8-8810-050BFB07401B}" presName="parTxOnly" presStyleLbl="node1" presStyleIdx="3" presStyleCnt="5">
        <dgm:presLayoutVars>
          <dgm:chMax val="0"/>
          <dgm:chPref val="0"/>
          <dgm:bulletEnabled val="1"/>
        </dgm:presLayoutVars>
      </dgm:prSet>
      <dgm:spPr/>
      <dgm:t>
        <a:bodyPr/>
        <a:lstStyle/>
        <a:p>
          <a:endParaRPr lang="ru-RU"/>
        </a:p>
      </dgm:t>
    </dgm:pt>
    <dgm:pt modelId="{CBEDA99C-3B8C-430D-A690-F1B3B922059F}" type="pres">
      <dgm:prSet presAssocID="{B6BFEE9E-D691-47E9-95B8-828E21F6B9EB}" presName="parTxOnlySpace" presStyleCnt="0"/>
      <dgm:spPr/>
    </dgm:pt>
    <dgm:pt modelId="{31382286-6B0E-4314-85EB-4F99B5C1ECBD}" type="pres">
      <dgm:prSet presAssocID="{05054C3B-1F67-492A-A67E-8E9EE32BB208}" presName="parTxOnly" presStyleLbl="node1" presStyleIdx="4" presStyleCnt="5">
        <dgm:presLayoutVars>
          <dgm:chMax val="0"/>
          <dgm:chPref val="0"/>
          <dgm:bulletEnabled val="1"/>
        </dgm:presLayoutVars>
      </dgm:prSet>
      <dgm:spPr/>
      <dgm:t>
        <a:bodyPr/>
        <a:lstStyle/>
        <a:p>
          <a:endParaRPr lang="ru-RU"/>
        </a:p>
      </dgm:t>
    </dgm:pt>
  </dgm:ptLst>
  <dgm:cxnLst>
    <dgm:cxn modelId="{873BC476-6FE7-475F-A3A2-77F86C11D814}" type="presOf" srcId="{AC7EC06B-A2F8-4A5D-8941-B197B3726E33}" destId="{023BBDCC-9206-4F0C-90BF-92ECEC4E44A2}" srcOrd="0" destOrd="0" presId="urn:microsoft.com/office/officeart/2005/8/layout/chevron1"/>
    <dgm:cxn modelId="{F614C1AD-8329-4612-987B-339969483D5D}" srcId="{B762D6AD-7426-4927-8486-A45D4A391B53}" destId="{B9F0EE80-4E9C-45F0-8A08-15921445252E}" srcOrd="1" destOrd="0" parTransId="{3EFAE8B5-D210-4E64-B54F-7EFCD75D8015}" sibTransId="{2FC649FA-906D-4F6C-A149-440410152014}"/>
    <dgm:cxn modelId="{FA9B7929-DA09-4F0A-A2AA-39258B71297D}" type="presOf" srcId="{B9F0EE80-4E9C-45F0-8A08-15921445252E}" destId="{B67B61DD-D465-4B73-ABFA-88C82A40AE93}" srcOrd="0" destOrd="0" presId="urn:microsoft.com/office/officeart/2005/8/layout/chevron1"/>
    <dgm:cxn modelId="{978CD12F-4806-4BC1-929D-D2A18FF94FAC}" srcId="{B762D6AD-7426-4927-8486-A45D4A391B53}" destId="{9B17D69B-790B-475D-9A6F-8632E9791373}" srcOrd="2" destOrd="0" parTransId="{E48C74F9-2FDF-42F2-9AB0-395040610875}" sibTransId="{1658743B-4C14-4F7D-8B64-FA04B5B846B6}"/>
    <dgm:cxn modelId="{FC62F5C1-708D-4155-BC5E-A4CC9C8A440C}" type="presOf" srcId="{05054C3B-1F67-492A-A67E-8E9EE32BB208}" destId="{31382286-6B0E-4314-85EB-4F99B5C1ECBD}" srcOrd="0" destOrd="0" presId="urn:microsoft.com/office/officeart/2005/8/layout/chevron1"/>
    <dgm:cxn modelId="{CA288944-A3D9-41E3-B616-490A5D33A59A}" srcId="{B762D6AD-7426-4927-8486-A45D4A391B53}" destId="{05054C3B-1F67-492A-A67E-8E9EE32BB208}" srcOrd="4" destOrd="0" parTransId="{BBC784AA-DE35-460E-80C1-7A9B63EEF4AC}" sibTransId="{A32E0236-B33B-4401-9C88-7879BD9A17DE}"/>
    <dgm:cxn modelId="{0FF39FAB-EB03-4AA9-8378-598CDB3EDF17}" srcId="{B762D6AD-7426-4927-8486-A45D4A391B53}" destId="{AC7EC06B-A2F8-4A5D-8941-B197B3726E33}" srcOrd="0" destOrd="0" parTransId="{57B46532-1A52-4EBF-A3AF-FEE78741C625}" sibTransId="{E1376663-87D3-46A6-8950-73428DED91E7}"/>
    <dgm:cxn modelId="{804698A5-C7ED-4CB5-80BE-93158AB7B131}" type="presOf" srcId="{3E9669AE-B90A-4BF8-8810-050BFB07401B}" destId="{3B8F609C-22F9-489F-9497-6FCC9E330171}" srcOrd="0" destOrd="0" presId="urn:microsoft.com/office/officeart/2005/8/layout/chevron1"/>
    <dgm:cxn modelId="{134C4085-02A8-4439-A56A-40397496DEE1}" srcId="{B762D6AD-7426-4927-8486-A45D4A391B53}" destId="{3E9669AE-B90A-4BF8-8810-050BFB07401B}" srcOrd="3" destOrd="0" parTransId="{011EA3DC-23F5-4171-88E6-5994BEE28B65}" sibTransId="{B6BFEE9E-D691-47E9-95B8-828E21F6B9EB}"/>
    <dgm:cxn modelId="{084A4745-921F-4411-A3E3-C93E4F287A2F}" type="presOf" srcId="{9B17D69B-790B-475D-9A6F-8632E9791373}" destId="{8DBB2DF0-8A3D-4709-A77F-20035A879371}" srcOrd="0" destOrd="0" presId="urn:microsoft.com/office/officeart/2005/8/layout/chevron1"/>
    <dgm:cxn modelId="{E0908CC5-501A-488C-9DD9-30F9CB9401F5}" type="presOf" srcId="{B762D6AD-7426-4927-8486-A45D4A391B53}" destId="{83B3ABDB-70F1-41BC-97A4-431FCC632DA1}" srcOrd="0" destOrd="0" presId="urn:microsoft.com/office/officeart/2005/8/layout/chevron1"/>
    <dgm:cxn modelId="{E142C894-2E9B-4D94-9DDE-885CE2A8FCFD}" type="presParOf" srcId="{83B3ABDB-70F1-41BC-97A4-431FCC632DA1}" destId="{023BBDCC-9206-4F0C-90BF-92ECEC4E44A2}" srcOrd="0" destOrd="0" presId="urn:microsoft.com/office/officeart/2005/8/layout/chevron1"/>
    <dgm:cxn modelId="{BF8187DF-C540-41EA-80BB-D12424E498E4}" type="presParOf" srcId="{83B3ABDB-70F1-41BC-97A4-431FCC632DA1}" destId="{92A30E12-A473-4723-A601-96DF274D6E9A}" srcOrd="1" destOrd="0" presId="urn:microsoft.com/office/officeart/2005/8/layout/chevron1"/>
    <dgm:cxn modelId="{4F35E74D-4F21-4666-94F3-27C668028348}" type="presParOf" srcId="{83B3ABDB-70F1-41BC-97A4-431FCC632DA1}" destId="{B67B61DD-D465-4B73-ABFA-88C82A40AE93}" srcOrd="2" destOrd="0" presId="urn:microsoft.com/office/officeart/2005/8/layout/chevron1"/>
    <dgm:cxn modelId="{467B37FD-942D-40CE-8493-84595EBCFDC1}" type="presParOf" srcId="{83B3ABDB-70F1-41BC-97A4-431FCC632DA1}" destId="{1652CAA4-8168-4073-B750-EEA72D291BB0}" srcOrd="3" destOrd="0" presId="urn:microsoft.com/office/officeart/2005/8/layout/chevron1"/>
    <dgm:cxn modelId="{A2477C5E-6FBB-4B09-8639-5507991E873B}" type="presParOf" srcId="{83B3ABDB-70F1-41BC-97A4-431FCC632DA1}" destId="{8DBB2DF0-8A3D-4709-A77F-20035A879371}" srcOrd="4" destOrd="0" presId="urn:microsoft.com/office/officeart/2005/8/layout/chevron1"/>
    <dgm:cxn modelId="{EA00A6DB-6629-4867-AC1D-CBB1C21FD212}" type="presParOf" srcId="{83B3ABDB-70F1-41BC-97A4-431FCC632DA1}" destId="{AA2E4B57-6194-43FC-9E2B-335E325E5A87}" srcOrd="5" destOrd="0" presId="urn:microsoft.com/office/officeart/2005/8/layout/chevron1"/>
    <dgm:cxn modelId="{6B90F92D-5071-4B94-8450-0F1E82BF3051}" type="presParOf" srcId="{83B3ABDB-70F1-41BC-97A4-431FCC632DA1}" destId="{3B8F609C-22F9-489F-9497-6FCC9E330171}" srcOrd="6" destOrd="0" presId="urn:microsoft.com/office/officeart/2005/8/layout/chevron1"/>
    <dgm:cxn modelId="{5FBBF414-4ACC-46F9-9EEF-72B626936780}" type="presParOf" srcId="{83B3ABDB-70F1-41BC-97A4-431FCC632DA1}" destId="{CBEDA99C-3B8C-430D-A690-F1B3B922059F}" srcOrd="7" destOrd="0" presId="urn:microsoft.com/office/officeart/2005/8/layout/chevron1"/>
    <dgm:cxn modelId="{A16D23FE-108E-4F9B-B4B3-C2DFB3D5DAF1}" type="presParOf" srcId="{83B3ABDB-70F1-41BC-97A4-431FCC632DA1}" destId="{31382286-6B0E-4314-85EB-4F99B5C1ECBD}" srcOrd="8" destOrd="0" presId="urn:microsoft.com/office/officeart/2005/8/layout/chevron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23BBDCC-9206-4F0C-90BF-92ECEC4E44A2}">
      <dsp:nvSpPr>
        <dsp:cNvPr id="0" name=""/>
        <dsp:cNvSpPr/>
      </dsp:nvSpPr>
      <dsp:spPr>
        <a:xfrm>
          <a:off x="1339" y="324285"/>
          <a:ext cx="1192113" cy="47684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solidFill>
                <a:schemeClr val="tx1"/>
              </a:solidFill>
            </a:rPr>
            <a:t>Ідентифікація проблеми</a:t>
          </a:r>
          <a:endParaRPr lang="ru-UA" sz="900" kern="1200">
            <a:solidFill>
              <a:schemeClr val="tx1"/>
            </a:solidFill>
          </a:endParaRPr>
        </a:p>
      </dsp:txBody>
      <dsp:txXfrm>
        <a:off x="239762" y="324285"/>
        <a:ext cx="715268" cy="476845"/>
      </dsp:txXfrm>
    </dsp:sp>
    <dsp:sp modelId="{B67B61DD-D465-4B73-ABFA-88C82A40AE93}">
      <dsp:nvSpPr>
        <dsp:cNvPr id="0" name=""/>
        <dsp:cNvSpPr/>
      </dsp:nvSpPr>
      <dsp:spPr>
        <a:xfrm>
          <a:off x="1074241" y="324285"/>
          <a:ext cx="1192113" cy="47684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solidFill>
                <a:schemeClr val="tx1"/>
              </a:solidFill>
            </a:rPr>
            <a:t>Формування множини альтернатив</a:t>
          </a:r>
          <a:endParaRPr lang="ru-UA" sz="900" kern="1200">
            <a:solidFill>
              <a:schemeClr val="tx1"/>
            </a:solidFill>
          </a:endParaRPr>
        </a:p>
      </dsp:txBody>
      <dsp:txXfrm>
        <a:off x="1312664" y="324285"/>
        <a:ext cx="715268" cy="476845"/>
      </dsp:txXfrm>
    </dsp:sp>
    <dsp:sp modelId="{8DBB2DF0-8A3D-4709-A77F-20035A879371}">
      <dsp:nvSpPr>
        <dsp:cNvPr id="0" name=""/>
        <dsp:cNvSpPr/>
      </dsp:nvSpPr>
      <dsp:spPr>
        <a:xfrm>
          <a:off x="2147143" y="324285"/>
          <a:ext cx="1192113" cy="47684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solidFill>
                <a:schemeClr val="tx1"/>
              </a:solidFill>
            </a:rPr>
            <a:t>Оцінювання за обраними критеріями</a:t>
          </a:r>
          <a:endParaRPr lang="ru-UA" sz="900" kern="1200">
            <a:solidFill>
              <a:schemeClr val="tx1"/>
            </a:solidFill>
          </a:endParaRPr>
        </a:p>
      </dsp:txBody>
      <dsp:txXfrm>
        <a:off x="2385566" y="324285"/>
        <a:ext cx="715268" cy="476845"/>
      </dsp:txXfrm>
    </dsp:sp>
    <dsp:sp modelId="{3B8F609C-22F9-489F-9497-6FCC9E330171}">
      <dsp:nvSpPr>
        <dsp:cNvPr id="0" name=""/>
        <dsp:cNvSpPr/>
      </dsp:nvSpPr>
      <dsp:spPr>
        <a:xfrm>
          <a:off x="3220045" y="324285"/>
          <a:ext cx="1192113" cy="47684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solidFill>
                <a:schemeClr val="tx1"/>
              </a:solidFill>
            </a:rPr>
            <a:t>Вибір</a:t>
          </a:r>
          <a:endParaRPr lang="ru-UA" sz="900" kern="1200">
            <a:solidFill>
              <a:schemeClr val="tx1"/>
            </a:solidFill>
          </a:endParaRPr>
        </a:p>
      </dsp:txBody>
      <dsp:txXfrm>
        <a:off x="3458468" y="324285"/>
        <a:ext cx="715268" cy="476845"/>
      </dsp:txXfrm>
    </dsp:sp>
    <dsp:sp modelId="{31382286-6B0E-4314-85EB-4F99B5C1ECBD}">
      <dsp:nvSpPr>
        <dsp:cNvPr id="0" name=""/>
        <dsp:cNvSpPr/>
      </dsp:nvSpPr>
      <dsp:spPr>
        <a:xfrm>
          <a:off x="4292947" y="324285"/>
          <a:ext cx="1192113" cy="476845"/>
        </a:xfrm>
        <a:prstGeom prst="chevron">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6005" tIns="12002" rIns="12002" bIns="12002" numCol="1" spcCol="1270" anchor="ctr" anchorCtr="0">
          <a:noAutofit/>
        </a:bodyPr>
        <a:lstStyle/>
        <a:p>
          <a:pPr lvl="0" algn="ctr" defTabSz="400050">
            <a:lnSpc>
              <a:spcPct val="90000"/>
            </a:lnSpc>
            <a:spcBef>
              <a:spcPct val="0"/>
            </a:spcBef>
            <a:spcAft>
              <a:spcPct val="35000"/>
            </a:spcAft>
          </a:pPr>
          <a:r>
            <a:rPr lang="uk-UA" sz="900" kern="1200">
              <a:solidFill>
                <a:schemeClr val="tx1"/>
              </a:solidFill>
            </a:rPr>
            <a:t>Реалізація</a:t>
          </a:r>
          <a:endParaRPr lang="ru-UA" sz="900" kern="1200">
            <a:solidFill>
              <a:schemeClr val="tx1"/>
            </a:solidFill>
          </a:endParaRPr>
        </a:p>
      </dsp:txBody>
      <dsp:txXfrm>
        <a:off x="4531370" y="324285"/>
        <a:ext cx="715268" cy="476845"/>
      </dsp:txXfrm>
    </dsp:sp>
  </dsp:spTree>
</dsp:drawing>
</file>

<file path=word/diagrams/layout1.xml><?xml version="1.0" encoding="utf-8"?>
<dgm:layoutDef xmlns:dgm="http://schemas.openxmlformats.org/drawingml/2006/diagram" xmlns:a="http://schemas.openxmlformats.org/drawingml/2006/main" uniqueId="urn:microsoft.com/office/officeart/2005/8/layout/chevron1">
  <dgm:title val=""/>
  <dgm:desc val=""/>
  <dgm:catLst>
    <dgm:cat type="process" pri="9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hoose name="Name4">
      <dgm:if name="Name5" axis="des" func="maxDepth" op="gte" val="2">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1.5"/>
          <dgm:constr type="h" for="des" forName="desTx" refType="primFontSz" refFor="des" refForName="parTx" fact="0.5"/>
          <dgm:constr type="w" for="ch" forName="space" op="equ" val="-6"/>
        </dgm:constrLst>
        <dgm:ruleLst>
          <dgm:rule type="w" for="ch" forName="composite" val="0" fact="NaN" max="NaN"/>
          <dgm:rule type="primFontSz" for="des" forName="parTx" val="5" fact="NaN" max="NaN"/>
        </dgm:ruleLst>
        <dgm:forEach name="Name6" axis="ch" ptType="node">
          <dgm:layoutNode name="composite">
            <dgm:alg type="composite"/>
            <dgm:shape xmlns:r="http://schemas.openxmlformats.org/officeDocument/2006/relationships" r:blip="">
              <dgm:adjLst/>
            </dgm:shape>
            <dgm:presOf/>
            <dgm:choose name="Name7">
              <dgm:if name="Name8" func="var" arg="dir" op="equ" val="norm">
                <dgm:constrLst>
                  <dgm:constr type="l" for="ch" forName="parTx"/>
                  <dgm:constr type="w" for="ch" forName="parTx" refType="w"/>
                  <dgm:constr type="t" for="ch" forName="parTx"/>
                  <dgm:constr type="l" for="ch" forName="desTx"/>
                  <dgm:constr type="w" for="ch" forName="desTx" refType="w" refFor="ch" refForName="parTx" fact="0.8"/>
                  <dgm:constr type="t" for="ch" forName="desTx" refType="h" refFor="ch" refForName="parTx" fact="1.125"/>
                </dgm:constrLst>
              </dgm:if>
              <dgm:else name="Name9">
                <dgm:constrLst>
                  <dgm:constr type="l" for="ch" forName="parTx"/>
                  <dgm:constr type="w" for="ch" forName="parTx" refType="w"/>
                  <dgm:constr type="t" for="ch" forName="parTx"/>
                  <dgm:constr type="l" for="ch" forName="desTx" refType="w" fact="0.2"/>
                  <dgm:constr type="w" for="ch" forName="desTx" refType="w" refFor="ch" refForName="parTx" fact="0.8"/>
                  <dgm:constr type="t" for="ch" forName="desTx" refType="h" refFor="ch" refForName="parTx" fact="1.125"/>
                </dgm:constrLst>
              </dgm:else>
            </dgm:choose>
            <dgm:ruleLst>
              <dgm:rule type="h" val="INF" fact="NaN" max="NaN"/>
            </dgm:ruleLst>
            <dgm:layoutNode name="parTx">
              <dgm:varLst>
                <dgm:chMax val="0"/>
                <dgm:chPref val="0"/>
                <dgm:bulletEnabled val="1"/>
              </dgm:varLst>
              <dgm:alg type="tx"/>
              <dgm:choose name="Name10">
                <dgm:if name="Name11" func="var" arg="dir" op="equ" val="norm">
                  <dgm:shape xmlns:r="http://schemas.openxmlformats.org/officeDocument/2006/relationships" type="chevron" r:blip="">
                    <dgm:adjLst/>
                  </dgm:shape>
                </dgm:if>
                <dgm:else name="Name12">
                  <dgm:shape xmlns:r="http://schemas.openxmlformats.org/officeDocument/2006/relationships" rot="180" type="chevron" r:blip="">
                    <dgm:adjLst/>
                  </dgm:shape>
                </dgm:else>
              </dgm:choose>
              <dgm:presOf axis="self" ptType="node"/>
              <dgm:choose name="Name13">
                <dgm:if name="Name14" func="var" arg="dir" op="equ" val="norm">
                  <dgm:constrLst>
                    <dgm:constr type="h" refType="w" op="lte" fact="0.4"/>
                    <dgm:constr type="h"/>
                    <dgm:constr type="tMarg" refType="primFontSz" fact="0.105"/>
                    <dgm:constr type="bMarg" refType="primFontSz" fact="0.105"/>
                    <dgm:constr type="lMarg" refType="primFontSz" fact="0.315"/>
                    <dgm:constr type="rMarg" refType="primFontSz" fact="0.105"/>
                  </dgm:constrLst>
                </dgm:if>
                <dgm:else name="Name15">
                  <dgm:constrLst>
                    <dgm:constr type="h" refType="w" op="lte" fact="0.4"/>
                    <dgm:constr type="h"/>
                    <dgm:constr type="tMarg" refType="primFontSz" fact="0.105"/>
                    <dgm:constr type="bMarg" refType="primFontSz" fact="0.105"/>
                    <dgm:constr type="lMarg" refType="primFontSz" fact="0.105"/>
                    <dgm:constr type="rMarg" refType="primFontSz" fact="0.315"/>
                  </dgm:constrLst>
                </dgm:else>
              </dgm:choose>
              <dgm:ruleLst>
                <dgm:rule type="h" val="INF" fact="NaN" max="NaN"/>
              </dgm:ruleLst>
            </dgm:layoutNode>
            <dgm:layoutNode name="desTx" styleLbl="revTx">
              <dgm:varLst>
                <dgm:bulletEnabled val="1"/>
              </dgm:varLst>
              <dgm:alg type="tx">
                <dgm:param type="stBulletLvl" val="1"/>
              </dgm:alg>
              <dgm:choose name="Name16">
                <dgm:if name="Name17" axis="ch" ptType="node" func="cnt" op="gte" val="1">
                  <dgm:shape xmlns:r="http://schemas.openxmlformats.org/officeDocument/2006/relationships" type="rect" r:blip="">
                    <dgm:adjLst/>
                  </dgm:shape>
                </dgm:if>
                <dgm:else name="Name18">
                  <dgm:shape xmlns:r="http://schemas.openxmlformats.org/officeDocument/2006/relationships" type="rect" r:blip="" hideGeom="1">
                    <dgm:adjLst/>
                  </dgm:shape>
                </dgm:else>
              </dgm:choose>
              <dgm:presOf axis="des" ptType="node"/>
              <dgm:constrLst>
                <dgm:constr type="secFontSz" val="65"/>
                <dgm:constr type="primFontSz" refType="secFontSz"/>
                <dgm:constr type="h"/>
                <dgm:constr type="tMarg"/>
                <dgm:constr type="bMarg"/>
                <dgm:constr type="rMarg"/>
                <dgm:constr type="lMarg"/>
              </dgm:constrLst>
              <dgm:ruleLst>
                <dgm:rule type="h" val="INF" fact="NaN" max="NaN"/>
              </dgm:ruleLst>
            </dgm:layoutNode>
          </dgm:layoutNode>
          <dgm:forEach name="Name19" axis="followSib" ptType="sibTrans" cnt="1">
            <dgm:layoutNode name="space">
              <dgm:alg type="sp"/>
              <dgm:shape xmlns:r="http://schemas.openxmlformats.org/officeDocument/2006/relationships" r:blip="">
                <dgm:adjLst/>
              </dgm:shape>
              <dgm:presOf/>
              <dgm:constrLst/>
              <dgm:ruleLst/>
            </dgm:layoutNode>
          </dgm:forEach>
        </dgm:forEach>
      </dgm:if>
      <dgm:else name="Name20">
        <dgm:constrLst>
          <dgm:constr type="w" for="ch" forName="parTxOnly" refType="w"/>
          <dgm:constr type="h" for="des" forName="parTxOnly" op="equ"/>
          <dgm:constr type="primFontSz" for="des" forName="parTxOnly" op="equ" val="65"/>
          <dgm:constr type="w" for="ch" forName="parTxOnlySpace" refType="w" refFor="ch" refForName="parTxOnly" fact="-0.1"/>
        </dgm:constrLst>
        <dgm:ruleLst/>
        <dgm:forEach name="Name21" axis="ch" ptType="node">
          <dgm:layoutNode name="parTxOnly">
            <dgm:varLst>
              <dgm:chMax val="0"/>
              <dgm:chPref val="0"/>
              <dgm:bulletEnabled val="1"/>
            </dgm:varLst>
            <dgm:alg type="tx"/>
            <dgm:choose name="Name22">
              <dgm:if name="Name23" func="var" arg="dir" op="equ" val="norm">
                <dgm:shape xmlns:r="http://schemas.openxmlformats.org/officeDocument/2006/relationships" type="chevron" r:blip="">
                  <dgm:adjLst/>
                </dgm:shape>
              </dgm:if>
              <dgm:else name="Name24">
                <dgm:shape xmlns:r="http://schemas.openxmlformats.org/officeDocument/2006/relationships" rot="180" type="chevron" r:blip="">
                  <dgm:adjLst/>
                </dgm:shape>
              </dgm:else>
            </dgm:choose>
            <dgm:presOf axis="self" ptType="node"/>
            <dgm:choose name="Name25">
              <dgm:if name="Name26" func="var" arg="dir" op="equ" val="norm">
                <dgm:constrLst>
                  <dgm:constr type="h" refType="w" op="equ" fact="0.4"/>
                  <dgm:constr type="tMarg" refType="primFontSz" fact="0.105"/>
                  <dgm:constr type="bMarg" refType="primFontSz" fact="0.105"/>
                  <dgm:constr type="lMarg" refType="primFontSz" fact="0.315"/>
                  <dgm:constr type="rMarg" refType="primFontSz" fact="0.105"/>
                </dgm:constrLst>
              </dgm:if>
              <dgm:else name="Name27">
                <dgm:constrLst>
                  <dgm:constr type="h" refType="w" op="equ" fact="0.4"/>
                  <dgm:constr type="tMarg" refType="primFontSz" fact="0.105"/>
                  <dgm:constr type="bMarg" refType="primFontSz" fact="0.105"/>
                  <dgm:constr type="lMarg" refType="primFontSz" fact="0.105"/>
                  <dgm:constr type="rMarg" refType="primFontSz" fact="0.315"/>
                </dgm:constrLst>
              </dgm:else>
            </dgm:choose>
            <dgm:ruleLst>
              <dgm:rule type="primFontSz" val="5" fact="NaN" max="NaN"/>
            </dgm:ruleLst>
          </dgm:layoutNode>
          <dgm:forEach name="Name28" axis="followSib" ptType="sibTrans" cnt="1">
            <dgm:layoutNode name="parTxOnlySpace">
              <dgm:alg type="sp"/>
              <dgm:shape xmlns:r="http://schemas.openxmlformats.org/officeDocument/2006/relationships" r:blip="">
                <dgm:adjLst/>
              </dgm:shape>
              <dgm:presOf/>
              <dgm:constrLst/>
              <dgm:ruleLst/>
            </dgm:layoutNode>
          </dgm:forEach>
        </dgm:forEach>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F3E4EB-12DA-44CB-9CF6-CBD2F9F8D6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79</Pages>
  <Words>89429</Words>
  <Characters>50976</Characters>
  <Application>Microsoft Office Word</Application>
  <DocSecurity>0</DocSecurity>
  <Lines>424</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140125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Ігорівна Борщ</dc:creator>
  <cp:keywords/>
  <dc:description/>
  <cp:lastModifiedBy>Гурш Галія Галіївна</cp:lastModifiedBy>
  <cp:revision>2</cp:revision>
  <dcterms:created xsi:type="dcterms:W3CDTF">2026-04-13T07:42:00Z</dcterms:created>
  <dcterms:modified xsi:type="dcterms:W3CDTF">2026-04-13T07:42:00Z</dcterms:modified>
</cp:coreProperties>
</file>