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AFBA8A" w14:textId="77777777" w:rsidR="00154C8D" w:rsidRPr="00B334BF" w:rsidRDefault="00154C8D" w:rsidP="00154C8D">
      <w:pPr>
        <w:snapToGrid w:val="0"/>
        <w:spacing w:after="0" w:line="240" w:lineRule="auto"/>
        <w:jc w:val="center"/>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МІНІСТЕРСТВО ОХОРОНИ ЗДОРОВ’Я УКРАЇНИ</w:t>
      </w:r>
    </w:p>
    <w:p w14:paraId="19941B19" w14:textId="77777777" w:rsidR="00154C8D" w:rsidRPr="00B334BF" w:rsidRDefault="00154C8D" w:rsidP="00154C8D">
      <w:pPr>
        <w:snapToGrid w:val="0"/>
        <w:spacing w:after="0" w:line="240" w:lineRule="auto"/>
        <w:jc w:val="center"/>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ОДЕСЬКИЙ НАЦІОНАЛЬНИЙ МЕДИЧНИЙ УНІВЕРСИТЕТ</w:t>
      </w:r>
    </w:p>
    <w:p w14:paraId="61E05530" w14:textId="77777777" w:rsidR="00154C8D" w:rsidRPr="00B334BF" w:rsidRDefault="00154C8D" w:rsidP="00154C8D">
      <w:pPr>
        <w:snapToGrid w:val="0"/>
        <w:spacing w:after="0" w:line="240" w:lineRule="auto"/>
        <w:jc w:val="center"/>
        <w:rPr>
          <w:rFonts w:ascii="Times New Roman" w:eastAsia="Times New Roman" w:hAnsi="Times New Roman" w:cs="Times New Roman"/>
          <w:sz w:val="24"/>
          <w:szCs w:val="20"/>
          <w:lang w:eastAsia="uk-UA"/>
        </w:rPr>
      </w:pPr>
    </w:p>
    <w:p w14:paraId="7630FABC" w14:textId="3DCCCF5A" w:rsidR="00154C8D" w:rsidRPr="00B334BF" w:rsidRDefault="008B6027" w:rsidP="00154C8D">
      <w:pPr>
        <w:snapToGrid w:val="0"/>
        <w:spacing w:after="0" w:line="240" w:lineRule="auto"/>
        <w:jc w:val="center"/>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Медико-ф</w:t>
      </w:r>
      <w:r w:rsidR="00154C8D" w:rsidRPr="00B334BF">
        <w:rPr>
          <w:rFonts w:ascii="Times New Roman" w:eastAsia="Times New Roman" w:hAnsi="Times New Roman" w:cs="Times New Roman"/>
          <w:sz w:val="24"/>
          <w:szCs w:val="20"/>
          <w:lang w:eastAsia="uk-UA"/>
        </w:rPr>
        <w:t>армацевтичний факультет</w:t>
      </w:r>
    </w:p>
    <w:p w14:paraId="500FF881" w14:textId="77777777" w:rsidR="00154C8D" w:rsidRPr="00B334BF" w:rsidRDefault="00154C8D" w:rsidP="00154C8D">
      <w:pPr>
        <w:snapToGrid w:val="0"/>
        <w:spacing w:after="0" w:line="240" w:lineRule="auto"/>
        <w:jc w:val="center"/>
        <w:rPr>
          <w:rFonts w:ascii="Times New Roman" w:eastAsia="Times New Roman" w:hAnsi="Times New Roman" w:cs="Times New Roman"/>
          <w:sz w:val="24"/>
          <w:szCs w:val="20"/>
          <w:lang w:eastAsia="uk-UA"/>
        </w:rPr>
      </w:pPr>
    </w:p>
    <w:p w14:paraId="6CC9A7FD"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p>
    <w:p w14:paraId="0F3E8DC6"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p>
    <w:p w14:paraId="174AF9CE" w14:textId="77777777" w:rsidR="008E67A3" w:rsidRPr="008E67A3" w:rsidRDefault="008E67A3" w:rsidP="008E67A3">
      <w:pPr>
        <w:spacing w:after="0" w:line="240" w:lineRule="auto"/>
        <w:jc w:val="center"/>
        <w:rPr>
          <w:rFonts w:ascii="Times New Roman" w:eastAsia="Times New Roman" w:hAnsi="Times New Roman" w:cs="Times New Roman"/>
          <w:b/>
          <w:bCs/>
          <w:sz w:val="24"/>
          <w:szCs w:val="24"/>
          <w:u w:val="single"/>
          <w:lang w:eastAsia="ru-RU"/>
        </w:rPr>
      </w:pPr>
      <w:r w:rsidRPr="008E67A3">
        <w:rPr>
          <w:rFonts w:ascii="Times New Roman" w:eastAsia="Times New Roman" w:hAnsi="Times New Roman" w:cs="Times New Roman"/>
          <w:b/>
          <w:bCs/>
          <w:sz w:val="24"/>
          <w:szCs w:val="24"/>
          <w:u w:val="single"/>
          <w:shd w:val="clear" w:color="auto" w:fill="FFFFFF"/>
          <w:lang w:eastAsia="ru-RU"/>
        </w:rPr>
        <w:t>Квасневський Олександр Анатолійович</w:t>
      </w:r>
    </w:p>
    <w:p w14:paraId="1CBF603B" w14:textId="3650F25C" w:rsidR="00154C8D" w:rsidRPr="00292207" w:rsidRDefault="00154C8D" w:rsidP="00154C8D">
      <w:pPr>
        <w:snapToGrid w:val="0"/>
        <w:spacing w:after="0" w:line="240" w:lineRule="auto"/>
        <w:jc w:val="center"/>
        <w:rPr>
          <w:rFonts w:ascii="Times New Roman" w:eastAsia="Times New Roman" w:hAnsi="Times New Roman" w:cs="Times New Roman"/>
          <w:sz w:val="18"/>
          <w:szCs w:val="18"/>
          <w:lang w:eastAsia="uk-UA"/>
        </w:rPr>
      </w:pPr>
      <w:r w:rsidRPr="00292207">
        <w:rPr>
          <w:rFonts w:ascii="Times New Roman" w:eastAsia="Times New Roman" w:hAnsi="Times New Roman" w:cs="Times New Roman"/>
          <w:sz w:val="18"/>
          <w:szCs w:val="18"/>
          <w:lang w:eastAsia="uk-UA"/>
        </w:rPr>
        <w:t>(Прізвище, ім’я, по батькові здобувача)</w:t>
      </w:r>
    </w:p>
    <w:p w14:paraId="74DB832F"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p>
    <w:p w14:paraId="2444946B" w14:textId="77777777" w:rsidR="00154C8D" w:rsidRPr="00B334BF" w:rsidRDefault="00154C8D" w:rsidP="00154C8D">
      <w:pPr>
        <w:snapToGrid w:val="0"/>
        <w:spacing w:after="0" w:line="240" w:lineRule="auto"/>
        <w:rPr>
          <w:rFonts w:ascii="Times New Roman" w:eastAsia="Times New Roman" w:hAnsi="Times New Roman" w:cs="Times New Roman"/>
          <w:sz w:val="24"/>
          <w:szCs w:val="20"/>
          <w:lang w:eastAsia="uk-UA"/>
        </w:rPr>
      </w:pPr>
    </w:p>
    <w:p w14:paraId="75FE8789"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p>
    <w:p w14:paraId="40A29B97" w14:textId="77777777" w:rsidR="00154C8D" w:rsidRPr="00B334BF" w:rsidRDefault="00154C8D" w:rsidP="00154C8D">
      <w:pPr>
        <w:snapToGrid w:val="0"/>
        <w:spacing w:after="0" w:line="240" w:lineRule="auto"/>
        <w:jc w:val="center"/>
        <w:rPr>
          <w:rFonts w:ascii="Times New Roman" w:eastAsia="Times New Roman" w:hAnsi="Times New Roman" w:cs="Times New Roman"/>
          <w:b/>
          <w:sz w:val="24"/>
          <w:szCs w:val="20"/>
          <w:lang w:eastAsia="uk-UA"/>
        </w:rPr>
      </w:pPr>
      <w:r w:rsidRPr="00B334BF">
        <w:rPr>
          <w:rFonts w:ascii="Times New Roman" w:eastAsia="Times New Roman" w:hAnsi="Times New Roman" w:cs="Times New Roman"/>
          <w:b/>
          <w:sz w:val="24"/>
          <w:szCs w:val="20"/>
          <w:lang w:eastAsia="uk-UA"/>
        </w:rPr>
        <w:t>НАЗВА РОБОТИ</w:t>
      </w:r>
    </w:p>
    <w:p w14:paraId="06007D3D" w14:textId="77777777" w:rsidR="008E67A3" w:rsidRDefault="008E67A3" w:rsidP="00BA5BF0">
      <w:pPr>
        <w:snapToGrid w:val="0"/>
        <w:spacing w:after="0" w:line="240" w:lineRule="auto"/>
        <w:jc w:val="center"/>
        <w:rPr>
          <w:rFonts w:ascii="Times New Roman" w:eastAsia="Times New Roman" w:hAnsi="Times New Roman" w:cs="Times New Roman"/>
          <w:b/>
          <w:sz w:val="24"/>
          <w:szCs w:val="20"/>
          <w:lang w:eastAsia="uk-UA"/>
        </w:rPr>
      </w:pPr>
      <w:r w:rsidRPr="008E67A3">
        <w:rPr>
          <w:rFonts w:ascii="Times New Roman" w:eastAsia="Times New Roman" w:hAnsi="Times New Roman" w:cs="Times New Roman"/>
          <w:b/>
          <w:sz w:val="24"/>
          <w:szCs w:val="20"/>
          <w:lang w:eastAsia="uk-UA"/>
        </w:rPr>
        <w:t xml:space="preserve">Організаційне моделювання в управлінні брендом організацій </w:t>
      </w:r>
      <w:r w:rsidR="00154C8D" w:rsidRPr="008E67A3">
        <w:rPr>
          <w:rFonts w:ascii="Times New Roman" w:eastAsia="Times New Roman" w:hAnsi="Times New Roman" w:cs="Times New Roman"/>
          <w:b/>
          <w:sz w:val="24"/>
          <w:szCs w:val="20"/>
          <w:lang w:eastAsia="uk-UA"/>
        </w:rPr>
        <w:t>/</w:t>
      </w:r>
      <w:r w:rsidR="00BA5BF0" w:rsidRPr="008E67A3">
        <w:rPr>
          <w:rFonts w:ascii="Times New Roman" w:eastAsia="Times New Roman" w:hAnsi="Times New Roman" w:cs="Times New Roman"/>
          <w:b/>
          <w:sz w:val="24"/>
          <w:szCs w:val="20"/>
          <w:lang w:eastAsia="uk-UA"/>
        </w:rPr>
        <w:t xml:space="preserve"> </w:t>
      </w:r>
    </w:p>
    <w:p w14:paraId="433C7D90" w14:textId="77A4BD56" w:rsidR="00154C8D" w:rsidRPr="008E67A3" w:rsidRDefault="008E67A3" w:rsidP="00BA5BF0">
      <w:pPr>
        <w:snapToGrid w:val="0"/>
        <w:spacing w:after="0" w:line="240" w:lineRule="auto"/>
        <w:jc w:val="center"/>
        <w:rPr>
          <w:rFonts w:ascii="Times New Roman" w:eastAsia="Times New Roman" w:hAnsi="Times New Roman" w:cs="Times New Roman"/>
          <w:b/>
          <w:sz w:val="24"/>
          <w:szCs w:val="20"/>
          <w:lang w:eastAsia="uk-UA"/>
        </w:rPr>
      </w:pPr>
      <w:r w:rsidRPr="008E67A3">
        <w:rPr>
          <w:rFonts w:ascii="Times New Roman" w:eastAsia="Times New Roman" w:hAnsi="Times New Roman" w:cs="Times New Roman"/>
          <w:b/>
          <w:sz w:val="24"/>
          <w:szCs w:val="20"/>
          <w:lang w:eastAsia="uk-UA"/>
        </w:rPr>
        <w:t>Organizational modelling in organizational brand management</w:t>
      </w:r>
    </w:p>
    <w:p w14:paraId="70C5E4F8" w14:textId="77777777" w:rsidR="00154C8D" w:rsidRDefault="00154C8D" w:rsidP="00154C8D">
      <w:pPr>
        <w:snapToGrid w:val="0"/>
        <w:spacing w:after="0" w:line="240" w:lineRule="auto"/>
        <w:rPr>
          <w:rFonts w:ascii="Times New Roman" w:eastAsia="Times New Roman" w:hAnsi="Times New Roman" w:cs="Times New Roman"/>
          <w:sz w:val="24"/>
          <w:szCs w:val="20"/>
          <w:lang w:eastAsia="uk-UA"/>
        </w:rPr>
      </w:pPr>
    </w:p>
    <w:p w14:paraId="493C9E81" w14:textId="0258D138" w:rsidR="00154C8D" w:rsidRPr="00154C8D" w:rsidRDefault="00154C8D" w:rsidP="00154C8D">
      <w:pPr>
        <w:snapToGrid w:val="0"/>
        <w:spacing w:after="0" w:line="240" w:lineRule="auto"/>
        <w:ind w:left="2268"/>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Спеціальність </w:t>
      </w:r>
      <w:r w:rsidRPr="0020702A">
        <w:rPr>
          <w:rFonts w:ascii="Times New Roman" w:eastAsia="Times New Roman" w:hAnsi="Times New Roman" w:cs="Times New Roman"/>
          <w:sz w:val="24"/>
          <w:szCs w:val="20"/>
          <w:lang w:val="ru-RU" w:eastAsia="uk-UA"/>
        </w:rPr>
        <w:t xml:space="preserve">073 </w:t>
      </w:r>
      <w:r w:rsidR="000E3F6C">
        <w:rPr>
          <w:rFonts w:ascii="Times New Roman" w:eastAsia="Times New Roman" w:hAnsi="Times New Roman" w:cs="Times New Roman"/>
          <w:sz w:val="24"/>
          <w:szCs w:val="20"/>
          <w:lang w:eastAsia="uk-UA"/>
        </w:rPr>
        <w:t>«</w:t>
      </w:r>
      <w:r>
        <w:rPr>
          <w:rFonts w:ascii="Times New Roman" w:eastAsia="Times New Roman" w:hAnsi="Times New Roman" w:cs="Times New Roman"/>
          <w:sz w:val="24"/>
          <w:szCs w:val="20"/>
          <w:lang w:eastAsia="uk-UA"/>
        </w:rPr>
        <w:t>Менеджмент</w:t>
      </w:r>
      <w:r w:rsidR="000E3F6C">
        <w:rPr>
          <w:rFonts w:ascii="Times New Roman" w:eastAsia="Times New Roman" w:hAnsi="Times New Roman" w:cs="Times New Roman"/>
          <w:sz w:val="24"/>
          <w:szCs w:val="20"/>
          <w:lang w:eastAsia="uk-UA"/>
        </w:rPr>
        <w:t>»</w:t>
      </w:r>
      <w:r>
        <w:rPr>
          <w:rFonts w:ascii="Times New Roman" w:eastAsia="Times New Roman" w:hAnsi="Times New Roman" w:cs="Times New Roman"/>
          <w:sz w:val="24"/>
          <w:szCs w:val="20"/>
          <w:lang w:eastAsia="uk-UA"/>
        </w:rPr>
        <w:t xml:space="preserve">    </w:t>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t xml:space="preserve">   </w:t>
      </w:r>
    </w:p>
    <w:p w14:paraId="5E55584D" w14:textId="1EA820E7" w:rsidR="00154C8D" w:rsidRDefault="00154C8D" w:rsidP="00154C8D">
      <w:pPr>
        <w:snapToGrid w:val="0"/>
        <w:spacing w:after="0" w:line="240" w:lineRule="auto"/>
        <w:ind w:left="2268"/>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Галузь знань 07 </w:t>
      </w:r>
      <w:r w:rsidR="000E3F6C">
        <w:rPr>
          <w:rFonts w:ascii="Times New Roman" w:eastAsia="Times New Roman" w:hAnsi="Times New Roman" w:cs="Times New Roman"/>
          <w:sz w:val="24"/>
          <w:szCs w:val="20"/>
          <w:lang w:eastAsia="uk-UA"/>
        </w:rPr>
        <w:t>«</w:t>
      </w:r>
      <w:r>
        <w:rPr>
          <w:rFonts w:ascii="Times New Roman" w:eastAsia="Times New Roman" w:hAnsi="Times New Roman" w:cs="Times New Roman"/>
          <w:sz w:val="24"/>
          <w:szCs w:val="20"/>
          <w:lang w:eastAsia="uk-UA"/>
        </w:rPr>
        <w:t>Управління та адміністрування</w:t>
      </w:r>
      <w:r w:rsidR="000E3F6C">
        <w:rPr>
          <w:rFonts w:ascii="Times New Roman" w:eastAsia="Times New Roman" w:hAnsi="Times New Roman" w:cs="Times New Roman"/>
          <w:sz w:val="24"/>
          <w:szCs w:val="20"/>
          <w:lang w:eastAsia="uk-UA"/>
        </w:rPr>
        <w:t>»</w:t>
      </w:r>
    </w:p>
    <w:p w14:paraId="0B2957EB" w14:textId="77777777" w:rsidR="00154C8D" w:rsidRDefault="00154C8D" w:rsidP="00154C8D">
      <w:pPr>
        <w:snapToGrid w:val="0"/>
        <w:spacing w:after="0" w:line="240" w:lineRule="auto"/>
        <w:jc w:val="center"/>
        <w:rPr>
          <w:rFonts w:ascii="Times New Roman" w:eastAsia="Times New Roman" w:hAnsi="Times New Roman" w:cs="Times New Roman"/>
          <w:sz w:val="24"/>
          <w:szCs w:val="20"/>
          <w:lang w:eastAsia="uk-UA"/>
        </w:rPr>
      </w:pPr>
    </w:p>
    <w:p w14:paraId="08DA9F50" w14:textId="77777777" w:rsidR="00154C8D" w:rsidRDefault="00154C8D" w:rsidP="00154C8D">
      <w:pPr>
        <w:snapToGrid w:val="0"/>
        <w:spacing w:after="0" w:line="240" w:lineRule="auto"/>
        <w:jc w:val="center"/>
        <w:rPr>
          <w:rFonts w:ascii="Times New Roman" w:eastAsia="Times New Roman" w:hAnsi="Times New Roman" w:cs="Times New Roman"/>
          <w:sz w:val="24"/>
          <w:szCs w:val="20"/>
          <w:lang w:eastAsia="uk-UA"/>
        </w:rPr>
      </w:pPr>
    </w:p>
    <w:p w14:paraId="4C1E92F5" w14:textId="77777777" w:rsidR="00154C8D" w:rsidRDefault="00154C8D" w:rsidP="00154C8D">
      <w:pPr>
        <w:snapToGrid w:val="0"/>
        <w:spacing w:after="0" w:line="240" w:lineRule="auto"/>
        <w:jc w:val="center"/>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Кваліфікаційна робота </w:t>
      </w:r>
    </w:p>
    <w:p w14:paraId="4BF8B0DF" w14:textId="23FD4C4B" w:rsidR="00154C8D" w:rsidRDefault="00154C8D" w:rsidP="00154C8D">
      <w:pPr>
        <w:snapToGrid w:val="0"/>
        <w:spacing w:after="0" w:line="240" w:lineRule="auto"/>
        <w:jc w:val="center"/>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на здобуття ступеня вищої освіти «Магістр» </w:t>
      </w:r>
    </w:p>
    <w:p w14:paraId="1EA63C1F" w14:textId="77777777" w:rsidR="00154C8D" w:rsidRPr="00B334BF" w:rsidRDefault="00154C8D" w:rsidP="00154C8D">
      <w:pPr>
        <w:snapToGrid w:val="0"/>
        <w:spacing w:after="0" w:line="240" w:lineRule="auto"/>
        <w:jc w:val="center"/>
        <w:rPr>
          <w:rFonts w:ascii="Times New Roman" w:eastAsia="Times New Roman" w:hAnsi="Times New Roman" w:cs="Times New Roman"/>
          <w:sz w:val="24"/>
          <w:szCs w:val="20"/>
          <w:lang w:eastAsia="uk-UA"/>
        </w:rPr>
      </w:pPr>
    </w:p>
    <w:p w14:paraId="18A24E0D" w14:textId="77777777" w:rsidR="00154C8D" w:rsidRDefault="00154C8D" w:rsidP="00154C8D">
      <w:pPr>
        <w:snapToGrid w:val="0"/>
        <w:spacing w:after="0" w:line="240" w:lineRule="auto"/>
        <w:ind w:left="5103"/>
        <w:rPr>
          <w:rFonts w:ascii="Times New Roman" w:eastAsia="Times New Roman" w:hAnsi="Times New Roman" w:cs="Times New Roman"/>
          <w:sz w:val="24"/>
          <w:szCs w:val="20"/>
          <w:lang w:eastAsia="uk-UA"/>
        </w:rPr>
      </w:pPr>
    </w:p>
    <w:p w14:paraId="0FC4EED8" w14:textId="77777777" w:rsidR="00317CE3" w:rsidRPr="005676BA" w:rsidRDefault="00154C8D" w:rsidP="00317CE3">
      <w:pPr>
        <w:spacing w:after="0" w:line="240" w:lineRule="auto"/>
        <w:ind w:left="5103"/>
        <w:jc w:val="both"/>
        <w:rPr>
          <w:rFonts w:ascii="Times New Roman" w:eastAsia="Times New Roman" w:hAnsi="Times New Roman" w:cs="Times New Roman"/>
          <w:sz w:val="24"/>
          <w:szCs w:val="24"/>
          <w:lang w:eastAsia="ru-RU"/>
        </w:rPr>
      </w:pPr>
      <w:r w:rsidRPr="00B334BF">
        <w:rPr>
          <w:rFonts w:ascii="Times New Roman" w:eastAsia="Times New Roman" w:hAnsi="Times New Roman" w:cs="Times New Roman"/>
          <w:sz w:val="24"/>
          <w:szCs w:val="20"/>
          <w:lang w:eastAsia="uk-UA"/>
        </w:rPr>
        <w:t xml:space="preserve">Керівник: </w:t>
      </w:r>
      <w:r w:rsidR="00317CE3" w:rsidRPr="005676BA">
        <w:rPr>
          <w:rFonts w:ascii="Times New Roman" w:eastAsia="Times New Roman" w:hAnsi="Times New Roman" w:cs="Times New Roman"/>
          <w:color w:val="000000"/>
          <w:sz w:val="24"/>
          <w:szCs w:val="24"/>
          <w:lang w:eastAsia="ru-RU"/>
        </w:rPr>
        <w:t xml:space="preserve">д.екон.н., професор, професор </w:t>
      </w:r>
      <w:r w:rsidR="00317CE3" w:rsidRPr="005676BA">
        <w:rPr>
          <w:rFonts w:ascii="Times New Roman" w:eastAsia="Times New Roman" w:hAnsi="Times New Roman" w:cs="Times New Roman"/>
          <w:sz w:val="24"/>
          <w:szCs w:val="24"/>
          <w:lang w:eastAsia="ru-RU"/>
        </w:rPr>
        <w:t>кафедри менеджменту охорони здоров`я та психології</w:t>
      </w:r>
    </w:p>
    <w:p w14:paraId="05B02B13" w14:textId="07E159EB" w:rsidR="00B2156C" w:rsidRPr="00317CE3" w:rsidRDefault="00317CE3" w:rsidP="00317CE3">
      <w:pPr>
        <w:snapToGrid w:val="0"/>
        <w:spacing w:after="0" w:line="240" w:lineRule="auto"/>
        <w:ind w:left="5103"/>
        <w:rPr>
          <w:rFonts w:ascii="Times New Roman" w:eastAsia="Times New Roman" w:hAnsi="Times New Roman"/>
          <w:b/>
          <w:bCs/>
          <w:sz w:val="24"/>
        </w:rPr>
      </w:pPr>
      <w:r w:rsidRPr="00317CE3">
        <w:rPr>
          <w:rFonts w:ascii="Times New Roman" w:eastAsia="Times New Roman" w:hAnsi="Times New Roman"/>
          <w:b/>
          <w:bCs/>
          <w:sz w:val="24"/>
        </w:rPr>
        <w:t>Криленко Володимир</w:t>
      </w:r>
      <w:r w:rsidR="00B2156C" w:rsidRPr="00317CE3">
        <w:rPr>
          <w:rFonts w:ascii="Times New Roman" w:eastAsia="Times New Roman" w:hAnsi="Times New Roman"/>
          <w:b/>
          <w:bCs/>
          <w:sz w:val="24"/>
        </w:rPr>
        <w:t xml:space="preserve"> Ігор</w:t>
      </w:r>
      <w:r w:rsidRPr="00317CE3">
        <w:rPr>
          <w:rFonts w:ascii="Times New Roman" w:eastAsia="Times New Roman" w:hAnsi="Times New Roman"/>
          <w:b/>
          <w:bCs/>
          <w:sz w:val="24"/>
        </w:rPr>
        <w:t>ович</w:t>
      </w:r>
    </w:p>
    <w:p w14:paraId="5B23F3B3" w14:textId="77777777" w:rsidR="00B2156C" w:rsidRDefault="00B2156C" w:rsidP="00B2156C">
      <w:pPr>
        <w:snapToGrid w:val="0"/>
        <w:spacing w:after="0" w:line="240" w:lineRule="auto"/>
        <w:ind w:left="5103"/>
        <w:rPr>
          <w:rFonts w:ascii="Times New Roman" w:eastAsia="Times New Roman" w:hAnsi="Times New Roman"/>
          <w:sz w:val="24"/>
        </w:rPr>
      </w:pPr>
    </w:p>
    <w:p w14:paraId="15100009" w14:textId="4788E63A" w:rsidR="00B2156C" w:rsidRDefault="00154C8D" w:rsidP="00B2156C">
      <w:pPr>
        <w:snapToGrid w:val="0"/>
        <w:spacing w:after="0" w:line="240" w:lineRule="auto"/>
        <w:ind w:left="5103"/>
        <w:rPr>
          <w:rFonts w:ascii="Times New Roman" w:eastAsia="Times New Roman" w:hAnsi="Times New Roman"/>
          <w:sz w:val="24"/>
        </w:rPr>
      </w:pPr>
      <w:r w:rsidRPr="00B334BF">
        <w:rPr>
          <w:rFonts w:ascii="Times New Roman" w:eastAsia="Times New Roman" w:hAnsi="Times New Roman" w:cs="Times New Roman"/>
          <w:sz w:val="24"/>
          <w:szCs w:val="20"/>
          <w:lang w:eastAsia="uk-UA"/>
        </w:rPr>
        <w:t xml:space="preserve">Рецензент: </w:t>
      </w:r>
      <w:r w:rsidR="00B2156C">
        <w:rPr>
          <w:rFonts w:ascii="Times New Roman" w:eastAsia="Times New Roman" w:hAnsi="Times New Roman"/>
          <w:sz w:val="24"/>
        </w:rPr>
        <w:t>Зав. каф. економіки, права та управління бізнесом ОНЕУ, д.екон.н., проф.</w:t>
      </w:r>
    </w:p>
    <w:p w14:paraId="6FD25A54" w14:textId="5229B7CB" w:rsidR="00154C8D" w:rsidRPr="00B334BF" w:rsidRDefault="00B2156C" w:rsidP="00B2156C">
      <w:pPr>
        <w:snapToGrid w:val="0"/>
        <w:spacing w:after="0" w:line="240" w:lineRule="auto"/>
        <w:ind w:left="5103"/>
        <w:jc w:val="both"/>
        <w:rPr>
          <w:rFonts w:ascii="Times New Roman" w:eastAsia="Times New Roman" w:hAnsi="Times New Roman" w:cs="Times New Roman"/>
          <w:sz w:val="24"/>
          <w:szCs w:val="20"/>
          <w:lang w:eastAsia="uk-UA"/>
        </w:rPr>
      </w:pPr>
      <w:r>
        <w:rPr>
          <w:rFonts w:ascii="Times New Roman" w:eastAsia="Times New Roman" w:hAnsi="Times New Roman"/>
          <w:b/>
          <w:sz w:val="24"/>
        </w:rPr>
        <w:t>Андрейченко Андрій Вадимович</w:t>
      </w:r>
    </w:p>
    <w:p w14:paraId="73E02911"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p>
    <w:p w14:paraId="79946F47"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Рекомендовано до захисту:</w:t>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t xml:space="preserve">            Захищено на засіданні ЕК № ________</w:t>
      </w:r>
    </w:p>
    <w:p w14:paraId="4E7DEB9B" w14:textId="77777777" w:rsidR="00154C8D" w:rsidRDefault="00154C8D" w:rsidP="00154C8D">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Протокол засідання кафедри</w:t>
      </w:r>
    </w:p>
    <w:p w14:paraId="4FC47A0A" w14:textId="62E8A924"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менеджменту охорони здоров’я</w:t>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t>Протокол № _____ від «___» _______ р.</w:t>
      </w:r>
    </w:p>
    <w:p w14:paraId="2C564A72" w14:textId="7A9EE8CE" w:rsidR="00154C8D" w:rsidRDefault="00154C8D" w:rsidP="00154C8D">
      <w:pPr>
        <w:snapToGrid w:val="0"/>
        <w:spacing w:after="0" w:line="240" w:lineRule="auto"/>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 xml:space="preserve">та психології                                                             </w:t>
      </w:r>
      <w:r w:rsidR="00B2156C">
        <w:rPr>
          <w:rFonts w:ascii="Times New Roman" w:eastAsia="Times New Roman" w:hAnsi="Times New Roman" w:cs="Times New Roman"/>
          <w:sz w:val="24"/>
          <w:szCs w:val="20"/>
          <w:lang w:eastAsia="uk-UA"/>
        </w:rPr>
        <w:t xml:space="preserve"> </w:t>
      </w:r>
      <w:r>
        <w:rPr>
          <w:rFonts w:ascii="Times New Roman" w:eastAsia="Times New Roman" w:hAnsi="Times New Roman" w:cs="Times New Roman"/>
          <w:sz w:val="24"/>
          <w:szCs w:val="20"/>
          <w:lang w:eastAsia="uk-UA"/>
        </w:rPr>
        <w:t>Оцінка _______ / ________/ _______</w:t>
      </w:r>
    </w:p>
    <w:p w14:paraId="3F8ABE94" w14:textId="4F18941A"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_____ від «___» _</w:t>
      </w:r>
      <w:r>
        <w:rPr>
          <w:rFonts w:ascii="Times New Roman" w:eastAsia="Times New Roman" w:hAnsi="Times New Roman" w:cs="Times New Roman"/>
          <w:sz w:val="24"/>
          <w:szCs w:val="20"/>
          <w:lang w:eastAsia="uk-UA"/>
        </w:rPr>
        <w:t>______ р.</w:t>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(за традиційною шкалою, 200-бальною</w:t>
      </w:r>
    </w:p>
    <w:p w14:paraId="43310E6F" w14:textId="77777777" w:rsidR="00154C8D" w:rsidRPr="00B334BF" w:rsidRDefault="00154C8D" w:rsidP="00154C8D">
      <w:pPr>
        <w:snapToGrid w:val="0"/>
        <w:spacing w:after="0" w:line="240" w:lineRule="auto"/>
        <w:ind w:left="4254" w:firstLine="709"/>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xml:space="preserve"> </w:t>
      </w:r>
      <w:r>
        <w:rPr>
          <w:rFonts w:ascii="Times New Roman" w:eastAsia="Times New Roman" w:hAnsi="Times New Roman" w:cs="Times New Roman"/>
          <w:sz w:val="24"/>
          <w:szCs w:val="20"/>
          <w:lang w:eastAsia="uk-UA"/>
        </w:rPr>
        <w:t>ш</w:t>
      </w:r>
      <w:r w:rsidRPr="00B334BF">
        <w:rPr>
          <w:rFonts w:ascii="Times New Roman" w:eastAsia="Times New Roman" w:hAnsi="Times New Roman" w:cs="Times New Roman"/>
          <w:sz w:val="24"/>
          <w:szCs w:val="20"/>
          <w:lang w:eastAsia="uk-UA"/>
        </w:rPr>
        <w:t>калою</w:t>
      </w:r>
      <w:r>
        <w:rPr>
          <w:rFonts w:ascii="Times New Roman" w:eastAsia="Times New Roman" w:hAnsi="Times New Roman" w:cs="Times New Roman"/>
          <w:sz w:val="24"/>
          <w:szCs w:val="20"/>
          <w:lang w:eastAsia="uk-UA"/>
        </w:rPr>
        <w:t>, шкалою ЄКТС</w:t>
      </w:r>
      <w:r w:rsidRPr="00B334BF">
        <w:rPr>
          <w:rFonts w:ascii="Times New Roman" w:eastAsia="Times New Roman" w:hAnsi="Times New Roman" w:cs="Times New Roman"/>
          <w:sz w:val="24"/>
          <w:szCs w:val="20"/>
          <w:lang w:eastAsia="uk-UA"/>
        </w:rPr>
        <w:t>)</w:t>
      </w:r>
    </w:p>
    <w:p w14:paraId="48BE11A7" w14:textId="4C03910A" w:rsidR="00154C8D" w:rsidRPr="00B334BF" w:rsidRDefault="00154C8D" w:rsidP="00154C8D">
      <w:pPr>
        <w:snapToGrid w:val="0"/>
        <w:spacing w:after="0" w:line="240" w:lineRule="auto"/>
        <w:ind w:left="4254" w:firstLine="709"/>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xml:space="preserve">                       </w:t>
      </w:r>
    </w:p>
    <w:p w14:paraId="339800AC" w14:textId="77777777" w:rsidR="00154C8D" w:rsidRDefault="00154C8D" w:rsidP="00154C8D">
      <w:pPr>
        <w:snapToGrid w:val="0"/>
        <w:spacing w:after="0" w:line="240" w:lineRule="auto"/>
        <w:jc w:val="both"/>
        <w:rPr>
          <w:rFonts w:ascii="Times New Roman" w:eastAsia="Times New Roman" w:hAnsi="Times New Roman" w:cs="Times New Roman"/>
          <w:sz w:val="24"/>
          <w:szCs w:val="20"/>
          <w:lang w:eastAsia="uk-UA"/>
        </w:rPr>
      </w:pPr>
      <w:r>
        <w:rPr>
          <w:rFonts w:ascii="Times New Roman" w:eastAsia="Times New Roman" w:hAnsi="Times New Roman" w:cs="Times New Roman"/>
          <w:sz w:val="24"/>
          <w:szCs w:val="20"/>
          <w:lang w:eastAsia="uk-UA"/>
        </w:rPr>
        <w:t>Гарант ОПП «____________»</w:t>
      </w:r>
      <w:r>
        <w:rPr>
          <w:rFonts w:ascii="Times New Roman" w:eastAsia="Times New Roman" w:hAnsi="Times New Roman" w:cs="Times New Roman"/>
          <w:sz w:val="24"/>
          <w:szCs w:val="20"/>
          <w:lang w:eastAsia="uk-UA"/>
        </w:rPr>
        <w:tab/>
      </w:r>
      <w:r>
        <w:rPr>
          <w:rFonts w:ascii="Times New Roman" w:eastAsia="Times New Roman" w:hAnsi="Times New Roman" w:cs="Times New Roman"/>
          <w:sz w:val="24"/>
          <w:szCs w:val="20"/>
          <w:lang w:eastAsia="uk-UA"/>
        </w:rPr>
        <w:tab/>
        <w:t xml:space="preserve">            </w:t>
      </w:r>
      <w:r w:rsidRPr="00B334BF">
        <w:rPr>
          <w:rFonts w:ascii="Times New Roman" w:eastAsia="Times New Roman" w:hAnsi="Times New Roman" w:cs="Times New Roman"/>
          <w:sz w:val="24"/>
          <w:szCs w:val="20"/>
          <w:lang w:eastAsia="uk-UA"/>
        </w:rPr>
        <w:t>Голова ЕК</w:t>
      </w:r>
    </w:p>
    <w:p w14:paraId="4C8583C4"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p>
    <w:p w14:paraId="695E8293" w14:textId="6B96D505"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 xml:space="preserve">_______   </w:t>
      </w:r>
      <w:r>
        <w:rPr>
          <w:rFonts w:ascii="Times New Roman" w:eastAsia="Times New Roman" w:hAnsi="Times New Roman" w:cs="Times New Roman"/>
          <w:sz w:val="24"/>
          <w:szCs w:val="20"/>
          <w:lang w:eastAsia="uk-UA"/>
        </w:rPr>
        <w:t xml:space="preserve">  </w:t>
      </w:r>
      <w:r w:rsidRPr="00B334BF">
        <w:rPr>
          <w:rFonts w:ascii="Times New Roman" w:eastAsia="Times New Roman" w:hAnsi="Times New Roman" w:cs="Times New Roman"/>
          <w:sz w:val="24"/>
          <w:szCs w:val="20"/>
          <w:lang w:eastAsia="uk-UA"/>
        </w:rPr>
        <w:t xml:space="preserve">    </w:t>
      </w:r>
      <w:r w:rsidRPr="00154C8D">
        <w:rPr>
          <w:rFonts w:ascii="Times New Roman" w:eastAsia="Times New Roman" w:hAnsi="Times New Roman" w:cs="Times New Roman"/>
          <w:sz w:val="24"/>
          <w:szCs w:val="20"/>
          <w:u w:val="single"/>
          <w:lang w:eastAsia="uk-UA"/>
        </w:rPr>
        <w:t>Вікторія БОРЩ</w:t>
      </w:r>
      <w:r>
        <w:rPr>
          <w:rFonts w:ascii="Times New Roman" w:eastAsia="Times New Roman" w:hAnsi="Times New Roman" w:cs="Times New Roman"/>
          <w:sz w:val="24"/>
          <w:szCs w:val="20"/>
          <w:u w:val="single"/>
          <w:lang w:eastAsia="uk-UA"/>
        </w:rPr>
        <w:t xml:space="preserve"> </w:t>
      </w:r>
      <w:r w:rsidRPr="00B334BF">
        <w:rPr>
          <w:rFonts w:ascii="Times New Roman" w:eastAsia="Times New Roman" w:hAnsi="Times New Roman" w:cs="Times New Roman"/>
          <w:sz w:val="24"/>
          <w:szCs w:val="20"/>
          <w:lang w:eastAsia="uk-UA"/>
        </w:rPr>
        <w:tab/>
        <w:t xml:space="preserve">           </w:t>
      </w:r>
      <w:r>
        <w:rPr>
          <w:rFonts w:ascii="Times New Roman" w:eastAsia="Times New Roman" w:hAnsi="Times New Roman" w:cs="Times New Roman"/>
          <w:sz w:val="24"/>
          <w:szCs w:val="20"/>
          <w:lang w:eastAsia="uk-UA"/>
        </w:rPr>
        <w:t xml:space="preserve">              </w:t>
      </w:r>
      <w:r w:rsidRPr="00B334BF">
        <w:rPr>
          <w:rFonts w:ascii="Times New Roman" w:eastAsia="Times New Roman" w:hAnsi="Times New Roman" w:cs="Times New Roman"/>
          <w:sz w:val="24"/>
          <w:szCs w:val="20"/>
          <w:lang w:eastAsia="uk-UA"/>
        </w:rPr>
        <w:t>_________     _______________________</w:t>
      </w:r>
    </w:p>
    <w:p w14:paraId="69C4352A" w14:textId="76409FB1"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r w:rsidRPr="00B334BF">
        <w:rPr>
          <w:rFonts w:ascii="Times New Roman" w:eastAsia="Times New Roman" w:hAnsi="Times New Roman" w:cs="Times New Roman"/>
          <w:sz w:val="24"/>
          <w:szCs w:val="20"/>
          <w:lang w:eastAsia="uk-UA"/>
        </w:rPr>
        <w:t>(під</w:t>
      </w:r>
      <w:r>
        <w:rPr>
          <w:rFonts w:ascii="Times New Roman" w:eastAsia="Times New Roman" w:hAnsi="Times New Roman" w:cs="Times New Roman"/>
          <w:sz w:val="24"/>
          <w:szCs w:val="20"/>
          <w:lang w:eastAsia="uk-UA"/>
        </w:rPr>
        <w:t>пис)       (ім’я ПРІЗВИЩЕ</w:t>
      </w:r>
      <w:r w:rsidRPr="00B334BF">
        <w:rPr>
          <w:rFonts w:ascii="Times New Roman" w:eastAsia="Times New Roman" w:hAnsi="Times New Roman" w:cs="Times New Roman"/>
          <w:sz w:val="24"/>
          <w:szCs w:val="20"/>
          <w:lang w:eastAsia="uk-UA"/>
        </w:rPr>
        <w:t>)</w:t>
      </w:r>
      <w:r w:rsidRPr="00B334BF">
        <w:rPr>
          <w:rFonts w:ascii="Times New Roman" w:eastAsia="Times New Roman" w:hAnsi="Times New Roman" w:cs="Times New Roman"/>
          <w:sz w:val="24"/>
          <w:szCs w:val="20"/>
          <w:lang w:eastAsia="uk-UA"/>
        </w:rPr>
        <w:tab/>
      </w:r>
      <w:r w:rsidRPr="00B334BF">
        <w:rPr>
          <w:rFonts w:ascii="Times New Roman" w:eastAsia="Times New Roman" w:hAnsi="Times New Roman" w:cs="Times New Roman"/>
          <w:sz w:val="24"/>
          <w:szCs w:val="20"/>
          <w:lang w:eastAsia="uk-UA"/>
        </w:rPr>
        <w:tab/>
        <w:t xml:space="preserve">           (підпис</w:t>
      </w:r>
      <w:r>
        <w:rPr>
          <w:rFonts w:ascii="Times New Roman" w:eastAsia="Times New Roman" w:hAnsi="Times New Roman" w:cs="Times New Roman"/>
          <w:sz w:val="24"/>
          <w:szCs w:val="20"/>
          <w:lang w:eastAsia="uk-UA"/>
        </w:rPr>
        <w:t>)          (ім’я     ПРІЗВИЩЕ</w:t>
      </w:r>
      <w:r w:rsidRPr="00B334BF">
        <w:rPr>
          <w:rFonts w:ascii="Times New Roman" w:eastAsia="Times New Roman" w:hAnsi="Times New Roman" w:cs="Times New Roman"/>
          <w:sz w:val="24"/>
          <w:szCs w:val="20"/>
          <w:lang w:eastAsia="uk-UA"/>
        </w:rPr>
        <w:t>)</w:t>
      </w:r>
    </w:p>
    <w:p w14:paraId="27387E73" w14:textId="77777777" w:rsidR="00154C8D" w:rsidRPr="00B334BF" w:rsidRDefault="00154C8D" w:rsidP="00154C8D">
      <w:pPr>
        <w:snapToGrid w:val="0"/>
        <w:spacing w:after="0" w:line="240" w:lineRule="auto"/>
        <w:jc w:val="both"/>
        <w:rPr>
          <w:rFonts w:ascii="Times New Roman" w:eastAsia="Times New Roman" w:hAnsi="Times New Roman" w:cs="Times New Roman"/>
          <w:sz w:val="24"/>
          <w:szCs w:val="20"/>
          <w:lang w:eastAsia="uk-UA"/>
        </w:rPr>
      </w:pPr>
    </w:p>
    <w:p w14:paraId="30892C08" w14:textId="77777777" w:rsidR="00154C8D" w:rsidRPr="0020702A" w:rsidRDefault="00154C8D" w:rsidP="00154C8D">
      <w:pPr>
        <w:snapToGrid w:val="0"/>
        <w:spacing w:after="0" w:line="240" w:lineRule="auto"/>
        <w:jc w:val="center"/>
        <w:rPr>
          <w:rFonts w:ascii="Times New Roman" w:eastAsia="Times New Roman" w:hAnsi="Times New Roman" w:cs="Times New Roman"/>
          <w:sz w:val="28"/>
          <w:szCs w:val="20"/>
          <w:lang w:eastAsia="uk-UA"/>
        </w:rPr>
      </w:pPr>
    </w:p>
    <w:p w14:paraId="05FB4621" w14:textId="77777777" w:rsidR="003C7131" w:rsidRPr="0020702A" w:rsidRDefault="003C7131" w:rsidP="00154C8D">
      <w:pPr>
        <w:snapToGrid w:val="0"/>
        <w:spacing w:after="0" w:line="240" w:lineRule="auto"/>
        <w:jc w:val="center"/>
        <w:rPr>
          <w:rFonts w:ascii="Times New Roman" w:eastAsia="Times New Roman" w:hAnsi="Times New Roman" w:cs="Times New Roman"/>
          <w:sz w:val="28"/>
          <w:szCs w:val="20"/>
          <w:lang w:eastAsia="uk-UA"/>
        </w:rPr>
      </w:pPr>
    </w:p>
    <w:p w14:paraId="04EE1314" w14:textId="77777777" w:rsidR="00317CE3" w:rsidRPr="0020702A" w:rsidRDefault="00317CE3" w:rsidP="00154C8D">
      <w:pPr>
        <w:snapToGrid w:val="0"/>
        <w:spacing w:after="0" w:line="240" w:lineRule="auto"/>
        <w:jc w:val="center"/>
        <w:rPr>
          <w:rFonts w:ascii="Times New Roman" w:eastAsia="Times New Roman" w:hAnsi="Times New Roman" w:cs="Times New Roman"/>
          <w:sz w:val="28"/>
          <w:szCs w:val="20"/>
          <w:lang w:eastAsia="uk-UA"/>
        </w:rPr>
      </w:pPr>
    </w:p>
    <w:p w14:paraId="2C69A4DD" w14:textId="77777777" w:rsidR="00B2156C" w:rsidRDefault="00B2156C" w:rsidP="00154C8D">
      <w:pPr>
        <w:snapToGrid w:val="0"/>
        <w:spacing w:after="0" w:line="240" w:lineRule="auto"/>
        <w:jc w:val="center"/>
        <w:rPr>
          <w:rFonts w:ascii="Times New Roman" w:eastAsia="Times New Roman" w:hAnsi="Times New Roman" w:cs="Times New Roman"/>
          <w:sz w:val="28"/>
          <w:szCs w:val="20"/>
          <w:lang w:eastAsia="uk-UA"/>
        </w:rPr>
      </w:pPr>
    </w:p>
    <w:p w14:paraId="6D8899F7" w14:textId="3D56222B" w:rsidR="00154C8D" w:rsidRPr="00B334BF" w:rsidRDefault="00154C8D" w:rsidP="00154C8D">
      <w:pPr>
        <w:snapToGrid w:val="0"/>
        <w:spacing w:after="0" w:line="240" w:lineRule="auto"/>
        <w:jc w:val="center"/>
        <w:rPr>
          <w:rFonts w:ascii="Times New Roman" w:eastAsia="Times New Roman" w:hAnsi="Times New Roman" w:cs="Times New Roman"/>
          <w:sz w:val="28"/>
          <w:szCs w:val="20"/>
          <w:lang w:eastAsia="uk-UA"/>
        </w:rPr>
      </w:pPr>
      <w:r>
        <w:rPr>
          <w:rFonts w:ascii="Times New Roman" w:eastAsia="Times New Roman" w:hAnsi="Times New Roman" w:cs="Times New Roman"/>
          <w:sz w:val="28"/>
          <w:szCs w:val="20"/>
          <w:lang w:eastAsia="uk-UA"/>
        </w:rPr>
        <w:t>Одеса, 2025</w:t>
      </w:r>
    </w:p>
    <w:p w14:paraId="02C64567" w14:textId="77777777" w:rsidR="00B2156C" w:rsidRDefault="00B2156C" w:rsidP="00543755">
      <w:pPr>
        <w:spacing w:after="0" w:line="240" w:lineRule="auto"/>
        <w:jc w:val="center"/>
        <w:rPr>
          <w:rFonts w:ascii="Times New Roman" w:eastAsia="Calibri" w:hAnsi="Times New Roman" w:cs="Times New Roman"/>
          <w:b/>
          <w:sz w:val="28"/>
          <w:szCs w:val="28"/>
        </w:rPr>
      </w:pPr>
    </w:p>
    <w:p w14:paraId="75AD79C8" w14:textId="6BE67292" w:rsidR="000E3F6C" w:rsidRDefault="000E3F6C" w:rsidP="00543755">
      <w:pPr>
        <w:spacing w:after="0" w:line="240" w:lineRule="auto"/>
        <w:jc w:val="center"/>
        <w:rPr>
          <w:rFonts w:ascii="Times New Roman" w:eastAsia="Calibri" w:hAnsi="Times New Roman" w:cs="Times New Roman"/>
          <w:b/>
          <w:sz w:val="28"/>
          <w:szCs w:val="28"/>
        </w:rPr>
      </w:pPr>
      <w:r w:rsidRPr="00BF052E">
        <w:rPr>
          <w:rFonts w:ascii="Times New Roman" w:eastAsia="Calibri" w:hAnsi="Times New Roman" w:cs="Times New Roman"/>
          <w:b/>
          <w:sz w:val="28"/>
          <w:szCs w:val="28"/>
        </w:rPr>
        <w:lastRenderedPageBreak/>
        <w:t>АНОТАЦІЯ</w:t>
      </w:r>
    </w:p>
    <w:p w14:paraId="13534B78" w14:textId="77777777" w:rsidR="000E3F6C" w:rsidRPr="00BF052E" w:rsidRDefault="000E3F6C" w:rsidP="000E3F6C">
      <w:pPr>
        <w:spacing w:after="0" w:line="240" w:lineRule="auto"/>
        <w:ind w:firstLine="709"/>
        <w:jc w:val="center"/>
        <w:rPr>
          <w:rFonts w:ascii="Times New Roman" w:eastAsia="Calibri" w:hAnsi="Times New Roman" w:cs="Times New Roman"/>
          <w:b/>
          <w:sz w:val="28"/>
          <w:szCs w:val="28"/>
        </w:rPr>
      </w:pPr>
    </w:p>
    <w:p w14:paraId="1B25F701" w14:textId="02DEA656" w:rsidR="000E3F6C" w:rsidRPr="00BD7891" w:rsidRDefault="00317CE3" w:rsidP="000E3F6C">
      <w:pPr>
        <w:snapToGrid w:val="0"/>
        <w:spacing w:after="0" w:line="24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Квасневський О. А</w:t>
      </w:r>
      <w:r w:rsidR="000E3F6C" w:rsidRPr="00BF052E">
        <w:rPr>
          <w:rFonts w:ascii="Times New Roman" w:eastAsia="Calibri" w:hAnsi="Times New Roman" w:cs="Times New Roman"/>
          <w:sz w:val="28"/>
          <w:szCs w:val="28"/>
        </w:rPr>
        <w:t xml:space="preserve">. </w:t>
      </w:r>
      <w:r w:rsidRPr="00317CE3">
        <w:rPr>
          <w:rFonts w:ascii="Times New Roman" w:eastAsia="Calibri" w:hAnsi="Times New Roman" w:cs="Times New Roman"/>
          <w:sz w:val="28"/>
          <w:szCs w:val="28"/>
        </w:rPr>
        <w:t xml:space="preserve">Організаційне моделювання в управлінні брендом </w:t>
      </w:r>
      <w:r w:rsidRPr="00BD7891">
        <w:rPr>
          <w:rFonts w:ascii="Times New Roman" w:eastAsia="Calibri" w:hAnsi="Times New Roman" w:cs="Times New Roman"/>
          <w:sz w:val="28"/>
          <w:szCs w:val="28"/>
        </w:rPr>
        <w:t>організацій</w:t>
      </w:r>
      <w:r w:rsidR="000E3F6C" w:rsidRPr="00BD7891">
        <w:rPr>
          <w:rFonts w:ascii="Times New Roman" w:eastAsia="Calibri" w:hAnsi="Times New Roman" w:cs="Times New Roman"/>
          <w:sz w:val="28"/>
          <w:szCs w:val="28"/>
        </w:rPr>
        <w:t xml:space="preserve">. – Кваліфікаційна робота на правах рукопису. </w:t>
      </w:r>
    </w:p>
    <w:p w14:paraId="5CB76386" w14:textId="5B0D4C25" w:rsidR="000E3F6C" w:rsidRPr="00BD7891" w:rsidRDefault="000E3F6C" w:rsidP="00B875F7">
      <w:pPr>
        <w:snapToGrid w:val="0"/>
        <w:spacing w:after="0" w:line="240" w:lineRule="auto"/>
        <w:ind w:firstLine="709"/>
        <w:jc w:val="both"/>
        <w:rPr>
          <w:rFonts w:ascii="Times New Roman" w:eastAsia="Calibri" w:hAnsi="Times New Roman" w:cs="Times New Roman"/>
          <w:sz w:val="28"/>
          <w:szCs w:val="28"/>
        </w:rPr>
      </w:pPr>
      <w:r w:rsidRPr="00BD7891">
        <w:rPr>
          <w:rFonts w:ascii="Times New Roman" w:eastAsia="Calibri" w:hAnsi="Times New Roman" w:cs="Times New Roman"/>
          <w:sz w:val="28"/>
          <w:szCs w:val="28"/>
        </w:rPr>
        <w:t xml:space="preserve">Кваліфікаційна робота на здобуття освітнього ступеня магістра за освітньо-професійною програмою «Управління охороною здоров’я та фармацевтичним бізнесом» спеціальності 073 «Менеджмент». Одеський національний медичний університет. Одеса, 2025.  </w:t>
      </w:r>
      <w:r w:rsidR="00867118" w:rsidRPr="00BD7891">
        <w:rPr>
          <w:rFonts w:ascii="Times New Roman" w:eastAsia="Calibri" w:hAnsi="Times New Roman" w:cs="Times New Roman"/>
          <w:sz w:val="28"/>
          <w:szCs w:val="28"/>
        </w:rPr>
        <w:t>9</w:t>
      </w:r>
      <w:r w:rsidR="00BD7891" w:rsidRPr="00BD7891">
        <w:rPr>
          <w:rFonts w:ascii="Times New Roman" w:eastAsia="Calibri" w:hAnsi="Times New Roman" w:cs="Times New Roman"/>
          <w:sz w:val="28"/>
          <w:szCs w:val="28"/>
        </w:rPr>
        <w:t>8</w:t>
      </w:r>
      <w:r w:rsidRPr="00BD7891">
        <w:rPr>
          <w:rFonts w:ascii="Times New Roman" w:eastAsia="Calibri" w:hAnsi="Times New Roman" w:cs="Times New Roman"/>
          <w:sz w:val="28"/>
          <w:szCs w:val="28"/>
        </w:rPr>
        <w:t xml:space="preserve"> с.   </w:t>
      </w:r>
    </w:p>
    <w:p w14:paraId="1BC352B4" w14:textId="279F76E4" w:rsidR="00BD7891" w:rsidRPr="00BD7891" w:rsidRDefault="00BD7891" w:rsidP="00BD7891">
      <w:pPr>
        <w:snapToGrid w:val="0"/>
        <w:spacing w:after="0" w:line="240" w:lineRule="auto"/>
        <w:ind w:firstLine="709"/>
        <w:jc w:val="both"/>
        <w:rPr>
          <w:rFonts w:ascii="Times New Roman" w:eastAsia="Calibri" w:hAnsi="Times New Roman" w:cs="Times New Roman"/>
          <w:sz w:val="28"/>
          <w:szCs w:val="28"/>
        </w:rPr>
      </w:pPr>
      <w:r w:rsidRPr="00BD7891">
        <w:rPr>
          <w:rFonts w:ascii="Times New Roman" w:eastAsia="Calibri" w:hAnsi="Times New Roman" w:cs="Times New Roman"/>
          <w:sz w:val="28"/>
          <w:szCs w:val="28"/>
        </w:rPr>
        <w:t xml:space="preserve">Кваліфікаційна робота присвячена комплексному дослідженню організаційного моделювання як інструменту стратегічного управління брендом медичної організації в умовах трансформації системи охорони здоров’я України. </w:t>
      </w:r>
    </w:p>
    <w:p w14:paraId="2F487CDD" w14:textId="77777777" w:rsidR="00BD7891" w:rsidRPr="00BD7891" w:rsidRDefault="00BD7891" w:rsidP="00BD7891">
      <w:pPr>
        <w:snapToGrid w:val="0"/>
        <w:spacing w:after="0" w:line="240" w:lineRule="auto"/>
        <w:ind w:firstLine="709"/>
        <w:jc w:val="both"/>
        <w:rPr>
          <w:rFonts w:ascii="Times New Roman" w:eastAsia="Calibri" w:hAnsi="Times New Roman" w:cs="Times New Roman"/>
          <w:sz w:val="28"/>
          <w:szCs w:val="28"/>
        </w:rPr>
      </w:pPr>
      <w:r w:rsidRPr="00BD7891">
        <w:rPr>
          <w:rFonts w:ascii="Times New Roman" w:eastAsia="Calibri" w:hAnsi="Times New Roman" w:cs="Times New Roman"/>
          <w:sz w:val="28"/>
          <w:szCs w:val="28"/>
        </w:rPr>
        <w:t>Метою роботи є розробка та обґрунтування цільової організаційної моделі ефективного управління брендом медичної організації на основі сучасних концепцій брендингу, менеджменту та організаційного моделювання (на прикладі Багатопрофільного медичного центру ОНМедУ).</w:t>
      </w:r>
    </w:p>
    <w:p w14:paraId="0AEAE9FA" w14:textId="0C9EBEA2" w:rsidR="00BD7891" w:rsidRPr="00BD7891" w:rsidRDefault="00BD7891" w:rsidP="00BD7891">
      <w:pPr>
        <w:snapToGrid w:val="0"/>
        <w:spacing w:after="0" w:line="240" w:lineRule="auto"/>
        <w:ind w:firstLine="709"/>
        <w:jc w:val="both"/>
        <w:rPr>
          <w:rFonts w:ascii="Times New Roman" w:eastAsia="Calibri" w:hAnsi="Times New Roman" w:cs="Times New Roman"/>
          <w:sz w:val="28"/>
          <w:szCs w:val="28"/>
        </w:rPr>
      </w:pPr>
      <w:r w:rsidRPr="00BD7891">
        <w:rPr>
          <w:rFonts w:ascii="Times New Roman" w:eastAsia="Calibri" w:hAnsi="Times New Roman" w:cs="Times New Roman"/>
          <w:sz w:val="28"/>
          <w:szCs w:val="28"/>
        </w:rPr>
        <w:t>У роботі проаналізовано еволюцію наукових підходів до бренд-менеджменту, визначено особливості формування бренду в медичній сфері, узагальнено міжнародний досвід провідних клінік. Розкрито методологію організаційного моделювання як механізму інтеграції цінностей та айдентики бренду у структуру та поведінкові моделі персоналу. Проведено комплексний аналіз бренду БМЦ ОНМедУ, включаючи оцінку НСЗУ-портфеля, цифрової присутності, внутрішніх організаційних умов, а також сприйняття бренду пацієнтами та персоналом.</w:t>
      </w:r>
    </w:p>
    <w:p w14:paraId="711EDE6E" w14:textId="77777777" w:rsidR="00BD7891" w:rsidRPr="00BD7891" w:rsidRDefault="00BD7891" w:rsidP="00BD7891">
      <w:pPr>
        <w:snapToGrid w:val="0"/>
        <w:spacing w:after="0" w:line="240" w:lineRule="auto"/>
        <w:ind w:firstLine="709"/>
        <w:jc w:val="both"/>
        <w:rPr>
          <w:rFonts w:ascii="Times New Roman" w:eastAsia="Calibri" w:hAnsi="Times New Roman" w:cs="Times New Roman"/>
          <w:sz w:val="28"/>
          <w:szCs w:val="28"/>
        </w:rPr>
      </w:pPr>
      <w:r w:rsidRPr="00BD7891">
        <w:rPr>
          <w:rFonts w:ascii="Times New Roman" w:eastAsia="Calibri" w:hAnsi="Times New Roman" w:cs="Times New Roman"/>
          <w:sz w:val="28"/>
          <w:szCs w:val="28"/>
        </w:rPr>
        <w:t>На підставі отриманих результатів розроблено цільову організаційну модель бренд-менеджменту, що включає стратегічний, операційний та HR-контури управління; систему ролей та відповідальностей; модель Brand Management Core Cycle; цифрову бренд-екосистему; ключові бізнес-процеси та інструменти комплексного управління досвідом пацієнта. Обґрунтовано очікуваний ефект від упровадження моделі, який охоплює підвищення CSI та NPS, зростання довіри пацієнтів, зміцнення кадрового потенціалу, покращення репутації й конкурентоспроможності клініки. Визначено основні групи ризиків та запропоновано систему їх мінімізації.</w:t>
      </w:r>
    </w:p>
    <w:p w14:paraId="48480E28" w14:textId="77777777" w:rsidR="00BD7891" w:rsidRPr="00BD7891" w:rsidRDefault="00BD7891" w:rsidP="00BD7891">
      <w:pPr>
        <w:snapToGrid w:val="0"/>
        <w:spacing w:after="0" w:line="240" w:lineRule="auto"/>
        <w:ind w:firstLine="709"/>
        <w:jc w:val="both"/>
        <w:rPr>
          <w:rFonts w:ascii="Times New Roman" w:eastAsia="Calibri" w:hAnsi="Times New Roman" w:cs="Times New Roman"/>
          <w:sz w:val="28"/>
          <w:szCs w:val="28"/>
        </w:rPr>
      </w:pPr>
      <w:r w:rsidRPr="00BD7891">
        <w:rPr>
          <w:rFonts w:ascii="Times New Roman" w:eastAsia="Calibri" w:hAnsi="Times New Roman" w:cs="Times New Roman"/>
          <w:sz w:val="28"/>
          <w:szCs w:val="28"/>
        </w:rPr>
        <w:t>Практичне значення роботи полягає у можливості використання запропонованої моделі та процесних рішень для побудови бренд-орієнтованої системи управління в медичних закладах України, зокрема у контексті реформування ПМГ, цифровізації, розвитку сервісної медицини та підвищення стійкості організацій у післявоєнний період.</w:t>
      </w:r>
    </w:p>
    <w:p w14:paraId="1BFEACAC" w14:textId="77777777" w:rsidR="0089159C" w:rsidRPr="00A32F1F" w:rsidRDefault="0089159C" w:rsidP="00B875F7">
      <w:pPr>
        <w:snapToGrid w:val="0"/>
        <w:spacing w:after="0" w:line="240" w:lineRule="auto"/>
        <w:ind w:firstLine="709"/>
        <w:jc w:val="both"/>
        <w:rPr>
          <w:rFonts w:ascii="Times New Roman" w:eastAsia="Calibri" w:hAnsi="Times New Roman" w:cs="Times New Roman"/>
          <w:sz w:val="28"/>
          <w:szCs w:val="28"/>
        </w:rPr>
      </w:pPr>
    </w:p>
    <w:p w14:paraId="41B75241" w14:textId="0AA8A752" w:rsidR="000E3F6C" w:rsidRPr="00BF052E" w:rsidRDefault="000E3F6C" w:rsidP="000E3F6C">
      <w:pPr>
        <w:spacing w:after="0" w:line="240" w:lineRule="auto"/>
        <w:ind w:firstLine="709"/>
        <w:jc w:val="both"/>
        <w:rPr>
          <w:rFonts w:ascii="Times New Roman" w:eastAsia="Calibri" w:hAnsi="Times New Roman" w:cs="Times New Roman"/>
          <w:sz w:val="28"/>
          <w:szCs w:val="28"/>
        </w:rPr>
      </w:pPr>
      <w:r w:rsidRPr="00BF052E">
        <w:rPr>
          <w:rFonts w:ascii="Times New Roman" w:eastAsia="Calibri" w:hAnsi="Times New Roman" w:cs="Times New Roman"/>
          <w:b/>
          <w:sz w:val="28"/>
          <w:szCs w:val="28"/>
        </w:rPr>
        <w:t>Ключові слова</w:t>
      </w:r>
      <w:r>
        <w:rPr>
          <w:rFonts w:ascii="Times New Roman" w:eastAsia="Calibri" w:hAnsi="Times New Roman" w:cs="Times New Roman"/>
          <w:sz w:val="28"/>
          <w:szCs w:val="28"/>
        </w:rPr>
        <w:t>:</w:t>
      </w:r>
      <w:r w:rsidR="00C5294E">
        <w:rPr>
          <w:rFonts w:ascii="Times New Roman" w:eastAsia="Calibri" w:hAnsi="Times New Roman" w:cs="Times New Roman"/>
          <w:sz w:val="28"/>
          <w:szCs w:val="28"/>
        </w:rPr>
        <w:t xml:space="preserve"> </w:t>
      </w:r>
      <w:r w:rsidR="00BD7891" w:rsidRPr="00BD7891">
        <w:rPr>
          <w:rFonts w:ascii="Times New Roman" w:eastAsia="Calibri" w:hAnsi="Times New Roman" w:cs="Times New Roman"/>
          <w:sz w:val="28"/>
          <w:szCs w:val="28"/>
        </w:rPr>
        <w:t>бренд</w:t>
      </w:r>
      <w:r w:rsidR="00BD7891">
        <w:rPr>
          <w:rFonts w:ascii="Times New Roman" w:eastAsia="Calibri" w:hAnsi="Times New Roman" w:cs="Times New Roman"/>
          <w:sz w:val="28"/>
          <w:szCs w:val="28"/>
        </w:rPr>
        <w:t>,</w:t>
      </w:r>
      <w:r w:rsidR="00BD7891" w:rsidRPr="00BD7891">
        <w:rPr>
          <w:rFonts w:ascii="Times New Roman" w:eastAsia="Calibri" w:hAnsi="Times New Roman" w:cs="Times New Roman"/>
          <w:sz w:val="28"/>
          <w:szCs w:val="28"/>
        </w:rPr>
        <w:t xml:space="preserve"> медичн</w:t>
      </w:r>
      <w:r w:rsidR="00BD7891">
        <w:rPr>
          <w:rFonts w:ascii="Times New Roman" w:eastAsia="Calibri" w:hAnsi="Times New Roman" w:cs="Times New Roman"/>
          <w:sz w:val="28"/>
          <w:szCs w:val="28"/>
        </w:rPr>
        <w:t>а</w:t>
      </w:r>
      <w:r w:rsidR="00BD7891" w:rsidRPr="00BD7891">
        <w:rPr>
          <w:rFonts w:ascii="Times New Roman" w:eastAsia="Calibri" w:hAnsi="Times New Roman" w:cs="Times New Roman"/>
          <w:sz w:val="28"/>
          <w:szCs w:val="28"/>
        </w:rPr>
        <w:t xml:space="preserve"> організаці</w:t>
      </w:r>
      <w:r w:rsidR="00BD7891">
        <w:rPr>
          <w:rFonts w:ascii="Times New Roman" w:eastAsia="Calibri" w:hAnsi="Times New Roman" w:cs="Times New Roman"/>
          <w:sz w:val="28"/>
          <w:szCs w:val="28"/>
        </w:rPr>
        <w:t>я,</w:t>
      </w:r>
      <w:r w:rsidR="00BD7891" w:rsidRPr="00BD7891">
        <w:rPr>
          <w:rFonts w:ascii="Times New Roman" w:eastAsia="Calibri" w:hAnsi="Times New Roman" w:cs="Times New Roman"/>
          <w:sz w:val="28"/>
          <w:szCs w:val="28"/>
        </w:rPr>
        <w:t xml:space="preserve"> організаційне моделювання</w:t>
      </w:r>
      <w:r w:rsidR="00BD7891">
        <w:rPr>
          <w:rFonts w:ascii="Times New Roman" w:eastAsia="Calibri" w:hAnsi="Times New Roman" w:cs="Times New Roman"/>
          <w:sz w:val="28"/>
          <w:szCs w:val="28"/>
        </w:rPr>
        <w:t>,</w:t>
      </w:r>
      <w:r w:rsidR="00BD7891" w:rsidRPr="00BD7891">
        <w:rPr>
          <w:rFonts w:ascii="Times New Roman" w:eastAsia="Calibri" w:hAnsi="Times New Roman" w:cs="Times New Roman"/>
          <w:sz w:val="28"/>
          <w:szCs w:val="28"/>
        </w:rPr>
        <w:t xml:space="preserve"> університетська клініка</w:t>
      </w:r>
      <w:r w:rsidR="00BD7891">
        <w:rPr>
          <w:rFonts w:ascii="Times New Roman" w:eastAsia="Calibri" w:hAnsi="Times New Roman" w:cs="Times New Roman"/>
          <w:sz w:val="28"/>
          <w:szCs w:val="28"/>
        </w:rPr>
        <w:t>,</w:t>
      </w:r>
      <w:r w:rsidR="00BD7891" w:rsidRPr="00BD7891">
        <w:rPr>
          <w:rFonts w:ascii="Times New Roman" w:eastAsia="Calibri" w:hAnsi="Times New Roman" w:cs="Times New Roman"/>
          <w:sz w:val="28"/>
          <w:szCs w:val="28"/>
        </w:rPr>
        <w:t xml:space="preserve"> стратегічний менеджмент</w:t>
      </w:r>
      <w:r w:rsidR="00BD7891">
        <w:rPr>
          <w:rFonts w:ascii="Times New Roman" w:eastAsia="Calibri" w:hAnsi="Times New Roman" w:cs="Times New Roman"/>
          <w:sz w:val="28"/>
          <w:szCs w:val="28"/>
        </w:rPr>
        <w:t xml:space="preserve">, </w:t>
      </w:r>
      <w:r w:rsidR="00BD7891" w:rsidRPr="00BD7891">
        <w:rPr>
          <w:rFonts w:ascii="Times New Roman" w:eastAsia="Calibri" w:hAnsi="Times New Roman" w:cs="Times New Roman"/>
          <w:sz w:val="28"/>
          <w:szCs w:val="28"/>
        </w:rPr>
        <w:t>охорон</w:t>
      </w:r>
      <w:r w:rsidR="00BD7891">
        <w:rPr>
          <w:rFonts w:ascii="Times New Roman" w:eastAsia="Calibri" w:hAnsi="Times New Roman" w:cs="Times New Roman"/>
          <w:sz w:val="28"/>
          <w:szCs w:val="28"/>
        </w:rPr>
        <w:t>а</w:t>
      </w:r>
      <w:r w:rsidR="00BD7891" w:rsidRPr="00BD7891">
        <w:rPr>
          <w:rFonts w:ascii="Times New Roman" w:eastAsia="Calibri" w:hAnsi="Times New Roman" w:cs="Times New Roman"/>
          <w:sz w:val="28"/>
          <w:szCs w:val="28"/>
        </w:rPr>
        <w:t xml:space="preserve"> здоров’я</w:t>
      </w:r>
      <w:r w:rsidR="00BD7891">
        <w:rPr>
          <w:rFonts w:ascii="Times New Roman" w:eastAsia="Calibri" w:hAnsi="Times New Roman" w:cs="Times New Roman"/>
          <w:sz w:val="28"/>
          <w:szCs w:val="28"/>
        </w:rPr>
        <w:t>.</w:t>
      </w:r>
    </w:p>
    <w:p w14:paraId="30DB6EB7"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rPr>
      </w:pPr>
    </w:p>
    <w:p w14:paraId="6D3339EB" w14:textId="77777777" w:rsidR="000E3F6C" w:rsidRPr="00BF052E" w:rsidRDefault="000E3F6C" w:rsidP="000E3F6C">
      <w:pPr>
        <w:spacing w:after="0" w:line="240" w:lineRule="auto"/>
        <w:ind w:firstLine="709"/>
        <w:jc w:val="center"/>
        <w:rPr>
          <w:rFonts w:ascii="Times New Roman" w:eastAsia="Calibri" w:hAnsi="Times New Roman" w:cs="Times New Roman"/>
          <w:sz w:val="28"/>
          <w:szCs w:val="28"/>
        </w:rPr>
      </w:pPr>
    </w:p>
    <w:p w14:paraId="6141EB99" w14:textId="778AEDCB" w:rsidR="000E3F6C" w:rsidRPr="00012370" w:rsidRDefault="000E3F6C" w:rsidP="00543755">
      <w:pPr>
        <w:spacing w:after="0" w:line="240" w:lineRule="auto"/>
        <w:jc w:val="center"/>
        <w:rPr>
          <w:rFonts w:ascii="Times New Roman" w:eastAsia="Calibri" w:hAnsi="Times New Roman" w:cs="Times New Roman"/>
          <w:b/>
          <w:sz w:val="28"/>
          <w:szCs w:val="28"/>
          <w:lang w:val="en-US"/>
        </w:rPr>
      </w:pPr>
      <w:r w:rsidRPr="00012370">
        <w:rPr>
          <w:rFonts w:ascii="Times New Roman" w:eastAsia="Calibri" w:hAnsi="Times New Roman" w:cs="Times New Roman"/>
          <w:b/>
          <w:sz w:val="28"/>
          <w:szCs w:val="28"/>
          <w:lang w:val="en-US"/>
        </w:rPr>
        <w:lastRenderedPageBreak/>
        <w:t>ABSTRACT</w:t>
      </w:r>
    </w:p>
    <w:p w14:paraId="6F7299BB" w14:textId="77777777" w:rsidR="0089159C" w:rsidRPr="00012370" w:rsidRDefault="0089159C" w:rsidP="00543755">
      <w:pPr>
        <w:spacing w:after="0" w:line="240" w:lineRule="auto"/>
        <w:jc w:val="center"/>
        <w:rPr>
          <w:rFonts w:ascii="Times New Roman" w:eastAsia="Calibri" w:hAnsi="Times New Roman" w:cs="Times New Roman"/>
          <w:b/>
          <w:sz w:val="28"/>
          <w:szCs w:val="28"/>
          <w:lang w:val="en-US"/>
        </w:rPr>
      </w:pPr>
    </w:p>
    <w:p w14:paraId="38524DD4" w14:textId="2D279059" w:rsidR="00B875F7" w:rsidRPr="00C94B5B" w:rsidRDefault="00317CE3" w:rsidP="00317CE3">
      <w:pPr>
        <w:snapToGrid w:val="0"/>
        <w:spacing w:after="0" w:line="240" w:lineRule="auto"/>
        <w:ind w:firstLine="709"/>
        <w:jc w:val="both"/>
        <w:rPr>
          <w:rFonts w:ascii="Times New Roman" w:eastAsia="Calibri" w:hAnsi="Times New Roman" w:cs="Times New Roman"/>
          <w:sz w:val="28"/>
          <w:szCs w:val="28"/>
          <w:lang w:val="en-US"/>
        </w:rPr>
      </w:pPr>
      <w:r>
        <w:rPr>
          <w:rFonts w:ascii="Times New Roman" w:eastAsia="Calibri" w:hAnsi="Times New Roman" w:cs="Times New Roman"/>
          <w:sz w:val="28"/>
          <w:szCs w:val="28"/>
        </w:rPr>
        <w:t xml:space="preserve"> </w:t>
      </w:r>
      <w:bookmarkStart w:id="0" w:name="_GoBack"/>
      <w:r>
        <w:rPr>
          <w:rFonts w:ascii="Times New Roman" w:eastAsia="Calibri" w:hAnsi="Times New Roman" w:cs="Times New Roman"/>
          <w:sz w:val="28"/>
          <w:szCs w:val="28"/>
          <w:lang w:val="en-US"/>
        </w:rPr>
        <w:t>Kvasnevskyi</w:t>
      </w:r>
      <w:bookmarkEnd w:id="0"/>
      <w:r>
        <w:rPr>
          <w:rFonts w:ascii="Times New Roman" w:eastAsia="Calibri" w:hAnsi="Times New Roman" w:cs="Times New Roman"/>
          <w:sz w:val="28"/>
          <w:szCs w:val="28"/>
          <w:lang w:val="en-US"/>
        </w:rPr>
        <w:t xml:space="preserve"> O. A</w:t>
      </w:r>
      <w:r w:rsidR="00B2156C" w:rsidRPr="00012370">
        <w:rPr>
          <w:rFonts w:ascii="Times New Roman" w:eastAsia="Calibri" w:hAnsi="Times New Roman" w:cs="Times New Roman"/>
          <w:sz w:val="28"/>
          <w:szCs w:val="28"/>
          <w:lang w:val="en-US"/>
        </w:rPr>
        <w:t xml:space="preserve">. </w:t>
      </w:r>
      <w:r w:rsidRPr="00317CE3">
        <w:rPr>
          <w:rFonts w:ascii="Times New Roman" w:eastAsia="Calibri" w:hAnsi="Times New Roman" w:cs="Times New Roman"/>
          <w:sz w:val="28"/>
          <w:szCs w:val="28"/>
          <w:lang w:val="en-US"/>
        </w:rPr>
        <w:t>Organizational modelling in organizational brand man</w:t>
      </w:r>
      <w:r w:rsidRPr="00C94B5B">
        <w:rPr>
          <w:rFonts w:ascii="Times New Roman" w:eastAsia="Calibri" w:hAnsi="Times New Roman" w:cs="Times New Roman"/>
          <w:sz w:val="28"/>
          <w:szCs w:val="28"/>
          <w:lang w:val="en-US"/>
        </w:rPr>
        <w:t>agement</w:t>
      </w:r>
      <w:r w:rsidR="00B875F7" w:rsidRPr="00C94B5B">
        <w:rPr>
          <w:rFonts w:ascii="Times New Roman" w:eastAsia="Calibri" w:hAnsi="Times New Roman" w:cs="Times New Roman"/>
          <w:sz w:val="28"/>
          <w:szCs w:val="28"/>
          <w:lang w:val="en-US"/>
        </w:rPr>
        <w:t xml:space="preserve">. </w:t>
      </w:r>
      <w:r w:rsidR="00543755" w:rsidRPr="00C94B5B">
        <w:rPr>
          <w:rFonts w:ascii="Times New Roman" w:eastAsia="Calibri" w:hAnsi="Times New Roman" w:cs="Times New Roman"/>
          <w:sz w:val="28"/>
          <w:szCs w:val="28"/>
          <w:lang w:val="en-US"/>
        </w:rPr>
        <w:t xml:space="preserve">– </w:t>
      </w:r>
      <w:r w:rsidR="00B875F7" w:rsidRPr="00C94B5B">
        <w:rPr>
          <w:rFonts w:ascii="Times New Roman" w:eastAsia="Calibri" w:hAnsi="Times New Roman" w:cs="Times New Roman"/>
          <w:sz w:val="28"/>
          <w:szCs w:val="28"/>
          <w:lang w:val="en-US"/>
        </w:rPr>
        <w:t>Master’s thesis (manuscript).</w:t>
      </w:r>
    </w:p>
    <w:p w14:paraId="29F19DD9" w14:textId="77777777" w:rsidR="00C94B5B" w:rsidRPr="00C94B5B" w:rsidRDefault="00B875F7" w:rsidP="00C94B5B">
      <w:pPr>
        <w:snapToGrid w:val="0"/>
        <w:spacing w:after="0" w:line="240" w:lineRule="auto"/>
        <w:ind w:firstLine="709"/>
        <w:jc w:val="both"/>
        <w:rPr>
          <w:rFonts w:ascii="Times New Roman" w:eastAsia="Calibri" w:hAnsi="Times New Roman" w:cs="Times New Roman"/>
          <w:sz w:val="28"/>
          <w:szCs w:val="28"/>
          <w:lang w:val="en-US"/>
        </w:rPr>
      </w:pPr>
      <w:r w:rsidRPr="00C94B5B">
        <w:rPr>
          <w:rFonts w:ascii="Times New Roman" w:eastAsia="Calibri" w:hAnsi="Times New Roman" w:cs="Times New Roman"/>
          <w:sz w:val="28"/>
          <w:szCs w:val="28"/>
          <w:lang w:val="en-US"/>
        </w:rPr>
        <w:t xml:space="preserve">Master’s thesis for the degree of Master under the educational and professional program “Health Care and Pharmaceutical Business Management”, specialty 073 “Management.” Odesa National Medical University. Odesa, 2025. </w:t>
      </w:r>
      <w:r w:rsidR="0089159C" w:rsidRPr="00C94B5B">
        <w:rPr>
          <w:rFonts w:ascii="Times New Roman" w:eastAsia="Calibri" w:hAnsi="Times New Roman" w:cs="Times New Roman"/>
          <w:sz w:val="28"/>
          <w:szCs w:val="28"/>
          <w:lang w:val="en-US"/>
        </w:rPr>
        <w:t>9</w:t>
      </w:r>
      <w:r w:rsidR="00BD7891" w:rsidRPr="00C94B5B">
        <w:rPr>
          <w:rFonts w:ascii="Times New Roman" w:eastAsia="Calibri" w:hAnsi="Times New Roman" w:cs="Times New Roman"/>
          <w:sz w:val="28"/>
          <w:szCs w:val="28"/>
          <w:lang w:val="en-US"/>
        </w:rPr>
        <w:t>8</w:t>
      </w:r>
      <w:r w:rsidR="004B287D" w:rsidRPr="00C94B5B">
        <w:rPr>
          <w:rFonts w:ascii="Times New Roman" w:eastAsia="Calibri" w:hAnsi="Times New Roman" w:cs="Times New Roman"/>
          <w:sz w:val="28"/>
          <w:szCs w:val="28"/>
          <w:lang w:val="en-US"/>
        </w:rPr>
        <w:t> </w:t>
      </w:r>
      <w:r w:rsidRPr="00C94B5B">
        <w:rPr>
          <w:rFonts w:ascii="Times New Roman" w:eastAsia="Calibri" w:hAnsi="Times New Roman" w:cs="Times New Roman"/>
          <w:sz w:val="28"/>
          <w:szCs w:val="28"/>
          <w:lang w:val="en-US"/>
        </w:rPr>
        <w:t>p.</w:t>
      </w:r>
    </w:p>
    <w:p w14:paraId="0C535A18" w14:textId="77777777" w:rsidR="00C94B5B" w:rsidRPr="00C94B5B" w:rsidRDefault="00C94B5B" w:rsidP="00C94B5B">
      <w:pPr>
        <w:snapToGrid w:val="0"/>
        <w:spacing w:after="0" w:line="240" w:lineRule="auto"/>
        <w:ind w:firstLine="709"/>
        <w:jc w:val="both"/>
        <w:rPr>
          <w:rFonts w:ascii="Times New Roman" w:eastAsia="Calibri" w:hAnsi="Times New Roman" w:cs="Times New Roman"/>
          <w:sz w:val="28"/>
          <w:szCs w:val="28"/>
          <w:lang w:val="en-US"/>
        </w:rPr>
      </w:pPr>
      <w:r w:rsidRPr="00C94B5B">
        <w:rPr>
          <w:rFonts w:ascii="Times New Roman" w:eastAsia="Calibri" w:hAnsi="Times New Roman" w:cs="Times New Roman"/>
          <w:sz w:val="28"/>
          <w:szCs w:val="28"/>
          <w:lang w:val="en-US"/>
        </w:rPr>
        <w:t>The qualification thesis is devoted to a comprehensive study of organizational modeling as a tool for strategic brand management in a medical organization under the conditions of transformation of the Ukrainian healthcare system. The aim of the work is to develop and substantiate a target organizational model for effective brand management of a medical organization based on modern concepts of branding, management and organizational modeling (using the Multidisciplinary Medical Center of Odesa National Medical University as a case study).</w:t>
      </w:r>
    </w:p>
    <w:p w14:paraId="7B00EF19" w14:textId="77777777" w:rsidR="00C94B5B" w:rsidRPr="00C94B5B" w:rsidRDefault="00C94B5B" w:rsidP="00C94B5B">
      <w:pPr>
        <w:snapToGrid w:val="0"/>
        <w:spacing w:after="0" w:line="240" w:lineRule="auto"/>
        <w:ind w:firstLine="709"/>
        <w:jc w:val="both"/>
        <w:rPr>
          <w:rFonts w:ascii="Times New Roman" w:eastAsia="Calibri" w:hAnsi="Times New Roman" w:cs="Times New Roman"/>
          <w:sz w:val="28"/>
          <w:szCs w:val="28"/>
          <w:lang w:val="en-US"/>
        </w:rPr>
      </w:pPr>
      <w:r w:rsidRPr="00C94B5B">
        <w:rPr>
          <w:rFonts w:ascii="Times New Roman" w:eastAsia="Calibri" w:hAnsi="Times New Roman" w:cs="Times New Roman"/>
          <w:sz w:val="28"/>
          <w:szCs w:val="28"/>
          <w:lang w:val="en-US"/>
        </w:rPr>
        <w:t>The thesis analyzes the evolution of scientific approaches to brand management, identifies the specific features of brand formation in the healthcare sector, and summarizes the international experience of leading clinics. The methodology of organizational modeling is revealed as a mechanism for integrating brand values and identity into the organizational structure and behavioural models of personnel. A comprehensive analysis of the ONMedU Medical Center brand has been conducted, including the assessment of its NHSU service portfolio, digital presence, internal organizational conditions, as well as the perception of the brand by patients and staff.</w:t>
      </w:r>
    </w:p>
    <w:p w14:paraId="73F00E3B" w14:textId="77777777" w:rsidR="00C94B5B" w:rsidRPr="00C94B5B" w:rsidRDefault="00C94B5B" w:rsidP="00C94B5B">
      <w:pPr>
        <w:snapToGrid w:val="0"/>
        <w:spacing w:after="0" w:line="240" w:lineRule="auto"/>
        <w:ind w:firstLine="709"/>
        <w:jc w:val="both"/>
        <w:rPr>
          <w:rFonts w:ascii="Times New Roman" w:eastAsia="Calibri" w:hAnsi="Times New Roman" w:cs="Times New Roman"/>
          <w:sz w:val="28"/>
          <w:szCs w:val="28"/>
          <w:lang w:val="en-US"/>
        </w:rPr>
      </w:pPr>
      <w:r w:rsidRPr="00C94B5B">
        <w:rPr>
          <w:rFonts w:ascii="Times New Roman" w:eastAsia="Calibri" w:hAnsi="Times New Roman" w:cs="Times New Roman"/>
          <w:sz w:val="28"/>
          <w:szCs w:val="28"/>
          <w:lang w:val="en-US"/>
        </w:rPr>
        <w:t>Based on the obtained results, a target organizational model of brand management has been developed, which includes strategic, operational and HR management contours; a system of roles and responsibilities; the Brand Management Core Cycle; a digital brand ecosystem; key business processes and tools for comprehensive patient experience management. The expected effects of implementing the model have been substantiated, including improvement of CSI and NPS indicators, increased patient trust, strengthening of human capital, enhanced reputation, and improved competitiveness of the clinic. Key risk groups have been identified and a system for their mitigation has been proposed.</w:t>
      </w:r>
    </w:p>
    <w:p w14:paraId="489C3396" w14:textId="77777777" w:rsidR="00C94B5B" w:rsidRPr="00C94B5B" w:rsidRDefault="00C94B5B" w:rsidP="00C94B5B">
      <w:pPr>
        <w:snapToGrid w:val="0"/>
        <w:spacing w:after="0" w:line="240" w:lineRule="auto"/>
        <w:ind w:firstLine="709"/>
        <w:jc w:val="both"/>
        <w:rPr>
          <w:rFonts w:ascii="Times New Roman" w:eastAsia="Calibri" w:hAnsi="Times New Roman" w:cs="Times New Roman"/>
          <w:sz w:val="28"/>
          <w:szCs w:val="28"/>
          <w:lang w:val="en-US"/>
        </w:rPr>
      </w:pPr>
      <w:r w:rsidRPr="00C94B5B">
        <w:rPr>
          <w:rFonts w:ascii="Times New Roman" w:eastAsia="Calibri" w:hAnsi="Times New Roman" w:cs="Times New Roman"/>
          <w:sz w:val="28"/>
          <w:szCs w:val="28"/>
          <w:lang w:val="en-US"/>
        </w:rPr>
        <w:t>The practical significance of the study lies in the possibility of applying the proposed model and process solutions to build a brand-oriented management system in healthcare institutions of Ukraine, particularly in the context of the Medical Guarantees Program reform, digitalization, development of service-based healthcare, and strengthening organizational resilience during the post-war recovery.</w:t>
      </w:r>
    </w:p>
    <w:p w14:paraId="15536D55" w14:textId="77777777" w:rsidR="00C94B5B" w:rsidRPr="00C94B5B" w:rsidRDefault="00C94B5B" w:rsidP="00C94B5B">
      <w:pPr>
        <w:snapToGrid w:val="0"/>
        <w:spacing w:after="0" w:line="240" w:lineRule="auto"/>
        <w:ind w:firstLine="709"/>
        <w:jc w:val="both"/>
        <w:rPr>
          <w:rFonts w:ascii="Times New Roman" w:eastAsia="Calibri" w:hAnsi="Times New Roman" w:cs="Times New Roman"/>
          <w:sz w:val="28"/>
          <w:szCs w:val="28"/>
          <w:lang w:val="en-US"/>
        </w:rPr>
      </w:pPr>
    </w:p>
    <w:p w14:paraId="06EA43D6" w14:textId="2B73D231" w:rsidR="00C94B5B" w:rsidRPr="00C94B5B" w:rsidRDefault="00C94B5B" w:rsidP="00C94B5B">
      <w:pPr>
        <w:snapToGrid w:val="0"/>
        <w:spacing w:after="0" w:line="240" w:lineRule="auto"/>
        <w:ind w:firstLine="709"/>
        <w:jc w:val="both"/>
        <w:rPr>
          <w:rFonts w:ascii="Times New Roman" w:eastAsia="Calibri" w:hAnsi="Times New Roman" w:cs="Times New Roman"/>
          <w:sz w:val="28"/>
          <w:szCs w:val="28"/>
          <w:lang w:val="en-US"/>
        </w:rPr>
      </w:pPr>
      <w:r w:rsidRPr="00C94B5B">
        <w:rPr>
          <w:rFonts w:ascii="Times New Roman" w:eastAsia="Calibri" w:hAnsi="Times New Roman" w:cs="Times New Roman"/>
          <w:b/>
          <w:bCs/>
          <w:sz w:val="28"/>
          <w:szCs w:val="28"/>
          <w:lang w:val="en-US"/>
        </w:rPr>
        <w:t>Keywords:</w:t>
      </w:r>
      <w:r w:rsidRPr="00C94B5B">
        <w:rPr>
          <w:rFonts w:ascii="Times New Roman" w:eastAsia="Calibri" w:hAnsi="Times New Roman" w:cs="Times New Roman"/>
          <w:sz w:val="28"/>
          <w:szCs w:val="28"/>
          <w:lang w:val="en-US"/>
        </w:rPr>
        <w:t xml:space="preserve"> brand; medical organization; organizational modeling; university clinic; strategic management; healthcare.</w:t>
      </w:r>
    </w:p>
    <w:p w14:paraId="4C5E8C62" w14:textId="77777777" w:rsidR="00A52F65" w:rsidRDefault="00A52F65" w:rsidP="000E3F6C">
      <w:pPr>
        <w:jc w:val="center"/>
        <w:rPr>
          <w:rFonts w:ascii="Times New Roman" w:eastAsia="Calibri" w:hAnsi="Times New Roman" w:cs="Times New Roman"/>
          <w:sz w:val="28"/>
          <w:szCs w:val="28"/>
          <w:lang w:val="en-US"/>
        </w:rPr>
      </w:pPr>
    </w:p>
    <w:p w14:paraId="62BF75CA" w14:textId="6DD416BC" w:rsidR="00A52F65" w:rsidRDefault="000E3F6C" w:rsidP="00A604F0">
      <w:pPr>
        <w:spacing w:after="0" w:line="312" w:lineRule="auto"/>
        <w:jc w:val="center"/>
        <w:rPr>
          <w:rFonts w:ascii="Times New Roman" w:eastAsia="Calibri" w:hAnsi="Times New Roman" w:cs="Times New Roman"/>
          <w:b/>
          <w:bCs/>
          <w:sz w:val="28"/>
          <w:szCs w:val="28"/>
        </w:rPr>
      </w:pPr>
      <w:r w:rsidRPr="00BF052E">
        <w:rPr>
          <w:rFonts w:ascii="Times New Roman" w:eastAsia="Calibri" w:hAnsi="Times New Roman" w:cs="Times New Roman"/>
          <w:sz w:val="28"/>
          <w:szCs w:val="28"/>
        </w:rPr>
        <w:br w:type="column"/>
      </w:r>
      <w:r w:rsidR="00A52F65" w:rsidRPr="00A52F65">
        <w:rPr>
          <w:rFonts w:ascii="Times New Roman" w:eastAsia="Calibri" w:hAnsi="Times New Roman" w:cs="Times New Roman"/>
          <w:b/>
          <w:bCs/>
          <w:sz w:val="28"/>
          <w:szCs w:val="28"/>
        </w:rPr>
        <w:lastRenderedPageBreak/>
        <w:t>ЗМІСТ</w:t>
      </w:r>
    </w:p>
    <w:p w14:paraId="4C07A8C9" w14:textId="77777777" w:rsidR="00A52F65" w:rsidRPr="00A52F65" w:rsidRDefault="00A52F65" w:rsidP="00A604F0">
      <w:pPr>
        <w:spacing w:after="0" w:line="312" w:lineRule="auto"/>
        <w:jc w:val="center"/>
        <w:rPr>
          <w:b/>
          <w:bCs/>
        </w:rPr>
      </w:pPr>
    </w:p>
    <w:tbl>
      <w:tblPr>
        <w:tblStyle w:val="ac"/>
        <w:tblW w:w="92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791"/>
        <w:gridCol w:w="496"/>
      </w:tblGrid>
      <w:tr w:rsidR="00A636EE" w:rsidRPr="00A636EE" w14:paraId="659A90A4" w14:textId="77777777" w:rsidTr="00BD7891">
        <w:tc>
          <w:tcPr>
            <w:tcW w:w="8791" w:type="dxa"/>
          </w:tcPr>
          <w:p w14:paraId="016A18BD" w14:textId="77777777" w:rsidR="00A52F65" w:rsidRPr="00DB6AA6" w:rsidRDefault="00A52F65" w:rsidP="0092667D">
            <w:pPr>
              <w:spacing w:line="300" w:lineRule="auto"/>
              <w:jc w:val="both"/>
              <w:rPr>
                <w:rFonts w:ascii="Times New Roman" w:hAnsi="Times New Roman" w:cs="Times New Roman"/>
                <w:sz w:val="28"/>
                <w:szCs w:val="28"/>
              </w:rPr>
            </w:pPr>
            <w:r w:rsidRPr="00DB6AA6">
              <w:rPr>
                <w:rFonts w:ascii="Times New Roman" w:hAnsi="Times New Roman" w:cs="Times New Roman"/>
                <w:sz w:val="28"/>
                <w:szCs w:val="28"/>
              </w:rPr>
              <w:t>ВСТУП……………………………………………………………………….</w:t>
            </w:r>
          </w:p>
        </w:tc>
        <w:tc>
          <w:tcPr>
            <w:tcW w:w="496" w:type="dxa"/>
          </w:tcPr>
          <w:p w14:paraId="5E43AEED" w14:textId="500E3DC3" w:rsidR="00A52F65" w:rsidRPr="00BD7891" w:rsidRDefault="00A604F0" w:rsidP="0092667D">
            <w:pPr>
              <w:spacing w:line="300" w:lineRule="auto"/>
              <w:rPr>
                <w:rFonts w:ascii="Times New Roman" w:hAnsi="Times New Roman" w:cs="Times New Roman"/>
                <w:sz w:val="28"/>
                <w:szCs w:val="28"/>
              </w:rPr>
            </w:pPr>
            <w:r w:rsidRPr="00BD7891">
              <w:rPr>
                <w:rFonts w:ascii="Times New Roman" w:hAnsi="Times New Roman" w:cs="Times New Roman"/>
                <w:sz w:val="28"/>
                <w:szCs w:val="28"/>
              </w:rPr>
              <w:t>7</w:t>
            </w:r>
          </w:p>
        </w:tc>
      </w:tr>
      <w:tr w:rsidR="00A636EE" w:rsidRPr="00A636EE" w14:paraId="1B8D1FCA" w14:textId="77777777" w:rsidTr="00BD7891">
        <w:tc>
          <w:tcPr>
            <w:tcW w:w="8791" w:type="dxa"/>
          </w:tcPr>
          <w:p w14:paraId="75ABC103" w14:textId="48AE5ED7" w:rsidR="00A52F65" w:rsidRPr="00DB6AA6" w:rsidRDefault="00A52F65" w:rsidP="0092667D">
            <w:pPr>
              <w:spacing w:line="300" w:lineRule="auto"/>
              <w:jc w:val="both"/>
              <w:rPr>
                <w:rFonts w:ascii="Times New Roman" w:hAnsi="Times New Roman" w:cs="Times New Roman"/>
                <w:sz w:val="28"/>
                <w:szCs w:val="28"/>
                <w:lang w:val="ru-RU"/>
              </w:rPr>
            </w:pPr>
            <w:r w:rsidRPr="00DB6AA6">
              <w:rPr>
                <w:rFonts w:ascii="Times New Roman" w:hAnsi="Times New Roman" w:cs="Times New Roman"/>
                <w:sz w:val="28"/>
                <w:szCs w:val="28"/>
              </w:rPr>
              <w:t>РОЗДІЛ 1.</w:t>
            </w:r>
            <w:r w:rsidR="00405ED3" w:rsidRPr="00DB6AA6">
              <w:rPr>
                <w:rFonts w:ascii="Times New Roman" w:hAnsi="Times New Roman" w:cs="Times New Roman"/>
                <w:sz w:val="28"/>
                <w:szCs w:val="28"/>
              </w:rPr>
              <w:t xml:space="preserve"> Теоретико-методичні </w:t>
            </w:r>
            <w:r w:rsidR="00C812CF">
              <w:rPr>
                <w:rFonts w:ascii="Times New Roman" w:hAnsi="Times New Roman" w:cs="Times New Roman"/>
                <w:sz w:val="28"/>
                <w:szCs w:val="28"/>
              </w:rPr>
              <w:t>аспекти</w:t>
            </w:r>
            <w:r w:rsidR="00C812CF" w:rsidRPr="00C812CF">
              <w:rPr>
                <w:rFonts w:ascii="Times New Roman" w:hAnsi="Times New Roman" w:cs="Times New Roman"/>
                <w:sz w:val="28"/>
                <w:szCs w:val="28"/>
              </w:rPr>
              <w:t xml:space="preserve"> організаційного моделювання в управлінні брендом медичної організації </w:t>
            </w:r>
            <w:r w:rsidR="00DB6AA6" w:rsidRPr="00DB6AA6">
              <w:rPr>
                <w:rFonts w:ascii="Times New Roman" w:hAnsi="Times New Roman" w:cs="Times New Roman"/>
                <w:sz w:val="28"/>
                <w:szCs w:val="28"/>
              </w:rPr>
              <w:t>….</w:t>
            </w:r>
            <w:r w:rsidR="00E315B5" w:rsidRPr="00DB6AA6">
              <w:rPr>
                <w:rFonts w:ascii="Times New Roman" w:hAnsi="Times New Roman" w:cs="Times New Roman"/>
                <w:sz w:val="28"/>
                <w:szCs w:val="28"/>
              </w:rPr>
              <w:t>………</w:t>
            </w:r>
            <w:r w:rsidRPr="00DB6AA6">
              <w:rPr>
                <w:rFonts w:ascii="Times New Roman" w:hAnsi="Times New Roman" w:cs="Times New Roman"/>
                <w:sz w:val="28"/>
                <w:szCs w:val="28"/>
              </w:rPr>
              <w:t>…</w:t>
            </w:r>
            <w:r w:rsidR="00405ED3" w:rsidRPr="00DB6AA6">
              <w:rPr>
                <w:rFonts w:ascii="Times New Roman" w:hAnsi="Times New Roman" w:cs="Times New Roman"/>
                <w:sz w:val="28"/>
                <w:szCs w:val="28"/>
              </w:rPr>
              <w:t>…</w:t>
            </w:r>
            <w:r w:rsidR="00802F94">
              <w:rPr>
                <w:rFonts w:ascii="Times New Roman" w:hAnsi="Times New Roman" w:cs="Times New Roman"/>
                <w:sz w:val="28"/>
                <w:szCs w:val="28"/>
              </w:rPr>
              <w:t>……………..</w:t>
            </w:r>
          </w:p>
        </w:tc>
        <w:tc>
          <w:tcPr>
            <w:tcW w:w="496" w:type="dxa"/>
          </w:tcPr>
          <w:p w14:paraId="03D89802" w14:textId="77777777" w:rsidR="00A52F65" w:rsidRPr="00BD7891" w:rsidRDefault="00A52F65" w:rsidP="0092667D">
            <w:pPr>
              <w:spacing w:line="300" w:lineRule="auto"/>
              <w:jc w:val="both"/>
              <w:rPr>
                <w:rFonts w:ascii="Times New Roman" w:hAnsi="Times New Roman" w:cs="Times New Roman"/>
                <w:sz w:val="28"/>
                <w:szCs w:val="28"/>
              </w:rPr>
            </w:pPr>
          </w:p>
          <w:p w14:paraId="59187D56" w14:textId="5840CE7D" w:rsidR="00B63065" w:rsidRPr="00BD7891" w:rsidRDefault="00B63065" w:rsidP="0092667D">
            <w:pPr>
              <w:spacing w:line="300" w:lineRule="auto"/>
              <w:jc w:val="both"/>
              <w:rPr>
                <w:rFonts w:ascii="Times New Roman" w:hAnsi="Times New Roman" w:cs="Times New Roman"/>
                <w:sz w:val="28"/>
                <w:szCs w:val="28"/>
                <w:lang w:val="en-US"/>
              </w:rPr>
            </w:pPr>
            <w:r w:rsidRPr="00BD7891">
              <w:rPr>
                <w:rFonts w:ascii="Times New Roman" w:hAnsi="Times New Roman" w:cs="Times New Roman"/>
                <w:sz w:val="28"/>
                <w:szCs w:val="28"/>
              </w:rPr>
              <w:t>1</w:t>
            </w:r>
            <w:r w:rsidR="00FE70ED" w:rsidRPr="00BD7891">
              <w:rPr>
                <w:rFonts w:ascii="Times New Roman" w:hAnsi="Times New Roman" w:cs="Times New Roman"/>
                <w:sz w:val="28"/>
                <w:szCs w:val="28"/>
              </w:rPr>
              <w:t>2</w:t>
            </w:r>
          </w:p>
        </w:tc>
      </w:tr>
      <w:tr w:rsidR="00A636EE" w:rsidRPr="00A636EE" w14:paraId="6FF410FA" w14:textId="77777777" w:rsidTr="00BD7891">
        <w:tc>
          <w:tcPr>
            <w:tcW w:w="8791" w:type="dxa"/>
          </w:tcPr>
          <w:p w14:paraId="1009502B" w14:textId="571E20E4" w:rsidR="00A52F65" w:rsidRPr="00DB6AA6" w:rsidRDefault="00A52F65" w:rsidP="0092667D">
            <w:pPr>
              <w:spacing w:line="300" w:lineRule="auto"/>
              <w:ind w:left="738"/>
              <w:jc w:val="both"/>
              <w:rPr>
                <w:rFonts w:ascii="Times New Roman" w:hAnsi="Times New Roman" w:cs="Times New Roman"/>
                <w:sz w:val="28"/>
                <w:szCs w:val="28"/>
                <w:lang w:val="ru-RU"/>
              </w:rPr>
            </w:pPr>
            <w:r w:rsidRPr="00DB6AA6">
              <w:rPr>
                <w:rFonts w:ascii="Times New Roman" w:hAnsi="Times New Roman" w:cs="Times New Roman"/>
                <w:sz w:val="28"/>
                <w:szCs w:val="28"/>
              </w:rPr>
              <w:t xml:space="preserve">1.1. </w:t>
            </w:r>
            <w:r w:rsidR="00C812CF" w:rsidRPr="00C812CF">
              <w:rPr>
                <w:rFonts w:ascii="Times New Roman" w:hAnsi="Times New Roman" w:cs="Times New Roman"/>
                <w:sz w:val="28"/>
                <w:szCs w:val="28"/>
              </w:rPr>
              <w:t>Бренд та брендинг у сучасному менеджменті: еволюція підходів</w:t>
            </w:r>
            <w:r w:rsidR="004B287D">
              <w:rPr>
                <w:rFonts w:ascii="Times New Roman" w:hAnsi="Times New Roman" w:cs="Times New Roman"/>
                <w:sz w:val="28"/>
                <w:szCs w:val="28"/>
              </w:rPr>
              <w:t>……………………………………………………………..</w:t>
            </w:r>
          </w:p>
        </w:tc>
        <w:tc>
          <w:tcPr>
            <w:tcW w:w="496" w:type="dxa"/>
          </w:tcPr>
          <w:p w14:paraId="402CA429" w14:textId="77777777" w:rsidR="004B287D" w:rsidRPr="00BD7891" w:rsidRDefault="004B287D" w:rsidP="0092667D">
            <w:pPr>
              <w:spacing w:line="300" w:lineRule="auto"/>
              <w:jc w:val="both"/>
              <w:rPr>
                <w:rFonts w:ascii="Times New Roman" w:hAnsi="Times New Roman" w:cs="Times New Roman"/>
                <w:sz w:val="28"/>
                <w:szCs w:val="28"/>
              </w:rPr>
            </w:pPr>
          </w:p>
          <w:p w14:paraId="5055358C" w14:textId="7A96E891" w:rsidR="00A52F65" w:rsidRPr="00BD7891" w:rsidRDefault="00B63065"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1</w:t>
            </w:r>
            <w:r w:rsidR="00FE70ED" w:rsidRPr="00BD7891">
              <w:rPr>
                <w:rFonts w:ascii="Times New Roman" w:hAnsi="Times New Roman" w:cs="Times New Roman"/>
                <w:sz w:val="28"/>
                <w:szCs w:val="28"/>
              </w:rPr>
              <w:t>2</w:t>
            </w:r>
          </w:p>
        </w:tc>
      </w:tr>
      <w:tr w:rsidR="00A636EE" w:rsidRPr="00A636EE" w14:paraId="2DA9A332" w14:textId="77777777" w:rsidTr="00BD7891">
        <w:tc>
          <w:tcPr>
            <w:tcW w:w="8791" w:type="dxa"/>
          </w:tcPr>
          <w:p w14:paraId="013C2DDA" w14:textId="595A14E8" w:rsidR="003140FF" w:rsidRPr="0020702A" w:rsidRDefault="00A52F65" w:rsidP="002D75AD">
            <w:pPr>
              <w:spacing w:line="300" w:lineRule="auto"/>
              <w:ind w:left="738"/>
              <w:jc w:val="both"/>
              <w:rPr>
                <w:rFonts w:ascii="Times New Roman" w:hAnsi="Times New Roman" w:cs="Times New Roman"/>
                <w:sz w:val="28"/>
                <w:szCs w:val="28"/>
                <w:lang w:val="ru-RU"/>
              </w:rPr>
            </w:pPr>
            <w:r w:rsidRPr="00DB6AA6">
              <w:rPr>
                <w:rFonts w:ascii="Times New Roman" w:hAnsi="Times New Roman" w:cs="Times New Roman"/>
                <w:sz w:val="28"/>
                <w:szCs w:val="28"/>
              </w:rPr>
              <w:t xml:space="preserve">1.2. </w:t>
            </w:r>
            <w:r w:rsidR="00C812CF" w:rsidRPr="00C812CF">
              <w:rPr>
                <w:rFonts w:ascii="Times New Roman" w:hAnsi="Times New Roman" w:cs="Times New Roman"/>
                <w:sz w:val="28"/>
                <w:szCs w:val="28"/>
              </w:rPr>
              <w:t>Особливості бренду медичної організації</w:t>
            </w:r>
            <w:r w:rsidR="00C812CF">
              <w:rPr>
                <w:rFonts w:ascii="Times New Roman" w:hAnsi="Times New Roman" w:cs="Times New Roman"/>
                <w:sz w:val="28"/>
                <w:szCs w:val="28"/>
              </w:rPr>
              <w:t>. М</w:t>
            </w:r>
            <w:r w:rsidR="00C812CF" w:rsidRPr="00C812CF">
              <w:rPr>
                <w:rFonts w:ascii="Times New Roman" w:hAnsi="Times New Roman" w:cs="Times New Roman"/>
                <w:sz w:val="28"/>
                <w:szCs w:val="28"/>
              </w:rPr>
              <w:t>іжнародн</w:t>
            </w:r>
            <w:r w:rsidR="00C812CF">
              <w:rPr>
                <w:rFonts w:ascii="Times New Roman" w:hAnsi="Times New Roman" w:cs="Times New Roman"/>
                <w:sz w:val="28"/>
                <w:szCs w:val="28"/>
              </w:rPr>
              <w:t>ий</w:t>
            </w:r>
            <w:r w:rsidR="00C812CF" w:rsidRPr="00C812CF">
              <w:rPr>
                <w:rFonts w:ascii="Times New Roman" w:hAnsi="Times New Roman" w:cs="Times New Roman"/>
                <w:sz w:val="28"/>
                <w:szCs w:val="28"/>
              </w:rPr>
              <w:t xml:space="preserve"> досвід бренд-менеджменту медичних організацій</w:t>
            </w:r>
            <w:r w:rsidR="00C812CF">
              <w:rPr>
                <w:rFonts w:ascii="Times New Roman" w:hAnsi="Times New Roman" w:cs="Times New Roman"/>
                <w:sz w:val="28"/>
                <w:szCs w:val="28"/>
              </w:rPr>
              <w:t>.</w:t>
            </w:r>
            <w:r w:rsidR="00AD1E3F" w:rsidRPr="00DB6AA6">
              <w:rPr>
                <w:rFonts w:ascii="Times New Roman" w:hAnsi="Times New Roman" w:cs="Times New Roman"/>
                <w:sz w:val="28"/>
                <w:szCs w:val="28"/>
              </w:rPr>
              <w:t>………</w:t>
            </w:r>
            <w:r w:rsidR="00DB6AA6" w:rsidRPr="00DB6AA6">
              <w:rPr>
                <w:rFonts w:ascii="Times New Roman" w:hAnsi="Times New Roman" w:cs="Times New Roman"/>
                <w:sz w:val="28"/>
                <w:szCs w:val="28"/>
              </w:rPr>
              <w:t>………</w:t>
            </w:r>
          </w:p>
        </w:tc>
        <w:tc>
          <w:tcPr>
            <w:tcW w:w="496" w:type="dxa"/>
          </w:tcPr>
          <w:p w14:paraId="5D71C2D6" w14:textId="77777777" w:rsidR="00FE70ED" w:rsidRPr="00BD7891" w:rsidRDefault="00FE70ED" w:rsidP="0092667D">
            <w:pPr>
              <w:spacing w:line="300" w:lineRule="auto"/>
              <w:jc w:val="both"/>
              <w:rPr>
                <w:rFonts w:ascii="Times New Roman" w:hAnsi="Times New Roman" w:cs="Times New Roman"/>
                <w:sz w:val="28"/>
                <w:szCs w:val="28"/>
              </w:rPr>
            </w:pPr>
          </w:p>
          <w:p w14:paraId="7CB7AE60" w14:textId="3E68F0B9" w:rsidR="003140FF" w:rsidRPr="00BD7891" w:rsidRDefault="00B63065" w:rsidP="0092667D">
            <w:pPr>
              <w:spacing w:line="300" w:lineRule="auto"/>
              <w:jc w:val="both"/>
              <w:rPr>
                <w:rFonts w:ascii="Times New Roman" w:hAnsi="Times New Roman" w:cs="Times New Roman"/>
                <w:sz w:val="28"/>
                <w:szCs w:val="28"/>
                <w:lang w:val="en-US"/>
              </w:rPr>
            </w:pPr>
            <w:r w:rsidRPr="00BD7891">
              <w:rPr>
                <w:rFonts w:ascii="Times New Roman" w:hAnsi="Times New Roman" w:cs="Times New Roman"/>
                <w:sz w:val="28"/>
                <w:szCs w:val="28"/>
              </w:rPr>
              <w:t>1</w:t>
            </w:r>
            <w:r w:rsidR="00FE70ED" w:rsidRPr="00BD7891">
              <w:rPr>
                <w:rFonts w:ascii="Times New Roman" w:hAnsi="Times New Roman" w:cs="Times New Roman"/>
                <w:sz w:val="28"/>
                <w:szCs w:val="28"/>
              </w:rPr>
              <w:t>7</w:t>
            </w:r>
          </w:p>
        </w:tc>
      </w:tr>
      <w:tr w:rsidR="002D75AD" w:rsidRPr="00A636EE" w14:paraId="314FCE9D" w14:textId="77777777" w:rsidTr="00BD7891">
        <w:tc>
          <w:tcPr>
            <w:tcW w:w="8791" w:type="dxa"/>
          </w:tcPr>
          <w:p w14:paraId="45C70381" w14:textId="6A6AF9A3" w:rsidR="002D75AD" w:rsidRPr="00DB6AA6" w:rsidRDefault="002D75AD" w:rsidP="002D75AD">
            <w:pPr>
              <w:spacing w:line="300" w:lineRule="auto"/>
              <w:ind w:left="738"/>
              <w:jc w:val="both"/>
              <w:rPr>
                <w:rFonts w:ascii="Times New Roman" w:hAnsi="Times New Roman" w:cs="Times New Roman"/>
                <w:sz w:val="28"/>
                <w:szCs w:val="28"/>
              </w:rPr>
            </w:pPr>
            <w:r w:rsidRPr="00DB6AA6">
              <w:rPr>
                <w:rFonts w:ascii="Times New Roman" w:hAnsi="Times New Roman" w:cs="Times New Roman"/>
                <w:sz w:val="28"/>
                <w:szCs w:val="28"/>
              </w:rPr>
              <w:t xml:space="preserve">1.3. </w:t>
            </w:r>
            <w:r w:rsidR="00C812CF" w:rsidRPr="00C812CF">
              <w:rPr>
                <w:rFonts w:ascii="Times New Roman" w:hAnsi="Times New Roman" w:cs="Times New Roman"/>
                <w:sz w:val="28"/>
                <w:szCs w:val="28"/>
              </w:rPr>
              <w:t>Організаційне моделювання як інструмент інтеграції стратегії бренду у структуру, процеси та культуру медичної організації</w:t>
            </w:r>
            <w:r w:rsidR="00C812CF">
              <w:rPr>
                <w:rFonts w:ascii="Times New Roman" w:hAnsi="Times New Roman" w:cs="Times New Roman"/>
                <w:sz w:val="28"/>
                <w:szCs w:val="28"/>
              </w:rPr>
              <w:t>…</w:t>
            </w:r>
            <w:r w:rsidRPr="00DB6AA6">
              <w:rPr>
                <w:rFonts w:ascii="Times New Roman" w:hAnsi="Times New Roman" w:cs="Times New Roman"/>
                <w:sz w:val="28"/>
                <w:szCs w:val="28"/>
              </w:rPr>
              <w:t>.</w:t>
            </w:r>
          </w:p>
        </w:tc>
        <w:tc>
          <w:tcPr>
            <w:tcW w:w="496" w:type="dxa"/>
          </w:tcPr>
          <w:p w14:paraId="07DC38EA" w14:textId="77777777" w:rsidR="00FE70ED" w:rsidRPr="00BD7891" w:rsidRDefault="00FE70ED" w:rsidP="0092667D">
            <w:pPr>
              <w:spacing w:line="300" w:lineRule="auto"/>
              <w:jc w:val="both"/>
              <w:rPr>
                <w:rFonts w:ascii="Times New Roman" w:hAnsi="Times New Roman" w:cs="Times New Roman"/>
                <w:sz w:val="28"/>
                <w:szCs w:val="28"/>
              </w:rPr>
            </w:pPr>
          </w:p>
          <w:p w14:paraId="7EDE4D7E" w14:textId="1D0804C1" w:rsidR="002D75AD" w:rsidRPr="00BD7891" w:rsidRDefault="002D75A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2</w:t>
            </w:r>
            <w:r w:rsidR="00FE70ED" w:rsidRPr="00BD7891">
              <w:rPr>
                <w:rFonts w:ascii="Times New Roman" w:hAnsi="Times New Roman" w:cs="Times New Roman"/>
                <w:sz w:val="28"/>
                <w:szCs w:val="28"/>
              </w:rPr>
              <w:t>4</w:t>
            </w:r>
          </w:p>
        </w:tc>
      </w:tr>
      <w:tr w:rsidR="00A636EE" w:rsidRPr="00A636EE" w14:paraId="692AD786" w14:textId="77777777" w:rsidTr="00BD7891">
        <w:tc>
          <w:tcPr>
            <w:tcW w:w="8791" w:type="dxa"/>
          </w:tcPr>
          <w:p w14:paraId="5FE68004" w14:textId="412B573B" w:rsidR="00A52F65" w:rsidRPr="003C3639" w:rsidRDefault="00A52F65" w:rsidP="0092667D">
            <w:pPr>
              <w:spacing w:line="300" w:lineRule="auto"/>
              <w:ind w:firstLine="709"/>
              <w:jc w:val="both"/>
              <w:rPr>
                <w:rFonts w:ascii="Times New Roman" w:hAnsi="Times New Roman" w:cs="Times New Roman"/>
                <w:sz w:val="28"/>
                <w:szCs w:val="28"/>
                <w:lang w:val="ru-RU"/>
              </w:rPr>
            </w:pPr>
            <w:r w:rsidRPr="003C3639">
              <w:rPr>
                <w:rFonts w:ascii="Times New Roman" w:hAnsi="Times New Roman" w:cs="Times New Roman"/>
                <w:sz w:val="28"/>
                <w:szCs w:val="28"/>
              </w:rPr>
              <w:t>Висновки до розділу 1…………………………………………</w:t>
            </w:r>
            <w:r w:rsidR="007A3144" w:rsidRPr="003C3639">
              <w:rPr>
                <w:rFonts w:ascii="Times New Roman" w:hAnsi="Times New Roman" w:cs="Times New Roman"/>
                <w:sz w:val="28"/>
                <w:szCs w:val="28"/>
                <w:lang w:val="ru-RU"/>
              </w:rPr>
              <w:t>…</w:t>
            </w:r>
            <w:r w:rsidR="004B287D">
              <w:rPr>
                <w:rFonts w:ascii="Times New Roman" w:hAnsi="Times New Roman" w:cs="Times New Roman"/>
                <w:sz w:val="28"/>
                <w:szCs w:val="28"/>
                <w:lang w:val="ru-RU"/>
              </w:rPr>
              <w:t>….</w:t>
            </w:r>
          </w:p>
        </w:tc>
        <w:tc>
          <w:tcPr>
            <w:tcW w:w="496" w:type="dxa"/>
          </w:tcPr>
          <w:p w14:paraId="28CA04E7" w14:textId="5B547FEB" w:rsidR="00A52F65" w:rsidRPr="00BD7891" w:rsidRDefault="00A52F65"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2</w:t>
            </w:r>
            <w:r w:rsidR="00FE70ED" w:rsidRPr="00BD7891">
              <w:rPr>
                <w:rFonts w:ascii="Times New Roman" w:hAnsi="Times New Roman" w:cs="Times New Roman"/>
                <w:sz w:val="28"/>
                <w:szCs w:val="28"/>
              </w:rPr>
              <w:t>8</w:t>
            </w:r>
          </w:p>
        </w:tc>
      </w:tr>
      <w:tr w:rsidR="00A636EE" w:rsidRPr="00A636EE" w14:paraId="5A9CCFA4" w14:textId="77777777" w:rsidTr="00BD7891">
        <w:tc>
          <w:tcPr>
            <w:tcW w:w="8791" w:type="dxa"/>
          </w:tcPr>
          <w:p w14:paraId="2B9B2611" w14:textId="3A9B30D4" w:rsidR="00A52F65" w:rsidRPr="003C3639" w:rsidRDefault="00A52F65" w:rsidP="0092667D">
            <w:pPr>
              <w:spacing w:line="300" w:lineRule="auto"/>
              <w:jc w:val="both"/>
              <w:rPr>
                <w:rFonts w:ascii="Times New Roman" w:hAnsi="Times New Roman" w:cs="Times New Roman"/>
                <w:b/>
                <w:bCs/>
                <w:sz w:val="28"/>
                <w:szCs w:val="28"/>
                <w:lang/>
              </w:rPr>
            </w:pPr>
            <w:r w:rsidRPr="003C3639">
              <w:rPr>
                <w:rFonts w:ascii="Times New Roman" w:hAnsi="Times New Roman" w:cs="Times New Roman"/>
                <w:sz w:val="28"/>
                <w:szCs w:val="28"/>
              </w:rPr>
              <w:t xml:space="preserve">РОЗДІЛ 2. </w:t>
            </w:r>
            <w:r w:rsidR="00C812CF" w:rsidRPr="00C812CF">
              <w:rPr>
                <w:rFonts w:ascii="Times New Roman" w:hAnsi="Times New Roman" w:cs="Times New Roman"/>
                <w:sz w:val="28"/>
                <w:szCs w:val="28"/>
              </w:rPr>
              <w:t>Аналіз організаційної моделі та поточного стану бренду медичної організації</w:t>
            </w:r>
            <w:r w:rsidR="00C812CF">
              <w:rPr>
                <w:rFonts w:ascii="Times New Roman" w:hAnsi="Times New Roman" w:cs="Times New Roman"/>
                <w:sz w:val="28"/>
                <w:szCs w:val="28"/>
              </w:rPr>
              <w:t xml:space="preserve"> (БМЦ ОНМедУ)</w:t>
            </w:r>
            <w:r w:rsidR="00DB6AA6" w:rsidRPr="003C3639">
              <w:rPr>
                <w:rFonts w:ascii="Times New Roman" w:hAnsi="Times New Roman" w:cs="Times New Roman"/>
                <w:sz w:val="28"/>
                <w:szCs w:val="28"/>
              </w:rPr>
              <w:t>……………………</w:t>
            </w:r>
            <w:r w:rsidR="00802F94">
              <w:rPr>
                <w:rFonts w:ascii="Times New Roman" w:hAnsi="Times New Roman" w:cs="Times New Roman"/>
                <w:sz w:val="28"/>
                <w:szCs w:val="28"/>
              </w:rPr>
              <w:t>………………..</w:t>
            </w:r>
          </w:p>
        </w:tc>
        <w:tc>
          <w:tcPr>
            <w:tcW w:w="496" w:type="dxa"/>
          </w:tcPr>
          <w:p w14:paraId="5FC66F75" w14:textId="77777777" w:rsidR="00DB6AA6" w:rsidRPr="00BD7891" w:rsidRDefault="00DB6AA6" w:rsidP="0092667D">
            <w:pPr>
              <w:spacing w:line="300" w:lineRule="auto"/>
              <w:jc w:val="both"/>
              <w:rPr>
                <w:rFonts w:ascii="Times New Roman" w:hAnsi="Times New Roman" w:cs="Times New Roman"/>
                <w:sz w:val="28"/>
                <w:szCs w:val="28"/>
              </w:rPr>
            </w:pPr>
          </w:p>
          <w:p w14:paraId="7A1033B6" w14:textId="7A4D9DB2" w:rsidR="00B63065" w:rsidRPr="00BD7891" w:rsidRDefault="00EE332C"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3</w:t>
            </w:r>
            <w:r w:rsidR="00FE70ED" w:rsidRPr="00BD7891">
              <w:rPr>
                <w:rFonts w:ascii="Times New Roman" w:hAnsi="Times New Roman" w:cs="Times New Roman"/>
                <w:sz w:val="28"/>
                <w:szCs w:val="28"/>
              </w:rPr>
              <w:t>3</w:t>
            </w:r>
          </w:p>
        </w:tc>
      </w:tr>
      <w:tr w:rsidR="00A636EE" w:rsidRPr="00A636EE" w14:paraId="7105D844" w14:textId="77777777" w:rsidTr="00BD7891">
        <w:tc>
          <w:tcPr>
            <w:tcW w:w="8791" w:type="dxa"/>
          </w:tcPr>
          <w:p w14:paraId="4CD6B09A" w14:textId="161D28E7" w:rsidR="00A52F65" w:rsidRPr="003C3639" w:rsidRDefault="00A52F65" w:rsidP="0092667D">
            <w:pPr>
              <w:spacing w:line="300" w:lineRule="auto"/>
              <w:ind w:left="738"/>
              <w:jc w:val="both"/>
              <w:rPr>
                <w:rFonts w:ascii="Times New Roman" w:hAnsi="Times New Roman" w:cs="Times New Roman"/>
                <w:sz w:val="28"/>
                <w:szCs w:val="28"/>
                <w:lang w:val="ru-RU"/>
              </w:rPr>
            </w:pPr>
            <w:r w:rsidRPr="003C3639">
              <w:rPr>
                <w:rFonts w:ascii="Times New Roman" w:hAnsi="Times New Roman" w:cs="Times New Roman"/>
                <w:sz w:val="28"/>
                <w:szCs w:val="28"/>
              </w:rPr>
              <w:t xml:space="preserve">2.1. </w:t>
            </w:r>
            <w:r w:rsidR="00C812CF">
              <w:rPr>
                <w:rFonts w:ascii="Times New Roman" w:hAnsi="Times New Roman" w:cs="Times New Roman"/>
                <w:sz w:val="28"/>
                <w:szCs w:val="28"/>
              </w:rPr>
              <w:t xml:space="preserve">Загальна характеристика діяльності БМЦ ОНМедУ. </w:t>
            </w:r>
            <w:r w:rsidR="00C812CF" w:rsidRPr="00C812CF">
              <w:rPr>
                <w:rFonts w:ascii="Times New Roman" w:hAnsi="Times New Roman" w:cs="Times New Roman"/>
                <w:sz w:val="28"/>
                <w:szCs w:val="28"/>
              </w:rPr>
              <w:t>Аналіз внутрішніх організаційних умов управління брендом</w:t>
            </w:r>
            <w:r w:rsidR="00C812CF">
              <w:rPr>
                <w:rFonts w:ascii="Times New Roman" w:hAnsi="Times New Roman" w:cs="Times New Roman"/>
                <w:sz w:val="28"/>
                <w:szCs w:val="28"/>
              </w:rPr>
              <w:t>…………</w:t>
            </w:r>
            <w:r w:rsidR="00802F94">
              <w:rPr>
                <w:rFonts w:ascii="Times New Roman" w:hAnsi="Times New Roman" w:cs="Times New Roman"/>
                <w:sz w:val="28"/>
                <w:szCs w:val="28"/>
              </w:rPr>
              <w:t>….</w:t>
            </w:r>
          </w:p>
        </w:tc>
        <w:tc>
          <w:tcPr>
            <w:tcW w:w="496" w:type="dxa"/>
          </w:tcPr>
          <w:p w14:paraId="4CEA8A75" w14:textId="77777777" w:rsidR="00FE70ED" w:rsidRPr="00BD7891" w:rsidRDefault="00FE70ED" w:rsidP="0092667D">
            <w:pPr>
              <w:spacing w:line="300" w:lineRule="auto"/>
              <w:jc w:val="both"/>
              <w:rPr>
                <w:rFonts w:ascii="Times New Roman" w:hAnsi="Times New Roman" w:cs="Times New Roman"/>
                <w:sz w:val="28"/>
                <w:szCs w:val="28"/>
              </w:rPr>
            </w:pPr>
          </w:p>
          <w:p w14:paraId="6341DE9B" w14:textId="6EF52071" w:rsidR="00B63065" w:rsidRPr="00BD7891" w:rsidRDefault="00EE332C"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3</w:t>
            </w:r>
            <w:r w:rsidR="00FE70ED" w:rsidRPr="00BD7891">
              <w:rPr>
                <w:rFonts w:ascii="Times New Roman" w:hAnsi="Times New Roman" w:cs="Times New Roman"/>
                <w:sz w:val="28"/>
                <w:szCs w:val="28"/>
              </w:rPr>
              <w:t>3</w:t>
            </w:r>
          </w:p>
        </w:tc>
      </w:tr>
      <w:tr w:rsidR="00A636EE" w:rsidRPr="00A636EE" w14:paraId="67DF7FDA" w14:textId="77777777" w:rsidTr="00BD7891">
        <w:tc>
          <w:tcPr>
            <w:tcW w:w="8791" w:type="dxa"/>
          </w:tcPr>
          <w:p w14:paraId="0846A17E" w14:textId="52DCBD56" w:rsidR="00A52F65" w:rsidRPr="003C3639" w:rsidRDefault="00A52F65" w:rsidP="0092667D">
            <w:pPr>
              <w:spacing w:line="300" w:lineRule="auto"/>
              <w:ind w:left="738"/>
              <w:jc w:val="both"/>
              <w:rPr>
                <w:rFonts w:ascii="Times New Roman" w:hAnsi="Times New Roman" w:cs="Times New Roman"/>
                <w:sz w:val="28"/>
                <w:szCs w:val="28"/>
              </w:rPr>
            </w:pPr>
            <w:r w:rsidRPr="003C3639">
              <w:rPr>
                <w:rFonts w:ascii="Times New Roman" w:hAnsi="Times New Roman" w:cs="Times New Roman"/>
                <w:sz w:val="28"/>
                <w:szCs w:val="28"/>
              </w:rPr>
              <w:t>2.2.</w:t>
            </w:r>
            <w:r w:rsidR="00F57384" w:rsidRPr="0020702A">
              <w:rPr>
                <w:rFonts w:ascii="Times New Roman" w:hAnsi="Times New Roman" w:cs="Times New Roman"/>
                <w:sz w:val="28"/>
                <w:szCs w:val="28"/>
              </w:rPr>
              <w:t xml:space="preserve"> </w:t>
            </w:r>
            <w:r w:rsidR="00C812CF" w:rsidRPr="00C812CF">
              <w:rPr>
                <w:rFonts w:ascii="Times New Roman" w:hAnsi="Times New Roman" w:cs="Times New Roman"/>
                <w:sz w:val="28"/>
                <w:szCs w:val="28"/>
              </w:rPr>
              <w:t>Зовнішнє позиціонування та цифровий слід бренду</w:t>
            </w:r>
            <w:r w:rsidR="00C812CF">
              <w:rPr>
                <w:rFonts w:ascii="Times New Roman" w:hAnsi="Times New Roman" w:cs="Times New Roman"/>
                <w:sz w:val="28"/>
                <w:szCs w:val="28"/>
              </w:rPr>
              <w:t xml:space="preserve"> БМЦ ОНМедУ</w:t>
            </w:r>
            <w:r w:rsidR="00802F94">
              <w:rPr>
                <w:rFonts w:ascii="Times New Roman" w:hAnsi="Times New Roman" w:cs="Times New Roman"/>
                <w:sz w:val="28"/>
                <w:szCs w:val="28"/>
              </w:rPr>
              <w:t>……………………………………………………………...</w:t>
            </w:r>
          </w:p>
        </w:tc>
        <w:tc>
          <w:tcPr>
            <w:tcW w:w="496" w:type="dxa"/>
          </w:tcPr>
          <w:p w14:paraId="7AA96AC6" w14:textId="77777777" w:rsidR="00FE70ED" w:rsidRPr="00BD7891" w:rsidRDefault="00FE70ED" w:rsidP="0092667D">
            <w:pPr>
              <w:spacing w:line="300" w:lineRule="auto"/>
              <w:jc w:val="both"/>
              <w:rPr>
                <w:rFonts w:ascii="Times New Roman" w:hAnsi="Times New Roman" w:cs="Times New Roman"/>
                <w:sz w:val="28"/>
                <w:szCs w:val="28"/>
              </w:rPr>
            </w:pPr>
          </w:p>
          <w:p w14:paraId="18AE0AC2" w14:textId="5CCE8AA3" w:rsidR="00A52F65" w:rsidRPr="00BD7891" w:rsidRDefault="004B287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43</w:t>
            </w:r>
          </w:p>
        </w:tc>
      </w:tr>
      <w:tr w:rsidR="00A636EE" w:rsidRPr="00A636EE" w14:paraId="21E21B59" w14:textId="77777777" w:rsidTr="00BD7891">
        <w:tc>
          <w:tcPr>
            <w:tcW w:w="8791" w:type="dxa"/>
          </w:tcPr>
          <w:p w14:paraId="6F188536" w14:textId="211FF525" w:rsidR="00997FF2" w:rsidRPr="003C3639" w:rsidRDefault="00997FF2" w:rsidP="0092667D">
            <w:pPr>
              <w:spacing w:line="300" w:lineRule="auto"/>
              <w:ind w:left="738"/>
              <w:jc w:val="both"/>
              <w:rPr>
                <w:rFonts w:ascii="Times New Roman" w:hAnsi="Times New Roman" w:cs="Times New Roman"/>
                <w:sz w:val="28"/>
                <w:szCs w:val="28"/>
              </w:rPr>
            </w:pPr>
            <w:r w:rsidRPr="003C3639">
              <w:rPr>
                <w:rFonts w:ascii="Times New Roman" w:hAnsi="Times New Roman" w:cs="Times New Roman"/>
                <w:sz w:val="28"/>
                <w:szCs w:val="28"/>
              </w:rPr>
              <w:t>2.3.</w:t>
            </w:r>
            <w:r w:rsidR="00F57384" w:rsidRPr="003C3639">
              <w:rPr>
                <w:rFonts w:ascii="Times New Roman" w:hAnsi="Times New Roman" w:cs="Times New Roman"/>
                <w:sz w:val="28"/>
                <w:szCs w:val="28"/>
                <w:lang w:val="ru-RU"/>
              </w:rPr>
              <w:t xml:space="preserve"> </w:t>
            </w:r>
            <w:r w:rsidR="00C812CF" w:rsidRPr="00C812CF">
              <w:rPr>
                <w:rFonts w:ascii="Times New Roman" w:hAnsi="Times New Roman" w:cs="Times New Roman"/>
                <w:sz w:val="28"/>
                <w:szCs w:val="28"/>
              </w:rPr>
              <w:t xml:space="preserve">Дослідження сприйняття бренду </w:t>
            </w:r>
            <w:r w:rsidR="00C812CF">
              <w:rPr>
                <w:rFonts w:ascii="Times New Roman" w:hAnsi="Times New Roman" w:cs="Times New Roman"/>
                <w:sz w:val="28"/>
                <w:szCs w:val="28"/>
              </w:rPr>
              <w:t xml:space="preserve">БМЦ ОНМедУ. </w:t>
            </w:r>
            <w:r w:rsidR="00C812CF" w:rsidRPr="00C812CF">
              <w:rPr>
                <w:rFonts w:ascii="Times New Roman" w:hAnsi="Times New Roman" w:cs="Times New Roman"/>
                <w:sz w:val="28"/>
                <w:szCs w:val="28"/>
              </w:rPr>
              <w:t>Порівняння з кращими практиками клінік</w:t>
            </w:r>
            <w:r w:rsidR="00C812CF">
              <w:rPr>
                <w:rFonts w:ascii="Times New Roman" w:hAnsi="Times New Roman" w:cs="Times New Roman"/>
                <w:sz w:val="28"/>
                <w:szCs w:val="28"/>
              </w:rPr>
              <w:t>.</w:t>
            </w:r>
            <w:r w:rsidR="004B287D">
              <w:rPr>
                <w:rFonts w:ascii="Times New Roman" w:hAnsi="Times New Roman" w:cs="Times New Roman"/>
                <w:sz w:val="28"/>
                <w:szCs w:val="28"/>
              </w:rPr>
              <w:t>………</w:t>
            </w:r>
            <w:r w:rsidR="00C812CF">
              <w:rPr>
                <w:rFonts w:ascii="Times New Roman" w:hAnsi="Times New Roman" w:cs="Times New Roman"/>
                <w:sz w:val="28"/>
                <w:szCs w:val="28"/>
              </w:rPr>
              <w:t>……………….</w:t>
            </w:r>
            <w:r w:rsidR="004B287D">
              <w:rPr>
                <w:rFonts w:ascii="Times New Roman" w:hAnsi="Times New Roman" w:cs="Times New Roman"/>
                <w:sz w:val="28"/>
                <w:szCs w:val="28"/>
              </w:rPr>
              <w:t>…………</w:t>
            </w:r>
            <w:r w:rsidR="00802F94">
              <w:rPr>
                <w:rFonts w:ascii="Times New Roman" w:hAnsi="Times New Roman" w:cs="Times New Roman"/>
                <w:sz w:val="28"/>
                <w:szCs w:val="28"/>
              </w:rPr>
              <w:t>…..</w:t>
            </w:r>
            <w:r w:rsidR="004B287D">
              <w:rPr>
                <w:rFonts w:ascii="Times New Roman" w:hAnsi="Times New Roman" w:cs="Times New Roman"/>
                <w:sz w:val="28"/>
                <w:szCs w:val="28"/>
              </w:rPr>
              <w:t>.</w:t>
            </w:r>
          </w:p>
        </w:tc>
        <w:tc>
          <w:tcPr>
            <w:tcW w:w="496" w:type="dxa"/>
          </w:tcPr>
          <w:p w14:paraId="34467A0E" w14:textId="77777777" w:rsidR="00997FF2" w:rsidRPr="00BD7891" w:rsidRDefault="00997FF2" w:rsidP="0092667D">
            <w:pPr>
              <w:spacing w:line="300" w:lineRule="auto"/>
              <w:jc w:val="both"/>
              <w:rPr>
                <w:rFonts w:ascii="Times New Roman" w:hAnsi="Times New Roman" w:cs="Times New Roman"/>
                <w:sz w:val="28"/>
                <w:szCs w:val="28"/>
              </w:rPr>
            </w:pPr>
          </w:p>
          <w:p w14:paraId="1ABB636D" w14:textId="1FF74D69" w:rsidR="00EE332C" w:rsidRPr="00BD7891" w:rsidRDefault="00FE70E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47</w:t>
            </w:r>
          </w:p>
        </w:tc>
      </w:tr>
      <w:tr w:rsidR="00A636EE" w:rsidRPr="00A636EE" w14:paraId="20F4D40D" w14:textId="77777777" w:rsidTr="00BD7891">
        <w:tc>
          <w:tcPr>
            <w:tcW w:w="8791" w:type="dxa"/>
          </w:tcPr>
          <w:p w14:paraId="0438C410" w14:textId="77777777" w:rsidR="00A52F65" w:rsidRPr="003C3639" w:rsidRDefault="00A52F65" w:rsidP="0092667D">
            <w:pPr>
              <w:spacing w:line="30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Висновки до розділу 2………………………………………………..</w:t>
            </w:r>
          </w:p>
        </w:tc>
        <w:tc>
          <w:tcPr>
            <w:tcW w:w="496" w:type="dxa"/>
          </w:tcPr>
          <w:p w14:paraId="10C64294" w14:textId="7D15A96E" w:rsidR="00A52F65" w:rsidRPr="00BD7891" w:rsidRDefault="00FE70E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57</w:t>
            </w:r>
          </w:p>
        </w:tc>
      </w:tr>
      <w:tr w:rsidR="00A636EE" w:rsidRPr="00A636EE" w14:paraId="25B9E06C" w14:textId="77777777" w:rsidTr="00BD7891">
        <w:tc>
          <w:tcPr>
            <w:tcW w:w="8791" w:type="dxa"/>
          </w:tcPr>
          <w:p w14:paraId="6B77B79C" w14:textId="620C46A9" w:rsidR="00A52F65" w:rsidRPr="003C3639" w:rsidRDefault="00A52F65" w:rsidP="0092667D">
            <w:pPr>
              <w:pStyle w:val="a7"/>
              <w:spacing w:line="300" w:lineRule="auto"/>
              <w:ind w:left="0" w:firstLine="709"/>
              <w:jc w:val="both"/>
              <w:rPr>
                <w:rFonts w:ascii="Times New Roman" w:hAnsi="Times New Roman" w:cs="Times New Roman"/>
                <w:b/>
                <w:bCs/>
                <w:sz w:val="28"/>
                <w:szCs w:val="28"/>
              </w:rPr>
            </w:pPr>
            <w:r w:rsidRPr="003C3639">
              <w:rPr>
                <w:rFonts w:ascii="Times New Roman" w:hAnsi="Times New Roman" w:cs="Times New Roman"/>
                <w:sz w:val="28"/>
                <w:szCs w:val="28"/>
              </w:rPr>
              <w:t>РОЗДІЛ 3.</w:t>
            </w:r>
            <w:r w:rsidR="00F57384" w:rsidRPr="003C3639">
              <w:rPr>
                <w:rFonts w:ascii="Times New Roman" w:hAnsi="Times New Roman" w:cs="Times New Roman"/>
                <w:sz w:val="28"/>
                <w:szCs w:val="28"/>
              </w:rPr>
              <w:t xml:space="preserve"> </w:t>
            </w:r>
            <w:r w:rsidR="00C812CF" w:rsidRPr="00C812CF">
              <w:rPr>
                <w:rFonts w:ascii="Times New Roman" w:hAnsi="Times New Roman" w:cs="Times New Roman"/>
                <w:sz w:val="28"/>
                <w:szCs w:val="28"/>
              </w:rPr>
              <w:t xml:space="preserve">Удосконалення управління брендом медичної організації </w:t>
            </w:r>
            <w:r w:rsidR="00C812CF">
              <w:rPr>
                <w:rFonts w:ascii="Times New Roman" w:hAnsi="Times New Roman" w:cs="Times New Roman"/>
                <w:sz w:val="28"/>
                <w:szCs w:val="28"/>
              </w:rPr>
              <w:t xml:space="preserve">(БМЦ ОНМедУ) </w:t>
            </w:r>
            <w:r w:rsidR="00C812CF" w:rsidRPr="00C812CF">
              <w:rPr>
                <w:rFonts w:ascii="Times New Roman" w:hAnsi="Times New Roman" w:cs="Times New Roman"/>
                <w:sz w:val="28"/>
                <w:szCs w:val="28"/>
              </w:rPr>
              <w:t>на основі організаційного моделювання</w:t>
            </w:r>
            <w:r w:rsidR="00802F94">
              <w:rPr>
                <w:rFonts w:ascii="Times New Roman" w:hAnsi="Times New Roman" w:cs="Times New Roman"/>
                <w:sz w:val="28"/>
                <w:szCs w:val="28"/>
              </w:rPr>
              <w:t>.</w:t>
            </w:r>
            <w:r w:rsidR="00EE332C" w:rsidRPr="003C3639">
              <w:rPr>
                <w:rFonts w:ascii="Times New Roman" w:hAnsi="Times New Roman" w:cs="Times New Roman"/>
                <w:sz w:val="28"/>
                <w:szCs w:val="28"/>
              </w:rPr>
              <w:t>…</w:t>
            </w:r>
          </w:p>
        </w:tc>
        <w:tc>
          <w:tcPr>
            <w:tcW w:w="496" w:type="dxa"/>
          </w:tcPr>
          <w:p w14:paraId="56FC731A" w14:textId="77777777" w:rsidR="00EE332C" w:rsidRPr="00BD7891" w:rsidRDefault="00EE332C" w:rsidP="0092667D">
            <w:pPr>
              <w:spacing w:line="300" w:lineRule="auto"/>
              <w:jc w:val="both"/>
              <w:rPr>
                <w:rFonts w:ascii="Times New Roman" w:hAnsi="Times New Roman" w:cs="Times New Roman"/>
                <w:sz w:val="28"/>
                <w:szCs w:val="28"/>
              </w:rPr>
            </w:pPr>
          </w:p>
          <w:p w14:paraId="6ACBC10C" w14:textId="50C4F6D9" w:rsidR="00EE332C" w:rsidRPr="00BD7891" w:rsidRDefault="00FE70E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59</w:t>
            </w:r>
          </w:p>
        </w:tc>
      </w:tr>
      <w:tr w:rsidR="00473F7C" w:rsidRPr="00A636EE" w14:paraId="6EDF7C90" w14:textId="77777777" w:rsidTr="00BD7891">
        <w:tc>
          <w:tcPr>
            <w:tcW w:w="8791" w:type="dxa"/>
          </w:tcPr>
          <w:p w14:paraId="66E35AD6" w14:textId="2AA2D071" w:rsidR="00473F7C" w:rsidRPr="00A636EE" w:rsidRDefault="00473F7C" w:rsidP="0092667D">
            <w:pPr>
              <w:spacing w:line="300" w:lineRule="auto"/>
              <w:ind w:left="741"/>
              <w:jc w:val="both"/>
              <w:rPr>
                <w:rFonts w:ascii="Times New Roman" w:hAnsi="Times New Roman" w:cs="Times New Roman"/>
                <w:color w:val="EE0000"/>
                <w:sz w:val="28"/>
                <w:szCs w:val="28"/>
              </w:rPr>
            </w:pPr>
            <w:r>
              <w:rPr>
                <w:rFonts w:ascii="Times New Roman" w:hAnsi="Times New Roman" w:cs="Times New Roman"/>
                <w:sz w:val="28"/>
                <w:szCs w:val="28"/>
              </w:rPr>
              <w:t xml:space="preserve">3.1. </w:t>
            </w:r>
            <w:r w:rsidR="00C812CF" w:rsidRPr="00C812CF">
              <w:rPr>
                <w:rFonts w:ascii="Times New Roman" w:hAnsi="Times New Roman" w:cs="Times New Roman"/>
                <w:sz w:val="28"/>
                <w:szCs w:val="28"/>
              </w:rPr>
              <w:t>Проєкт цільової організаційної моделі бренд-менеджменту</w:t>
            </w:r>
            <w:r w:rsidR="00C812CF">
              <w:rPr>
                <w:rFonts w:ascii="Times New Roman" w:hAnsi="Times New Roman" w:cs="Times New Roman"/>
                <w:sz w:val="28"/>
                <w:szCs w:val="28"/>
              </w:rPr>
              <w:t xml:space="preserve"> БМЦ ОНМедУ</w:t>
            </w:r>
            <w:r>
              <w:rPr>
                <w:rFonts w:ascii="Times New Roman" w:hAnsi="Times New Roman" w:cs="Times New Roman"/>
                <w:sz w:val="28"/>
                <w:szCs w:val="28"/>
              </w:rPr>
              <w:t>…</w:t>
            </w:r>
            <w:r w:rsidR="00802F94">
              <w:rPr>
                <w:rFonts w:ascii="Times New Roman" w:hAnsi="Times New Roman" w:cs="Times New Roman"/>
                <w:sz w:val="28"/>
                <w:szCs w:val="28"/>
              </w:rPr>
              <w:t>…………………………………………………….</w:t>
            </w:r>
          </w:p>
        </w:tc>
        <w:tc>
          <w:tcPr>
            <w:tcW w:w="496" w:type="dxa"/>
          </w:tcPr>
          <w:p w14:paraId="76F24B79" w14:textId="77777777" w:rsidR="00473F7C" w:rsidRPr="00BD7891" w:rsidRDefault="00473F7C" w:rsidP="0092667D">
            <w:pPr>
              <w:spacing w:line="300" w:lineRule="auto"/>
              <w:jc w:val="both"/>
              <w:rPr>
                <w:rFonts w:ascii="Times New Roman" w:hAnsi="Times New Roman" w:cs="Times New Roman"/>
                <w:sz w:val="28"/>
                <w:szCs w:val="28"/>
              </w:rPr>
            </w:pPr>
          </w:p>
          <w:p w14:paraId="3B20A826" w14:textId="1DD2B537" w:rsidR="00473F7C" w:rsidRPr="00BD7891" w:rsidRDefault="00FE70E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59</w:t>
            </w:r>
          </w:p>
        </w:tc>
      </w:tr>
      <w:tr w:rsidR="00473F7C" w:rsidRPr="00A636EE" w14:paraId="2118471D" w14:textId="77777777" w:rsidTr="00BD7891">
        <w:tc>
          <w:tcPr>
            <w:tcW w:w="8791" w:type="dxa"/>
          </w:tcPr>
          <w:p w14:paraId="0EBA9A73" w14:textId="66DA01D7" w:rsidR="00473F7C" w:rsidRPr="00A636EE" w:rsidRDefault="00473F7C" w:rsidP="0092667D">
            <w:pPr>
              <w:spacing w:line="300" w:lineRule="auto"/>
              <w:ind w:left="741"/>
              <w:jc w:val="both"/>
              <w:rPr>
                <w:rFonts w:ascii="Times New Roman" w:hAnsi="Times New Roman" w:cs="Times New Roman"/>
                <w:color w:val="EE0000"/>
                <w:sz w:val="28"/>
                <w:szCs w:val="28"/>
              </w:rPr>
            </w:pPr>
            <w:r>
              <w:rPr>
                <w:rFonts w:ascii="Times New Roman" w:hAnsi="Times New Roman" w:cs="Times New Roman"/>
                <w:sz w:val="28"/>
                <w:szCs w:val="28"/>
              </w:rPr>
              <w:t xml:space="preserve">3.2. </w:t>
            </w:r>
            <w:r w:rsidR="00C812CF" w:rsidRPr="00C812CF">
              <w:rPr>
                <w:rFonts w:ascii="Times New Roman" w:hAnsi="Times New Roman" w:cs="Times New Roman"/>
                <w:sz w:val="28"/>
                <w:szCs w:val="28"/>
              </w:rPr>
              <w:t xml:space="preserve">Моделювання ключових процесів формування та підтримки бренду </w:t>
            </w:r>
            <w:r w:rsidRPr="003C3639">
              <w:rPr>
                <w:rFonts w:ascii="Times New Roman" w:hAnsi="Times New Roman" w:cs="Times New Roman"/>
                <w:sz w:val="28"/>
                <w:szCs w:val="28"/>
              </w:rPr>
              <w:t>…….……………………………</w:t>
            </w:r>
            <w:r>
              <w:rPr>
                <w:rFonts w:ascii="Times New Roman" w:hAnsi="Times New Roman" w:cs="Times New Roman"/>
                <w:sz w:val="28"/>
                <w:szCs w:val="28"/>
              </w:rPr>
              <w:t>……………………………..</w:t>
            </w:r>
          </w:p>
        </w:tc>
        <w:tc>
          <w:tcPr>
            <w:tcW w:w="496" w:type="dxa"/>
          </w:tcPr>
          <w:p w14:paraId="33815620" w14:textId="77777777" w:rsidR="00473F7C" w:rsidRPr="00BD7891" w:rsidRDefault="00473F7C" w:rsidP="0092667D">
            <w:pPr>
              <w:spacing w:line="300" w:lineRule="auto"/>
              <w:jc w:val="both"/>
              <w:rPr>
                <w:rFonts w:ascii="Times New Roman" w:hAnsi="Times New Roman" w:cs="Times New Roman"/>
                <w:sz w:val="28"/>
                <w:szCs w:val="28"/>
              </w:rPr>
            </w:pPr>
          </w:p>
          <w:p w14:paraId="27C3E441" w14:textId="4156C7A6" w:rsidR="00473F7C" w:rsidRPr="00BD7891" w:rsidRDefault="00FE70E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65</w:t>
            </w:r>
          </w:p>
        </w:tc>
      </w:tr>
      <w:tr w:rsidR="00473F7C" w:rsidRPr="00A636EE" w14:paraId="03DE2D8E" w14:textId="77777777" w:rsidTr="00BD7891">
        <w:tc>
          <w:tcPr>
            <w:tcW w:w="8791" w:type="dxa"/>
          </w:tcPr>
          <w:p w14:paraId="5904BB65" w14:textId="033C6385" w:rsidR="00473F7C" w:rsidRPr="00A636EE" w:rsidRDefault="00473F7C" w:rsidP="0092667D">
            <w:pPr>
              <w:spacing w:line="300" w:lineRule="auto"/>
              <w:ind w:left="741"/>
              <w:jc w:val="both"/>
              <w:rPr>
                <w:rFonts w:ascii="Times New Roman" w:hAnsi="Times New Roman" w:cs="Times New Roman"/>
                <w:color w:val="EE0000"/>
                <w:sz w:val="28"/>
                <w:szCs w:val="28"/>
              </w:rPr>
            </w:pPr>
            <w:r>
              <w:rPr>
                <w:rFonts w:ascii="Times New Roman" w:hAnsi="Times New Roman" w:cs="Times New Roman"/>
                <w:sz w:val="28"/>
                <w:szCs w:val="28"/>
              </w:rPr>
              <w:t>3.3.</w:t>
            </w:r>
            <w:r w:rsidRPr="00E46C95">
              <w:rPr>
                <w:rFonts w:ascii="Times New Roman" w:hAnsi="Times New Roman" w:cs="Times New Roman"/>
                <w:sz w:val="28"/>
                <w:szCs w:val="28"/>
              </w:rPr>
              <w:t xml:space="preserve"> </w:t>
            </w:r>
            <w:r w:rsidR="00E46C95" w:rsidRPr="00E46C95">
              <w:rPr>
                <w:rFonts w:ascii="Times New Roman" w:hAnsi="Times New Roman" w:cs="Times New Roman"/>
                <w:sz w:val="28"/>
                <w:szCs w:val="28"/>
              </w:rPr>
              <w:t xml:space="preserve">Аналіз ефекту від </w:t>
            </w:r>
            <w:r w:rsidR="00E46C95" w:rsidRPr="003876F2">
              <w:rPr>
                <w:rFonts w:ascii="Times New Roman" w:hAnsi="Times New Roman" w:cs="Times New Roman"/>
                <w:sz w:val="28"/>
                <w:szCs w:val="28"/>
              </w:rPr>
              <w:t>впровадження цільової організаційної моделі</w:t>
            </w:r>
            <w:r w:rsidR="004A2376">
              <w:rPr>
                <w:rFonts w:ascii="Times New Roman" w:hAnsi="Times New Roman" w:cs="Times New Roman"/>
                <w:sz w:val="28"/>
                <w:szCs w:val="28"/>
              </w:rPr>
              <w:t>…</w:t>
            </w:r>
            <w:r w:rsidRPr="003C3639">
              <w:rPr>
                <w:rFonts w:ascii="Times New Roman" w:hAnsi="Times New Roman" w:cs="Times New Roman"/>
                <w:sz w:val="28"/>
                <w:szCs w:val="28"/>
              </w:rPr>
              <w:t>…….……………………………</w:t>
            </w:r>
            <w:r>
              <w:rPr>
                <w:rFonts w:ascii="Times New Roman" w:hAnsi="Times New Roman" w:cs="Times New Roman"/>
                <w:sz w:val="28"/>
                <w:szCs w:val="28"/>
              </w:rPr>
              <w:t>…………</w:t>
            </w:r>
            <w:r w:rsidR="00802F94">
              <w:rPr>
                <w:rFonts w:ascii="Times New Roman" w:hAnsi="Times New Roman" w:cs="Times New Roman"/>
                <w:sz w:val="28"/>
                <w:szCs w:val="28"/>
              </w:rPr>
              <w:t>………………..</w:t>
            </w:r>
          </w:p>
        </w:tc>
        <w:tc>
          <w:tcPr>
            <w:tcW w:w="496" w:type="dxa"/>
          </w:tcPr>
          <w:p w14:paraId="203D07C4" w14:textId="77777777" w:rsidR="00473F7C" w:rsidRPr="00BD7891" w:rsidRDefault="00473F7C" w:rsidP="0092667D">
            <w:pPr>
              <w:spacing w:line="300" w:lineRule="auto"/>
              <w:jc w:val="both"/>
              <w:rPr>
                <w:rFonts w:ascii="Times New Roman" w:hAnsi="Times New Roman" w:cs="Times New Roman"/>
                <w:sz w:val="28"/>
                <w:szCs w:val="28"/>
              </w:rPr>
            </w:pPr>
          </w:p>
          <w:p w14:paraId="2595EE28" w14:textId="512ABC8A" w:rsidR="00473F7C" w:rsidRPr="00BD7891" w:rsidRDefault="00FE70E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67</w:t>
            </w:r>
          </w:p>
        </w:tc>
      </w:tr>
      <w:tr w:rsidR="00A636EE" w:rsidRPr="00A636EE" w14:paraId="50A20286" w14:textId="77777777" w:rsidTr="00BD7891">
        <w:tc>
          <w:tcPr>
            <w:tcW w:w="8791" w:type="dxa"/>
          </w:tcPr>
          <w:p w14:paraId="3B6CF189" w14:textId="77777777" w:rsidR="00A52F65" w:rsidRPr="003C3639" w:rsidRDefault="00A52F65" w:rsidP="0092667D">
            <w:pPr>
              <w:spacing w:line="300" w:lineRule="auto"/>
              <w:ind w:firstLine="709"/>
              <w:jc w:val="both"/>
              <w:rPr>
                <w:rFonts w:ascii="Times New Roman" w:hAnsi="Times New Roman" w:cs="Times New Roman"/>
                <w:sz w:val="28"/>
                <w:szCs w:val="28"/>
              </w:rPr>
            </w:pPr>
            <w:r w:rsidRPr="003C3639">
              <w:rPr>
                <w:rFonts w:ascii="Times New Roman" w:hAnsi="Times New Roman" w:cs="Times New Roman"/>
                <w:sz w:val="28"/>
                <w:szCs w:val="28"/>
              </w:rPr>
              <w:t>Висновки до розділу 3……………………………………………….</w:t>
            </w:r>
          </w:p>
        </w:tc>
        <w:tc>
          <w:tcPr>
            <w:tcW w:w="496" w:type="dxa"/>
          </w:tcPr>
          <w:p w14:paraId="5D7AF1FB" w14:textId="1CDFBD41" w:rsidR="00A52F65" w:rsidRPr="00BD7891" w:rsidRDefault="004B287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7</w:t>
            </w:r>
            <w:r w:rsidR="00FE70ED" w:rsidRPr="00BD7891">
              <w:rPr>
                <w:rFonts w:ascii="Times New Roman" w:hAnsi="Times New Roman" w:cs="Times New Roman"/>
                <w:sz w:val="28"/>
                <w:szCs w:val="28"/>
              </w:rPr>
              <w:t>2</w:t>
            </w:r>
          </w:p>
        </w:tc>
      </w:tr>
      <w:tr w:rsidR="00A636EE" w:rsidRPr="00A636EE" w14:paraId="5377BBBC" w14:textId="77777777" w:rsidTr="00BD7891">
        <w:tc>
          <w:tcPr>
            <w:tcW w:w="8791" w:type="dxa"/>
          </w:tcPr>
          <w:p w14:paraId="7247AE6F" w14:textId="77777777" w:rsidR="00A52F65" w:rsidRPr="003C3639" w:rsidRDefault="00A52F65" w:rsidP="0092667D">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ВИСНОВКИ…………………………………………………………………</w:t>
            </w:r>
          </w:p>
        </w:tc>
        <w:tc>
          <w:tcPr>
            <w:tcW w:w="496" w:type="dxa"/>
          </w:tcPr>
          <w:p w14:paraId="42FBDDC6" w14:textId="3F5AB2BE" w:rsidR="00A52F65" w:rsidRPr="00BD7891" w:rsidRDefault="004B287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7</w:t>
            </w:r>
            <w:r w:rsidR="00FE70ED" w:rsidRPr="00BD7891">
              <w:rPr>
                <w:rFonts w:ascii="Times New Roman" w:hAnsi="Times New Roman" w:cs="Times New Roman"/>
                <w:sz w:val="28"/>
                <w:szCs w:val="28"/>
              </w:rPr>
              <w:t>5</w:t>
            </w:r>
          </w:p>
        </w:tc>
      </w:tr>
      <w:tr w:rsidR="00A636EE" w:rsidRPr="00A636EE" w14:paraId="73B599F1" w14:textId="77777777" w:rsidTr="00BD7891">
        <w:tc>
          <w:tcPr>
            <w:tcW w:w="8791" w:type="dxa"/>
          </w:tcPr>
          <w:p w14:paraId="336A0E17" w14:textId="77777777" w:rsidR="00A52F65" w:rsidRPr="003C3639" w:rsidRDefault="00A52F65" w:rsidP="0092667D">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СПИСОК ВИКОРИСТАНИХ ДЖЕРЕЛ ТА ЛІТЕРАТУРИ…………….</w:t>
            </w:r>
          </w:p>
        </w:tc>
        <w:tc>
          <w:tcPr>
            <w:tcW w:w="496" w:type="dxa"/>
          </w:tcPr>
          <w:p w14:paraId="06AB4653" w14:textId="2DDC2070" w:rsidR="00A52F65" w:rsidRPr="00BD7891" w:rsidRDefault="00FE70E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7</w:t>
            </w:r>
            <w:r w:rsidR="00EE332C" w:rsidRPr="00BD7891">
              <w:rPr>
                <w:rFonts w:ascii="Times New Roman" w:hAnsi="Times New Roman" w:cs="Times New Roman"/>
                <w:sz w:val="28"/>
                <w:szCs w:val="28"/>
              </w:rPr>
              <w:t>8</w:t>
            </w:r>
          </w:p>
        </w:tc>
      </w:tr>
      <w:tr w:rsidR="00A636EE" w:rsidRPr="00A636EE" w14:paraId="744B821F" w14:textId="77777777" w:rsidTr="00BD7891">
        <w:tc>
          <w:tcPr>
            <w:tcW w:w="8791" w:type="dxa"/>
          </w:tcPr>
          <w:p w14:paraId="18DFB0CF" w14:textId="77777777" w:rsidR="00A52F65" w:rsidRPr="003C3639" w:rsidRDefault="00A52F65" w:rsidP="0092667D">
            <w:pPr>
              <w:spacing w:line="300" w:lineRule="auto"/>
              <w:jc w:val="both"/>
              <w:rPr>
                <w:rFonts w:ascii="Times New Roman" w:hAnsi="Times New Roman" w:cs="Times New Roman"/>
                <w:sz w:val="28"/>
                <w:szCs w:val="28"/>
              </w:rPr>
            </w:pPr>
            <w:r w:rsidRPr="003C3639">
              <w:rPr>
                <w:rFonts w:ascii="Times New Roman" w:hAnsi="Times New Roman" w:cs="Times New Roman"/>
                <w:sz w:val="28"/>
                <w:szCs w:val="28"/>
              </w:rPr>
              <w:t>ДОДАТКИ…………………………………………………………………..</w:t>
            </w:r>
          </w:p>
        </w:tc>
        <w:tc>
          <w:tcPr>
            <w:tcW w:w="496" w:type="dxa"/>
          </w:tcPr>
          <w:p w14:paraId="588EAB39" w14:textId="6C59C1B2" w:rsidR="00A52F65" w:rsidRPr="00BD7891" w:rsidRDefault="004B287D" w:rsidP="0092667D">
            <w:pPr>
              <w:spacing w:line="300" w:lineRule="auto"/>
              <w:jc w:val="both"/>
              <w:rPr>
                <w:rFonts w:ascii="Times New Roman" w:hAnsi="Times New Roman" w:cs="Times New Roman"/>
                <w:sz w:val="28"/>
                <w:szCs w:val="28"/>
              </w:rPr>
            </w:pPr>
            <w:r w:rsidRPr="00BD7891">
              <w:rPr>
                <w:rFonts w:ascii="Times New Roman" w:hAnsi="Times New Roman" w:cs="Times New Roman"/>
                <w:sz w:val="28"/>
                <w:szCs w:val="28"/>
              </w:rPr>
              <w:t>8</w:t>
            </w:r>
            <w:r w:rsidR="00FE70ED" w:rsidRPr="00BD7891">
              <w:rPr>
                <w:rFonts w:ascii="Times New Roman" w:hAnsi="Times New Roman" w:cs="Times New Roman"/>
                <w:sz w:val="28"/>
                <w:szCs w:val="28"/>
              </w:rPr>
              <w:t>4</w:t>
            </w:r>
          </w:p>
        </w:tc>
      </w:tr>
    </w:tbl>
    <w:p w14:paraId="1CEFEAF7" w14:textId="70CF7B70" w:rsidR="00B46B59" w:rsidRDefault="00B46B59" w:rsidP="000E3F6C">
      <w:pPr>
        <w:jc w:val="center"/>
      </w:pPr>
    </w:p>
    <w:p w14:paraId="7F9BC2C5" w14:textId="77777777" w:rsidR="00EF73B3" w:rsidRDefault="00EF73B3" w:rsidP="000E3F6C">
      <w:pPr>
        <w:jc w:val="center"/>
      </w:pPr>
    </w:p>
    <w:p w14:paraId="3ED92462" w14:textId="77777777" w:rsidR="00291BB4" w:rsidRDefault="00291BB4" w:rsidP="000E3F6C">
      <w:pPr>
        <w:jc w:val="center"/>
      </w:pPr>
    </w:p>
    <w:p w14:paraId="24D6600D" w14:textId="37F46772" w:rsidR="0037686D" w:rsidRPr="0037686D" w:rsidRDefault="0037686D" w:rsidP="000E3F6C">
      <w:pPr>
        <w:jc w:val="center"/>
        <w:rPr>
          <w:rFonts w:ascii="Times New Roman" w:hAnsi="Times New Roman" w:cs="Times New Roman"/>
          <w:b/>
          <w:bCs/>
          <w:sz w:val="28"/>
          <w:szCs w:val="28"/>
        </w:rPr>
      </w:pPr>
      <w:r w:rsidRPr="0037686D">
        <w:rPr>
          <w:rFonts w:ascii="Times New Roman" w:hAnsi="Times New Roman" w:cs="Times New Roman"/>
          <w:b/>
          <w:bCs/>
          <w:sz w:val="28"/>
          <w:szCs w:val="28"/>
        </w:rPr>
        <w:lastRenderedPageBreak/>
        <w:t>ВСТУП</w:t>
      </w:r>
    </w:p>
    <w:p w14:paraId="1FA34651" w14:textId="77777777" w:rsidR="0037686D" w:rsidRDefault="0037686D" w:rsidP="003C3639">
      <w:pPr>
        <w:rPr>
          <w:rFonts w:ascii="Times New Roman" w:hAnsi="Times New Roman" w:cs="Times New Roman"/>
          <w:sz w:val="28"/>
          <w:szCs w:val="28"/>
          <w:lang w:val="ru-RU"/>
        </w:rPr>
      </w:pPr>
    </w:p>
    <w:p w14:paraId="3DC3A7E1" w14:textId="6B26A4E5" w:rsidR="004D508A" w:rsidRPr="004D508A" w:rsidRDefault="004D508A" w:rsidP="004D508A">
      <w:pPr>
        <w:spacing w:after="0" w:line="360" w:lineRule="auto"/>
        <w:ind w:firstLine="709"/>
        <w:jc w:val="both"/>
        <w:rPr>
          <w:rFonts w:ascii="Times New Roman" w:hAnsi="Times New Roman" w:cs="Times New Roman"/>
          <w:sz w:val="28"/>
          <w:szCs w:val="28"/>
        </w:rPr>
      </w:pPr>
      <w:r w:rsidRPr="004D508A">
        <w:rPr>
          <w:rFonts w:ascii="Times New Roman" w:hAnsi="Times New Roman" w:cs="Times New Roman"/>
          <w:b/>
          <w:bCs/>
          <w:sz w:val="28"/>
          <w:szCs w:val="28"/>
        </w:rPr>
        <w:t>Актуальність дослідження.</w:t>
      </w:r>
      <w:r>
        <w:rPr>
          <w:rFonts w:ascii="Times New Roman" w:hAnsi="Times New Roman" w:cs="Times New Roman"/>
          <w:sz w:val="28"/>
          <w:szCs w:val="28"/>
        </w:rPr>
        <w:t xml:space="preserve"> </w:t>
      </w:r>
      <w:r w:rsidRPr="004D508A">
        <w:rPr>
          <w:rFonts w:ascii="Times New Roman" w:hAnsi="Times New Roman" w:cs="Times New Roman"/>
          <w:sz w:val="28"/>
          <w:szCs w:val="28"/>
        </w:rPr>
        <w:t xml:space="preserve">У сучасній системі охорони здоров’я </w:t>
      </w:r>
      <w:r>
        <w:rPr>
          <w:rFonts w:ascii="Times New Roman" w:hAnsi="Times New Roman" w:cs="Times New Roman"/>
          <w:sz w:val="28"/>
          <w:szCs w:val="28"/>
        </w:rPr>
        <w:t xml:space="preserve">та медичному бізнесі </w:t>
      </w:r>
      <w:r w:rsidRPr="004D508A">
        <w:rPr>
          <w:rFonts w:ascii="Times New Roman" w:hAnsi="Times New Roman" w:cs="Times New Roman"/>
          <w:sz w:val="28"/>
          <w:szCs w:val="28"/>
        </w:rPr>
        <w:t xml:space="preserve">бренд </w:t>
      </w:r>
      <w:r>
        <w:rPr>
          <w:rFonts w:ascii="Times New Roman" w:hAnsi="Times New Roman" w:cs="Times New Roman"/>
          <w:sz w:val="28"/>
          <w:szCs w:val="28"/>
        </w:rPr>
        <w:t xml:space="preserve">медичної організації </w:t>
      </w:r>
      <w:r w:rsidRPr="004D508A">
        <w:rPr>
          <w:rFonts w:ascii="Times New Roman" w:hAnsi="Times New Roman" w:cs="Times New Roman"/>
          <w:sz w:val="28"/>
          <w:szCs w:val="28"/>
        </w:rPr>
        <w:t xml:space="preserve">перетворився на стратегічний ресурс, що безпосередньо впливає на </w:t>
      </w:r>
      <w:r>
        <w:rPr>
          <w:rFonts w:ascii="Times New Roman" w:hAnsi="Times New Roman" w:cs="Times New Roman"/>
          <w:sz w:val="28"/>
          <w:szCs w:val="28"/>
        </w:rPr>
        <w:t xml:space="preserve">її </w:t>
      </w:r>
      <w:r w:rsidRPr="004D508A">
        <w:rPr>
          <w:rFonts w:ascii="Times New Roman" w:hAnsi="Times New Roman" w:cs="Times New Roman"/>
          <w:sz w:val="28"/>
          <w:szCs w:val="28"/>
        </w:rPr>
        <w:t xml:space="preserve">конкурентоздатність, фінансову стійкість, формування довіри пацієнтів, а також на можливості залучення партнерств і інвестицій. Для медичних </w:t>
      </w:r>
      <w:r>
        <w:rPr>
          <w:rFonts w:ascii="Times New Roman" w:hAnsi="Times New Roman" w:cs="Times New Roman"/>
          <w:sz w:val="28"/>
          <w:szCs w:val="28"/>
        </w:rPr>
        <w:t>організацій</w:t>
      </w:r>
      <w:r w:rsidRPr="004D508A">
        <w:rPr>
          <w:rFonts w:ascii="Times New Roman" w:hAnsi="Times New Roman" w:cs="Times New Roman"/>
          <w:sz w:val="28"/>
          <w:szCs w:val="28"/>
        </w:rPr>
        <w:t xml:space="preserve"> бренд – це не </w:t>
      </w:r>
      <w:r>
        <w:rPr>
          <w:rFonts w:ascii="Times New Roman" w:hAnsi="Times New Roman" w:cs="Times New Roman"/>
          <w:sz w:val="28"/>
          <w:szCs w:val="28"/>
        </w:rPr>
        <w:t>просто</w:t>
      </w:r>
      <w:r w:rsidRPr="004D508A">
        <w:rPr>
          <w:rFonts w:ascii="Times New Roman" w:hAnsi="Times New Roman" w:cs="Times New Roman"/>
          <w:sz w:val="28"/>
          <w:szCs w:val="28"/>
        </w:rPr>
        <w:t xml:space="preserve"> репутаційний актив, а інтегральна характеристика якості послуг, безпеки, професіоналізму персоналу й організаційної зрілості. Саме тому управління брендом виходить за межі маркетингової діяльності й стає важливою складовою системи менеджменту.</w:t>
      </w:r>
    </w:p>
    <w:p w14:paraId="160C2D4B" w14:textId="0EFB64A8" w:rsidR="004D508A" w:rsidRPr="0020702A" w:rsidRDefault="004D508A" w:rsidP="004D508A">
      <w:pPr>
        <w:spacing w:after="0" w:line="360" w:lineRule="auto"/>
        <w:ind w:firstLine="709"/>
        <w:jc w:val="both"/>
        <w:rPr>
          <w:rFonts w:ascii="Times New Roman" w:hAnsi="Times New Roman" w:cs="Times New Roman"/>
          <w:sz w:val="28"/>
          <w:szCs w:val="28"/>
        </w:rPr>
      </w:pPr>
      <w:r w:rsidRPr="004D508A">
        <w:rPr>
          <w:rFonts w:ascii="Times New Roman" w:hAnsi="Times New Roman" w:cs="Times New Roman"/>
          <w:sz w:val="28"/>
          <w:szCs w:val="28"/>
        </w:rPr>
        <w:t>В умовах реформування української системи охорони здоров’я, підвищення ролі ринкових механізмів, конкуренції за пацієнта в межах Програми медичних гарантій</w:t>
      </w:r>
      <w:r>
        <w:rPr>
          <w:rFonts w:ascii="Times New Roman" w:hAnsi="Times New Roman" w:cs="Times New Roman"/>
          <w:sz w:val="28"/>
          <w:szCs w:val="28"/>
        </w:rPr>
        <w:t xml:space="preserve"> (далі – ПМГ)</w:t>
      </w:r>
      <w:r w:rsidRPr="004D508A">
        <w:rPr>
          <w:rFonts w:ascii="Times New Roman" w:hAnsi="Times New Roman" w:cs="Times New Roman"/>
          <w:sz w:val="28"/>
          <w:szCs w:val="28"/>
        </w:rPr>
        <w:t xml:space="preserve">, активного розвитку приватного медичного сектору та фармацевтичного ринку посилюється потреба у науково обґрунтованих організаційних моделях бренд-менеджменту. Керівники </w:t>
      </w:r>
      <w:r>
        <w:rPr>
          <w:rFonts w:ascii="Times New Roman" w:hAnsi="Times New Roman" w:cs="Times New Roman"/>
          <w:sz w:val="28"/>
          <w:szCs w:val="28"/>
        </w:rPr>
        <w:t xml:space="preserve">медичних організації </w:t>
      </w:r>
      <w:r w:rsidRPr="004D508A">
        <w:rPr>
          <w:rFonts w:ascii="Times New Roman" w:hAnsi="Times New Roman" w:cs="Times New Roman"/>
          <w:sz w:val="28"/>
          <w:szCs w:val="28"/>
        </w:rPr>
        <w:t>мають забезпечити узгодженість між стратегією бренду та організаційною структурою, клінічними й сервісними процесами, управлінням персоналом, цифровими сервісами, якістю та ризиками.</w:t>
      </w:r>
    </w:p>
    <w:p w14:paraId="0D7266C2" w14:textId="48B79F83" w:rsidR="00D13ECE" w:rsidRPr="004D508A" w:rsidRDefault="00D13ECE" w:rsidP="004D508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Це до</w:t>
      </w:r>
      <w:r w:rsidRPr="00D13ECE">
        <w:rPr>
          <w:rFonts w:ascii="Times New Roman" w:hAnsi="Times New Roman" w:cs="Times New Roman"/>
          <w:sz w:val="28"/>
          <w:szCs w:val="28"/>
        </w:rPr>
        <w:t>слідження узгоджується з положеннями Стратегії розвитку системи охорони здоров’я України до 2030 року</w:t>
      </w:r>
      <w:r w:rsidRPr="0020702A">
        <w:rPr>
          <w:rFonts w:ascii="Times New Roman" w:hAnsi="Times New Roman" w:cs="Times New Roman"/>
          <w:sz w:val="28"/>
          <w:szCs w:val="28"/>
        </w:rPr>
        <w:t xml:space="preserve"> </w:t>
      </w:r>
      <w:r w:rsidRPr="00BF3E4D">
        <w:rPr>
          <w:rFonts w:ascii="Times New Roman" w:hAnsi="Times New Roman" w:cs="Times New Roman"/>
          <w:sz w:val="28"/>
          <w:szCs w:val="28"/>
        </w:rPr>
        <w:t>[</w:t>
      </w:r>
      <w:r w:rsidR="00BF3E4D" w:rsidRPr="00BF3E4D">
        <w:rPr>
          <w:rFonts w:ascii="Times New Roman" w:hAnsi="Times New Roman" w:cs="Times New Roman"/>
          <w:sz w:val="28"/>
          <w:szCs w:val="28"/>
        </w:rPr>
        <w:t>18</w:t>
      </w:r>
      <w:r w:rsidRPr="00BF3E4D">
        <w:rPr>
          <w:rFonts w:ascii="Times New Roman" w:hAnsi="Times New Roman" w:cs="Times New Roman"/>
          <w:sz w:val="28"/>
          <w:szCs w:val="28"/>
        </w:rPr>
        <w:t>]</w:t>
      </w:r>
      <w:r w:rsidRPr="00D13ECE">
        <w:rPr>
          <w:rFonts w:ascii="Times New Roman" w:hAnsi="Times New Roman" w:cs="Times New Roman"/>
          <w:sz w:val="28"/>
          <w:szCs w:val="28"/>
        </w:rPr>
        <w:t>, яка визначає підвищення якості, доступності та пацієнтоорієнтованості як ключові вектори реформ. Формування сильного та впізнаваного бренду медично</w:t>
      </w:r>
      <w:r>
        <w:rPr>
          <w:rFonts w:ascii="Times New Roman" w:hAnsi="Times New Roman" w:cs="Times New Roman"/>
          <w:sz w:val="28"/>
          <w:szCs w:val="28"/>
        </w:rPr>
        <w:t xml:space="preserve">ї організації </w:t>
      </w:r>
      <w:r w:rsidRPr="00D13ECE">
        <w:rPr>
          <w:rFonts w:ascii="Times New Roman" w:hAnsi="Times New Roman" w:cs="Times New Roman"/>
          <w:sz w:val="28"/>
          <w:szCs w:val="28"/>
        </w:rPr>
        <w:t>безпосередньо сприяє реалізації цих цілей, оскільки впливає на довіру пацієнтів, ефективність комунікацій, репутацію та конкурентоспроможність закладів охорони здоров’я у новій моделі фінансування НСЗУ.</w:t>
      </w:r>
    </w:p>
    <w:p w14:paraId="6C3265D1" w14:textId="1AE7B4CA" w:rsidR="004D508A" w:rsidRPr="004D508A" w:rsidRDefault="004D508A" w:rsidP="004D508A">
      <w:pPr>
        <w:spacing w:after="0" w:line="360" w:lineRule="auto"/>
        <w:ind w:firstLine="709"/>
        <w:jc w:val="both"/>
        <w:rPr>
          <w:rFonts w:ascii="Times New Roman" w:hAnsi="Times New Roman" w:cs="Times New Roman"/>
          <w:sz w:val="28"/>
          <w:szCs w:val="28"/>
        </w:rPr>
      </w:pPr>
      <w:r w:rsidRPr="004D508A">
        <w:rPr>
          <w:rFonts w:ascii="Times New Roman" w:hAnsi="Times New Roman" w:cs="Times New Roman"/>
          <w:sz w:val="28"/>
          <w:szCs w:val="28"/>
        </w:rPr>
        <w:t xml:space="preserve">Організаційне моделювання в цьому контексті стає ключовим інструментом, який дозволяє формалізувати роль </w:t>
      </w:r>
      <w:r>
        <w:rPr>
          <w:rFonts w:ascii="Times New Roman" w:hAnsi="Times New Roman" w:cs="Times New Roman"/>
          <w:sz w:val="28"/>
          <w:szCs w:val="28"/>
        </w:rPr>
        <w:t xml:space="preserve">структурних </w:t>
      </w:r>
      <w:r w:rsidRPr="004D508A">
        <w:rPr>
          <w:rFonts w:ascii="Times New Roman" w:hAnsi="Times New Roman" w:cs="Times New Roman"/>
          <w:sz w:val="28"/>
          <w:szCs w:val="28"/>
        </w:rPr>
        <w:t xml:space="preserve">підрозділів, визначити відповідальних за точки контакту з пацієнтом, розробити регламенти, маршрути пацієнта, стандарти сервісу та комунікацій, інтегрувати </w:t>
      </w:r>
      <w:r w:rsidRPr="004D508A">
        <w:rPr>
          <w:rFonts w:ascii="Times New Roman" w:hAnsi="Times New Roman" w:cs="Times New Roman"/>
          <w:sz w:val="28"/>
          <w:szCs w:val="28"/>
        </w:rPr>
        <w:lastRenderedPageBreak/>
        <w:t xml:space="preserve">бренд у політики </w:t>
      </w:r>
      <w:r>
        <w:rPr>
          <w:rFonts w:ascii="Times New Roman" w:hAnsi="Times New Roman" w:cs="Times New Roman"/>
          <w:sz w:val="28"/>
          <w:szCs w:val="28"/>
        </w:rPr>
        <w:t>організації</w:t>
      </w:r>
      <w:r w:rsidRPr="004D508A">
        <w:rPr>
          <w:rFonts w:ascii="Times New Roman" w:hAnsi="Times New Roman" w:cs="Times New Roman"/>
          <w:sz w:val="28"/>
          <w:szCs w:val="28"/>
        </w:rPr>
        <w:t xml:space="preserve"> й систему корпоративної культури. Без системного моделювання стратегія</w:t>
      </w:r>
      <w:r>
        <w:rPr>
          <w:rFonts w:ascii="Times New Roman" w:hAnsi="Times New Roman" w:cs="Times New Roman"/>
          <w:sz w:val="28"/>
          <w:szCs w:val="28"/>
        </w:rPr>
        <w:t xml:space="preserve"> брендування</w:t>
      </w:r>
      <w:r w:rsidRPr="004D508A">
        <w:rPr>
          <w:rFonts w:ascii="Times New Roman" w:hAnsi="Times New Roman" w:cs="Times New Roman"/>
          <w:sz w:val="28"/>
          <w:szCs w:val="28"/>
        </w:rPr>
        <w:t xml:space="preserve"> в медичн</w:t>
      </w:r>
      <w:r>
        <w:rPr>
          <w:rFonts w:ascii="Times New Roman" w:hAnsi="Times New Roman" w:cs="Times New Roman"/>
          <w:sz w:val="28"/>
          <w:szCs w:val="28"/>
        </w:rPr>
        <w:t>ій сфері</w:t>
      </w:r>
      <w:r w:rsidRPr="004D508A">
        <w:rPr>
          <w:rFonts w:ascii="Times New Roman" w:hAnsi="Times New Roman" w:cs="Times New Roman"/>
          <w:sz w:val="28"/>
          <w:szCs w:val="28"/>
        </w:rPr>
        <w:t xml:space="preserve"> не реалізується на операційному рівні, що створює розрив між заявленими цінностями й реальним досвідом пацієнтів.</w:t>
      </w:r>
    </w:p>
    <w:p w14:paraId="6478FF61" w14:textId="7A6A6D98" w:rsidR="004D508A" w:rsidRPr="004D508A" w:rsidRDefault="004D508A" w:rsidP="004D508A">
      <w:pPr>
        <w:spacing w:after="0" w:line="360" w:lineRule="auto"/>
        <w:ind w:firstLine="709"/>
        <w:jc w:val="both"/>
        <w:rPr>
          <w:rFonts w:ascii="Times New Roman" w:hAnsi="Times New Roman" w:cs="Times New Roman"/>
          <w:sz w:val="28"/>
          <w:szCs w:val="28"/>
        </w:rPr>
      </w:pPr>
      <w:r w:rsidRPr="004D508A">
        <w:rPr>
          <w:rFonts w:ascii="Times New Roman" w:hAnsi="Times New Roman" w:cs="Times New Roman"/>
          <w:sz w:val="28"/>
          <w:szCs w:val="28"/>
        </w:rPr>
        <w:t xml:space="preserve">Актуальність теми підсилюється також глобальними трендами: розвитком пацієнтоорієнтованих моделей (Value-Based Healthcare), переходом до сервісної медицини, появою інтелектуальних медичних платформ, а також зростанням ролі </w:t>
      </w:r>
      <w:r>
        <w:rPr>
          <w:rFonts w:ascii="Times New Roman" w:hAnsi="Times New Roman" w:cs="Times New Roman"/>
          <w:sz w:val="28"/>
          <w:szCs w:val="28"/>
          <w:lang w:val="en-US"/>
        </w:rPr>
        <w:t>HR</w:t>
      </w:r>
      <w:r w:rsidRPr="0020702A">
        <w:rPr>
          <w:rFonts w:ascii="Times New Roman" w:hAnsi="Times New Roman" w:cs="Times New Roman"/>
          <w:sz w:val="28"/>
          <w:szCs w:val="28"/>
        </w:rPr>
        <w:t>-</w:t>
      </w:r>
      <w:r>
        <w:rPr>
          <w:rFonts w:ascii="Times New Roman" w:hAnsi="Times New Roman" w:cs="Times New Roman"/>
          <w:sz w:val="28"/>
          <w:szCs w:val="28"/>
        </w:rPr>
        <w:t>бренду</w:t>
      </w:r>
      <w:r w:rsidRPr="004D508A">
        <w:rPr>
          <w:rFonts w:ascii="Times New Roman" w:hAnsi="Times New Roman" w:cs="Times New Roman"/>
          <w:sz w:val="28"/>
          <w:szCs w:val="28"/>
        </w:rPr>
        <w:t xml:space="preserve"> у залученні та утриманні дефіцитних фахівців. </w:t>
      </w:r>
    </w:p>
    <w:p w14:paraId="10EA2134" w14:textId="7486127E" w:rsidR="004D508A" w:rsidRPr="004D508A" w:rsidRDefault="004D508A" w:rsidP="004D508A">
      <w:pPr>
        <w:spacing w:after="0" w:line="360" w:lineRule="auto"/>
        <w:ind w:firstLine="709"/>
        <w:jc w:val="both"/>
        <w:rPr>
          <w:rFonts w:ascii="Times New Roman" w:hAnsi="Times New Roman" w:cs="Times New Roman"/>
          <w:sz w:val="28"/>
          <w:szCs w:val="28"/>
        </w:rPr>
      </w:pPr>
      <w:r w:rsidRPr="004D508A">
        <w:rPr>
          <w:rFonts w:ascii="Times New Roman" w:hAnsi="Times New Roman" w:cs="Times New Roman"/>
          <w:sz w:val="28"/>
          <w:szCs w:val="28"/>
        </w:rPr>
        <w:t xml:space="preserve">З огляду на це, дослідження організаційного моделювання в управлінні брендом є надзвичайно важливим, оскільки формує </w:t>
      </w:r>
      <w:r>
        <w:rPr>
          <w:rFonts w:ascii="Times New Roman" w:hAnsi="Times New Roman" w:cs="Times New Roman"/>
          <w:sz w:val="28"/>
          <w:szCs w:val="28"/>
        </w:rPr>
        <w:t>для</w:t>
      </w:r>
      <w:r w:rsidRPr="004D508A">
        <w:rPr>
          <w:rFonts w:ascii="Times New Roman" w:hAnsi="Times New Roman" w:cs="Times New Roman"/>
          <w:sz w:val="28"/>
          <w:szCs w:val="28"/>
        </w:rPr>
        <w:t xml:space="preserve"> про</w:t>
      </w:r>
      <w:r>
        <w:rPr>
          <w:rFonts w:ascii="Times New Roman" w:hAnsi="Times New Roman" w:cs="Times New Roman"/>
          <w:sz w:val="28"/>
          <w:szCs w:val="28"/>
        </w:rPr>
        <w:t>є</w:t>
      </w:r>
      <w:r w:rsidRPr="004D508A">
        <w:rPr>
          <w:rFonts w:ascii="Times New Roman" w:hAnsi="Times New Roman" w:cs="Times New Roman"/>
          <w:sz w:val="28"/>
          <w:szCs w:val="28"/>
        </w:rPr>
        <w:t>ктува</w:t>
      </w:r>
      <w:r>
        <w:rPr>
          <w:rFonts w:ascii="Times New Roman" w:hAnsi="Times New Roman" w:cs="Times New Roman"/>
          <w:sz w:val="28"/>
          <w:szCs w:val="28"/>
        </w:rPr>
        <w:t>ння</w:t>
      </w:r>
      <w:r w:rsidRPr="004D508A">
        <w:rPr>
          <w:rFonts w:ascii="Times New Roman" w:hAnsi="Times New Roman" w:cs="Times New Roman"/>
          <w:sz w:val="28"/>
          <w:szCs w:val="28"/>
        </w:rPr>
        <w:t xml:space="preserve"> ефективн</w:t>
      </w:r>
      <w:r>
        <w:rPr>
          <w:rFonts w:ascii="Times New Roman" w:hAnsi="Times New Roman" w:cs="Times New Roman"/>
          <w:sz w:val="28"/>
          <w:szCs w:val="28"/>
        </w:rPr>
        <w:t>их</w:t>
      </w:r>
      <w:r w:rsidRPr="004D508A">
        <w:rPr>
          <w:rFonts w:ascii="Times New Roman" w:hAnsi="Times New Roman" w:cs="Times New Roman"/>
          <w:sz w:val="28"/>
          <w:szCs w:val="28"/>
        </w:rPr>
        <w:t xml:space="preserve"> модел</w:t>
      </w:r>
      <w:r>
        <w:rPr>
          <w:rFonts w:ascii="Times New Roman" w:hAnsi="Times New Roman" w:cs="Times New Roman"/>
          <w:sz w:val="28"/>
          <w:szCs w:val="28"/>
        </w:rPr>
        <w:t>ей</w:t>
      </w:r>
      <w:r w:rsidRPr="004D508A">
        <w:rPr>
          <w:rFonts w:ascii="Times New Roman" w:hAnsi="Times New Roman" w:cs="Times New Roman"/>
          <w:sz w:val="28"/>
          <w:szCs w:val="28"/>
        </w:rPr>
        <w:t xml:space="preserve"> бренд-менеджменту, інтегрован</w:t>
      </w:r>
      <w:r>
        <w:rPr>
          <w:rFonts w:ascii="Times New Roman" w:hAnsi="Times New Roman" w:cs="Times New Roman"/>
          <w:sz w:val="28"/>
          <w:szCs w:val="28"/>
        </w:rPr>
        <w:t>их</w:t>
      </w:r>
      <w:r w:rsidRPr="004D508A">
        <w:rPr>
          <w:rFonts w:ascii="Times New Roman" w:hAnsi="Times New Roman" w:cs="Times New Roman"/>
          <w:sz w:val="28"/>
          <w:szCs w:val="28"/>
        </w:rPr>
        <w:t xml:space="preserve"> з клінічними, сервісними, управлінськими та бізнес-процесами. Це забезпечує стійкість організацій, їх конкурентні переваги, відповідність міжнародним стандартам і зростання довіри суспільства до медичних і фармацевтичних послуг.</w:t>
      </w:r>
    </w:p>
    <w:p w14:paraId="6A13C5F9" w14:textId="0BAE4CD3" w:rsidR="002B4CA1" w:rsidRPr="00D76C6A" w:rsidRDefault="000C0E88" w:rsidP="002B4CA1">
      <w:pPr>
        <w:spacing w:after="0" w:line="360" w:lineRule="auto"/>
        <w:ind w:firstLine="709"/>
        <w:jc w:val="both"/>
        <w:rPr>
          <w:rFonts w:ascii="Times New Roman" w:hAnsi="Times New Roman" w:cs="Times New Roman"/>
          <w:sz w:val="28"/>
          <w:szCs w:val="28"/>
        </w:rPr>
      </w:pPr>
      <w:r w:rsidRPr="000C0E88">
        <w:rPr>
          <w:rFonts w:ascii="Times New Roman" w:hAnsi="Times New Roman" w:cs="Times New Roman"/>
          <w:sz w:val="28"/>
          <w:szCs w:val="28"/>
        </w:rPr>
        <w:t xml:space="preserve">Враховуючи комплексність проаналізованих чинників, </w:t>
      </w:r>
      <w:r>
        <w:rPr>
          <w:rFonts w:ascii="Times New Roman" w:hAnsi="Times New Roman" w:cs="Times New Roman"/>
          <w:sz w:val="28"/>
          <w:szCs w:val="28"/>
        </w:rPr>
        <w:t xml:space="preserve">було сформовано таку </w:t>
      </w:r>
      <w:r w:rsidR="00D731DC">
        <w:rPr>
          <w:rFonts w:ascii="Times New Roman" w:hAnsi="Times New Roman" w:cs="Times New Roman"/>
          <w:sz w:val="28"/>
          <w:szCs w:val="28"/>
        </w:rPr>
        <w:t>мет</w:t>
      </w:r>
      <w:r>
        <w:rPr>
          <w:rFonts w:ascii="Times New Roman" w:hAnsi="Times New Roman" w:cs="Times New Roman"/>
          <w:sz w:val="28"/>
          <w:szCs w:val="28"/>
        </w:rPr>
        <w:t>у</w:t>
      </w:r>
      <w:r w:rsidR="00D731DC">
        <w:rPr>
          <w:rFonts w:ascii="Times New Roman" w:hAnsi="Times New Roman" w:cs="Times New Roman"/>
          <w:sz w:val="28"/>
          <w:szCs w:val="28"/>
        </w:rPr>
        <w:t xml:space="preserve"> дослідженн</w:t>
      </w:r>
      <w:r w:rsidR="0035484D">
        <w:rPr>
          <w:rFonts w:ascii="Times New Roman" w:hAnsi="Times New Roman" w:cs="Times New Roman"/>
          <w:sz w:val="28"/>
          <w:szCs w:val="28"/>
        </w:rPr>
        <w:t xml:space="preserve">я. </w:t>
      </w:r>
      <w:r w:rsidR="0035484D" w:rsidRPr="0035484D">
        <w:rPr>
          <w:rFonts w:ascii="Times New Roman" w:hAnsi="Times New Roman" w:cs="Times New Roman"/>
          <w:b/>
          <w:bCs/>
          <w:sz w:val="28"/>
          <w:szCs w:val="28"/>
        </w:rPr>
        <w:t>Мета</w:t>
      </w:r>
      <w:r w:rsidR="0035484D">
        <w:rPr>
          <w:rFonts w:ascii="Times New Roman" w:hAnsi="Times New Roman" w:cs="Times New Roman"/>
          <w:sz w:val="28"/>
          <w:szCs w:val="28"/>
        </w:rPr>
        <w:t xml:space="preserve"> цієї кваліфікаційної роботи –</w:t>
      </w:r>
      <w:r w:rsidR="00D731DC">
        <w:rPr>
          <w:rFonts w:ascii="Times New Roman" w:hAnsi="Times New Roman" w:cs="Times New Roman"/>
          <w:sz w:val="28"/>
          <w:szCs w:val="28"/>
        </w:rPr>
        <w:t xml:space="preserve"> р</w:t>
      </w:r>
      <w:r w:rsidR="00D731DC" w:rsidRPr="00D731DC">
        <w:rPr>
          <w:rFonts w:ascii="Times New Roman" w:hAnsi="Times New Roman" w:cs="Times New Roman"/>
          <w:sz w:val="28"/>
          <w:szCs w:val="28"/>
        </w:rPr>
        <w:t>озроб</w:t>
      </w:r>
      <w:r w:rsidR="00D731DC">
        <w:rPr>
          <w:rFonts w:ascii="Times New Roman" w:hAnsi="Times New Roman" w:cs="Times New Roman"/>
          <w:sz w:val="28"/>
          <w:szCs w:val="28"/>
        </w:rPr>
        <w:t>ка</w:t>
      </w:r>
      <w:r w:rsidR="00D731DC" w:rsidRPr="00D731DC">
        <w:rPr>
          <w:rFonts w:ascii="Times New Roman" w:hAnsi="Times New Roman" w:cs="Times New Roman"/>
          <w:sz w:val="28"/>
          <w:szCs w:val="28"/>
        </w:rPr>
        <w:t xml:space="preserve"> та обґрунтува</w:t>
      </w:r>
      <w:r w:rsidR="00D731DC">
        <w:rPr>
          <w:rFonts w:ascii="Times New Roman" w:hAnsi="Times New Roman" w:cs="Times New Roman"/>
          <w:sz w:val="28"/>
          <w:szCs w:val="28"/>
        </w:rPr>
        <w:t>ння</w:t>
      </w:r>
      <w:r w:rsidR="00D731DC" w:rsidRPr="00D731DC">
        <w:rPr>
          <w:rFonts w:ascii="Times New Roman" w:hAnsi="Times New Roman" w:cs="Times New Roman"/>
          <w:sz w:val="28"/>
          <w:szCs w:val="28"/>
        </w:rPr>
        <w:t xml:space="preserve"> організаційн</w:t>
      </w:r>
      <w:r w:rsidR="00D731DC">
        <w:rPr>
          <w:rFonts w:ascii="Times New Roman" w:hAnsi="Times New Roman" w:cs="Times New Roman"/>
          <w:sz w:val="28"/>
          <w:szCs w:val="28"/>
        </w:rPr>
        <w:t>ої</w:t>
      </w:r>
      <w:r w:rsidR="00D731DC" w:rsidRPr="00D731DC">
        <w:rPr>
          <w:rFonts w:ascii="Times New Roman" w:hAnsi="Times New Roman" w:cs="Times New Roman"/>
          <w:sz w:val="28"/>
          <w:szCs w:val="28"/>
        </w:rPr>
        <w:t xml:space="preserve"> модел</w:t>
      </w:r>
      <w:r w:rsidR="00D731DC">
        <w:rPr>
          <w:rFonts w:ascii="Times New Roman" w:hAnsi="Times New Roman" w:cs="Times New Roman"/>
          <w:sz w:val="28"/>
          <w:szCs w:val="28"/>
        </w:rPr>
        <w:t>і</w:t>
      </w:r>
      <w:r w:rsidR="00D731DC" w:rsidRPr="00D731DC">
        <w:rPr>
          <w:rFonts w:ascii="Times New Roman" w:hAnsi="Times New Roman" w:cs="Times New Roman"/>
          <w:sz w:val="28"/>
          <w:szCs w:val="28"/>
        </w:rPr>
        <w:t xml:space="preserve"> ефективного управління брендом медичної організації (на прикладі Багатопрофільного медичного центру ОНМедУ</w:t>
      </w:r>
      <w:r w:rsidR="0001062C">
        <w:rPr>
          <w:rFonts w:ascii="Times New Roman" w:hAnsi="Times New Roman" w:cs="Times New Roman"/>
          <w:sz w:val="28"/>
          <w:szCs w:val="28"/>
        </w:rPr>
        <w:t xml:space="preserve">, далі – </w:t>
      </w:r>
      <w:r w:rsidR="0001062C" w:rsidRPr="0001062C">
        <w:rPr>
          <w:rFonts w:ascii="Times New Roman" w:hAnsi="Times New Roman" w:cs="Times New Roman"/>
          <w:sz w:val="28"/>
          <w:szCs w:val="28"/>
        </w:rPr>
        <w:t>БМЦ</w:t>
      </w:r>
      <w:r w:rsidR="0001062C">
        <w:rPr>
          <w:rFonts w:ascii="Times New Roman" w:hAnsi="Times New Roman" w:cs="Times New Roman"/>
          <w:sz w:val="28"/>
          <w:szCs w:val="28"/>
        </w:rPr>
        <w:t xml:space="preserve"> </w:t>
      </w:r>
      <w:r w:rsidR="0001062C" w:rsidRPr="0001062C">
        <w:rPr>
          <w:rFonts w:ascii="Times New Roman" w:hAnsi="Times New Roman" w:cs="Times New Roman"/>
          <w:sz w:val="28"/>
          <w:szCs w:val="28"/>
        </w:rPr>
        <w:t>ОНМедУ</w:t>
      </w:r>
      <w:r w:rsidR="00D731DC" w:rsidRPr="00D731DC">
        <w:rPr>
          <w:rFonts w:ascii="Times New Roman" w:hAnsi="Times New Roman" w:cs="Times New Roman"/>
          <w:sz w:val="28"/>
          <w:szCs w:val="28"/>
        </w:rPr>
        <w:t xml:space="preserve">) на основі сучасних концепцій брендингу та організаційного моделювання, а також визначити практичні інструменти інтеграції стратегії бренду у структуру, процеси та комунікаційні практики </w:t>
      </w:r>
      <w:r w:rsidR="00D731DC" w:rsidRPr="0020702A">
        <w:rPr>
          <w:rFonts w:ascii="Times New Roman" w:hAnsi="Times New Roman" w:cs="Times New Roman"/>
          <w:sz w:val="28"/>
          <w:szCs w:val="28"/>
        </w:rPr>
        <w:t>орган</w:t>
      </w:r>
      <w:r w:rsidR="00D731DC">
        <w:rPr>
          <w:rFonts w:ascii="Times New Roman" w:hAnsi="Times New Roman" w:cs="Times New Roman"/>
          <w:sz w:val="28"/>
          <w:szCs w:val="28"/>
        </w:rPr>
        <w:t>ізації</w:t>
      </w:r>
      <w:r w:rsidR="002B4CA1" w:rsidRPr="002B4CA1">
        <w:rPr>
          <w:rFonts w:ascii="Times New Roman" w:hAnsi="Times New Roman" w:cs="Times New Roman"/>
          <w:sz w:val="28"/>
          <w:szCs w:val="28"/>
        </w:rPr>
        <w:t>.</w:t>
      </w:r>
    </w:p>
    <w:p w14:paraId="04BECDC9" w14:textId="7269AA2E" w:rsidR="002B4CA1" w:rsidRPr="00D76C6A" w:rsidRDefault="002B4CA1" w:rsidP="002B4CA1">
      <w:pPr>
        <w:spacing w:after="0" w:line="360" w:lineRule="auto"/>
        <w:ind w:firstLine="709"/>
        <w:jc w:val="both"/>
        <w:rPr>
          <w:rFonts w:ascii="Times New Roman" w:hAnsi="Times New Roman" w:cs="Times New Roman"/>
          <w:sz w:val="28"/>
          <w:szCs w:val="28"/>
        </w:rPr>
      </w:pPr>
      <w:r w:rsidRPr="00D76C6A">
        <w:rPr>
          <w:rFonts w:ascii="Times New Roman" w:hAnsi="Times New Roman" w:cs="Times New Roman"/>
          <w:sz w:val="28"/>
          <w:szCs w:val="28"/>
        </w:rPr>
        <w:t xml:space="preserve">Ключовими </w:t>
      </w:r>
      <w:r w:rsidRPr="0035484D">
        <w:rPr>
          <w:rFonts w:ascii="Times New Roman" w:hAnsi="Times New Roman" w:cs="Times New Roman"/>
          <w:b/>
          <w:bCs/>
          <w:sz w:val="28"/>
          <w:szCs w:val="28"/>
        </w:rPr>
        <w:t>завдання дослідження</w:t>
      </w:r>
      <w:r w:rsidRPr="00D76C6A">
        <w:rPr>
          <w:rFonts w:ascii="Times New Roman" w:hAnsi="Times New Roman" w:cs="Times New Roman"/>
          <w:sz w:val="28"/>
          <w:szCs w:val="28"/>
        </w:rPr>
        <w:t xml:space="preserve"> є:</w:t>
      </w:r>
    </w:p>
    <w:p w14:paraId="6BEA3A1C" w14:textId="25022D34" w:rsidR="005E6278" w:rsidRPr="005E6278" w:rsidRDefault="005E6278" w:rsidP="008059D4">
      <w:pPr>
        <w:pStyle w:val="a7"/>
        <w:numPr>
          <w:ilvl w:val="0"/>
          <w:numId w:val="1"/>
        </w:numPr>
        <w:spacing w:after="0" w:line="360" w:lineRule="auto"/>
        <w:jc w:val="both"/>
        <w:rPr>
          <w:rFonts w:ascii="Times New Roman" w:hAnsi="Times New Roman" w:cs="Times New Roman"/>
          <w:sz w:val="28"/>
          <w:szCs w:val="28"/>
        </w:rPr>
      </w:pPr>
      <w:r w:rsidRPr="005E6278">
        <w:rPr>
          <w:rFonts w:ascii="Times New Roman" w:hAnsi="Times New Roman" w:cs="Times New Roman"/>
          <w:sz w:val="28"/>
          <w:szCs w:val="28"/>
        </w:rPr>
        <w:t>Проаналізувати еволюцію наукових підходів до брендингу та бренд-менеджменту в сучасному менеджменті.</w:t>
      </w:r>
    </w:p>
    <w:p w14:paraId="13C43A30" w14:textId="6F383E14" w:rsidR="005E6278" w:rsidRPr="005E6278" w:rsidRDefault="005E6278" w:rsidP="008059D4">
      <w:pPr>
        <w:pStyle w:val="a7"/>
        <w:numPr>
          <w:ilvl w:val="0"/>
          <w:numId w:val="1"/>
        </w:numPr>
        <w:spacing w:after="0" w:line="360" w:lineRule="auto"/>
        <w:jc w:val="both"/>
        <w:rPr>
          <w:rFonts w:ascii="Times New Roman" w:hAnsi="Times New Roman" w:cs="Times New Roman"/>
          <w:sz w:val="28"/>
          <w:szCs w:val="28"/>
        </w:rPr>
      </w:pPr>
      <w:r w:rsidRPr="005E6278">
        <w:rPr>
          <w:rFonts w:ascii="Times New Roman" w:hAnsi="Times New Roman" w:cs="Times New Roman"/>
          <w:sz w:val="28"/>
          <w:szCs w:val="28"/>
        </w:rPr>
        <w:t>Дослідити особливості формування та управління брендом медичної організації та узагальнити міжнародний досвід провідних клінік.</w:t>
      </w:r>
    </w:p>
    <w:p w14:paraId="69F8FA35" w14:textId="1CE3A375" w:rsidR="005E6278" w:rsidRPr="005E6278" w:rsidRDefault="005E6278" w:rsidP="008059D4">
      <w:pPr>
        <w:pStyle w:val="a7"/>
        <w:numPr>
          <w:ilvl w:val="0"/>
          <w:numId w:val="1"/>
        </w:numPr>
        <w:spacing w:after="0" w:line="360" w:lineRule="auto"/>
        <w:jc w:val="both"/>
        <w:rPr>
          <w:rFonts w:ascii="Times New Roman" w:hAnsi="Times New Roman" w:cs="Times New Roman"/>
          <w:sz w:val="28"/>
          <w:szCs w:val="28"/>
        </w:rPr>
      </w:pPr>
      <w:r w:rsidRPr="005E6278">
        <w:rPr>
          <w:rFonts w:ascii="Times New Roman" w:hAnsi="Times New Roman" w:cs="Times New Roman"/>
          <w:sz w:val="28"/>
          <w:szCs w:val="28"/>
        </w:rPr>
        <w:t>Розкрити зміст і методологічні засади організаційного моделювання як інструменту інтеграції стратегії бренду в організаційну структуру, культуру та бізнес-процеси медично</w:t>
      </w:r>
      <w:r>
        <w:rPr>
          <w:rFonts w:ascii="Times New Roman" w:hAnsi="Times New Roman" w:cs="Times New Roman"/>
          <w:sz w:val="28"/>
          <w:szCs w:val="28"/>
        </w:rPr>
        <w:t>ї</w:t>
      </w:r>
      <w:r w:rsidRPr="005E6278">
        <w:rPr>
          <w:rFonts w:ascii="Times New Roman" w:hAnsi="Times New Roman" w:cs="Times New Roman"/>
          <w:sz w:val="28"/>
          <w:szCs w:val="28"/>
        </w:rPr>
        <w:t xml:space="preserve"> </w:t>
      </w:r>
      <w:r>
        <w:rPr>
          <w:rFonts w:ascii="Times New Roman" w:hAnsi="Times New Roman" w:cs="Times New Roman"/>
          <w:sz w:val="28"/>
          <w:szCs w:val="28"/>
        </w:rPr>
        <w:t>організації</w:t>
      </w:r>
      <w:r w:rsidRPr="005E6278">
        <w:rPr>
          <w:rFonts w:ascii="Times New Roman" w:hAnsi="Times New Roman" w:cs="Times New Roman"/>
          <w:sz w:val="28"/>
          <w:szCs w:val="28"/>
        </w:rPr>
        <w:t>.</w:t>
      </w:r>
    </w:p>
    <w:p w14:paraId="0FA3BAFE" w14:textId="6A25F151" w:rsidR="005E6278" w:rsidRPr="005E6278" w:rsidRDefault="005E6278" w:rsidP="008059D4">
      <w:pPr>
        <w:pStyle w:val="a7"/>
        <w:numPr>
          <w:ilvl w:val="0"/>
          <w:numId w:val="1"/>
        </w:numPr>
        <w:spacing w:after="0" w:line="360" w:lineRule="auto"/>
        <w:jc w:val="both"/>
        <w:rPr>
          <w:rFonts w:ascii="Times New Roman" w:hAnsi="Times New Roman" w:cs="Times New Roman"/>
          <w:sz w:val="28"/>
          <w:szCs w:val="28"/>
        </w:rPr>
      </w:pPr>
      <w:r w:rsidRPr="005E6278">
        <w:rPr>
          <w:rFonts w:ascii="Times New Roman" w:hAnsi="Times New Roman" w:cs="Times New Roman"/>
          <w:sz w:val="28"/>
          <w:szCs w:val="28"/>
        </w:rPr>
        <w:lastRenderedPageBreak/>
        <w:t>Провести комплексний аналіз поточного стану бренду БМЦ ОНМедУ, включаючи внутрішні організаційні умови, позиціонування та цифрову присутність.</w:t>
      </w:r>
    </w:p>
    <w:p w14:paraId="17495FCB" w14:textId="03CB01D6" w:rsidR="005E6278" w:rsidRPr="005E6278" w:rsidRDefault="005E6278" w:rsidP="008059D4">
      <w:pPr>
        <w:pStyle w:val="a7"/>
        <w:numPr>
          <w:ilvl w:val="0"/>
          <w:numId w:val="1"/>
        </w:numPr>
        <w:spacing w:after="0" w:line="360" w:lineRule="auto"/>
        <w:jc w:val="both"/>
        <w:rPr>
          <w:rFonts w:ascii="Times New Roman" w:hAnsi="Times New Roman" w:cs="Times New Roman"/>
          <w:sz w:val="28"/>
          <w:szCs w:val="28"/>
        </w:rPr>
      </w:pPr>
      <w:r w:rsidRPr="005E6278">
        <w:rPr>
          <w:rFonts w:ascii="Times New Roman" w:hAnsi="Times New Roman" w:cs="Times New Roman"/>
          <w:sz w:val="28"/>
          <w:szCs w:val="28"/>
        </w:rPr>
        <w:t>Оцінити сприйняття бренду БМЦ ОНМедУ з боку пацієнтів і персоналу та порівняти його із кращими міжнародними практиками.</w:t>
      </w:r>
    </w:p>
    <w:p w14:paraId="35D30DF9" w14:textId="62B5A339" w:rsidR="005E6278" w:rsidRPr="005E6278" w:rsidRDefault="005E6278" w:rsidP="008059D4">
      <w:pPr>
        <w:pStyle w:val="a7"/>
        <w:numPr>
          <w:ilvl w:val="0"/>
          <w:numId w:val="1"/>
        </w:numPr>
        <w:spacing w:after="0" w:line="360" w:lineRule="auto"/>
        <w:jc w:val="both"/>
        <w:rPr>
          <w:rFonts w:ascii="Times New Roman" w:hAnsi="Times New Roman" w:cs="Times New Roman"/>
          <w:sz w:val="28"/>
          <w:szCs w:val="28"/>
        </w:rPr>
      </w:pPr>
      <w:r w:rsidRPr="005E6278">
        <w:rPr>
          <w:rFonts w:ascii="Times New Roman" w:hAnsi="Times New Roman" w:cs="Times New Roman"/>
          <w:sz w:val="28"/>
          <w:szCs w:val="28"/>
        </w:rPr>
        <w:t>Розробити цільову організаційну модель бренд-менеджменту медичної організації. Змоделювати ключові процеси формування, розвитку та підтримки бренду закладу.</w:t>
      </w:r>
    </w:p>
    <w:p w14:paraId="7CCBE398" w14:textId="14507BFD" w:rsidR="005E6278" w:rsidRPr="002A0216" w:rsidRDefault="002A0216" w:rsidP="008059D4">
      <w:pPr>
        <w:pStyle w:val="a7"/>
        <w:numPr>
          <w:ilvl w:val="0"/>
          <w:numId w:val="1"/>
        </w:numPr>
        <w:spacing w:after="0" w:line="360" w:lineRule="auto"/>
        <w:jc w:val="both"/>
        <w:rPr>
          <w:rFonts w:ascii="Times New Roman" w:hAnsi="Times New Roman" w:cs="Times New Roman"/>
          <w:sz w:val="28"/>
          <w:szCs w:val="28"/>
        </w:rPr>
      </w:pPr>
      <w:r w:rsidRPr="002A0216">
        <w:rPr>
          <w:rFonts w:ascii="Times New Roman" w:hAnsi="Times New Roman" w:cs="Times New Roman"/>
          <w:sz w:val="28"/>
          <w:szCs w:val="28"/>
        </w:rPr>
        <w:t>Проаналізувати ефекту від впровадження цільової організаційної моделі</w:t>
      </w:r>
      <w:r w:rsidR="005E6278" w:rsidRPr="002A0216">
        <w:rPr>
          <w:rFonts w:ascii="Times New Roman" w:hAnsi="Times New Roman" w:cs="Times New Roman"/>
          <w:sz w:val="28"/>
          <w:szCs w:val="28"/>
        </w:rPr>
        <w:t>.</w:t>
      </w:r>
    </w:p>
    <w:p w14:paraId="2A5D4EB6" w14:textId="77777777" w:rsidR="005E6278" w:rsidRPr="002212E2" w:rsidRDefault="005E6278" w:rsidP="00A77C77">
      <w:pPr>
        <w:spacing w:after="0" w:line="360" w:lineRule="auto"/>
        <w:ind w:firstLine="709"/>
        <w:jc w:val="both"/>
        <w:rPr>
          <w:rFonts w:ascii="Times New Roman" w:hAnsi="Times New Roman" w:cs="Times New Roman"/>
          <w:sz w:val="28"/>
          <w:szCs w:val="28"/>
        </w:rPr>
      </w:pPr>
      <w:r w:rsidRPr="002212E2">
        <w:rPr>
          <w:rFonts w:ascii="Times New Roman" w:hAnsi="Times New Roman" w:cs="Times New Roman"/>
          <w:sz w:val="28"/>
          <w:szCs w:val="28"/>
        </w:rPr>
        <w:t xml:space="preserve">Нами визначені: </w:t>
      </w:r>
    </w:p>
    <w:p w14:paraId="39A208FE" w14:textId="7774A569" w:rsidR="005E6278" w:rsidRPr="002212E2" w:rsidRDefault="005E6278" w:rsidP="008059D4">
      <w:pPr>
        <w:pStyle w:val="a7"/>
        <w:numPr>
          <w:ilvl w:val="0"/>
          <w:numId w:val="2"/>
        </w:numPr>
        <w:spacing w:after="0" w:line="360" w:lineRule="auto"/>
        <w:ind w:left="0" w:firstLine="709"/>
        <w:jc w:val="both"/>
        <w:rPr>
          <w:rFonts w:ascii="Times New Roman" w:hAnsi="Times New Roman" w:cs="Times New Roman"/>
          <w:sz w:val="28"/>
          <w:szCs w:val="28"/>
        </w:rPr>
      </w:pPr>
      <w:r w:rsidRPr="002212E2">
        <w:rPr>
          <w:rFonts w:ascii="Times New Roman" w:hAnsi="Times New Roman" w:cs="Times New Roman"/>
          <w:b/>
          <w:bCs/>
          <w:sz w:val="28"/>
          <w:szCs w:val="28"/>
        </w:rPr>
        <w:t>о</w:t>
      </w:r>
      <w:r w:rsidR="00FD2821" w:rsidRPr="002212E2">
        <w:rPr>
          <w:rFonts w:ascii="Times New Roman" w:hAnsi="Times New Roman" w:cs="Times New Roman"/>
          <w:b/>
          <w:bCs/>
          <w:sz w:val="28"/>
          <w:szCs w:val="28"/>
        </w:rPr>
        <w:t>б’єкт дослідження</w:t>
      </w:r>
      <w:r w:rsidR="00FD2821" w:rsidRPr="002212E2">
        <w:rPr>
          <w:rFonts w:ascii="Times New Roman" w:hAnsi="Times New Roman" w:cs="Times New Roman"/>
          <w:sz w:val="28"/>
          <w:szCs w:val="28"/>
        </w:rPr>
        <w:t xml:space="preserve"> </w:t>
      </w:r>
      <w:r w:rsidRPr="002212E2">
        <w:rPr>
          <w:rFonts w:ascii="Times New Roman" w:hAnsi="Times New Roman" w:cs="Times New Roman"/>
          <w:sz w:val="28"/>
          <w:szCs w:val="28"/>
        </w:rPr>
        <w:t>– процеси бренд-менеджменту в медичній організації в умовах сучасного ринку медичних послуг;</w:t>
      </w:r>
    </w:p>
    <w:p w14:paraId="789046C5" w14:textId="199EDE6B" w:rsidR="00A77C77" w:rsidRPr="002212E2" w:rsidRDefault="005E6278" w:rsidP="008059D4">
      <w:pPr>
        <w:pStyle w:val="a7"/>
        <w:numPr>
          <w:ilvl w:val="0"/>
          <w:numId w:val="2"/>
        </w:numPr>
        <w:spacing w:after="0" w:line="360" w:lineRule="auto"/>
        <w:ind w:left="0" w:firstLine="709"/>
        <w:jc w:val="both"/>
        <w:rPr>
          <w:rFonts w:ascii="Times New Roman" w:hAnsi="Times New Roman" w:cs="Times New Roman"/>
          <w:sz w:val="28"/>
          <w:szCs w:val="28"/>
        </w:rPr>
      </w:pPr>
      <w:r w:rsidRPr="002212E2">
        <w:rPr>
          <w:rFonts w:ascii="Times New Roman" w:hAnsi="Times New Roman" w:cs="Times New Roman"/>
          <w:b/>
          <w:bCs/>
          <w:sz w:val="28"/>
          <w:szCs w:val="28"/>
        </w:rPr>
        <w:t>п</w:t>
      </w:r>
      <w:r w:rsidR="00FD2821" w:rsidRPr="002212E2">
        <w:rPr>
          <w:rFonts w:ascii="Times New Roman" w:hAnsi="Times New Roman" w:cs="Times New Roman"/>
          <w:b/>
          <w:bCs/>
          <w:sz w:val="28"/>
          <w:szCs w:val="28"/>
        </w:rPr>
        <w:t>редмет дослідження</w:t>
      </w:r>
      <w:r w:rsidR="00FD2821" w:rsidRPr="002212E2">
        <w:rPr>
          <w:rFonts w:ascii="Times New Roman" w:hAnsi="Times New Roman" w:cs="Times New Roman"/>
          <w:sz w:val="28"/>
          <w:szCs w:val="28"/>
        </w:rPr>
        <w:t xml:space="preserve"> </w:t>
      </w:r>
      <w:r w:rsidRPr="002212E2">
        <w:rPr>
          <w:rFonts w:ascii="Times New Roman" w:hAnsi="Times New Roman" w:cs="Times New Roman"/>
          <w:sz w:val="28"/>
          <w:szCs w:val="28"/>
        </w:rPr>
        <w:t>– організаційні моделі, інструменти та механізми управління брендом медичної організації, а також їх вплив на позиціонування, сприйняття та ефективність функціонування бренду (на прикладі БМЦ ОНМедУ).</w:t>
      </w:r>
    </w:p>
    <w:p w14:paraId="063C0058" w14:textId="4A0D2638" w:rsidR="0035484D" w:rsidRPr="0035484D" w:rsidRDefault="00A77C77" w:rsidP="0035484D">
      <w:pPr>
        <w:spacing w:after="0" w:line="360" w:lineRule="auto"/>
        <w:ind w:firstLine="709"/>
        <w:jc w:val="both"/>
        <w:rPr>
          <w:rFonts w:ascii="Times New Roman" w:hAnsi="Times New Roman" w:cs="Times New Roman"/>
          <w:sz w:val="28"/>
          <w:szCs w:val="28"/>
        </w:rPr>
      </w:pPr>
      <w:r w:rsidRPr="002212E2">
        <w:rPr>
          <w:rFonts w:ascii="Times New Roman" w:hAnsi="Times New Roman" w:cs="Times New Roman"/>
          <w:sz w:val="28"/>
          <w:szCs w:val="28"/>
        </w:rPr>
        <w:t xml:space="preserve">Для досягнення мети та виконання завдань дослідження застосовано </w:t>
      </w:r>
      <w:r w:rsidRPr="002212E2">
        <w:rPr>
          <w:rFonts w:ascii="Times New Roman" w:hAnsi="Times New Roman" w:cs="Times New Roman"/>
          <w:b/>
          <w:bCs/>
          <w:sz w:val="28"/>
          <w:szCs w:val="28"/>
        </w:rPr>
        <w:t>комплекс методів</w:t>
      </w:r>
      <w:r w:rsidRPr="002212E2">
        <w:rPr>
          <w:rFonts w:ascii="Times New Roman" w:hAnsi="Times New Roman" w:cs="Times New Roman"/>
          <w:sz w:val="28"/>
          <w:szCs w:val="28"/>
        </w:rPr>
        <w:t xml:space="preserve">, зокрема </w:t>
      </w:r>
      <w:r w:rsidR="0035484D" w:rsidRPr="002212E2">
        <w:rPr>
          <w:rFonts w:ascii="Times New Roman" w:hAnsi="Times New Roman" w:cs="Times New Roman"/>
          <w:sz w:val="28"/>
          <w:szCs w:val="28"/>
        </w:rPr>
        <w:t xml:space="preserve">загальнонаукові методи, такі як аналіз та синтез наукових джерел з брендингу, організаційного моделювання, стратегічного менеджменту, менеджменту охорони здоров’я; </w:t>
      </w:r>
      <w:r w:rsidR="0035484D" w:rsidRPr="0035484D">
        <w:rPr>
          <w:rFonts w:ascii="Times New Roman" w:hAnsi="Times New Roman" w:cs="Times New Roman"/>
          <w:sz w:val="28"/>
          <w:szCs w:val="28"/>
        </w:rPr>
        <w:t>систематизація та узагальнення підходів до бренд-менеджменту;</w:t>
      </w:r>
      <w:r w:rsidR="0035484D" w:rsidRPr="002212E2">
        <w:rPr>
          <w:rFonts w:ascii="Times New Roman" w:hAnsi="Times New Roman" w:cs="Times New Roman"/>
          <w:sz w:val="28"/>
          <w:szCs w:val="28"/>
        </w:rPr>
        <w:t xml:space="preserve"> </w:t>
      </w:r>
      <w:r w:rsidR="0035484D" w:rsidRPr="0035484D">
        <w:rPr>
          <w:rFonts w:ascii="Times New Roman" w:hAnsi="Times New Roman" w:cs="Times New Roman"/>
          <w:sz w:val="28"/>
          <w:szCs w:val="28"/>
        </w:rPr>
        <w:t>структурно-функціональний аналіз для визначення зв’язків між стратегією бренду та організаційною структурою</w:t>
      </w:r>
      <w:r w:rsidR="0035484D" w:rsidRPr="002212E2">
        <w:rPr>
          <w:rFonts w:ascii="Times New Roman" w:hAnsi="Times New Roman" w:cs="Times New Roman"/>
          <w:sz w:val="28"/>
          <w:szCs w:val="28"/>
        </w:rPr>
        <w:t>. Також було використано емпіричні методи, а саме контент-аналіз комунікацій медичної організації</w:t>
      </w:r>
      <w:r w:rsidR="002212E2" w:rsidRPr="002212E2">
        <w:rPr>
          <w:rFonts w:ascii="Times New Roman" w:hAnsi="Times New Roman" w:cs="Times New Roman"/>
          <w:sz w:val="28"/>
          <w:szCs w:val="28"/>
        </w:rPr>
        <w:t xml:space="preserve">; </w:t>
      </w:r>
      <w:r w:rsidR="002212E2" w:rsidRPr="00687016">
        <w:rPr>
          <w:rFonts w:ascii="Times New Roman" w:hAnsi="Times New Roman" w:cs="Times New Roman"/>
          <w:sz w:val="28"/>
          <w:szCs w:val="28"/>
        </w:rPr>
        <w:t>соціологічне опитування (пацієнтів, персоналу) для оцінки сприйняття бренд</w:t>
      </w:r>
      <w:r w:rsidR="002212E2" w:rsidRPr="002212E2">
        <w:rPr>
          <w:rFonts w:ascii="Times New Roman" w:hAnsi="Times New Roman" w:cs="Times New Roman"/>
          <w:sz w:val="28"/>
          <w:szCs w:val="28"/>
        </w:rPr>
        <w:t>у; порівняльний аналіз із міжнародними практиками бренд-менеджменту медичних організацій. У роботі були застосовані аналітичні методи, такі як організаційне моделювання,</w:t>
      </w:r>
      <w:r w:rsidR="002212E2" w:rsidRPr="002212E2">
        <w:rPr>
          <w:rFonts w:ascii="Times New Roman" w:hAnsi="Times New Roman" w:cs="Times New Roman"/>
        </w:rPr>
        <w:t xml:space="preserve"> </w:t>
      </w:r>
      <w:r w:rsidR="002212E2" w:rsidRPr="002212E2">
        <w:rPr>
          <w:rFonts w:ascii="Times New Roman" w:hAnsi="Times New Roman" w:cs="Times New Roman"/>
          <w:sz w:val="28"/>
          <w:szCs w:val="28"/>
        </w:rPr>
        <w:t>методи стратегічного аналізу</w:t>
      </w:r>
      <w:r w:rsidR="00416866">
        <w:rPr>
          <w:rFonts w:ascii="Times New Roman" w:hAnsi="Times New Roman" w:cs="Times New Roman"/>
          <w:sz w:val="28"/>
          <w:szCs w:val="28"/>
        </w:rPr>
        <w:t>, карта ризиків</w:t>
      </w:r>
      <w:r w:rsidR="002212E2" w:rsidRPr="002212E2">
        <w:rPr>
          <w:rFonts w:ascii="Times New Roman" w:hAnsi="Times New Roman" w:cs="Times New Roman"/>
          <w:sz w:val="28"/>
          <w:szCs w:val="28"/>
        </w:rPr>
        <w:t xml:space="preserve">. </w:t>
      </w:r>
    </w:p>
    <w:p w14:paraId="7C3F8A90" w14:textId="7E90EA69" w:rsidR="0001062C" w:rsidRPr="0001062C" w:rsidRDefault="0001062C" w:rsidP="0001062C">
      <w:pPr>
        <w:spacing w:after="0" w:line="360" w:lineRule="auto"/>
        <w:ind w:firstLine="709"/>
        <w:jc w:val="both"/>
        <w:rPr>
          <w:rFonts w:ascii="Times New Roman" w:hAnsi="Times New Roman" w:cs="Times New Roman"/>
          <w:sz w:val="28"/>
          <w:szCs w:val="28"/>
        </w:rPr>
      </w:pPr>
      <w:r w:rsidRPr="0001062C">
        <w:rPr>
          <w:rFonts w:ascii="Times New Roman" w:hAnsi="Times New Roman" w:cs="Times New Roman"/>
          <w:b/>
          <w:bCs/>
          <w:sz w:val="28"/>
          <w:szCs w:val="28"/>
        </w:rPr>
        <w:lastRenderedPageBreak/>
        <w:t>Теоретичну основу дослідження</w:t>
      </w:r>
      <w:r w:rsidRPr="0001062C">
        <w:rPr>
          <w:rFonts w:ascii="Times New Roman" w:hAnsi="Times New Roman" w:cs="Times New Roman"/>
          <w:sz w:val="28"/>
          <w:szCs w:val="28"/>
        </w:rPr>
        <w:t xml:space="preserve"> становлять сучасні концепції стратегічного менеджменту, бренд-менеджменту та організаційного моделювання, зокрема теорія корпоративного бренду, моделі ціннісно-орієнтованого брендингу (value-based branding), концепція організаційної архітектури, процесного управління, а також моделі інтеграції бренду в організаційну культуру та систему управління. Значне місце посідають міжнародні підходи до бренд-менеджменту у сфері охорони здоров’я, розроблені провідними клініками, асоціаціями медичного менеджменту та маркетингу (Мayo Clinic, Cleveland Clinic, NHS Trusts).</w:t>
      </w:r>
    </w:p>
    <w:p w14:paraId="2CB3A3A2" w14:textId="4985E403" w:rsidR="0001062C" w:rsidRPr="0001062C" w:rsidRDefault="0001062C" w:rsidP="0001062C">
      <w:pPr>
        <w:spacing w:after="0" w:line="360" w:lineRule="auto"/>
        <w:ind w:firstLine="709"/>
        <w:jc w:val="both"/>
        <w:rPr>
          <w:rFonts w:ascii="Times New Roman" w:hAnsi="Times New Roman" w:cs="Times New Roman"/>
          <w:sz w:val="28"/>
          <w:szCs w:val="28"/>
        </w:rPr>
      </w:pPr>
      <w:r w:rsidRPr="0001062C">
        <w:rPr>
          <w:rFonts w:ascii="Times New Roman" w:hAnsi="Times New Roman" w:cs="Times New Roman"/>
          <w:b/>
          <w:bCs/>
          <w:sz w:val="28"/>
          <w:szCs w:val="28"/>
        </w:rPr>
        <w:t>Інформаційна база дослідження</w:t>
      </w:r>
      <w:r w:rsidRPr="0001062C">
        <w:rPr>
          <w:rFonts w:ascii="Times New Roman" w:hAnsi="Times New Roman" w:cs="Times New Roman"/>
          <w:sz w:val="28"/>
          <w:szCs w:val="28"/>
        </w:rPr>
        <w:t xml:space="preserve"> включає чинні нормативно-правові акти України у сфері охорони здоров’я та регулювання діяльності медичних </w:t>
      </w:r>
      <w:r>
        <w:rPr>
          <w:rFonts w:ascii="Times New Roman" w:hAnsi="Times New Roman" w:cs="Times New Roman"/>
          <w:sz w:val="28"/>
          <w:szCs w:val="28"/>
        </w:rPr>
        <w:t>організацій</w:t>
      </w:r>
      <w:r w:rsidRPr="0001062C">
        <w:rPr>
          <w:rFonts w:ascii="Times New Roman" w:hAnsi="Times New Roman" w:cs="Times New Roman"/>
          <w:sz w:val="28"/>
          <w:szCs w:val="28"/>
        </w:rPr>
        <w:t xml:space="preserve">, стратегічні та комунікаційні документи БМЦ ОНМедУ, відкриті дані </w:t>
      </w:r>
      <w:r>
        <w:rPr>
          <w:rFonts w:ascii="Times New Roman" w:hAnsi="Times New Roman" w:cs="Times New Roman"/>
          <w:sz w:val="28"/>
          <w:szCs w:val="28"/>
        </w:rPr>
        <w:t xml:space="preserve">Національної служби здоров’я України (далі – </w:t>
      </w:r>
      <w:r w:rsidRPr="0001062C">
        <w:rPr>
          <w:rFonts w:ascii="Times New Roman" w:hAnsi="Times New Roman" w:cs="Times New Roman"/>
          <w:sz w:val="28"/>
          <w:szCs w:val="28"/>
        </w:rPr>
        <w:t>НСЗУ</w:t>
      </w:r>
      <w:r>
        <w:rPr>
          <w:rFonts w:ascii="Times New Roman" w:hAnsi="Times New Roman" w:cs="Times New Roman"/>
          <w:sz w:val="28"/>
          <w:szCs w:val="28"/>
        </w:rPr>
        <w:t>)</w:t>
      </w:r>
      <w:r w:rsidRPr="0001062C">
        <w:rPr>
          <w:rFonts w:ascii="Times New Roman" w:hAnsi="Times New Roman" w:cs="Times New Roman"/>
          <w:sz w:val="28"/>
          <w:szCs w:val="28"/>
        </w:rPr>
        <w:t xml:space="preserve"> та офіційних сайтів медичних </w:t>
      </w:r>
      <w:r w:rsidR="009D75D9">
        <w:rPr>
          <w:rFonts w:ascii="Times New Roman" w:hAnsi="Times New Roman" w:cs="Times New Roman"/>
          <w:sz w:val="28"/>
          <w:szCs w:val="28"/>
        </w:rPr>
        <w:t>організацій</w:t>
      </w:r>
      <w:r w:rsidRPr="0001062C">
        <w:rPr>
          <w:rFonts w:ascii="Times New Roman" w:hAnsi="Times New Roman" w:cs="Times New Roman"/>
          <w:sz w:val="28"/>
          <w:szCs w:val="28"/>
        </w:rPr>
        <w:t>, внутрішні організаційні матеріали, результати власного аналізу, а також праці українських та зарубіжних учених.</w:t>
      </w:r>
    </w:p>
    <w:p w14:paraId="0299584B" w14:textId="77777777" w:rsidR="0001062C" w:rsidRPr="0001062C" w:rsidRDefault="0001062C" w:rsidP="0001062C">
      <w:pPr>
        <w:spacing w:after="0" w:line="360" w:lineRule="auto"/>
        <w:ind w:firstLine="709"/>
        <w:jc w:val="both"/>
        <w:rPr>
          <w:rFonts w:ascii="Times New Roman" w:hAnsi="Times New Roman" w:cs="Times New Roman"/>
          <w:sz w:val="28"/>
          <w:szCs w:val="28"/>
        </w:rPr>
      </w:pPr>
      <w:r w:rsidRPr="0001062C">
        <w:rPr>
          <w:rFonts w:ascii="Times New Roman" w:hAnsi="Times New Roman" w:cs="Times New Roman"/>
          <w:b/>
          <w:bCs/>
          <w:sz w:val="28"/>
          <w:szCs w:val="28"/>
        </w:rPr>
        <w:t>Теоретичне значення</w:t>
      </w:r>
      <w:r w:rsidRPr="0001062C">
        <w:rPr>
          <w:rFonts w:ascii="Times New Roman" w:hAnsi="Times New Roman" w:cs="Times New Roman"/>
          <w:sz w:val="28"/>
          <w:szCs w:val="28"/>
        </w:rPr>
        <w:t xml:space="preserve"> роботи полягає у поглибленні наукового розуміння механізмів формування та розвитку бренду медичної організації через призму організаційного моделювання, а також у систематизації сучасних підходів до інтеграції бренду в структуру, процеси та культуру медичного закладу. </w:t>
      </w:r>
      <w:r w:rsidRPr="0001062C">
        <w:rPr>
          <w:rFonts w:ascii="Times New Roman" w:hAnsi="Times New Roman" w:cs="Times New Roman"/>
          <w:b/>
          <w:bCs/>
          <w:sz w:val="28"/>
          <w:szCs w:val="28"/>
        </w:rPr>
        <w:t>Практичне значення</w:t>
      </w:r>
      <w:r w:rsidRPr="0001062C">
        <w:rPr>
          <w:rFonts w:ascii="Times New Roman" w:hAnsi="Times New Roman" w:cs="Times New Roman"/>
          <w:sz w:val="28"/>
          <w:szCs w:val="28"/>
        </w:rPr>
        <w:t xml:space="preserve"> полягає у можливості безпосереднього використання запропонованої цільової організаційної моделі бренд-менеджменту, інструментів процесного моделювання та розробленої комунікаційної стратегії у діяльності БМЦ ОНМедУ та інших медичних організацій, які прагнуть підвищити впізнаваність, довіру пацієнтів і конкурентоспроможність у сучасному медичному середовищі.</w:t>
      </w:r>
    </w:p>
    <w:p w14:paraId="35483CE3" w14:textId="5FA69020" w:rsidR="00F55420" w:rsidRDefault="00F55420" w:rsidP="00F55420">
      <w:pPr>
        <w:spacing w:after="0" w:line="360" w:lineRule="auto"/>
        <w:ind w:firstLine="709"/>
        <w:jc w:val="both"/>
        <w:rPr>
          <w:rFonts w:ascii="Times New Roman" w:hAnsi="Times New Roman" w:cs="Times New Roman"/>
          <w:sz w:val="28"/>
          <w:szCs w:val="28"/>
        </w:rPr>
      </w:pPr>
      <w:r w:rsidRPr="00B52624">
        <w:rPr>
          <w:rFonts w:ascii="Times New Roman" w:hAnsi="Times New Roman" w:cs="Times New Roman"/>
          <w:b/>
          <w:bCs/>
          <w:sz w:val="28"/>
          <w:szCs w:val="28"/>
        </w:rPr>
        <w:t>Апробація результатів роботи</w:t>
      </w:r>
      <w:r w:rsidR="00B52624">
        <w:rPr>
          <w:rFonts w:ascii="Times New Roman" w:hAnsi="Times New Roman" w:cs="Times New Roman"/>
          <w:b/>
          <w:bCs/>
          <w:sz w:val="28"/>
          <w:szCs w:val="28"/>
        </w:rPr>
        <w:t>.</w:t>
      </w:r>
      <w:r w:rsidRPr="00B52624">
        <w:rPr>
          <w:rFonts w:ascii="Times New Roman" w:hAnsi="Times New Roman" w:cs="Times New Roman"/>
          <w:sz w:val="28"/>
          <w:szCs w:val="28"/>
        </w:rPr>
        <w:t xml:space="preserve"> </w:t>
      </w:r>
      <w:r w:rsidR="002212E2">
        <w:rPr>
          <w:rFonts w:ascii="Times New Roman" w:hAnsi="Times New Roman" w:cs="Times New Roman"/>
          <w:sz w:val="28"/>
          <w:szCs w:val="28"/>
        </w:rPr>
        <w:t>Криленко В. І., Квасневський Є. О.</w:t>
      </w:r>
      <w:r w:rsidR="00FD17ED">
        <w:rPr>
          <w:rFonts w:ascii="Times New Roman" w:hAnsi="Times New Roman" w:cs="Times New Roman"/>
          <w:sz w:val="28"/>
          <w:szCs w:val="28"/>
        </w:rPr>
        <w:t xml:space="preserve"> </w:t>
      </w:r>
      <w:r w:rsidR="002212E2">
        <w:rPr>
          <w:rFonts w:ascii="Times New Roman" w:hAnsi="Times New Roman" w:cs="Times New Roman"/>
          <w:sz w:val="28"/>
          <w:szCs w:val="28"/>
        </w:rPr>
        <w:t>Роль організаційного моделювання у забезпеченні конкурентоспроможності бренду</w:t>
      </w:r>
      <w:r w:rsidR="00FD17ED">
        <w:rPr>
          <w:rFonts w:ascii="Times New Roman" w:hAnsi="Times New Roman" w:cs="Times New Roman"/>
          <w:sz w:val="28"/>
          <w:szCs w:val="28"/>
        </w:rPr>
        <w:t xml:space="preserve">. </w:t>
      </w:r>
      <w:r w:rsidR="00FD17ED" w:rsidRPr="00296DB4">
        <w:rPr>
          <w:rFonts w:ascii="Times New Roman" w:hAnsi="Times New Roman" w:cs="Times New Roman"/>
          <w:i/>
          <w:iCs/>
          <w:sz w:val="28"/>
          <w:szCs w:val="28"/>
        </w:rPr>
        <w:t>Сучасні напрями змін в управлінні охороною здоров’я: модернізація, якість, психологія та комунікація [Елек</w:t>
      </w:r>
      <w:r w:rsidR="00FD17ED" w:rsidRPr="00296DB4">
        <w:rPr>
          <w:rFonts w:ascii="Times New Roman" w:hAnsi="Times New Roman" w:cs="Times New Roman"/>
          <w:i/>
          <w:iCs/>
          <w:sz w:val="28"/>
          <w:szCs w:val="28"/>
        </w:rPr>
        <w:softHyphen/>
        <w:t xml:space="preserve">тронне видання] : збірка матеріалів II міжнар. наук.-практ. конф.  м. Одеса, 30 травня 2025 р. / за заг. ред. </w:t>
      </w:r>
      <w:r w:rsidR="00FD17ED" w:rsidRPr="00296DB4">
        <w:rPr>
          <w:rFonts w:ascii="Times New Roman" w:hAnsi="Times New Roman" w:cs="Times New Roman"/>
          <w:i/>
          <w:iCs/>
          <w:sz w:val="28"/>
          <w:szCs w:val="28"/>
        </w:rPr>
        <w:lastRenderedPageBreak/>
        <w:t>академіка НАМН України, д. мед. н., професора В. М. За</w:t>
      </w:r>
      <w:r w:rsidR="00FD17ED" w:rsidRPr="00296DB4">
        <w:rPr>
          <w:rFonts w:ascii="Times New Roman" w:hAnsi="Times New Roman" w:cs="Times New Roman"/>
          <w:i/>
          <w:iCs/>
          <w:sz w:val="28"/>
          <w:szCs w:val="28"/>
        </w:rPr>
        <w:softHyphen/>
        <w:t>по</w:t>
      </w:r>
      <w:r w:rsidR="00FD17ED" w:rsidRPr="00296DB4">
        <w:rPr>
          <w:rFonts w:ascii="Times New Roman" w:hAnsi="Times New Roman" w:cs="Times New Roman"/>
          <w:i/>
          <w:iCs/>
          <w:sz w:val="28"/>
          <w:szCs w:val="28"/>
        </w:rPr>
        <w:softHyphen/>
        <w:t>ро</w:t>
      </w:r>
      <w:r w:rsidR="00FD17ED" w:rsidRPr="00296DB4">
        <w:rPr>
          <w:rFonts w:ascii="Times New Roman" w:hAnsi="Times New Roman" w:cs="Times New Roman"/>
          <w:i/>
          <w:iCs/>
          <w:sz w:val="28"/>
          <w:szCs w:val="28"/>
        </w:rPr>
        <w:softHyphen/>
        <w:t>жа</w:t>
      </w:r>
      <w:r w:rsidR="00FD17ED" w:rsidRPr="00296DB4">
        <w:rPr>
          <w:rFonts w:ascii="Times New Roman" w:hAnsi="Times New Roman" w:cs="Times New Roman"/>
          <w:i/>
          <w:iCs/>
          <w:sz w:val="28"/>
          <w:szCs w:val="28"/>
        </w:rPr>
        <w:softHyphen/>
        <w:t>на ; наук. ред. д. мед н., професор В. Г. Марічере</w:t>
      </w:r>
      <w:r w:rsidR="00FD17ED" w:rsidRPr="00296DB4">
        <w:rPr>
          <w:rFonts w:ascii="Times New Roman" w:hAnsi="Times New Roman" w:cs="Times New Roman"/>
          <w:i/>
          <w:iCs/>
          <w:sz w:val="28"/>
          <w:szCs w:val="28"/>
        </w:rPr>
        <w:softHyphen/>
        <w:t>да.</w:t>
      </w:r>
      <w:r w:rsidR="00FD17ED" w:rsidRPr="00F32933">
        <w:rPr>
          <w:rFonts w:ascii="Times New Roman" w:hAnsi="Times New Roman" w:cs="Times New Roman"/>
          <w:sz w:val="28"/>
          <w:szCs w:val="28"/>
        </w:rPr>
        <w:t xml:space="preserve"> Одеса : ОНМедУ, 2025. </w:t>
      </w:r>
      <w:r w:rsidR="00FD17ED">
        <w:rPr>
          <w:rFonts w:ascii="Times New Roman" w:hAnsi="Times New Roman" w:cs="Times New Roman"/>
          <w:sz w:val="28"/>
          <w:szCs w:val="28"/>
        </w:rPr>
        <w:t xml:space="preserve">С. </w:t>
      </w:r>
      <w:r w:rsidR="002212E2">
        <w:rPr>
          <w:rFonts w:ascii="Times New Roman" w:hAnsi="Times New Roman" w:cs="Times New Roman"/>
          <w:sz w:val="28"/>
          <w:szCs w:val="28"/>
        </w:rPr>
        <w:t>22</w:t>
      </w:r>
      <w:r w:rsidR="00FD17ED">
        <w:rPr>
          <w:rFonts w:ascii="Times New Roman" w:hAnsi="Times New Roman" w:cs="Times New Roman"/>
          <w:sz w:val="28"/>
          <w:szCs w:val="28"/>
        </w:rPr>
        <w:t>-</w:t>
      </w:r>
      <w:r w:rsidR="002212E2">
        <w:rPr>
          <w:rFonts w:ascii="Times New Roman" w:hAnsi="Times New Roman" w:cs="Times New Roman"/>
          <w:sz w:val="28"/>
          <w:szCs w:val="28"/>
        </w:rPr>
        <w:t>24</w:t>
      </w:r>
      <w:r w:rsidR="00FD17ED">
        <w:rPr>
          <w:rFonts w:ascii="Times New Roman" w:hAnsi="Times New Roman" w:cs="Times New Roman"/>
          <w:sz w:val="28"/>
          <w:szCs w:val="28"/>
        </w:rPr>
        <w:t>.</w:t>
      </w:r>
    </w:p>
    <w:p w14:paraId="06227FF6" w14:textId="77777777" w:rsidR="00643F33" w:rsidRPr="00450BE0" w:rsidRDefault="00643F33" w:rsidP="00643F33">
      <w:pPr>
        <w:spacing w:after="0" w:line="360" w:lineRule="auto"/>
        <w:ind w:firstLine="709"/>
        <w:jc w:val="both"/>
        <w:rPr>
          <w:rFonts w:ascii="Times New Roman" w:hAnsi="Times New Roman" w:cs="Times New Roman"/>
          <w:sz w:val="28"/>
          <w:szCs w:val="28"/>
        </w:rPr>
      </w:pPr>
      <w:r w:rsidRPr="00450BE0">
        <w:rPr>
          <w:rFonts w:ascii="Times New Roman" w:hAnsi="Times New Roman" w:cs="Times New Roman"/>
          <w:b/>
          <w:bCs/>
          <w:sz w:val="28"/>
          <w:szCs w:val="28"/>
        </w:rPr>
        <w:t>Структура кваліфікаційної роботи</w:t>
      </w:r>
      <w:r w:rsidRPr="00450BE0">
        <w:rPr>
          <w:rFonts w:ascii="Times New Roman" w:hAnsi="Times New Roman" w:cs="Times New Roman"/>
          <w:i/>
          <w:iCs/>
          <w:sz w:val="28"/>
          <w:szCs w:val="28"/>
        </w:rPr>
        <w:t>.</w:t>
      </w:r>
      <w:r w:rsidRPr="00450BE0">
        <w:rPr>
          <w:rFonts w:ascii="Times New Roman" w:hAnsi="Times New Roman" w:cs="Times New Roman"/>
          <w:sz w:val="28"/>
          <w:szCs w:val="28"/>
        </w:rPr>
        <w:t xml:space="preserve"> Кваліфікаційна робота складається зі вступу, трьох розділів, висновків, переліку використаних джерел, додатків. </w:t>
      </w:r>
    </w:p>
    <w:p w14:paraId="7493ABBF" w14:textId="66DD3D9F" w:rsidR="00643F33" w:rsidRPr="00C94B5B" w:rsidRDefault="00643F33" w:rsidP="00643F33">
      <w:pPr>
        <w:spacing w:after="0" w:line="360" w:lineRule="auto"/>
        <w:ind w:firstLine="709"/>
        <w:jc w:val="both"/>
        <w:rPr>
          <w:rFonts w:ascii="Times New Roman" w:hAnsi="Times New Roman" w:cs="Times New Roman"/>
          <w:sz w:val="28"/>
          <w:szCs w:val="28"/>
        </w:rPr>
      </w:pPr>
      <w:r w:rsidRPr="00450BE0">
        <w:rPr>
          <w:rFonts w:ascii="Times New Roman" w:hAnsi="Times New Roman" w:cs="Times New Roman"/>
          <w:sz w:val="28"/>
          <w:szCs w:val="28"/>
        </w:rPr>
        <w:t>Обсяг роботи: 9</w:t>
      </w:r>
      <w:r w:rsidR="00CF44A9" w:rsidRPr="00450BE0">
        <w:rPr>
          <w:rFonts w:ascii="Times New Roman" w:hAnsi="Times New Roman" w:cs="Times New Roman"/>
          <w:sz w:val="28"/>
          <w:szCs w:val="28"/>
        </w:rPr>
        <w:t>7</w:t>
      </w:r>
      <w:r w:rsidRPr="00450BE0">
        <w:rPr>
          <w:rFonts w:ascii="Times New Roman" w:hAnsi="Times New Roman" w:cs="Times New Roman"/>
          <w:sz w:val="28"/>
          <w:szCs w:val="28"/>
        </w:rPr>
        <w:t xml:space="preserve"> стор. разом із </w:t>
      </w:r>
      <w:r w:rsidRPr="00C94B5B">
        <w:rPr>
          <w:rFonts w:ascii="Times New Roman" w:hAnsi="Times New Roman" w:cs="Times New Roman"/>
          <w:sz w:val="28"/>
          <w:szCs w:val="28"/>
        </w:rPr>
        <w:t xml:space="preserve">додатками, </w:t>
      </w:r>
      <w:r w:rsidR="00C94B5B" w:rsidRPr="00C94B5B">
        <w:rPr>
          <w:rFonts w:ascii="Times New Roman" w:hAnsi="Times New Roman" w:cs="Times New Roman"/>
          <w:sz w:val="28"/>
          <w:szCs w:val="28"/>
        </w:rPr>
        <w:t>7</w:t>
      </w:r>
      <w:r w:rsidRPr="00C94B5B">
        <w:rPr>
          <w:rFonts w:ascii="Times New Roman" w:hAnsi="Times New Roman" w:cs="Times New Roman"/>
          <w:sz w:val="28"/>
          <w:szCs w:val="28"/>
        </w:rPr>
        <w:t xml:space="preserve"> таблиц</w:t>
      </w:r>
      <w:r w:rsidR="00CF44A9" w:rsidRPr="00C94B5B">
        <w:rPr>
          <w:rFonts w:ascii="Times New Roman" w:hAnsi="Times New Roman" w:cs="Times New Roman"/>
          <w:sz w:val="28"/>
          <w:szCs w:val="28"/>
        </w:rPr>
        <w:t>і</w:t>
      </w:r>
      <w:r w:rsidRPr="00C94B5B">
        <w:rPr>
          <w:rFonts w:ascii="Times New Roman" w:hAnsi="Times New Roman" w:cs="Times New Roman"/>
          <w:sz w:val="28"/>
          <w:szCs w:val="28"/>
        </w:rPr>
        <w:t xml:space="preserve">, </w:t>
      </w:r>
      <w:r w:rsidR="00C94B5B" w:rsidRPr="00C94B5B">
        <w:rPr>
          <w:rFonts w:ascii="Times New Roman" w:hAnsi="Times New Roman" w:cs="Times New Roman"/>
          <w:sz w:val="28"/>
          <w:szCs w:val="28"/>
        </w:rPr>
        <w:t>4</w:t>
      </w:r>
      <w:r w:rsidR="00CF44A9" w:rsidRPr="00C94B5B">
        <w:rPr>
          <w:rFonts w:ascii="Times New Roman" w:hAnsi="Times New Roman" w:cs="Times New Roman"/>
          <w:sz w:val="28"/>
          <w:szCs w:val="28"/>
        </w:rPr>
        <w:t xml:space="preserve"> </w:t>
      </w:r>
      <w:r w:rsidRPr="00C94B5B">
        <w:rPr>
          <w:rFonts w:ascii="Times New Roman" w:hAnsi="Times New Roman" w:cs="Times New Roman"/>
          <w:sz w:val="28"/>
          <w:szCs w:val="28"/>
        </w:rPr>
        <w:t>рисунків.  </w:t>
      </w:r>
    </w:p>
    <w:p w14:paraId="6030C51B" w14:textId="079FD1ED" w:rsidR="00643F33" w:rsidRPr="00C3573F" w:rsidRDefault="00643F33" w:rsidP="00643F33">
      <w:pPr>
        <w:spacing w:after="0" w:line="360" w:lineRule="auto"/>
        <w:ind w:firstLine="709"/>
        <w:jc w:val="both"/>
        <w:rPr>
          <w:rFonts w:ascii="Times New Roman" w:hAnsi="Times New Roman" w:cs="Times New Roman"/>
          <w:sz w:val="28"/>
          <w:szCs w:val="28"/>
        </w:rPr>
      </w:pPr>
      <w:r w:rsidRPr="00C94B5B">
        <w:rPr>
          <w:rFonts w:ascii="Times New Roman" w:hAnsi="Times New Roman" w:cs="Times New Roman"/>
          <w:sz w:val="28"/>
          <w:szCs w:val="28"/>
        </w:rPr>
        <w:t>Перелік використаних джерел включає 5</w:t>
      </w:r>
      <w:r w:rsidR="00450BE0" w:rsidRPr="00C94B5B">
        <w:rPr>
          <w:rFonts w:ascii="Times New Roman" w:hAnsi="Times New Roman" w:cs="Times New Roman"/>
          <w:sz w:val="28"/>
          <w:szCs w:val="28"/>
          <w:lang w:val="ru-RU"/>
        </w:rPr>
        <w:t>2</w:t>
      </w:r>
      <w:r w:rsidRPr="00C94B5B">
        <w:rPr>
          <w:rFonts w:ascii="Times New Roman" w:hAnsi="Times New Roman" w:cs="Times New Roman"/>
          <w:sz w:val="28"/>
          <w:szCs w:val="28"/>
        </w:rPr>
        <w:t xml:space="preserve"> найменування.</w:t>
      </w:r>
    </w:p>
    <w:p w14:paraId="09A7D1A6" w14:textId="77777777" w:rsidR="00643F33" w:rsidRPr="00F55420" w:rsidRDefault="00643F33" w:rsidP="00F55420">
      <w:pPr>
        <w:spacing w:after="0" w:line="360" w:lineRule="auto"/>
        <w:ind w:firstLine="709"/>
        <w:jc w:val="both"/>
        <w:rPr>
          <w:rFonts w:ascii="Times New Roman" w:hAnsi="Times New Roman" w:cs="Times New Roman"/>
          <w:sz w:val="28"/>
          <w:szCs w:val="28"/>
        </w:rPr>
      </w:pPr>
    </w:p>
    <w:p w14:paraId="2B18E396" w14:textId="77777777" w:rsidR="00F55420" w:rsidRDefault="00F55420" w:rsidP="00AF72B0">
      <w:pPr>
        <w:spacing w:after="0" w:line="360" w:lineRule="auto"/>
        <w:ind w:firstLine="709"/>
        <w:jc w:val="both"/>
        <w:rPr>
          <w:rFonts w:ascii="Times New Roman" w:hAnsi="Times New Roman" w:cs="Times New Roman"/>
          <w:sz w:val="28"/>
          <w:szCs w:val="28"/>
        </w:rPr>
      </w:pPr>
    </w:p>
    <w:p w14:paraId="1BEBBD51" w14:textId="75B9105F" w:rsidR="00B76E1C" w:rsidRPr="00B76E1C" w:rsidRDefault="00B76E1C" w:rsidP="00B76E1C">
      <w:pPr>
        <w:spacing w:after="0" w:line="360" w:lineRule="auto"/>
        <w:ind w:firstLine="709"/>
        <w:jc w:val="both"/>
        <w:rPr>
          <w:rFonts w:ascii="Times New Roman" w:hAnsi="Times New Roman" w:cs="Times New Roman"/>
          <w:sz w:val="28"/>
          <w:szCs w:val="28"/>
        </w:rPr>
      </w:pPr>
    </w:p>
    <w:p w14:paraId="52546358" w14:textId="77777777" w:rsidR="00B76E1C" w:rsidRDefault="00B76E1C" w:rsidP="00A77C77">
      <w:pPr>
        <w:spacing w:after="0" w:line="360" w:lineRule="auto"/>
        <w:ind w:firstLine="709"/>
        <w:jc w:val="both"/>
        <w:rPr>
          <w:rFonts w:ascii="Times New Roman" w:hAnsi="Times New Roman" w:cs="Times New Roman"/>
          <w:sz w:val="28"/>
          <w:szCs w:val="28"/>
        </w:rPr>
      </w:pPr>
    </w:p>
    <w:p w14:paraId="4F31253D" w14:textId="77777777" w:rsidR="00B76E1C" w:rsidRDefault="00B76E1C" w:rsidP="00A77C77">
      <w:pPr>
        <w:spacing w:after="0" w:line="360" w:lineRule="auto"/>
        <w:ind w:firstLine="709"/>
        <w:jc w:val="both"/>
        <w:rPr>
          <w:rFonts w:ascii="Times New Roman" w:hAnsi="Times New Roman" w:cs="Times New Roman"/>
          <w:sz w:val="28"/>
          <w:szCs w:val="28"/>
        </w:rPr>
      </w:pPr>
    </w:p>
    <w:p w14:paraId="49A40CE3" w14:textId="77777777" w:rsidR="00C60947" w:rsidRDefault="00C60947" w:rsidP="00A77C77">
      <w:pPr>
        <w:spacing w:after="0" w:line="360" w:lineRule="auto"/>
        <w:ind w:firstLine="709"/>
        <w:jc w:val="both"/>
        <w:rPr>
          <w:rFonts w:ascii="Times New Roman" w:hAnsi="Times New Roman" w:cs="Times New Roman"/>
          <w:sz w:val="28"/>
          <w:szCs w:val="28"/>
        </w:rPr>
      </w:pPr>
    </w:p>
    <w:p w14:paraId="55DBB00E" w14:textId="77777777" w:rsidR="00C60947" w:rsidRDefault="00C60947" w:rsidP="00A77C77">
      <w:pPr>
        <w:spacing w:after="0" w:line="360" w:lineRule="auto"/>
        <w:ind w:firstLine="709"/>
        <w:jc w:val="both"/>
        <w:rPr>
          <w:rFonts w:ascii="Times New Roman" w:hAnsi="Times New Roman" w:cs="Times New Roman"/>
          <w:sz w:val="28"/>
          <w:szCs w:val="28"/>
        </w:rPr>
      </w:pPr>
    </w:p>
    <w:p w14:paraId="195949C5" w14:textId="77777777" w:rsidR="009D75D9" w:rsidRDefault="009D75D9" w:rsidP="00A77C77">
      <w:pPr>
        <w:spacing w:after="0" w:line="360" w:lineRule="auto"/>
        <w:ind w:firstLine="709"/>
        <w:jc w:val="both"/>
        <w:rPr>
          <w:rFonts w:ascii="Times New Roman" w:hAnsi="Times New Roman" w:cs="Times New Roman"/>
          <w:sz w:val="28"/>
          <w:szCs w:val="28"/>
        </w:rPr>
      </w:pPr>
    </w:p>
    <w:p w14:paraId="0B134D0C" w14:textId="77777777" w:rsidR="009D75D9" w:rsidRDefault="009D75D9" w:rsidP="00A77C77">
      <w:pPr>
        <w:spacing w:after="0" w:line="360" w:lineRule="auto"/>
        <w:ind w:firstLine="709"/>
        <w:jc w:val="both"/>
        <w:rPr>
          <w:rFonts w:ascii="Times New Roman" w:hAnsi="Times New Roman" w:cs="Times New Roman"/>
          <w:sz w:val="28"/>
          <w:szCs w:val="28"/>
        </w:rPr>
      </w:pPr>
    </w:p>
    <w:p w14:paraId="78FB560D" w14:textId="77777777" w:rsidR="009D75D9" w:rsidRDefault="009D75D9" w:rsidP="00A77C77">
      <w:pPr>
        <w:spacing w:after="0" w:line="360" w:lineRule="auto"/>
        <w:ind w:firstLine="709"/>
        <w:jc w:val="both"/>
        <w:rPr>
          <w:rFonts w:ascii="Times New Roman" w:hAnsi="Times New Roman" w:cs="Times New Roman"/>
          <w:sz w:val="28"/>
          <w:szCs w:val="28"/>
        </w:rPr>
      </w:pPr>
    </w:p>
    <w:p w14:paraId="5E0B3E15" w14:textId="77777777" w:rsidR="009D75D9" w:rsidRDefault="009D75D9" w:rsidP="00A77C77">
      <w:pPr>
        <w:spacing w:after="0" w:line="360" w:lineRule="auto"/>
        <w:ind w:firstLine="709"/>
        <w:jc w:val="both"/>
        <w:rPr>
          <w:rFonts w:ascii="Times New Roman" w:hAnsi="Times New Roman" w:cs="Times New Roman"/>
          <w:sz w:val="28"/>
          <w:szCs w:val="28"/>
        </w:rPr>
      </w:pPr>
    </w:p>
    <w:p w14:paraId="398C8E49" w14:textId="77777777" w:rsidR="009D75D9" w:rsidRDefault="009D75D9" w:rsidP="00A77C77">
      <w:pPr>
        <w:spacing w:after="0" w:line="360" w:lineRule="auto"/>
        <w:ind w:firstLine="709"/>
        <w:jc w:val="both"/>
        <w:rPr>
          <w:rFonts w:ascii="Times New Roman" w:hAnsi="Times New Roman" w:cs="Times New Roman"/>
          <w:sz w:val="28"/>
          <w:szCs w:val="28"/>
        </w:rPr>
      </w:pPr>
    </w:p>
    <w:p w14:paraId="61B5B20A" w14:textId="77777777" w:rsidR="009D75D9" w:rsidRDefault="009D75D9" w:rsidP="00A77C77">
      <w:pPr>
        <w:spacing w:after="0" w:line="360" w:lineRule="auto"/>
        <w:ind w:firstLine="709"/>
        <w:jc w:val="both"/>
        <w:rPr>
          <w:rFonts w:ascii="Times New Roman" w:hAnsi="Times New Roman" w:cs="Times New Roman"/>
          <w:sz w:val="28"/>
          <w:szCs w:val="28"/>
        </w:rPr>
      </w:pPr>
    </w:p>
    <w:p w14:paraId="3D4FEB97" w14:textId="77777777" w:rsidR="009D75D9" w:rsidRDefault="009D75D9" w:rsidP="00A77C77">
      <w:pPr>
        <w:spacing w:after="0" w:line="360" w:lineRule="auto"/>
        <w:ind w:firstLine="709"/>
        <w:jc w:val="both"/>
        <w:rPr>
          <w:rFonts w:ascii="Times New Roman" w:hAnsi="Times New Roman" w:cs="Times New Roman"/>
          <w:sz w:val="28"/>
          <w:szCs w:val="28"/>
        </w:rPr>
      </w:pPr>
    </w:p>
    <w:p w14:paraId="359605A1" w14:textId="77777777" w:rsidR="009D75D9" w:rsidRDefault="009D75D9" w:rsidP="00A77C77">
      <w:pPr>
        <w:spacing w:after="0" w:line="360" w:lineRule="auto"/>
        <w:ind w:firstLine="709"/>
        <w:jc w:val="both"/>
        <w:rPr>
          <w:rFonts w:ascii="Times New Roman" w:hAnsi="Times New Roman" w:cs="Times New Roman"/>
          <w:sz w:val="28"/>
          <w:szCs w:val="28"/>
        </w:rPr>
      </w:pPr>
    </w:p>
    <w:p w14:paraId="01D4C193" w14:textId="77777777" w:rsidR="009D75D9" w:rsidRDefault="009D75D9" w:rsidP="00A77C77">
      <w:pPr>
        <w:spacing w:after="0" w:line="360" w:lineRule="auto"/>
        <w:ind w:firstLine="709"/>
        <w:jc w:val="both"/>
        <w:rPr>
          <w:rFonts w:ascii="Times New Roman" w:hAnsi="Times New Roman" w:cs="Times New Roman"/>
          <w:sz w:val="28"/>
          <w:szCs w:val="28"/>
        </w:rPr>
      </w:pPr>
    </w:p>
    <w:p w14:paraId="1F60EAE2" w14:textId="77777777" w:rsidR="009D75D9" w:rsidRDefault="009D75D9" w:rsidP="00A77C77">
      <w:pPr>
        <w:spacing w:after="0" w:line="360" w:lineRule="auto"/>
        <w:ind w:firstLine="709"/>
        <w:jc w:val="both"/>
        <w:rPr>
          <w:rFonts w:ascii="Times New Roman" w:hAnsi="Times New Roman" w:cs="Times New Roman"/>
          <w:sz w:val="28"/>
          <w:szCs w:val="28"/>
        </w:rPr>
      </w:pPr>
    </w:p>
    <w:p w14:paraId="2A310928" w14:textId="77777777" w:rsidR="009D75D9" w:rsidRDefault="009D75D9" w:rsidP="00A77C77">
      <w:pPr>
        <w:spacing w:after="0" w:line="360" w:lineRule="auto"/>
        <w:ind w:firstLine="709"/>
        <w:jc w:val="both"/>
        <w:rPr>
          <w:rFonts w:ascii="Times New Roman" w:hAnsi="Times New Roman" w:cs="Times New Roman"/>
          <w:sz w:val="28"/>
          <w:szCs w:val="28"/>
        </w:rPr>
      </w:pPr>
    </w:p>
    <w:p w14:paraId="43D0293C" w14:textId="77777777" w:rsidR="009D75D9" w:rsidRDefault="009D75D9" w:rsidP="00A77C77">
      <w:pPr>
        <w:spacing w:after="0" w:line="360" w:lineRule="auto"/>
        <w:ind w:firstLine="709"/>
        <w:jc w:val="both"/>
        <w:rPr>
          <w:rFonts w:ascii="Times New Roman" w:hAnsi="Times New Roman" w:cs="Times New Roman"/>
          <w:sz w:val="28"/>
          <w:szCs w:val="28"/>
        </w:rPr>
      </w:pPr>
    </w:p>
    <w:p w14:paraId="312CC7FC" w14:textId="77777777" w:rsidR="009D75D9" w:rsidRDefault="009D75D9" w:rsidP="00A77C77">
      <w:pPr>
        <w:spacing w:after="0" w:line="360" w:lineRule="auto"/>
        <w:ind w:firstLine="709"/>
        <w:jc w:val="both"/>
        <w:rPr>
          <w:rFonts w:ascii="Times New Roman" w:hAnsi="Times New Roman" w:cs="Times New Roman"/>
          <w:sz w:val="28"/>
          <w:szCs w:val="28"/>
        </w:rPr>
      </w:pPr>
    </w:p>
    <w:p w14:paraId="36E2799E" w14:textId="77777777" w:rsidR="009D75D9" w:rsidRDefault="009D75D9" w:rsidP="00A77C77">
      <w:pPr>
        <w:spacing w:after="0" w:line="360" w:lineRule="auto"/>
        <w:ind w:firstLine="709"/>
        <w:jc w:val="both"/>
        <w:rPr>
          <w:rFonts w:ascii="Times New Roman" w:hAnsi="Times New Roman" w:cs="Times New Roman"/>
          <w:sz w:val="28"/>
          <w:szCs w:val="28"/>
        </w:rPr>
      </w:pPr>
    </w:p>
    <w:p w14:paraId="24C8C52A" w14:textId="77777777" w:rsidR="009D75D9" w:rsidRDefault="009D75D9" w:rsidP="00A77C77">
      <w:pPr>
        <w:spacing w:after="0" w:line="360" w:lineRule="auto"/>
        <w:ind w:firstLine="709"/>
        <w:jc w:val="both"/>
        <w:rPr>
          <w:rFonts w:ascii="Times New Roman" w:hAnsi="Times New Roman" w:cs="Times New Roman"/>
          <w:sz w:val="28"/>
          <w:szCs w:val="28"/>
        </w:rPr>
      </w:pPr>
    </w:p>
    <w:p w14:paraId="271F1898" w14:textId="77777777" w:rsidR="00643F33" w:rsidRDefault="00643F33" w:rsidP="00643F33">
      <w:pPr>
        <w:spacing w:after="0" w:line="360" w:lineRule="auto"/>
        <w:ind w:firstLine="709"/>
        <w:jc w:val="both"/>
        <w:rPr>
          <w:rFonts w:ascii="Times New Roman" w:hAnsi="Times New Roman" w:cs="Times New Roman"/>
          <w:sz w:val="28"/>
          <w:szCs w:val="28"/>
        </w:rPr>
      </w:pPr>
    </w:p>
    <w:p w14:paraId="37326C4C" w14:textId="6360781C" w:rsidR="00643F33" w:rsidRPr="0020702A" w:rsidRDefault="009D75D9" w:rsidP="007B2228">
      <w:pPr>
        <w:spacing w:after="0" w:line="360" w:lineRule="auto"/>
        <w:jc w:val="center"/>
        <w:rPr>
          <w:rFonts w:ascii="Times New Roman" w:hAnsi="Times New Roman" w:cs="Times New Roman"/>
          <w:b/>
          <w:bCs/>
          <w:sz w:val="32"/>
          <w:szCs w:val="32"/>
          <w:lang w:val="ru-RU"/>
        </w:rPr>
      </w:pPr>
      <w:r w:rsidRPr="009D75D9">
        <w:rPr>
          <w:rFonts w:ascii="Times New Roman" w:hAnsi="Times New Roman" w:cs="Times New Roman"/>
          <w:b/>
          <w:bCs/>
          <w:sz w:val="32"/>
          <w:szCs w:val="32"/>
        </w:rPr>
        <w:lastRenderedPageBreak/>
        <w:t>РОЗДІЛ 1. ТЕОРЕТИКО-МЕТОДИЧНІ АСПЕКТИ ОРГАНІЗАЦІЙНОГО МОДЕЛЮВАННЯ В УПРАВЛІННІ БРЕНДОМ МЕДИЧНОЇ ОРГАНІЗАЦІЇ</w:t>
      </w:r>
    </w:p>
    <w:p w14:paraId="759438B6" w14:textId="77777777" w:rsidR="0022293C" w:rsidRPr="0020702A" w:rsidRDefault="0022293C" w:rsidP="007B2228">
      <w:pPr>
        <w:spacing w:after="0" w:line="360" w:lineRule="auto"/>
        <w:jc w:val="center"/>
        <w:rPr>
          <w:rFonts w:ascii="Times New Roman" w:hAnsi="Times New Roman" w:cs="Times New Roman"/>
          <w:b/>
          <w:bCs/>
          <w:sz w:val="28"/>
          <w:szCs w:val="28"/>
          <w:lang w:val="ru-RU"/>
        </w:rPr>
      </w:pPr>
    </w:p>
    <w:p w14:paraId="731A0C78" w14:textId="6E46D2F0" w:rsidR="00513031" w:rsidRPr="00D16310" w:rsidRDefault="009D75D9" w:rsidP="008059D4">
      <w:pPr>
        <w:pStyle w:val="a7"/>
        <w:numPr>
          <w:ilvl w:val="1"/>
          <w:numId w:val="3"/>
        </w:numPr>
        <w:spacing w:after="0" w:line="360" w:lineRule="auto"/>
        <w:jc w:val="both"/>
        <w:rPr>
          <w:rFonts w:ascii="Times New Roman" w:hAnsi="Times New Roman" w:cs="Times New Roman"/>
          <w:b/>
          <w:bCs/>
          <w:sz w:val="28"/>
          <w:szCs w:val="28"/>
        </w:rPr>
      </w:pPr>
      <w:r w:rsidRPr="00D16310">
        <w:rPr>
          <w:rFonts w:ascii="Times New Roman" w:hAnsi="Times New Roman" w:cs="Times New Roman"/>
          <w:b/>
          <w:bCs/>
          <w:sz w:val="28"/>
          <w:szCs w:val="28"/>
        </w:rPr>
        <w:t>Бренд та брендинг у сучасному менеджменті: еволюція підходів</w:t>
      </w:r>
    </w:p>
    <w:p w14:paraId="27DCF60D" w14:textId="77777777" w:rsidR="00F9176D" w:rsidRDefault="00F9176D" w:rsidP="00F9176D">
      <w:pPr>
        <w:pStyle w:val="a7"/>
        <w:spacing w:after="0" w:line="360" w:lineRule="auto"/>
        <w:ind w:left="1429"/>
        <w:jc w:val="both"/>
        <w:rPr>
          <w:rFonts w:ascii="Times New Roman" w:hAnsi="Times New Roman" w:cs="Times New Roman"/>
          <w:sz w:val="28"/>
          <w:szCs w:val="28"/>
        </w:rPr>
      </w:pPr>
    </w:p>
    <w:p w14:paraId="116CC1D6" w14:textId="2D36C33E" w:rsidR="00F9176D" w:rsidRPr="0020702A" w:rsidRDefault="00F9176D" w:rsidP="00F9176D">
      <w:pPr>
        <w:pStyle w:val="a7"/>
        <w:spacing w:after="0" w:line="360" w:lineRule="auto"/>
        <w:ind w:left="0" w:firstLine="709"/>
        <w:jc w:val="both"/>
        <w:rPr>
          <w:rFonts w:ascii="Times New Roman" w:hAnsi="Times New Roman" w:cs="Times New Roman"/>
          <w:sz w:val="28"/>
          <w:szCs w:val="28"/>
        </w:rPr>
      </w:pPr>
      <w:r w:rsidRPr="00F9176D">
        <w:rPr>
          <w:rFonts w:ascii="Times New Roman" w:hAnsi="Times New Roman" w:cs="Times New Roman"/>
          <w:sz w:val="28"/>
          <w:szCs w:val="28"/>
        </w:rPr>
        <w:t xml:space="preserve">Аналіз наукових джерел </w:t>
      </w:r>
      <w:r w:rsidRPr="00687016">
        <w:rPr>
          <w:rFonts w:ascii="Times New Roman" w:hAnsi="Times New Roman" w:cs="Times New Roman"/>
          <w:sz w:val="28"/>
          <w:szCs w:val="28"/>
        </w:rPr>
        <w:t>[</w:t>
      </w:r>
      <w:r w:rsidR="00687016" w:rsidRPr="00687016">
        <w:rPr>
          <w:rFonts w:ascii="Times New Roman" w:hAnsi="Times New Roman" w:cs="Times New Roman"/>
          <w:sz w:val="28"/>
          <w:szCs w:val="28"/>
        </w:rPr>
        <w:t>4-6, 7-9, 20-27</w:t>
      </w:r>
      <w:r w:rsidRPr="00687016">
        <w:rPr>
          <w:rFonts w:ascii="Times New Roman" w:hAnsi="Times New Roman" w:cs="Times New Roman"/>
          <w:sz w:val="28"/>
          <w:szCs w:val="28"/>
        </w:rPr>
        <w:t>]</w:t>
      </w:r>
      <w:r w:rsidRPr="0020702A">
        <w:rPr>
          <w:rFonts w:ascii="Times New Roman" w:hAnsi="Times New Roman" w:cs="Times New Roman"/>
          <w:sz w:val="28"/>
          <w:szCs w:val="28"/>
        </w:rPr>
        <w:t xml:space="preserve"> </w:t>
      </w:r>
      <w:r w:rsidRPr="00F9176D">
        <w:rPr>
          <w:rFonts w:ascii="Times New Roman" w:hAnsi="Times New Roman" w:cs="Times New Roman"/>
          <w:sz w:val="28"/>
          <w:szCs w:val="28"/>
        </w:rPr>
        <w:t>свідчить, що поняття «бренд» пройшло тривалу еволюцію</w:t>
      </w:r>
      <w:r>
        <w:rPr>
          <w:rFonts w:ascii="Times New Roman" w:hAnsi="Times New Roman" w:cs="Times New Roman"/>
          <w:sz w:val="28"/>
          <w:szCs w:val="28"/>
        </w:rPr>
        <w:t xml:space="preserve">, розпочинаючи </w:t>
      </w:r>
      <w:r w:rsidRPr="00F9176D">
        <w:rPr>
          <w:rFonts w:ascii="Times New Roman" w:hAnsi="Times New Roman" w:cs="Times New Roman"/>
          <w:sz w:val="28"/>
          <w:szCs w:val="28"/>
        </w:rPr>
        <w:t>від суто ідентифікаційної ознаки товару до складної стратегічної категорії сучасного менеджменту. Класичним підходом вважають визначення Американської маркетингової асоціації, де бренд описується як ім’я, термін, знак, символ, дизайн або їх комбінація, що ідентифікує товар чи послугу та відрізняє їх від конкурентів</w:t>
      </w:r>
      <w:r>
        <w:rPr>
          <w:rFonts w:ascii="Times New Roman" w:hAnsi="Times New Roman" w:cs="Times New Roman"/>
          <w:sz w:val="28"/>
          <w:szCs w:val="28"/>
        </w:rPr>
        <w:t xml:space="preserve"> </w:t>
      </w:r>
      <w:r w:rsidRPr="00687016">
        <w:rPr>
          <w:rFonts w:ascii="Times New Roman" w:hAnsi="Times New Roman" w:cs="Times New Roman"/>
          <w:sz w:val="28"/>
          <w:szCs w:val="28"/>
        </w:rPr>
        <w:t>[</w:t>
      </w:r>
      <w:r w:rsidR="00687016" w:rsidRPr="00687016">
        <w:rPr>
          <w:rFonts w:ascii="Times New Roman" w:hAnsi="Times New Roman" w:cs="Times New Roman"/>
          <w:sz w:val="28"/>
          <w:szCs w:val="28"/>
        </w:rPr>
        <w:t>24</w:t>
      </w:r>
      <w:r w:rsidRPr="00687016">
        <w:rPr>
          <w:rFonts w:ascii="Times New Roman" w:hAnsi="Times New Roman" w:cs="Times New Roman"/>
          <w:sz w:val="28"/>
          <w:szCs w:val="28"/>
        </w:rPr>
        <w:t>]</w:t>
      </w:r>
      <w:r w:rsidRPr="00F9176D">
        <w:rPr>
          <w:rFonts w:ascii="Times New Roman" w:hAnsi="Times New Roman" w:cs="Times New Roman"/>
          <w:sz w:val="28"/>
          <w:szCs w:val="28"/>
        </w:rPr>
        <w:t xml:space="preserve">. У працях Ф. Котлера </w:t>
      </w:r>
      <w:r w:rsidR="00D16310" w:rsidRPr="00D16310">
        <w:rPr>
          <w:rFonts w:ascii="Times New Roman" w:hAnsi="Times New Roman" w:cs="Times New Roman"/>
          <w:sz w:val="28"/>
          <w:szCs w:val="28"/>
        </w:rPr>
        <w:t>[</w:t>
      </w:r>
      <w:r w:rsidR="00687016">
        <w:rPr>
          <w:rFonts w:ascii="Times New Roman" w:hAnsi="Times New Roman" w:cs="Times New Roman"/>
          <w:sz w:val="28"/>
          <w:szCs w:val="28"/>
        </w:rPr>
        <w:t>42</w:t>
      </w:r>
      <w:r w:rsidR="00D16310" w:rsidRPr="00D16310">
        <w:rPr>
          <w:rFonts w:ascii="Times New Roman" w:hAnsi="Times New Roman" w:cs="Times New Roman"/>
          <w:sz w:val="28"/>
          <w:szCs w:val="28"/>
        </w:rPr>
        <w:t xml:space="preserve">] </w:t>
      </w:r>
      <w:r w:rsidRPr="00F9176D">
        <w:rPr>
          <w:rFonts w:ascii="Times New Roman" w:hAnsi="Times New Roman" w:cs="Times New Roman"/>
          <w:sz w:val="28"/>
          <w:szCs w:val="28"/>
        </w:rPr>
        <w:t>бренд також розглядається насамперед як засіб диференціації й джерело доданої цінності для споживача, що виникає завдяки репутації, асоціаціям і досвіду використання.</w:t>
      </w:r>
    </w:p>
    <w:p w14:paraId="6BA438E6" w14:textId="1F28956C" w:rsidR="00FA1B93" w:rsidRDefault="00D16310" w:rsidP="00F9176D">
      <w:pPr>
        <w:pStyle w:val="a7"/>
        <w:spacing w:after="0" w:line="360" w:lineRule="auto"/>
        <w:ind w:left="0" w:firstLine="709"/>
        <w:jc w:val="both"/>
        <w:rPr>
          <w:rFonts w:ascii="Times New Roman" w:hAnsi="Times New Roman" w:cs="Times New Roman"/>
          <w:sz w:val="28"/>
          <w:szCs w:val="28"/>
        </w:rPr>
      </w:pPr>
      <w:r w:rsidRPr="00D16310">
        <w:rPr>
          <w:rFonts w:ascii="Times New Roman" w:hAnsi="Times New Roman" w:cs="Times New Roman"/>
          <w:sz w:val="28"/>
          <w:szCs w:val="28"/>
        </w:rPr>
        <w:t>Стратегічний поворот у розумінні бренду відбувається наприкінці ХХ</w:t>
      </w:r>
      <w:r>
        <w:rPr>
          <w:rFonts w:ascii="Times New Roman" w:hAnsi="Times New Roman" w:cs="Times New Roman"/>
          <w:sz w:val="28"/>
          <w:szCs w:val="28"/>
          <w:lang w:val="en-US"/>
        </w:rPr>
        <w:t> </w:t>
      </w:r>
      <w:r w:rsidRPr="00D16310">
        <w:rPr>
          <w:rFonts w:ascii="Times New Roman" w:hAnsi="Times New Roman" w:cs="Times New Roman"/>
          <w:sz w:val="28"/>
          <w:szCs w:val="28"/>
        </w:rPr>
        <w:t>ст. у роботах Д. Аакера та К. Л. Келлера. Аакер вводить концепцію</w:t>
      </w:r>
      <w:r>
        <w:rPr>
          <w:rFonts w:ascii="Times New Roman" w:hAnsi="Times New Roman" w:cs="Times New Roman"/>
          <w:sz w:val="28"/>
          <w:szCs w:val="28"/>
        </w:rPr>
        <w:t xml:space="preserve"> </w:t>
      </w:r>
      <w:r w:rsidRPr="00D16310">
        <w:rPr>
          <w:rFonts w:ascii="Times New Roman" w:hAnsi="Times New Roman" w:cs="Times New Roman"/>
          <w:sz w:val="28"/>
          <w:szCs w:val="28"/>
        </w:rPr>
        <w:t xml:space="preserve">«капітал бренду» </w:t>
      </w:r>
      <w:r>
        <w:rPr>
          <w:rFonts w:ascii="Times New Roman" w:hAnsi="Times New Roman" w:cs="Times New Roman"/>
          <w:sz w:val="28"/>
          <w:szCs w:val="28"/>
        </w:rPr>
        <w:t>(</w:t>
      </w:r>
      <w:r w:rsidRPr="00D16310">
        <w:rPr>
          <w:rFonts w:ascii="Times New Roman" w:hAnsi="Times New Roman" w:cs="Times New Roman"/>
          <w:sz w:val="28"/>
          <w:szCs w:val="28"/>
        </w:rPr>
        <w:t>brand equity</w:t>
      </w:r>
      <w:r>
        <w:rPr>
          <w:rFonts w:ascii="Times New Roman" w:hAnsi="Times New Roman" w:cs="Times New Roman"/>
          <w:sz w:val="28"/>
          <w:szCs w:val="28"/>
        </w:rPr>
        <w:t>)</w:t>
      </w:r>
      <w:r w:rsidRPr="00D16310">
        <w:rPr>
          <w:rFonts w:ascii="Times New Roman" w:hAnsi="Times New Roman" w:cs="Times New Roman"/>
          <w:sz w:val="28"/>
          <w:szCs w:val="28"/>
        </w:rPr>
        <w:t xml:space="preserve"> як сукупності нематеріальних активів бренду (обізнаність, лояльність, сприйнята якість, асоціації, інші власні активи), що здатні генерувати додану вартість для компанії й споживача</w:t>
      </w:r>
      <w:r>
        <w:rPr>
          <w:rFonts w:ascii="Times New Roman" w:hAnsi="Times New Roman" w:cs="Times New Roman"/>
          <w:sz w:val="28"/>
          <w:szCs w:val="28"/>
        </w:rPr>
        <w:t xml:space="preserve"> </w:t>
      </w:r>
      <w:r w:rsidRPr="0020702A">
        <w:rPr>
          <w:rFonts w:ascii="Times New Roman" w:hAnsi="Times New Roman" w:cs="Times New Roman"/>
          <w:sz w:val="28"/>
          <w:szCs w:val="28"/>
        </w:rPr>
        <w:t>[</w:t>
      </w:r>
      <w:r w:rsidR="00687016" w:rsidRPr="00687016">
        <w:rPr>
          <w:rFonts w:ascii="Times New Roman" w:hAnsi="Times New Roman" w:cs="Times New Roman"/>
          <w:sz w:val="28"/>
          <w:szCs w:val="28"/>
        </w:rPr>
        <w:t>21</w:t>
      </w:r>
      <w:r w:rsidRPr="00687016">
        <w:rPr>
          <w:rFonts w:ascii="Times New Roman" w:hAnsi="Times New Roman" w:cs="Times New Roman"/>
          <w:sz w:val="28"/>
          <w:szCs w:val="28"/>
        </w:rPr>
        <w:t>].</w:t>
      </w:r>
      <w:r w:rsidRPr="00D16310">
        <w:rPr>
          <w:rFonts w:ascii="Times New Roman" w:hAnsi="Times New Roman" w:cs="Times New Roman"/>
          <w:sz w:val="28"/>
          <w:szCs w:val="28"/>
        </w:rPr>
        <w:t xml:space="preserve"> Келлер пропонує </w:t>
      </w:r>
      <w:r>
        <w:rPr>
          <w:rFonts w:ascii="Times New Roman" w:hAnsi="Times New Roman" w:cs="Times New Roman"/>
          <w:sz w:val="28"/>
          <w:szCs w:val="28"/>
        </w:rPr>
        <w:t>термін</w:t>
      </w:r>
      <w:r w:rsidRPr="00D16310">
        <w:rPr>
          <w:rFonts w:ascii="Times New Roman" w:hAnsi="Times New Roman" w:cs="Times New Roman"/>
          <w:sz w:val="28"/>
          <w:szCs w:val="28"/>
        </w:rPr>
        <w:t xml:space="preserve"> «споживчий капітал бренду» </w:t>
      </w:r>
      <w:r>
        <w:rPr>
          <w:rFonts w:ascii="Times New Roman" w:hAnsi="Times New Roman" w:cs="Times New Roman"/>
          <w:sz w:val="28"/>
          <w:szCs w:val="28"/>
        </w:rPr>
        <w:t>(</w:t>
      </w:r>
      <w:r w:rsidRPr="00D16310">
        <w:rPr>
          <w:rFonts w:ascii="Times New Roman" w:hAnsi="Times New Roman" w:cs="Times New Roman"/>
          <w:sz w:val="28"/>
          <w:szCs w:val="28"/>
        </w:rPr>
        <w:t>customer-based brand equity</w:t>
      </w:r>
      <w:r>
        <w:rPr>
          <w:rFonts w:ascii="Times New Roman" w:hAnsi="Times New Roman" w:cs="Times New Roman"/>
          <w:sz w:val="28"/>
          <w:szCs w:val="28"/>
        </w:rPr>
        <w:t>)</w:t>
      </w:r>
      <w:r w:rsidRPr="00D16310">
        <w:rPr>
          <w:rFonts w:ascii="Times New Roman" w:hAnsi="Times New Roman" w:cs="Times New Roman"/>
          <w:sz w:val="28"/>
          <w:szCs w:val="28"/>
        </w:rPr>
        <w:t>, розглядаючи бренд як систему знань у свідомості споживача (brand awareness і brand image), а стратегічний бренд-менеджмент – як побудову, вимірювання та управління цією цінністю</w:t>
      </w:r>
      <w:r>
        <w:rPr>
          <w:rFonts w:ascii="Times New Roman" w:hAnsi="Times New Roman" w:cs="Times New Roman"/>
          <w:sz w:val="28"/>
          <w:szCs w:val="28"/>
        </w:rPr>
        <w:t xml:space="preserve"> </w:t>
      </w:r>
      <w:r w:rsidRPr="0020702A">
        <w:rPr>
          <w:rFonts w:ascii="Times New Roman" w:hAnsi="Times New Roman" w:cs="Times New Roman"/>
          <w:sz w:val="28"/>
          <w:szCs w:val="28"/>
        </w:rPr>
        <w:t>[</w:t>
      </w:r>
      <w:r w:rsidR="00687016" w:rsidRPr="00687016">
        <w:rPr>
          <w:rFonts w:ascii="Times New Roman" w:hAnsi="Times New Roman" w:cs="Times New Roman"/>
          <w:sz w:val="28"/>
          <w:szCs w:val="28"/>
        </w:rPr>
        <w:t>39</w:t>
      </w:r>
      <w:r w:rsidRPr="00687016">
        <w:rPr>
          <w:rFonts w:ascii="Times New Roman" w:hAnsi="Times New Roman" w:cs="Times New Roman"/>
          <w:sz w:val="28"/>
          <w:szCs w:val="28"/>
        </w:rPr>
        <w:t xml:space="preserve">].  </w:t>
      </w:r>
      <w:r w:rsidRPr="00D16310">
        <w:rPr>
          <w:rFonts w:ascii="Times New Roman" w:hAnsi="Times New Roman" w:cs="Times New Roman"/>
          <w:sz w:val="28"/>
          <w:szCs w:val="28"/>
        </w:rPr>
        <w:t xml:space="preserve">У працях Ж.-Н. Капферера бренд постає як носій ідентичності організації; </w:t>
      </w:r>
      <w:r>
        <w:rPr>
          <w:rFonts w:ascii="Times New Roman" w:hAnsi="Times New Roman" w:cs="Times New Roman"/>
          <w:sz w:val="28"/>
          <w:szCs w:val="28"/>
        </w:rPr>
        <w:t xml:space="preserve">запропонована науковцем </w:t>
      </w:r>
      <w:r w:rsidRPr="00D16310">
        <w:rPr>
          <w:rFonts w:ascii="Times New Roman" w:hAnsi="Times New Roman" w:cs="Times New Roman"/>
          <w:sz w:val="28"/>
          <w:szCs w:val="28"/>
        </w:rPr>
        <w:t>«призма ідентичності бренду» підкреслює багатовимірність бренду (фізичні характеристики, особистість, культура, відносини, відображення та самосприйняття)</w:t>
      </w:r>
      <w:r w:rsidR="00FA1B93" w:rsidRPr="0020702A">
        <w:rPr>
          <w:rFonts w:ascii="Times New Roman" w:hAnsi="Times New Roman" w:cs="Times New Roman"/>
          <w:sz w:val="28"/>
          <w:szCs w:val="28"/>
        </w:rPr>
        <w:t xml:space="preserve"> – </w:t>
      </w:r>
      <w:r w:rsidR="00FA1B93">
        <w:rPr>
          <w:rFonts w:ascii="Times New Roman" w:hAnsi="Times New Roman" w:cs="Times New Roman"/>
          <w:sz w:val="28"/>
          <w:szCs w:val="28"/>
        </w:rPr>
        <w:t xml:space="preserve">див. рис. 1.1 </w:t>
      </w:r>
      <w:r w:rsidR="00FA1B93" w:rsidRPr="0020702A">
        <w:rPr>
          <w:rFonts w:ascii="Times New Roman" w:hAnsi="Times New Roman" w:cs="Times New Roman"/>
          <w:sz w:val="28"/>
          <w:szCs w:val="28"/>
        </w:rPr>
        <w:t>[</w:t>
      </w:r>
      <w:r w:rsidR="00687016" w:rsidRPr="00687016">
        <w:rPr>
          <w:rFonts w:ascii="Times New Roman" w:hAnsi="Times New Roman" w:cs="Times New Roman"/>
          <w:sz w:val="28"/>
          <w:szCs w:val="28"/>
        </w:rPr>
        <w:t>38</w:t>
      </w:r>
      <w:r w:rsidR="00FA1B93" w:rsidRPr="00687016">
        <w:rPr>
          <w:rFonts w:ascii="Times New Roman" w:hAnsi="Times New Roman" w:cs="Times New Roman"/>
          <w:sz w:val="28"/>
          <w:szCs w:val="28"/>
        </w:rPr>
        <w:t>]</w:t>
      </w:r>
      <w:r w:rsidRPr="00687016">
        <w:rPr>
          <w:rFonts w:ascii="Times New Roman" w:hAnsi="Times New Roman" w:cs="Times New Roman"/>
          <w:sz w:val="28"/>
          <w:szCs w:val="28"/>
        </w:rPr>
        <w:t>.</w:t>
      </w:r>
      <w:r w:rsidRPr="00D16310">
        <w:rPr>
          <w:rFonts w:ascii="Times New Roman" w:hAnsi="Times New Roman" w:cs="Times New Roman"/>
          <w:sz w:val="28"/>
          <w:szCs w:val="28"/>
        </w:rPr>
        <w:t xml:space="preserve"> </w:t>
      </w:r>
    </w:p>
    <w:p w14:paraId="6A05CD8C" w14:textId="77777777" w:rsidR="00FA1B93" w:rsidRDefault="00FA1B93" w:rsidP="00FA1B93">
      <w:pPr>
        <w:spacing w:after="0" w:line="360" w:lineRule="auto"/>
        <w:jc w:val="both"/>
        <w:rPr>
          <w:rFonts w:ascii="Times New Roman" w:hAnsi="Times New Roman" w:cs="Times New Roman"/>
          <w:sz w:val="28"/>
          <w:szCs w:val="28"/>
        </w:rPr>
      </w:pPr>
    </w:p>
    <w:p w14:paraId="37EAFDFD" w14:textId="61D6C40C" w:rsidR="00FA1B93" w:rsidRDefault="00FA1B93" w:rsidP="00FA1B93">
      <w:pPr>
        <w:spacing w:after="0" w:line="360" w:lineRule="auto"/>
        <w:jc w:val="both"/>
        <w:rPr>
          <w:rFonts w:ascii="Times New Roman" w:hAnsi="Times New Roman" w:cs="Times New Roman"/>
          <w:sz w:val="28"/>
          <w:szCs w:val="28"/>
        </w:rPr>
      </w:pPr>
      <w:r>
        <w:rPr>
          <w:noProof/>
          <w:lang w:eastAsia="uk-UA"/>
        </w:rPr>
        <w:drawing>
          <wp:inline distT="0" distB="0" distL="0" distR="0" wp14:anchorId="6F14D473" wp14:editId="0CC83710">
            <wp:extent cx="5939790" cy="3482340"/>
            <wp:effectExtent l="0" t="0" r="3810" b="3810"/>
            <wp:docPr id="1994198891" name="Рисунок 15" descr="Призма идентичности бренда: что это такое и как ее использоват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ризма идентичности бренда: что это такое и как ее использовать"/>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939790" cy="3482340"/>
                    </a:xfrm>
                    <a:prstGeom prst="rect">
                      <a:avLst/>
                    </a:prstGeom>
                    <a:noFill/>
                    <a:ln>
                      <a:noFill/>
                    </a:ln>
                  </pic:spPr>
                </pic:pic>
              </a:graphicData>
            </a:graphic>
          </wp:inline>
        </w:drawing>
      </w:r>
    </w:p>
    <w:p w14:paraId="0E54E0DD" w14:textId="54DDE50E" w:rsidR="00FA1B93" w:rsidRDefault="00FA1B93" w:rsidP="00FA1B93">
      <w:pPr>
        <w:spacing w:after="0" w:line="360" w:lineRule="auto"/>
        <w:jc w:val="center"/>
        <w:rPr>
          <w:rFonts w:ascii="Times New Roman" w:hAnsi="Times New Roman" w:cs="Times New Roman"/>
          <w:b/>
          <w:bCs/>
          <w:sz w:val="28"/>
          <w:szCs w:val="28"/>
        </w:rPr>
      </w:pPr>
      <w:r w:rsidRPr="00FA1B93">
        <w:rPr>
          <w:rFonts w:ascii="Times New Roman" w:hAnsi="Times New Roman" w:cs="Times New Roman"/>
          <w:b/>
          <w:bCs/>
          <w:sz w:val="28"/>
          <w:szCs w:val="28"/>
        </w:rPr>
        <w:t>Рис. 1.1. Призма ідентичності бренду</w:t>
      </w:r>
    </w:p>
    <w:p w14:paraId="7AB0E047" w14:textId="4006AC8D" w:rsidR="00FA1B93" w:rsidRPr="00687016" w:rsidRDefault="00FA1B93" w:rsidP="00687016">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b/>
          <w:bCs/>
          <w:sz w:val="28"/>
          <w:szCs w:val="28"/>
        </w:rPr>
        <w:t xml:space="preserve">Джерело: </w:t>
      </w:r>
      <w:r w:rsidRPr="00687016">
        <w:rPr>
          <w:rFonts w:ascii="Times New Roman" w:hAnsi="Times New Roman" w:cs="Times New Roman"/>
          <w:sz w:val="28"/>
          <w:szCs w:val="28"/>
        </w:rPr>
        <w:t>[</w:t>
      </w:r>
      <w:r w:rsidR="00687016" w:rsidRPr="00687016">
        <w:rPr>
          <w:rFonts w:ascii="Times New Roman" w:hAnsi="Times New Roman" w:cs="Times New Roman"/>
          <w:sz w:val="28"/>
          <w:szCs w:val="28"/>
        </w:rPr>
        <w:t>38</w:t>
      </w:r>
      <w:r w:rsidRPr="00687016">
        <w:rPr>
          <w:rFonts w:ascii="Times New Roman" w:hAnsi="Times New Roman" w:cs="Times New Roman"/>
          <w:sz w:val="28"/>
          <w:szCs w:val="28"/>
        </w:rPr>
        <w:t>].</w:t>
      </w:r>
    </w:p>
    <w:p w14:paraId="14491568" w14:textId="77777777" w:rsidR="00FA1B93" w:rsidRDefault="00FA1B93" w:rsidP="00F9176D">
      <w:pPr>
        <w:pStyle w:val="a7"/>
        <w:spacing w:after="0" w:line="360" w:lineRule="auto"/>
        <w:ind w:left="0" w:firstLine="709"/>
        <w:jc w:val="both"/>
        <w:rPr>
          <w:rFonts w:ascii="Times New Roman" w:hAnsi="Times New Roman" w:cs="Times New Roman"/>
          <w:sz w:val="28"/>
          <w:szCs w:val="28"/>
        </w:rPr>
      </w:pPr>
    </w:p>
    <w:p w14:paraId="6E2E88DA" w14:textId="191CA091" w:rsidR="00D16310" w:rsidRPr="00687016" w:rsidRDefault="00D16310" w:rsidP="00F9176D">
      <w:pPr>
        <w:pStyle w:val="a7"/>
        <w:spacing w:after="0" w:line="360" w:lineRule="auto"/>
        <w:ind w:left="0" w:firstLine="709"/>
        <w:jc w:val="both"/>
        <w:rPr>
          <w:rFonts w:ascii="Times New Roman" w:hAnsi="Times New Roman" w:cs="Times New Roman"/>
          <w:sz w:val="28"/>
          <w:szCs w:val="28"/>
        </w:rPr>
      </w:pPr>
      <w:r w:rsidRPr="00D16310">
        <w:rPr>
          <w:rFonts w:ascii="Times New Roman" w:hAnsi="Times New Roman" w:cs="Times New Roman"/>
          <w:sz w:val="28"/>
          <w:szCs w:val="28"/>
        </w:rPr>
        <w:t xml:space="preserve">Л. де Чернатоні та М. Макдоналд трактують бренд як динамічну систему взаємодії цінностей, обіцянок і досвіду, яка формується у взаєминах між </w:t>
      </w:r>
      <w:r w:rsidRPr="00D13E9A">
        <w:rPr>
          <w:rFonts w:ascii="Times New Roman" w:hAnsi="Times New Roman" w:cs="Times New Roman"/>
          <w:sz w:val="28"/>
          <w:szCs w:val="28"/>
        </w:rPr>
        <w:t>організацією та її стейк</w:t>
      </w:r>
      <w:r w:rsidR="00FA1B93" w:rsidRPr="00D13E9A">
        <w:rPr>
          <w:rFonts w:ascii="Times New Roman" w:hAnsi="Times New Roman" w:cs="Times New Roman"/>
          <w:sz w:val="28"/>
          <w:szCs w:val="28"/>
        </w:rPr>
        <w:t>г</w:t>
      </w:r>
      <w:r w:rsidRPr="00D13E9A">
        <w:rPr>
          <w:rFonts w:ascii="Times New Roman" w:hAnsi="Times New Roman" w:cs="Times New Roman"/>
          <w:sz w:val="28"/>
          <w:szCs w:val="28"/>
        </w:rPr>
        <w:t>олдерами</w:t>
      </w:r>
      <w:r w:rsidR="00FA1B93" w:rsidRPr="00D13E9A">
        <w:rPr>
          <w:rFonts w:ascii="Times New Roman" w:hAnsi="Times New Roman" w:cs="Times New Roman"/>
          <w:sz w:val="28"/>
          <w:szCs w:val="28"/>
        </w:rPr>
        <w:t xml:space="preserve"> </w:t>
      </w:r>
      <w:r w:rsidR="00FA1B93" w:rsidRPr="00687016">
        <w:rPr>
          <w:rFonts w:ascii="Times New Roman" w:hAnsi="Times New Roman" w:cs="Times New Roman"/>
          <w:sz w:val="28"/>
          <w:szCs w:val="28"/>
        </w:rPr>
        <w:t>[</w:t>
      </w:r>
      <w:r w:rsidR="00687016" w:rsidRPr="00687016">
        <w:rPr>
          <w:rFonts w:ascii="Times New Roman" w:hAnsi="Times New Roman" w:cs="Times New Roman"/>
          <w:sz w:val="28"/>
          <w:szCs w:val="28"/>
        </w:rPr>
        <w:t>26</w:t>
      </w:r>
      <w:r w:rsidR="00FA1B93" w:rsidRPr="00687016">
        <w:rPr>
          <w:rFonts w:ascii="Times New Roman" w:hAnsi="Times New Roman" w:cs="Times New Roman"/>
          <w:sz w:val="28"/>
          <w:szCs w:val="28"/>
        </w:rPr>
        <w:t>]</w:t>
      </w:r>
      <w:r w:rsidRPr="00687016">
        <w:rPr>
          <w:rFonts w:ascii="Times New Roman" w:hAnsi="Times New Roman" w:cs="Times New Roman"/>
          <w:sz w:val="28"/>
          <w:szCs w:val="28"/>
        </w:rPr>
        <w:t xml:space="preserve">. </w:t>
      </w:r>
    </w:p>
    <w:p w14:paraId="6D404875" w14:textId="0A3AC029" w:rsidR="00D13E9A" w:rsidRDefault="00D13E9A" w:rsidP="00D13E9A">
      <w:pPr>
        <w:pStyle w:val="a7"/>
        <w:spacing w:after="0" w:line="360" w:lineRule="auto"/>
        <w:ind w:left="0" w:firstLine="709"/>
        <w:jc w:val="both"/>
        <w:rPr>
          <w:rFonts w:ascii="Times New Roman" w:hAnsi="Times New Roman" w:cs="Times New Roman"/>
          <w:sz w:val="28"/>
          <w:szCs w:val="28"/>
        </w:rPr>
      </w:pPr>
      <w:r w:rsidRPr="00D13E9A">
        <w:rPr>
          <w:rFonts w:ascii="Times New Roman" w:hAnsi="Times New Roman" w:cs="Times New Roman"/>
          <w:sz w:val="28"/>
          <w:szCs w:val="28"/>
        </w:rPr>
        <w:t xml:space="preserve">У </w:t>
      </w:r>
      <w:r>
        <w:rPr>
          <w:rFonts w:ascii="Times New Roman" w:hAnsi="Times New Roman" w:cs="Times New Roman"/>
          <w:sz w:val="28"/>
          <w:szCs w:val="28"/>
        </w:rPr>
        <w:t xml:space="preserve">більш наближених до сьогодні наукових </w:t>
      </w:r>
      <w:r w:rsidRPr="00D13E9A">
        <w:rPr>
          <w:rFonts w:ascii="Times New Roman" w:hAnsi="Times New Roman" w:cs="Times New Roman"/>
          <w:sz w:val="28"/>
          <w:szCs w:val="28"/>
        </w:rPr>
        <w:t>джерелах простежується перехід від товароцентричного до досвідно-реляційного розуміння бренду</w:t>
      </w:r>
      <w:r>
        <w:rPr>
          <w:rFonts w:ascii="Times New Roman" w:hAnsi="Times New Roman" w:cs="Times New Roman"/>
          <w:sz w:val="28"/>
          <w:szCs w:val="28"/>
        </w:rPr>
        <w:t>, коли</w:t>
      </w:r>
      <w:r w:rsidRPr="00D13E9A">
        <w:rPr>
          <w:rFonts w:ascii="Times New Roman" w:hAnsi="Times New Roman" w:cs="Times New Roman"/>
          <w:sz w:val="28"/>
          <w:szCs w:val="28"/>
        </w:rPr>
        <w:t xml:space="preserve"> бренд розглядається як сукупність уявлень і переживань споживача, «клієнтський досвід», що формується через контакт із продуктом, сервісом, комунікаціями та цифровими каналами</w:t>
      </w:r>
      <w:r w:rsidRPr="0020702A">
        <w:rPr>
          <w:rFonts w:ascii="Times New Roman" w:hAnsi="Times New Roman" w:cs="Times New Roman"/>
          <w:sz w:val="28"/>
          <w:szCs w:val="28"/>
        </w:rPr>
        <w:t xml:space="preserve"> [</w:t>
      </w:r>
      <w:r w:rsidR="00687016" w:rsidRPr="00687016">
        <w:rPr>
          <w:rFonts w:ascii="Times New Roman" w:hAnsi="Times New Roman" w:cs="Times New Roman"/>
          <w:sz w:val="28"/>
          <w:szCs w:val="28"/>
        </w:rPr>
        <w:t>28</w:t>
      </w:r>
      <w:r w:rsidRPr="00687016">
        <w:rPr>
          <w:rFonts w:ascii="Times New Roman" w:hAnsi="Times New Roman" w:cs="Times New Roman"/>
          <w:sz w:val="28"/>
          <w:szCs w:val="28"/>
        </w:rPr>
        <w:t>].</w:t>
      </w:r>
      <w:r w:rsidRPr="00D13E9A">
        <w:rPr>
          <w:rFonts w:ascii="Times New Roman" w:hAnsi="Times New Roman" w:cs="Times New Roman"/>
          <w:sz w:val="28"/>
          <w:szCs w:val="28"/>
        </w:rPr>
        <w:t xml:space="preserve"> Це особливо важливо для сфери послуг і охорони здоров’я, де бренд відображає не лише функціональні характеристики, а й довіру, безпеку, етичні стандарти та якість взаємодії з пацієнтом.</w:t>
      </w:r>
    </w:p>
    <w:p w14:paraId="71D828C3" w14:textId="16020600" w:rsidR="00562F28" w:rsidRDefault="00562F28" w:rsidP="00D13E9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У науковій статті </w:t>
      </w:r>
      <w:r w:rsidRPr="0020702A">
        <w:rPr>
          <w:rFonts w:ascii="Times New Roman" w:hAnsi="Times New Roman" w:cs="Times New Roman"/>
          <w:sz w:val="28"/>
          <w:szCs w:val="28"/>
          <w:lang w:val="ru-RU"/>
        </w:rPr>
        <w:t>[</w:t>
      </w:r>
      <w:r w:rsidR="00687016">
        <w:rPr>
          <w:rFonts w:ascii="Times New Roman" w:hAnsi="Times New Roman" w:cs="Times New Roman"/>
          <w:sz w:val="28"/>
          <w:szCs w:val="28"/>
        </w:rPr>
        <w:t>49</w:t>
      </w:r>
      <w:r w:rsidRPr="0020702A">
        <w:rPr>
          <w:rFonts w:ascii="Times New Roman" w:hAnsi="Times New Roman" w:cs="Times New Roman"/>
          <w:sz w:val="28"/>
          <w:szCs w:val="28"/>
          <w:lang w:val="ru-RU"/>
        </w:rPr>
        <w:t xml:space="preserve">] </w:t>
      </w:r>
      <w:r>
        <w:rPr>
          <w:rFonts w:ascii="Times New Roman" w:hAnsi="Times New Roman" w:cs="Times New Roman"/>
          <w:sz w:val="28"/>
          <w:szCs w:val="28"/>
        </w:rPr>
        <w:t>зробили угрупування тематичних класифікацій концепції «бренд», що нами перекладено та представлено у табл. 1.1.</w:t>
      </w:r>
    </w:p>
    <w:p w14:paraId="41BC729A" w14:textId="77777777" w:rsidR="002E1C75" w:rsidRDefault="002E1C75" w:rsidP="00D13E9A">
      <w:pPr>
        <w:pStyle w:val="a7"/>
        <w:spacing w:after="0" w:line="360" w:lineRule="auto"/>
        <w:ind w:left="0" w:firstLine="709"/>
        <w:jc w:val="both"/>
        <w:rPr>
          <w:rFonts w:ascii="Times New Roman" w:hAnsi="Times New Roman" w:cs="Times New Roman"/>
          <w:sz w:val="28"/>
          <w:szCs w:val="28"/>
        </w:rPr>
      </w:pPr>
    </w:p>
    <w:p w14:paraId="275730D0" w14:textId="77777777" w:rsidR="002E1C75" w:rsidRDefault="002E1C75" w:rsidP="002E1C75">
      <w:pPr>
        <w:pStyle w:val="a7"/>
        <w:spacing w:after="0" w:line="360" w:lineRule="auto"/>
        <w:ind w:left="0" w:firstLine="709"/>
        <w:jc w:val="right"/>
        <w:rPr>
          <w:rFonts w:ascii="Times New Roman" w:hAnsi="Times New Roman" w:cs="Times New Roman"/>
          <w:sz w:val="28"/>
          <w:szCs w:val="28"/>
        </w:rPr>
      </w:pPr>
      <w:r w:rsidRPr="002E1C75">
        <w:rPr>
          <w:rFonts w:ascii="Times New Roman" w:hAnsi="Times New Roman" w:cs="Times New Roman"/>
          <w:sz w:val="28"/>
          <w:szCs w:val="28"/>
        </w:rPr>
        <w:lastRenderedPageBreak/>
        <w:t>Таблиця 1.</w:t>
      </w:r>
      <w:r>
        <w:rPr>
          <w:rFonts w:ascii="Times New Roman" w:hAnsi="Times New Roman" w:cs="Times New Roman"/>
          <w:sz w:val="28"/>
          <w:szCs w:val="28"/>
        </w:rPr>
        <w:t>1.</w:t>
      </w:r>
    </w:p>
    <w:p w14:paraId="16381AB2" w14:textId="56F86810" w:rsidR="002E1C75" w:rsidRPr="002E1C75" w:rsidRDefault="002E1C75" w:rsidP="002E1C75">
      <w:pPr>
        <w:spacing w:after="0" w:line="360" w:lineRule="auto"/>
        <w:jc w:val="center"/>
        <w:rPr>
          <w:rFonts w:ascii="Times New Roman" w:hAnsi="Times New Roman" w:cs="Times New Roman"/>
          <w:b/>
          <w:bCs/>
          <w:sz w:val="28"/>
          <w:szCs w:val="28"/>
        </w:rPr>
      </w:pPr>
      <w:r w:rsidRPr="002E1C75">
        <w:rPr>
          <w:rFonts w:ascii="Times New Roman" w:hAnsi="Times New Roman" w:cs="Times New Roman"/>
          <w:b/>
          <w:bCs/>
          <w:sz w:val="28"/>
          <w:szCs w:val="28"/>
        </w:rPr>
        <w:t>Тематична класифікація бренд-концепцій</w:t>
      </w:r>
    </w:p>
    <w:tbl>
      <w:tblPr>
        <w:tblStyle w:val="ac"/>
        <w:tblW w:w="0" w:type="auto"/>
        <w:tblLook w:val="04A0" w:firstRow="1" w:lastRow="0" w:firstColumn="1" w:lastColumn="0" w:noHBand="0" w:noVBand="1"/>
      </w:tblPr>
      <w:tblGrid>
        <w:gridCol w:w="458"/>
        <w:gridCol w:w="2960"/>
        <w:gridCol w:w="5926"/>
      </w:tblGrid>
      <w:tr w:rsidR="002E1C75" w:rsidRPr="002E1C75" w14:paraId="3078810A" w14:textId="77777777" w:rsidTr="002E1C75">
        <w:tc>
          <w:tcPr>
            <w:tcW w:w="0" w:type="auto"/>
            <w:hideMark/>
          </w:tcPr>
          <w:p w14:paraId="1697EA49" w14:textId="77777777" w:rsidR="002E1C75" w:rsidRPr="002E1C75" w:rsidRDefault="002E1C75" w:rsidP="002E1C75">
            <w:pPr>
              <w:spacing w:line="240" w:lineRule="auto"/>
              <w:jc w:val="center"/>
              <w:rPr>
                <w:rFonts w:ascii="Times New Roman" w:eastAsia="Times New Roman" w:hAnsi="Times New Roman" w:cs="Times New Roman"/>
                <w:b/>
                <w:bCs/>
                <w:sz w:val="24"/>
                <w:szCs w:val="24"/>
                <w:lang/>
              </w:rPr>
            </w:pPr>
            <w:r w:rsidRPr="002E1C75">
              <w:rPr>
                <w:rFonts w:ascii="Times New Roman" w:eastAsia="Times New Roman" w:hAnsi="Times New Roman" w:cs="Times New Roman"/>
                <w:b/>
                <w:bCs/>
                <w:sz w:val="24"/>
                <w:szCs w:val="24"/>
                <w:lang/>
              </w:rPr>
              <w:t>№</w:t>
            </w:r>
          </w:p>
        </w:tc>
        <w:tc>
          <w:tcPr>
            <w:tcW w:w="0" w:type="auto"/>
            <w:hideMark/>
          </w:tcPr>
          <w:p w14:paraId="5D039F2D" w14:textId="77777777" w:rsidR="002E1C75" w:rsidRPr="002E1C75" w:rsidRDefault="002E1C75" w:rsidP="002E1C75">
            <w:pPr>
              <w:spacing w:line="240" w:lineRule="auto"/>
              <w:jc w:val="center"/>
              <w:rPr>
                <w:rFonts w:ascii="Times New Roman" w:eastAsia="Times New Roman" w:hAnsi="Times New Roman" w:cs="Times New Roman"/>
                <w:b/>
                <w:bCs/>
                <w:sz w:val="24"/>
                <w:szCs w:val="24"/>
                <w:lang/>
              </w:rPr>
            </w:pPr>
            <w:r w:rsidRPr="002E1C75">
              <w:rPr>
                <w:rFonts w:ascii="Times New Roman" w:eastAsia="Times New Roman" w:hAnsi="Times New Roman" w:cs="Times New Roman"/>
                <w:b/>
                <w:bCs/>
                <w:sz w:val="24"/>
                <w:szCs w:val="24"/>
                <w:lang/>
              </w:rPr>
              <w:t>Тематична класифікація</w:t>
            </w:r>
          </w:p>
        </w:tc>
        <w:tc>
          <w:tcPr>
            <w:tcW w:w="0" w:type="auto"/>
            <w:hideMark/>
          </w:tcPr>
          <w:p w14:paraId="6EFE6513" w14:textId="77777777" w:rsidR="002E1C75" w:rsidRPr="002E1C75" w:rsidRDefault="002E1C75" w:rsidP="002E1C75">
            <w:pPr>
              <w:spacing w:line="240" w:lineRule="auto"/>
              <w:jc w:val="center"/>
              <w:rPr>
                <w:rFonts w:ascii="Times New Roman" w:eastAsia="Times New Roman" w:hAnsi="Times New Roman" w:cs="Times New Roman"/>
                <w:b/>
                <w:bCs/>
                <w:sz w:val="24"/>
                <w:szCs w:val="24"/>
                <w:lang/>
              </w:rPr>
            </w:pPr>
            <w:r w:rsidRPr="002E1C75">
              <w:rPr>
                <w:rFonts w:ascii="Times New Roman" w:eastAsia="Times New Roman" w:hAnsi="Times New Roman" w:cs="Times New Roman"/>
                <w:b/>
                <w:bCs/>
                <w:sz w:val="24"/>
                <w:szCs w:val="24"/>
                <w:lang/>
              </w:rPr>
              <w:t>Автори</w:t>
            </w:r>
          </w:p>
        </w:tc>
      </w:tr>
      <w:tr w:rsidR="002E1C75" w:rsidRPr="002E1C75" w14:paraId="6FC0C07F" w14:textId="77777777" w:rsidTr="002E1C75">
        <w:tc>
          <w:tcPr>
            <w:tcW w:w="0" w:type="auto"/>
            <w:hideMark/>
          </w:tcPr>
          <w:p w14:paraId="19FB2F48"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1</w:t>
            </w:r>
          </w:p>
        </w:tc>
        <w:tc>
          <w:tcPr>
            <w:tcW w:w="0" w:type="auto"/>
            <w:hideMark/>
          </w:tcPr>
          <w:p w14:paraId="54519E0B"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логотип</w:t>
            </w:r>
          </w:p>
        </w:tc>
        <w:tc>
          <w:tcPr>
            <w:tcW w:w="0" w:type="auto"/>
            <w:hideMark/>
          </w:tcPr>
          <w:p w14:paraId="5A28F15F"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AMA, 1960, 2005, 2007; Watkins, 1986; Aaker, 1991; Dibb та ін., 1994; Kotler та ін., 1996; McWilliam, 1993</w:t>
            </w:r>
          </w:p>
        </w:tc>
      </w:tr>
      <w:tr w:rsidR="002E1C75" w:rsidRPr="002E1C75" w14:paraId="67408DC1" w14:textId="77777777" w:rsidTr="002E1C75">
        <w:tc>
          <w:tcPr>
            <w:tcW w:w="0" w:type="auto"/>
            <w:hideMark/>
          </w:tcPr>
          <w:p w14:paraId="50A5B30F"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2</w:t>
            </w:r>
          </w:p>
        </w:tc>
        <w:tc>
          <w:tcPr>
            <w:tcW w:w="0" w:type="auto"/>
            <w:hideMark/>
          </w:tcPr>
          <w:p w14:paraId="7FD32814"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правовий інструмент</w:t>
            </w:r>
          </w:p>
        </w:tc>
        <w:tc>
          <w:tcPr>
            <w:tcW w:w="0" w:type="auto"/>
            <w:hideMark/>
          </w:tcPr>
          <w:p w14:paraId="62B57B1A"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Crainer, 1995; Broadbent &amp; Cooper, 1987; Kapferer, 1995; Lea &amp; Murphy, 1996; McWilliam, 1993</w:t>
            </w:r>
          </w:p>
        </w:tc>
      </w:tr>
      <w:tr w:rsidR="002E1C75" w:rsidRPr="002E1C75" w14:paraId="7DCF0E45" w14:textId="77777777" w:rsidTr="002E1C75">
        <w:tc>
          <w:tcPr>
            <w:tcW w:w="0" w:type="auto"/>
            <w:hideMark/>
          </w:tcPr>
          <w:p w14:paraId="328B01E0"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3</w:t>
            </w:r>
          </w:p>
        </w:tc>
        <w:tc>
          <w:tcPr>
            <w:tcW w:w="0" w:type="auto"/>
            <w:hideMark/>
          </w:tcPr>
          <w:p w14:paraId="19D3C345"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компанія (корпоративний бренд)</w:t>
            </w:r>
          </w:p>
        </w:tc>
        <w:tc>
          <w:tcPr>
            <w:tcW w:w="0" w:type="auto"/>
            <w:hideMark/>
          </w:tcPr>
          <w:p w14:paraId="6BF7002F"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Bernard &amp; Ruth, 1998; Varadarajan та ін., 2006</w:t>
            </w:r>
          </w:p>
        </w:tc>
      </w:tr>
      <w:tr w:rsidR="002E1C75" w:rsidRPr="002E1C75" w14:paraId="52FA7584" w14:textId="77777777" w:rsidTr="002E1C75">
        <w:tc>
          <w:tcPr>
            <w:tcW w:w="0" w:type="auto"/>
            <w:hideMark/>
          </w:tcPr>
          <w:p w14:paraId="0B636F5F"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4</w:t>
            </w:r>
          </w:p>
        </w:tc>
        <w:tc>
          <w:tcPr>
            <w:tcW w:w="0" w:type="auto"/>
            <w:hideMark/>
          </w:tcPr>
          <w:p w14:paraId="00B43E32"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скорочення / маркер впізнавання (shorthand)</w:t>
            </w:r>
          </w:p>
        </w:tc>
        <w:tc>
          <w:tcPr>
            <w:tcW w:w="0" w:type="auto"/>
            <w:hideMark/>
          </w:tcPr>
          <w:p w14:paraId="1DC2BDDC"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Jacoby та ін., 1977; Chevan, 1992; Brown, 1992</w:t>
            </w:r>
          </w:p>
        </w:tc>
      </w:tr>
      <w:tr w:rsidR="002E1C75" w:rsidRPr="002E1C75" w14:paraId="5B40BAFD" w14:textId="77777777" w:rsidTr="002E1C75">
        <w:tc>
          <w:tcPr>
            <w:tcW w:w="0" w:type="auto"/>
            <w:hideMark/>
          </w:tcPr>
          <w:p w14:paraId="6D7B3110"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5</w:t>
            </w:r>
          </w:p>
        </w:tc>
        <w:tc>
          <w:tcPr>
            <w:tcW w:w="0" w:type="auto"/>
            <w:hideMark/>
          </w:tcPr>
          <w:p w14:paraId="2A162EBF"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фактор зниження ризику</w:t>
            </w:r>
          </w:p>
        </w:tc>
        <w:tc>
          <w:tcPr>
            <w:tcW w:w="0" w:type="auto"/>
            <w:hideMark/>
          </w:tcPr>
          <w:p w14:paraId="300C19A6"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Bauer, 1960; Assael, 1995; Staveley, 1987; Kapferer, 1995</w:t>
            </w:r>
          </w:p>
        </w:tc>
      </w:tr>
      <w:tr w:rsidR="002E1C75" w:rsidRPr="002E1C75" w14:paraId="2BB300A6" w14:textId="77777777" w:rsidTr="002E1C75">
        <w:tc>
          <w:tcPr>
            <w:tcW w:w="0" w:type="auto"/>
            <w:hideMark/>
          </w:tcPr>
          <w:p w14:paraId="5D5252E7"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6</w:t>
            </w:r>
          </w:p>
        </w:tc>
        <w:tc>
          <w:tcPr>
            <w:tcW w:w="0" w:type="auto"/>
            <w:hideMark/>
          </w:tcPr>
          <w:p w14:paraId="3A433D56"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система ідентичності</w:t>
            </w:r>
          </w:p>
        </w:tc>
        <w:tc>
          <w:tcPr>
            <w:tcW w:w="0" w:type="auto"/>
            <w:hideMark/>
          </w:tcPr>
          <w:p w14:paraId="4094E8C7"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Kapferer, 1992; Balmer, 1995; Aaker, 1996; Olins, 1989; Smythe та ін., 1992; Bona, 1994; Burke, 1994; Haggin, 1994; Prinz, 1994; Wilson, 1994; Fombrun &amp; Shanley, 1990; Diefenbach, 1992; Gardner &amp; Levy, 1995</w:t>
            </w:r>
          </w:p>
        </w:tc>
      </w:tr>
      <w:tr w:rsidR="002E1C75" w:rsidRPr="002E1C75" w14:paraId="65D3CB14" w14:textId="77777777" w:rsidTr="002E1C75">
        <w:tc>
          <w:tcPr>
            <w:tcW w:w="0" w:type="auto"/>
            <w:hideMark/>
          </w:tcPr>
          <w:p w14:paraId="0D2C986E"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7</w:t>
            </w:r>
          </w:p>
        </w:tc>
        <w:tc>
          <w:tcPr>
            <w:tcW w:w="0" w:type="auto"/>
            <w:hideMark/>
          </w:tcPr>
          <w:p w14:paraId="02E06950"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образ у свідомості споживача</w:t>
            </w:r>
          </w:p>
        </w:tc>
        <w:tc>
          <w:tcPr>
            <w:tcW w:w="0" w:type="auto"/>
            <w:hideMark/>
          </w:tcPr>
          <w:p w14:paraId="7634E220"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Boulding, 1956; Martineau, 1959; Newman, 1957; Pitcher, 1985; Joyce, 1963; Arnold, 1992; Keller, 1993; Keeble, 1991; Gardner &amp; Levy, 1995; Park та ін., 1986</w:t>
            </w:r>
          </w:p>
        </w:tc>
      </w:tr>
      <w:tr w:rsidR="002E1C75" w:rsidRPr="002E1C75" w14:paraId="41CF647F" w14:textId="77777777" w:rsidTr="002E1C75">
        <w:tc>
          <w:tcPr>
            <w:tcW w:w="0" w:type="auto"/>
            <w:hideMark/>
          </w:tcPr>
          <w:p w14:paraId="0922ACF0"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8</w:t>
            </w:r>
          </w:p>
        </w:tc>
        <w:tc>
          <w:tcPr>
            <w:tcW w:w="0" w:type="auto"/>
            <w:hideMark/>
          </w:tcPr>
          <w:p w14:paraId="12513188"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система цінностей</w:t>
            </w:r>
          </w:p>
        </w:tc>
        <w:tc>
          <w:tcPr>
            <w:tcW w:w="0" w:type="auto"/>
            <w:hideMark/>
          </w:tcPr>
          <w:p w14:paraId="4FE5E6AD"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Thrift, 1997; Beckett, 1996; Southgate, 1996; Cook, 1995; Meenaghan, 1995; Reynolds &amp; Gutman, 1988; Engel та ін., 1993; Clark, 1987; Sheth та ін., 1991</w:t>
            </w:r>
          </w:p>
        </w:tc>
      </w:tr>
      <w:tr w:rsidR="002E1C75" w:rsidRPr="002E1C75" w14:paraId="2A3CC53F" w14:textId="77777777" w:rsidTr="002E1C75">
        <w:tc>
          <w:tcPr>
            <w:tcW w:w="0" w:type="auto"/>
            <w:hideMark/>
          </w:tcPr>
          <w:p w14:paraId="4C4F3A52"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9</w:t>
            </w:r>
          </w:p>
        </w:tc>
        <w:tc>
          <w:tcPr>
            <w:tcW w:w="0" w:type="auto"/>
            <w:hideMark/>
          </w:tcPr>
          <w:p w14:paraId="167D41FE"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особистість</w:t>
            </w:r>
          </w:p>
        </w:tc>
        <w:tc>
          <w:tcPr>
            <w:tcW w:w="0" w:type="auto"/>
            <w:hideMark/>
          </w:tcPr>
          <w:p w14:paraId="5E597DD2"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Alt &amp; Griggs, 1988; Blackston, 1992; Arnold, 1992; Goodyear, 1993; Zinkhan та ін., 1996; Gutman, 1982; Aaker, 1996; J. Aaker, 1997</w:t>
            </w:r>
          </w:p>
        </w:tc>
      </w:tr>
      <w:tr w:rsidR="002E1C75" w:rsidRPr="002E1C75" w14:paraId="16A4EE75" w14:textId="77777777" w:rsidTr="002E1C75">
        <w:tc>
          <w:tcPr>
            <w:tcW w:w="0" w:type="auto"/>
            <w:hideMark/>
          </w:tcPr>
          <w:p w14:paraId="7867C133"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10</w:t>
            </w:r>
          </w:p>
        </w:tc>
        <w:tc>
          <w:tcPr>
            <w:tcW w:w="0" w:type="auto"/>
            <w:hideMark/>
          </w:tcPr>
          <w:p w14:paraId="3F6BAE06"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відносини</w:t>
            </w:r>
          </w:p>
        </w:tc>
        <w:tc>
          <w:tcPr>
            <w:tcW w:w="0" w:type="auto"/>
            <w:hideMark/>
          </w:tcPr>
          <w:p w14:paraId="20FFF69F"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Duboff, 1986; Woodward, 1991; Kapferer, 1992; Blackston, 1993; Arnold, 1992; McKenna, 1991</w:t>
            </w:r>
          </w:p>
        </w:tc>
      </w:tr>
      <w:tr w:rsidR="002E1C75" w:rsidRPr="002E1C75" w14:paraId="22967AE3" w14:textId="77777777" w:rsidTr="002E1C75">
        <w:tc>
          <w:tcPr>
            <w:tcW w:w="0" w:type="auto"/>
            <w:hideMark/>
          </w:tcPr>
          <w:p w14:paraId="505CB6ED"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11</w:t>
            </w:r>
          </w:p>
        </w:tc>
        <w:tc>
          <w:tcPr>
            <w:tcW w:w="0" w:type="auto"/>
            <w:hideMark/>
          </w:tcPr>
          <w:p w14:paraId="0FE27353"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джерело доданої вартості</w:t>
            </w:r>
          </w:p>
        </w:tc>
        <w:tc>
          <w:tcPr>
            <w:tcW w:w="0" w:type="auto"/>
            <w:hideMark/>
          </w:tcPr>
          <w:p w14:paraId="7D6EE6BA"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Jones, 1986; King, 1973; Hirschman, 1980; Durand, Hirschman &amp; Holbrook, 1982; Jones, 1986</w:t>
            </w:r>
          </w:p>
        </w:tc>
      </w:tr>
      <w:tr w:rsidR="002E1C75" w:rsidRPr="002E1C75" w14:paraId="1D9A8855" w14:textId="77777777" w:rsidTr="002E1C75">
        <w:tc>
          <w:tcPr>
            <w:tcW w:w="0" w:type="auto"/>
            <w:hideMark/>
          </w:tcPr>
          <w:p w14:paraId="01F52020" w14:textId="77777777" w:rsidR="002E1C75" w:rsidRPr="002E1C75" w:rsidRDefault="002E1C75" w:rsidP="002E1C75">
            <w:pPr>
              <w:spacing w:line="240" w:lineRule="auto"/>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12</w:t>
            </w:r>
          </w:p>
        </w:tc>
        <w:tc>
          <w:tcPr>
            <w:tcW w:w="0" w:type="auto"/>
            <w:hideMark/>
          </w:tcPr>
          <w:p w14:paraId="33DE0DF1" w14:textId="77777777" w:rsidR="002E1C75" w:rsidRPr="002E1C75" w:rsidRDefault="002E1C75" w:rsidP="002E1C75">
            <w:pPr>
              <w:spacing w:line="240" w:lineRule="auto"/>
              <w:jc w:val="center"/>
              <w:rPr>
                <w:rFonts w:ascii="Times New Roman" w:eastAsia="Times New Roman" w:hAnsi="Times New Roman" w:cs="Times New Roman"/>
                <w:sz w:val="24"/>
                <w:szCs w:val="24"/>
                <w:lang/>
              </w:rPr>
            </w:pPr>
            <w:r w:rsidRPr="002E1C75">
              <w:rPr>
                <w:rFonts w:ascii="Times New Roman" w:eastAsia="Times New Roman" w:hAnsi="Times New Roman" w:cs="Times New Roman"/>
                <w:b/>
                <w:bCs/>
                <w:sz w:val="24"/>
                <w:szCs w:val="24"/>
                <w:lang/>
              </w:rPr>
              <w:t>Бренд як така, що еволюціонує, сутність</w:t>
            </w:r>
          </w:p>
        </w:tc>
        <w:tc>
          <w:tcPr>
            <w:tcW w:w="0" w:type="auto"/>
            <w:hideMark/>
          </w:tcPr>
          <w:p w14:paraId="68C9B7BC" w14:textId="77777777" w:rsidR="002E1C75" w:rsidRPr="002E1C75" w:rsidRDefault="002E1C75" w:rsidP="002E1C75">
            <w:pPr>
              <w:spacing w:line="240" w:lineRule="auto"/>
              <w:jc w:val="both"/>
              <w:rPr>
                <w:rFonts w:ascii="Times New Roman" w:eastAsia="Times New Roman" w:hAnsi="Times New Roman" w:cs="Times New Roman"/>
                <w:sz w:val="24"/>
                <w:szCs w:val="24"/>
                <w:lang/>
              </w:rPr>
            </w:pPr>
            <w:r w:rsidRPr="002E1C75">
              <w:rPr>
                <w:rFonts w:ascii="Times New Roman" w:eastAsia="Times New Roman" w:hAnsi="Times New Roman" w:cs="Times New Roman"/>
                <w:sz w:val="24"/>
                <w:szCs w:val="24"/>
                <w:lang/>
              </w:rPr>
              <w:t>Goodyear, 1995/1996 (залежно від видання)</w:t>
            </w:r>
          </w:p>
        </w:tc>
      </w:tr>
    </w:tbl>
    <w:p w14:paraId="2D8803AC" w14:textId="0BD10F8C" w:rsidR="00562F28" w:rsidRDefault="002E1C75" w:rsidP="00D13E9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Джерело: перекладено на українську </w:t>
      </w:r>
      <w:r w:rsidRPr="0020702A">
        <w:rPr>
          <w:rFonts w:ascii="Times New Roman" w:hAnsi="Times New Roman" w:cs="Times New Roman"/>
          <w:sz w:val="28"/>
          <w:szCs w:val="28"/>
          <w:lang w:val="ru-RU"/>
        </w:rPr>
        <w:t>[</w:t>
      </w:r>
      <w:r w:rsidR="00CE0D2B">
        <w:rPr>
          <w:rFonts w:ascii="Times New Roman" w:hAnsi="Times New Roman" w:cs="Times New Roman"/>
          <w:sz w:val="28"/>
          <w:szCs w:val="28"/>
        </w:rPr>
        <w:t>49</w:t>
      </w:r>
      <w:r w:rsidRPr="0020702A">
        <w:rPr>
          <w:rFonts w:ascii="Times New Roman" w:hAnsi="Times New Roman" w:cs="Times New Roman"/>
          <w:sz w:val="28"/>
          <w:szCs w:val="28"/>
          <w:lang w:val="ru-RU"/>
        </w:rPr>
        <w:t>]</w:t>
      </w:r>
      <w:r>
        <w:rPr>
          <w:rFonts w:ascii="Times New Roman" w:hAnsi="Times New Roman" w:cs="Times New Roman"/>
          <w:sz w:val="28"/>
          <w:szCs w:val="28"/>
        </w:rPr>
        <w:t>.</w:t>
      </w:r>
    </w:p>
    <w:p w14:paraId="6A7199EC" w14:textId="77777777" w:rsidR="002E1C75" w:rsidRPr="00D13E9A" w:rsidRDefault="002E1C75" w:rsidP="00D13E9A">
      <w:pPr>
        <w:pStyle w:val="a7"/>
        <w:spacing w:after="0" w:line="360" w:lineRule="auto"/>
        <w:ind w:left="0" w:firstLine="709"/>
        <w:jc w:val="both"/>
        <w:rPr>
          <w:rFonts w:ascii="Times New Roman" w:hAnsi="Times New Roman" w:cs="Times New Roman"/>
          <w:sz w:val="28"/>
          <w:szCs w:val="28"/>
        </w:rPr>
      </w:pPr>
    </w:p>
    <w:p w14:paraId="57B8D123" w14:textId="47674625" w:rsidR="00D13E9A" w:rsidRPr="0020702A" w:rsidRDefault="00D13E9A" w:rsidP="00D13E9A">
      <w:pPr>
        <w:pStyle w:val="a7"/>
        <w:spacing w:after="0" w:line="360" w:lineRule="auto"/>
        <w:ind w:left="0" w:firstLine="709"/>
        <w:jc w:val="both"/>
        <w:rPr>
          <w:rFonts w:ascii="Times New Roman" w:hAnsi="Times New Roman" w:cs="Times New Roman"/>
          <w:sz w:val="28"/>
          <w:szCs w:val="28"/>
        </w:rPr>
      </w:pPr>
      <w:r w:rsidRPr="00D13E9A">
        <w:rPr>
          <w:rFonts w:ascii="Times New Roman" w:hAnsi="Times New Roman" w:cs="Times New Roman"/>
          <w:sz w:val="28"/>
          <w:szCs w:val="28"/>
        </w:rPr>
        <w:t>Українські дослідники активно інтегрують ці підходи у вітчизняний науковий дискурс. У працях В. Підгурської здійснено ґрунтовний аналіз сутності бренд-менеджменту та його місця в системі категорій маркетингу, наголошується на ролі бренду як інструменту формування стійких конкурентних переваг та довгострокових відносин зі споживачами</w:t>
      </w:r>
      <w:r>
        <w:rPr>
          <w:rFonts w:ascii="Times New Roman" w:hAnsi="Times New Roman" w:cs="Times New Roman"/>
          <w:sz w:val="28"/>
          <w:szCs w:val="28"/>
        </w:rPr>
        <w:t xml:space="preserve"> </w:t>
      </w:r>
      <w:r w:rsidRPr="00CE0D2B">
        <w:rPr>
          <w:rFonts w:ascii="Times New Roman" w:hAnsi="Times New Roman" w:cs="Times New Roman"/>
          <w:sz w:val="28"/>
          <w:szCs w:val="28"/>
        </w:rPr>
        <w:t>[</w:t>
      </w:r>
      <w:r w:rsidR="00CE0D2B" w:rsidRPr="00CE0D2B">
        <w:rPr>
          <w:rFonts w:ascii="Times New Roman" w:hAnsi="Times New Roman" w:cs="Times New Roman"/>
          <w:sz w:val="28"/>
          <w:szCs w:val="28"/>
        </w:rPr>
        <w:t>16</w:t>
      </w:r>
      <w:r w:rsidRPr="00CE0D2B">
        <w:rPr>
          <w:rFonts w:ascii="Times New Roman" w:hAnsi="Times New Roman" w:cs="Times New Roman"/>
          <w:sz w:val="28"/>
          <w:szCs w:val="28"/>
        </w:rPr>
        <w:t>]</w:t>
      </w:r>
      <w:r w:rsidRPr="00D13E9A">
        <w:rPr>
          <w:rFonts w:ascii="Times New Roman" w:hAnsi="Times New Roman" w:cs="Times New Roman"/>
          <w:sz w:val="28"/>
          <w:szCs w:val="28"/>
        </w:rPr>
        <w:t xml:space="preserve">. </w:t>
      </w:r>
    </w:p>
    <w:p w14:paraId="77CE7820" w14:textId="7B24A038" w:rsidR="00D13E9A" w:rsidRDefault="00D13E9A" w:rsidP="00D13E9A">
      <w:pPr>
        <w:pStyle w:val="a7"/>
        <w:spacing w:after="0" w:line="360" w:lineRule="auto"/>
        <w:ind w:left="0" w:firstLine="709"/>
        <w:jc w:val="both"/>
        <w:rPr>
          <w:rFonts w:ascii="Times New Roman" w:hAnsi="Times New Roman" w:cs="Times New Roman"/>
          <w:sz w:val="28"/>
          <w:szCs w:val="28"/>
        </w:rPr>
      </w:pPr>
      <w:r w:rsidRPr="00D13E9A">
        <w:rPr>
          <w:rFonts w:ascii="Times New Roman" w:hAnsi="Times New Roman" w:cs="Times New Roman"/>
          <w:sz w:val="28"/>
          <w:szCs w:val="28"/>
        </w:rPr>
        <w:t>О. Вдовічена акцентує увагу на необхідності адаптації концепцій бренд-менеджменту до українських реалій, зокрема у контексті впровадження брендингу в діяльність підприємств та організацій</w:t>
      </w:r>
      <w:r w:rsidRPr="0020702A">
        <w:rPr>
          <w:rFonts w:ascii="Times New Roman" w:hAnsi="Times New Roman" w:cs="Times New Roman"/>
          <w:sz w:val="28"/>
          <w:szCs w:val="28"/>
        </w:rPr>
        <w:t xml:space="preserve"> </w:t>
      </w:r>
      <w:r w:rsidRPr="00CE0D2B">
        <w:rPr>
          <w:rFonts w:ascii="Times New Roman" w:hAnsi="Times New Roman" w:cs="Times New Roman"/>
          <w:sz w:val="28"/>
          <w:szCs w:val="28"/>
        </w:rPr>
        <w:t>[</w:t>
      </w:r>
      <w:r w:rsidR="00CE0D2B" w:rsidRPr="00CE0D2B">
        <w:rPr>
          <w:rFonts w:ascii="Times New Roman" w:hAnsi="Times New Roman" w:cs="Times New Roman"/>
          <w:sz w:val="28"/>
          <w:szCs w:val="28"/>
        </w:rPr>
        <w:t>7</w:t>
      </w:r>
      <w:r w:rsidRPr="00CE0D2B">
        <w:rPr>
          <w:rFonts w:ascii="Times New Roman" w:hAnsi="Times New Roman" w:cs="Times New Roman"/>
          <w:sz w:val="28"/>
          <w:szCs w:val="28"/>
        </w:rPr>
        <w:t>]</w:t>
      </w:r>
      <w:r w:rsidRPr="00D13E9A">
        <w:rPr>
          <w:rFonts w:ascii="Times New Roman" w:hAnsi="Times New Roman" w:cs="Times New Roman"/>
          <w:sz w:val="28"/>
          <w:szCs w:val="28"/>
        </w:rPr>
        <w:t>.</w:t>
      </w:r>
    </w:p>
    <w:p w14:paraId="03EF44D7" w14:textId="77777777" w:rsidR="00D13E9A" w:rsidRDefault="00D13E9A" w:rsidP="00D13E9A">
      <w:pPr>
        <w:pStyle w:val="a7"/>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Таким чином, е</w:t>
      </w:r>
      <w:r w:rsidRPr="00D13E9A">
        <w:rPr>
          <w:rFonts w:ascii="Times New Roman" w:hAnsi="Times New Roman" w:cs="Times New Roman"/>
          <w:sz w:val="28"/>
          <w:szCs w:val="28"/>
        </w:rPr>
        <w:t xml:space="preserve">волюція поняття бренду у науковій літературі демонструє його шлях від простого засобу маркування продукції до комплексного стратегічного інструменту управління нематеріальними активами, репутацією та відносинами зі стейкхолдерами. </w:t>
      </w:r>
    </w:p>
    <w:p w14:paraId="71B6C56F" w14:textId="340D7932" w:rsidR="00D13E9A" w:rsidRPr="00232FB8" w:rsidRDefault="00D13E9A" w:rsidP="00D13E9A">
      <w:pPr>
        <w:pStyle w:val="a7"/>
        <w:spacing w:after="0" w:line="360" w:lineRule="auto"/>
        <w:ind w:left="0" w:firstLine="709"/>
        <w:jc w:val="both"/>
        <w:rPr>
          <w:rFonts w:ascii="Times New Roman" w:hAnsi="Times New Roman" w:cs="Times New Roman"/>
          <w:sz w:val="28"/>
          <w:szCs w:val="28"/>
        </w:rPr>
      </w:pPr>
      <w:r w:rsidRPr="00D13E9A">
        <w:rPr>
          <w:rFonts w:ascii="Times New Roman" w:hAnsi="Times New Roman" w:cs="Times New Roman"/>
          <w:sz w:val="28"/>
          <w:szCs w:val="28"/>
        </w:rPr>
        <w:t>У сучасному менеджменті бренд розглядається як ядро ціннісної пропозиції організації, «платформа ідентичності», що задає напрям стратегічним рішенням у маркетингу, HR, сервісному дизайні, інноваціях і цифровій комунікації. Для медичних організацій це означає, що бренд перетворюється на механізм консолідації клінічної якості, етичних стандартів, пацієнтоорієнтованості та інституційної довіри, а отже потребує системного, організаційно вбудованого управління.</w:t>
      </w:r>
    </w:p>
    <w:p w14:paraId="27EB165F" w14:textId="0F2E8EF0" w:rsidR="00232FB8" w:rsidRPr="005970C0" w:rsidRDefault="00232FB8" w:rsidP="005970C0">
      <w:pPr>
        <w:pStyle w:val="a7"/>
        <w:spacing w:after="0" w:line="360" w:lineRule="auto"/>
        <w:ind w:left="0" w:firstLine="709"/>
        <w:jc w:val="both"/>
        <w:rPr>
          <w:rFonts w:ascii="Times New Roman" w:hAnsi="Times New Roman" w:cs="Times New Roman"/>
          <w:sz w:val="28"/>
          <w:szCs w:val="28"/>
        </w:rPr>
      </w:pPr>
      <w:r w:rsidRPr="00232FB8">
        <w:rPr>
          <w:rFonts w:ascii="Times New Roman" w:hAnsi="Times New Roman" w:cs="Times New Roman"/>
          <w:sz w:val="28"/>
          <w:szCs w:val="28"/>
        </w:rPr>
        <w:t>У такому контексті логічно, що прагнення забезпечити узгодженість цінності, якості та довіри неминуче приводить організації до потреби у структурованих управлінських інструментах. Саме тому бренд як стратегічний ресурс породжує наступний крок</w:t>
      </w:r>
      <w:r>
        <w:rPr>
          <w:rFonts w:ascii="Times New Roman" w:hAnsi="Times New Roman" w:cs="Times New Roman"/>
          <w:sz w:val="28"/>
          <w:szCs w:val="28"/>
        </w:rPr>
        <w:t xml:space="preserve"> – </w:t>
      </w:r>
      <w:r w:rsidRPr="00232FB8">
        <w:rPr>
          <w:rFonts w:ascii="Times New Roman" w:hAnsi="Times New Roman" w:cs="Times New Roman"/>
          <w:sz w:val="28"/>
          <w:szCs w:val="28"/>
        </w:rPr>
        <w:t>необхідність брендингу, тобто цілеспрямованого процесу формування, підтримання та розвитку бренду через систему управлінських, комунікаційних і сервісних рішень.</w:t>
      </w:r>
      <w:r w:rsidR="001A1DDB">
        <w:rPr>
          <w:rFonts w:ascii="Times New Roman" w:hAnsi="Times New Roman" w:cs="Times New Roman"/>
          <w:sz w:val="28"/>
          <w:szCs w:val="28"/>
        </w:rPr>
        <w:t xml:space="preserve"> Тобто б</w:t>
      </w:r>
      <w:r w:rsidR="001A1DDB" w:rsidRPr="001A1DDB">
        <w:rPr>
          <w:rFonts w:ascii="Times New Roman" w:hAnsi="Times New Roman" w:cs="Times New Roman"/>
          <w:sz w:val="28"/>
          <w:szCs w:val="28"/>
        </w:rPr>
        <w:t>рендинг у сучасному науковому розумінні – це вже давно не «про логотип»</w:t>
      </w:r>
      <w:r w:rsidR="008676F0">
        <w:rPr>
          <w:rFonts w:ascii="Times New Roman" w:hAnsi="Times New Roman" w:cs="Times New Roman"/>
          <w:sz w:val="28"/>
          <w:szCs w:val="28"/>
        </w:rPr>
        <w:t xml:space="preserve">, а </w:t>
      </w:r>
      <w:r w:rsidR="008676F0" w:rsidRPr="008676F0">
        <w:rPr>
          <w:rFonts w:ascii="Times New Roman" w:hAnsi="Times New Roman" w:cs="Times New Roman"/>
          <w:sz w:val="28"/>
          <w:szCs w:val="28"/>
        </w:rPr>
        <w:t xml:space="preserve">системний, довгостроковий процес створення, розвитку й підтримки унікальної ідентичності бренду, яка резонує з цільовою аудиторією, формує </w:t>
      </w:r>
      <w:r w:rsidR="008676F0" w:rsidRPr="005970C0">
        <w:rPr>
          <w:rFonts w:ascii="Times New Roman" w:hAnsi="Times New Roman" w:cs="Times New Roman"/>
          <w:sz w:val="28"/>
          <w:szCs w:val="28"/>
        </w:rPr>
        <w:t>стійкі асоціації, емоції та лояльність споживачів</w:t>
      </w:r>
      <w:r w:rsidR="00025823" w:rsidRPr="005970C0">
        <w:rPr>
          <w:rFonts w:ascii="Times New Roman" w:hAnsi="Times New Roman" w:cs="Times New Roman"/>
          <w:sz w:val="28"/>
          <w:szCs w:val="28"/>
        </w:rPr>
        <w:t xml:space="preserve"> [</w:t>
      </w:r>
      <w:r w:rsidR="00CE0D2B">
        <w:rPr>
          <w:rFonts w:ascii="Times New Roman" w:hAnsi="Times New Roman" w:cs="Times New Roman"/>
          <w:kern w:val="2"/>
          <w:sz w:val="28"/>
          <w:szCs w:val="28"/>
          <w14:ligatures w14:val="standardContextual"/>
        </w:rPr>
        <w:t>52</w:t>
      </w:r>
      <w:r w:rsidR="00025823" w:rsidRPr="005970C0">
        <w:rPr>
          <w:rFonts w:ascii="Times New Roman" w:hAnsi="Times New Roman" w:cs="Times New Roman"/>
          <w:sz w:val="28"/>
          <w:szCs w:val="28"/>
        </w:rPr>
        <w:t>]</w:t>
      </w:r>
      <w:r w:rsidR="008676F0" w:rsidRPr="005970C0">
        <w:rPr>
          <w:rFonts w:ascii="Times New Roman" w:hAnsi="Times New Roman" w:cs="Times New Roman"/>
          <w:sz w:val="28"/>
          <w:szCs w:val="28"/>
        </w:rPr>
        <w:t>.</w:t>
      </w:r>
    </w:p>
    <w:p w14:paraId="4EE7E917" w14:textId="780B0FC2" w:rsidR="005970C0" w:rsidRPr="005970C0" w:rsidRDefault="005970C0" w:rsidP="004D4E6C">
      <w:pPr>
        <w:pStyle w:val="a7"/>
        <w:spacing w:after="0" w:line="360" w:lineRule="auto"/>
        <w:ind w:left="0" w:firstLine="709"/>
        <w:jc w:val="both"/>
        <w:rPr>
          <w:rFonts w:ascii="Times New Roman" w:hAnsi="Times New Roman" w:cs="Times New Roman"/>
          <w:sz w:val="28"/>
          <w:szCs w:val="28"/>
        </w:rPr>
      </w:pPr>
      <w:r w:rsidRPr="005970C0">
        <w:rPr>
          <w:rFonts w:ascii="Times New Roman" w:hAnsi="Times New Roman" w:cs="Times New Roman"/>
          <w:sz w:val="28"/>
          <w:szCs w:val="28"/>
        </w:rPr>
        <w:t>У сучасних дослідженнях з бренд-менеджменту наголошується, що брендинг використовує комплекс маркетингових інструментів (комунікації, продукт, сервіс, досвід, візуальна айдентика) для підвищення сприйманої цінності бренду в очах споживачів</w:t>
      </w:r>
      <w:r w:rsidR="00966CC1" w:rsidRPr="004D4E6C">
        <w:rPr>
          <w:rFonts w:ascii="Times New Roman" w:hAnsi="Times New Roman" w:cs="Times New Roman"/>
          <w:sz w:val="28"/>
          <w:szCs w:val="28"/>
        </w:rPr>
        <w:t xml:space="preserve"> </w:t>
      </w:r>
      <w:r w:rsidR="00966CC1" w:rsidRPr="00CE0D2B">
        <w:rPr>
          <w:rFonts w:ascii="Times New Roman" w:hAnsi="Times New Roman" w:cs="Times New Roman"/>
          <w:sz w:val="28"/>
          <w:szCs w:val="28"/>
        </w:rPr>
        <w:t>[</w:t>
      </w:r>
      <w:r w:rsidR="00CE0D2B" w:rsidRPr="00CE0D2B">
        <w:rPr>
          <w:rFonts w:ascii="Times New Roman" w:hAnsi="Times New Roman" w:cs="Times New Roman"/>
          <w:sz w:val="28"/>
          <w:szCs w:val="28"/>
        </w:rPr>
        <w:t>12</w:t>
      </w:r>
      <w:r w:rsidR="00966CC1" w:rsidRPr="00CE0D2B">
        <w:rPr>
          <w:rFonts w:ascii="Times New Roman" w:hAnsi="Times New Roman" w:cs="Times New Roman"/>
          <w:sz w:val="28"/>
          <w:szCs w:val="28"/>
        </w:rPr>
        <w:t>]</w:t>
      </w:r>
      <w:r w:rsidRPr="005970C0">
        <w:rPr>
          <w:rFonts w:ascii="Times New Roman" w:hAnsi="Times New Roman" w:cs="Times New Roman"/>
          <w:sz w:val="28"/>
          <w:szCs w:val="28"/>
        </w:rPr>
        <w:t xml:space="preserve">. </w:t>
      </w:r>
    </w:p>
    <w:p w14:paraId="51EED9AF" w14:textId="36CD917A" w:rsidR="004D4E6C" w:rsidRPr="004D4E6C" w:rsidRDefault="004D4E6C" w:rsidP="004D4E6C">
      <w:pPr>
        <w:pStyle w:val="a7"/>
        <w:spacing w:after="0" w:line="360" w:lineRule="auto"/>
        <w:ind w:left="0" w:firstLine="709"/>
        <w:jc w:val="both"/>
        <w:rPr>
          <w:rFonts w:ascii="Times New Roman" w:hAnsi="Times New Roman" w:cs="Times New Roman"/>
          <w:sz w:val="28"/>
          <w:szCs w:val="28"/>
        </w:rPr>
      </w:pPr>
      <w:r w:rsidRPr="004D4E6C">
        <w:rPr>
          <w:rFonts w:ascii="Times New Roman" w:hAnsi="Times New Roman" w:cs="Times New Roman"/>
          <w:sz w:val="28"/>
          <w:szCs w:val="28"/>
        </w:rPr>
        <w:t xml:space="preserve">У сучасному менеджменті брендинг виконує </w:t>
      </w:r>
      <w:r>
        <w:rPr>
          <w:rFonts w:ascii="Times New Roman" w:hAnsi="Times New Roman" w:cs="Times New Roman"/>
          <w:sz w:val="28"/>
          <w:szCs w:val="28"/>
        </w:rPr>
        <w:t>певні</w:t>
      </w:r>
      <w:r w:rsidRPr="004D4E6C">
        <w:rPr>
          <w:rFonts w:ascii="Times New Roman" w:hAnsi="Times New Roman" w:cs="Times New Roman"/>
          <w:sz w:val="28"/>
          <w:szCs w:val="28"/>
        </w:rPr>
        <w:t xml:space="preserve"> стратегічн</w:t>
      </w:r>
      <w:r>
        <w:rPr>
          <w:rFonts w:ascii="Times New Roman" w:hAnsi="Times New Roman" w:cs="Times New Roman"/>
          <w:sz w:val="28"/>
          <w:szCs w:val="28"/>
        </w:rPr>
        <w:t>і</w:t>
      </w:r>
      <w:r w:rsidRPr="004D4E6C">
        <w:rPr>
          <w:rFonts w:ascii="Times New Roman" w:hAnsi="Times New Roman" w:cs="Times New Roman"/>
          <w:sz w:val="28"/>
          <w:szCs w:val="28"/>
        </w:rPr>
        <w:t xml:space="preserve"> рол</w:t>
      </w:r>
      <w:r>
        <w:rPr>
          <w:rFonts w:ascii="Times New Roman" w:hAnsi="Times New Roman" w:cs="Times New Roman"/>
          <w:sz w:val="28"/>
          <w:szCs w:val="28"/>
        </w:rPr>
        <w:t>і, а саме</w:t>
      </w:r>
      <w:r w:rsidRPr="004D4E6C">
        <w:rPr>
          <w:rFonts w:ascii="Times New Roman" w:hAnsi="Times New Roman" w:cs="Times New Roman"/>
          <w:sz w:val="28"/>
          <w:szCs w:val="28"/>
        </w:rPr>
        <w:t>:</w:t>
      </w:r>
    </w:p>
    <w:p w14:paraId="5321EEB5" w14:textId="54644FF4" w:rsidR="004D4E6C" w:rsidRPr="004D4E6C" w:rsidRDefault="004D4E6C" w:rsidP="008059D4">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Є і</w:t>
      </w:r>
      <w:r w:rsidRPr="004D4E6C">
        <w:rPr>
          <w:rFonts w:ascii="Times New Roman" w:hAnsi="Times New Roman" w:cs="Times New Roman"/>
          <w:sz w:val="28"/>
          <w:szCs w:val="28"/>
        </w:rPr>
        <w:t>нструмент</w:t>
      </w:r>
      <w:r>
        <w:rPr>
          <w:rFonts w:ascii="Times New Roman" w:hAnsi="Times New Roman" w:cs="Times New Roman"/>
          <w:sz w:val="28"/>
          <w:szCs w:val="28"/>
        </w:rPr>
        <w:t>ом</w:t>
      </w:r>
      <w:r w:rsidRPr="004D4E6C">
        <w:rPr>
          <w:rFonts w:ascii="Times New Roman" w:hAnsi="Times New Roman" w:cs="Times New Roman"/>
          <w:sz w:val="28"/>
          <w:szCs w:val="28"/>
        </w:rPr>
        <w:t xml:space="preserve"> диференціації та позиціонування</w:t>
      </w:r>
      <w:r>
        <w:rPr>
          <w:rFonts w:ascii="Times New Roman" w:hAnsi="Times New Roman" w:cs="Times New Roman"/>
          <w:sz w:val="28"/>
          <w:szCs w:val="28"/>
        </w:rPr>
        <w:t xml:space="preserve">. </w:t>
      </w:r>
      <w:r w:rsidRPr="004D4E6C">
        <w:rPr>
          <w:rFonts w:ascii="Times New Roman" w:hAnsi="Times New Roman" w:cs="Times New Roman"/>
          <w:sz w:val="28"/>
          <w:szCs w:val="28"/>
        </w:rPr>
        <w:t xml:space="preserve">За Ф. Котлером, завдання </w:t>
      </w:r>
      <w:r>
        <w:rPr>
          <w:rFonts w:ascii="Times New Roman" w:hAnsi="Times New Roman" w:cs="Times New Roman"/>
          <w:sz w:val="28"/>
          <w:szCs w:val="28"/>
        </w:rPr>
        <w:t>організації</w:t>
      </w:r>
      <w:r w:rsidRPr="004D4E6C">
        <w:rPr>
          <w:rFonts w:ascii="Times New Roman" w:hAnsi="Times New Roman" w:cs="Times New Roman"/>
          <w:sz w:val="28"/>
          <w:szCs w:val="28"/>
        </w:rPr>
        <w:t xml:space="preserve"> – «спроєктувати пропозицію та образ так, щоб зайняти виразне місце у свідомості цільового ринку»</w:t>
      </w:r>
      <w:r>
        <w:rPr>
          <w:rFonts w:ascii="Times New Roman" w:hAnsi="Times New Roman" w:cs="Times New Roman"/>
          <w:sz w:val="28"/>
          <w:szCs w:val="28"/>
        </w:rPr>
        <w:t xml:space="preserve"> </w:t>
      </w:r>
      <w:r w:rsidRPr="00CE0D2B">
        <w:rPr>
          <w:rFonts w:ascii="Times New Roman" w:hAnsi="Times New Roman" w:cs="Times New Roman"/>
          <w:sz w:val="28"/>
          <w:szCs w:val="28"/>
        </w:rPr>
        <w:t>[</w:t>
      </w:r>
      <w:r w:rsidR="00CE0D2B" w:rsidRPr="00CE0D2B">
        <w:rPr>
          <w:rFonts w:ascii="Times New Roman" w:hAnsi="Times New Roman" w:cs="Times New Roman"/>
          <w:sz w:val="28"/>
          <w:szCs w:val="28"/>
        </w:rPr>
        <w:t>42</w:t>
      </w:r>
      <w:r w:rsidRPr="00CE0D2B">
        <w:rPr>
          <w:rFonts w:ascii="Times New Roman" w:hAnsi="Times New Roman" w:cs="Times New Roman"/>
          <w:sz w:val="28"/>
          <w:szCs w:val="28"/>
        </w:rPr>
        <w:t>]</w:t>
      </w:r>
      <w:r w:rsidRPr="004D4E6C">
        <w:rPr>
          <w:rFonts w:ascii="Times New Roman" w:hAnsi="Times New Roman" w:cs="Times New Roman"/>
          <w:sz w:val="28"/>
          <w:szCs w:val="28"/>
        </w:rPr>
        <w:t>.</w:t>
      </w:r>
      <w:r>
        <w:rPr>
          <w:rFonts w:ascii="Times New Roman" w:hAnsi="Times New Roman" w:cs="Times New Roman"/>
          <w:sz w:val="28"/>
          <w:szCs w:val="28"/>
        </w:rPr>
        <w:t xml:space="preserve"> </w:t>
      </w:r>
      <w:r w:rsidRPr="004D4E6C">
        <w:rPr>
          <w:rFonts w:ascii="Times New Roman" w:hAnsi="Times New Roman" w:cs="Times New Roman"/>
          <w:sz w:val="28"/>
          <w:szCs w:val="28"/>
        </w:rPr>
        <w:t xml:space="preserve">Брендинг якраз і є цим </w:t>
      </w:r>
      <w:r w:rsidRPr="004D4E6C">
        <w:rPr>
          <w:rFonts w:ascii="Times New Roman" w:hAnsi="Times New Roman" w:cs="Times New Roman"/>
          <w:sz w:val="28"/>
          <w:szCs w:val="28"/>
        </w:rPr>
        <w:lastRenderedPageBreak/>
        <w:t>процесом – він допомагає організації зайняти виокремлену позицію серед конкурентів, особливо на ринках послуг і охорони здоров’я, де продукт «нематеріальний» і важливу роль відіграють довіра та репутація.</w:t>
      </w:r>
    </w:p>
    <w:p w14:paraId="57CF7151" w14:textId="089989F2" w:rsidR="004D4E6C" w:rsidRPr="004D4E6C" w:rsidRDefault="004D4E6C" w:rsidP="008059D4">
      <w:pPr>
        <w:pStyle w:val="a7"/>
        <w:numPr>
          <w:ilvl w:val="0"/>
          <w:numId w:val="4"/>
        </w:numPr>
        <w:spacing w:after="0" w:line="360" w:lineRule="auto"/>
        <w:ind w:left="0" w:firstLine="709"/>
        <w:jc w:val="both"/>
        <w:rPr>
          <w:rFonts w:ascii="Times New Roman" w:hAnsi="Times New Roman" w:cs="Times New Roman"/>
          <w:sz w:val="28"/>
          <w:szCs w:val="28"/>
        </w:rPr>
      </w:pPr>
      <w:r w:rsidRPr="004D4E6C">
        <w:rPr>
          <w:rFonts w:ascii="Times New Roman" w:hAnsi="Times New Roman" w:cs="Times New Roman"/>
          <w:sz w:val="28"/>
          <w:szCs w:val="28"/>
        </w:rPr>
        <w:t>Управління нематеріальними активами та капітал бренду</w:t>
      </w:r>
      <w:r>
        <w:rPr>
          <w:rFonts w:ascii="Times New Roman" w:hAnsi="Times New Roman" w:cs="Times New Roman"/>
          <w:sz w:val="28"/>
          <w:szCs w:val="28"/>
        </w:rPr>
        <w:t xml:space="preserve">. </w:t>
      </w:r>
      <w:r w:rsidRPr="004D4E6C">
        <w:rPr>
          <w:rFonts w:ascii="Times New Roman" w:hAnsi="Times New Roman" w:cs="Times New Roman"/>
          <w:sz w:val="28"/>
          <w:szCs w:val="28"/>
        </w:rPr>
        <w:t>У працях Д. Аакера брендинг пов’язують з формуванням капітал</w:t>
      </w:r>
      <w:r>
        <w:rPr>
          <w:rFonts w:ascii="Times New Roman" w:hAnsi="Times New Roman" w:cs="Times New Roman"/>
          <w:sz w:val="28"/>
          <w:szCs w:val="28"/>
        </w:rPr>
        <w:t>у</w:t>
      </w:r>
      <w:r w:rsidRPr="004D4E6C">
        <w:rPr>
          <w:rFonts w:ascii="Times New Roman" w:hAnsi="Times New Roman" w:cs="Times New Roman"/>
          <w:sz w:val="28"/>
          <w:szCs w:val="28"/>
        </w:rPr>
        <w:t xml:space="preserve"> бренду</w:t>
      </w:r>
      <w:r>
        <w:rPr>
          <w:rFonts w:ascii="Times New Roman" w:hAnsi="Times New Roman" w:cs="Times New Roman"/>
          <w:sz w:val="28"/>
          <w:szCs w:val="28"/>
        </w:rPr>
        <w:t xml:space="preserve">, тобто </w:t>
      </w:r>
      <w:r w:rsidRPr="004D4E6C">
        <w:rPr>
          <w:rFonts w:ascii="Times New Roman" w:hAnsi="Times New Roman" w:cs="Times New Roman"/>
          <w:sz w:val="28"/>
          <w:szCs w:val="28"/>
        </w:rPr>
        <w:t xml:space="preserve"> сукупності активів бренду (обізнаність, лояльність, сприймана якість, асоціації), які додають цінність продукту й організації</w:t>
      </w:r>
      <w:r>
        <w:rPr>
          <w:rFonts w:ascii="Times New Roman" w:hAnsi="Times New Roman" w:cs="Times New Roman"/>
          <w:sz w:val="28"/>
          <w:szCs w:val="28"/>
        </w:rPr>
        <w:t xml:space="preserve"> </w:t>
      </w:r>
      <w:r w:rsidRPr="009558E7">
        <w:rPr>
          <w:rFonts w:ascii="Times New Roman" w:hAnsi="Times New Roman" w:cs="Times New Roman"/>
          <w:sz w:val="28"/>
          <w:szCs w:val="28"/>
        </w:rPr>
        <w:t>[</w:t>
      </w:r>
      <w:r w:rsidR="009558E7" w:rsidRPr="009558E7">
        <w:rPr>
          <w:rFonts w:ascii="Times New Roman" w:hAnsi="Times New Roman" w:cs="Times New Roman"/>
          <w:sz w:val="28"/>
          <w:szCs w:val="28"/>
        </w:rPr>
        <w:t>21</w:t>
      </w:r>
      <w:r w:rsidRPr="009558E7">
        <w:rPr>
          <w:rFonts w:ascii="Times New Roman" w:hAnsi="Times New Roman" w:cs="Times New Roman"/>
          <w:sz w:val="28"/>
          <w:szCs w:val="28"/>
        </w:rPr>
        <w:t>]</w:t>
      </w:r>
      <w:r w:rsidRPr="004D4E6C">
        <w:rPr>
          <w:rFonts w:ascii="Times New Roman" w:hAnsi="Times New Roman" w:cs="Times New Roman"/>
          <w:sz w:val="28"/>
          <w:szCs w:val="28"/>
        </w:rPr>
        <w:t>.</w:t>
      </w:r>
      <w:r>
        <w:rPr>
          <w:rFonts w:ascii="Times New Roman" w:hAnsi="Times New Roman" w:cs="Times New Roman"/>
          <w:sz w:val="28"/>
          <w:szCs w:val="28"/>
        </w:rPr>
        <w:t xml:space="preserve"> </w:t>
      </w:r>
      <w:r w:rsidRPr="004D4E6C">
        <w:rPr>
          <w:rFonts w:ascii="Times New Roman" w:hAnsi="Times New Roman" w:cs="Times New Roman"/>
          <w:sz w:val="28"/>
          <w:szCs w:val="28"/>
        </w:rPr>
        <w:t>Для менеджменту це означає</w:t>
      </w:r>
      <w:r>
        <w:rPr>
          <w:rFonts w:ascii="Times New Roman" w:hAnsi="Times New Roman" w:cs="Times New Roman"/>
          <w:sz w:val="28"/>
          <w:szCs w:val="28"/>
        </w:rPr>
        <w:t xml:space="preserve">, що </w:t>
      </w:r>
      <w:r w:rsidRPr="004D4E6C">
        <w:rPr>
          <w:rFonts w:ascii="Times New Roman" w:hAnsi="Times New Roman" w:cs="Times New Roman"/>
          <w:sz w:val="28"/>
          <w:szCs w:val="28"/>
        </w:rPr>
        <w:t>брендинг – це інвестиція в довготривалий актив, який впливає на фінансові результати, здатність залучати партнерів, персонал і пацієнтів</w:t>
      </w:r>
      <w:r>
        <w:rPr>
          <w:rFonts w:ascii="Times New Roman" w:hAnsi="Times New Roman" w:cs="Times New Roman"/>
          <w:sz w:val="28"/>
          <w:szCs w:val="28"/>
        </w:rPr>
        <w:t xml:space="preserve"> та </w:t>
      </w:r>
      <w:r w:rsidRPr="004D4E6C">
        <w:rPr>
          <w:rFonts w:ascii="Times New Roman" w:hAnsi="Times New Roman" w:cs="Times New Roman"/>
          <w:sz w:val="28"/>
          <w:szCs w:val="28"/>
        </w:rPr>
        <w:t>клієнтів.</w:t>
      </w:r>
    </w:p>
    <w:p w14:paraId="4C3B08EA" w14:textId="4A8233E6" w:rsidR="004D4E6C" w:rsidRPr="004D4E6C" w:rsidRDefault="004D4E6C" w:rsidP="008059D4">
      <w:pPr>
        <w:pStyle w:val="a7"/>
        <w:numPr>
          <w:ilvl w:val="0"/>
          <w:numId w:val="4"/>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Це і</w:t>
      </w:r>
      <w:r w:rsidRPr="004D4E6C">
        <w:rPr>
          <w:rFonts w:ascii="Times New Roman" w:hAnsi="Times New Roman" w:cs="Times New Roman"/>
          <w:sz w:val="28"/>
          <w:szCs w:val="28"/>
        </w:rPr>
        <w:t>нструмент побудови відносин і лояльності</w:t>
      </w:r>
      <w:r>
        <w:rPr>
          <w:rFonts w:ascii="Times New Roman" w:hAnsi="Times New Roman" w:cs="Times New Roman"/>
          <w:sz w:val="28"/>
          <w:szCs w:val="28"/>
        </w:rPr>
        <w:t xml:space="preserve">. </w:t>
      </w:r>
      <w:r w:rsidRPr="004D4E6C">
        <w:rPr>
          <w:rFonts w:ascii="Times New Roman" w:hAnsi="Times New Roman" w:cs="Times New Roman"/>
          <w:sz w:val="28"/>
          <w:szCs w:val="28"/>
        </w:rPr>
        <w:t>У сучасній літературі брендинг розглядають як процес формування довготривалих взаємин із споживачем, де бренд працює як «обіцянка» та «особистість», з якою люди вступають у емоційний контакт</w:t>
      </w:r>
      <w:r>
        <w:rPr>
          <w:rFonts w:ascii="Times New Roman" w:hAnsi="Times New Roman" w:cs="Times New Roman"/>
          <w:sz w:val="28"/>
          <w:szCs w:val="28"/>
        </w:rPr>
        <w:t xml:space="preserve"> </w:t>
      </w:r>
      <w:r w:rsidRPr="009558E7">
        <w:rPr>
          <w:rFonts w:ascii="Times New Roman" w:hAnsi="Times New Roman" w:cs="Times New Roman"/>
          <w:sz w:val="28"/>
          <w:szCs w:val="28"/>
        </w:rPr>
        <w:t>[</w:t>
      </w:r>
      <w:r w:rsidR="009558E7">
        <w:rPr>
          <w:rFonts w:ascii="Times New Roman" w:hAnsi="Times New Roman" w:cs="Times New Roman"/>
          <w:sz w:val="28"/>
          <w:szCs w:val="28"/>
        </w:rPr>
        <w:t>22</w:t>
      </w:r>
      <w:r w:rsidRPr="009558E7">
        <w:rPr>
          <w:rFonts w:ascii="Times New Roman" w:hAnsi="Times New Roman" w:cs="Times New Roman"/>
          <w:sz w:val="28"/>
          <w:szCs w:val="28"/>
        </w:rPr>
        <w:t>]</w:t>
      </w:r>
      <w:r w:rsidRPr="004D4E6C">
        <w:rPr>
          <w:rFonts w:ascii="Times New Roman" w:hAnsi="Times New Roman" w:cs="Times New Roman"/>
          <w:sz w:val="28"/>
          <w:szCs w:val="28"/>
        </w:rPr>
        <w:t>.</w:t>
      </w:r>
      <w:r>
        <w:rPr>
          <w:rFonts w:ascii="Times New Roman" w:hAnsi="Times New Roman" w:cs="Times New Roman"/>
          <w:sz w:val="28"/>
          <w:szCs w:val="28"/>
        </w:rPr>
        <w:t xml:space="preserve"> </w:t>
      </w:r>
      <w:r w:rsidRPr="004D4E6C">
        <w:rPr>
          <w:rFonts w:ascii="Times New Roman" w:hAnsi="Times New Roman" w:cs="Times New Roman"/>
          <w:sz w:val="28"/>
          <w:szCs w:val="28"/>
        </w:rPr>
        <w:t xml:space="preserve">Українські дослідження окремо наголошують на зв’язку брендингу з лояльністю споживачів, підкреслюючи, що послідовна бренд-стратегія та комунікації в диджитал-середовищі підсилюють повторні звернення і прихильність до </w:t>
      </w:r>
      <w:r>
        <w:rPr>
          <w:rFonts w:ascii="Times New Roman" w:hAnsi="Times New Roman" w:cs="Times New Roman"/>
          <w:sz w:val="28"/>
          <w:szCs w:val="28"/>
        </w:rPr>
        <w:t>організац</w:t>
      </w:r>
      <w:r w:rsidRPr="004D4E6C">
        <w:rPr>
          <w:rFonts w:ascii="Times New Roman" w:hAnsi="Times New Roman" w:cs="Times New Roman"/>
          <w:sz w:val="28"/>
          <w:szCs w:val="28"/>
        </w:rPr>
        <w:t>ії</w:t>
      </w:r>
      <w:r>
        <w:rPr>
          <w:rFonts w:ascii="Times New Roman" w:hAnsi="Times New Roman" w:cs="Times New Roman"/>
          <w:sz w:val="28"/>
          <w:szCs w:val="28"/>
        </w:rPr>
        <w:t xml:space="preserve">  </w:t>
      </w:r>
      <w:r w:rsidRPr="009558E7">
        <w:rPr>
          <w:rFonts w:ascii="Times New Roman" w:hAnsi="Times New Roman" w:cs="Times New Roman"/>
          <w:sz w:val="28"/>
          <w:szCs w:val="28"/>
        </w:rPr>
        <w:t>[</w:t>
      </w:r>
      <w:r w:rsidR="009558E7">
        <w:rPr>
          <w:rFonts w:ascii="Times New Roman" w:hAnsi="Times New Roman" w:cs="Times New Roman"/>
          <w:sz w:val="28"/>
          <w:szCs w:val="28"/>
        </w:rPr>
        <w:t>13</w:t>
      </w:r>
      <w:r w:rsidRPr="009558E7">
        <w:rPr>
          <w:rFonts w:ascii="Times New Roman" w:hAnsi="Times New Roman" w:cs="Times New Roman"/>
          <w:sz w:val="28"/>
          <w:szCs w:val="28"/>
        </w:rPr>
        <w:t>]</w:t>
      </w:r>
      <w:r w:rsidRPr="004D4E6C">
        <w:rPr>
          <w:rFonts w:ascii="Times New Roman" w:hAnsi="Times New Roman" w:cs="Times New Roman"/>
          <w:sz w:val="28"/>
          <w:szCs w:val="28"/>
        </w:rPr>
        <w:t>.</w:t>
      </w:r>
      <w:r>
        <w:rPr>
          <w:rFonts w:ascii="Times New Roman" w:hAnsi="Times New Roman" w:cs="Times New Roman"/>
          <w:sz w:val="28"/>
          <w:szCs w:val="28"/>
        </w:rPr>
        <w:t xml:space="preserve"> </w:t>
      </w:r>
      <w:r w:rsidRPr="004D4E6C">
        <w:rPr>
          <w:rFonts w:ascii="Times New Roman" w:hAnsi="Times New Roman" w:cs="Times New Roman"/>
          <w:sz w:val="28"/>
          <w:szCs w:val="28"/>
        </w:rPr>
        <w:t xml:space="preserve"> </w:t>
      </w:r>
    </w:p>
    <w:p w14:paraId="0FD1E6B5" w14:textId="57A80CA6" w:rsidR="004D4E6C" w:rsidRPr="004D4E6C" w:rsidRDefault="004D4E6C" w:rsidP="008059D4">
      <w:pPr>
        <w:pStyle w:val="a7"/>
        <w:numPr>
          <w:ilvl w:val="0"/>
          <w:numId w:val="4"/>
        </w:numPr>
        <w:spacing w:after="0" w:line="360" w:lineRule="auto"/>
        <w:ind w:left="0" w:firstLine="709"/>
        <w:jc w:val="both"/>
        <w:rPr>
          <w:rFonts w:ascii="Times New Roman" w:hAnsi="Times New Roman" w:cs="Times New Roman"/>
          <w:sz w:val="28"/>
          <w:szCs w:val="28"/>
        </w:rPr>
      </w:pPr>
      <w:r w:rsidRPr="004D4E6C">
        <w:rPr>
          <w:rFonts w:ascii="Times New Roman" w:hAnsi="Times New Roman" w:cs="Times New Roman"/>
          <w:sz w:val="28"/>
          <w:szCs w:val="28"/>
        </w:rPr>
        <w:t>Узгодження стратегії, культури та комунікацій</w:t>
      </w:r>
      <w:r>
        <w:rPr>
          <w:rFonts w:ascii="Times New Roman" w:hAnsi="Times New Roman" w:cs="Times New Roman"/>
          <w:sz w:val="28"/>
          <w:szCs w:val="28"/>
        </w:rPr>
        <w:t xml:space="preserve">. </w:t>
      </w:r>
      <w:r w:rsidRPr="004D4E6C">
        <w:rPr>
          <w:rFonts w:ascii="Times New Roman" w:hAnsi="Times New Roman" w:cs="Times New Roman"/>
          <w:sz w:val="28"/>
          <w:szCs w:val="28"/>
        </w:rPr>
        <w:t>Аакер</w:t>
      </w:r>
      <w:r w:rsidR="009558E7">
        <w:rPr>
          <w:rFonts w:ascii="Times New Roman" w:hAnsi="Times New Roman" w:cs="Times New Roman"/>
          <w:sz w:val="28"/>
          <w:szCs w:val="28"/>
        </w:rPr>
        <w:t xml:space="preserve"> та</w:t>
      </w:r>
      <w:r w:rsidRPr="004D4E6C">
        <w:rPr>
          <w:rFonts w:ascii="Times New Roman" w:hAnsi="Times New Roman" w:cs="Times New Roman"/>
          <w:sz w:val="28"/>
          <w:szCs w:val="28"/>
        </w:rPr>
        <w:t xml:space="preserve"> Келлер описують брендинг як стратегічну рамку, що поєднує місію, цінності, організаційну культуру й комунікації в єдину «бренд-ідентичність»</w:t>
      </w:r>
      <w:r>
        <w:rPr>
          <w:rFonts w:ascii="Times New Roman" w:hAnsi="Times New Roman" w:cs="Times New Roman"/>
          <w:sz w:val="28"/>
          <w:szCs w:val="28"/>
        </w:rPr>
        <w:t xml:space="preserve"> </w:t>
      </w:r>
      <w:r w:rsidRPr="009558E7">
        <w:rPr>
          <w:rFonts w:ascii="Times New Roman" w:hAnsi="Times New Roman" w:cs="Times New Roman"/>
          <w:sz w:val="28"/>
          <w:szCs w:val="28"/>
        </w:rPr>
        <w:t>[</w:t>
      </w:r>
      <w:r w:rsidR="009558E7" w:rsidRPr="009558E7">
        <w:rPr>
          <w:rFonts w:ascii="Times New Roman" w:hAnsi="Times New Roman" w:cs="Times New Roman"/>
          <w:sz w:val="28"/>
          <w:szCs w:val="28"/>
        </w:rPr>
        <w:t>21; 39</w:t>
      </w:r>
      <w:r w:rsidRPr="009558E7">
        <w:rPr>
          <w:rFonts w:ascii="Times New Roman" w:hAnsi="Times New Roman" w:cs="Times New Roman"/>
          <w:sz w:val="28"/>
          <w:szCs w:val="28"/>
        </w:rPr>
        <w:t>]</w:t>
      </w:r>
      <w:r w:rsidRPr="004D4E6C">
        <w:rPr>
          <w:rFonts w:ascii="Times New Roman" w:hAnsi="Times New Roman" w:cs="Times New Roman"/>
          <w:sz w:val="28"/>
          <w:szCs w:val="28"/>
        </w:rPr>
        <w:t>. Для сучасного менеджменту це означає</w:t>
      </w:r>
      <w:r>
        <w:rPr>
          <w:rFonts w:ascii="Times New Roman" w:hAnsi="Times New Roman" w:cs="Times New Roman"/>
          <w:sz w:val="28"/>
          <w:szCs w:val="28"/>
        </w:rPr>
        <w:t>, що</w:t>
      </w:r>
      <w:r w:rsidRPr="004D4E6C">
        <w:rPr>
          <w:rFonts w:ascii="Times New Roman" w:hAnsi="Times New Roman" w:cs="Times New Roman"/>
          <w:sz w:val="28"/>
          <w:szCs w:val="28"/>
        </w:rPr>
        <w:t xml:space="preserve"> брендинг – не задача лише маркетингу, а інтеграційний механізм, який впливає на HR, сервіс, інновації, корпоративну культуру.</w:t>
      </w:r>
    </w:p>
    <w:p w14:paraId="028C5E3D" w14:textId="156DCAF0" w:rsidR="004D4E6C" w:rsidRPr="00090009" w:rsidRDefault="004D4E6C" w:rsidP="008059D4">
      <w:pPr>
        <w:pStyle w:val="a7"/>
        <w:numPr>
          <w:ilvl w:val="0"/>
          <w:numId w:val="4"/>
        </w:numPr>
        <w:spacing w:after="0" w:line="360" w:lineRule="auto"/>
        <w:ind w:left="0" w:firstLine="709"/>
        <w:jc w:val="both"/>
        <w:rPr>
          <w:rFonts w:ascii="Times New Roman" w:hAnsi="Times New Roman" w:cs="Times New Roman"/>
          <w:sz w:val="28"/>
          <w:szCs w:val="28"/>
        </w:rPr>
      </w:pPr>
      <w:r w:rsidRPr="004D4E6C">
        <w:rPr>
          <w:rFonts w:ascii="Times New Roman" w:hAnsi="Times New Roman" w:cs="Times New Roman"/>
          <w:sz w:val="28"/>
          <w:szCs w:val="28"/>
        </w:rPr>
        <w:t>Роль у цифровій трансформації</w:t>
      </w:r>
      <w:r>
        <w:rPr>
          <w:rFonts w:ascii="Times New Roman" w:hAnsi="Times New Roman" w:cs="Times New Roman"/>
          <w:sz w:val="28"/>
          <w:szCs w:val="28"/>
        </w:rPr>
        <w:t>. У</w:t>
      </w:r>
      <w:r w:rsidRPr="004D4E6C">
        <w:rPr>
          <w:rFonts w:ascii="Times New Roman" w:hAnsi="Times New Roman" w:cs="Times New Roman"/>
          <w:sz w:val="28"/>
          <w:szCs w:val="28"/>
        </w:rPr>
        <w:t>країнські публікації з бренд-комунікацій наголошують, що в умовах цифровізації брендинг стає базою для управління онлайн-репутацією, контентом і взаємодією в соцмережах, де формується значна частина сприйняття бренду</w:t>
      </w:r>
      <w:r w:rsidRPr="00090009">
        <w:rPr>
          <w:rFonts w:ascii="Times New Roman" w:hAnsi="Times New Roman" w:cs="Times New Roman"/>
          <w:sz w:val="28"/>
          <w:szCs w:val="28"/>
        </w:rPr>
        <w:t xml:space="preserve"> </w:t>
      </w:r>
      <w:r w:rsidRPr="009558E7">
        <w:rPr>
          <w:rFonts w:ascii="Times New Roman" w:hAnsi="Times New Roman" w:cs="Times New Roman"/>
          <w:sz w:val="28"/>
          <w:szCs w:val="28"/>
        </w:rPr>
        <w:t>[</w:t>
      </w:r>
      <w:r w:rsidR="009558E7">
        <w:rPr>
          <w:rFonts w:ascii="Times New Roman" w:hAnsi="Times New Roman" w:cs="Times New Roman"/>
          <w:sz w:val="28"/>
          <w:szCs w:val="28"/>
        </w:rPr>
        <w:t>6</w:t>
      </w:r>
      <w:r w:rsidRPr="009558E7">
        <w:rPr>
          <w:rFonts w:ascii="Times New Roman" w:hAnsi="Times New Roman" w:cs="Times New Roman"/>
          <w:sz w:val="28"/>
          <w:szCs w:val="28"/>
        </w:rPr>
        <w:t>]</w:t>
      </w:r>
      <w:r w:rsidRPr="004D4E6C">
        <w:rPr>
          <w:rFonts w:ascii="Times New Roman" w:hAnsi="Times New Roman" w:cs="Times New Roman"/>
          <w:sz w:val="28"/>
          <w:szCs w:val="28"/>
        </w:rPr>
        <w:t xml:space="preserve">.  </w:t>
      </w:r>
    </w:p>
    <w:p w14:paraId="5DCCA26D" w14:textId="77777777" w:rsidR="00090009" w:rsidRPr="00090009" w:rsidRDefault="00090009" w:rsidP="00090009">
      <w:pPr>
        <w:spacing w:after="0" w:line="360" w:lineRule="auto"/>
        <w:ind w:firstLine="709"/>
        <w:jc w:val="both"/>
        <w:rPr>
          <w:rFonts w:ascii="Times New Roman" w:eastAsia="Times New Roman" w:hAnsi="Times New Roman" w:cs="Times New Roman"/>
          <w:sz w:val="28"/>
          <w:szCs w:val="28"/>
          <w:lang/>
        </w:rPr>
      </w:pPr>
      <w:r w:rsidRPr="00090009">
        <w:rPr>
          <w:rFonts w:ascii="Times New Roman" w:eastAsia="Times New Roman" w:hAnsi="Times New Roman" w:cs="Times New Roman"/>
          <w:sz w:val="28"/>
          <w:szCs w:val="28"/>
          <w:lang/>
        </w:rPr>
        <w:t xml:space="preserve">Таким чином, сучасний брендинг виступає багатовимірним управлінським процесом, який поєднує стратегічне позиціонування, формування ціннісної пропозиції, управління нематеріальними активами та </w:t>
      </w:r>
      <w:r w:rsidRPr="00090009">
        <w:rPr>
          <w:rFonts w:ascii="Times New Roman" w:eastAsia="Times New Roman" w:hAnsi="Times New Roman" w:cs="Times New Roman"/>
          <w:sz w:val="28"/>
          <w:szCs w:val="28"/>
          <w:lang/>
        </w:rPr>
        <w:lastRenderedPageBreak/>
        <w:t>побудову довготривалих відносин зі споживачами. Він більше не зводиться до створення логотипу чи візуальних елементів, а охоплює глибоку роботу з ідентичністю організації, її місією, культурою, сервісом та цифровим досвідом взаємодії. У системі сучасного менеджменту брендинг визначає те, як організацію сприймають зовнішні та внутрішні стейкхолдери, впливає на довіру, репутацію, конкурентні переваги та емоційну прихильність споживачів.</w:t>
      </w:r>
    </w:p>
    <w:p w14:paraId="0E8015A7" w14:textId="77777777" w:rsidR="00090009" w:rsidRPr="00090009" w:rsidRDefault="00090009" w:rsidP="00090009">
      <w:pPr>
        <w:spacing w:after="0" w:line="360" w:lineRule="auto"/>
        <w:ind w:firstLine="709"/>
        <w:jc w:val="both"/>
        <w:rPr>
          <w:rFonts w:ascii="Times New Roman" w:eastAsia="Times New Roman" w:hAnsi="Times New Roman" w:cs="Times New Roman"/>
          <w:sz w:val="28"/>
          <w:szCs w:val="28"/>
          <w:lang/>
        </w:rPr>
      </w:pPr>
      <w:r w:rsidRPr="00090009">
        <w:rPr>
          <w:rFonts w:ascii="Times New Roman" w:eastAsia="Times New Roman" w:hAnsi="Times New Roman" w:cs="Times New Roman"/>
          <w:sz w:val="28"/>
          <w:szCs w:val="28"/>
          <w:lang/>
        </w:rPr>
        <w:t>Розгляд брендингу як стратегічного інструменту дає підстави стверджувати, що він є ключовим елементом сталого розвитку організації, особливо у сфері послуг і охорони здоров’я, де вирішальне значення має якість взаємодії та довіра пацієнтів. Інтеграція брендингу у внутрішні процеси, комунікації, HR-політику та цифрову екосистему забезпечує цілісність управлінських рішень і формує потенціал для інновацій, організаційної стійкості та зміцнення ринкових позицій.</w:t>
      </w:r>
    </w:p>
    <w:p w14:paraId="0CDA1843" w14:textId="62CB6A47" w:rsidR="00090009" w:rsidRPr="00090009" w:rsidRDefault="00090009" w:rsidP="00090009">
      <w:pPr>
        <w:spacing w:after="0" w:line="360" w:lineRule="auto"/>
        <w:ind w:firstLine="709"/>
        <w:jc w:val="both"/>
        <w:rPr>
          <w:rFonts w:ascii="Times New Roman" w:eastAsia="Times New Roman" w:hAnsi="Times New Roman" w:cs="Times New Roman"/>
          <w:sz w:val="28"/>
          <w:szCs w:val="28"/>
          <w:lang/>
        </w:rPr>
      </w:pPr>
    </w:p>
    <w:p w14:paraId="1D1FF6AC" w14:textId="63F9B9F6" w:rsidR="009D75D9" w:rsidRPr="006B1D85" w:rsidRDefault="009D75D9" w:rsidP="008059D4">
      <w:pPr>
        <w:pStyle w:val="a7"/>
        <w:numPr>
          <w:ilvl w:val="1"/>
          <w:numId w:val="3"/>
        </w:numPr>
        <w:spacing w:after="0" w:line="360" w:lineRule="auto"/>
        <w:jc w:val="both"/>
        <w:rPr>
          <w:rFonts w:ascii="Times New Roman" w:hAnsi="Times New Roman" w:cs="Times New Roman"/>
          <w:b/>
          <w:bCs/>
          <w:sz w:val="28"/>
          <w:szCs w:val="28"/>
        </w:rPr>
      </w:pPr>
      <w:r w:rsidRPr="006B1D85">
        <w:rPr>
          <w:rFonts w:ascii="Times New Roman" w:hAnsi="Times New Roman" w:cs="Times New Roman"/>
          <w:b/>
          <w:bCs/>
          <w:sz w:val="28"/>
          <w:szCs w:val="28"/>
        </w:rPr>
        <w:t>Особливості бренду медичної організації. Міжнародний досвід бренд-менеджменту медичних організацій</w:t>
      </w:r>
    </w:p>
    <w:p w14:paraId="423768AD" w14:textId="77777777" w:rsidR="006B1D85" w:rsidRDefault="006B1D85" w:rsidP="006B1D85">
      <w:pPr>
        <w:spacing w:after="0" w:line="360" w:lineRule="auto"/>
        <w:jc w:val="both"/>
        <w:rPr>
          <w:rFonts w:ascii="Times New Roman" w:hAnsi="Times New Roman" w:cs="Times New Roman"/>
          <w:sz w:val="28"/>
          <w:szCs w:val="28"/>
        </w:rPr>
      </w:pPr>
    </w:p>
    <w:p w14:paraId="386695FB" w14:textId="21DB9223" w:rsidR="006B1D85" w:rsidRPr="0020702A"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 xml:space="preserve">Бренд медичної організації має суттєву специфіку порівняно з брендами </w:t>
      </w:r>
      <w:r>
        <w:rPr>
          <w:rFonts w:ascii="Times New Roman" w:hAnsi="Times New Roman" w:cs="Times New Roman"/>
          <w:sz w:val="28"/>
          <w:szCs w:val="28"/>
        </w:rPr>
        <w:t xml:space="preserve">організацій – виробників </w:t>
      </w:r>
      <w:r w:rsidRPr="006B1D85">
        <w:rPr>
          <w:rFonts w:ascii="Times New Roman" w:hAnsi="Times New Roman" w:cs="Times New Roman"/>
          <w:sz w:val="28"/>
          <w:szCs w:val="28"/>
        </w:rPr>
        <w:t>товарів і навіть</w:t>
      </w:r>
      <w:r>
        <w:rPr>
          <w:rFonts w:ascii="Times New Roman" w:hAnsi="Times New Roman" w:cs="Times New Roman"/>
          <w:sz w:val="28"/>
          <w:szCs w:val="28"/>
        </w:rPr>
        <w:t xml:space="preserve">, з тими, що надають </w:t>
      </w:r>
      <w:r w:rsidRPr="006B1D85">
        <w:rPr>
          <w:rFonts w:ascii="Times New Roman" w:hAnsi="Times New Roman" w:cs="Times New Roman"/>
          <w:sz w:val="28"/>
          <w:szCs w:val="28"/>
        </w:rPr>
        <w:t>інш</w:t>
      </w:r>
      <w:r>
        <w:rPr>
          <w:rFonts w:ascii="Times New Roman" w:hAnsi="Times New Roman" w:cs="Times New Roman"/>
          <w:sz w:val="28"/>
          <w:szCs w:val="28"/>
        </w:rPr>
        <w:t>і</w:t>
      </w:r>
      <w:r w:rsidRPr="006B1D85">
        <w:rPr>
          <w:rFonts w:ascii="Times New Roman" w:hAnsi="Times New Roman" w:cs="Times New Roman"/>
          <w:sz w:val="28"/>
          <w:szCs w:val="28"/>
        </w:rPr>
        <w:t xml:space="preserve"> види сервісу, оскільки пов’язаний із високим рівнем довіри, життєво важливими рішеннями пацієнта та етичними вимірами діяльності. У класичному розумінні бренд трактується як сукупність імені, знака, символу, дизайну та асоціацій, що дозволяють вирізнити один товар чи послугу серед інших (визначення Американської маркетингової асоціації)</w:t>
      </w:r>
      <w:r>
        <w:rPr>
          <w:rFonts w:ascii="Times New Roman" w:hAnsi="Times New Roman" w:cs="Times New Roman"/>
          <w:sz w:val="28"/>
          <w:szCs w:val="28"/>
        </w:rPr>
        <w:t xml:space="preserve"> </w:t>
      </w:r>
      <w:r w:rsidRPr="0020702A">
        <w:rPr>
          <w:rFonts w:ascii="Times New Roman" w:hAnsi="Times New Roman" w:cs="Times New Roman"/>
          <w:sz w:val="28"/>
          <w:szCs w:val="28"/>
        </w:rPr>
        <w:t>[</w:t>
      </w:r>
      <w:r w:rsidR="009558E7">
        <w:rPr>
          <w:rFonts w:ascii="Times New Roman" w:hAnsi="Times New Roman" w:cs="Times New Roman"/>
          <w:sz w:val="28"/>
          <w:szCs w:val="28"/>
          <w:lang/>
        </w:rPr>
        <w:t>24</w:t>
      </w:r>
      <w:r w:rsidRPr="0020702A">
        <w:rPr>
          <w:rFonts w:ascii="Times New Roman" w:hAnsi="Times New Roman" w:cs="Times New Roman"/>
          <w:sz w:val="28"/>
          <w:szCs w:val="28"/>
        </w:rPr>
        <w:t>].</w:t>
      </w:r>
      <w:r w:rsidRPr="006B1D85">
        <w:rPr>
          <w:rFonts w:ascii="Times New Roman" w:hAnsi="Times New Roman" w:cs="Times New Roman"/>
          <w:sz w:val="28"/>
          <w:szCs w:val="28"/>
        </w:rPr>
        <w:t xml:space="preserve"> </w:t>
      </w:r>
    </w:p>
    <w:p w14:paraId="05C91219" w14:textId="0C06A97F" w:rsidR="006B1D85" w:rsidRPr="006B1D85"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У сфері менеджменту охорони здоров’я брендинг визначають як інтегрований набір практик, спрямованих на формування довіри до медично</w:t>
      </w:r>
      <w:r>
        <w:rPr>
          <w:rFonts w:ascii="Times New Roman" w:hAnsi="Times New Roman" w:cs="Times New Roman"/>
          <w:sz w:val="28"/>
          <w:szCs w:val="28"/>
        </w:rPr>
        <w:t>ї організації</w:t>
      </w:r>
      <w:r w:rsidRPr="006B1D85">
        <w:rPr>
          <w:rFonts w:ascii="Times New Roman" w:hAnsi="Times New Roman" w:cs="Times New Roman"/>
          <w:sz w:val="28"/>
          <w:szCs w:val="28"/>
        </w:rPr>
        <w:t>, сприйняття якості, безпеки та етичності допомоги</w:t>
      </w:r>
      <w:r>
        <w:rPr>
          <w:rFonts w:ascii="Times New Roman" w:hAnsi="Times New Roman" w:cs="Times New Roman"/>
          <w:sz w:val="28"/>
          <w:szCs w:val="28"/>
        </w:rPr>
        <w:t xml:space="preserve"> </w:t>
      </w:r>
      <w:r w:rsidRPr="0020702A">
        <w:rPr>
          <w:rFonts w:ascii="Times New Roman" w:hAnsi="Times New Roman" w:cs="Times New Roman"/>
          <w:sz w:val="28"/>
          <w:szCs w:val="28"/>
        </w:rPr>
        <w:t>[</w:t>
      </w:r>
      <w:r w:rsidR="009558E7">
        <w:rPr>
          <w:rFonts w:ascii="Times New Roman" w:hAnsi="Times New Roman" w:cs="Times New Roman"/>
          <w:sz w:val="28"/>
          <w:szCs w:val="28"/>
        </w:rPr>
        <w:t>11</w:t>
      </w:r>
      <w:r w:rsidRPr="0020702A">
        <w:rPr>
          <w:rFonts w:ascii="Times New Roman" w:hAnsi="Times New Roman" w:cs="Times New Roman"/>
          <w:sz w:val="28"/>
          <w:szCs w:val="28"/>
        </w:rPr>
        <w:t xml:space="preserve">; </w:t>
      </w:r>
      <w:r w:rsidR="009558E7" w:rsidRPr="009558E7">
        <w:rPr>
          <w:rFonts w:ascii="Times New Roman" w:hAnsi="Times New Roman" w:cs="Times New Roman"/>
          <w:sz w:val="28"/>
          <w:szCs w:val="28"/>
        </w:rPr>
        <w:t>25</w:t>
      </w:r>
      <w:r w:rsidRPr="009558E7">
        <w:rPr>
          <w:rFonts w:ascii="Times New Roman" w:hAnsi="Times New Roman" w:cs="Times New Roman"/>
          <w:sz w:val="28"/>
          <w:szCs w:val="28"/>
        </w:rPr>
        <w:t>].</w:t>
      </w:r>
      <w:r w:rsidRPr="006B1D85">
        <w:rPr>
          <w:rFonts w:ascii="Times New Roman" w:hAnsi="Times New Roman" w:cs="Times New Roman"/>
          <w:sz w:val="28"/>
          <w:szCs w:val="28"/>
        </w:rPr>
        <w:t xml:space="preserve"> </w:t>
      </w:r>
    </w:p>
    <w:p w14:paraId="7E434DA3" w14:textId="36AE53DC" w:rsidR="00D7284F" w:rsidRPr="0020702A"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 xml:space="preserve">Особливість бренду медичної організації полягає в тому, що він втілює не стільки «образ продукту», скільки обіцянку клінічної якості та безпеки, </w:t>
      </w:r>
      <w:r w:rsidRPr="006B1D85">
        <w:rPr>
          <w:rFonts w:ascii="Times New Roman" w:hAnsi="Times New Roman" w:cs="Times New Roman"/>
          <w:sz w:val="28"/>
          <w:szCs w:val="28"/>
        </w:rPr>
        <w:lastRenderedPageBreak/>
        <w:t>етичної поведінки й турботи про пацієнта. Дослідження впливу іміджу бренду лікарні демонструють, що позитивний бренд-образ безпосередньо пов’язаний із вищою оцінкою якості послуг, задоволеністю та лояльністю пацієнтів</w:t>
      </w:r>
      <w:r w:rsidR="001B603B">
        <w:rPr>
          <w:rFonts w:ascii="Times New Roman" w:hAnsi="Times New Roman" w:cs="Times New Roman"/>
          <w:sz w:val="28"/>
          <w:szCs w:val="28"/>
        </w:rPr>
        <w:t xml:space="preserve"> </w:t>
      </w:r>
      <w:r w:rsidR="001B603B" w:rsidRPr="0020702A">
        <w:rPr>
          <w:rFonts w:ascii="Times New Roman" w:hAnsi="Times New Roman" w:cs="Times New Roman"/>
          <w:sz w:val="28"/>
          <w:szCs w:val="28"/>
        </w:rPr>
        <w:t>[</w:t>
      </w:r>
      <w:r w:rsidR="009558E7">
        <w:rPr>
          <w:rFonts w:ascii="Times New Roman" w:hAnsi="Times New Roman" w:cs="Times New Roman"/>
          <w:sz w:val="28"/>
          <w:szCs w:val="28"/>
        </w:rPr>
        <w:t>52</w:t>
      </w:r>
      <w:r w:rsidR="001B603B" w:rsidRPr="0020702A">
        <w:rPr>
          <w:rFonts w:ascii="Times New Roman" w:hAnsi="Times New Roman" w:cs="Times New Roman"/>
          <w:sz w:val="28"/>
          <w:szCs w:val="28"/>
        </w:rPr>
        <w:t>]</w:t>
      </w:r>
      <w:r w:rsidRPr="006B1D85">
        <w:rPr>
          <w:rFonts w:ascii="Times New Roman" w:hAnsi="Times New Roman" w:cs="Times New Roman"/>
          <w:sz w:val="28"/>
          <w:szCs w:val="28"/>
        </w:rPr>
        <w:t>.</w:t>
      </w:r>
    </w:p>
    <w:p w14:paraId="4323DDDB" w14:textId="77777777" w:rsidR="00D7284F"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 xml:space="preserve"> У роботах, присвячених </w:t>
      </w:r>
      <w:r w:rsidR="00D7284F">
        <w:rPr>
          <w:rFonts w:ascii="Times New Roman" w:hAnsi="Times New Roman" w:cs="Times New Roman"/>
          <w:sz w:val="28"/>
          <w:szCs w:val="28"/>
        </w:rPr>
        <w:t>капіталу бренду</w:t>
      </w:r>
      <w:r w:rsidRPr="006B1D85">
        <w:rPr>
          <w:rFonts w:ascii="Times New Roman" w:hAnsi="Times New Roman" w:cs="Times New Roman"/>
          <w:sz w:val="28"/>
          <w:szCs w:val="28"/>
        </w:rPr>
        <w:t xml:space="preserve"> у медичному секторі, виділяють ключові компоненти</w:t>
      </w:r>
      <w:r w:rsidR="00D7284F">
        <w:rPr>
          <w:rFonts w:ascii="Times New Roman" w:hAnsi="Times New Roman" w:cs="Times New Roman"/>
          <w:sz w:val="28"/>
          <w:szCs w:val="28"/>
        </w:rPr>
        <w:t>, такі як</w:t>
      </w:r>
      <w:r w:rsidRPr="006B1D85">
        <w:rPr>
          <w:rFonts w:ascii="Times New Roman" w:hAnsi="Times New Roman" w:cs="Times New Roman"/>
          <w:sz w:val="28"/>
          <w:szCs w:val="28"/>
        </w:rPr>
        <w:t xml:space="preserve">: </w:t>
      </w:r>
    </w:p>
    <w:p w14:paraId="78092229" w14:textId="77777777" w:rsidR="00D7284F" w:rsidRPr="001B603B" w:rsidRDefault="006B1D85" w:rsidP="008059D4">
      <w:pPr>
        <w:pStyle w:val="a7"/>
        <w:numPr>
          <w:ilvl w:val="0"/>
          <w:numId w:val="5"/>
        </w:numPr>
        <w:spacing w:after="0" w:line="360" w:lineRule="auto"/>
        <w:jc w:val="both"/>
        <w:rPr>
          <w:rFonts w:ascii="Times New Roman" w:hAnsi="Times New Roman" w:cs="Times New Roman"/>
          <w:sz w:val="28"/>
          <w:szCs w:val="28"/>
        </w:rPr>
      </w:pPr>
      <w:r w:rsidRPr="001B603B">
        <w:rPr>
          <w:rFonts w:ascii="Times New Roman" w:hAnsi="Times New Roman" w:cs="Times New Roman"/>
          <w:sz w:val="28"/>
          <w:szCs w:val="28"/>
        </w:rPr>
        <w:t>обізнаність про бренд</w:t>
      </w:r>
      <w:r w:rsidR="00D7284F" w:rsidRPr="001B603B">
        <w:rPr>
          <w:rFonts w:ascii="Times New Roman" w:hAnsi="Times New Roman" w:cs="Times New Roman"/>
          <w:sz w:val="28"/>
          <w:szCs w:val="28"/>
        </w:rPr>
        <w:t>;</w:t>
      </w:r>
    </w:p>
    <w:p w14:paraId="16808712" w14:textId="77777777" w:rsidR="00D7284F" w:rsidRPr="001B603B" w:rsidRDefault="006B1D85" w:rsidP="008059D4">
      <w:pPr>
        <w:pStyle w:val="a7"/>
        <w:numPr>
          <w:ilvl w:val="0"/>
          <w:numId w:val="5"/>
        </w:numPr>
        <w:spacing w:after="0" w:line="360" w:lineRule="auto"/>
        <w:jc w:val="both"/>
        <w:rPr>
          <w:rFonts w:ascii="Times New Roman" w:hAnsi="Times New Roman" w:cs="Times New Roman"/>
          <w:sz w:val="28"/>
          <w:szCs w:val="28"/>
        </w:rPr>
      </w:pPr>
      <w:r w:rsidRPr="001B603B">
        <w:rPr>
          <w:rFonts w:ascii="Times New Roman" w:hAnsi="Times New Roman" w:cs="Times New Roman"/>
          <w:sz w:val="28"/>
          <w:szCs w:val="28"/>
        </w:rPr>
        <w:t>сприймана якість</w:t>
      </w:r>
      <w:r w:rsidR="00D7284F" w:rsidRPr="001B603B">
        <w:rPr>
          <w:rFonts w:ascii="Times New Roman" w:hAnsi="Times New Roman" w:cs="Times New Roman"/>
          <w:sz w:val="28"/>
          <w:szCs w:val="28"/>
        </w:rPr>
        <w:t>;</w:t>
      </w:r>
    </w:p>
    <w:p w14:paraId="21993868" w14:textId="77777777" w:rsidR="00D7284F" w:rsidRPr="001B603B" w:rsidRDefault="006B1D85" w:rsidP="008059D4">
      <w:pPr>
        <w:pStyle w:val="a7"/>
        <w:numPr>
          <w:ilvl w:val="0"/>
          <w:numId w:val="5"/>
        </w:numPr>
        <w:spacing w:after="0" w:line="360" w:lineRule="auto"/>
        <w:jc w:val="both"/>
        <w:rPr>
          <w:rFonts w:ascii="Times New Roman" w:hAnsi="Times New Roman" w:cs="Times New Roman"/>
          <w:sz w:val="28"/>
          <w:szCs w:val="28"/>
        </w:rPr>
      </w:pPr>
      <w:r w:rsidRPr="001B603B">
        <w:rPr>
          <w:rFonts w:ascii="Times New Roman" w:hAnsi="Times New Roman" w:cs="Times New Roman"/>
          <w:sz w:val="28"/>
          <w:szCs w:val="28"/>
        </w:rPr>
        <w:t>довіра</w:t>
      </w:r>
      <w:r w:rsidR="00D7284F" w:rsidRPr="001B603B">
        <w:rPr>
          <w:rFonts w:ascii="Times New Roman" w:hAnsi="Times New Roman" w:cs="Times New Roman"/>
          <w:sz w:val="28"/>
          <w:szCs w:val="28"/>
        </w:rPr>
        <w:t>;</w:t>
      </w:r>
    </w:p>
    <w:p w14:paraId="29F8DED2" w14:textId="77777777" w:rsidR="00D7284F" w:rsidRPr="001B603B" w:rsidRDefault="006B1D85" w:rsidP="008059D4">
      <w:pPr>
        <w:pStyle w:val="a7"/>
        <w:numPr>
          <w:ilvl w:val="0"/>
          <w:numId w:val="5"/>
        </w:numPr>
        <w:spacing w:after="0" w:line="360" w:lineRule="auto"/>
        <w:jc w:val="both"/>
        <w:rPr>
          <w:rFonts w:ascii="Times New Roman" w:hAnsi="Times New Roman" w:cs="Times New Roman"/>
          <w:sz w:val="28"/>
          <w:szCs w:val="28"/>
        </w:rPr>
      </w:pPr>
      <w:r w:rsidRPr="001B603B">
        <w:rPr>
          <w:rFonts w:ascii="Times New Roman" w:hAnsi="Times New Roman" w:cs="Times New Roman"/>
          <w:sz w:val="28"/>
          <w:szCs w:val="28"/>
        </w:rPr>
        <w:t>емоційна прихильність</w:t>
      </w:r>
      <w:r w:rsidR="00D7284F" w:rsidRPr="001B603B">
        <w:rPr>
          <w:rFonts w:ascii="Times New Roman" w:hAnsi="Times New Roman" w:cs="Times New Roman"/>
          <w:sz w:val="28"/>
          <w:szCs w:val="28"/>
        </w:rPr>
        <w:t>;</w:t>
      </w:r>
    </w:p>
    <w:p w14:paraId="5B7F56E4" w14:textId="172053D7" w:rsidR="00D7284F" w:rsidRPr="001B603B" w:rsidRDefault="006B1D85" w:rsidP="008059D4">
      <w:pPr>
        <w:pStyle w:val="a7"/>
        <w:numPr>
          <w:ilvl w:val="0"/>
          <w:numId w:val="5"/>
        </w:numPr>
        <w:spacing w:after="0" w:line="360" w:lineRule="auto"/>
        <w:jc w:val="both"/>
        <w:rPr>
          <w:rFonts w:ascii="Times New Roman" w:hAnsi="Times New Roman" w:cs="Times New Roman"/>
          <w:sz w:val="28"/>
          <w:szCs w:val="28"/>
        </w:rPr>
      </w:pPr>
      <w:r w:rsidRPr="001B603B">
        <w:rPr>
          <w:rFonts w:ascii="Times New Roman" w:hAnsi="Times New Roman" w:cs="Times New Roman"/>
          <w:sz w:val="28"/>
          <w:szCs w:val="28"/>
        </w:rPr>
        <w:t>диференціація послуг</w:t>
      </w:r>
      <w:r w:rsidR="001B603B" w:rsidRPr="009558E7">
        <w:rPr>
          <w:rFonts w:ascii="Times New Roman" w:hAnsi="Times New Roman" w:cs="Times New Roman"/>
          <w:sz w:val="28"/>
          <w:szCs w:val="28"/>
        </w:rPr>
        <w:t xml:space="preserve"> [</w:t>
      </w:r>
      <w:r w:rsidR="009558E7" w:rsidRPr="009558E7">
        <w:rPr>
          <w:rFonts w:ascii="Times New Roman" w:hAnsi="Times New Roman" w:cs="Times New Roman"/>
          <w:sz w:val="28"/>
          <w:szCs w:val="28"/>
        </w:rPr>
        <w:t>25</w:t>
      </w:r>
      <w:r w:rsidR="001B603B" w:rsidRPr="009558E7">
        <w:rPr>
          <w:rFonts w:ascii="Times New Roman" w:hAnsi="Times New Roman" w:cs="Times New Roman"/>
          <w:sz w:val="28"/>
          <w:szCs w:val="28"/>
        </w:rPr>
        <w:t>].</w:t>
      </w:r>
      <w:r w:rsidR="001B603B" w:rsidRPr="001B603B">
        <w:rPr>
          <w:rFonts w:ascii="Times New Roman" w:hAnsi="Times New Roman" w:cs="Times New Roman"/>
          <w:sz w:val="28"/>
          <w:szCs w:val="28"/>
        </w:rPr>
        <w:t xml:space="preserve"> </w:t>
      </w:r>
      <w:r w:rsidRPr="001B603B">
        <w:rPr>
          <w:rFonts w:ascii="Times New Roman" w:hAnsi="Times New Roman" w:cs="Times New Roman"/>
          <w:sz w:val="28"/>
          <w:szCs w:val="28"/>
        </w:rPr>
        <w:t xml:space="preserve"> </w:t>
      </w:r>
    </w:p>
    <w:p w14:paraId="0DC80F71" w14:textId="1722F02D" w:rsidR="006B1D85" w:rsidRPr="006B1D85"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Для медично</w:t>
      </w:r>
      <w:r w:rsidR="00D7284F">
        <w:rPr>
          <w:rFonts w:ascii="Times New Roman" w:hAnsi="Times New Roman" w:cs="Times New Roman"/>
          <w:sz w:val="28"/>
          <w:szCs w:val="28"/>
        </w:rPr>
        <w:t xml:space="preserve">ї організації </w:t>
      </w:r>
      <w:r w:rsidRPr="006B1D85">
        <w:rPr>
          <w:rFonts w:ascii="Times New Roman" w:hAnsi="Times New Roman" w:cs="Times New Roman"/>
          <w:sz w:val="28"/>
          <w:szCs w:val="28"/>
        </w:rPr>
        <w:t>це означає, що бренд формується на перетині клінічних результатів, сервісу, комунікацій, корпоративної культури та відгуків пацієнтів, а будь-яка помилка чи інцидент безпеки може швидко трансформувати бренд у «антибренд».</w:t>
      </w:r>
    </w:p>
    <w:p w14:paraId="6815BEA5" w14:textId="1E0306CB" w:rsidR="001B603B"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 xml:space="preserve">У </w:t>
      </w:r>
      <w:r w:rsidR="001B603B">
        <w:rPr>
          <w:rFonts w:ascii="Times New Roman" w:hAnsi="Times New Roman" w:cs="Times New Roman"/>
          <w:sz w:val="28"/>
          <w:szCs w:val="28"/>
        </w:rPr>
        <w:t>медичній організації</w:t>
      </w:r>
      <w:r w:rsidRPr="006B1D85">
        <w:rPr>
          <w:rFonts w:ascii="Times New Roman" w:hAnsi="Times New Roman" w:cs="Times New Roman"/>
          <w:sz w:val="28"/>
          <w:szCs w:val="28"/>
        </w:rPr>
        <w:t xml:space="preserve"> бренд виконує низку специфічних функцій. По-перше, він знижує відчуття ризику й невизначеності, оскільки пацієнт не може повністю оцінити якість послуги до моменту її отримання, а часто – навіть після (інформаційна асиметрія, високий рівень спеціалізації). Саме тому стабільний позитивний бренд (репутація лікарні, авторитет лікарів, рекомендації) стає для пацієнта «евристикою довіри» при виборі закладу</w:t>
      </w:r>
      <w:r w:rsidR="001B603B">
        <w:rPr>
          <w:rFonts w:ascii="Times New Roman" w:hAnsi="Times New Roman" w:cs="Times New Roman"/>
          <w:sz w:val="28"/>
          <w:szCs w:val="28"/>
        </w:rPr>
        <w:t xml:space="preserve"> </w:t>
      </w:r>
      <w:r w:rsidR="001B603B" w:rsidRPr="009558E7">
        <w:rPr>
          <w:rFonts w:ascii="Times New Roman" w:hAnsi="Times New Roman" w:cs="Times New Roman"/>
          <w:sz w:val="28"/>
          <w:szCs w:val="28"/>
        </w:rPr>
        <w:t>[</w:t>
      </w:r>
      <w:r w:rsidR="009558E7" w:rsidRPr="009558E7">
        <w:rPr>
          <w:rFonts w:ascii="Times New Roman" w:hAnsi="Times New Roman" w:cs="Times New Roman"/>
          <w:sz w:val="28"/>
          <w:szCs w:val="28"/>
        </w:rPr>
        <w:t>34</w:t>
      </w:r>
      <w:r w:rsidR="001B603B" w:rsidRPr="009558E7">
        <w:rPr>
          <w:rFonts w:ascii="Times New Roman" w:hAnsi="Times New Roman" w:cs="Times New Roman"/>
          <w:sz w:val="28"/>
          <w:szCs w:val="28"/>
        </w:rPr>
        <w:t>]</w:t>
      </w:r>
      <w:r w:rsidRPr="006B1D85">
        <w:rPr>
          <w:rFonts w:ascii="Times New Roman" w:hAnsi="Times New Roman" w:cs="Times New Roman"/>
          <w:sz w:val="28"/>
          <w:szCs w:val="28"/>
        </w:rPr>
        <w:t xml:space="preserve">. </w:t>
      </w:r>
    </w:p>
    <w:p w14:paraId="4F052B08" w14:textId="13261806" w:rsidR="006B1D85" w:rsidRPr="006B1D85"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По-друге, бренд медичної організації є мультистейк</w:t>
      </w:r>
      <w:r w:rsidR="001B603B">
        <w:rPr>
          <w:rFonts w:ascii="Times New Roman" w:hAnsi="Times New Roman" w:cs="Times New Roman"/>
          <w:sz w:val="28"/>
          <w:szCs w:val="28"/>
        </w:rPr>
        <w:t>г</w:t>
      </w:r>
      <w:r w:rsidRPr="006B1D85">
        <w:rPr>
          <w:rFonts w:ascii="Times New Roman" w:hAnsi="Times New Roman" w:cs="Times New Roman"/>
          <w:sz w:val="28"/>
          <w:szCs w:val="28"/>
        </w:rPr>
        <w:t>олдерним</w:t>
      </w:r>
      <w:r w:rsidR="001B603B">
        <w:rPr>
          <w:rFonts w:ascii="Times New Roman" w:hAnsi="Times New Roman" w:cs="Times New Roman"/>
          <w:sz w:val="28"/>
          <w:szCs w:val="28"/>
        </w:rPr>
        <w:t>. В</w:t>
      </w:r>
      <w:r w:rsidRPr="006B1D85">
        <w:rPr>
          <w:rFonts w:ascii="Times New Roman" w:hAnsi="Times New Roman" w:cs="Times New Roman"/>
          <w:sz w:val="28"/>
          <w:szCs w:val="28"/>
        </w:rPr>
        <w:t>ін орієнтований не лише на пацієнтів, а й на лікарів, мед</w:t>
      </w:r>
      <w:r w:rsidR="001B603B">
        <w:rPr>
          <w:rFonts w:ascii="Times New Roman" w:hAnsi="Times New Roman" w:cs="Times New Roman"/>
          <w:sz w:val="28"/>
          <w:szCs w:val="28"/>
        </w:rPr>
        <w:t xml:space="preserve">ичних </w:t>
      </w:r>
      <w:r w:rsidRPr="006B1D85">
        <w:rPr>
          <w:rFonts w:ascii="Times New Roman" w:hAnsi="Times New Roman" w:cs="Times New Roman"/>
          <w:sz w:val="28"/>
          <w:szCs w:val="28"/>
        </w:rPr>
        <w:t xml:space="preserve">сестер, партнерів, страхові компанії, регуляторів, донорські та міжнародні організації. Українські автори </w:t>
      </w:r>
      <w:r w:rsidR="001B603B" w:rsidRPr="009558E7">
        <w:rPr>
          <w:rFonts w:ascii="Times New Roman" w:hAnsi="Times New Roman" w:cs="Times New Roman"/>
          <w:sz w:val="28"/>
          <w:szCs w:val="28"/>
        </w:rPr>
        <w:t>[</w:t>
      </w:r>
      <w:r w:rsidR="009558E7" w:rsidRPr="009558E7">
        <w:rPr>
          <w:rFonts w:ascii="Times New Roman" w:hAnsi="Times New Roman" w:cs="Times New Roman"/>
          <w:sz w:val="28"/>
          <w:szCs w:val="28"/>
        </w:rPr>
        <w:t>11</w:t>
      </w:r>
      <w:r w:rsidR="004A0C4B" w:rsidRPr="009558E7">
        <w:rPr>
          <w:rFonts w:ascii="Times New Roman" w:hAnsi="Times New Roman" w:cs="Times New Roman"/>
          <w:sz w:val="28"/>
          <w:szCs w:val="28"/>
        </w:rPr>
        <w:t xml:space="preserve">; </w:t>
      </w:r>
      <w:r w:rsidR="009558E7" w:rsidRPr="009558E7">
        <w:rPr>
          <w:rFonts w:ascii="Times New Roman" w:hAnsi="Times New Roman" w:cs="Times New Roman"/>
          <w:sz w:val="28"/>
          <w:szCs w:val="28"/>
        </w:rPr>
        <w:t>20</w:t>
      </w:r>
      <w:r w:rsidR="001B603B" w:rsidRPr="009558E7">
        <w:rPr>
          <w:rFonts w:ascii="Times New Roman" w:hAnsi="Times New Roman" w:cs="Times New Roman"/>
          <w:sz w:val="28"/>
          <w:szCs w:val="28"/>
        </w:rPr>
        <w:t>]</w:t>
      </w:r>
      <w:r w:rsidRPr="006B1D85">
        <w:rPr>
          <w:rFonts w:ascii="Times New Roman" w:hAnsi="Times New Roman" w:cs="Times New Roman"/>
          <w:sz w:val="28"/>
          <w:szCs w:val="28"/>
        </w:rPr>
        <w:t xml:space="preserve"> наголошують, що бренд медично</w:t>
      </w:r>
      <w:r w:rsidR="001B603B">
        <w:rPr>
          <w:rFonts w:ascii="Times New Roman" w:hAnsi="Times New Roman" w:cs="Times New Roman"/>
          <w:sz w:val="28"/>
          <w:szCs w:val="28"/>
        </w:rPr>
        <w:t>ї організації</w:t>
      </w:r>
      <w:r w:rsidRPr="006B1D85">
        <w:rPr>
          <w:rFonts w:ascii="Times New Roman" w:hAnsi="Times New Roman" w:cs="Times New Roman"/>
          <w:sz w:val="28"/>
          <w:szCs w:val="28"/>
        </w:rPr>
        <w:t xml:space="preserve"> – це процес формування сприйняття організації всіма учасниками взаємодії, і він визначає не лише конкурентоспроможність, а й здатність залучати кадри, партнерів і інвестиції.</w:t>
      </w:r>
      <w:r w:rsidR="001B603B" w:rsidRPr="006B1D85">
        <w:rPr>
          <w:rFonts w:ascii="Times New Roman" w:hAnsi="Times New Roman" w:cs="Times New Roman"/>
          <w:sz w:val="28"/>
          <w:szCs w:val="28"/>
        </w:rPr>
        <w:t xml:space="preserve"> </w:t>
      </w:r>
    </w:p>
    <w:p w14:paraId="1450A89A" w14:textId="465C73E9" w:rsidR="006B1D85" w:rsidRPr="006B1D85"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У сучасному менеджменті брендинг поступово переходить із площини виключно маркетингу в площину стратегічного управління організацією. Автори, що аналізують бренд-стратегії в медичному секторі, підкреслюють</w:t>
      </w:r>
      <w:r w:rsidR="001B603B">
        <w:rPr>
          <w:rFonts w:ascii="Times New Roman" w:hAnsi="Times New Roman" w:cs="Times New Roman"/>
          <w:sz w:val="28"/>
          <w:szCs w:val="28"/>
        </w:rPr>
        <w:t xml:space="preserve">, </w:t>
      </w:r>
      <w:r w:rsidR="001B603B">
        <w:rPr>
          <w:rFonts w:ascii="Times New Roman" w:hAnsi="Times New Roman" w:cs="Times New Roman"/>
          <w:sz w:val="28"/>
          <w:szCs w:val="28"/>
        </w:rPr>
        <w:lastRenderedPageBreak/>
        <w:t>що</w:t>
      </w:r>
      <w:r w:rsidRPr="006B1D85">
        <w:rPr>
          <w:rFonts w:ascii="Times New Roman" w:hAnsi="Times New Roman" w:cs="Times New Roman"/>
          <w:sz w:val="28"/>
          <w:szCs w:val="28"/>
        </w:rPr>
        <w:t xml:space="preserve"> сильний бренд клініки є стратегічним активом, який підтримує реалізацію місії, полегшує вихід на нові ринки послуг, сприяє адаптації до конкуренції з боку приватних мереж, телемедичних сервісів та «роздрібної медицини» (retail clinics)</w:t>
      </w:r>
      <w:r w:rsidR="001B603B">
        <w:rPr>
          <w:rFonts w:ascii="Times New Roman" w:hAnsi="Times New Roman" w:cs="Times New Roman"/>
          <w:sz w:val="28"/>
          <w:szCs w:val="28"/>
        </w:rPr>
        <w:t xml:space="preserve"> </w:t>
      </w:r>
      <w:r w:rsidR="001B603B" w:rsidRPr="0020702A">
        <w:rPr>
          <w:rFonts w:ascii="Times New Roman" w:hAnsi="Times New Roman" w:cs="Times New Roman"/>
          <w:sz w:val="28"/>
          <w:szCs w:val="28"/>
        </w:rPr>
        <w:t>[</w:t>
      </w:r>
      <w:r w:rsidR="009558E7">
        <w:rPr>
          <w:rFonts w:ascii="Times New Roman" w:hAnsi="Times New Roman" w:cs="Times New Roman"/>
          <w:kern w:val="2"/>
          <w:sz w:val="28"/>
          <w:szCs w:val="28"/>
          <w14:ligatures w14:val="standardContextual"/>
        </w:rPr>
        <w:t>36</w:t>
      </w:r>
      <w:r w:rsidR="001B603B" w:rsidRPr="0020702A">
        <w:rPr>
          <w:rFonts w:ascii="Times New Roman" w:hAnsi="Times New Roman" w:cs="Times New Roman"/>
          <w:sz w:val="28"/>
          <w:szCs w:val="28"/>
        </w:rPr>
        <w:t>]</w:t>
      </w:r>
      <w:r w:rsidRPr="006B1D85">
        <w:rPr>
          <w:rFonts w:ascii="Times New Roman" w:hAnsi="Times New Roman" w:cs="Times New Roman"/>
          <w:sz w:val="28"/>
          <w:szCs w:val="28"/>
        </w:rPr>
        <w:t>. Для менеджменту це означає, що рішення щодо якості сервісу, стандарти комунікацій, HR-політика, інвестиції в інфраструктуру й цифрові сервіси мають розглядатися як елементи бренд-стратегії, а не ізольовані управлінські кроки.</w:t>
      </w:r>
    </w:p>
    <w:p w14:paraId="7560D57D" w14:textId="5D2FA047" w:rsidR="006B1D85" w:rsidRPr="006B1D85"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Специфіка бренду медичної організації особливо чітко проявляється у вимірі довіри та довгострокових відносин. Дослідження показують, що емоційні компоненти бренду (співчуття, повага, відчуття безпеки) та досвід взаємодії з персоналом впливають на намір пацієнта повторно звертатися до закладу й рекомендувати його іншим, тобто на формування лояльності</w:t>
      </w:r>
      <w:r w:rsidR="001B603B" w:rsidRPr="0020702A">
        <w:rPr>
          <w:rFonts w:ascii="Times New Roman" w:hAnsi="Times New Roman" w:cs="Times New Roman"/>
          <w:sz w:val="28"/>
          <w:szCs w:val="28"/>
        </w:rPr>
        <w:t xml:space="preserve"> [</w:t>
      </w:r>
      <w:r w:rsidR="009558E7">
        <w:rPr>
          <w:rFonts w:ascii="Times New Roman" w:hAnsi="Times New Roman" w:cs="Times New Roman"/>
          <w:sz w:val="28"/>
          <w:szCs w:val="28"/>
        </w:rPr>
        <w:t>35</w:t>
      </w:r>
      <w:r w:rsidR="001B603B" w:rsidRPr="0020702A">
        <w:rPr>
          <w:rFonts w:ascii="Times New Roman" w:hAnsi="Times New Roman" w:cs="Times New Roman"/>
          <w:sz w:val="28"/>
          <w:szCs w:val="28"/>
        </w:rPr>
        <w:t>]</w:t>
      </w:r>
      <w:r w:rsidRPr="006B1D85">
        <w:rPr>
          <w:rFonts w:ascii="Times New Roman" w:hAnsi="Times New Roman" w:cs="Times New Roman"/>
          <w:sz w:val="28"/>
          <w:szCs w:val="28"/>
        </w:rPr>
        <w:t xml:space="preserve">. Українські праці, присвячені маркетинговим інструментам у медичних </w:t>
      </w:r>
      <w:r w:rsidR="004A0C4B">
        <w:rPr>
          <w:rFonts w:ascii="Times New Roman" w:hAnsi="Times New Roman" w:cs="Times New Roman"/>
          <w:sz w:val="28"/>
          <w:szCs w:val="28"/>
        </w:rPr>
        <w:t>організаціях</w:t>
      </w:r>
      <w:r w:rsidRPr="006B1D85">
        <w:rPr>
          <w:rFonts w:ascii="Times New Roman" w:hAnsi="Times New Roman" w:cs="Times New Roman"/>
          <w:sz w:val="28"/>
          <w:szCs w:val="28"/>
        </w:rPr>
        <w:t xml:space="preserve">, також підкреслюють, що системний брендинг (у т.ч. через цифрові канали) стає одним із ключових факторів поведінки споживачів медичних послуг, особливо в умовах конкуренції між комунальними та приватними </w:t>
      </w:r>
      <w:r w:rsidR="004A0C4B">
        <w:rPr>
          <w:rFonts w:ascii="Times New Roman" w:hAnsi="Times New Roman" w:cs="Times New Roman"/>
          <w:sz w:val="28"/>
          <w:szCs w:val="28"/>
        </w:rPr>
        <w:t xml:space="preserve">клініками </w:t>
      </w:r>
      <w:r w:rsidR="004A0C4B" w:rsidRPr="009558E7">
        <w:rPr>
          <w:rFonts w:ascii="Times New Roman" w:hAnsi="Times New Roman" w:cs="Times New Roman"/>
          <w:sz w:val="28"/>
          <w:szCs w:val="28"/>
        </w:rPr>
        <w:t>[</w:t>
      </w:r>
      <w:r w:rsidR="009558E7" w:rsidRPr="009558E7">
        <w:rPr>
          <w:rFonts w:ascii="Times New Roman" w:hAnsi="Times New Roman" w:cs="Times New Roman"/>
          <w:sz w:val="28"/>
          <w:szCs w:val="28"/>
        </w:rPr>
        <w:t>5</w:t>
      </w:r>
      <w:r w:rsidR="004A0C4B" w:rsidRPr="009558E7">
        <w:rPr>
          <w:rFonts w:ascii="Times New Roman" w:hAnsi="Times New Roman" w:cs="Times New Roman"/>
          <w:sz w:val="28"/>
          <w:szCs w:val="28"/>
        </w:rPr>
        <w:t>]</w:t>
      </w:r>
      <w:r w:rsidRPr="009558E7">
        <w:rPr>
          <w:rFonts w:ascii="Times New Roman" w:hAnsi="Times New Roman" w:cs="Times New Roman"/>
          <w:sz w:val="28"/>
          <w:szCs w:val="28"/>
        </w:rPr>
        <w:t>.</w:t>
      </w:r>
      <w:hyperlink r:id="rId9" w:tgtFrame="_blank" w:history="1"/>
      <w:r w:rsidR="004A0C4B">
        <w:rPr>
          <w:rFonts w:ascii="Times New Roman" w:hAnsi="Times New Roman" w:cs="Times New Roman"/>
          <w:sz w:val="28"/>
          <w:szCs w:val="28"/>
        </w:rPr>
        <w:t xml:space="preserve"> </w:t>
      </w:r>
    </w:p>
    <w:p w14:paraId="78B40E59" w14:textId="7DA4D8EE" w:rsidR="004A0C4B"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 xml:space="preserve">Окремим виміром є цифровий брендинг медичної організації. Соціальні мережі, онлайн-платформи відгуків, телемедицина та мобільні застосунки формують значну частину «цифрового сліду» бренду, який часто є першою точкою контакту пацієнта із </w:t>
      </w:r>
      <w:r w:rsidR="004A0C4B">
        <w:rPr>
          <w:rFonts w:ascii="Times New Roman" w:hAnsi="Times New Roman" w:cs="Times New Roman"/>
          <w:sz w:val="28"/>
          <w:szCs w:val="28"/>
        </w:rPr>
        <w:t>клінікою</w:t>
      </w:r>
      <w:r w:rsidRPr="006B1D85">
        <w:rPr>
          <w:rFonts w:ascii="Times New Roman" w:hAnsi="Times New Roman" w:cs="Times New Roman"/>
          <w:sz w:val="28"/>
          <w:szCs w:val="28"/>
        </w:rPr>
        <w:t xml:space="preserve">. Українські дослідження бренд-комунікацій у медичних </w:t>
      </w:r>
      <w:r w:rsidR="004A0C4B">
        <w:rPr>
          <w:rFonts w:ascii="Times New Roman" w:hAnsi="Times New Roman" w:cs="Times New Roman"/>
          <w:sz w:val="28"/>
          <w:szCs w:val="28"/>
        </w:rPr>
        <w:t>організаціях</w:t>
      </w:r>
      <w:r w:rsidRPr="006B1D85">
        <w:rPr>
          <w:rFonts w:ascii="Times New Roman" w:hAnsi="Times New Roman" w:cs="Times New Roman"/>
          <w:sz w:val="28"/>
          <w:szCs w:val="28"/>
        </w:rPr>
        <w:t xml:space="preserve"> (зокрема роботи, присвячені брендингу в соціальних мережах) демонструють, що послідовна візуальна ідентичність, зрозумілі повідомлення, прозорість щодо послуг і лікарів, а також робота з відгуками напряму впливають на рівень довіри й рішення пацієнта щодо вибору закладу</w:t>
      </w:r>
      <w:r w:rsidR="004A0C4B">
        <w:rPr>
          <w:rFonts w:ascii="Times New Roman" w:hAnsi="Times New Roman" w:cs="Times New Roman"/>
          <w:sz w:val="28"/>
          <w:szCs w:val="28"/>
        </w:rPr>
        <w:t xml:space="preserve"> </w:t>
      </w:r>
      <w:r w:rsidR="004A0C4B" w:rsidRPr="009558E7">
        <w:rPr>
          <w:rFonts w:ascii="Times New Roman" w:hAnsi="Times New Roman" w:cs="Times New Roman"/>
          <w:sz w:val="28"/>
          <w:szCs w:val="28"/>
        </w:rPr>
        <w:t>[</w:t>
      </w:r>
      <w:r w:rsidR="009558E7" w:rsidRPr="009558E7">
        <w:rPr>
          <w:rFonts w:ascii="Times New Roman" w:hAnsi="Times New Roman" w:cs="Times New Roman"/>
          <w:sz w:val="28"/>
          <w:szCs w:val="28"/>
        </w:rPr>
        <w:t>20</w:t>
      </w:r>
      <w:r w:rsidR="004A0C4B" w:rsidRPr="009558E7">
        <w:rPr>
          <w:rFonts w:ascii="Times New Roman" w:hAnsi="Times New Roman" w:cs="Times New Roman"/>
          <w:sz w:val="28"/>
          <w:szCs w:val="28"/>
        </w:rPr>
        <w:t>]</w:t>
      </w:r>
      <w:r w:rsidRPr="009558E7">
        <w:rPr>
          <w:rFonts w:ascii="Times New Roman" w:hAnsi="Times New Roman" w:cs="Times New Roman"/>
          <w:sz w:val="28"/>
          <w:szCs w:val="28"/>
        </w:rPr>
        <w:t>.</w:t>
      </w:r>
    </w:p>
    <w:p w14:paraId="1EEB096F" w14:textId="3BC3AD2A" w:rsidR="006B1D85" w:rsidRPr="006B1D85"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 xml:space="preserve">У міжнародних гайдах із </w:t>
      </w:r>
      <w:r w:rsidR="004A0C4B">
        <w:rPr>
          <w:rFonts w:ascii="Times New Roman" w:hAnsi="Times New Roman" w:cs="Times New Roman"/>
          <w:sz w:val="28"/>
          <w:szCs w:val="28"/>
        </w:rPr>
        <w:t>брендингу медичних організацій</w:t>
      </w:r>
      <w:r w:rsidRPr="006B1D85">
        <w:rPr>
          <w:rFonts w:ascii="Times New Roman" w:hAnsi="Times New Roman" w:cs="Times New Roman"/>
          <w:sz w:val="28"/>
          <w:szCs w:val="28"/>
        </w:rPr>
        <w:t xml:space="preserve"> наголошується, що цифровий досвід (юзабіліті сайту, зручність онлайн-запису, доступ до результатів аналізів) є частиною бренду так само, як логотип чи слоган</w:t>
      </w:r>
      <w:r w:rsidR="004A0C4B">
        <w:rPr>
          <w:rFonts w:ascii="Times New Roman" w:hAnsi="Times New Roman" w:cs="Times New Roman"/>
          <w:sz w:val="28"/>
          <w:szCs w:val="28"/>
        </w:rPr>
        <w:t xml:space="preserve"> </w:t>
      </w:r>
      <w:r w:rsidR="004A0C4B" w:rsidRPr="0020702A">
        <w:rPr>
          <w:rFonts w:ascii="Times New Roman" w:hAnsi="Times New Roman" w:cs="Times New Roman"/>
          <w:sz w:val="28"/>
          <w:szCs w:val="28"/>
        </w:rPr>
        <w:t>[</w:t>
      </w:r>
      <w:r w:rsidR="009558E7">
        <w:rPr>
          <w:rFonts w:ascii="Times New Roman" w:hAnsi="Times New Roman" w:cs="Times New Roman"/>
          <w:kern w:val="2"/>
          <w:sz w:val="28"/>
          <w:szCs w:val="28"/>
          <w14:ligatures w14:val="standardContextual"/>
        </w:rPr>
        <w:t>36</w:t>
      </w:r>
      <w:r w:rsidR="004A0C4B" w:rsidRPr="0020702A">
        <w:rPr>
          <w:rFonts w:ascii="Times New Roman" w:hAnsi="Times New Roman" w:cs="Times New Roman"/>
          <w:sz w:val="28"/>
          <w:szCs w:val="28"/>
        </w:rPr>
        <w:t>]</w:t>
      </w:r>
      <w:r w:rsidRPr="006B1D85">
        <w:rPr>
          <w:rFonts w:ascii="Times New Roman" w:hAnsi="Times New Roman" w:cs="Times New Roman"/>
          <w:sz w:val="28"/>
          <w:szCs w:val="28"/>
        </w:rPr>
        <w:t>.</w:t>
      </w:r>
      <w:hyperlink r:id="rId10" w:tgtFrame="_blank" w:history="1"/>
      <w:r w:rsidR="004A0C4B">
        <w:rPr>
          <w:rFonts w:ascii="Times New Roman" w:hAnsi="Times New Roman" w:cs="Times New Roman"/>
          <w:sz w:val="28"/>
          <w:szCs w:val="28"/>
        </w:rPr>
        <w:t xml:space="preserve"> </w:t>
      </w:r>
    </w:p>
    <w:p w14:paraId="2D8C1A4A" w14:textId="77777777" w:rsidR="004A0C4B"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lastRenderedPageBreak/>
        <w:t xml:space="preserve">У контексті реформування системи охорони здоров’я України, переходу до фінансування через </w:t>
      </w:r>
      <w:r w:rsidR="004A0C4B">
        <w:rPr>
          <w:rFonts w:ascii="Times New Roman" w:hAnsi="Times New Roman" w:cs="Times New Roman"/>
          <w:sz w:val="28"/>
          <w:szCs w:val="28"/>
        </w:rPr>
        <w:t xml:space="preserve">Національну службу здоров’я України (далі – </w:t>
      </w:r>
      <w:r w:rsidRPr="006B1D85">
        <w:rPr>
          <w:rFonts w:ascii="Times New Roman" w:hAnsi="Times New Roman" w:cs="Times New Roman"/>
          <w:sz w:val="28"/>
          <w:szCs w:val="28"/>
        </w:rPr>
        <w:t>НСЗУ</w:t>
      </w:r>
      <w:r w:rsidR="004A0C4B">
        <w:rPr>
          <w:rFonts w:ascii="Times New Roman" w:hAnsi="Times New Roman" w:cs="Times New Roman"/>
          <w:sz w:val="28"/>
          <w:szCs w:val="28"/>
        </w:rPr>
        <w:t>)</w:t>
      </w:r>
      <w:r w:rsidRPr="006B1D85">
        <w:rPr>
          <w:rFonts w:ascii="Times New Roman" w:hAnsi="Times New Roman" w:cs="Times New Roman"/>
          <w:sz w:val="28"/>
          <w:szCs w:val="28"/>
        </w:rPr>
        <w:t xml:space="preserve"> та посилення конкуренції за пацієнта брендинг медичних організацій набуває інституційного значення. Він стає елементом реалізації державних стратегій підвищення якості, пацієнтоорієнтованості та прозорості, а також фактором інтеграції закладу в національний та міжнародний медичний простір (участь у програмах акредитації, міжнародних проєктах, освітніх і наукових колабораціях). </w:t>
      </w:r>
    </w:p>
    <w:p w14:paraId="39D5A5E4" w14:textId="6999753E" w:rsidR="006B1D85" w:rsidRPr="006B1D85" w:rsidRDefault="004A0C4B" w:rsidP="006B1D8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Сучасні</w:t>
      </w:r>
      <w:r w:rsidR="006B1D85" w:rsidRPr="006B1D85">
        <w:rPr>
          <w:rFonts w:ascii="Times New Roman" w:hAnsi="Times New Roman" w:cs="Times New Roman"/>
          <w:sz w:val="28"/>
          <w:szCs w:val="28"/>
        </w:rPr>
        <w:t xml:space="preserve"> українські публікації демонструють, що ті медичні центри, які свідомо інвестують у розвиток бренду, активні в онлайн-комунікаціях і вибудовують партнерські зв’язки, мають вищу впізнаваність і кращі шанси на стійкий розвиток у конкурентному середовищі</w:t>
      </w:r>
      <w:r>
        <w:rPr>
          <w:rFonts w:ascii="Times New Roman" w:hAnsi="Times New Roman" w:cs="Times New Roman"/>
          <w:sz w:val="28"/>
          <w:szCs w:val="28"/>
        </w:rPr>
        <w:t xml:space="preserve"> </w:t>
      </w:r>
      <w:r w:rsidRPr="009558E7">
        <w:rPr>
          <w:rFonts w:ascii="Times New Roman" w:hAnsi="Times New Roman" w:cs="Times New Roman"/>
          <w:sz w:val="28"/>
          <w:szCs w:val="28"/>
        </w:rPr>
        <w:t>[</w:t>
      </w:r>
      <w:r w:rsidR="009558E7">
        <w:rPr>
          <w:rFonts w:ascii="Times New Roman" w:hAnsi="Times New Roman" w:cs="Times New Roman"/>
          <w:sz w:val="28"/>
          <w:szCs w:val="28"/>
        </w:rPr>
        <w:t>4</w:t>
      </w:r>
      <w:r w:rsidRPr="0020702A">
        <w:rPr>
          <w:rFonts w:ascii="Times New Roman" w:hAnsi="Times New Roman" w:cs="Times New Roman"/>
          <w:sz w:val="28"/>
          <w:szCs w:val="28"/>
        </w:rPr>
        <w:t xml:space="preserve">; </w:t>
      </w:r>
      <w:r w:rsidR="009558E7" w:rsidRPr="009558E7">
        <w:rPr>
          <w:rFonts w:ascii="Times New Roman" w:hAnsi="Times New Roman" w:cs="Times New Roman"/>
          <w:sz w:val="28"/>
          <w:szCs w:val="28"/>
        </w:rPr>
        <w:t>11</w:t>
      </w:r>
      <w:r w:rsidRPr="009558E7">
        <w:rPr>
          <w:rFonts w:ascii="Times New Roman" w:hAnsi="Times New Roman" w:cs="Times New Roman"/>
          <w:sz w:val="28"/>
          <w:szCs w:val="28"/>
        </w:rPr>
        <w:t xml:space="preserve">; </w:t>
      </w:r>
      <w:r w:rsidR="009558E7" w:rsidRPr="009558E7">
        <w:rPr>
          <w:rFonts w:ascii="Times New Roman" w:hAnsi="Times New Roman" w:cs="Times New Roman"/>
          <w:sz w:val="28"/>
          <w:szCs w:val="28"/>
        </w:rPr>
        <w:t>20</w:t>
      </w:r>
      <w:r w:rsidRPr="009558E7">
        <w:rPr>
          <w:rFonts w:ascii="Times New Roman" w:hAnsi="Times New Roman" w:cs="Times New Roman"/>
          <w:sz w:val="28"/>
          <w:szCs w:val="28"/>
        </w:rPr>
        <w:t>]</w:t>
      </w:r>
      <w:r>
        <w:rPr>
          <w:rFonts w:ascii="Times New Roman" w:hAnsi="Times New Roman" w:cs="Times New Roman"/>
          <w:sz w:val="28"/>
          <w:szCs w:val="28"/>
        </w:rPr>
        <w:t xml:space="preserve">. </w:t>
      </w:r>
      <w:r w:rsidRPr="006B1D85">
        <w:rPr>
          <w:rFonts w:ascii="Times New Roman" w:hAnsi="Times New Roman" w:cs="Times New Roman"/>
          <w:sz w:val="28"/>
          <w:szCs w:val="28"/>
        </w:rPr>
        <w:t xml:space="preserve"> </w:t>
      </w:r>
    </w:p>
    <w:p w14:paraId="5449E901" w14:textId="319DEED6" w:rsidR="006B1D85" w:rsidRPr="00BE3705" w:rsidRDefault="006B1D85" w:rsidP="006B1D85">
      <w:pPr>
        <w:spacing w:after="0" w:line="360" w:lineRule="auto"/>
        <w:ind w:firstLine="709"/>
        <w:jc w:val="both"/>
        <w:rPr>
          <w:rFonts w:ascii="Times New Roman" w:hAnsi="Times New Roman" w:cs="Times New Roman"/>
          <w:sz w:val="28"/>
          <w:szCs w:val="28"/>
        </w:rPr>
      </w:pPr>
      <w:r w:rsidRPr="006B1D85">
        <w:rPr>
          <w:rFonts w:ascii="Times New Roman" w:hAnsi="Times New Roman" w:cs="Times New Roman"/>
          <w:sz w:val="28"/>
          <w:szCs w:val="28"/>
        </w:rPr>
        <w:t xml:space="preserve">Отже, </w:t>
      </w:r>
      <w:bookmarkStart w:id="1" w:name="_Hlk214966846"/>
      <w:r w:rsidRPr="006B1D85">
        <w:rPr>
          <w:rFonts w:ascii="Times New Roman" w:hAnsi="Times New Roman" w:cs="Times New Roman"/>
          <w:b/>
          <w:bCs/>
          <w:sz w:val="28"/>
          <w:szCs w:val="28"/>
        </w:rPr>
        <w:t>бренд медичної організації</w:t>
      </w:r>
      <w:r w:rsidRPr="006B1D85">
        <w:rPr>
          <w:rFonts w:ascii="Times New Roman" w:hAnsi="Times New Roman" w:cs="Times New Roman"/>
          <w:sz w:val="28"/>
          <w:szCs w:val="28"/>
        </w:rPr>
        <w:t xml:space="preserve"> – це комплексна система сприйняття клініки всіма її стейкхолдерами, що базується на комбінації клінічної якості, сервісу, етичних стандартів, комунікацій та цифрового досвіду. Брендинг у сучасному менеджменті охорони здоров’я виступає стратегічним інструментом, який інтегрує місію, цінності, організаційну культуру й управлінські практики в узгоджену модель взаємодії з пацієнтами та суспільством</w:t>
      </w:r>
      <w:r w:rsidR="00773843" w:rsidRPr="0020702A">
        <w:rPr>
          <w:rFonts w:ascii="Times New Roman" w:hAnsi="Times New Roman" w:cs="Times New Roman"/>
          <w:sz w:val="28"/>
          <w:szCs w:val="28"/>
        </w:rPr>
        <w:t xml:space="preserve">. </w:t>
      </w:r>
      <w:r w:rsidR="00773843" w:rsidRPr="00BE3705">
        <w:rPr>
          <w:rFonts w:ascii="Times New Roman" w:hAnsi="Times New Roman" w:cs="Times New Roman"/>
          <w:sz w:val="28"/>
          <w:szCs w:val="28"/>
        </w:rPr>
        <w:t>В</w:t>
      </w:r>
      <w:r w:rsidRPr="006B1D85">
        <w:rPr>
          <w:rFonts w:ascii="Times New Roman" w:hAnsi="Times New Roman" w:cs="Times New Roman"/>
          <w:sz w:val="28"/>
          <w:szCs w:val="28"/>
        </w:rPr>
        <w:t>ін забезпечує диференціацію, формує довіру та лояльність, а також підсилює конкурентоспроможність і стійкість медичної організації в умовах реформ та турбулентного середовища.</w:t>
      </w:r>
    </w:p>
    <w:bookmarkEnd w:id="1"/>
    <w:p w14:paraId="35E27D16" w14:textId="52BB6DD1" w:rsidR="00BE3705" w:rsidRDefault="00BE3705" w:rsidP="006B1D85">
      <w:pPr>
        <w:spacing w:after="0" w:line="360" w:lineRule="auto"/>
        <w:ind w:firstLine="709"/>
        <w:jc w:val="both"/>
        <w:rPr>
          <w:rFonts w:ascii="Times New Roman" w:hAnsi="Times New Roman" w:cs="Times New Roman"/>
          <w:sz w:val="28"/>
          <w:szCs w:val="28"/>
        </w:rPr>
      </w:pPr>
      <w:r w:rsidRPr="00BE3705">
        <w:rPr>
          <w:rFonts w:ascii="Times New Roman" w:hAnsi="Times New Roman" w:cs="Times New Roman"/>
          <w:sz w:val="28"/>
          <w:szCs w:val="28"/>
        </w:rPr>
        <w:t>Оскільки бренд і брендинг у медичній сфері формують цілісну стратегічну рамку розвитку, закономірним стає звернення до практик інших країн, де такі підходи вже давно інтегровані в управління охороною здоров’я. Саме потреба підвищити довіру, конкурентність і пацієнтоорієнтованість зумовлює інтерес до міжнародного досвіду, який демонструє, як провідні клініки використовують бренд-менеджмент для зміцнення репутації, стандартизації сервісу, підвищення якості допомоги та розширення ринкової присутності. У цьому контексті аналіз глобальних моделей бренд-</w:t>
      </w:r>
      <w:r w:rsidRPr="00BE3705">
        <w:rPr>
          <w:rFonts w:ascii="Times New Roman" w:hAnsi="Times New Roman" w:cs="Times New Roman"/>
          <w:sz w:val="28"/>
          <w:szCs w:val="28"/>
        </w:rPr>
        <w:lastRenderedPageBreak/>
        <w:t>менеджменту дозволяє визначити ефективні практики, релевантні для українських медичних організацій.</w:t>
      </w:r>
    </w:p>
    <w:p w14:paraId="67871CC8" w14:textId="0EBC51B8" w:rsidR="00347473" w:rsidRPr="00DD061A" w:rsidRDefault="00347473" w:rsidP="006B1D85">
      <w:pPr>
        <w:spacing w:after="0" w:line="360" w:lineRule="auto"/>
        <w:ind w:firstLine="709"/>
        <w:jc w:val="both"/>
        <w:rPr>
          <w:rFonts w:ascii="Times New Roman" w:hAnsi="Times New Roman" w:cs="Times New Roman"/>
          <w:sz w:val="28"/>
          <w:szCs w:val="28"/>
        </w:rPr>
      </w:pPr>
      <w:r w:rsidRPr="00347473">
        <w:rPr>
          <w:rFonts w:ascii="Times New Roman" w:hAnsi="Times New Roman" w:cs="Times New Roman"/>
          <w:sz w:val="28"/>
          <w:szCs w:val="28"/>
        </w:rPr>
        <w:t xml:space="preserve">Міжнародний досвід бренд-менеджменту медичних організацій показує, що найуспішніші клініки світу будують бренд не навколо реклами, а навколо цінностей, сервісу та організаційної культури. Одним із еталонних прикладів вважають Mayo Clinic, яка послідовно демонструє, як бренд інтегрується в місію, щоденну </w:t>
      </w:r>
      <w:r w:rsidRPr="00DD061A">
        <w:rPr>
          <w:rFonts w:ascii="Times New Roman" w:hAnsi="Times New Roman" w:cs="Times New Roman"/>
          <w:sz w:val="28"/>
          <w:szCs w:val="28"/>
        </w:rPr>
        <w:t>практику та управлінські рішення.</w:t>
      </w:r>
    </w:p>
    <w:p w14:paraId="4420F194" w14:textId="7C3B367F" w:rsidR="00DD061A" w:rsidRPr="00DD061A" w:rsidRDefault="00DD061A" w:rsidP="00DD061A">
      <w:pPr>
        <w:spacing w:after="0" w:line="360" w:lineRule="auto"/>
        <w:ind w:firstLine="709"/>
        <w:jc w:val="both"/>
        <w:rPr>
          <w:rFonts w:ascii="Times New Roman" w:hAnsi="Times New Roman" w:cs="Times New Roman"/>
          <w:sz w:val="28"/>
          <w:szCs w:val="28"/>
        </w:rPr>
      </w:pPr>
      <w:r w:rsidRPr="00DD061A">
        <w:rPr>
          <w:rFonts w:ascii="Times New Roman" w:hAnsi="Times New Roman" w:cs="Times New Roman"/>
          <w:sz w:val="28"/>
          <w:szCs w:val="28"/>
        </w:rPr>
        <w:t>Mayo Clinic офіційно формулює свій головний принцип як:</w:t>
      </w:r>
      <w:r w:rsidRPr="00DD061A">
        <w:rPr>
          <w:rFonts w:ascii="Times New Roman" w:hAnsi="Times New Roman" w:cs="Times New Roman"/>
          <w:sz w:val="28"/>
          <w:szCs w:val="28"/>
        </w:rPr>
        <w:br/>
        <w:t>«</w:t>
      </w:r>
      <w:r w:rsidRPr="00DD061A">
        <w:rPr>
          <w:rFonts w:ascii="Times New Roman" w:hAnsi="Times New Roman" w:cs="Times New Roman"/>
          <w:sz w:val="28"/>
          <w:szCs w:val="28"/>
          <w:lang w:val="en-US"/>
        </w:rPr>
        <w:t>The</w:t>
      </w:r>
      <w:r w:rsidRPr="00DD061A">
        <w:rPr>
          <w:rFonts w:ascii="Times New Roman" w:hAnsi="Times New Roman" w:cs="Times New Roman"/>
          <w:sz w:val="28"/>
          <w:szCs w:val="28"/>
        </w:rPr>
        <w:t xml:space="preserve"> </w:t>
      </w:r>
      <w:r w:rsidRPr="00DD061A">
        <w:rPr>
          <w:rFonts w:ascii="Times New Roman" w:hAnsi="Times New Roman" w:cs="Times New Roman"/>
          <w:sz w:val="28"/>
          <w:szCs w:val="28"/>
          <w:lang w:val="en-US"/>
        </w:rPr>
        <w:t>needs</w:t>
      </w:r>
      <w:r w:rsidRPr="00DD061A">
        <w:rPr>
          <w:rFonts w:ascii="Times New Roman" w:hAnsi="Times New Roman" w:cs="Times New Roman"/>
          <w:sz w:val="28"/>
          <w:szCs w:val="28"/>
        </w:rPr>
        <w:t xml:space="preserve"> </w:t>
      </w:r>
      <w:r w:rsidRPr="00DD061A">
        <w:rPr>
          <w:rFonts w:ascii="Times New Roman" w:hAnsi="Times New Roman" w:cs="Times New Roman"/>
          <w:sz w:val="28"/>
          <w:szCs w:val="28"/>
          <w:lang w:val="en-US"/>
        </w:rPr>
        <w:t>of</w:t>
      </w:r>
      <w:r w:rsidRPr="00DD061A">
        <w:rPr>
          <w:rFonts w:ascii="Times New Roman" w:hAnsi="Times New Roman" w:cs="Times New Roman"/>
          <w:sz w:val="28"/>
          <w:szCs w:val="28"/>
        </w:rPr>
        <w:t xml:space="preserve"> </w:t>
      </w:r>
      <w:r w:rsidRPr="00DD061A">
        <w:rPr>
          <w:rFonts w:ascii="Times New Roman" w:hAnsi="Times New Roman" w:cs="Times New Roman"/>
          <w:sz w:val="28"/>
          <w:szCs w:val="28"/>
          <w:lang w:val="en-US"/>
        </w:rPr>
        <w:t>the</w:t>
      </w:r>
      <w:r w:rsidRPr="00DD061A">
        <w:rPr>
          <w:rFonts w:ascii="Times New Roman" w:hAnsi="Times New Roman" w:cs="Times New Roman"/>
          <w:sz w:val="28"/>
          <w:szCs w:val="28"/>
        </w:rPr>
        <w:t xml:space="preserve"> </w:t>
      </w:r>
      <w:r w:rsidRPr="00DD061A">
        <w:rPr>
          <w:rFonts w:ascii="Times New Roman" w:hAnsi="Times New Roman" w:cs="Times New Roman"/>
          <w:sz w:val="28"/>
          <w:szCs w:val="28"/>
          <w:lang w:val="en-US"/>
        </w:rPr>
        <w:t>patient</w:t>
      </w:r>
      <w:r w:rsidRPr="00DD061A">
        <w:rPr>
          <w:rFonts w:ascii="Times New Roman" w:hAnsi="Times New Roman" w:cs="Times New Roman"/>
          <w:sz w:val="28"/>
          <w:szCs w:val="28"/>
        </w:rPr>
        <w:t xml:space="preserve"> </w:t>
      </w:r>
      <w:r w:rsidRPr="00DD061A">
        <w:rPr>
          <w:rFonts w:ascii="Times New Roman" w:hAnsi="Times New Roman" w:cs="Times New Roman"/>
          <w:sz w:val="28"/>
          <w:szCs w:val="28"/>
          <w:lang w:val="en-US"/>
        </w:rPr>
        <w:t>come</w:t>
      </w:r>
      <w:r w:rsidRPr="00DD061A">
        <w:rPr>
          <w:rFonts w:ascii="Times New Roman" w:hAnsi="Times New Roman" w:cs="Times New Roman"/>
          <w:sz w:val="28"/>
          <w:szCs w:val="28"/>
        </w:rPr>
        <w:t xml:space="preserve"> </w:t>
      </w:r>
      <w:r w:rsidRPr="00DD061A">
        <w:rPr>
          <w:rFonts w:ascii="Times New Roman" w:hAnsi="Times New Roman" w:cs="Times New Roman"/>
          <w:sz w:val="28"/>
          <w:szCs w:val="28"/>
          <w:lang w:val="en-US"/>
        </w:rPr>
        <w:t>first</w:t>
      </w:r>
      <w:r w:rsidRPr="00DD061A">
        <w:rPr>
          <w:rFonts w:ascii="Times New Roman" w:hAnsi="Times New Roman" w:cs="Times New Roman"/>
          <w:sz w:val="28"/>
          <w:szCs w:val="28"/>
        </w:rPr>
        <w:t>» – «Потреби пацієнта понад усе»</w:t>
      </w:r>
      <w:r w:rsidRPr="0020702A">
        <w:rPr>
          <w:rFonts w:ascii="Times New Roman" w:hAnsi="Times New Roman" w:cs="Times New Roman"/>
          <w:sz w:val="28"/>
          <w:szCs w:val="28"/>
        </w:rPr>
        <w:t xml:space="preserve"> [</w:t>
      </w:r>
      <w:r w:rsidR="009558E7">
        <w:rPr>
          <w:rFonts w:ascii="Times New Roman" w:hAnsi="Times New Roman" w:cs="Times New Roman"/>
          <w:sz w:val="28"/>
          <w:szCs w:val="28"/>
        </w:rPr>
        <w:t>43</w:t>
      </w:r>
      <w:r w:rsidRPr="0020702A">
        <w:rPr>
          <w:rFonts w:ascii="Times New Roman" w:hAnsi="Times New Roman" w:cs="Times New Roman"/>
          <w:sz w:val="28"/>
          <w:szCs w:val="28"/>
        </w:rPr>
        <w:t>]</w:t>
      </w:r>
      <w:r w:rsidRPr="00DD061A">
        <w:rPr>
          <w:rFonts w:ascii="Times New Roman" w:hAnsi="Times New Roman" w:cs="Times New Roman"/>
          <w:sz w:val="28"/>
          <w:szCs w:val="28"/>
        </w:rPr>
        <w:t>. Навколо цього формуються місія, бачення, стратегічний план і HR-політика. У «Little Book of Mayo Clinic Values» та офіційних матеріалах виділяються ключові цінності</w:t>
      </w:r>
      <w:r>
        <w:rPr>
          <w:rFonts w:ascii="Times New Roman" w:hAnsi="Times New Roman" w:cs="Times New Roman"/>
          <w:sz w:val="28"/>
          <w:szCs w:val="28"/>
        </w:rPr>
        <w:t xml:space="preserve">, такі як </w:t>
      </w:r>
      <w:r w:rsidRPr="00DD061A">
        <w:rPr>
          <w:rFonts w:ascii="Times New Roman" w:hAnsi="Times New Roman" w:cs="Times New Roman"/>
          <w:sz w:val="28"/>
          <w:szCs w:val="28"/>
        </w:rPr>
        <w:t>поваг</w:t>
      </w:r>
      <w:r>
        <w:rPr>
          <w:rFonts w:ascii="Times New Roman" w:hAnsi="Times New Roman" w:cs="Times New Roman"/>
          <w:sz w:val="28"/>
          <w:szCs w:val="28"/>
        </w:rPr>
        <w:t>а</w:t>
      </w:r>
      <w:r w:rsidRPr="00DD061A">
        <w:rPr>
          <w:rFonts w:ascii="Times New Roman" w:hAnsi="Times New Roman" w:cs="Times New Roman"/>
          <w:sz w:val="28"/>
          <w:szCs w:val="28"/>
        </w:rPr>
        <w:t>, цілісність, співчуття, зцілення, командну роботу, інноваційність, досконалість та відповідальне використання ресурсів</w:t>
      </w:r>
      <w:r>
        <w:rPr>
          <w:rFonts w:ascii="Times New Roman" w:hAnsi="Times New Roman" w:cs="Times New Roman"/>
          <w:sz w:val="28"/>
          <w:szCs w:val="28"/>
        </w:rPr>
        <w:t xml:space="preserve"> </w:t>
      </w:r>
      <w:r w:rsidRPr="0020702A">
        <w:rPr>
          <w:rFonts w:ascii="Times New Roman" w:hAnsi="Times New Roman" w:cs="Times New Roman"/>
          <w:sz w:val="28"/>
          <w:szCs w:val="28"/>
        </w:rPr>
        <w:t>[</w:t>
      </w:r>
      <w:r w:rsidR="009558E7">
        <w:rPr>
          <w:rFonts w:ascii="Times New Roman" w:hAnsi="Times New Roman" w:cs="Times New Roman"/>
          <w:sz w:val="28"/>
          <w:szCs w:val="28"/>
        </w:rPr>
        <w:t>43</w:t>
      </w:r>
      <w:r w:rsidRPr="0020702A">
        <w:rPr>
          <w:rFonts w:ascii="Times New Roman" w:hAnsi="Times New Roman" w:cs="Times New Roman"/>
          <w:sz w:val="28"/>
          <w:szCs w:val="28"/>
        </w:rPr>
        <w:t>]</w:t>
      </w:r>
      <w:r w:rsidRPr="00DD061A">
        <w:rPr>
          <w:rFonts w:ascii="Times New Roman" w:hAnsi="Times New Roman" w:cs="Times New Roman"/>
          <w:sz w:val="28"/>
          <w:szCs w:val="28"/>
        </w:rPr>
        <w:t xml:space="preserve">. </w:t>
      </w:r>
    </w:p>
    <w:p w14:paraId="3EE093B5" w14:textId="063B7707" w:rsidR="00DD061A" w:rsidRPr="00D709F8" w:rsidRDefault="00DD061A" w:rsidP="00DD061A">
      <w:pPr>
        <w:spacing w:after="0" w:line="360" w:lineRule="auto"/>
        <w:ind w:firstLine="709"/>
        <w:jc w:val="both"/>
        <w:rPr>
          <w:rFonts w:ascii="Times New Roman" w:hAnsi="Times New Roman" w:cs="Times New Roman"/>
          <w:sz w:val="28"/>
          <w:szCs w:val="28"/>
        </w:rPr>
      </w:pPr>
      <w:r w:rsidRPr="00DD061A">
        <w:rPr>
          <w:rFonts w:ascii="Times New Roman" w:hAnsi="Times New Roman" w:cs="Times New Roman"/>
          <w:sz w:val="28"/>
          <w:szCs w:val="28"/>
        </w:rPr>
        <w:t xml:space="preserve">Дослідження </w:t>
      </w:r>
      <w:r w:rsidR="006E4A2F" w:rsidRPr="0020702A">
        <w:rPr>
          <w:rFonts w:ascii="Times New Roman" w:hAnsi="Times New Roman" w:cs="Times New Roman"/>
          <w:sz w:val="28"/>
          <w:szCs w:val="28"/>
        </w:rPr>
        <w:t xml:space="preserve">Л. </w:t>
      </w:r>
      <w:r w:rsidRPr="00DD061A">
        <w:rPr>
          <w:rFonts w:ascii="Times New Roman" w:hAnsi="Times New Roman" w:cs="Times New Roman"/>
          <w:sz w:val="28"/>
          <w:szCs w:val="28"/>
        </w:rPr>
        <w:t xml:space="preserve">Беррі, Віджіано </w:t>
      </w:r>
      <w:r w:rsidR="006E4A2F">
        <w:rPr>
          <w:rFonts w:ascii="Times New Roman" w:hAnsi="Times New Roman" w:cs="Times New Roman"/>
          <w:sz w:val="28"/>
          <w:szCs w:val="28"/>
        </w:rPr>
        <w:t>Т</w:t>
      </w:r>
      <w:r w:rsidRPr="00DD061A">
        <w:rPr>
          <w:rFonts w:ascii="Times New Roman" w:hAnsi="Times New Roman" w:cs="Times New Roman"/>
          <w:sz w:val="28"/>
          <w:szCs w:val="28"/>
        </w:rPr>
        <w:t>. та ін. показують, що ця ціннісна формула не є «слоганом», а виконує роль ціннісної угоди, морального контракту, глибинного внутрішнього зобов’язання. Вона вбудована в стандарти взаємодії з пацієнтами, внутрішні політики, системи навчання й оцінювання персоналу</w:t>
      </w:r>
      <w:r w:rsidR="006E4A2F" w:rsidRPr="00D709F8">
        <w:rPr>
          <w:rFonts w:ascii="Times New Roman" w:hAnsi="Times New Roman" w:cs="Times New Roman"/>
          <w:sz w:val="28"/>
          <w:szCs w:val="28"/>
        </w:rPr>
        <w:t xml:space="preserve"> [</w:t>
      </w:r>
      <w:r w:rsidR="009558E7" w:rsidRPr="009558E7">
        <w:rPr>
          <w:rFonts w:ascii="Times New Roman" w:hAnsi="Times New Roman" w:cs="Times New Roman"/>
          <w:sz w:val="28"/>
          <w:szCs w:val="28"/>
        </w:rPr>
        <w:t>44</w:t>
      </w:r>
      <w:r w:rsidR="00B22A1A" w:rsidRPr="009558E7">
        <w:rPr>
          <w:rFonts w:ascii="Times New Roman" w:hAnsi="Times New Roman" w:cs="Times New Roman"/>
          <w:sz w:val="28"/>
          <w:szCs w:val="28"/>
        </w:rPr>
        <w:t xml:space="preserve">; </w:t>
      </w:r>
      <w:r w:rsidR="009558E7" w:rsidRPr="009558E7">
        <w:rPr>
          <w:rFonts w:ascii="Times New Roman" w:hAnsi="Times New Roman" w:cs="Times New Roman"/>
          <w:sz w:val="28"/>
          <w:szCs w:val="28"/>
        </w:rPr>
        <w:t>48</w:t>
      </w:r>
      <w:r w:rsidR="006E4A2F" w:rsidRPr="00D709F8">
        <w:rPr>
          <w:rFonts w:ascii="Times New Roman" w:hAnsi="Times New Roman" w:cs="Times New Roman"/>
          <w:sz w:val="28"/>
          <w:szCs w:val="28"/>
        </w:rPr>
        <w:t>]</w:t>
      </w:r>
      <w:r w:rsidRPr="00DD061A">
        <w:rPr>
          <w:rFonts w:ascii="Times New Roman" w:hAnsi="Times New Roman" w:cs="Times New Roman"/>
          <w:sz w:val="28"/>
          <w:szCs w:val="28"/>
        </w:rPr>
        <w:t xml:space="preserve">. </w:t>
      </w:r>
    </w:p>
    <w:p w14:paraId="5E3E7046" w14:textId="0272ACEF" w:rsidR="00D709F8" w:rsidRPr="00D709F8" w:rsidRDefault="00D709F8" w:rsidP="00D709F8">
      <w:pPr>
        <w:spacing w:after="0" w:line="360" w:lineRule="auto"/>
        <w:ind w:firstLine="709"/>
        <w:jc w:val="both"/>
        <w:rPr>
          <w:rFonts w:ascii="Times New Roman" w:hAnsi="Times New Roman" w:cs="Times New Roman"/>
          <w:sz w:val="28"/>
          <w:szCs w:val="28"/>
        </w:rPr>
      </w:pPr>
      <w:r w:rsidRPr="00D709F8">
        <w:rPr>
          <w:rFonts w:ascii="Times New Roman" w:hAnsi="Times New Roman" w:cs="Times New Roman"/>
          <w:sz w:val="28"/>
          <w:szCs w:val="28"/>
        </w:rPr>
        <w:t>У [</w:t>
      </w:r>
      <w:r w:rsidR="009558E7" w:rsidRPr="009558E7">
        <w:rPr>
          <w:rFonts w:ascii="Times New Roman" w:hAnsi="Times New Roman" w:cs="Times New Roman"/>
          <w:sz w:val="28"/>
          <w:szCs w:val="28"/>
          <w:lang w:val="ru-RU"/>
        </w:rPr>
        <w:t>44</w:t>
      </w:r>
      <w:r w:rsidRPr="00D709F8">
        <w:rPr>
          <w:rFonts w:ascii="Times New Roman" w:hAnsi="Times New Roman" w:cs="Times New Roman"/>
          <w:sz w:val="28"/>
          <w:szCs w:val="28"/>
        </w:rPr>
        <w:t>]</w:t>
      </w:r>
      <w:r w:rsidRPr="0020702A">
        <w:rPr>
          <w:rFonts w:ascii="Times New Roman" w:hAnsi="Times New Roman" w:cs="Times New Roman"/>
          <w:sz w:val="28"/>
          <w:szCs w:val="28"/>
          <w:lang w:val="ru-RU"/>
        </w:rPr>
        <w:t xml:space="preserve"> </w:t>
      </w:r>
      <w:r w:rsidRPr="00D709F8">
        <w:rPr>
          <w:rFonts w:ascii="Times New Roman" w:hAnsi="Times New Roman" w:cs="Times New Roman"/>
          <w:sz w:val="28"/>
          <w:szCs w:val="28"/>
        </w:rPr>
        <w:t>Л. Беррі та Г. Сельтман показують, що сила бренду Mayo Clinic базується насамперед на якісному сервісі та досвіді пацієнта, а не на рекламних кампаніях. Вони пропонують модель сервісного брендингу, де ключовими є:</w:t>
      </w:r>
    </w:p>
    <w:p w14:paraId="1C6611C3" w14:textId="77777777" w:rsidR="00D709F8" w:rsidRPr="00D709F8" w:rsidRDefault="00D709F8" w:rsidP="008059D4">
      <w:pPr>
        <w:numPr>
          <w:ilvl w:val="0"/>
          <w:numId w:val="6"/>
        </w:numPr>
        <w:spacing w:after="0" w:line="360" w:lineRule="auto"/>
        <w:jc w:val="both"/>
        <w:rPr>
          <w:rFonts w:ascii="Times New Roman" w:hAnsi="Times New Roman" w:cs="Times New Roman"/>
          <w:sz w:val="28"/>
          <w:szCs w:val="28"/>
        </w:rPr>
      </w:pPr>
      <w:r w:rsidRPr="00D709F8">
        <w:rPr>
          <w:rFonts w:ascii="Times New Roman" w:hAnsi="Times New Roman" w:cs="Times New Roman"/>
          <w:sz w:val="28"/>
          <w:szCs w:val="28"/>
        </w:rPr>
        <w:t>чіткі цінності та стандарти сервісу;</w:t>
      </w:r>
    </w:p>
    <w:p w14:paraId="4B444627" w14:textId="77777777" w:rsidR="00D709F8" w:rsidRPr="00D709F8" w:rsidRDefault="00D709F8" w:rsidP="008059D4">
      <w:pPr>
        <w:numPr>
          <w:ilvl w:val="0"/>
          <w:numId w:val="6"/>
        </w:numPr>
        <w:spacing w:after="0" w:line="360" w:lineRule="auto"/>
        <w:jc w:val="both"/>
        <w:rPr>
          <w:rFonts w:ascii="Times New Roman" w:hAnsi="Times New Roman" w:cs="Times New Roman"/>
          <w:sz w:val="28"/>
          <w:szCs w:val="28"/>
        </w:rPr>
      </w:pPr>
      <w:r w:rsidRPr="00D709F8">
        <w:rPr>
          <w:rFonts w:ascii="Times New Roman" w:hAnsi="Times New Roman" w:cs="Times New Roman"/>
          <w:sz w:val="28"/>
          <w:szCs w:val="28"/>
        </w:rPr>
        <w:t>узгодженість поведінки персоналу з обіцяним позиціонуванням;</w:t>
      </w:r>
    </w:p>
    <w:p w14:paraId="679561E3" w14:textId="0EE7CD99" w:rsidR="00D709F8" w:rsidRPr="00D709F8" w:rsidRDefault="00D709F8" w:rsidP="008059D4">
      <w:pPr>
        <w:numPr>
          <w:ilvl w:val="0"/>
          <w:numId w:val="6"/>
        </w:numPr>
        <w:spacing w:after="0" w:line="360" w:lineRule="auto"/>
        <w:jc w:val="both"/>
        <w:rPr>
          <w:rFonts w:ascii="Times New Roman" w:hAnsi="Times New Roman" w:cs="Times New Roman"/>
          <w:sz w:val="28"/>
          <w:szCs w:val="28"/>
        </w:rPr>
      </w:pPr>
      <w:r w:rsidRPr="00D709F8">
        <w:rPr>
          <w:rFonts w:ascii="Times New Roman" w:hAnsi="Times New Roman" w:cs="Times New Roman"/>
          <w:sz w:val="28"/>
          <w:szCs w:val="28"/>
        </w:rPr>
        <w:t>«clue management» – управління всіма сигналами, які сприймає пацієнт (простір, комунікації, мова, поведінка персоналу)</w:t>
      </w:r>
      <w:r w:rsidRPr="0020702A">
        <w:rPr>
          <w:rFonts w:ascii="Times New Roman" w:hAnsi="Times New Roman" w:cs="Times New Roman"/>
          <w:sz w:val="28"/>
          <w:szCs w:val="28"/>
        </w:rPr>
        <w:t xml:space="preserve"> </w:t>
      </w:r>
      <w:r w:rsidRPr="00D709F8">
        <w:rPr>
          <w:rFonts w:ascii="Times New Roman" w:hAnsi="Times New Roman" w:cs="Times New Roman"/>
          <w:sz w:val="28"/>
          <w:szCs w:val="28"/>
        </w:rPr>
        <w:t>[</w:t>
      </w:r>
      <w:r w:rsidR="009558E7" w:rsidRPr="009558E7">
        <w:rPr>
          <w:rFonts w:ascii="Times New Roman" w:hAnsi="Times New Roman" w:cs="Times New Roman"/>
          <w:sz w:val="28"/>
          <w:szCs w:val="28"/>
        </w:rPr>
        <w:t>44</w:t>
      </w:r>
      <w:r w:rsidRPr="00D709F8">
        <w:rPr>
          <w:rFonts w:ascii="Times New Roman" w:hAnsi="Times New Roman" w:cs="Times New Roman"/>
          <w:sz w:val="28"/>
          <w:szCs w:val="28"/>
        </w:rPr>
        <w:t xml:space="preserve">]. </w:t>
      </w:r>
    </w:p>
    <w:p w14:paraId="21742456" w14:textId="1810E5FF" w:rsidR="00D709F8" w:rsidRPr="00D709F8" w:rsidRDefault="00D709F8" w:rsidP="00D709F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Л. Беррі також</w:t>
      </w:r>
      <w:r w:rsidRPr="00D709F8">
        <w:rPr>
          <w:rFonts w:ascii="Times New Roman" w:hAnsi="Times New Roman" w:cs="Times New Roman"/>
          <w:sz w:val="28"/>
          <w:szCs w:val="28"/>
        </w:rPr>
        <w:t xml:space="preserve"> підкреслює, що поведінка лікарів та медичних сестер, міждисциплінарна командна робота, партнерство з пацієнтом у прийнятті рішень – ключові носії бренду</w:t>
      </w:r>
      <w:r>
        <w:rPr>
          <w:rFonts w:ascii="Times New Roman" w:hAnsi="Times New Roman" w:cs="Times New Roman"/>
          <w:sz w:val="28"/>
          <w:szCs w:val="28"/>
        </w:rPr>
        <w:t xml:space="preserve"> </w:t>
      </w:r>
      <w:r w:rsidRPr="00D709F8">
        <w:rPr>
          <w:rFonts w:ascii="Times New Roman" w:hAnsi="Times New Roman" w:cs="Times New Roman"/>
          <w:sz w:val="28"/>
          <w:szCs w:val="28"/>
        </w:rPr>
        <w:t>[</w:t>
      </w:r>
      <w:r w:rsidR="009558E7" w:rsidRPr="009558E7">
        <w:rPr>
          <w:rFonts w:ascii="Times New Roman" w:hAnsi="Times New Roman" w:cs="Times New Roman"/>
          <w:sz w:val="28"/>
          <w:szCs w:val="28"/>
        </w:rPr>
        <w:t>44</w:t>
      </w:r>
      <w:r w:rsidRPr="00D709F8">
        <w:rPr>
          <w:rFonts w:ascii="Times New Roman" w:hAnsi="Times New Roman" w:cs="Times New Roman"/>
          <w:sz w:val="28"/>
          <w:szCs w:val="28"/>
        </w:rPr>
        <w:t>].</w:t>
      </w:r>
    </w:p>
    <w:p w14:paraId="7FA2C8B0" w14:textId="69DDABC4" w:rsidR="00D709F8" w:rsidRPr="00D709F8" w:rsidRDefault="00D709F8" w:rsidP="00D709F8">
      <w:pPr>
        <w:spacing w:after="0" w:line="360" w:lineRule="auto"/>
        <w:ind w:firstLine="709"/>
        <w:jc w:val="both"/>
        <w:rPr>
          <w:rFonts w:ascii="Times New Roman" w:hAnsi="Times New Roman" w:cs="Times New Roman"/>
          <w:sz w:val="28"/>
          <w:szCs w:val="28"/>
        </w:rPr>
      </w:pPr>
      <w:r w:rsidRPr="00D709F8">
        <w:rPr>
          <w:rFonts w:ascii="Times New Roman" w:hAnsi="Times New Roman" w:cs="Times New Roman"/>
          <w:sz w:val="28"/>
          <w:szCs w:val="28"/>
        </w:rPr>
        <w:lastRenderedPageBreak/>
        <w:t xml:space="preserve">Сучасні огляди з </w:t>
      </w:r>
      <w:r>
        <w:rPr>
          <w:rFonts w:ascii="Times New Roman" w:hAnsi="Times New Roman" w:cs="Times New Roman"/>
          <w:sz w:val="28"/>
          <w:szCs w:val="28"/>
        </w:rPr>
        <w:t>брендингу медичної організації</w:t>
      </w:r>
      <w:r w:rsidRPr="00D709F8">
        <w:rPr>
          <w:rFonts w:ascii="Times New Roman" w:hAnsi="Times New Roman" w:cs="Times New Roman"/>
          <w:sz w:val="28"/>
          <w:szCs w:val="28"/>
        </w:rPr>
        <w:t xml:space="preserve"> виокремлюють Mayo Clinic як приклад бренду, який поєднує клінічну досконалість, сервіс і наукові інновації. Бренд виступає обіцянкою комплексної, мультидисциплінарної, доказової допомоги з високим рівнем емпатії [</w:t>
      </w:r>
      <w:r w:rsidR="009558E7" w:rsidRPr="009558E7">
        <w:rPr>
          <w:rFonts w:ascii="Times New Roman" w:hAnsi="Times New Roman" w:cs="Times New Roman"/>
          <w:sz w:val="28"/>
          <w:szCs w:val="28"/>
        </w:rPr>
        <w:t>51</w:t>
      </w:r>
      <w:r w:rsidRPr="00D709F8">
        <w:rPr>
          <w:rFonts w:ascii="Times New Roman" w:hAnsi="Times New Roman" w:cs="Times New Roman"/>
          <w:sz w:val="28"/>
          <w:szCs w:val="28"/>
        </w:rPr>
        <w:t xml:space="preserve">]. </w:t>
      </w:r>
    </w:p>
    <w:p w14:paraId="38FD38AF" w14:textId="3E79B6A3" w:rsidR="00D709F8" w:rsidRDefault="00D709F8" w:rsidP="00D709F8">
      <w:pPr>
        <w:spacing w:after="0" w:line="360" w:lineRule="auto"/>
        <w:ind w:firstLine="709"/>
        <w:jc w:val="both"/>
        <w:rPr>
          <w:rFonts w:ascii="Times New Roman" w:hAnsi="Times New Roman" w:cs="Times New Roman"/>
          <w:sz w:val="28"/>
          <w:szCs w:val="28"/>
        </w:rPr>
      </w:pPr>
      <w:r w:rsidRPr="00D709F8">
        <w:rPr>
          <w:rFonts w:ascii="Times New Roman" w:hAnsi="Times New Roman" w:cs="Times New Roman"/>
          <w:sz w:val="28"/>
          <w:szCs w:val="28"/>
        </w:rPr>
        <w:t>Особливість Mayo Clinic –</w:t>
      </w:r>
      <w:r w:rsidRPr="0020702A">
        <w:rPr>
          <w:rFonts w:ascii="Times New Roman" w:hAnsi="Times New Roman" w:cs="Times New Roman"/>
          <w:sz w:val="28"/>
          <w:szCs w:val="28"/>
          <w:lang w:val="ru-RU"/>
        </w:rPr>
        <w:t xml:space="preserve"> </w:t>
      </w:r>
      <w:r>
        <w:rPr>
          <w:rFonts w:ascii="Times New Roman" w:hAnsi="Times New Roman" w:cs="Times New Roman"/>
          <w:sz w:val="28"/>
          <w:szCs w:val="28"/>
        </w:rPr>
        <w:t>це</w:t>
      </w:r>
      <w:r w:rsidRPr="00D709F8">
        <w:rPr>
          <w:rFonts w:ascii="Times New Roman" w:hAnsi="Times New Roman" w:cs="Times New Roman"/>
          <w:sz w:val="28"/>
          <w:szCs w:val="28"/>
        </w:rPr>
        <w:t xml:space="preserve"> глибинна інтеграція бренду в організаційну культуру та структуру управління.</w:t>
      </w:r>
      <w:r>
        <w:rPr>
          <w:rFonts w:ascii="Times New Roman" w:hAnsi="Times New Roman" w:cs="Times New Roman"/>
          <w:sz w:val="28"/>
          <w:szCs w:val="28"/>
        </w:rPr>
        <w:t xml:space="preserve"> </w:t>
      </w:r>
      <w:r w:rsidRPr="00D709F8">
        <w:rPr>
          <w:rFonts w:ascii="Times New Roman" w:hAnsi="Times New Roman" w:cs="Times New Roman"/>
          <w:sz w:val="28"/>
          <w:szCs w:val="28"/>
        </w:rPr>
        <w:t>У статті [</w:t>
      </w:r>
      <w:r w:rsidR="009558E7" w:rsidRPr="009558E7">
        <w:rPr>
          <w:rFonts w:ascii="Times New Roman" w:hAnsi="Times New Roman" w:cs="Times New Roman"/>
          <w:sz w:val="28"/>
          <w:szCs w:val="28"/>
        </w:rPr>
        <w:t>44</w:t>
      </w:r>
      <w:r w:rsidRPr="00D709F8">
        <w:rPr>
          <w:rFonts w:ascii="Times New Roman" w:hAnsi="Times New Roman" w:cs="Times New Roman"/>
          <w:sz w:val="28"/>
          <w:szCs w:val="28"/>
        </w:rPr>
        <w:t xml:space="preserve">] </w:t>
      </w:r>
      <w:r>
        <w:rPr>
          <w:rFonts w:ascii="Times New Roman" w:hAnsi="Times New Roman" w:cs="Times New Roman"/>
          <w:sz w:val="28"/>
          <w:szCs w:val="28"/>
        </w:rPr>
        <w:t>Л. Беррі</w:t>
      </w:r>
      <w:r w:rsidRPr="00D709F8">
        <w:rPr>
          <w:rFonts w:ascii="Times New Roman" w:hAnsi="Times New Roman" w:cs="Times New Roman"/>
          <w:sz w:val="28"/>
          <w:szCs w:val="28"/>
        </w:rPr>
        <w:t xml:space="preserve"> описує, як історично сформована культура командної роботи, взаємної поваги й безособової оплати (система, де фокус – не на «зіркових» лікарях, а на команді) підтримує бренд як колективну репутацію, а не як бренд «однієї особи»</w:t>
      </w:r>
      <w:r>
        <w:rPr>
          <w:rFonts w:ascii="Times New Roman" w:hAnsi="Times New Roman" w:cs="Times New Roman"/>
          <w:sz w:val="28"/>
          <w:szCs w:val="28"/>
        </w:rPr>
        <w:t xml:space="preserve"> </w:t>
      </w:r>
      <w:r w:rsidRPr="00D709F8">
        <w:rPr>
          <w:rFonts w:ascii="Times New Roman" w:hAnsi="Times New Roman" w:cs="Times New Roman"/>
          <w:sz w:val="28"/>
          <w:szCs w:val="28"/>
        </w:rPr>
        <w:t>[</w:t>
      </w:r>
      <w:r w:rsidR="009558E7" w:rsidRPr="009558E7">
        <w:rPr>
          <w:rFonts w:ascii="Times New Roman" w:hAnsi="Times New Roman" w:cs="Times New Roman"/>
          <w:sz w:val="28"/>
          <w:szCs w:val="28"/>
          <w:lang w:val="ru-RU"/>
        </w:rPr>
        <w:t>44</w:t>
      </w:r>
      <w:r w:rsidRPr="00D709F8">
        <w:rPr>
          <w:rFonts w:ascii="Times New Roman" w:hAnsi="Times New Roman" w:cs="Times New Roman"/>
          <w:sz w:val="28"/>
          <w:szCs w:val="28"/>
        </w:rPr>
        <w:t xml:space="preserve">]. </w:t>
      </w:r>
    </w:p>
    <w:p w14:paraId="4376E486" w14:textId="7873AB21" w:rsidR="00D709F8" w:rsidRPr="00D709F8" w:rsidRDefault="00D709F8" w:rsidP="00D709F8">
      <w:pPr>
        <w:spacing w:after="0" w:line="360" w:lineRule="auto"/>
        <w:ind w:firstLine="709"/>
        <w:jc w:val="both"/>
        <w:rPr>
          <w:rFonts w:ascii="Times New Roman" w:hAnsi="Times New Roman" w:cs="Times New Roman"/>
          <w:sz w:val="28"/>
          <w:szCs w:val="28"/>
        </w:rPr>
      </w:pPr>
      <w:r w:rsidRPr="00D709F8">
        <w:rPr>
          <w:rFonts w:ascii="Times New Roman" w:hAnsi="Times New Roman" w:cs="Times New Roman"/>
          <w:sz w:val="28"/>
          <w:szCs w:val="28"/>
        </w:rPr>
        <w:t xml:space="preserve">Кейс Mayo Clinic демонструє, як через якісні дослідження, залучення персоналу й стандарти сервісу організація управляє узгодженістю </w:t>
      </w:r>
      <w:r>
        <w:rPr>
          <w:rFonts w:ascii="Times New Roman" w:hAnsi="Times New Roman" w:cs="Times New Roman"/>
          <w:sz w:val="28"/>
          <w:szCs w:val="28"/>
        </w:rPr>
        <w:t>передового</w:t>
      </w:r>
      <w:r w:rsidRPr="00D709F8">
        <w:rPr>
          <w:rFonts w:ascii="Times New Roman" w:hAnsi="Times New Roman" w:cs="Times New Roman"/>
          <w:sz w:val="28"/>
          <w:szCs w:val="28"/>
        </w:rPr>
        <w:t xml:space="preserve"> досвіду з обіцяною бренд-ідентичністю. </w:t>
      </w:r>
    </w:p>
    <w:p w14:paraId="4329D447" w14:textId="7CC3FE5D" w:rsidR="00D709F8" w:rsidRPr="00056D6C" w:rsidRDefault="00D709F8" w:rsidP="00056D6C">
      <w:pPr>
        <w:spacing w:after="0" w:line="360" w:lineRule="auto"/>
        <w:ind w:firstLine="709"/>
        <w:jc w:val="both"/>
        <w:rPr>
          <w:rFonts w:ascii="Times New Roman" w:hAnsi="Times New Roman" w:cs="Times New Roman"/>
          <w:sz w:val="28"/>
          <w:szCs w:val="28"/>
        </w:rPr>
      </w:pPr>
      <w:r w:rsidRPr="00D709F8">
        <w:rPr>
          <w:rFonts w:ascii="Times New Roman" w:hAnsi="Times New Roman" w:cs="Times New Roman"/>
          <w:sz w:val="28"/>
          <w:szCs w:val="28"/>
        </w:rPr>
        <w:t>Зовнішні оцінки (міжнародні рейтинги) підтверджують, що послідовна робота з брендом і культурою дозволила Mayo Clinic стати одним із найсильніших академічних медичних брендів світу</w:t>
      </w:r>
      <w:r w:rsidRPr="00056D6C">
        <w:rPr>
          <w:rFonts w:ascii="Times New Roman" w:hAnsi="Times New Roman" w:cs="Times New Roman"/>
          <w:sz w:val="28"/>
          <w:szCs w:val="28"/>
        </w:rPr>
        <w:t xml:space="preserve"> [</w:t>
      </w:r>
      <w:r w:rsidR="009558E7" w:rsidRPr="009558E7">
        <w:rPr>
          <w:rFonts w:ascii="Times New Roman" w:hAnsi="Times New Roman" w:cs="Times New Roman"/>
          <w:sz w:val="28"/>
          <w:szCs w:val="28"/>
        </w:rPr>
        <w:t>33</w:t>
      </w:r>
      <w:r w:rsidRPr="00056D6C">
        <w:rPr>
          <w:rFonts w:ascii="Times New Roman" w:hAnsi="Times New Roman" w:cs="Times New Roman"/>
          <w:sz w:val="28"/>
          <w:szCs w:val="28"/>
        </w:rPr>
        <w:t>]</w:t>
      </w:r>
      <w:r w:rsidRPr="00D709F8">
        <w:rPr>
          <w:rFonts w:ascii="Times New Roman" w:hAnsi="Times New Roman" w:cs="Times New Roman"/>
          <w:sz w:val="28"/>
          <w:szCs w:val="28"/>
        </w:rPr>
        <w:t xml:space="preserve">. </w:t>
      </w:r>
    </w:p>
    <w:p w14:paraId="178FC8D0" w14:textId="5D0BA7C4" w:rsidR="00056D6C" w:rsidRPr="00056D6C" w:rsidRDefault="00056D6C" w:rsidP="00056D6C">
      <w:pPr>
        <w:spacing w:after="0" w:line="360" w:lineRule="auto"/>
        <w:ind w:firstLine="709"/>
        <w:jc w:val="both"/>
        <w:rPr>
          <w:rFonts w:ascii="Times New Roman" w:hAnsi="Times New Roman" w:cs="Times New Roman"/>
          <w:sz w:val="28"/>
          <w:szCs w:val="28"/>
        </w:rPr>
      </w:pPr>
      <w:r w:rsidRPr="00056D6C">
        <w:rPr>
          <w:rFonts w:ascii="Times New Roman" w:hAnsi="Times New Roman" w:cs="Times New Roman"/>
          <w:sz w:val="28"/>
          <w:szCs w:val="28"/>
        </w:rPr>
        <w:t>Аналітичний огляд міжнародного досвіду дозволяє виділити кілька важливих уроків для бренд-менеджменту медичних організацій</w:t>
      </w:r>
      <w:r w:rsidRPr="0020702A">
        <w:rPr>
          <w:rFonts w:ascii="Times New Roman" w:hAnsi="Times New Roman" w:cs="Times New Roman"/>
          <w:sz w:val="28"/>
          <w:szCs w:val="28"/>
          <w:lang w:val="ru-RU"/>
        </w:rPr>
        <w:t xml:space="preserve"> </w:t>
      </w:r>
      <w:r>
        <w:rPr>
          <w:rFonts w:ascii="Times New Roman" w:hAnsi="Times New Roman" w:cs="Times New Roman"/>
          <w:sz w:val="28"/>
          <w:szCs w:val="28"/>
        </w:rPr>
        <w:t>в Україні</w:t>
      </w:r>
      <w:r w:rsidRPr="00056D6C">
        <w:rPr>
          <w:rFonts w:ascii="Times New Roman" w:hAnsi="Times New Roman" w:cs="Times New Roman"/>
          <w:sz w:val="28"/>
          <w:szCs w:val="28"/>
        </w:rPr>
        <w:t>:</w:t>
      </w:r>
    </w:p>
    <w:p w14:paraId="02179F8B" w14:textId="46198B8E" w:rsidR="00056D6C" w:rsidRPr="00056D6C" w:rsidRDefault="00056D6C" w:rsidP="008059D4">
      <w:pPr>
        <w:numPr>
          <w:ilvl w:val="0"/>
          <w:numId w:val="7"/>
        </w:numPr>
        <w:spacing w:after="0" w:line="360" w:lineRule="auto"/>
        <w:ind w:left="0" w:firstLine="709"/>
        <w:jc w:val="both"/>
        <w:rPr>
          <w:rFonts w:ascii="Times New Roman" w:hAnsi="Times New Roman" w:cs="Times New Roman"/>
          <w:sz w:val="28"/>
          <w:szCs w:val="28"/>
        </w:rPr>
      </w:pPr>
      <w:r w:rsidRPr="00056D6C">
        <w:rPr>
          <w:rFonts w:ascii="Times New Roman" w:hAnsi="Times New Roman" w:cs="Times New Roman"/>
          <w:sz w:val="28"/>
          <w:szCs w:val="28"/>
        </w:rPr>
        <w:t>Бренд як похідна від місії та цінностей, а не від логотипу.</w:t>
      </w:r>
      <w:r w:rsidRPr="00056D6C">
        <w:rPr>
          <w:rFonts w:ascii="Times New Roman" w:hAnsi="Times New Roman" w:cs="Times New Roman"/>
          <w:sz w:val="28"/>
          <w:szCs w:val="28"/>
        </w:rPr>
        <w:br/>
        <w:t xml:space="preserve">У Mayo Clinic формула «The needs of the patient come first» є не маркетинговим гаслом, а стратегічним фільтром для рішень у клініці, освіті, науці, HR, інвестиціях. </w:t>
      </w:r>
    </w:p>
    <w:p w14:paraId="5F505203" w14:textId="0A534A54" w:rsidR="00056D6C" w:rsidRPr="00056D6C" w:rsidRDefault="00056D6C" w:rsidP="008059D4">
      <w:pPr>
        <w:numPr>
          <w:ilvl w:val="0"/>
          <w:numId w:val="7"/>
        </w:numPr>
        <w:spacing w:after="0" w:line="360" w:lineRule="auto"/>
        <w:ind w:left="0" w:firstLine="709"/>
        <w:jc w:val="both"/>
        <w:rPr>
          <w:rFonts w:ascii="Times New Roman" w:hAnsi="Times New Roman" w:cs="Times New Roman"/>
          <w:sz w:val="28"/>
          <w:szCs w:val="28"/>
        </w:rPr>
      </w:pPr>
      <w:r w:rsidRPr="00056D6C">
        <w:rPr>
          <w:rFonts w:ascii="Times New Roman" w:hAnsi="Times New Roman" w:cs="Times New Roman"/>
          <w:sz w:val="28"/>
          <w:szCs w:val="28"/>
        </w:rPr>
        <w:t>Сервіс і досвід пацієнта – головний носій бренду.</w:t>
      </w:r>
      <w:r w:rsidRPr="00056D6C">
        <w:rPr>
          <w:rFonts w:ascii="Times New Roman" w:hAnsi="Times New Roman" w:cs="Times New Roman"/>
          <w:sz w:val="28"/>
          <w:szCs w:val="28"/>
        </w:rPr>
        <w:br/>
      </w:r>
      <w:r>
        <w:rPr>
          <w:rFonts w:ascii="Times New Roman" w:hAnsi="Times New Roman" w:cs="Times New Roman"/>
          <w:sz w:val="28"/>
          <w:szCs w:val="28"/>
        </w:rPr>
        <w:t>С</w:t>
      </w:r>
      <w:r w:rsidRPr="00056D6C">
        <w:rPr>
          <w:rFonts w:ascii="Times New Roman" w:hAnsi="Times New Roman" w:cs="Times New Roman"/>
          <w:sz w:val="28"/>
          <w:szCs w:val="28"/>
        </w:rPr>
        <w:t>ильний медичний бренд неможливо збудувати без системної роботи з сервісом: навчання персоналу, стандарти комунікацій, дизайн простору й процесів.</w:t>
      </w:r>
    </w:p>
    <w:p w14:paraId="276737FA" w14:textId="090EC28E" w:rsidR="00056D6C" w:rsidRPr="00056D6C" w:rsidRDefault="00056D6C" w:rsidP="008059D4">
      <w:pPr>
        <w:numPr>
          <w:ilvl w:val="0"/>
          <w:numId w:val="7"/>
        </w:numPr>
        <w:spacing w:after="0" w:line="360" w:lineRule="auto"/>
        <w:ind w:left="0" w:firstLine="709"/>
        <w:jc w:val="both"/>
        <w:rPr>
          <w:rFonts w:ascii="Times New Roman" w:hAnsi="Times New Roman" w:cs="Times New Roman"/>
          <w:sz w:val="28"/>
          <w:szCs w:val="28"/>
        </w:rPr>
      </w:pPr>
      <w:r w:rsidRPr="00056D6C">
        <w:rPr>
          <w:rFonts w:ascii="Times New Roman" w:hAnsi="Times New Roman" w:cs="Times New Roman"/>
          <w:sz w:val="28"/>
          <w:szCs w:val="28"/>
        </w:rPr>
        <w:t>Організаційна культура як «бренд усередині».</w:t>
      </w:r>
      <w:r>
        <w:rPr>
          <w:rFonts w:ascii="Times New Roman" w:hAnsi="Times New Roman" w:cs="Times New Roman"/>
          <w:sz w:val="28"/>
          <w:szCs w:val="28"/>
        </w:rPr>
        <w:t xml:space="preserve"> </w:t>
      </w:r>
      <w:r w:rsidRPr="00056D6C">
        <w:rPr>
          <w:rFonts w:ascii="Times New Roman" w:hAnsi="Times New Roman" w:cs="Times New Roman"/>
          <w:sz w:val="28"/>
          <w:szCs w:val="28"/>
        </w:rPr>
        <w:t xml:space="preserve">Культура командної роботи, міждисциплінарність, «безегоїстичні» форми взаємодії та ціннісно орієнтоване лідерство забезпечують сталість бренд-обіцянки навіть у великій, багатопрофільній організації. </w:t>
      </w:r>
    </w:p>
    <w:p w14:paraId="3DDB381A" w14:textId="11332950" w:rsidR="00056D6C" w:rsidRPr="00056D6C" w:rsidRDefault="00056D6C" w:rsidP="008059D4">
      <w:pPr>
        <w:numPr>
          <w:ilvl w:val="0"/>
          <w:numId w:val="7"/>
        </w:numPr>
        <w:spacing w:after="0" w:line="360" w:lineRule="auto"/>
        <w:ind w:left="0" w:firstLine="709"/>
        <w:jc w:val="both"/>
        <w:rPr>
          <w:rFonts w:ascii="Times New Roman" w:hAnsi="Times New Roman" w:cs="Times New Roman"/>
          <w:sz w:val="28"/>
          <w:szCs w:val="28"/>
        </w:rPr>
      </w:pPr>
      <w:r w:rsidRPr="00056D6C">
        <w:rPr>
          <w:rFonts w:ascii="Times New Roman" w:hAnsi="Times New Roman" w:cs="Times New Roman"/>
          <w:sz w:val="28"/>
          <w:szCs w:val="28"/>
        </w:rPr>
        <w:lastRenderedPageBreak/>
        <w:t>Цифровий та візуальний вимір – продовження змісту, а не його заміна.</w:t>
      </w:r>
      <w:r>
        <w:rPr>
          <w:rFonts w:ascii="Times New Roman" w:hAnsi="Times New Roman" w:cs="Times New Roman"/>
          <w:sz w:val="28"/>
          <w:szCs w:val="28"/>
        </w:rPr>
        <w:t xml:space="preserve"> </w:t>
      </w:r>
      <w:r w:rsidRPr="00056D6C">
        <w:rPr>
          <w:rFonts w:ascii="Times New Roman" w:hAnsi="Times New Roman" w:cs="Times New Roman"/>
          <w:sz w:val="28"/>
          <w:szCs w:val="28"/>
        </w:rPr>
        <w:t xml:space="preserve">Лого та візуальна айдентика підсилюють уже сформований зміст бренду – захист, турботу, авторитет – і послідовно використовуються в усіх точках контакту. </w:t>
      </w:r>
    </w:p>
    <w:p w14:paraId="4620734D" w14:textId="5D89EECF" w:rsidR="00056D6C" w:rsidRPr="00D709F8" w:rsidRDefault="00056D6C" w:rsidP="008059D4">
      <w:pPr>
        <w:numPr>
          <w:ilvl w:val="0"/>
          <w:numId w:val="7"/>
        </w:numPr>
        <w:spacing w:after="0" w:line="360" w:lineRule="auto"/>
        <w:ind w:left="0" w:firstLine="709"/>
        <w:jc w:val="both"/>
        <w:rPr>
          <w:rFonts w:ascii="Times New Roman" w:hAnsi="Times New Roman" w:cs="Times New Roman"/>
          <w:sz w:val="28"/>
          <w:szCs w:val="28"/>
        </w:rPr>
      </w:pPr>
      <w:r w:rsidRPr="00056D6C">
        <w:rPr>
          <w:rFonts w:ascii="Times New Roman" w:hAnsi="Times New Roman" w:cs="Times New Roman"/>
          <w:sz w:val="28"/>
          <w:szCs w:val="28"/>
        </w:rPr>
        <w:t xml:space="preserve">Бренд як інституційний актив і фактор глобальної конкурентоспроможності. Статті та стратегічні кейси підкреслюють, що сильний бренд полегшує реалізацію довгострокових стратегій зростання, залучення талановитого персоналу, міжнародних пацієнтів і партнерів. </w:t>
      </w:r>
    </w:p>
    <w:p w14:paraId="58632977" w14:textId="77777777" w:rsidR="0025082B" w:rsidRPr="0025082B" w:rsidRDefault="0025082B" w:rsidP="0025082B">
      <w:pPr>
        <w:tabs>
          <w:tab w:val="num" w:pos="360"/>
        </w:tabs>
        <w:spacing w:after="0" w:line="360" w:lineRule="auto"/>
        <w:ind w:firstLine="709"/>
        <w:jc w:val="both"/>
        <w:rPr>
          <w:rFonts w:ascii="Times New Roman" w:eastAsia="Times New Roman" w:hAnsi="Times New Roman" w:cs="Times New Roman"/>
          <w:sz w:val="28"/>
          <w:szCs w:val="28"/>
          <w:lang/>
        </w:rPr>
      </w:pPr>
      <w:r w:rsidRPr="0025082B">
        <w:rPr>
          <w:rFonts w:ascii="Times New Roman" w:eastAsia="Times New Roman" w:hAnsi="Times New Roman" w:cs="Times New Roman"/>
          <w:sz w:val="28"/>
          <w:szCs w:val="28"/>
          <w:lang/>
        </w:rPr>
        <w:t>Узагальнюючи результати аналізу, можна стверджувати, що бренд медичної організації є багатовимірним стратегічним активом, який формується на перетині клінічної якості, сервісного досвіду, етичних стандартів, комунікацій та організаційної культури. Його значення виходить далеко за межі маркетингової функції. Бренд виконує ключові ролі у зниженні невизначеності для пацієнта, забезпеченні довіри та лояльності, посиленні конкурентоспроможності, залученні кадрів і партнерів, а також у трансляції місії та цінностей організації всім категоріям стейкхолдерів. У сучасних умовах реформування охорони здоров’я, розвитку конкуренції та цифрової трансформації бренд стає основою стратегічного розвитку медичної організації та інструментом інституційної стійкості.</w:t>
      </w:r>
    </w:p>
    <w:p w14:paraId="6F3A993D" w14:textId="77777777" w:rsidR="0025082B" w:rsidRPr="0025082B" w:rsidRDefault="0025082B" w:rsidP="0025082B">
      <w:pPr>
        <w:tabs>
          <w:tab w:val="num" w:pos="360"/>
        </w:tabs>
        <w:spacing w:after="0" w:line="360" w:lineRule="auto"/>
        <w:ind w:firstLine="709"/>
        <w:jc w:val="both"/>
        <w:rPr>
          <w:rFonts w:ascii="Times New Roman" w:eastAsia="Times New Roman" w:hAnsi="Times New Roman" w:cs="Times New Roman"/>
          <w:sz w:val="28"/>
          <w:szCs w:val="28"/>
          <w:lang/>
        </w:rPr>
      </w:pPr>
      <w:r w:rsidRPr="0025082B">
        <w:rPr>
          <w:rFonts w:ascii="Times New Roman" w:eastAsia="Times New Roman" w:hAnsi="Times New Roman" w:cs="Times New Roman"/>
          <w:sz w:val="28"/>
          <w:szCs w:val="28"/>
          <w:lang/>
        </w:rPr>
        <w:t>Міжнародний досвід, зокрема кейс Mayo Clinic, демонструє, що найсильніші медичні бренди будуються не на рекламних кампаніях, а на глибинному ціннісному фундаменті, сервісній досконалості та інтеграції бренду в організаційну культуру й щоденні управлінські практики. Уроки Mayo Clinic засвідчують, що послідовність у реалізації місії, командна модель роботи, стандарти сервісу, управління досвідом пацієнта та якісний цифровий простір створюють стійку й довірливу бренд-ідентичність. Отже, адаптація цих принципів може стати важливим орієнтиром для українських медичних організацій, які прагнуть зміцнити свою репутацію, підвищити конкурентоспроможність і відповідати сучасним очікуванням пацієнтів та міжнародним стандартам охорони здоров’я.</w:t>
      </w:r>
    </w:p>
    <w:p w14:paraId="6A03DEDE" w14:textId="0FD043BA" w:rsidR="009D75D9" w:rsidRPr="001F30AF" w:rsidRDefault="009D75D9" w:rsidP="008059D4">
      <w:pPr>
        <w:pStyle w:val="a7"/>
        <w:numPr>
          <w:ilvl w:val="1"/>
          <w:numId w:val="3"/>
        </w:numPr>
        <w:spacing w:after="0" w:line="360" w:lineRule="auto"/>
        <w:jc w:val="both"/>
        <w:rPr>
          <w:rFonts w:ascii="Times New Roman" w:hAnsi="Times New Roman" w:cs="Times New Roman"/>
          <w:b/>
          <w:bCs/>
          <w:sz w:val="28"/>
          <w:szCs w:val="28"/>
        </w:rPr>
      </w:pPr>
      <w:r w:rsidRPr="001F30AF">
        <w:rPr>
          <w:rFonts w:ascii="Times New Roman" w:hAnsi="Times New Roman" w:cs="Times New Roman"/>
          <w:b/>
          <w:bCs/>
          <w:sz w:val="28"/>
          <w:szCs w:val="28"/>
        </w:rPr>
        <w:lastRenderedPageBreak/>
        <w:t>Організаційне моделювання як інструмент інтеграції стратегії бренду у структуру, процеси та культуру медичної організації</w:t>
      </w:r>
    </w:p>
    <w:p w14:paraId="66CE7C7C" w14:textId="77777777" w:rsidR="006704A4" w:rsidRPr="0020702A" w:rsidRDefault="006704A4" w:rsidP="007B2228">
      <w:pPr>
        <w:spacing w:after="0" w:line="360" w:lineRule="auto"/>
        <w:ind w:left="709"/>
        <w:jc w:val="both"/>
        <w:rPr>
          <w:rFonts w:ascii="Times New Roman" w:hAnsi="Times New Roman" w:cs="Times New Roman"/>
          <w:b/>
          <w:bCs/>
          <w:sz w:val="28"/>
          <w:szCs w:val="28"/>
          <w:lang w:val="ru-RU"/>
        </w:rPr>
      </w:pPr>
    </w:p>
    <w:p w14:paraId="6C1A1012" w14:textId="1024DEFA" w:rsidR="00747512" w:rsidRP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У сучасній теорії менеджменту організаційне моделювання розглядається як система методів візуалізації й формалізації структури, процесів, ролей та взаємозв’язків в організації, що забезпечує узгодження стратегічних цілей із повсякденною діяльністю. Воно включає моделі</w:t>
      </w:r>
      <w:r>
        <w:rPr>
          <w:rFonts w:ascii="Times New Roman" w:hAnsi="Times New Roman" w:cs="Times New Roman"/>
          <w:sz w:val="28"/>
          <w:szCs w:val="28"/>
        </w:rPr>
        <w:t xml:space="preserve"> та інструменти</w:t>
      </w:r>
      <w:r w:rsidRPr="00747512">
        <w:rPr>
          <w:rFonts w:ascii="Times New Roman" w:hAnsi="Times New Roman" w:cs="Times New Roman"/>
          <w:sz w:val="28"/>
          <w:szCs w:val="28"/>
        </w:rPr>
        <w:t xml:space="preserve"> організаційного дизайну (McKinsey 7S, «зіркова» модель Д. Гелбрейта), карти стратегічних цілей і збалансованих показників (Balanced Scorecard), моделювання бізнес-процесів (BPMN), сервісні блюпринти та карти клієнтських/пацієнтських шляхів. Такі інструменти дозволяють перетворити абстрактну бренд-стратегію на конкретні вимоги до структури підрозділів, регламентів, стандартів сервісу та елементів організаційної культури.</w:t>
      </w:r>
    </w:p>
    <w:p w14:paraId="3EE77867" w14:textId="3A122C04" w:rsidR="00747512" w:rsidRP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 xml:space="preserve">Дослідження брендингу у сфері охорони здоров’я показують, що бренд медичної організації безпосередньо пов’язаний із клінічною якістю, сервісом, довірою та лояльністю пацієнтів, а отже – з відвідуваністю, фінансовими результатами й здатністю </w:t>
      </w:r>
      <w:r w:rsidR="000F099B">
        <w:rPr>
          <w:rFonts w:ascii="Times New Roman" w:hAnsi="Times New Roman" w:cs="Times New Roman"/>
          <w:sz w:val="28"/>
          <w:szCs w:val="28"/>
        </w:rPr>
        <w:t>організації</w:t>
      </w:r>
      <w:r w:rsidRPr="00747512">
        <w:rPr>
          <w:rFonts w:ascii="Times New Roman" w:hAnsi="Times New Roman" w:cs="Times New Roman"/>
          <w:sz w:val="28"/>
          <w:szCs w:val="28"/>
        </w:rPr>
        <w:t xml:space="preserve"> конкурувати на ринку медичних послуг. Роботи K. Ki</w:t>
      </w:r>
      <w:r w:rsidR="000F099B">
        <w:rPr>
          <w:rFonts w:ascii="Times New Roman" w:hAnsi="Times New Roman" w:cs="Times New Roman"/>
          <w:sz w:val="28"/>
          <w:szCs w:val="28"/>
        </w:rPr>
        <w:t>м</w:t>
      </w:r>
      <w:r w:rsidRPr="00747512">
        <w:rPr>
          <w:rFonts w:ascii="Times New Roman" w:hAnsi="Times New Roman" w:cs="Times New Roman"/>
          <w:sz w:val="28"/>
          <w:szCs w:val="28"/>
        </w:rPr>
        <w:t xml:space="preserve"> та співавт. продемонстрували, що </w:t>
      </w:r>
      <w:r w:rsidR="000F099B">
        <w:rPr>
          <w:rFonts w:ascii="Times New Roman" w:hAnsi="Times New Roman" w:cs="Times New Roman"/>
          <w:sz w:val="28"/>
          <w:szCs w:val="28"/>
        </w:rPr>
        <w:t>капітал бренду</w:t>
      </w:r>
      <w:r w:rsidRPr="00747512">
        <w:rPr>
          <w:rFonts w:ascii="Times New Roman" w:hAnsi="Times New Roman" w:cs="Times New Roman"/>
          <w:sz w:val="28"/>
          <w:szCs w:val="28"/>
        </w:rPr>
        <w:t xml:space="preserve"> лікарні ґрунтується на довірі, задоволеності, сприйнятті якості та лояльності пацієнтів і є одним із ключових активів у маркетингу медичних послуг</w:t>
      </w:r>
      <w:r w:rsidR="000F099B">
        <w:rPr>
          <w:rFonts w:ascii="Times New Roman" w:hAnsi="Times New Roman" w:cs="Times New Roman"/>
          <w:sz w:val="28"/>
          <w:szCs w:val="28"/>
        </w:rPr>
        <w:t xml:space="preserve"> </w:t>
      </w:r>
      <w:r w:rsidR="000F099B" w:rsidRPr="009558E7">
        <w:rPr>
          <w:rFonts w:ascii="Times New Roman" w:hAnsi="Times New Roman" w:cs="Times New Roman"/>
          <w:sz w:val="28"/>
          <w:szCs w:val="28"/>
        </w:rPr>
        <w:t>[</w:t>
      </w:r>
      <w:r w:rsidR="009558E7" w:rsidRPr="009558E7">
        <w:rPr>
          <w:rFonts w:ascii="Times New Roman" w:hAnsi="Times New Roman" w:cs="Times New Roman"/>
          <w:sz w:val="28"/>
          <w:szCs w:val="28"/>
        </w:rPr>
        <w:t>41</w:t>
      </w:r>
      <w:r w:rsidR="000F099B" w:rsidRPr="009558E7">
        <w:rPr>
          <w:rFonts w:ascii="Times New Roman" w:hAnsi="Times New Roman" w:cs="Times New Roman"/>
          <w:sz w:val="28"/>
          <w:szCs w:val="28"/>
        </w:rPr>
        <w:t>]</w:t>
      </w:r>
      <w:r w:rsidRPr="00747512">
        <w:rPr>
          <w:rFonts w:ascii="Times New Roman" w:hAnsi="Times New Roman" w:cs="Times New Roman"/>
          <w:sz w:val="28"/>
          <w:szCs w:val="28"/>
        </w:rPr>
        <w:t xml:space="preserve">. Подальші дослідження підтвердили, що високий рівень капіталу бренду підсилює задоволеність і лояльність пацієнтів та стимулює повторні звернення до </w:t>
      </w:r>
      <w:r w:rsidR="000F099B">
        <w:rPr>
          <w:rFonts w:ascii="Times New Roman" w:hAnsi="Times New Roman" w:cs="Times New Roman"/>
          <w:sz w:val="28"/>
          <w:szCs w:val="28"/>
        </w:rPr>
        <w:t xml:space="preserve">клініки </w:t>
      </w:r>
      <w:r w:rsidR="000F099B" w:rsidRPr="0020702A">
        <w:rPr>
          <w:rFonts w:ascii="Times New Roman" w:hAnsi="Times New Roman" w:cs="Times New Roman"/>
          <w:sz w:val="28"/>
          <w:szCs w:val="28"/>
        </w:rPr>
        <w:t>[</w:t>
      </w:r>
      <w:r w:rsidR="009558E7">
        <w:rPr>
          <w:rFonts w:ascii="Times New Roman" w:hAnsi="Times New Roman" w:cs="Times New Roman"/>
          <w:sz w:val="28"/>
          <w:szCs w:val="28"/>
          <w:lang/>
        </w:rPr>
        <w:t>30</w:t>
      </w:r>
      <w:r w:rsidR="000F099B" w:rsidRPr="0020702A">
        <w:rPr>
          <w:rFonts w:ascii="Times New Roman" w:hAnsi="Times New Roman" w:cs="Times New Roman"/>
          <w:sz w:val="28"/>
          <w:szCs w:val="28"/>
        </w:rPr>
        <w:t>]</w:t>
      </w:r>
      <w:r w:rsidRPr="00747512">
        <w:rPr>
          <w:rFonts w:ascii="Times New Roman" w:hAnsi="Times New Roman" w:cs="Times New Roman"/>
          <w:sz w:val="28"/>
          <w:szCs w:val="28"/>
        </w:rPr>
        <w:t xml:space="preserve">. У публічному секторі охорони здоров’я </w:t>
      </w:r>
      <w:r w:rsidR="003B2760">
        <w:rPr>
          <w:rFonts w:ascii="Times New Roman" w:hAnsi="Times New Roman" w:cs="Times New Roman"/>
          <w:sz w:val="28"/>
          <w:szCs w:val="28"/>
        </w:rPr>
        <w:t>капітал бренду</w:t>
      </w:r>
      <w:r w:rsidR="003B2760" w:rsidRPr="00747512">
        <w:rPr>
          <w:rFonts w:ascii="Times New Roman" w:hAnsi="Times New Roman" w:cs="Times New Roman"/>
          <w:sz w:val="28"/>
          <w:szCs w:val="28"/>
        </w:rPr>
        <w:t xml:space="preserve"> </w:t>
      </w:r>
      <w:r w:rsidRPr="00747512">
        <w:rPr>
          <w:rFonts w:ascii="Times New Roman" w:hAnsi="Times New Roman" w:cs="Times New Roman"/>
          <w:sz w:val="28"/>
          <w:szCs w:val="28"/>
        </w:rPr>
        <w:t xml:space="preserve">розглядають як фактор, що формує не лише вибір пацієнта, а й легітимність і суспільну підтримку державних медичних організацій. </w:t>
      </w:r>
    </w:p>
    <w:p w14:paraId="5102D69E" w14:textId="1B0261CC" w:rsidR="00747512" w:rsidRP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 xml:space="preserve">Системний огляд </w:t>
      </w:r>
      <w:r w:rsidR="006C15F2" w:rsidRPr="0020702A">
        <w:rPr>
          <w:rFonts w:ascii="Times New Roman" w:hAnsi="Times New Roman" w:cs="Times New Roman"/>
          <w:sz w:val="28"/>
          <w:szCs w:val="28"/>
        </w:rPr>
        <w:t>[</w:t>
      </w:r>
      <w:r w:rsidR="009558E7" w:rsidRPr="009558E7">
        <w:rPr>
          <w:rFonts w:ascii="Times New Roman" w:hAnsi="Times New Roman" w:cs="Times New Roman"/>
          <w:sz w:val="28"/>
          <w:szCs w:val="28"/>
        </w:rPr>
        <w:t>34</w:t>
      </w:r>
      <w:r w:rsidR="006C15F2" w:rsidRPr="0020702A">
        <w:rPr>
          <w:rFonts w:ascii="Times New Roman" w:hAnsi="Times New Roman" w:cs="Times New Roman"/>
          <w:sz w:val="28"/>
          <w:szCs w:val="28"/>
        </w:rPr>
        <w:t>]</w:t>
      </w:r>
      <w:r w:rsidRPr="00747512">
        <w:rPr>
          <w:rFonts w:ascii="Times New Roman" w:hAnsi="Times New Roman" w:cs="Times New Roman"/>
          <w:sz w:val="28"/>
          <w:szCs w:val="28"/>
        </w:rPr>
        <w:t xml:space="preserve"> показує, що капітал бренду лікарні визначається комплексом детермінант, пов’язаних із досвідом пацієнтів: сприйнятою якістю, довірою, комунікаціями, іміджем та взаємодією з персоналом. Це означає, що бренд не може управлятися виключно через маркетингові кампанії</w:t>
      </w:r>
      <w:r w:rsidR="006C15F2" w:rsidRPr="0020702A">
        <w:rPr>
          <w:rFonts w:ascii="Times New Roman" w:hAnsi="Times New Roman" w:cs="Times New Roman"/>
          <w:sz w:val="28"/>
          <w:szCs w:val="28"/>
        </w:rPr>
        <w:t xml:space="preserve"> </w:t>
      </w:r>
      <w:r w:rsidR="006C15F2" w:rsidRPr="0020702A">
        <w:rPr>
          <w:rFonts w:ascii="Times New Roman" w:hAnsi="Times New Roman" w:cs="Times New Roman"/>
          <w:sz w:val="28"/>
          <w:szCs w:val="28"/>
        </w:rPr>
        <w:lastRenderedPageBreak/>
        <w:t xml:space="preserve">– </w:t>
      </w:r>
      <w:r w:rsidRPr="00747512">
        <w:rPr>
          <w:rFonts w:ascii="Times New Roman" w:hAnsi="Times New Roman" w:cs="Times New Roman"/>
          <w:sz w:val="28"/>
          <w:szCs w:val="28"/>
        </w:rPr>
        <w:t>він вбудований у щоденні клінічні й сервісні процеси, управлінські рішення та поведінку персоналу. Тому інтеграція бренд-стратегії потребує саме організаційного моделювання, яке дозволяє «прописати» бренд у структурі, процесах і культурі медичної організації.</w:t>
      </w:r>
    </w:p>
    <w:p w14:paraId="770DA468" w14:textId="4ADD4D9B" w:rsidR="006C15F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 xml:space="preserve">Іноземні дослідження бренд-менеджменту в охороні здоров’я </w:t>
      </w:r>
      <w:r w:rsidR="006C15F2" w:rsidRPr="009558E7">
        <w:rPr>
          <w:rFonts w:ascii="Times New Roman" w:hAnsi="Times New Roman" w:cs="Times New Roman"/>
          <w:sz w:val="28"/>
          <w:szCs w:val="28"/>
        </w:rPr>
        <w:t>[</w:t>
      </w:r>
      <w:r w:rsidR="009558E7" w:rsidRPr="009558E7">
        <w:rPr>
          <w:rFonts w:ascii="Times New Roman" w:hAnsi="Times New Roman" w:cs="Times New Roman"/>
          <w:sz w:val="28"/>
          <w:szCs w:val="28"/>
        </w:rPr>
        <w:t>25-27; 29-30</w:t>
      </w:r>
      <w:r w:rsidR="006C15F2" w:rsidRPr="009558E7">
        <w:rPr>
          <w:rFonts w:ascii="Times New Roman" w:hAnsi="Times New Roman" w:cs="Times New Roman"/>
          <w:sz w:val="28"/>
          <w:szCs w:val="28"/>
        </w:rPr>
        <w:t>]</w:t>
      </w:r>
      <w:r w:rsidR="006C15F2" w:rsidRPr="0020702A">
        <w:rPr>
          <w:rFonts w:ascii="Times New Roman" w:hAnsi="Times New Roman" w:cs="Times New Roman"/>
          <w:sz w:val="28"/>
          <w:szCs w:val="28"/>
        </w:rPr>
        <w:t xml:space="preserve"> </w:t>
      </w:r>
      <w:r w:rsidRPr="00747512">
        <w:rPr>
          <w:rFonts w:ascii="Times New Roman" w:hAnsi="Times New Roman" w:cs="Times New Roman"/>
          <w:sz w:val="28"/>
          <w:szCs w:val="28"/>
        </w:rPr>
        <w:t xml:space="preserve">підкреслюють, що успішний бренд клініки ґрунтується на послідовному досвіді пацієнта в усіх точках контакту – від онлайн-присутності й кол-центру до клінічної взаємодії та післялікарняного супроводу. Для забезпечення такої узгодженості рекомендується використовувати інструменти сервіс-дизайну: </w:t>
      </w:r>
      <w:r w:rsidR="006C15F2" w:rsidRPr="00747512">
        <w:rPr>
          <w:rFonts w:ascii="Times New Roman" w:hAnsi="Times New Roman" w:cs="Times New Roman"/>
          <w:sz w:val="28"/>
          <w:szCs w:val="28"/>
        </w:rPr>
        <w:t>карт</w:t>
      </w:r>
      <w:r w:rsidR="006C15F2">
        <w:rPr>
          <w:rFonts w:ascii="Times New Roman" w:hAnsi="Times New Roman" w:cs="Times New Roman"/>
          <w:sz w:val="28"/>
          <w:szCs w:val="28"/>
        </w:rPr>
        <w:t xml:space="preserve">а маршруту </w:t>
      </w:r>
      <w:r w:rsidR="006C15F2" w:rsidRPr="00747512">
        <w:rPr>
          <w:rFonts w:ascii="Times New Roman" w:hAnsi="Times New Roman" w:cs="Times New Roman"/>
          <w:sz w:val="28"/>
          <w:szCs w:val="28"/>
        </w:rPr>
        <w:t>пацієнт</w:t>
      </w:r>
      <w:r w:rsidR="006C15F2">
        <w:rPr>
          <w:rFonts w:ascii="Times New Roman" w:hAnsi="Times New Roman" w:cs="Times New Roman"/>
          <w:sz w:val="28"/>
          <w:szCs w:val="28"/>
        </w:rPr>
        <w:t>а</w:t>
      </w:r>
      <w:r w:rsidR="006C15F2" w:rsidRPr="00747512">
        <w:rPr>
          <w:rFonts w:ascii="Times New Roman" w:hAnsi="Times New Roman" w:cs="Times New Roman"/>
          <w:sz w:val="28"/>
          <w:szCs w:val="28"/>
        </w:rPr>
        <w:t xml:space="preserve"> </w:t>
      </w:r>
      <w:r w:rsidR="006C15F2">
        <w:rPr>
          <w:rFonts w:ascii="Times New Roman" w:hAnsi="Times New Roman" w:cs="Times New Roman"/>
          <w:sz w:val="28"/>
          <w:szCs w:val="28"/>
        </w:rPr>
        <w:t>(</w:t>
      </w:r>
      <w:r w:rsidRPr="00747512">
        <w:rPr>
          <w:rFonts w:ascii="Times New Roman" w:hAnsi="Times New Roman" w:cs="Times New Roman"/>
          <w:sz w:val="28"/>
          <w:szCs w:val="28"/>
        </w:rPr>
        <w:t>patient journey mapping</w:t>
      </w:r>
      <w:r w:rsidR="006C15F2">
        <w:rPr>
          <w:rFonts w:ascii="Times New Roman" w:hAnsi="Times New Roman" w:cs="Times New Roman"/>
          <w:sz w:val="28"/>
          <w:szCs w:val="28"/>
        </w:rPr>
        <w:t>)</w:t>
      </w:r>
      <w:r w:rsidRPr="00747512">
        <w:rPr>
          <w:rFonts w:ascii="Times New Roman" w:hAnsi="Times New Roman" w:cs="Times New Roman"/>
          <w:sz w:val="28"/>
          <w:szCs w:val="28"/>
        </w:rPr>
        <w:t xml:space="preserve"> і </w:t>
      </w:r>
      <w:r w:rsidR="006C15F2" w:rsidRPr="006C15F2">
        <w:rPr>
          <w:rFonts w:ascii="Times New Roman" w:hAnsi="Times New Roman" w:cs="Times New Roman"/>
          <w:sz w:val="28"/>
          <w:szCs w:val="28"/>
        </w:rPr>
        <w:t xml:space="preserve">побудова сервісного блюпринта </w:t>
      </w:r>
      <w:r w:rsidR="006C15F2">
        <w:rPr>
          <w:rFonts w:ascii="Times New Roman" w:hAnsi="Times New Roman" w:cs="Times New Roman"/>
          <w:sz w:val="28"/>
          <w:szCs w:val="28"/>
        </w:rPr>
        <w:t>(</w:t>
      </w:r>
      <w:r w:rsidRPr="00747512">
        <w:rPr>
          <w:rFonts w:ascii="Times New Roman" w:hAnsi="Times New Roman" w:cs="Times New Roman"/>
          <w:sz w:val="28"/>
          <w:szCs w:val="28"/>
        </w:rPr>
        <w:t>service blueprinting</w:t>
      </w:r>
      <w:r w:rsidR="006C15F2">
        <w:rPr>
          <w:rFonts w:ascii="Times New Roman" w:hAnsi="Times New Roman" w:cs="Times New Roman"/>
          <w:sz w:val="28"/>
          <w:szCs w:val="28"/>
        </w:rPr>
        <w:t>)</w:t>
      </w:r>
      <w:r w:rsidRPr="00747512">
        <w:rPr>
          <w:rFonts w:ascii="Times New Roman" w:hAnsi="Times New Roman" w:cs="Times New Roman"/>
          <w:sz w:val="28"/>
          <w:szCs w:val="28"/>
        </w:rPr>
        <w:t xml:space="preserve">, які візуалізують шлях пацієнта та «фронт-офісні» і «бек-офісні» процеси, що стоять за кожним контактом. </w:t>
      </w:r>
    </w:p>
    <w:p w14:paraId="74F04503" w14:textId="61749576" w:rsidR="00747512" w:rsidRP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 xml:space="preserve">Дослідження демонструють, що </w:t>
      </w:r>
      <w:r w:rsidR="006C15F2" w:rsidRPr="00747512">
        <w:rPr>
          <w:rFonts w:ascii="Times New Roman" w:hAnsi="Times New Roman" w:cs="Times New Roman"/>
          <w:sz w:val="28"/>
          <w:szCs w:val="28"/>
        </w:rPr>
        <w:t>карт</w:t>
      </w:r>
      <w:r w:rsidR="006C15F2">
        <w:rPr>
          <w:rFonts w:ascii="Times New Roman" w:hAnsi="Times New Roman" w:cs="Times New Roman"/>
          <w:sz w:val="28"/>
          <w:szCs w:val="28"/>
        </w:rPr>
        <w:t xml:space="preserve">а маршруту </w:t>
      </w:r>
      <w:r w:rsidR="006C15F2" w:rsidRPr="00747512">
        <w:rPr>
          <w:rFonts w:ascii="Times New Roman" w:hAnsi="Times New Roman" w:cs="Times New Roman"/>
          <w:sz w:val="28"/>
          <w:szCs w:val="28"/>
        </w:rPr>
        <w:t>пацієнт</w:t>
      </w:r>
      <w:r w:rsidR="006C15F2">
        <w:rPr>
          <w:rFonts w:ascii="Times New Roman" w:hAnsi="Times New Roman" w:cs="Times New Roman"/>
          <w:sz w:val="28"/>
          <w:szCs w:val="28"/>
        </w:rPr>
        <w:t>а</w:t>
      </w:r>
      <w:r w:rsidRPr="00747512">
        <w:rPr>
          <w:rFonts w:ascii="Times New Roman" w:hAnsi="Times New Roman" w:cs="Times New Roman"/>
          <w:sz w:val="28"/>
          <w:szCs w:val="28"/>
        </w:rPr>
        <w:t xml:space="preserve"> підтримують інтегроване проєктування послуг, орієнтованих на потреби пацієнта. Нові роботи з використання </w:t>
      </w:r>
      <w:r w:rsidR="00ED71DF" w:rsidRPr="00747512">
        <w:rPr>
          <w:rFonts w:ascii="Times New Roman" w:hAnsi="Times New Roman" w:cs="Times New Roman"/>
          <w:sz w:val="28"/>
          <w:szCs w:val="28"/>
        </w:rPr>
        <w:t>карт</w:t>
      </w:r>
      <w:r w:rsidR="00ED71DF">
        <w:rPr>
          <w:rFonts w:ascii="Times New Roman" w:hAnsi="Times New Roman" w:cs="Times New Roman"/>
          <w:sz w:val="28"/>
          <w:szCs w:val="28"/>
        </w:rPr>
        <w:t xml:space="preserve">и маршруту </w:t>
      </w:r>
      <w:r w:rsidR="00ED71DF" w:rsidRPr="00747512">
        <w:rPr>
          <w:rFonts w:ascii="Times New Roman" w:hAnsi="Times New Roman" w:cs="Times New Roman"/>
          <w:sz w:val="28"/>
          <w:szCs w:val="28"/>
        </w:rPr>
        <w:t>пацієнт</w:t>
      </w:r>
      <w:r w:rsidR="00ED71DF">
        <w:rPr>
          <w:rFonts w:ascii="Times New Roman" w:hAnsi="Times New Roman" w:cs="Times New Roman"/>
          <w:sz w:val="28"/>
          <w:szCs w:val="28"/>
        </w:rPr>
        <w:t>а</w:t>
      </w:r>
      <w:r w:rsidR="00ED71DF" w:rsidRPr="00747512">
        <w:rPr>
          <w:rFonts w:ascii="Times New Roman" w:hAnsi="Times New Roman" w:cs="Times New Roman"/>
          <w:sz w:val="28"/>
          <w:szCs w:val="28"/>
        </w:rPr>
        <w:t xml:space="preserve"> і</w:t>
      </w:r>
      <w:r w:rsidR="00ED71DF">
        <w:rPr>
          <w:rFonts w:ascii="Times New Roman" w:hAnsi="Times New Roman" w:cs="Times New Roman"/>
          <w:sz w:val="28"/>
          <w:szCs w:val="28"/>
        </w:rPr>
        <w:t xml:space="preserve"> </w:t>
      </w:r>
      <w:r w:rsidR="00ED71DF" w:rsidRPr="006C15F2">
        <w:rPr>
          <w:rFonts w:ascii="Times New Roman" w:hAnsi="Times New Roman" w:cs="Times New Roman"/>
          <w:sz w:val="28"/>
          <w:szCs w:val="28"/>
        </w:rPr>
        <w:t>побудов</w:t>
      </w:r>
      <w:r w:rsidR="00ED71DF">
        <w:rPr>
          <w:rFonts w:ascii="Times New Roman" w:hAnsi="Times New Roman" w:cs="Times New Roman"/>
          <w:sz w:val="28"/>
          <w:szCs w:val="28"/>
        </w:rPr>
        <w:t>и</w:t>
      </w:r>
      <w:r w:rsidR="00ED71DF" w:rsidRPr="006C15F2">
        <w:rPr>
          <w:rFonts w:ascii="Times New Roman" w:hAnsi="Times New Roman" w:cs="Times New Roman"/>
          <w:sz w:val="28"/>
          <w:szCs w:val="28"/>
        </w:rPr>
        <w:t xml:space="preserve"> сервісного</w:t>
      </w:r>
      <w:r w:rsidRPr="00747512">
        <w:rPr>
          <w:rFonts w:ascii="Times New Roman" w:hAnsi="Times New Roman" w:cs="Times New Roman"/>
          <w:sz w:val="28"/>
          <w:szCs w:val="28"/>
        </w:rPr>
        <w:t xml:space="preserve"> в охороні здоров’я показують їхню цінність для візуалізації користувацького досвіду та системних процесів у часі, що дозволяє вирівнювати внутрішні операції під цільовий бренд-досвід</w:t>
      </w:r>
      <w:r w:rsidR="00ED71DF" w:rsidRPr="0020702A">
        <w:rPr>
          <w:rFonts w:ascii="Times New Roman" w:hAnsi="Times New Roman" w:cs="Times New Roman"/>
          <w:sz w:val="28"/>
          <w:szCs w:val="28"/>
        </w:rPr>
        <w:t xml:space="preserve"> [</w:t>
      </w:r>
      <w:r w:rsidR="009558E7">
        <w:rPr>
          <w:rFonts w:ascii="Times New Roman" w:hAnsi="Times New Roman" w:cs="Times New Roman"/>
          <w:sz w:val="28"/>
          <w:szCs w:val="28"/>
        </w:rPr>
        <w:t>49</w:t>
      </w:r>
      <w:r w:rsidR="00ED71DF" w:rsidRPr="0020702A">
        <w:rPr>
          <w:rFonts w:ascii="Times New Roman" w:hAnsi="Times New Roman" w:cs="Times New Roman"/>
          <w:sz w:val="28"/>
          <w:szCs w:val="28"/>
        </w:rPr>
        <w:t>]</w:t>
      </w:r>
      <w:r w:rsidRPr="00747512">
        <w:rPr>
          <w:rFonts w:ascii="Times New Roman" w:hAnsi="Times New Roman" w:cs="Times New Roman"/>
          <w:sz w:val="28"/>
          <w:szCs w:val="28"/>
        </w:rPr>
        <w:t>.</w:t>
      </w:r>
      <w:r w:rsidR="00ED71DF" w:rsidRPr="00747512">
        <w:rPr>
          <w:rFonts w:ascii="Times New Roman" w:hAnsi="Times New Roman" w:cs="Times New Roman"/>
          <w:sz w:val="28"/>
          <w:szCs w:val="28"/>
        </w:rPr>
        <w:t xml:space="preserve"> </w:t>
      </w:r>
    </w:p>
    <w:p w14:paraId="78B49C8C" w14:textId="77777777" w:rsidR="000A3D17"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З іншого боку, досить розвинений напрям – моделювання та управління клінічними процесами із застосуванням Business Process Management (BPM) та нотації</w:t>
      </w:r>
      <w:r w:rsidR="000A3D17">
        <w:rPr>
          <w:rFonts w:ascii="Times New Roman" w:hAnsi="Times New Roman" w:cs="Times New Roman"/>
          <w:sz w:val="28"/>
          <w:szCs w:val="28"/>
        </w:rPr>
        <w:t xml:space="preserve"> (</w:t>
      </w:r>
      <w:r w:rsidR="000A3D17" w:rsidRPr="000A3D17">
        <w:rPr>
          <w:rFonts w:ascii="Times New Roman" w:hAnsi="Times New Roman" w:cs="Times New Roman"/>
          <w:sz w:val="28"/>
          <w:szCs w:val="28"/>
        </w:rPr>
        <w:t>Business Process Model and Notation</w:t>
      </w:r>
      <w:r w:rsidR="000A3D17">
        <w:rPr>
          <w:rFonts w:ascii="Times New Roman" w:hAnsi="Times New Roman" w:cs="Times New Roman"/>
          <w:sz w:val="28"/>
          <w:szCs w:val="28"/>
        </w:rPr>
        <w:t>,</w:t>
      </w:r>
      <w:r w:rsidRPr="00747512">
        <w:rPr>
          <w:rFonts w:ascii="Times New Roman" w:hAnsi="Times New Roman" w:cs="Times New Roman"/>
          <w:sz w:val="28"/>
          <w:szCs w:val="28"/>
        </w:rPr>
        <w:t xml:space="preserve"> BPMN</w:t>
      </w:r>
      <w:r w:rsidR="000A3D17">
        <w:rPr>
          <w:rFonts w:ascii="Times New Roman" w:hAnsi="Times New Roman" w:cs="Times New Roman"/>
          <w:sz w:val="28"/>
          <w:szCs w:val="28"/>
        </w:rPr>
        <w:t xml:space="preserve">) – це </w:t>
      </w:r>
      <w:r w:rsidR="000A3D17" w:rsidRPr="000A3D17">
        <w:rPr>
          <w:rFonts w:ascii="Times New Roman" w:hAnsi="Times New Roman" w:cs="Times New Roman"/>
          <w:sz w:val="28"/>
          <w:szCs w:val="28"/>
        </w:rPr>
        <w:t>стандартизована нотація моделювання бізнес-процесів, яка використовується для графічного опису, аналізу, оптимізації й уніфікації процесів в організаціях.</w:t>
      </w:r>
      <w:r w:rsidRPr="00747512">
        <w:rPr>
          <w:rFonts w:ascii="Times New Roman" w:hAnsi="Times New Roman" w:cs="Times New Roman"/>
          <w:sz w:val="28"/>
          <w:szCs w:val="28"/>
        </w:rPr>
        <w:t xml:space="preserve"> </w:t>
      </w:r>
    </w:p>
    <w:p w14:paraId="696852C9" w14:textId="51B5611C" w:rsidR="000A3D17"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 xml:space="preserve">Систематичні огляди </w:t>
      </w:r>
      <w:r w:rsidR="000A3D17" w:rsidRPr="0020702A">
        <w:rPr>
          <w:rFonts w:ascii="Times New Roman" w:hAnsi="Times New Roman" w:cs="Times New Roman"/>
          <w:sz w:val="28"/>
          <w:szCs w:val="28"/>
        </w:rPr>
        <w:t>[</w:t>
      </w:r>
      <w:r w:rsidR="00351D0B" w:rsidRPr="00351D0B">
        <w:rPr>
          <w:rFonts w:ascii="Times New Roman" w:hAnsi="Times New Roman" w:cs="Times New Roman"/>
          <w:sz w:val="28"/>
          <w:szCs w:val="28"/>
        </w:rPr>
        <w:t>29</w:t>
      </w:r>
      <w:r w:rsidR="000A3D17" w:rsidRPr="00351D0B">
        <w:rPr>
          <w:rFonts w:ascii="Times New Roman" w:hAnsi="Times New Roman" w:cs="Times New Roman"/>
          <w:sz w:val="28"/>
          <w:szCs w:val="28"/>
        </w:rPr>
        <w:t xml:space="preserve">; </w:t>
      </w:r>
      <w:r w:rsidR="00351D0B">
        <w:rPr>
          <w:rFonts w:ascii="Times New Roman" w:hAnsi="Times New Roman" w:cs="Times New Roman"/>
          <w:sz w:val="28"/>
          <w:szCs w:val="28"/>
        </w:rPr>
        <w:t>40</w:t>
      </w:r>
      <w:r w:rsidR="000A3D17" w:rsidRPr="0020702A">
        <w:rPr>
          <w:rFonts w:ascii="Times New Roman" w:hAnsi="Times New Roman" w:cs="Times New Roman"/>
          <w:sz w:val="28"/>
          <w:szCs w:val="28"/>
        </w:rPr>
        <w:t xml:space="preserve">] </w:t>
      </w:r>
      <w:r w:rsidRPr="00747512">
        <w:rPr>
          <w:rFonts w:ascii="Times New Roman" w:hAnsi="Times New Roman" w:cs="Times New Roman"/>
          <w:sz w:val="28"/>
          <w:szCs w:val="28"/>
        </w:rPr>
        <w:t xml:space="preserve">свідчать про ефективність BPM та BPMN у оптимізації клінічних шляхів, підвищенні прозорості процесів та зменшенні варіабельності надання допомоги. </w:t>
      </w:r>
    </w:p>
    <w:p w14:paraId="40946738" w14:textId="77BB5993" w:rsidR="00747512" w:rsidRP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У контексті бренд-менеджменту це означає, що вимоги бренду (пацієнтоорієнтованість, доступність, етичність, комфорт, цифрова зручність) можуть бути інтегровані у моделі процесів як обов’язкові характеристики кожного етапу – від запису пацієнта до виписки та реабілітаційного супроводу.</w:t>
      </w:r>
    </w:p>
    <w:p w14:paraId="772E6FEA" w14:textId="4AA3E191" w:rsidR="0094688E" w:rsidRPr="0020702A"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lastRenderedPageBreak/>
        <w:t xml:space="preserve">Вагоме місце посідають моделі якості сервісу, насамперед SERVQUAL </w:t>
      </w:r>
      <w:r w:rsidR="00263670" w:rsidRPr="00351D0B">
        <w:rPr>
          <w:rFonts w:ascii="Times New Roman" w:hAnsi="Times New Roman" w:cs="Times New Roman"/>
          <w:sz w:val="28"/>
          <w:szCs w:val="28"/>
        </w:rPr>
        <w:t>[</w:t>
      </w:r>
      <w:r w:rsidR="00351D0B" w:rsidRPr="00351D0B">
        <w:rPr>
          <w:rFonts w:ascii="Times New Roman" w:hAnsi="Times New Roman" w:cs="Times New Roman"/>
          <w:sz w:val="28"/>
          <w:szCs w:val="28"/>
        </w:rPr>
        <w:t>44</w:t>
      </w:r>
      <w:r w:rsidR="0094688E" w:rsidRPr="00351D0B">
        <w:rPr>
          <w:rFonts w:ascii="Times New Roman" w:hAnsi="Times New Roman" w:cs="Times New Roman"/>
          <w:sz w:val="28"/>
          <w:szCs w:val="28"/>
        </w:rPr>
        <w:t xml:space="preserve">; </w:t>
      </w:r>
      <w:r w:rsidR="00351D0B" w:rsidRPr="00351D0B">
        <w:rPr>
          <w:rFonts w:ascii="Times New Roman" w:hAnsi="Times New Roman" w:cs="Times New Roman"/>
          <w:sz w:val="28"/>
          <w:szCs w:val="28"/>
        </w:rPr>
        <w:t>27; 46</w:t>
      </w:r>
      <w:r w:rsidR="00263670" w:rsidRPr="00351D0B">
        <w:rPr>
          <w:rFonts w:ascii="Times New Roman" w:hAnsi="Times New Roman" w:cs="Times New Roman"/>
          <w:sz w:val="28"/>
          <w:szCs w:val="28"/>
        </w:rPr>
        <w:t>]</w:t>
      </w:r>
      <w:r w:rsidRPr="00351D0B">
        <w:rPr>
          <w:rFonts w:ascii="Times New Roman" w:hAnsi="Times New Roman" w:cs="Times New Roman"/>
          <w:sz w:val="28"/>
          <w:szCs w:val="28"/>
        </w:rPr>
        <w:t>,</w:t>
      </w:r>
      <w:r w:rsidRPr="00747512">
        <w:rPr>
          <w:rFonts w:ascii="Times New Roman" w:hAnsi="Times New Roman" w:cs="Times New Roman"/>
          <w:sz w:val="28"/>
          <w:szCs w:val="28"/>
        </w:rPr>
        <w:t xml:space="preserve"> які активно адаптуються до медичної сфери та дозволяють оцінювати відповідність очікувань і реального досвіду пацієнтів. </w:t>
      </w:r>
    </w:p>
    <w:p w14:paraId="1848B52D" w14:textId="274458B4" w:rsidR="00747512" w:rsidRP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 xml:space="preserve">Роботи </w:t>
      </w:r>
      <w:r w:rsidR="0094688E" w:rsidRPr="00351D0B">
        <w:rPr>
          <w:rFonts w:ascii="Times New Roman" w:hAnsi="Times New Roman" w:cs="Times New Roman"/>
          <w:sz w:val="28"/>
          <w:szCs w:val="28"/>
        </w:rPr>
        <w:t>[</w:t>
      </w:r>
      <w:r w:rsidR="00351D0B" w:rsidRPr="00351D0B">
        <w:rPr>
          <w:rFonts w:ascii="Times New Roman" w:hAnsi="Times New Roman" w:cs="Times New Roman"/>
          <w:sz w:val="28"/>
          <w:szCs w:val="28"/>
        </w:rPr>
        <w:t>40; 44</w:t>
      </w:r>
      <w:r w:rsidR="0094688E" w:rsidRPr="00351D0B">
        <w:rPr>
          <w:rFonts w:ascii="Times New Roman" w:hAnsi="Times New Roman" w:cs="Times New Roman"/>
          <w:sz w:val="28"/>
          <w:szCs w:val="28"/>
        </w:rPr>
        <w:t>]</w:t>
      </w:r>
      <w:r w:rsidRPr="00747512">
        <w:rPr>
          <w:rFonts w:ascii="Times New Roman" w:hAnsi="Times New Roman" w:cs="Times New Roman"/>
          <w:sz w:val="28"/>
          <w:szCs w:val="28"/>
        </w:rPr>
        <w:t xml:space="preserve"> демонструють, як «дорожня карта» покращення якості медичного сервісу може бути втілена через структуровані проєкти з редизайну процесів, навчання персоналу й створення стандартів сервісу, орієнтованих на пацієнта. У термінах бренду це фактично є організаційним моделюванням сервісної складової бренд-обіцянки: очікуваний рівень уважності, емпатії, прозорості й оперативності фіксується у стандартах, процедурах і системі контролю якості.</w:t>
      </w:r>
    </w:p>
    <w:p w14:paraId="26793488" w14:textId="730A93B8" w:rsidR="0094688E"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 xml:space="preserve">Своє місце в інтеграції бренд-стратегії посідають і класичні інструменти стратегічного менеджменту, насамперед збалансована система показників (Balanced Scorecard, BSC) та пов’язані з нею стратегічні карти. </w:t>
      </w:r>
      <w:r w:rsidR="0094688E">
        <w:rPr>
          <w:rFonts w:ascii="Times New Roman" w:hAnsi="Times New Roman" w:cs="Times New Roman"/>
          <w:sz w:val="28"/>
          <w:szCs w:val="28"/>
        </w:rPr>
        <w:t>Р. Каплан</w:t>
      </w:r>
      <w:r w:rsidRPr="00747512">
        <w:rPr>
          <w:rFonts w:ascii="Times New Roman" w:hAnsi="Times New Roman" w:cs="Times New Roman"/>
          <w:sz w:val="28"/>
          <w:szCs w:val="28"/>
        </w:rPr>
        <w:t xml:space="preserve"> та </w:t>
      </w:r>
      <w:r w:rsidR="0094688E">
        <w:rPr>
          <w:rFonts w:ascii="Times New Roman" w:hAnsi="Times New Roman" w:cs="Times New Roman"/>
          <w:sz w:val="28"/>
          <w:szCs w:val="28"/>
        </w:rPr>
        <w:t>Д. Нортон</w:t>
      </w:r>
      <w:r w:rsidRPr="00747512">
        <w:rPr>
          <w:rFonts w:ascii="Times New Roman" w:hAnsi="Times New Roman" w:cs="Times New Roman"/>
          <w:sz w:val="28"/>
          <w:szCs w:val="28"/>
        </w:rPr>
        <w:t xml:space="preserve"> запропонували BSC як систему, що поєднує фінансові та нефінансові показники у чотирьох вимірах </w:t>
      </w:r>
      <w:r w:rsidR="00351D0B">
        <w:rPr>
          <w:rFonts w:ascii="Times New Roman" w:hAnsi="Times New Roman" w:cs="Times New Roman"/>
          <w:sz w:val="28"/>
          <w:szCs w:val="28"/>
        </w:rPr>
        <w:t>–</w:t>
      </w:r>
      <w:r w:rsidRPr="00747512">
        <w:rPr>
          <w:rFonts w:ascii="Times New Roman" w:hAnsi="Times New Roman" w:cs="Times New Roman"/>
          <w:sz w:val="28"/>
          <w:szCs w:val="28"/>
        </w:rPr>
        <w:t xml:space="preserve"> фінанси, клієнти, внутрішні процеси, навчання і розвиток,  і слугує основою стратегічного управління та виконання стратегії. </w:t>
      </w:r>
    </w:p>
    <w:p w14:paraId="385B2D0E" w14:textId="0276E699" w:rsidR="00747512" w:rsidRP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У медичній організації стратегічна карта, побудована на принципах BSC, дозволяє явно включити бренд-орієнтовані цілі (довіра, репутація, пацієнтський досвід, впізнаваність) та пов’язати їх із конкретними змінами в структурі (спеціалізовані підрозділи з управління досвідом пацієнта, бренд-менеджменту), процесах (стандарти комунікацій, маршрути пацієнтів, цифрові сервіси) та культурі (цінності, моделі поведінки, програми розвитку персоналу).</w:t>
      </w:r>
    </w:p>
    <w:p w14:paraId="1CDC4449" w14:textId="51C7441B" w:rsidR="00747512" w:rsidRP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Українські дослідження у сфері бренд-менеджменту в охороні здоров’я підтверджують необхідність такого системного, організаційно вбудованого підходу. У роботі І.М. Лепетан проаналізовано бренд-менеджмент і комунікаційні стратегії в медичних закладах, акцентуючи на ролі корпоративної культури, внутрішніх комунікацій та партнерських взаємодій у формуванні бренду</w:t>
      </w:r>
      <w:r w:rsidR="0094688E">
        <w:rPr>
          <w:rFonts w:ascii="Times New Roman" w:hAnsi="Times New Roman" w:cs="Times New Roman"/>
          <w:sz w:val="28"/>
          <w:szCs w:val="28"/>
        </w:rPr>
        <w:t xml:space="preserve"> </w:t>
      </w:r>
      <w:r w:rsidR="0094688E" w:rsidRPr="00351D0B">
        <w:rPr>
          <w:rFonts w:ascii="Times New Roman" w:hAnsi="Times New Roman" w:cs="Times New Roman"/>
          <w:sz w:val="28"/>
          <w:szCs w:val="28"/>
        </w:rPr>
        <w:t>[</w:t>
      </w:r>
      <w:r w:rsidR="00351D0B" w:rsidRPr="00351D0B">
        <w:rPr>
          <w:rFonts w:ascii="Times New Roman" w:hAnsi="Times New Roman" w:cs="Times New Roman"/>
          <w:sz w:val="28"/>
          <w:szCs w:val="28"/>
        </w:rPr>
        <w:t>11</w:t>
      </w:r>
      <w:r w:rsidR="0094688E" w:rsidRPr="00351D0B">
        <w:rPr>
          <w:rFonts w:ascii="Times New Roman" w:hAnsi="Times New Roman" w:cs="Times New Roman"/>
          <w:sz w:val="28"/>
          <w:szCs w:val="28"/>
        </w:rPr>
        <w:t>]</w:t>
      </w:r>
      <w:r w:rsidRPr="00747512">
        <w:rPr>
          <w:rFonts w:ascii="Times New Roman" w:hAnsi="Times New Roman" w:cs="Times New Roman"/>
          <w:sz w:val="28"/>
          <w:szCs w:val="28"/>
        </w:rPr>
        <w:t xml:space="preserve">. Праці, присвячені брендингy окремих медичних </w:t>
      </w:r>
      <w:r w:rsidRPr="00747512">
        <w:rPr>
          <w:rFonts w:ascii="Times New Roman" w:hAnsi="Times New Roman" w:cs="Times New Roman"/>
          <w:sz w:val="28"/>
          <w:szCs w:val="28"/>
        </w:rPr>
        <w:lastRenderedPageBreak/>
        <w:t>установ (зокрема, ДУ «Інститут травматології та ортопедії НАМН України», медичних центрів і клінік), демонструють, що розробка логотипу, візуальної айдентики та комунікаційних кампаній спирається на попереднє визначення цінностей, бажаного іміджу, позиціонування та цільових аудиторій, нерозривно пов’язаних із місією й специфікою діяльності закладу</w:t>
      </w:r>
      <w:r w:rsidR="0094688E" w:rsidRPr="0020702A">
        <w:rPr>
          <w:rFonts w:ascii="Times New Roman" w:hAnsi="Times New Roman" w:cs="Times New Roman"/>
          <w:sz w:val="28"/>
          <w:szCs w:val="28"/>
        </w:rPr>
        <w:t xml:space="preserve"> [</w:t>
      </w:r>
      <w:r w:rsidR="00351D0B">
        <w:rPr>
          <w:rFonts w:ascii="Times New Roman" w:hAnsi="Times New Roman" w:cs="Times New Roman"/>
          <w:sz w:val="28"/>
          <w:szCs w:val="28"/>
        </w:rPr>
        <w:t>8</w:t>
      </w:r>
      <w:r w:rsidR="0094688E" w:rsidRPr="00351D0B">
        <w:rPr>
          <w:rFonts w:ascii="Times New Roman" w:hAnsi="Times New Roman" w:cs="Times New Roman"/>
          <w:sz w:val="28"/>
          <w:szCs w:val="28"/>
        </w:rPr>
        <w:t xml:space="preserve">; </w:t>
      </w:r>
      <w:r w:rsidR="00351D0B" w:rsidRPr="00351D0B">
        <w:rPr>
          <w:rFonts w:ascii="Times New Roman" w:hAnsi="Times New Roman" w:cs="Times New Roman"/>
          <w:sz w:val="28"/>
          <w:szCs w:val="28"/>
        </w:rPr>
        <w:t>17</w:t>
      </w:r>
      <w:r w:rsidR="0094688E" w:rsidRPr="0020702A">
        <w:rPr>
          <w:rFonts w:ascii="Times New Roman" w:hAnsi="Times New Roman" w:cs="Times New Roman"/>
          <w:sz w:val="28"/>
          <w:szCs w:val="28"/>
        </w:rPr>
        <w:t>]</w:t>
      </w:r>
      <w:r w:rsidRPr="00747512">
        <w:rPr>
          <w:rFonts w:ascii="Times New Roman" w:hAnsi="Times New Roman" w:cs="Times New Roman"/>
          <w:sz w:val="28"/>
          <w:szCs w:val="28"/>
        </w:rPr>
        <w:t xml:space="preserve">. </w:t>
      </w:r>
    </w:p>
    <w:p w14:paraId="493461F6" w14:textId="77777777" w:rsidR="00747512" w:rsidRP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t>Таким чином, організаційне моделювання в контексті інтеграції бренд-стратегії медичної організації виконує низку ключових функцій:</w:t>
      </w:r>
    </w:p>
    <w:p w14:paraId="799EF21B" w14:textId="77777777" w:rsidR="00747512" w:rsidRPr="00747512" w:rsidRDefault="00747512" w:rsidP="008059D4">
      <w:pPr>
        <w:numPr>
          <w:ilvl w:val="0"/>
          <w:numId w:val="8"/>
        </w:numPr>
        <w:spacing w:after="0" w:line="360" w:lineRule="auto"/>
        <w:jc w:val="both"/>
        <w:rPr>
          <w:rFonts w:ascii="Times New Roman" w:hAnsi="Times New Roman" w:cs="Times New Roman"/>
          <w:sz w:val="28"/>
          <w:szCs w:val="28"/>
        </w:rPr>
      </w:pPr>
      <w:r w:rsidRPr="00747512">
        <w:rPr>
          <w:rFonts w:ascii="Times New Roman" w:hAnsi="Times New Roman" w:cs="Times New Roman"/>
          <w:sz w:val="28"/>
          <w:szCs w:val="28"/>
        </w:rPr>
        <w:t>Структурна інтеграція – через моделі організаційного дизайну визначаються підрозділи, ролі та зони відповідальності за бренд-менеджмент, досвід пацієнта, комунікації й якість послуг; встановлюються формальні зв’язки між клінічними, адміністративними, маркетинговими й ІТ-підрозділами, необхідні для реалізації бренд-обіцянки.</w:t>
      </w:r>
    </w:p>
    <w:p w14:paraId="61BAEA8C" w14:textId="77777777" w:rsidR="00747512" w:rsidRPr="00747512" w:rsidRDefault="00747512" w:rsidP="008059D4">
      <w:pPr>
        <w:numPr>
          <w:ilvl w:val="0"/>
          <w:numId w:val="8"/>
        </w:numPr>
        <w:spacing w:after="0" w:line="360" w:lineRule="auto"/>
        <w:jc w:val="both"/>
        <w:rPr>
          <w:rFonts w:ascii="Times New Roman" w:hAnsi="Times New Roman" w:cs="Times New Roman"/>
          <w:sz w:val="28"/>
          <w:szCs w:val="28"/>
        </w:rPr>
      </w:pPr>
      <w:r w:rsidRPr="00747512">
        <w:rPr>
          <w:rFonts w:ascii="Times New Roman" w:hAnsi="Times New Roman" w:cs="Times New Roman"/>
          <w:sz w:val="28"/>
          <w:szCs w:val="28"/>
        </w:rPr>
        <w:t>Процесна інтеграція – за допомогою BPMN, клінічних шляхів, сервісних блюпринтів та карт пацієнтського шляху бренд-орієнтовані вимоги (доступність, емпатійність, безперервність, цифрова зручність) «вшиваються» у ключові процеси: запис, прийом, діагностика, лікування, реабілітація, зворотний зв’язок, робота зі скаргами тощо. Це дозволяє забезпечити узгодженість між декларованими цінностями бренду та реальним досвідом пацієнта.</w:t>
      </w:r>
    </w:p>
    <w:p w14:paraId="5AC4D6B2" w14:textId="3EE3E001" w:rsidR="00747512" w:rsidRPr="00747512" w:rsidRDefault="00747512" w:rsidP="008059D4">
      <w:pPr>
        <w:numPr>
          <w:ilvl w:val="0"/>
          <w:numId w:val="8"/>
        </w:numPr>
        <w:spacing w:after="0" w:line="360" w:lineRule="auto"/>
        <w:jc w:val="both"/>
        <w:rPr>
          <w:rFonts w:ascii="Times New Roman" w:hAnsi="Times New Roman" w:cs="Times New Roman"/>
          <w:sz w:val="28"/>
          <w:szCs w:val="28"/>
        </w:rPr>
      </w:pPr>
      <w:r w:rsidRPr="00747512">
        <w:rPr>
          <w:rFonts w:ascii="Times New Roman" w:hAnsi="Times New Roman" w:cs="Times New Roman"/>
          <w:sz w:val="28"/>
          <w:szCs w:val="28"/>
        </w:rPr>
        <w:t xml:space="preserve">Культурна інтеграція – завдяки стратегічним картам, BSC та моделям організаційної культури бренд-цінності трансформуються у конкретні поведінкові очікування до персоналу, програми навчання, системи мотивації та комунікацій. Дослідження показують, що культура сервісної орієнтації, підтримана лідерством і системою розвитку персоналу, є необхідною умовою стійкого бренд-капіталу у медичних закладах. </w:t>
      </w:r>
    </w:p>
    <w:p w14:paraId="35B5760E" w14:textId="291A5C57" w:rsidR="00DE509A" w:rsidRPr="00DE509A" w:rsidRDefault="00DE509A" w:rsidP="00747512">
      <w:pPr>
        <w:spacing w:after="0" w:line="360" w:lineRule="auto"/>
        <w:ind w:firstLine="709"/>
        <w:jc w:val="both"/>
        <w:rPr>
          <w:rFonts w:ascii="Times New Roman" w:hAnsi="Times New Roman" w:cs="Times New Roman"/>
          <w:sz w:val="28"/>
          <w:szCs w:val="28"/>
        </w:rPr>
      </w:pPr>
      <w:r w:rsidRPr="00DE509A">
        <w:rPr>
          <w:rFonts w:ascii="Times New Roman" w:hAnsi="Times New Roman" w:cs="Times New Roman"/>
          <w:sz w:val="28"/>
          <w:szCs w:val="28"/>
        </w:rPr>
        <w:t>Нижче представлено інструменти організаційного моделювання та їхню інтеграцію стратегії бренду у структуру, процеси та культуру медичної організації (табл. 1.2).</w:t>
      </w:r>
    </w:p>
    <w:p w14:paraId="4C6D62B3" w14:textId="64BCAFE9" w:rsidR="00747512" w:rsidRDefault="00747512" w:rsidP="00747512">
      <w:pPr>
        <w:spacing w:after="0" w:line="360" w:lineRule="auto"/>
        <w:ind w:firstLine="709"/>
        <w:jc w:val="both"/>
        <w:rPr>
          <w:rFonts w:ascii="Times New Roman" w:hAnsi="Times New Roman" w:cs="Times New Roman"/>
          <w:sz w:val="28"/>
          <w:szCs w:val="28"/>
        </w:rPr>
      </w:pPr>
      <w:r w:rsidRPr="00747512">
        <w:rPr>
          <w:rFonts w:ascii="Times New Roman" w:hAnsi="Times New Roman" w:cs="Times New Roman"/>
          <w:sz w:val="28"/>
          <w:szCs w:val="28"/>
        </w:rPr>
        <w:lastRenderedPageBreak/>
        <w:t>У підсумку, організаційне моделювання виступає не лише технічним інструментом опису структури чи процесів, а й мостом між бренд-стратегією та операційною реальністю медичної організації. Саме через моделі структури, процесів і культури стає можливим перетворити бренд із «комунікаційного слогану» на цілісну систему практик, що визначає досвід пацієнтів, поведінку персоналу та довгострокову конкурентоспроможність закладу охорони здоров’я.</w:t>
      </w:r>
    </w:p>
    <w:p w14:paraId="013ABA73" w14:textId="77777777" w:rsidR="00351D0B" w:rsidRDefault="00351D0B" w:rsidP="00747512">
      <w:pPr>
        <w:spacing w:after="0" w:line="360" w:lineRule="auto"/>
        <w:ind w:firstLine="709"/>
        <w:jc w:val="both"/>
        <w:rPr>
          <w:rFonts w:ascii="Times New Roman" w:hAnsi="Times New Roman" w:cs="Times New Roman"/>
          <w:sz w:val="28"/>
          <w:szCs w:val="28"/>
        </w:rPr>
      </w:pPr>
    </w:p>
    <w:p w14:paraId="7D4FDE3C" w14:textId="77777777" w:rsidR="00351D0B" w:rsidRPr="00FA4C82" w:rsidRDefault="00351D0B" w:rsidP="00351D0B">
      <w:pPr>
        <w:spacing w:after="0" w:line="360" w:lineRule="auto"/>
        <w:ind w:left="709"/>
        <w:jc w:val="both"/>
        <w:rPr>
          <w:rFonts w:ascii="Times New Roman" w:hAnsi="Times New Roman" w:cs="Times New Roman"/>
          <w:b/>
          <w:bCs/>
          <w:sz w:val="28"/>
          <w:szCs w:val="28"/>
        </w:rPr>
      </w:pPr>
      <w:r w:rsidRPr="00FA4C82">
        <w:rPr>
          <w:rFonts w:ascii="Times New Roman" w:hAnsi="Times New Roman" w:cs="Times New Roman"/>
          <w:b/>
          <w:bCs/>
          <w:sz w:val="28"/>
          <w:szCs w:val="28"/>
        </w:rPr>
        <w:t>Висновки до розділу 1</w:t>
      </w:r>
    </w:p>
    <w:p w14:paraId="7C0DA0B3" w14:textId="77777777" w:rsidR="00351D0B" w:rsidRDefault="00351D0B" w:rsidP="00351D0B">
      <w:pPr>
        <w:spacing w:after="0" w:line="360" w:lineRule="auto"/>
        <w:ind w:left="709"/>
        <w:jc w:val="both"/>
        <w:rPr>
          <w:rFonts w:ascii="Times New Roman" w:hAnsi="Times New Roman" w:cs="Times New Roman"/>
          <w:sz w:val="28"/>
          <w:szCs w:val="28"/>
        </w:rPr>
      </w:pPr>
    </w:p>
    <w:p w14:paraId="31DAEB70" w14:textId="77777777" w:rsidR="00351D0B" w:rsidRDefault="00351D0B" w:rsidP="00351D0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Теоретичне дослідження, проведене автором у Розділі 1 цієї кваліфікаційної роботи, дозволяє нами зробити наступні висновки:</w:t>
      </w:r>
    </w:p>
    <w:p w14:paraId="3686FDA2" w14:textId="77777777" w:rsidR="00351D0B" w:rsidRPr="0025082B" w:rsidRDefault="00351D0B" w:rsidP="008059D4">
      <w:pPr>
        <w:pStyle w:val="a7"/>
        <w:numPr>
          <w:ilvl w:val="1"/>
          <w:numId w:val="4"/>
        </w:numPr>
        <w:spacing w:after="0" w:line="360" w:lineRule="auto"/>
        <w:ind w:left="0"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Д</w:t>
      </w:r>
      <w:r w:rsidRPr="00090009">
        <w:rPr>
          <w:rFonts w:ascii="Times New Roman" w:eastAsia="Times New Roman" w:hAnsi="Times New Roman" w:cs="Times New Roman"/>
          <w:sz w:val="28"/>
          <w:szCs w:val="28"/>
          <w:lang/>
        </w:rPr>
        <w:t>оведено, що бренд та брендинг у сучасному менеджменті трансформувалися з інструментів ідентифікації у стратегічні механізми формування нематеріальної цінності організації. Проаналізовані концепції провідних українських та іноземних учених засвідчили, що бренд нині є комплексною системою ідентичності, цінностей та досвіду, яка визначає конкурентоспроможність, репутацію й лояльність стейкхолдерів. Брендинг, у свою чергу, виступає інтегрованою управлінською функцією, що поєднує стратегію, маркетинг, комунікації та організаційну культуру. Для медичних організацій ці підходи мають особливе значення, адже бренд стає ключовим чинником довіри, якості взаємодії з пацієнтом та стійкості позиціонування в умовах реформування системи охорони здоров’я.</w:t>
      </w:r>
    </w:p>
    <w:p w14:paraId="7BE78E6D" w14:textId="0B3C0251" w:rsidR="00351D0B" w:rsidRPr="00351D0B" w:rsidRDefault="00351D0B" w:rsidP="008059D4">
      <w:pPr>
        <w:pStyle w:val="a7"/>
        <w:numPr>
          <w:ilvl w:val="1"/>
          <w:numId w:val="4"/>
        </w:numPr>
        <w:spacing w:after="0" w:line="360" w:lineRule="auto"/>
        <w:ind w:left="0" w:firstLine="709"/>
        <w:jc w:val="both"/>
        <w:rPr>
          <w:rFonts w:ascii="Times New Roman" w:eastAsia="Times New Roman" w:hAnsi="Times New Roman" w:cs="Times New Roman"/>
          <w:sz w:val="28"/>
          <w:szCs w:val="28"/>
          <w:lang/>
        </w:rPr>
      </w:pPr>
      <w:r w:rsidRPr="0025082B">
        <w:rPr>
          <w:rFonts w:ascii="Times New Roman" w:eastAsia="Times New Roman" w:hAnsi="Times New Roman" w:cs="Times New Roman"/>
          <w:sz w:val="28"/>
          <w:szCs w:val="28"/>
          <w:lang/>
        </w:rPr>
        <w:t xml:space="preserve">У пп. 1.2 показано, що бренд медичної організації є стратегічним нематеріальним активом, який формує довіру, знижує невизначеність для пацієнтів та визначає конкурентні позиції </w:t>
      </w:r>
      <w:r>
        <w:rPr>
          <w:rFonts w:ascii="Times New Roman" w:eastAsia="Times New Roman" w:hAnsi="Times New Roman" w:cs="Times New Roman"/>
          <w:sz w:val="28"/>
          <w:szCs w:val="28"/>
          <w:lang/>
        </w:rPr>
        <w:t>клініки</w:t>
      </w:r>
      <w:r w:rsidRPr="0025082B">
        <w:rPr>
          <w:rFonts w:ascii="Times New Roman" w:eastAsia="Times New Roman" w:hAnsi="Times New Roman" w:cs="Times New Roman"/>
          <w:sz w:val="28"/>
          <w:szCs w:val="28"/>
          <w:lang/>
        </w:rPr>
        <w:t>. Він базується на поєднанні клінічної якості, сервісного досвіду, етичних стандартів, організаційної культури та цифрової взаємодії. Брендинг у медичній сфері виконує інтеграційну функцію, об’єднуючи місію, цінності, комунікації та управлінські практики в узгоджену модель взаємодії зі стейкхолдерами.</w:t>
      </w:r>
    </w:p>
    <w:p w14:paraId="6E8BFC5D" w14:textId="77777777" w:rsidR="00DE509A" w:rsidRDefault="00DE509A" w:rsidP="00351D0B">
      <w:pPr>
        <w:spacing w:after="0" w:line="360" w:lineRule="auto"/>
        <w:rPr>
          <w:rFonts w:ascii="Times New Roman" w:hAnsi="Times New Roman" w:cs="Times New Roman"/>
          <w:sz w:val="28"/>
          <w:szCs w:val="28"/>
        </w:rPr>
        <w:sectPr w:rsidR="00DE509A" w:rsidSect="00090009">
          <w:headerReference w:type="default" r:id="rId11"/>
          <w:pgSz w:w="11906" w:h="16838"/>
          <w:pgMar w:top="1134" w:right="851" w:bottom="1134" w:left="1701" w:header="709" w:footer="709" w:gutter="0"/>
          <w:cols w:space="708"/>
          <w:titlePg/>
          <w:docGrid w:linePitch="360"/>
        </w:sectPr>
      </w:pPr>
    </w:p>
    <w:p w14:paraId="4E875A5D" w14:textId="77777777" w:rsidR="00DE509A" w:rsidRDefault="00DE509A" w:rsidP="00DE509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1.2</w:t>
      </w:r>
    </w:p>
    <w:p w14:paraId="385E59F8" w14:textId="0F650575" w:rsidR="00DE509A" w:rsidRPr="00DE509A" w:rsidRDefault="00DE509A" w:rsidP="00DE509A">
      <w:pPr>
        <w:spacing w:after="0" w:line="360" w:lineRule="auto"/>
        <w:jc w:val="center"/>
        <w:rPr>
          <w:rFonts w:ascii="Times New Roman" w:hAnsi="Times New Roman" w:cs="Times New Roman"/>
          <w:b/>
          <w:bCs/>
          <w:sz w:val="28"/>
          <w:szCs w:val="28"/>
        </w:rPr>
      </w:pPr>
      <w:r w:rsidRPr="00DE509A">
        <w:rPr>
          <w:rFonts w:ascii="Times New Roman" w:hAnsi="Times New Roman" w:cs="Times New Roman"/>
          <w:b/>
          <w:bCs/>
          <w:sz w:val="28"/>
          <w:szCs w:val="28"/>
        </w:rPr>
        <w:t xml:space="preserve">Інструменти </w:t>
      </w:r>
      <w:r w:rsidRPr="00DE509A">
        <w:rPr>
          <w:rFonts w:ascii="Times New Roman" w:eastAsia="Times New Roman" w:hAnsi="Times New Roman" w:cs="Times New Roman"/>
          <w:b/>
          <w:bCs/>
          <w:sz w:val="28"/>
          <w:szCs w:val="28"/>
          <w:lang/>
        </w:rPr>
        <w:t>організаційного моделювання</w:t>
      </w:r>
    </w:p>
    <w:tbl>
      <w:tblPr>
        <w:tblStyle w:val="ac"/>
        <w:tblW w:w="0" w:type="auto"/>
        <w:tblLook w:val="04A0" w:firstRow="1" w:lastRow="0" w:firstColumn="1" w:lastColumn="0" w:noHBand="0" w:noVBand="1"/>
      </w:tblPr>
      <w:tblGrid>
        <w:gridCol w:w="2928"/>
        <w:gridCol w:w="2616"/>
        <w:gridCol w:w="4990"/>
        <w:gridCol w:w="4026"/>
      </w:tblGrid>
      <w:tr w:rsidR="00DE509A" w:rsidRPr="00DE509A" w14:paraId="2142B4C1" w14:textId="77777777" w:rsidTr="005E036E">
        <w:tc>
          <w:tcPr>
            <w:tcW w:w="0" w:type="auto"/>
            <w:hideMark/>
          </w:tcPr>
          <w:p w14:paraId="39A27C86" w14:textId="77777777" w:rsidR="00DE509A" w:rsidRPr="00DE509A" w:rsidRDefault="00DE509A" w:rsidP="005E036E">
            <w:pPr>
              <w:spacing w:line="240" w:lineRule="auto"/>
              <w:jc w:val="center"/>
              <w:rPr>
                <w:rFonts w:ascii="Times New Roman" w:eastAsia="Times New Roman" w:hAnsi="Times New Roman" w:cs="Times New Roman"/>
                <w:b/>
                <w:bCs/>
                <w:lang/>
              </w:rPr>
            </w:pPr>
            <w:r w:rsidRPr="00DE509A">
              <w:rPr>
                <w:rFonts w:ascii="Times New Roman" w:eastAsia="Times New Roman" w:hAnsi="Times New Roman" w:cs="Times New Roman"/>
                <w:b/>
                <w:bCs/>
                <w:lang/>
              </w:rPr>
              <w:t>Інструмент організаційного моделювання</w:t>
            </w:r>
          </w:p>
        </w:tc>
        <w:tc>
          <w:tcPr>
            <w:tcW w:w="0" w:type="auto"/>
            <w:hideMark/>
          </w:tcPr>
          <w:p w14:paraId="298FF93F" w14:textId="77777777" w:rsidR="00DE509A" w:rsidRPr="00DE509A" w:rsidRDefault="00DE509A" w:rsidP="005E036E">
            <w:pPr>
              <w:spacing w:line="240" w:lineRule="auto"/>
              <w:jc w:val="center"/>
              <w:rPr>
                <w:rFonts w:ascii="Times New Roman" w:eastAsia="Times New Roman" w:hAnsi="Times New Roman" w:cs="Times New Roman"/>
                <w:b/>
                <w:bCs/>
                <w:lang/>
              </w:rPr>
            </w:pPr>
            <w:r w:rsidRPr="00DE509A">
              <w:rPr>
                <w:rFonts w:ascii="Times New Roman" w:eastAsia="Times New Roman" w:hAnsi="Times New Roman" w:cs="Times New Roman"/>
                <w:b/>
                <w:bCs/>
                <w:lang/>
              </w:rPr>
              <w:t>Що моделює</w:t>
            </w:r>
          </w:p>
        </w:tc>
        <w:tc>
          <w:tcPr>
            <w:tcW w:w="0" w:type="auto"/>
            <w:hideMark/>
          </w:tcPr>
          <w:p w14:paraId="1359B431" w14:textId="77777777" w:rsidR="00DE509A" w:rsidRPr="00DE509A" w:rsidRDefault="00DE509A" w:rsidP="005E036E">
            <w:pPr>
              <w:spacing w:line="240" w:lineRule="auto"/>
              <w:jc w:val="center"/>
              <w:rPr>
                <w:rFonts w:ascii="Times New Roman" w:eastAsia="Times New Roman" w:hAnsi="Times New Roman" w:cs="Times New Roman"/>
                <w:b/>
                <w:bCs/>
                <w:lang/>
              </w:rPr>
            </w:pPr>
            <w:r w:rsidRPr="00DE509A">
              <w:rPr>
                <w:rFonts w:ascii="Times New Roman" w:eastAsia="Times New Roman" w:hAnsi="Times New Roman" w:cs="Times New Roman"/>
                <w:b/>
                <w:bCs/>
                <w:lang/>
              </w:rPr>
              <w:t>Як інтегрує бренд у структуру / процеси / культуру</w:t>
            </w:r>
          </w:p>
        </w:tc>
        <w:tc>
          <w:tcPr>
            <w:tcW w:w="0" w:type="auto"/>
            <w:hideMark/>
          </w:tcPr>
          <w:p w14:paraId="73626828" w14:textId="77777777" w:rsidR="00DE509A" w:rsidRPr="00DE509A" w:rsidRDefault="00DE509A" w:rsidP="005E036E">
            <w:pPr>
              <w:spacing w:line="240" w:lineRule="auto"/>
              <w:jc w:val="center"/>
              <w:rPr>
                <w:rFonts w:ascii="Times New Roman" w:eastAsia="Times New Roman" w:hAnsi="Times New Roman" w:cs="Times New Roman"/>
                <w:b/>
                <w:bCs/>
                <w:lang/>
              </w:rPr>
            </w:pPr>
            <w:r w:rsidRPr="00DE509A">
              <w:rPr>
                <w:rFonts w:ascii="Times New Roman" w:eastAsia="Times New Roman" w:hAnsi="Times New Roman" w:cs="Times New Roman"/>
                <w:b/>
                <w:bCs/>
                <w:lang/>
              </w:rPr>
              <w:t>Типові показники (KPI)</w:t>
            </w:r>
          </w:p>
        </w:tc>
      </w:tr>
      <w:tr w:rsidR="00DE509A" w:rsidRPr="00DE509A" w14:paraId="28AA1EE0" w14:textId="77777777" w:rsidTr="005E036E">
        <w:tc>
          <w:tcPr>
            <w:tcW w:w="0" w:type="auto"/>
            <w:hideMark/>
          </w:tcPr>
          <w:p w14:paraId="171D0B16"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b/>
                <w:bCs/>
                <w:lang/>
              </w:rPr>
              <w:t>Збалансована система показників (Balanced Scorecard, BSC) та стратегічні карти</w:t>
            </w:r>
          </w:p>
        </w:tc>
        <w:tc>
          <w:tcPr>
            <w:tcW w:w="0" w:type="auto"/>
            <w:hideMark/>
          </w:tcPr>
          <w:p w14:paraId="503EFC98"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lang/>
              </w:rPr>
              <w:t>Стратегічні цілі, причинно-наслідкові зв’язки між фінансами, пацієнтами, процесами, навчанням і розвитком</w:t>
            </w:r>
          </w:p>
        </w:tc>
        <w:tc>
          <w:tcPr>
            <w:tcW w:w="0" w:type="auto"/>
            <w:hideMark/>
          </w:tcPr>
          <w:p w14:paraId="1B6D3680"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b/>
                <w:bCs/>
                <w:lang/>
              </w:rPr>
              <w:t>Структура:</w:t>
            </w:r>
            <w:r w:rsidRPr="00DE509A">
              <w:rPr>
                <w:rFonts w:ascii="Times New Roman" w:eastAsia="Times New Roman" w:hAnsi="Times New Roman" w:cs="Times New Roman"/>
                <w:lang/>
              </w:rPr>
              <w:t xml:space="preserve"> виокремлення відповідальних за бренд (підрозділ/посада з управління досвідом пацієнта, PR, HR-брендінг); формалізація зон відповідальності за бренд-цілі. </w:t>
            </w:r>
            <w:r w:rsidRPr="00DE509A">
              <w:rPr>
                <w:rFonts w:ascii="Times New Roman" w:eastAsia="Times New Roman" w:hAnsi="Times New Roman" w:cs="Times New Roman"/>
                <w:b/>
                <w:bCs/>
                <w:lang/>
              </w:rPr>
              <w:t>Процеси:</w:t>
            </w:r>
            <w:r w:rsidRPr="00DE509A">
              <w:rPr>
                <w:rFonts w:ascii="Times New Roman" w:eastAsia="Times New Roman" w:hAnsi="Times New Roman" w:cs="Times New Roman"/>
                <w:lang/>
              </w:rPr>
              <w:t xml:space="preserve"> прив’язка бренд-орієнтованих цілей (довіра, задоволеність, репутація) до ключових процесів (маршрути пацієнтів, управління скаргами, комунікації). </w:t>
            </w:r>
            <w:r w:rsidRPr="00DE509A">
              <w:rPr>
                <w:rFonts w:ascii="Times New Roman" w:eastAsia="Times New Roman" w:hAnsi="Times New Roman" w:cs="Times New Roman"/>
                <w:b/>
                <w:bCs/>
                <w:lang/>
              </w:rPr>
              <w:t>Культура:</w:t>
            </w:r>
            <w:r w:rsidRPr="00DE509A">
              <w:rPr>
                <w:rFonts w:ascii="Times New Roman" w:eastAsia="Times New Roman" w:hAnsi="Times New Roman" w:cs="Times New Roman"/>
                <w:lang/>
              </w:rPr>
              <w:t xml:space="preserve"> включення цінностей бренду в систему цілей, мотивації та навчання; розвиток сервісно-орієнтованої та пацієнтоцентричної культури.</w:t>
            </w:r>
          </w:p>
        </w:tc>
        <w:tc>
          <w:tcPr>
            <w:tcW w:w="0" w:type="auto"/>
            <w:hideMark/>
          </w:tcPr>
          <w:p w14:paraId="47D099D3"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lang/>
              </w:rPr>
              <w:t>Індекс задоволеності пацієнтів; рівень довіри/репутаційні індекси; частка повторних звернень; частка позитивних відгуків; eNPS персоналу; впізнаваність бренду.</w:t>
            </w:r>
          </w:p>
        </w:tc>
      </w:tr>
      <w:tr w:rsidR="00DE509A" w:rsidRPr="00DE509A" w14:paraId="2B039CF3" w14:textId="77777777" w:rsidTr="005E036E">
        <w:tc>
          <w:tcPr>
            <w:tcW w:w="0" w:type="auto"/>
            <w:hideMark/>
          </w:tcPr>
          <w:p w14:paraId="216F4E72"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b/>
                <w:bCs/>
                <w:lang/>
              </w:rPr>
              <w:t>Моделювання бізнес-процесів (BPM, BPMN) і клінічних шляхів</w:t>
            </w:r>
          </w:p>
        </w:tc>
        <w:tc>
          <w:tcPr>
            <w:tcW w:w="0" w:type="auto"/>
            <w:hideMark/>
          </w:tcPr>
          <w:p w14:paraId="46212170"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lang/>
              </w:rPr>
              <w:t>Потоки робіт та інформації: маршрути пацієнтів, реєстрація, діагностика, лікування, виписка, супровід</w:t>
            </w:r>
          </w:p>
        </w:tc>
        <w:tc>
          <w:tcPr>
            <w:tcW w:w="0" w:type="auto"/>
            <w:hideMark/>
          </w:tcPr>
          <w:p w14:paraId="000C9E1B"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b/>
                <w:bCs/>
                <w:lang/>
              </w:rPr>
              <w:t>Структура:</w:t>
            </w:r>
            <w:r w:rsidRPr="00DE509A">
              <w:rPr>
                <w:rFonts w:ascii="Times New Roman" w:eastAsia="Times New Roman" w:hAnsi="Times New Roman" w:cs="Times New Roman"/>
                <w:lang/>
              </w:rPr>
              <w:t xml:space="preserve"> визначення ролей і підрозділів, відповідальних за «критичні точки» бренд-досвіду (front-line персонал, координатори маршруту, менеджери якості). </w:t>
            </w:r>
            <w:r w:rsidRPr="00DE509A">
              <w:rPr>
                <w:rFonts w:ascii="Times New Roman" w:eastAsia="Times New Roman" w:hAnsi="Times New Roman" w:cs="Times New Roman"/>
                <w:b/>
                <w:bCs/>
                <w:lang/>
              </w:rPr>
              <w:t>Процеси:</w:t>
            </w:r>
            <w:r w:rsidRPr="00DE509A">
              <w:rPr>
                <w:rFonts w:ascii="Times New Roman" w:eastAsia="Times New Roman" w:hAnsi="Times New Roman" w:cs="Times New Roman"/>
                <w:lang/>
              </w:rPr>
              <w:t xml:space="preserve"> «вшивання» бренд-обіцянки (швидкість, прозорість, гідне ставлення) у стандартизовані процеси; зменшення варіабельності сервісу. </w:t>
            </w:r>
            <w:r w:rsidRPr="00DE509A">
              <w:rPr>
                <w:rFonts w:ascii="Times New Roman" w:eastAsia="Times New Roman" w:hAnsi="Times New Roman" w:cs="Times New Roman"/>
                <w:b/>
                <w:bCs/>
                <w:lang/>
              </w:rPr>
              <w:t>Культура:</w:t>
            </w:r>
            <w:r w:rsidRPr="00DE509A">
              <w:rPr>
                <w:rFonts w:ascii="Times New Roman" w:eastAsia="Times New Roman" w:hAnsi="Times New Roman" w:cs="Times New Roman"/>
                <w:lang/>
              </w:rPr>
              <w:t xml:space="preserve"> формування стандартизованої поведінки персоналу через SOP, протоколи, чек-листи; закріплення бажаних моделей взаємодії.</w:t>
            </w:r>
          </w:p>
        </w:tc>
        <w:tc>
          <w:tcPr>
            <w:tcW w:w="0" w:type="auto"/>
            <w:hideMark/>
          </w:tcPr>
          <w:p w14:paraId="7F1A322B"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lang/>
              </w:rPr>
              <w:t>Середній час очікування; тривалість перебування; частка дотримання стандартів процесу; частота помилок/переробок; кількість скарг на організацію процесів; частка пацієнтів із безперервним маршрутом без збоїв.</w:t>
            </w:r>
          </w:p>
        </w:tc>
      </w:tr>
      <w:tr w:rsidR="00DE509A" w:rsidRPr="00DE509A" w14:paraId="5424E2D6" w14:textId="77777777" w:rsidTr="005E036E">
        <w:tc>
          <w:tcPr>
            <w:tcW w:w="0" w:type="auto"/>
            <w:hideMark/>
          </w:tcPr>
          <w:p w14:paraId="44A8EB2C"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b/>
                <w:bCs/>
                <w:lang/>
              </w:rPr>
              <w:t>Карта пацієнтського шляху (patient journey mapping) та сервісний блюпринт (service blueprinting)</w:t>
            </w:r>
          </w:p>
        </w:tc>
        <w:tc>
          <w:tcPr>
            <w:tcW w:w="0" w:type="auto"/>
            <w:hideMark/>
          </w:tcPr>
          <w:p w14:paraId="1F52C91C"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lang/>
              </w:rPr>
              <w:t>Досвід пацієнта в усіх точках контакту (онлайн, телефон, реєстратура, клініка, після виписки) та відповідні «бек-офісні» процеси</w:t>
            </w:r>
          </w:p>
        </w:tc>
        <w:tc>
          <w:tcPr>
            <w:tcW w:w="0" w:type="auto"/>
            <w:hideMark/>
          </w:tcPr>
          <w:p w14:paraId="45F9EDA5"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b/>
                <w:bCs/>
                <w:lang/>
              </w:rPr>
              <w:t>Структура:</w:t>
            </w:r>
            <w:r w:rsidRPr="00DE509A">
              <w:rPr>
                <w:rFonts w:ascii="Times New Roman" w:eastAsia="Times New Roman" w:hAnsi="Times New Roman" w:cs="Times New Roman"/>
                <w:lang/>
              </w:rPr>
              <w:t xml:space="preserve"> виявлення потреби у нових ролях (patient navigator, менеджер досвіду, digital-support); оптимізація розподілу функцій між службами. </w:t>
            </w:r>
            <w:r w:rsidRPr="00DE509A">
              <w:rPr>
                <w:rFonts w:ascii="Times New Roman" w:eastAsia="Times New Roman" w:hAnsi="Times New Roman" w:cs="Times New Roman"/>
                <w:b/>
                <w:bCs/>
                <w:lang/>
              </w:rPr>
              <w:t>Процеси:</w:t>
            </w:r>
            <w:r w:rsidRPr="00DE509A">
              <w:rPr>
                <w:rFonts w:ascii="Times New Roman" w:eastAsia="Times New Roman" w:hAnsi="Times New Roman" w:cs="Times New Roman"/>
                <w:lang/>
              </w:rPr>
              <w:t xml:space="preserve"> налаштування сценаріїв взаємодії в кожній точці контакту відповідно до позиціонування бренду; покращення «моментів істини». </w:t>
            </w:r>
            <w:r w:rsidRPr="00DE509A">
              <w:rPr>
                <w:rFonts w:ascii="Times New Roman" w:eastAsia="Times New Roman" w:hAnsi="Times New Roman" w:cs="Times New Roman"/>
                <w:b/>
                <w:bCs/>
                <w:lang/>
              </w:rPr>
              <w:t>Культура:</w:t>
            </w:r>
            <w:r w:rsidRPr="00DE509A">
              <w:rPr>
                <w:rFonts w:ascii="Times New Roman" w:eastAsia="Times New Roman" w:hAnsi="Times New Roman" w:cs="Times New Roman"/>
                <w:lang/>
              </w:rPr>
              <w:t xml:space="preserve"> розробка сервісних стандартів та сценаріїв комунікації; навчання персоналу </w:t>
            </w:r>
            <w:r w:rsidRPr="00DE509A">
              <w:rPr>
                <w:rFonts w:ascii="Times New Roman" w:eastAsia="Times New Roman" w:hAnsi="Times New Roman" w:cs="Times New Roman"/>
                <w:lang/>
              </w:rPr>
              <w:lastRenderedPageBreak/>
              <w:t>емпатії, комунікації та орієнтації на досвід пацієнта.</w:t>
            </w:r>
          </w:p>
        </w:tc>
        <w:tc>
          <w:tcPr>
            <w:tcW w:w="0" w:type="auto"/>
            <w:hideMark/>
          </w:tcPr>
          <w:p w14:paraId="201EAECE"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lang/>
              </w:rPr>
              <w:lastRenderedPageBreak/>
              <w:t>Індекс пацієнтського досвіду (PX); NPS пацієнтів; частка позитивних/негативних відгуків за конкретними точками контакту; частота скарг на комунікацію/сервіс; конверсія «звернення → запис → візит».</w:t>
            </w:r>
          </w:p>
        </w:tc>
      </w:tr>
      <w:tr w:rsidR="00DE509A" w:rsidRPr="00DE509A" w14:paraId="5A4CABF2" w14:textId="77777777" w:rsidTr="005E036E">
        <w:tc>
          <w:tcPr>
            <w:tcW w:w="0" w:type="auto"/>
            <w:hideMark/>
          </w:tcPr>
          <w:p w14:paraId="261F08F4"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b/>
                <w:bCs/>
                <w:lang/>
              </w:rPr>
              <w:t>Моделі якості сервісу (SERVQUAL та адаптації для лікарень)</w:t>
            </w:r>
          </w:p>
        </w:tc>
        <w:tc>
          <w:tcPr>
            <w:tcW w:w="0" w:type="auto"/>
            <w:hideMark/>
          </w:tcPr>
          <w:p w14:paraId="0FA750FC"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lang/>
              </w:rPr>
              <w:t>Розрив між очікуваннями та сприйняттям сервісу за вимірами: надійність, чутливість, впевненість, емпатія, матеріальне середовище</w:t>
            </w:r>
          </w:p>
        </w:tc>
        <w:tc>
          <w:tcPr>
            <w:tcW w:w="0" w:type="auto"/>
            <w:hideMark/>
          </w:tcPr>
          <w:p w14:paraId="20DA8CF2"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b/>
                <w:bCs/>
                <w:lang/>
              </w:rPr>
              <w:t>Структура:</w:t>
            </w:r>
            <w:r w:rsidRPr="00DE509A">
              <w:rPr>
                <w:rFonts w:ascii="Times New Roman" w:eastAsia="Times New Roman" w:hAnsi="Times New Roman" w:cs="Times New Roman"/>
                <w:lang/>
              </w:rPr>
              <w:t xml:space="preserve"> на основі вимірювань – зміна організаційної конфігурації сервісних функцій (front-office, кол-центр, ресепшн, служба підтримки); створення або посилення підрозділу сервісу. </w:t>
            </w:r>
            <w:r w:rsidRPr="00DE509A">
              <w:rPr>
                <w:rFonts w:ascii="Times New Roman" w:eastAsia="Times New Roman" w:hAnsi="Times New Roman" w:cs="Times New Roman"/>
                <w:b/>
                <w:bCs/>
                <w:lang/>
              </w:rPr>
              <w:t>Процеси:</w:t>
            </w:r>
            <w:r w:rsidRPr="00DE509A">
              <w:rPr>
                <w:rFonts w:ascii="Times New Roman" w:eastAsia="Times New Roman" w:hAnsi="Times New Roman" w:cs="Times New Roman"/>
                <w:lang/>
              </w:rPr>
              <w:t xml:space="preserve"> корекція процесів, які формують найбільші «розриви» (запис, інформування, консультування, виписка). </w:t>
            </w:r>
            <w:r w:rsidRPr="00DE509A">
              <w:rPr>
                <w:rFonts w:ascii="Times New Roman" w:eastAsia="Times New Roman" w:hAnsi="Times New Roman" w:cs="Times New Roman"/>
                <w:b/>
                <w:bCs/>
                <w:lang/>
              </w:rPr>
              <w:t>Культура:</w:t>
            </w:r>
            <w:r w:rsidRPr="00DE509A">
              <w:rPr>
                <w:rFonts w:ascii="Times New Roman" w:eastAsia="Times New Roman" w:hAnsi="Times New Roman" w:cs="Times New Roman"/>
                <w:lang/>
              </w:rPr>
              <w:t xml:space="preserve"> включення сервісних показників у систему оцінки персоналу; розвиток орієнтації на очікування пацієнтів як ціннісної норми.</w:t>
            </w:r>
          </w:p>
        </w:tc>
        <w:tc>
          <w:tcPr>
            <w:tcW w:w="0" w:type="auto"/>
            <w:hideMark/>
          </w:tcPr>
          <w:p w14:paraId="7B5DD8A2"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lang/>
              </w:rPr>
              <w:t>Загальний індекс SERVQUAL; субіндекси за вимірами (empathy, responsiveness тощо); частка пацієнтів, що оцінюють сервіс «вище очікувань»; індекс лояльності; частка рекомендацій клініки іншим.</w:t>
            </w:r>
          </w:p>
        </w:tc>
      </w:tr>
      <w:tr w:rsidR="00DE509A" w:rsidRPr="00DE509A" w14:paraId="1E5E77D3" w14:textId="77777777" w:rsidTr="005E036E">
        <w:tc>
          <w:tcPr>
            <w:tcW w:w="0" w:type="auto"/>
            <w:hideMark/>
          </w:tcPr>
          <w:p w14:paraId="4A6D4EBC"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b/>
                <w:bCs/>
                <w:lang/>
              </w:rPr>
              <w:t>Моделі організаційного дизайну (McKinsey 7S, «зіркова модель» Гелбрейта тощо)</w:t>
            </w:r>
          </w:p>
        </w:tc>
        <w:tc>
          <w:tcPr>
            <w:tcW w:w="0" w:type="auto"/>
            <w:hideMark/>
          </w:tcPr>
          <w:p w14:paraId="5E726ABF"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lang/>
              </w:rPr>
              <w:t>Узгодженість стратегії, структури, систем, стилю лідерства, персоналу, навичок та спільних цінностей</w:t>
            </w:r>
          </w:p>
        </w:tc>
        <w:tc>
          <w:tcPr>
            <w:tcW w:w="0" w:type="auto"/>
            <w:hideMark/>
          </w:tcPr>
          <w:p w14:paraId="6676032B"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b/>
                <w:bCs/>
                <w:lang/>
              </w:rPr>
              <w:t>Структура:</w:t>
            </w:r>
            <w:r w:rsidRPr="00DE509A">
              <w:rPr>
                <w:rFonts w:ascii="Times New Roman" w:eastAsia="Times New Roman" w:hAnsi="Times New Roman" w:cs="Times New Roman"/>
                <w:lang/>
              </w:rPr>
              <w:t xml:space="preserve"> діагностика узгодженості між бренд-стратегією й реальною організаційною будовою; формалізація функцій brand management, patient experience, internal communications. </w:t>
            </w:r>
            <w:r w:rsidRPr="00DE509A">
              <w:rPr>
                <w:rFonts w:ascii="Times New Roman" w:eastAsia="Times New Roman" w:hAnsi="Times New Roman" w:cs="Times New Roman"/>
                <w:b/>
                <w:bCs/>
                <w:lang/>
              </w:rPr>
              <w:t>Процеси:</w:t>
            </w:r>
            <w:r w:rsidRPr="00DE509A">
              <w:rPr>
                <w:rFonts w:ascii="Times New Roman" w:eastAsia="Times New Roman" w:hAnsi="Times New Roman" w:cs="Times New Roman"/>
                <w:lang/>
              </w:rPr>
              <w:t xml:space="preserve"> налаштування управлінських процесів (планування, контроль, розвиток персоналу) під цілі бренду. </w:t>
            </w:r>
            <w:r w:rsidRPr="00DE509A">
              <w:rPr>
                <w:rFonts w:ascii="Times New Roman" w:eastAsia="Times New Roman" w:hAnsi="Times New Roman" w:cs="Times New Roman"/>
                <w:b/>
                <w:bCs/>
                <w:lang/>
              </w:rPr>
              <w:t>Культура:</w:t>
            </w:r>
            <w:r w:rsidRPr="00DE509A">
              <w:rPr>
                <w:rFonts w:ascii="Times New Roman" w:eastAsia="Times New Roman" w:hAnsi="Times New Roman" w:cs="Times New Roman"/>
                <w:lang/>
              </w:rPr>
              <w:t xml:space="preserve"> робота з «shared values» і «style» – трансляція бренд-цінностей через лідерство, комунікації, програми розвитку; формування «брендованої» організаційної ідентичності.</w:t>
            </w:r>
          </w:p>
        </w:tc>
        <w:tc>
          <w:tcPr>
            <w:tcW w:w="0" w:type="auto"/>
            <w:hideMark/>
          </w:tcPr>
          <w:p w14:paraId="58646408"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lang/>
              </w:rPr>
              <w:t>Рівень узгодженості 7S елементів (за опитуванням/аудитом); частка стратегічних ініціатив, реалізованих відповідно до бренд-стратегії; показники залученості персоналу; оцінка «internal brand commitment».</w:t>
            </w:r>
          </w:p>
        </w:tc>
      </w:tr>
      <w:tr w:rsidR="00DE509A" w:rsidRPr="00DE509A" w14:paraId="25A24904" w14:textId="77777777" w:rsidTr="005E036E">
        <w:tc>
          <w:tcPr>
            <w:tcW w:w="0" w:type="auto"/>
            <w:hideMark/>
          </w:tcPr>
          <w:p w14:paraId="2927A93A"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b/>
                <w:bCs/>
                <w:lang/>
              </w:rPr>
              <w:t>Інструменти діагностики та розвитку організаційної культури й внутрішнього брендингу (OCAI, eNPS, опитування internal brand commitment)</w:t>
            </w:r>
          </w:p>
        </w:tc>
        <w:tc>
          <w:tcPr>
            <w:tcW w:w="0" w:type="auto"/>
            <w:hideMark/>
          </w:tcPr>
          <w:p w14:paraId="7193EC29" w14:textId="77777777" w:rsidR="00DE509A" w:rsidRPr="00DE509A" w:rsidRDefault="00DE509A" w:rsidP="005E036E">
            <w:pPr>
              <w:spacing w:line="240" w:lineRule="auto"/>
              <w:rPr>
                <w:rFonts w:ascii="Times New Roman" w:eastAsia="Times New Roman" w:hAnsi="Times New Roman" w:cs="Times New Roman"/>
                <w:lang/>
              </w:rPr>
            </w:pPr>
            <w:r w:rsidRPr="00DE509A">
              <w:rPr>
                <w:rFonts w:ascii="Times New Roman" w:eastAsia="Times New Roman" w:hAnsi="Times New Roman" w:cs="Times New Roman"/>
                <w:lang/>
              </w:rPr>
              <w:t>Переважаючий тип культури, ціннісні орієнтації, рівень залученості, лояльності та ідентифікації персоналу з брендом</w:t>
            </w:r>
          </w:p>
        </w:tc>
        <w:tc>
          <w:tcPr>
            <w:tcW w:w="0" w:type="auto"/>
            <w:hideMark/>
          </w:tcPr>
          <w:p w14:paraId="52D7D5C8"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b/>
                <w:bCs/>
                <w:lang/>
              </w:rPr>
              <w:t>Структура:</w:t>
            </w:r>
            <w:r w:rsidRPr="00DE509A">
              <w:rPr>
                <w:rFonts w:ascii="Times New Roman" w:eastAsia="Times New Roman" w:hAnsi="Times New Roman" w:cs="Times New Roman"/>
                <w:lang/>
              </w:rPr>
              <w:t xml:space="preserve"> формування/посилення ролей internal communications, HR-брендингу, wellbeing; створення кросфункціональних команд «brand champions». </w:t>
            </w:r>
            <w:r w:rsidRPr="00DE509A">
              <w:rPr>
                <w:rFonts w:ascii="Times New Roman" w:eastAsia="Times New Roman" w:hAnsi="Times New Roman" w:cs="Times New Roman"/>
                <w:b/>
                <w:bCs/>
                <w:lang/>
              </w:rPr>
              <w:t>Процеси:</w:t>
            </w:r>
            <w:r w:rsidRPr="00DE509A">
              <w:rPr>
                <w:rFonts w:ascii="Times New Roman" w:eastAsia="Times New Roman" w:hAnsi="Times New Roman" w:cs="Times New Roman"/>
                <w:lang/>
              </w:rPr>
              <w:t xml:space="preserve"> інтеграція бренд-цінностей у HR-процеси (рекрутинг, адаптація, оцінка, розвиток, визнання); узгодження процедур з іміджем роботодавця. </w:t>
            </w:r>
            <w:r w:rsidRPr="00DE509A">
              <w:rPr>
                <w:rFonts w:ascii="Times New Roman" w:eastAsia="Times New Roman" w:hAnsi="Times New Roman" w:cs="Times New Roman"/>
                <w:b/>
                <w:bCs/>
                <w:lang/>
              </w:rPr>
              <w:t>Культура:</w:t>
            </w:r>
            <w:r w:rsidRPr="00DE509A">
              <w:rPr>
                <w:rFonts w:ascii="Times New Roman" w:eastAsia="Times New Roman" w:hAnsi="Times New Roman" w:cs="Times New Roman"/>
                <w:lang/>
              </w:rPr>
              <w:t xml:space="preserve"> послідовна робота з внутрішніми смислами, ритуалами, storytelling; формування спільної ідентичності «бренду клініки» всередині колективу.</w:t>
            </w:r>
          </w:p>
        </w:tc>
        <w:tc>
          <w:tcPr>
            <w:tcW w:w="0" w:type="auto"/>
            <w:hideMark/>
          </w:tcPr>
          <w:p w14:paraId="3D314148" w14:textId="77777777" w:rsidR="00DE509A" w:rsidRPr="00DE509A" w:rsidRDefault="00DE509A" w:rsidP="00DE509A">
            <w:pPr>
              <w:spacing w:line="240" w:lineRule="auto"/>
              <w:jc w:val="both"/>
              <w:rPr>
                <w:rFonts w:ascii="Times New Roman" w:eastAsia="Times New Roman" w:hAnsi="Times New Roman" w:cs="Times New Roman"/>
                <w:lang/>
              </w:rPr>
            </w:pPr>
            <w:r w:rsidRPr="00DE509A">
              <w:rPr>
                <w:rFonts w:ascii="Times New Roman" w:eastAsia="Times New Roman" w:hAnsi="Times New Roman" w:cs="Times New Roman"/>
                <w:lang/>
              </w:rPr>
              <w:t>eNPS; індекс залученості персоналу; частка співробітників, що поділяють місію та цінності; частка персоналу, готового рекомендувати заклад як роботодавця; плинність кадрів у критичних групах.</w:t>
            </w:r>
          </w:p>
        </w:tc>
      </w:tr>
    </w:tbl>
    <w:p w14:paraId="5DD7DA78" w14:textId="77777777" w:rsidR="00DE509A" w:rsidRDefault="00DE509A" w:rsidP="00DE509A">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xml:space="preserve">Джерело: сформовано автором. </w:t>
      </w:r>
    </w:p>
    <w:p w14:paraId="0B5D5C12" w14:textId="77777777" w:rsidR="00DE509A" w:rsidRDefault="00DE509A" w:rsidP="00747512">
      <w:pPr>
        <w:spacing w:after="0" w:line="360" w:lineRule="auto"/>
        <w:ind w:firstLine="709"/>
        <w:jc w:val="both"/>
        <w:rPr>
          <w:rFonts w:ascii="Times New Roman" w:hAnsi="Times New Roman" w:cs="Times New Roman"/>
          <w:sz w:val="28"/>
          <w:szCs w:val="28"/>
        </w:rPr>
        <w:sectPr w:rsidR="00DE509A" w:rsidSect="00DE509A">
          <w:pgSz w:w="16838" w:h="11906" w:orient="landscape"/>
          <w:pgMar w:top="1701" w:right="1134" w:bottom="851" w:left="1134" w:header="709" w:footer="709" w:gutter="0"/>
          <w:cols w:space="708"/>
          <w:titlePg/>
          <w:docGrid w:linePitch="360"/>
        </w:sectPr>
      </w:pPr>
    </w:p>
    <w:p w14:paraId="492F75ED" w14:textId="2912EF6F" w:rsidR="00DE509A" w:rsidRDefault="0025082B" w:rsidP="008059D4">
      <w:pPr>
        <w:pStyle w:val="a7"/>
        <w:numPr>
          <w:ilvl w:val="1"/>
          <w:numId w:val="4"/>
        </w:numPr>
        <w:spacing w:after="0" w:line="360" w:lineRule="auto"/>
        <w:ind w:left="0" w:firstLine="709"/>
        <w:jc w:val="both"/>
        <w:rPr>
          <w:rFonts w:ascii="Times New Roman" w:eastAsia="Times New Roman" w:hAnsi="Times New Roman" w:cs="Times New Roman"/>
          <w:sz w:val="28"/>
          <w:szCs w:val="28"/>
          <w:lang/>
        </w:rPr>
      </w:pPr>
      <w:r w:rsidRPr="0025082B">
        <w:rPr>
          <w:rFonts w:ascii="Times New Roman" w:eastAsia="Times New Roman" w:hAnsi="Times New Roman" w:cs="Times New Roman"/>
          <w:sz w:val="28"/>
          <w:szCs w:val="28"/>
          <w:lang/>
        </w:rPr>
        <w:lastRenderedPageBreak/>
        <w:t>Міжнародний досвід</w:t>
      </w:r>
      <w:r w:rsidR="00351D0B">
        <w:rPr>
          <w:rFonts w:ascii="Times New Roman" w:eastAsia="Times New Roman" w:hAnsi="Times New Roman" w:cs="Times New Roman"/>
          <w:sz w:val="28"/>
          <w:szCs w:val="28"/>
          <w:lang/>
        </w:rPr>
        <w:t xml:space="preserve"> </w:t>
      </w:r>
      <w:r w:rsidRPr="0025082B">
        <w:rPr>
          <w:rFonts w:ascii="Times New Roman" w:eastAsia="Times New Roman" w:hAnsi="Times New Roman" w:cs="Times New Roman"/>
          <w:sz w:val="28"/>
          <w:szCs w:val="28"/>
          <w:lang/>
        </w:rPr>
        <w:t xml:space="preserve">підтверджує, що сильний бренд формується не через маркетингові інструменти, а через системне втілення цінностей, культуру командної роботи, сервісну досконалість та високу якість клінічної допомоги. Ці підходи визначають репутацію організації, її інституційну стійкість і здатність успішно конкурувати в умовах ринкових та системних трансформацій, що робить бренд-менеджмент ключовим елементом сучасного управління медичними </w:t>
      </w:r>
      <w:r w:rsidR="00351D0B">
        <w:rPr>
          <w:rFonts w:ascii="Times New Roman" w:eastAsia="Times New Roman" w:hAnsi="Times New Roman" w:cs="Times New Roman"/>
          <w:sz w:val="28"/>
          <w:szCs w:val="28"/>
          <w:lang/>
        </w:rPr>
        <w:t>організаціями</w:t>
      </w:r>
      <w:r w:rsidRPr="0025082B">
        <w:rPr>
          <w:rFonts w:ascii="Times New Roman" w:eastAsia="Times New Roman" w:hAnsi="Times New Roman" w:cs="Times New Roman"/>
          <w:sz w:val="28"/>
          <w:szCs w:val="28"/>
          <w:lang/>
        </w:rPr>
        <w:t>.</w:t>
      </w:r>
    </w:p>
    <w:p w14:paraId="710F7E89" w14:textId="77777777" w:rsidR="006F2B23" w:rsidRDefault="00DE509A" w:rsidP="008059D4">
      <w:pPr>
        <w:pStyle w:val="a7"/>
        <w:numPr>
          <w:ilvl w:val="1"/>
          <w:numId w:val="4"/>
        </w:numPr>
        <w:spacing w:after="0" w:line="360" w:lineRule="auto"/>
        <w:ind w:left="0" w:firstLine="709"/>
        <w:jc w:val="both"/>
        <w:rPr>
          <w:rFonts w:ascii="Times New Roman" w:eastAsia="Times New Roman" w:hAnsi="Times New Roman" w:cs="Times New Roman"/>
          <w:sz w:val="28"/>
          <w:szCs w:val="28"/>
          <w:lang/>
        </w:rPr>
      </w:pPr>
      <w:r w:rsidRPr="00DE509A">
        <w:rPr>
          <w:rFonts w:ascii="Times New Roman" w:eastAsia="Times New Roman" w:hAnsi="Times New Roman" w:cs="Times New Roman"/>
          <w:sz w:val="28"/>
          <w:szCs w:val="28"/>
          <w:lang/>
        </w:rPr>
        <w:t>Організаційне моделювання виступає ключовим механізмом імплементації бренд-стратегії, оскільки дозволяє трансформувати ціннісні орієнтири бренду у конкретні структурні рішення, процесні стандарти та елементи організаційної культури. Саме завдяки цьому бренд переходить з рівня комунікаційної декларації до рівня операційної практики.</w:t>
      </w:r>
    </w:p>
    <w:p w14:paraId="18E96712" w14:textId="4AFBE0F5" w:rsidR="00DE509A" w:rsidRPr="006F2B23" w:rsidRDefault="00DE509A" w:rsidP="006F2B23">
      <w:pPr>
        <w:spacing w:after="0" w:line="360" w:lineRule="auto"/>
        <w:ind w:firstLine="851"/>
        <w:jc w:val="both"/>
        <w:rPr>
          <w:rFonts w:ascii="Times New Roman" w:eastAsia="Times New Roman" w:hAnsi="Times New Roman" w:cs="Times New Roman"/>
          <w:sz w:val="28"/>
          <w:szCs w:val="28"/>
          <w:lang/>
        </w:rPr>
      </w:pPr>
      <w:r w:rsidRPr="006F2B23">
        <w:rPr>
          <w:rFonts w:ascii="Times New Roman" w:eastAsia="Times New Roman" w:hAnsi="Times New Roman" w:cs="Times New Roman"/>
          <w:sz w:val="28"/>
          <w:szCs w:val="28"/>
          <w:lang/>
        </w:rPr>
        <w:t>Застосування інструментів організаційного моделювання забезпечує узгодженість між стратегією, структурою, процесами та поведінкою персоналу. Це формує систему, у якій бренд стає опорою управлінських рішень на всіх рівнях.</w:t>
      </w:r>
    </w:p>
    <w:p w14:paraId="7269B45F" w14:textId="57D426B3" w:rsidR="00DE509A" w:rsidRPr="00DE509A" w:rsidRDefault="00DE509A" w:rsidP="00DE509A">
      <w:pPr>
        <w:spacing w:after="0" w:line="360" w:lineRule="auto"/>
        <w:ind w:firstLine="709"/>
        <w:jc w:val="both"/>
        <w:rPr>
          <w:rFonts w:ascii="Times New Roman" w:eastAsia="Times New Roman" w:hAnsi="Times New Roman" w:cs="Times New Roman"/>
          <w:sz w:val="28"/>
          <w:szCs w:val="28"/>
          <w:lang/>
        </w:rPr>
      </w:pPr>
      <w:r w:rsidRPr="00DE509A">
        <w:rPr>
          <w:rFonts w:ascii="Times New Roman" w:eastAsia="Times New Roman" w:hAnsi="Times New Roman" w:cs="Times New Roman"/>
          <w:sz w:val="28"/>
          <w:szCs w:val="28"/>
          <w:lang/>
        </w:rPr>
        <w:t>Моделювання бізнес-процесів забезпечує відображення бренд-орієнтованих вимог у функціональних потоках роботи: маршрутизації пацієнтів, комунікаціях, управлінні зверненнями, цифрових сервісах. Це дозволяє зменшити варіабельність сервісу та закріпити стандартизовану поведінку персоналу.</w:t>
      </w:r>
    </w:p>
    <w:p w14:paraId="66798EF3" w14:textId="77777777" w:rsidR="008335ED" w:rsidRDefault="00DE509A" w:rsidP="008335ED">
      <w:pPr>
        <w:spacing w:after="0" w:line="360" w:lineRule="auto"/>
        <w:ind w:firstLine="709"/>
        <w:jc w:val="both"/>
        <w:rPr>
          <w:rFonts w:ascii="Times New Roman" w:eastAsia="Times New Roman" w:hAnsi="Times New Roman" w:cs="Times New Roman"/>
          <w:sz w:val="28"/>
          <w:szCs w:val="28"/>
          <w:lang/>
        </w:rPr>
      </w:pPr>
      <w:r w:rsidRPr="00DE509A">
        <w:rPr>
          <w:rFonts w:ascii="Times New Roman" w:eastAsia="Times New Roman" w:hAnsi="Times New Roman" w:cs="Times New Roman"/>
          <w:sz w:val="28"/>
          <w:szCs w:val="28"/>
          <w:lang/>
        </w:rPr>
        <w:t>Усі інструменти організаційного моделювання демонструють, що бренд у сфері охорони здоров’я формується переважно через досвід пацієнта, компетентність і поведінку персоналу, а також організаційну культуру, а не лише через зовнішню комунікацію. Тому інтеграція бренд-стратегії повинна охоплювати HR, управління якістю, сервісний дизайн та цифрові рішення.</w:t>
      </w:r>
    </w:p>
    <w:p w14:paraId="0D2C1686" w14:textId="606DFDC8" w:rsidR="00DE509A" w:rsidRPr="00DE509A" w:rsidRDefault="008335ED" w:rsidP="008335ED">
      <w:pPr>
        <w:spacing w:after="0" w:line="360" w:lineRule="auto"/>
        <w:ind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Т</w:t>
      </w:r>
      <w:r w:rsidR="00DE509A" w:rsidRPr="00DE509A">
        <w:rPr>
          <w:rFonts w:ascii="Times New Roman" w:eastAsia="Times New Roman" w:hAnsi="Times New Roman" w:cs="Times New Roman"/>
          <w:sz w:val="28"/>
          <w:szCs w:val="28"/>
          <w:lang/>
        </w:rPr>
        <w:t xml:space="preserve">аким чином, організаційне моделювання створює цілісну архітектуру бренд-менеджменту, яка забезпечує узгодженість стратегічних намірів, операційної діяльності та очікувань пацієнтів. Це робить бренд не лише </w:t>
      </w:r>
      <w:r w:rsidR="00DE509A" w:rsidRPr="00DE509A">
        <w:rPr>
          <w:rFonts w:ascii="Times New Roman" w:eastAsia="Times New Roman" w:hAnsi="Times New Roman" w:cs="Times New Roman"/>
          <w:sz w:val="28"/>
          <w:szCs w:val="28"/>
          <w:lang/>
        </w:rPr>
        <w:lastRenderedPageBreak/>
        <w:t>репутаційним активом, а елементом управлінської інфраструктури, що визначає ефективність і стійкість медичної організації.</w:t>
      </w:r>
    </w:p>
    <w:p w14:paraId="591FFB55" w14:textId="77777777" w:rsidR="0025082B" w:rsidRPr="0025082B" w:rsidRDefault="0025082B" w:rsidP="00DE509A">
      <w:pPr>
        <w:pStyle w:val="a7"/>
        <w:spacing w:after="0" w:line="360" w:lineRule="auto"/>
        <w:ind w:left="709"/>
        <w:jc w:val="both"/>
        <w:rPr>
          <w:rFonts w:ascii="Times New Roman" w:eastAsia="Times New Roman" w:hAnsi="Times New Roman" w:cs="Times New Roman"/>
          <w:sz w:val="28"/>
          <w:szCs w:val="28"/>
          <w:lang/>
        </w:rPr>
      </w:pPr>
    </w:p>
    <w:p w14:paraId="6298C36D" w14:textId="77777777" w:rsidR="00C60947" w:rsidRDefault="00C60947" w:rsidP="00FA4C82">
      <w:pPr>
        <w:spacing w:after="0" w:line="360" w:lineRule="auto"/>
        <w:ind w:firstLine="709"/>
        <w:jc w:val="both"/>
        <w:rPr>
          <w:rFonts w:ascii="Times New Roman" w:hAnsi="Times New Roman" w:cs="Times New Roman"/>
          <w:sz w:val="28"/>
          <w:szCs w:val="28"/>
        </w:rPr>
      </w:pPr>
    </w:p>
    <w:p w14:paraId="7D0C1525" w14:textId="77777777" w:rsidR="00C60947" w:rsidRDefault="00C60947" w:rsidP="00FA4C82">
      <w:pPr>
        <w:spacing w:after="0" w:line="360" w:lineRule="auto"/>
        <w:ind w:firstLine="709"/>
        <w:jc w:val="both"/>
        <w:rPr>
          <w:rFonts w:ascii="Times New Roman" w:hAnsi="Times New Roman" w:cs="Times New Roman"/>
          <w:sz w:val="28"/>
          <w:szCs w:val="28"/>
        </w:rPr>
      </w:pPr>
    </w:p>
    <w:p w14:paraId="7356EC28" w14:textId="77777777" w:rsidR="00C60947" w:rsidRDefault="00C60947" w:rsidP="00FA4C82">
      <w:pPr>
        <w:spacing w:after="0" w:line="360" w:lineRule="auto"/>
        <w:ind w:firstLine="709"/>
        <w:jc w:val="both"/>
        <w:rPr>
          <w:rFonts w:ascii="Times New Roman" w:hAnsi="Times New Roman" w:cs="Times New Roman"/>
          <w:sz w:val="28"/>
          <w:szCs w:val="28"/>
        </w:rPr>
      </w:pPr>
    </w:p>
    <w:p w14:paraId="6F097F3B" w14:textId="77777777" w:rsidR="007822D9" w:rsidRDefault="007822D9" w:rsidP="00FA4C82">
      <w:pPr>
        <w:spacing w:after="0" w:line="360" w:lineRule="auto"/>
        <w:ind w:firstLine="709"/>
        <w:jc w:val="both"/>
        <w:rPr>
          <w:rFonts w:ascii="Times New Roman" w:hAnsi="Times New Roman" w:cs="Times New Roman"/>
          <w:sz w:val="28"/>
          <w:szCs w:val="28"/>
        </w:rPr>
      </w:pPr>
    </w:p>
    <w:p w14:paraId="21A93760" w14:textId="77777777" w:rsidR="007822D9" w:rsidRDefault="007822D9" w:rsidP="00FA4C82">
      <w:pPr>
        <w:spacing w:after="0" w:line="360" w:lineRule="auto"/>
        <w:ind w:firstLine="709"/>
        <w:jc w:val="both"/>
        <w:rPr>
          <w:rFonts w:ascii="Times New Roman" w:hAnsi="Times New Roman" w:cs="Times New Roman"/>
          <w:sz w:val="28"/>
          <w:szCs w:val="28"/>
        </w:rPr>
      </w:pPr>
    </w:p>
    <w:p w14:paraId="4D413ED9" w14:textId="77777777" w:rsidR="005F2156" w:rsidRDefault="005F2156" w:rsidP="00FA4C82">
      <w:pPr>
        <w:spacing w:after="0" w:line="360" w:lineRule="auto"/>
        <w:ind w:firstLine="709"/>
        <w:jc w:val="both"/>
        <w:rPr>
          <w:rFonts w:ascii="Times New Roman" w:hAnsi="Times New Roman" w:cs="Times New Roman"/>
          <w:sz w:val="28"/>
          <w:szCs w:val="28"/>
        </w:rPr>
      </w:pPr>
    </w:p>
    <w:p w14:paraId="4E7B0ACA" w14:textId="77777777" w:rsidR="005F2156" w:rsidRDefault="005F2156" w:rsidP="00FA4C82">
      <w:pPr>
        <w:spacing w:after="0" w:line="360" w:lineRule="auto"/>
        <w:ind w:firstLine="709"/>
        <w:jc w:val="both"/>
        <w:rPr>
          <w:rFonts w:ascii="Times New Roman" w:hAnsi="Times New Roman" w:cs="Times New Roman"/>
          <w:sz w:val="28"/>
          <w:szCs w:val="28"/>
        </w:rPr>
      </w:pPr>
    </w:p>
    <w:p w14:paraId="4CE8E746" w14:textId="77777777" w:rsidR="005F2156" w:rsidRDefault="005F2156" w:rsidP="00FA4C82">
      <w:pPr>
        <w:spacing w:after="0" w:line="360" w:lineRule="auto"/>
        <w:ind w:firstLine="709"/>
        <w:jc w:val="both"/>
        <w:rPr>
          <w:rFonts w:ascii="Times New Roman" w:hAnsi="Times New Roman" w:cs="Times New Roman"/>
          <w:sz w:val="28"/>
          <w:szCs w:val="28"/>
        </w:rPr>
      </w:pPr>
    </w:p>
    <w:p w14:paraId="1799661A" w14:textId="77777777" w:rsidR="005F2156" w:rsidRDefault="005F2156" w:rsidP="00FA4C82">
      <w:pPr>
        <w:spacing w:after="0" w:line="360" w:lineRule="auto"/>
        <w:ind w:firstLine="709"/>
        <w:jc w:val="both"/>
        <w:rPr>
          <w:rFonts w:ascii="Times New Roman" w:hAnsi="Times New Roman" w:cs="Times New Roman"/>
          <w:sz w:val="28"/>
          <w:szCs w:val="28"/>
        </w:rPr>
      </w:pPr>
    </w:p>
    <w:p w14:paraId="4D0449AD" w14:textId="77777777" w:rsidR="005F2156" w:rsidRDefault="005F2156" w:rsidP="00FA4C82">
      <w:pPr>
        <w:spacing w:after="0" w:line="360" w:lineRule="auto"/>
        <w:ind w:firstLine="709"/>
        <w:jc w:val="both"/>
        <w:rPr>
          <w:rFonts w:ascii="Times New Roman" w:hAnsi="Times New Roman" w:cs="Times New Roman"/>
          <w:sz w:val="28"/>
          <w:szCs w:val="28"/>
        </w:rPr>
      </w:pPr>
    </w:p>
    <w:p w14:paraId="5305EF0E" w14:textId="77777777" w:rsidR="005F2156" w:rsidRDefault="005F2156" w:rsidP="00FA4C82">
      <w:pPr>
        <w:spacing w:after="0" w:line="360" w:lineRule="auto"/>
        <w:ind w:firstLine="709"/>
        <w:jc w:val="both"/>
        <w:rPr>
          <w:rFonts w:ascii="Times New Roman" w:hAnsi="Times New Roman" w:cs="Times New Roman"/>
          <w:sz w:val="28"/>
          <w:szCs w:val="28"/>
        </w:rPr>
      </w:pPr>
    </w:p>
    <w:p w14:paraId="0DAAF879" w14:textId="77777777" w:rsidR="005F2156" w:rsidRDefault="005F2156" w:rsidP="00FA4C82">
      <w:pPr>
        <w:spacing w:after="0" w:line="360" w:lineRule="auto"/>
        <w:ind w:firstLine="709"/>
        <w:jc w:val="both"/>
        <w:rPr>
          <w:rFonts w:ascii="Times New Roman" w:hAnsi="Times New Roman" w:cs="Times New Roman"/>
          <w:sz w:val="28"/>
          <w:szCs w:val="28"/>
        </w:rPr>
      </w:pPr>
    </w:p>
    <w:p w14:paraId="085169D3" w14:textId="77777777" w:rsidR="005F2156" w:rsidRDefault="005F2156" w:rsidP="00FA4C82">
      <w:pPr>
        <w:spacing w:after="0" w:line="360" w:lineRule="auto"/>
        <w:ind w:firstLine="709"/>
        <w:jc w:val="both"/>
        <w:rPr>
          <w:rFonts w:ascii="Times New Roman" w:hAnsi="Times New Roman" w:cs="Times New Roman"/>
          <w:sz w:val="28"/>
          <w:szCs w:val="28"/>
        </w:rPr>
      </w:pPr>
    </w:p>
    <w:p w14:paraId="067A8DAA" w14:textId="77777777" w:rsidR="005F2156" w:rsidRDefault="005F2156" w:rsidP="00FA4C82">
      <w:pPr>
        <w:spacing w:after="0" w:line="360" w:lineRule="auto"/>
        <w:ind w:firstLine="709"/>
        <w:jc w:val="both"/>
        <w:rPr>
          <w:rFonts w:ascii="Times New Roman" w:hAnsi="Times New Roman" w:cs="Times New Roman"/>
          <w:sz w:val="28"/>
          <w:szCs w:val="28"/>
        </w:rPr>
      </w:pPr>
    </w:p>
    <w:p w14:paraId="6888FFB9" w14:textId="77777777" w:rsidR="005F2156" w:rsidRDefault="005F2156" w:rsidP="00FA4C82">
      <w:pPr>
        <w:spacing w:after="0" w:line="360" w:lineRule="auto"/>
        <w:ind w:firstLine="709"/>
        <w:jc w:val="both"/>
        <w:rPr>
          <w:rFonts w:ascii="Times New Roman" w:hAnsi="Times New Roman" w:cs="Times New Roman"/>
          <w:sz w:val="28"/>
          <w:szCs w:val="28"/>
        </w:rPr>
      </w:pPr>
    </w:p>
    <w:p w14:paraId="790F2968" w14:textId="77777777" w:rsidR="005F2156" w:rsidRDefault="005F2156" w:rsidP="00FA4C82">
      <w:pPr>
        <w:spacing w:after="0" w:line="360" w:lineRule="auto"/>
        <w:ind w:firstLine="709"/>
        <w:jc w:val="both"/>
        <w:rPr>
          <w:rFonts w:ascii="Times New Roman" w:hAnsi="Times New Roman" w:cs="Times New Roman"/>
          <w:sz w:val="28"/>
          <w:szCs w:val="28"/>
        </w:rPr>
      </w:pPr>
    </w:p>
    <w:p w14:paraId="052186DA" w14:textId="77777777" w:rsidR="005F2156" w:rsidRDefault="005F2156" w:rsidP="00FA4C82">
      <w:pPr>
        <w:spacing w:after="0" w:line="360" w:lineRule="auto"/>
        <w:ind w:firstLine="709"/>
        <w:jc w:val="both"/>
        <w:rPr>
          <w:rFonts w:ascii="Times New Roman" w:hAnsi="Times New Roman" w:cs="Times New Roman"/>
          <w:sz w:val="28"/>
          <w:szCs w:val="28"/>
        </w:rPr>
      </w:pPr>
    </w:p>
    <w:p w14:paraId="7A067AEF" w14:textId="77777777" w:rsidR="005F2156" w:rsidRDefault="005F2156" w:rsidP="00FA4C82">
      <w:pPr>
        <w:spacing w:after="0" w:line="360" w:lineRule="auto"/>
        <w:ind w:firstLine="709"/>
        <w:jc w:val="both"/>
        <w:rPr>
          <w:rFonts w:ascii="Times New Roman" w:hAnsi="Times New Roman" w:cs="Times New Roman"/>
          <w:sz w:val="28"/>
          <w:szCs w:val="28"/>
        </w:rPr>
      </w:pPr>
    </w:p>
    <w:p w14:paraId="5836D272" w14:textId="77777777" w:rsidR="005F2156" w:rsidRDefault="005F2156" w:rsidP="00FA4C82">
      <w:pPr>
        <w:spacing w:after="0" w:line="360" w:lineRule="auto"/>
        <w:ind w:firstLine="709"/>
        <w:jc w:val="both"/>
        <w:rPr>
          <w:rFonts w:ascii="Times New Roman" w:hAnsi="Times New Roman" w:cs="Times New Roman"/>
          <w:sz w:val="28"/>
          <w:szCs w:val="28"/>
        </w:rPr>
      </w:pPr>
    </w:p>
    <w:p w14:paraId="4F68B116" w14:textId="77777777" w:rsidR="005F2156" w:rsidRDefault="005F2156" w:rsidP="00FA4C82">
      <w:pPr>
        <w:spacing w:after="0" w:line="360" w:lineRule="auto"/>
        <w:ind w:firstLine="709"/>
        <w:jc w:val="both"/>
        <w:rPr>
          <w:rFonts w:ascii="Times New Roman" w:hAnsi="Times New Roman" w:cs="Times New Roman"/>
          <w:sz w:val="28"/>
          <w:szCs w:val="28"/>
        </w:rPr>
      </w:pPr>
    </w:p>
    <w:p w14:paraId="0BFD1DCD" w14:textId="77777777" w:rsidR="005F2156" w:rsidRDefault="005F2156" w:rsidP="00FA4C82">
      <w:pPr>
        <w:spacing w:after="0" w:line="360" w:lineRule="auto"/>
        <w:ind w:firstLine="709"/>
        <w:jc w:val="both"/>
        <w:rPr>
          <w:rFonts w:ascii="Times New Roman" w:hAnsi="Times New Roman" w:cs="Times New Roman"/>
          <w:sz w:val="28"/>
          <w:szCs w:val="28"/>
        </w:rPr>
      </w:pPr>
    </w:p>
    <w:p w14:paraId="5565B250" w14:textId="77777777" w:rsidR="005F2156" w:rsidRDefault="005F2156" w:rsidP="00FA4C82">
      <w:pPr>
        <w:spacing w:after="0" w:line="360" w:lineRule="auto"/>
        <w:ind w:firstLine="709"/>
        <w:jc w:val="both"/>
        <w:rPr>
          <w:rFonts w:ascii="Times New Roman" w:hAnsi="Times New Roman" w:cs="Times New Roman"/>
          <w:sz w:val="28"/>
          <w:szCs w:val="28"/>
        </w:rPr>
      </w:pPr>
    </w:p>
    <w:p w14:paraId="13A05F8E" w14:textId="77777777" w:rsidR="005F2156" w:rsidRDefault="005F2156" w:rsidP="00FA4C82">
      <w:pPr>
        <w:spacing w:after="0" w:line="360" w:lineRule="auto"/>
        <w:ind w:firstLine="709"/>
        <w:jc w:val="both"/>
        <w:rPr>
          <w:rFonts w:ascii="Times New Roman" w:hAnsi="Times New Roman" w:cs="Times New Roman"/>
          <w:sz w:val="28"/>
          <w:szCs w:val="28"/>
        </w:rPr>
      </w:pPr>
    </w:p>
    <w:p w14:paraId="358E1141" w14:textId="77777777" w:rsidR="005F2156" w:rsidRDefault="005F2156" w:rsidP="00FA4C82">
      <w:pPr>
        <w:spacing w:after="0" w:line="360" w:lineRule="auto"/>
        <w:ind w:firstLine="709"/>
        <w:jc w:val="both"/>
        <w:rPr>
          <w:rFonts w:ascii="Times New Roman" w:hAnsi="Times New Roman" w:cs="Times New Roman"/>
          <w:sz w:val="28"/>
          <w:szCs w:val="28"/>
        </w:rPr>
      </w:pPr>
    </w:p>
    <w:p w14:paraId="6C455742" w14:textId="77777777" w:rsidR="005F2156" w:rsidRDefault="005F2156" w:rsidP="00FA4C82">
      <w:pPr>
        <w:spacing w:after="0" w:line="360" w:lineRule="auto"/>
        <w:ind w:firstLine="709"/>
        <w:jc w:val="both"/>
        <w:rPr>
          <w:rFonts w:ascii="Times New Roman" w:hAnsi="Times New Roman" w:cs="Times New Roman"/>
          <w:sz w:val="28"/>
          <w:szCs w:val="28"/>
        </w:rPr>
      </w:pPr>
    </w:p>
    <w:p w14:paraId="454FF9BB" w14:textId="44CD05F0" w:rsidR="00643F33" w:rsidRPr="0020702A" w:rsidRDefault="009D75D9" w:rsidP="007B2228">
      <w:pPr>
        <w:spacing w:after="0" w:line="360" w:lineRule="auto"/>
        <w:jc w:val="center"/>
        <w:rPr>
          <w:rFonts w:ascii="Times New Roman" w:hAnsi="Times New Roman" w:cs="Times New Roman"/>
          <w:b/>
          <w:bCs/>
          <w:sz w:val="32"/>
          <w:szCs w:val="32"/>
        </w:rPr>
      </w:pPr>
      <w:r w:rsidRPr="009D75D9">
        <w:rPr>
          <w:rFonts w:ascii="Times New Roman" w:hAnsi="Times New Roman" w:cs="Times New Roman"/>
          <w:b/>
          <w:bCs/>
          <w:sz w:val="32"/>
          <w:szCs w:val="32"/>
        </w:rPr>
        <w:lastRenderedPageBreak/>
        <w:t>РОЗДІЛ 2. АНАЛІЗ ОРГАНІЗАЦІЙНОЇ МОДЕЛІ ТА ПОТОЧНОГО СТАНУ БРЕНДУ МЕДИЧНОЇ ОРГАНІЗАЦІЇ (БМЦ ОНМЕДУ)</w:t>
      </w:r>
    </w:p>
    <w:p w14:paraId="340E65A4" w14:textId="77777777" w:rsidR="000F17AF" w:rsidRPr="0020702A" w:rsidRDefault="000F17AF" w:rsidP="007B2228">
      <w:pPr>
        <w:spacing w:after="0" w:line="360" w:lineRule="auto"/>
        <w:jc w:val="center"/>
        <w:rPr>
          <w:rFonts w:ascii="Times New Roman" w:hAnsi="Times New Roman" w:cs="Times New Roman"/>
          <w:b/>
          <w:bCs/>
          <w:sz w:val="32"/>
          <w:szCs w:val="32"/>
        </w:rPr>
      </w:pPr>
    </w:p>
    <w:p w14:paraId="4C4A24E0" w14:textId="1B0FF564" w:rsidR="006C3DFB" w:rsidRPr="000F17AF" w:rsidRDefault="009D75D9" w:rsidP="00643F33">
      <w:pPr>
        <w:spacing w:after="0" w:line="360" w:lineRule="auto"/>
        <w:ind w:firstLine="709"/>
        <w:jc w:val="both"/>
        <w:rPr>
          <w:rFonts w:ascii="Times New Roman" w:hAnsi="Times New Roman" w:cs="Times New Roman"/>
          <w:b/>
          <w:bCs/>
          <w:sz w:val="28"/>
          <w:szCs w:val="28"/>
          <w:lang w:val="ru-RU"/>
        </w:rPr>
      </w:pPr>
      <w:r w:rsidRPr="000F17AF">
        <w:rPr>
          <w:rFonts w:ascii="Times New Roman" w:hAnsi="Times New Roman" w:cs="Times New Roman"/>
          <w:b/>
          <w:bCs/>
          <w:sz w:val="28"/>
          <w:szCs w:val="28"/>
        </w:rPr>
        <w:t>2.1. Загальна характеристика діяльності БМЦ ОНМедУ. Аналіз внутрішніх організаційних умов управління брендом</w:t>
      </w:r>
    </w:p>
    <w:p w14:paraId="7DE7306E" w14:textId="77777777" w:rsidR="0081795E" w:rsidRDefault="0081795E" w:rsidP="0081795E">
      <w:pPr>
        <w:spacing w:after="0" w:line="360" w:lineRule="auto"/>
        <w:jc w:val="both"/>
        <w:rPr>
          <w:rFonts w:ascii="Times New Roman" w:hAnsi="Times New Roman" w:cs="Times New Roman"/>
          <w:sz w:val="28"/>
          <w:szCs w:val="28"/>
          <w:lang w:val="ru-RU"/>
        </w:rPr>
      </w:pPr>
    </w:p>
    <w:p w14:paraId="2D961F79" w14:textId="4CA37660" w:rsidR="0081795E" w:rsidRPr="0020702A" w:rsidRDefault="000F17AF" w:rsidP="0081795E">
      <w:pPr>
        <w:spacing w:after="0" w:line="360" w:lineRule="auto"/>
        <w:ind w:firstLine="709"/>
        <w:jc w:val="both"/>
        <w:rPr>
          <w:rFonts w:ascii="Times New Roman" w:hAnsi="Times New Roman" w:cs="Times New Roman"/>
          <w:sz w:val="28"/>
          <w:szCs w:val="28"/>
        </w:rPr>
      </w:pPr>
      <w:r w:rsidRPr="000F17AF">
        <w:rPr>
          <w:rFonts w:ascii="Times New Roman" w:hAnsi="Times New Roman" w:cs="Times New Roman"/>
          <w:b/>
          <w:bCs/>
          <w:sz w:val="28"/>
          <w:szCs w:val="28"/>
        </w:rPr>
        <w:t>Загальна характеристика діяльності БМЦ ОНМедУ</w:t>
      </w:r>
      <w:r w:rsidRPr="0020702A">
        <w:rPr>
          <w:rFonts w:ascii="Times New Roman" w:hAnsi="Times New Roman" w:cs="Times New Roman"/>
          <w:b/>
          <w:bCs/>
          <w:sz w:val="28"/>
          <w:szCs w:val="28"/>
          <w:lang w:val="ru-RU"/>
        </w:rPr>
        <w:t xml:space="preserve">. </w:t>
      </w:r>
      <w:r w:rsidR="0081795E" w:rsidRPr="0081795E">
        <w:rPr>
          <w:rFonts w:ascii="Times New Roman" w:hAnsi="Times New Roman" w:cs="Times New Roman"/>
          <w:sz w:val="28"/>
          <w:szCs w:val="28"/>
        </w:rPr>
        <w:t xml:space="preserve">Багатопрофільний медичний центр Одеського національного медичного університету є </w:t>
      </w:r>
      <w:r w:rsidR="0081795E">
        <w:rPr>
          <w:rFonts w:ascii="Times New Roman" w:hAnsi="Times New Roman" w:cs="Times New Roman"/>
          <w:sz w:val="28"/>
          <w:szCs w:val="28"/>
          <w:lang w:val="ru-RU"/>
        </w:rPr>
        <w:t>медичним центром У</w:t>
      </w:r>
      <w:r w:rsidR="0081795E" w:rsidRPr="0081795E">
        <w:rPr>
          <w:rFonts w:ascii="Times New Roman" w:hAnsi="Times New Roman" w:cs="Times New Roman"/>
          <w:sz w:val="28"/>
          <w:szCs w:val="28"/>
        </w:rPr>
        <w:t>ніверситет</w:t>
      </w:r>
      <w:r w:rsidR="0081795E">
        <w:rPr>
          <w:rFonts w:ascii="Times New Roman" w:hAnsi="Times New Roman" w:cs="Times New Roman"/>
          <w:sz w:val="28"/>
          <w:szCs w:val="28"/>
          <w:lang w:val="ru-RU"/>
        </w:rPr>
        <w:t>сько</w:t>
      </w:r>
      <w:r w:rsidR="0081795E">
        <w:rPr>
          <w:rFonts w:ascii="Times New Roman" w:hAnsi="Times New Roman" w:cs="Times New Roman"/>
          <w:sz w:val="28"/>
          <w:szCs w:val="28"/>
        </w:rPr>
        <w:t>ї клініки ОНМедУ</w:t>
      </w:r>
      <w:r w:rsidR="0081795E" w:rsidRPr="0081795E">
        <w:rPr>
          <w:rFonts w:ascii="Times New Roman" w:hAnsi="Times New Roman" w:cs="Times New Roman"/>
          <w:sz w:val="28"/>
          <w:szCs w:val="28"/>
        </w:rPr>
        <w:t xml:space="preserve"> та відіграє ключову роль у забезпеченні спеціалізованої, високоспеціалізованої та ургентної медичної допомоги населенню південного регіону України. Центр функціонує як сучасна університетська клініка, що поєднує лікувальну, діагностичну та освітньо-наукову діяльність, забезпечуючи якісне медичне обслуговування для дорослих і дітей незалежно від місця проживання, соціального статусу та стану здоров’я.</w:t>
      </w:r>
    </w:p>
    <w:p w14:paraId="1B2D3DB6" w14:textId="6780567E" w:rsidR="0081795E" w:rsidRPr="0081795E" w:rsidRDefault="0081795E" w:rsidP="0081795E">
      <w:pPr>
        <w:spacing w:after="0" w:line="360" w:lineRule="auto"/>
        <w:ind w:firstLine="709"/>
        <w:jc w:val="both"/>
        <w:rPr>
          <w:rFonts w:ascii="Times New Roman" w:hAnsi="Times New Roman" w:cs="Times New Roman"/>
          <w:sz w:val="28"/>
          <w:szCs w:val="28"/>
        </w:rPr>
      </w:pPr>
      <w:r w:rsidRPr="0081795E">
        <w:rPr>
          <w:rFonts w:ascii="Times New Roman" w:hAnsi="Times New Roman" w:cs="Times New Roman"/>
          <w:sz w:val="28"/>
          <w:szCs w:val="28"/>
        </w:rPr>
        <w:t>Центр здійснює планову та ургентну госпіталізацію за широким спектром профілів, зокрема:</w:t>
      </w:r>
    </w:p>
    <w:p w14:paraId="31A525D1" w14:textId="77777777" w:rsidR="0081795E" w:rsidRPr="0081795E" w:rsidRDefault="0081795E" w:rsidP="008059D4">
      <w:pPr>
        <w:numPr>
          <w:ilvl w:val="0"/>
          <w:numId w:val="9"/>
        </w:numPr>
        <w:spacing w:after="0" w:line="360" w:lineRule="auto"/>
        <w:jc w:val="both"/>
        <w:rPr>
          <w:rFonts w:ascii="Times New Roman" w:hAnsi="Times New Roman" w:cs="Times New Roman"/>
          <w:sz w:val="28"/>
          <w:szCs w:val="28"/>
        </w:rPr>
      </w:pPr>
      <w:r w:rsidRPr="0081795E">
        <w:rPr>
          <w:rFonts w:ascii="Times New Roman" w:hAnsi="Times New Roman" w:cs="Times New Roman"/>
          <w:sz w:val="28"/>
          <w:szCs w:val="28"/>
        </w:rPr>
        <w:t>хірургічного та травматолого-ортопедичного;</w:t>
      </w:r>
    </w:p>
    <w:p w14:paraId="27A88D55" w14:textId="77777777" w:rsidR="0081795E" w:rsidRPr="0081795E" w:rsidRDefault="0081795E" w:rsidP="008059D4">
      <w:pPr>
        <w:numPr>
          <w:ilvl w:val="0"/>
          <w:numId w:val="9"/>
        </w:numPr>
        <w:spacing w:after="0" w:line="360" w:lineRule="auto"/>
        <w:jc w:val="both"/>
        <w:rPr>
          <w:rFonts w:ascii="Times New Roman" w:hAnsi="Times New Roman" w:cs="Times New Roman"/>
          <w:sz w:val="28"/>
          <w:szCs w:val="28"/>
        </w:rPr>
      </w:pPr>
      <w:r w:rsidRPr="0081795E">
        <w:rPr>
          <w:rFonts w:ascii="Times New Roman" w:hAnsi="Times New Roman" w:cs="Times New Roman"/>
          <w:sz w:val="28"/>
          <w:szCs w:val="28"/>
        </w:rPr>
        <w:t>гінекологічного;</w:t>
      </w:r>
    </w:p>
    <w:p w14:paraId="0842B785" w14:textId="77777777" w:rsidR="0081795E" w:rsidRPr="0081795E" w:rsidRDefault="0081795E" w:rsidP="008059D4">
      <w:pPr>
        <w:numPr>
          <w:ilvl w:val="0"/>
          <w:numId w:val="9"/>
        </w:numPr>
        <w:spacing w:after="0" w:line="360" w:lineRule="auto"/>
        <w:jc w:val="both"/>
        <w:rPr>
          <w:rFonts w:ascii="Times New Roman" w:hAnsi="Times New Roman" w:cs="Times New Roman"/>
          <w:sz w:val="28"/>
          <w:szCs w:val="28"/>
        </w:rPr>
      </w:pPr>
      <w:r w:rsidRPr="0081795E">
        <w:rPr>
          <w:rFonts w:ascii="Times New Roman" w:hAnsi="Times New Roman" w:cs="Times New Roman"/>
          <w:sz w:val="28"/>
          <w:szCs w:val="28"/>
        </w:rPr>
        <w:t>кардіологічного та кардіохірургічного, включно з порушеннями ритму;</w:t>
      </w:r>
    </w:p>
    <w:p w14:paraId="0287214B" w14:textId="77777777" w:rsidR="0081795E" w:rsidRPr="0081795E" w:rsidRDefault="0081795E" w:rsidP="008059D4">
      <w:pPr>
        <w:numPr>
          <w:ilvl w:val="0"/>
          <w:numId w:val="9"/>
        </w:numPr>
        <w:spacing w:after="0" w:line="360" w:lineRule="auto"/>
        <w:jc w:val="both"/>
        <w:rPr>
          <w:rFonts w:ascii="Times New Roman" w:hAnsi="Times New Roman" w:cs="Times New Roman"/>
          <w:sz w:val="28"/>
          <w:szCs w:val="28"/>
        </w:rPr>
      </w:pPr>
      <w:r w:rsidRPr="0081795E">
        <w:rPr>
          <w:rFonts w:ascii="Times New Roman" w:hAnsi="Times New Roman" w:cs="Times New Roman"/>
          <w:sz w:val="28"/>
          <w:szCs w:val="28"/>
        </w:rPr>
        <w:t>ревматологічного;</w:t>
      </w:r>
    </w:p>
    <w:p w14:paraId="1514E1A9" w14:textId="77777777" w:rsidR="0081795E" w:rsidRPr="0081795E" w:rsidRDefault="0081795E" w:rsidP="008059D4">
      <w:pPr>
        <w:numPr>
          <w:ilvl w:val="0"/>
          <w:numId w:val="9"/>
        </w:numPr>
        <w:spacing w:after="0" w:line="360" w:lineRule="auto"/>
        <w:jc w:val="both"/>
        <w:rPr>
          <w:rFonts w:ascii="Times New Roman" w:hAnsi="Times New Roman" w:cs="Times New Roman"/>
          <w:sz w:val="28"/>
          <w:szCs w:val="28"/>
        </w:rPr>
      </w:pPr>
      <w:r w:rsidRPr="0081795E">
        <w:rPr>
          <w:rFonts w:ascii="Times New Roman" w:hAnsi="Times New Roman" w:cs="Times New Roman"/>
          <w:sz w:val="28"/>
          <w:szCs w:val="28"/>
        </w:rPr>
        <w:t>токсикологічного та реанімаційного;</w:t>
      </w:r>
    </w:p>
    <w:p w14:paraId="5D21D8B4" w14:textId="77777777" w:rsidR="0081795E" w:rsidRPr="0081795E" w:rsidRDefault="0081795E" w:rsidP="008059D4">
      <w:pPr>
        <w:numPr>
          <w:ilvl w:val="0"/>
          <w:numId w:val="9"/>
        </w:numPr>
        <w:spacing w:after="0" w:line="360" w:lineRule="auto"/>
        <w:jc w:val="both"/>
        <w:rPr>
          <w:rFonts w:ascii="Times New Roman" w:hAnsi="Times New Roman" w:cs="Times New Roman"/>
          <w:sz w:val="28"/>
          <w:szCs w:val="28"/>
        </w:rPr>
      </w:pPr>
      <w:r w:rsidRPr="0081795E">
        <w:rPr>
          <w:rFonts w:ascii="Times New Roman" w:hAnsi="Times New Roman" w:cs="Times New Roman"/>
          <w:sz w:val="28"/>
          <w:szCs w:val="28"/>
        </w:rPr>
        <w:t>педіатричного;</w:t>
      </w:r>
    </w:p>
    <w:p w14:paraId="253D6FDE" w14:textId="7C0CBA6D" w:rsidR="0081795E" w:rsidRPr="0081795E" w:rsidRDefault="0081795E" w:rsidP="008059D4">
      <w:pPr>
        <w:numPr>
          <w:ilvl w:val="0"/>
          <w:numId w:val="9"/>
        </w:numPr>
        <w:spacing w:after="0" w:line="360" w:lineRule="auto"/>
        <w:jc w:val="both"/>
        <w:rPr>
          <w:rFonts w:ascii="Times New Roman" w:hAnsi="Times New Roman" w:cs="Times New Roman"/>
          <w:sz w:val="28"/>
          <w:szCs w:val="28"/>
        </w:rPr>
      </w:pPr>
      <w:r w:rsidRPr="0081795E">
        <w:rPr>
          <w:rFonts w:ascii="Times New Roman" w:hAnsi="Times New Roman" w:cs="Times New Roman"/>
          <w:sz w:val="28"/>
          <w:szCs w:val="28"/>
        </w:rPr>
        <w:t>офтальмологічного.</w:t>
      </w:r>
    </w:p>
    <w:p w14:paraId="40F95BE9" w14:textId="38058DE2" w:rsidR="0081795E" w:rsidRPr="0081795E" w:rsidRDefault="0081795E" w:rsidP="0081795E">
      <w:pPr>
        <w:spacing w:after="0" w:line="360" w:lineRule="auto"/>
        <w:ind w:firstLine="709"/>
        <w:jc w:val="both"/>
        <w:rPr>
          <w:rFonts w:ascii="Times New Roman" w:hAnsi="Times New Roman" w:cs="Times New Roman"/>
          <w:sz w:val="28"/>
          <w:szCs w:val="28"/>
        </w:rPr>
      </w:pPr>
      <w:r w:rsidRPr="0081795E">
        <w:rPr>
          <w:rFonts w:ascii="Times New Roman" w:hAnsi="Times New Roman" w:cs="Times New Roman"/>
          <w:sz w:val="28"/>
          <w:szCs w:val="28"/>
        </w:rPr>
        <w:t>Центр забезпечує цілодобовий прийом ургентних пацієнтів та широкий спектр діагностичних послуг.</w:t>
      </w:r>
    </w:p>
    <w:p w14:paraId="7949BB8F" w14:textId="4CBFBF44" w:rsidR="0081795E" w:rsidRDefault="0081795E" w:rsidP="008179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lastRenderedPageBreak/>
        <w:t xml:space="preserve">БМЦ ОНМедУ (спільно з другим медичним цетром Університетської клініки ОНМедУ – </w:t>
      </w:r>
      <w:r w:rsidRPr="0081795E">
        <w:rPr>
          <w:rFonts w:ascii="Times New Roman" w:hAnsi="Times New Roman" w:cs="Times New Roman"/>
          <w:sz w:val="28"/>
          <w:szCs w:val="28"/>
        </w:rPr>
        <w:t>Центр</w:t>
      </w:r>
      <w:r>
        <w:rPr>
          <w:rFonts w:ascii="Times New Roman" w:hAnsi="Times New Roman" w:cs="Times New Roman"/>
          <w:sz w:val="28"/>
          <w:szCs w:val="28"/>
        </w:rPr>
        <w:t xml:space="preserve"> </w:t>
      </w:r>
      <w:r w:rsidRPr="0081795E">
        <w:rPr>
          <w:rFonts w:ascii="Times New Roman" w:hAnsi="Times New Roman" w:cs="Times New Roman"/>
          <w:sz w:val="28"/>
          <w:szCs w:val="28"/>
        </w:rPr>
        <w:t>реконструктивної та відновної медицини</w:t>
      </w:r>
      <w:r>
        <w:rPr>
          <w:rFonts w:ascii="Times New Roman" w:hAnsi="Times New Roman" w:cs="Times New Roman"/>
          <w:sz w:val="28"/>
          <w:szCs w:val="28"/>
        </w:rPr>
        <w:t>) надає медичні послуги за</w:t>
      </w:r>
      <w:r w:rsidR="009526B6">
        <w:rPr>
          <w:rFonts w:ascii="Times New Roman" w:hAnsi="Times New Roman" w:cs="Times New Roman"/>
          <w:sz w:val="28"/>
          <w:szCs w:val="28"/>
        </w:rPr>
        <w:t xml:space="preserve"> законтрактованими</w:t>
      </w:r>
      <w:r>
        <w:rPr>
          <w:rFonts w:ascii="Times New Roman" w:hAnsi="Times New Roman" w:cs="Times New Roman"/>
          <w:sz w:val="28"/>
          <w:szCs w:val="28"/>
        </w:rPr>
        <w:t xml:space="preserve"> пакетами ПМГ, а саме:</w:t>
      </w:r>
    </w:p>
    <w:p w14:paraId="67CA1497" w14:textId="77777777" w:rsidR="0081795E" w:rsidRPr="009526B6" w:rsidRDefault="0081795E"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3 Хірургічні операції дорослим та дітям у стаціонарних умовах</w:t>
      </w:r>
    </w:p>
    <w:p w14:paraId="3A9CB41A" w14:textId="77777777" w:rsidR="0081795E" w:rsidRPr="009526B6" w:rsidRDefault="0081795E"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4 Стаціонарна допомога дорослим та дітям без проведення хірургічних операцій</w:t>
      </w:r>
    </w:p>
    <w:p w14:paraId="78614295" w14:textId="77777777" w:rsidR="0081795E" w:rsidRPr="009526B6" w:rsidRDefault="0081795E"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9 Профілактика, діагностика, спостереження та лікування в амбулаторних умовах</w:t>
      </w:r>
    </w:p>
    <w:p w14:paraId="2DC1E89D" w14:textId="77777777" w:rsidR="0081795E" w:rsidRPr="009526B6" w:rsidRDefault="0081795E"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12 ФГДС (фіброгастродуоденоскопія)</w:t>
      </w:r>
    </w:p>
    <w:p w14:paraId="54E7BCD2" w14:textId="77777777" w:rsidR="0081795E" w:rsidRPr="009526B6" w:rsidRDefault="0081795E"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13 Колоноскопія</w:t>
      </w:r>
    </w:p>
    <w:p w14:paraId="3A4B9562" w14:textId="77777777" w:rsidR="0081795E" w:rsidRPr="009526B6" w:rsidRDefault="0081795E"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15 Бронхоскопія</w:t>
      </w:r>
    </w:p>
    <w:p w14:paraId="5167BEF7" w14:textId="77777777" w:rsidR="0081795E" w:rsidRPr="009526B6" w:rsidRDefault="0081795E"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34 Стоматологічна медична допомога в амбулаторних умовах</w:t>
      </w:r>
    </w:p>
    <w:p w14:paraId="0D9C8671" w14:textId="132BC392" w:rsidR="0081795E" w:rsidRPr="009526B6" w:rsidRDefault="0081795E"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47 Хірургічні операції дорослим та дітям в умовах стаціонару одного дня</w:t>
      </w:r>
    </w:p>
    <w:p w14:paraId="077FD0C1" w14:textId="506E2AB6" w:rsidR="009526B6" w:rsidRPr="009526B6" w:rsidRDefault="009526B6"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66 Зубопротезування окремих категорій осіб, які захищали незалежність, суверенітет та територіальну цілісність України</w:t>
      </w:r>
    </w:p>
    <w:p w14:paraId="18527396" w14:textId="69BCCF8F" w:rsidR="009526B6" w:rsidRPr="009526B6" w:rsidRDefault="009526B6"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 67 Стоматологічна допомога окремій категорії осіб, які захищають/захищали незалежність, суверенітет та територіальну цілісність України</w:t>
      </w:r>
    </w:p>
    <w:p w14:paraId="4C16A6F0" w14:textId="2D12845A" w:rsidR="009526B6" w:rsidRDefault="009526B6" w:rsidP="0081795E">
      <w:pPr>
        <w:spacing w:after="0" w:line="360" w:lineRule="auto"/>
        <w:ind w:firstLine="709"/>
        <w:jc w:val="both"/>
        <w:rPr>
          <w:rFonts w:ascii="Times New Roman" w:hAnsi="Times New Roman" w:cs="Times New Roman"/>
          <w:sz w:val="28"/>
          <w:szCs w:val="28"/>
        </w:rPr>
      </w:pPr>
      <w:r w:rsidRPr="009526B6">
        <w:rPr>
          <w:rFonts w:ascii="Times New Roman" w:hAnsi="Times New Roman" w:cs="Times New Roman"/>
          <w:sz w:val="28"/>
          <w:szCs w:val="28"/>
        </w:rPr>
        <w:t>Додатково на 2025 рік було законтрактовано № 6</w:t>
      </w:r>
      <w:r>
        <w:rPr>
          <w:rFonts w:ascii="Times New Roman" w:hAnsi="Times New Roman" w:cs="Times New Roman"/>
          <w:sz w:val="28"/>
          <w:szCs w:val="28"/>
        </w:rPr>
        <w:t>8</w:t>
      </w:r>
      <w:r w:rsidRPr="009526B6">
        <w:rPr>
          <w:rFonts w:ascii="Times New Roman" w:hAnsi="Times New Roman" w:cs="Times New Roman"/>
          <w:sz w:val="28"/>
          <w:szCs w:val="28"/>
        </w:rPr>
        <w:t xml:space="preserve"> Перехідне фінансове забезпечення надання медичних послуг закладами охорони здоров</w:t>
      </w:r>
      <w:r>
        <w:rPr>
          <w:rFonts w:ascii="Times New Roman" w:hAnsi="Times New Roman" w:cs="Times New Roman"/>
          <w:sz w:val="28"/>
          <w:szCs w:val="28"/>
        </w:rPr>
        <w:t>’</w:t>
      </w:r>
      <w:r w:rsidRPr="009526B6">
        <w:rPr>
          <w:rFonts w:ascii="Times New Roman" w:hAnsi="Times New Roman" w:cs="Times New Roman"/>
          <w:sz w:val="28"/>
          <w:szCs w:val="28"/>
        </w:rPr>
        <w:t>я</w:t>
      </w:r>
      <w:r>
        <w:rPr>
          <w:rFonts w:ascii="Times New Roman" w:hAnsi="Times New Roman" w:cs="Times New Roman"/>
          <w:sz w:val="28"/>
          <w:szCs w:val="28"/>
        </w:rPr>
        <w:t>.</w:t>
      </w:r>
    </w:p>
    <w:p w14:paraId="15EB8BFC" w14:textId="02590BF0" w:rsidR="00532E48" w:rsidRDefault="00532E48" w:rsidP="0081795E">
      <w:pPr>
        <w:spacing w:after="0" w:line="360" w:lineRule="auto"/>
        <w:ind w:firstLine="709"/>
        <w:jc w:val="both"/>
        <w:rPr>
          <w:rFonts w:ascii="Times New Roman" w:hAnsi="Times New Roman" w:cs="Times New Roman"/>
          <w:sz w:val="28"/>
          <w:szCs w:val="28"/>
        </w:rPr>
      </w:pPr>
      <w:r w:rsidRPr="00532E48">
        <w:rPr>
          <w:rFonts w:ascii="Times New Roman" w:hAnsi="Times New Roman" w:cs="Times New Roman"/>
          <w:sz w:val="28"/>
          <w:szCs w:val="28"/>
        </w:rPr>
        <w:t xml:space="preserve">Потужність ліжкового фонду БМЦ </w:t>
      </w:r>
      <w:r>
        <w:rPr>
          <w:rFonts w:ascii="Times New Roman" w:hAnsi="Times New Roman" w:cs="Times New Roman"/>
          <w:sz w:val="28"/>
          <w:szCs w:val="28"/>
        </w:rPr>
        <w:t>(станом на 01.01.2025 р.)</w:t>
      </w:r>
      <w:r w:rsidRPr="00532E48">
        <w:rPr>
          <w:rFonts w:ascii="Times New Roman" w:hAnsi="Times New Roman" w:cs="Times New Roman"/>
          <w:sz w:val="28"/>
          <w:szCs w:val="28"/>
        </w:rPr>
        <w:t xml:space="preserve"> становила 425 ліжок, розподілених між 16 відділеннями, включно з хірургічними, педіатричними, кардіологічними, ревматологічними, офтальмологічними та інтенсивною терапією. Структура </w:t>
      </w:r>
      <w:r>
        <w:rPr>
          <w:rFonts w:ascii="Times New Roman" w:hAnsi="Times New Roman" w:cs="Times New Roman"/>
          <w:sz w:val="28"/>
          <w:szCs w:val="28"/>
        </w:rPr>
        <w:t>БМЦ</w:t>
      </w:r>
      <w:r w:rsidRPr="00532E48">
        <w:rPr>
          <w:rFonts w:ascii="Times New Roman" w:hAnsi="Times New Roman" w:cs="Times New Roman"/>
          <w:sz w:val="28"/>
          <w:szCs w:val="28"/>
        </w:rPr>
        <w:t xml:space="preserve"> характеризується високим рівнем спеціалізації та наявністю денних стаціонарів, що сприяє ефективному використанню ресурсів і розширює доступ до медичної допомоги</w:t>
      </w:r>
      <w:r w:rsidR="00395D8E">
        <w:rPr>
          <w:rFonts w:ascii="Times New Roman" w:hAnsi="Times New Roman" w:cs="Times New Roman"/>
          <w:sz w:val="28"/>
          <w:szCs w:val="28"/>
        </w:rPr>
        <w:t xml:space="preserve"> </w:t>
      </w:r>
      <w:r w:rsidR="00395D8E" w:rsidRPr="0020702A">
        <w:rPr>
          <w:rFonts w:ascii="Times New Roman" w:hAnsi="Times New Roman" w:cs="Times New Roman"/>
          <w:sz w:val="28"/>
          <w:szCs w:val="28"/>
        </w:rPr>
        <w:t>[</w:t>
      </w:r>
      <w:r w:rsidR="003E46D0">
        <w:rPr>
          <w:rFonts w:ascii="Times New Roman" w:hAnsi="Times New Roman" w:cs="Times New Roman"/>
          <w:sz w:val="28"/>
          <w:szCs w:val="28"/>
        </w:rPr>
        <w:t>19</w:t>
      </w:r>
      <w:r w:rsidR="00395D8E" w:rsidRPr="0020702A">
        <w:rPr>
          <w:rFonts w:ascii="Times New Roman" w:hAnsi="Times New Roman" w:cs="Times New Roman"/>
          <w:sz w:val="28"/>
          <w:szCs w:val="28"/>
        </w:rPr>
        <w:t>]</w:t>
      </w:r>
      <w:r w:rsidRPr="00532E48">
        <w:rPr>
          <w:rFonts w:ascii="Times New Roman" w:hAnsi="Times New Roman" w:cs="Times New Roman"/>
          <w:sz w:val="28"/>
          <w:szCs w:val="28"/>
        </w:rPr>
        <w:t>.</w:t>
      </w:r>
    </w:p>
    <w:p w14:paraId="4C3A5F26" w14:textId="3B38905D" w:rsidR="00CB37B0" w:rsidRDefault="00CB37B0" w:rsidP="0081795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 1-3 квартали 2025 року, за пакетами ПМГ БМЦ було надано 105,4 тис. послуг (рис. 2.1). </w:t>
      </w:r>
    </w:p>
    <w:p w14:paraId="305EC515" w14:textId="77777777" w:rsidR="00CB37B0" w:rsidRDefault="00CB37B0" w:rsidP="0081795E">
      <w:pPr>
        <w:spacing w:after="0" w:line="360" w:lineRule="auto"/>
        <w:ind w:firstLine="709"/>
        <w:jc w:val="both"/>
        <w:rPr>
          <w:rFonts w:ascii="Times New Roman" w:hAnsi="Times New Roman" w:cs="Times New Roman"/>
          <w:sz w:val="28"/>
          <w:szCs w:val="28"/>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7"/>
        <w:gridCol w:w="4397"/>
      </w:tblGrid>
      <w:tr w:rsidR="00CB37B0" w14:paraId="0DE6674C" w14:textId="77777777" w:rsidTr="00CB37B0">
        <w:tc>
          <w:tcPr>
            <w:tcW w:w="4672" w:type="dxa"/>
          </w:tcPr>
          <w:p w14:paraId="488B47C6" w14:textId="61505892" w:rsidR="00CB37B0" w:rsidRDefault="00CB37B0" w:rsidP="0081795E">
            <w:pPr>
              <w:spacing w:line="360" w:lineRule="auto"/>
              <w:jc w:val="both"/>
              <w:rPr>
                <w:rFonts w:ascii="Times New Roman" w:hAnsi="Times New Roman" w:cs="Times New Roman"/>
                <w:sz w:val="28"/>
                <w:szCs w:val="28"/>
              </w:rPr>
            </w:pPr>
            <w:r w:rsidRPr="00CB37B0">
              <w:rPr>
                <w:rFonts w:ascii="Times New Roman" w:hAnsi="Times New Roman" w:cs="Times New Roman"/>
                <w:noProof/>
                <w:sz w:val="28"/>
                <w:szCs w:val="28"/>
                <w:lang w:eastAsia="uk-UA"/>
              </w:rPr>
              <w:lastRenderedPageBreak/>
              <w:drawing>
                <wp:inline distT="0" distB="0" distL="0" distR="0" wp14:anchorId="6262BC8B" wp14:editId="00E802BB">
                  <wp:extent cx="3806803" cy="2436126"/>
                  <wp:effectExtent l="0" t="0" r="3810" b="2540"/>
                  <wp:docPr id="207480527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805273" name=""/>
                          <pic:cNvPicPr/>
                        </pic:nvPicPr>
                        <pic:blipFill>
                          <a:blip r:embed="rId12"/>
                          <a:stretch>
                            <a:fillRect/>
                          </a:stretch>
                        </pic:blipFill>
                        <pic:spPr>
                          <a:xfrm>
                            <a:off x="0" y="0"/>
                            <a:ext cx="3817821" cy="2443177"/>
                          </a:xfrm>
                          <a:prstGeom prst="rect">
                            <a:avLst/>
                          </a:prstGeom>
                        </pic:spPr>
                      </pic:pic>
                    </a:graphicData>
                  </a:graphic>
                </wp:inline>
              </w:drawing>
            </w:r>
          </w:p>
        </w:tc>
        <w:tc>
          <w:tcPr>
            <w:tcW w:w="4672" w:type="dxa"/>
          </w:tcPr>
          <w:p w14:paraId="224D6347" w14:textId="1E8FFF66" w:rsidR="00CB37B0" w:rsidRDefault="00CB37B0" w:rsidP="0081795E">
            <w:pPr>
              <w:spacing w:line="360" w:lineRule="auto"/>
              <w:jc w:val="both"/>
              <w:rPr>
                <w:rFonts w:ascii="Times New Roman" w:hAnsi="Times New Roman" w:cs="Times New Roman"/>
                <w:sz w:val="28"/>
                <w:szCs w:val="28"/>
              </w:rPr>
            </w:pPr>
            <w:r w:rsidRPr="00CB37B0">
              <w:rPr>
                <w:rFonts w:ascii="Times New Roman" w:hAnsi="Times New Roman" w:cs="Times New Roman"/>
                <w:noProof/>
                <w:sz w:val="28"/>
                <w:szCs w:val="28"/>
                <w:lang w:eastAsia="uk-UA"/>
              </w:rPr>
              <w:drawing>
                <wp:inline distT="0" distB="0" distL="0" distR="0" wp14:anchorId="1545C080" wp14:editId="334CC79C">
                  <wp:extent cx="3360636" cy="2135875"/>
                  <wp:effectExtent l="0" t="0" r="0" b="0"/>
                  <wp:docPr id="186470768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4707683" name=""/>
                          <pic:cNvPicPr/>
                        </pic:nvPicPr>
                        <pic:blipFill>
                          <a:blip r:embed="rId13"/>
                          <a:stretch>
                            <a:fillRect/>
                          </a:stretch>
                        </pic:blipFill>
                        <pic:spPr>
                          <a:xfrm>
                            <a:off x="0" y="0"/>
                            <a:ext cx="3374267" cy="2144539"/>
                          </a:xfrm>
                          <a:prstGeom prst="rect">
                            <a:avLst/>
                          </a:prstGeom>
                        </pic:spPr>
                      </pic:pic>
                    </a:graphicData>
                  </a:graphic>
                </wp:inline>
              </w:drawing>
            </w:r>
          </w:p>
        </w:tc>
      </w:tr>
    </w:tbl>
    <w:p w14:paraId="3BD32694" w14:textId="6461D255" w:rsidR="00CB37B0" w:rsidRPr="00C94B5B" w:rsidRDefault="00CB37B0" w:rsidP="00CB37B0">
      <w:pPr>
        <w:spacing w:after="0" w:line="360" w:lineRule="auto"/>
        <w:jc w:val="center"/>
        <w:rPr>
          <w:rFonts w:ascii="Times New Roman" w:hAnsi="Times New Roman" w:cs="Times New Roman"/>
          <w:b/>
          <w:bCs/>
          <w:sz w:val="28"/>
          <w:szCs w:val="28"/>
        </w:rPr>
      </w:pPr>
      <w:r w:rsidRPr="00C94B5B">
        <w:rPr>
          <w:rFonts w:ascii="Times New Roman" w:hAnsi="Times New Roman" w:cs="Times New Roman"/>
          <w:b/>
          <w:bCs/>
          <w:sz w:val="28"/>
          <w:szCs w:val="28"/>
        </w:rPr>
        <w:t>Рис. 2.1. Динаміка та статистика надання медичних послуг БМЦ за 1-3 квартали 2025 року</w:t>
      </w:r>
    </w:p>
    <w:p w14:paraId="77087F15" w14:textId="7E7D85C9" w:rsidR="00CB37B0" w:rsidRPr="003E46D0" w:rsidRDefault="00CB37B0" w:rsidP="003E46D0">
      <w:pPr>
        <w:spacing w:after="0" w:line="360" w:lineRule="auto"/>
        <w:ind w:firstLine="709"/>
        <w:jc w:val="both"/>
        <w:rPr>
          <w:rFonts w:ascii="Times New Roman" w:hAnsi="Times New Roman" w:cs="Times New Roman"/>
          <w:sz w:val="28"/>
          <w:szCs w:val="28"/>
        </w:rPr>
      </w:pPr>
      <w:r w:rsidRPr="003E46D0">
        <w:rPr>
          <w:rFonts w:ascii="Times New Roman" w:hAnsi="Times New Roman" w:cs="Times New Roman"/>
          <w:b/>
          <w:bCs/>
          <w:sz w:val="28"/>
          <w:szCs w:val="28"/>
        </w:rPr>
        <w:t>Джерело:</w:t>
      </w:r>
      <w:r>
        <w:rPr>
          <w:rFonts w:ascii="Times New Roman" w:hAnsi="Times New Roman" w:cs="Times New Roman"/>
          <w:sz w:val="28"/>
          <w:szCs w:val="28"/>
        </w:rPr>
        <w:t xml:space="preserve"> </w:t>
      </w:r>
      <w:r w:rsidRPr="003E46D0">
        <w:rPr>
          <w:rFonts w:ascii="Times New Roman" w:hAnsi="Times New Roman" w:cs="Times New Roman"/>
          <w:sz w:val="28"/>
          <w:szCs w:val="28"/>
        </w:rPr>
        <w:t>[</w:t>
      </w:r>
      <w:r w:rsidR="003E46D0" w:rsidRPr="003E46D0">
        <w:rPr>
          <w:rFonts w:ascii="Times New Roman" w:hAnsi="Times New Roman" w:cs="Times New Roman"/>
          <w:sz w:val="28"/>
          <w:szCs w:val="28"/>
        </w:rPr>
        <w:t>1</w:t>
      </w:r>
      <w:r w:rsidRPr="003E46D0">
        <w:rPr>
          <w:rFonts w:ascii="Times New Roman" w:hAnsi="Times New Roman" w:cs="Times New Roman"/>
          <w:sz w:val="28"/>
          <w:szCs w:val="28"/>
        </w:rPr>
        <w:t>].</w:t>
      </w:r>
    </w:p>
    <w:p w14:paraId="099E2791" w14:textId="3758B624" w:rsidR="00CB37B0" w:rsidRPr="0020702A" w:rsidRDefault="00CB37B0" w:rsidP="00CB37B0">
      <w:pPr>
        <w:spacing w:after="0" w:line="360" w:lineRule="auto"/>
        <w:jc w:val="both"/>
        <w:rPr>
          <w:rFonts w:ascii="Times New Roman" w:hAnsi="Times New Roman" w:cs="Times New Roman"/>
          <w:sz w:val="28"/>
          <w:szCs w:val="28"/>
          <w:lang w:val="ru-RU"/>
        </w:rPr>
      </w:pPr>
    </w:p>
    <w:p w14:paraId="7839330C" w14:textId="68A027A9" w:rsidR="00CB37B0" w:rsidRPr="00CB37B0" w:rsidRDefault="00CB37B0" w:rsidP="00CB37B0">
      <w:pPr>
        <w:spacing w:after="0" w:line="360" w:lineRule="auto"/>
        <w:ind w:firstLine="709"/>
        <w:jc w:val="both"/>
        <w:rPr>
          <w:rFonts w:ascii="Times New Roman" w:hAnsi="Times New Roman" w:cs="Times New Roman"/>
          <w:sz w:val="28"/>
          <w:szCs w:val="28"/>
        </w:rPr>
      </w:pPr>
      <w:r w:rsidRPr="00CB37B0">
        <w:rPr>
          <w:rFonts w:ascii="Times New Roman" w:hAnsi="Times New Roman" w:cs="Times New Roman"/>
          <w:sz w:val="28"/>
          <w:szCs w:val="28"/>
        </w:rPr>
        <w:t xml:space="preserve">Упродовж 2024 року в </w:t>
      </w:r>
      <w:r>
        <w:rPr>
          <w:rFonts w:ascii="Times New Roman" w:hAnsi="Times New Roman" w:cs="Times New Roman"/>
          <w:sz w:val="28"/>
          <w:szCs w:val="28"/>
        </w:rPr>
        <w:t>БМЦ</w:t>
      </w:r>
      <w:r w:rsidRPr="00CB37B0">
        <w:rPr>
          <w:rFonts w:ascii="Times New Roman" w:hAnsi="Times New Roman" w:cs="Times New Roman"/>
          <w:sz w:val="28"/>
          <w:szCs w:val="28"/>
        </w:rPr>
        <w:t xml:space="preserve"> амбулаторну допомогу отримали 69215 пацієнтів, серед яких 13753 були дітьми. Консультативно-діагностичні підрозділи забезпечили значний обсяг послуг: поліклінічне відділення прийняло 19 714 пацієнтів, у тому числі 138 дітей, тоді як консультативно-діагностичне відділення Центру медичної освіти надало допомогу 49 901 пацієнту, з них 13 615 дітям. Такі показники демонструють високу доступність амбулаторної допомоги, а також стабільний попит на послуги університетської клініки</w:t>
      </w:r>
      <w:r>
        <w:rPr>
          <w:rFonts w:ascii="Times New Roman" w:hAnsi="Times New Roman" w:cs="Times New Roman"/>
          <w:sz w:val="28"/>
          <w:szCs w:val="28"/>
        </w:rPr>
        <w:t xml:space="preserve"> </w:t>
      </w:r>
      <w:r w:rsidRPr="0020702A">
        <w:rPr>
          <w:rFonts w:ascii="Times New Roman" w:hAnsi="Times New Roman" w:cs="Times New Roman"/>
          <w:sz w:val="28"/>
          <w:szCs w:val="28"/>
          <w:lang w:val="ru-RU"/>
        </w:rPr>
        <w:t>[</w:t>
      </w:r>
      <w:r w:rsidR="003E46D0">
        <w:rPr>
          <w:rFonts w:ascii="Times New Roman" w:hAnsi="Times New Roman" w:cs="Times New Roman"/>
          <w:sz w:val="28"/>
          <w:szCs w:val="28"/>
        </w:rPr>
        <w:t>19</w:t>
      </w:r>
      <w:r w:rsidRPr="0020702A">
        <w:rPr>
          <w:rFonts w:ascii="Times New Roman" w:hAnsi="Times New Roman" w:cs="Times New Roman"/>
          <w:sz w:val="28"/>
          <w:szCs w:val="28"/>
          <w:lang w:val="ru-RU"/>
        </w:rPr>
        <w:t>]</w:t>
      </w:r>
      <w:r w:rsidRPr="00532E48">
        <w:rPr>
          <w:rFonts w:ascii="Times New Roman" w:hAnsi="Times New Roman" w:cs="Times New Roman"/>
          <w:sz w:val="28"/>
          <w:szCs w:val="28"/>
        </w:rPr>
        <w:t>.</w:t>
      </w:r>
    </w:p>
    <w:p w14:paraId="45685E5A" w14:textId="06721A22" w:rsidR="00CB37B0" w:rsidRPr="00CB37B0" w:rsidRDefault="00CB37B0" w:rsidP="00CB37B0">
      <w:pPr>
        <w:spacing w:after="0" w:line="360" w:lineRule="auto"/>
        <w:ind w:firstLine="709"/>
        <w:jc w:val="both"/>
        <w:rPr>
          <w:rFonts w:ascii="Times New Roman" w:hAnsi="Times New Roman" w:cs="Times New Roman"/>
          <w:sz w:val="28"/>
          <w:szCs w:val="28"/>
        </w:rPr>
      </w:pPr>
      <w:r w:rsidRPr="00CB37B0">
        <w:rPr>
          <w:rFonts w:ascii="Times New Roman" w:hAnsi="Times New Roman" w:cs="Times New Roman"/>
          <w:sz w:val="28"/>
          <w:szCs w:val="28"/>
        </w:rPr>
        <w:t xml:space="preserve">Стаціонарна допомога у 2024 році також була масштабною: у стаціонарних підрозділах проліковано 10 610 пацієнтів, серед яких 3 154 </w:t>
      </w:r>
      <w:r>
        <w:rPr>
          <w:rFonts w:ascii="Times New Roman" w:hAnsi="Times New Roman" w:cs="Times New Roman"/>
          <w:sz w:val="28"/>
          <w:szCs w:val="28"/>
        </w:rPr>
        <w:t>–</w:t>
      </w:r>
      <w:r w:rsidRPr="00CB37B0">
        <w:rPr>
          <w:rFonts w:ascii="Times New Roman" w:hAnsi="Times New Roman" w:cs="Times New Roman"/>
          <w:sz w:val="28"/>
          <w:szCs w:val="28"/>
        </w:rPr>
        <w:t xml:space="preserve"> діти, що засвідчує багатопрофільність та широкий спектр медичної допомоги. Ключові інтегральні показники діяльності підтверджують ефективність роботи центру: зайнятість ліжка становила 68,9 %, обіг ліжка </w:t>
      </w:r>
      <w:r>
        <w:rPr>
          <w:rFonts w:ascii="Times New Roman" w:hAnsi="Times New Roman" w:cs="Times New Roman"/>
          <w:sz w:val="28"/>
          <w:szCs w:val="28"/>
        </w:rPr>
        <w:t>–</w:t>
      </w:r>
      <w:r w:rsidRPr="00CB37B0">
        <w:rPr>
          <w:rFonts w:ascii="Times New Roman" w:hAnsi="Times New Roman" w:cs="Times New Roman"/>
          <w:sz w:val="28"/>
          <w:szCs w:val="28"/>
        </w:rPr>
        <w:t xml:space="preserve"> 25,4 випадка на рік, середня тривалість лікування </w:t>
      </w:r>
      <w:r>
        <w:rPr>
          <w:rFonts w:ascii="Times New Roman" w:hAnsi="Times New Roman" w:cs="Times New Roman"/>
          <w:sz w:val="28"/>
          <w:szCs w:val="28"/>
        </w:rPr>
        <w:t>–</w:t>
      </w:r>
      <w:r w:rsidRPr="00CB37B0">
        <w:rPr>
          <w:rFonts w:ascii="Times New Roman" w:hAnsi="Times New Roman" w:cs="Times New Roman"/>
          <w:sz w:val="28"/>
          <w:szCs w:val="28"/>
        </w:rPr>
        <w:t xml:space="preserve"> 8,7 дня. Лікарняна летальність залишалася на рівні 0,17 %, що свідчить про дотримання високих стандартів безпеки та якості надання допомоги, а післяопераційна летальність 0,2 % відображає стабільно високий рівень роботи хірургічних служб</w:t>
      </w:r>
      <w:r>
        <w:rPr>
          <w:rFonts w:ascii="Times New Roman" w:hAnsi="Times New Roman" w:cs="Times New Roman"/>
          <w:sz w:val="28"/>
          <w:szCs w:val="28"/>
        </w:rPr>
        <w:t xml:space="preserve"> </w:t>
      </w:r>
      <w:r w:rsidRPr="0020702A">
        <w:rPr>
          <w:rFonts w:ascii="Times New Roman" w:hAnsi="Times New Roman" w:cs="Times New Roman"/>
          <w:sz w:val="28"/>
          <w:szCs w:val="28"/>
        </w:rPr>
        <w:t>[</w:t>
      </w:r>
      <w:r w:rsidR="003E46D0">
        <w:rPr>
          <w:rFonts w:ascii="Times New Roman" w:hAnsi="Times New Roman" w:cs="Times New Roman"/>
          <w:sz w:val="28"/>
          <w:szCs w:val="28"/>
        </w:rPr>
        <w:t>19</w:t>
      </w:r>
      <w:r w:rsidRPr="0020702A">
        <w:rPr>
          <w:rFonts w:ascii="Times New Roman" w:hAnsi="Times New Roman" w:cs="Times New Roman"/>
          <w:sz w:val="28"/>
          <w:szCs w:val="28"/>
        </w:rPr>
        <w:t>]</w:t>
      </w:r>
      <w:r w:rsidRPr="00532E48">
        <w:rPr>
          <w:rFonts w:ascii="Times New Roman" w:hAnsi="Times New Roman" w:cs="Times New Roman"/>
          <w:sz w:val="28"/>
          <w:szCs w:val="28"/>
        </w:rPr>
        <w:t>.</w:t>
      </w:r>
    </w:p>
    <w:p w14:paraId="4FF87A70" w14:textId="1FF399FD" w:rsidR="00CB37B0" w:rsidRPr="00CB37B0" w:rsidRDefault="00CB37B0" w:rsidP="00CB37B0">
      <w:pPr>
        <w:spacing w:after="0" w:line="360" w:lineRule="auto"/>
        <w:ind w:firstLine="709"/>
        <w:jc w:val="both"/>
        <w:rPr>
          <w:rFonts w:ascii="Times New Roman" w:hAnsi="Times New Roman" w:cs="Times New Roman"/>
          <w:sz w:val="28"/>
          <w:szCs w:val="28"/>
        </w:rPr>
      </w:pPr>
      <w:r w:rsidRPr="00CB37B0">
        <w:rPr>
          <w:rFonts w:ascii="Times New Roman" w:hAnsi="Times New Roman" w:cs="Times New Roman"/>
          <w:sz w:val="28"/>
          <w:szCs w:val="28"/>
        </w:rPr>
        <w:lastRenderedPageBreak/>
        <w:t xml:space="preserve">Загалом за рік виконано 4677 оперативних втручань, серед яких 2608 були плановими та 2069 </w:t>
      </w:r>
      <w:r>
        <w:rPr>
          <w:rFonts w:ascii="Times New Roman" w:hAnsi="Times New Roman" w:cs="Times New Roman"/>
          <w:sz w:val="28"/>
          <w:szCs w:val="28"/>
        </w:rPr>
        <w:t>–</w:t>
      </w:r>
      <w:r w:rsidRPr="00CB37B0">
        <w:rPr>
          <w:rFonts w:ascii="Times New Roman" w:hAnsi="Times New Roman" w:cs="Times New Roman"/>
          <w:sz w:val="28"/>
          <w:szCs w:val="28"/>
        </w:rPr>
        <w:t xml:space="preserve"> ургентними. Оперативна активність на рівні 40,6 % підтверджує мультидисциплінарний характер клініки та її здатність забезпечувати повний спектр хірургічної допомоги</w:t>
      </w:r>
      <w:r>
        <w:rPr>
          <w:rFonts w:ascii="Times New Roman" w:hAnsi="Times New Roman" w:cs="Times New Roman"/>
          <w:sz w:val="28"/>
          <w:szCs w:val="28"/>
        </w:rPr>
        <w:t xml:space="preserve"> </w:t>
      </w:r>
      <w:r w:rsidRPr="0020702A">
        <w:rPr>
          <w:rFonts w:ascii="Times New Roman" w:hAnsi="Times New Roman" w:cs="Times New Roman"/>
          <w:sz w:val="28"/>
          <w:szCs w:val="28"/>
        </w:rPr>
        <w:t>[</w:t>
      </w:r>
      <w:r w:rsidR="003E46D0">
        <w:rPr>
          <w:rFonts w:ascii="Times New Roman" w:hAnsi="Times New Roman" w:cs="Times New Roman"/>
          <w:sz w:val="28"/>
          <w:szCs w:val="28"/>
        </w:rPr>
        <w:t>19</w:t>
      </w:r>
      <w:r w:rsidRPr="0020702A">
        <w:rPr>
          <w:rFonts w:ascii="Times New Roman" w:hAnsi="Times New Roman" w:cs="Times New Roman"/>
          <w:sz w:val="28"/>
          <w:szCs w:val="28"/>
        </w:rPr>
        <w:t>]</w:t>
      </w:r>
      <w:r w:rsidRPr="00532E48">
        <w:rPr>
          <w:rFonts w:ascii="Times New Roman" w:hAnsi="Times New Roman" w:cs="Times New Roman"/>
          <w:sz w:val="28"/>
          <w:szCs w:val="28"/>
        </w:rPr>
        <w:t>.</w:t>
      </w:r>
    </w:p>
    <w:p w14:paraId="662AE3E4" w14:textId="744A3EDC" w:rsidR="00CB37B0" w:rsidRDefault="00CB37B0" w:rsidP="00CB37B0">
      <w:pPr>
        <w:spacing w:after="0" w:line="360" w:lineRule="auto"/>
        <w:ind w:firstLine="709"/>
        <w:jc w:val="both"/>
        <w:rPr>
          <w:rFonts w:ascii="Times New Roman" w:hAnsi="Times New Roman" w:cs="Times New Roman"/>
          <w:sz w:val="28"/>
          <w:szCs w:val="28"/>
        </w:rPr>
      </w:pPr>
      <w:r w:rsidRPr="00CB37B0">
        <w:rPr>
          <w:rFonts w:ascii="Times New Roman" w:hAnsi="Times New Roman" w:cs="Times New Roman"/>
          <w:sz w:val="28"/>
          <w:szCs w:val="28"/>
        </w:rPr>
        <w:t xml:space="preserve">Узагальнюючи наведені дані, діяльність </w:t>
      </w:r>
      <w:r>
        <w:rPr>
          <w:rFonts w:ascii="Times New Roman" w:hAnsi="Times New Roman" w:cs="Times New Roman"/>
          <w:sz w:val="28"/>
          <w:szCs w:val="28"/>
        </w:rPr>
        <w:t>БМЦ</w:t>
      </w:r>
      <w:r w:rsidRPr="00CB37B0">
        <w:rPr>
          <w:rFonts w:ascii="Times New Roman" w:hAnsi="Times New Roman" w:cs="Times New Roman"/>
          <w:sz w:val="28"/>
          <w:szCs w:val="28"/>
        </w:rPr>
        <w:t xml:space="preserve"> ОНМедУ демонструє високий рівень організаційної спроможності, багатопрофільності та відповідності сучасним вимогам університетської </w:t>
      </w:r>
      <w:r>
        <w:rPr>
          <w:rFonts w:ascii="Times New Roman" w:hAnsi="Times New Roman" w:cs="Times New Roman"/>
          <w:sz w:val="28"/>
          <w:szCs w:val="28"/>
        </w:rPr>
        <w:t>клініки</w:t>
      </w:r>
      <w:r w:rsidRPr="00CB37B0">
        <w:rPr>
          <w:rFonts w:ascii="Times New Roman" w:hAnsi="Times New Roman" w:cs="Times New Roman"/>
          <w:sz w:val="28"/>
          <w:szCs w:val="28"/>
        </w:rPr>
        <w:t>. Центр послідовно виконує функції провідної клінічної бази південного регіону, поєднуючи лікувальну, діагностичну, освітню й наукову діяльність. Широкий спектр законтрактованих пакетів ПМГ, потужний ліжковий фонд, сучасна структура підрозділів і мультидисциплінарний характер медичної допомоги забезпечують високий рівень доступності як амбулаторних, так і стаціонарних послуг. Статистичні показники 2024</w:t>
      </w:r>
      <w:r>
        <w:rPr>
          <w:rFonts w:ascii="Times New Roman" w:hAnsi="Times New Roman" w:cs="Times New Roman"/>
          <w:sz w:val="28"/>
          <w:szCs w:val="28"/>
        </w:rPr>
        <w:t>-</w:t>
      </w:r>
      <w:r w:rsidRPr="00CB37B0">
        <w:rPr>
          <w:rFonts w:ascii="Times New Roman" w:hAnsi="Times New Roman" w:cs="Times New Roman"/>
          <w:sz w:val="28"/>
          <w:szCs w:val="28"/>
        </w:rPr>
        <w:t>2025 років підтверджують стабільний попит на послуги БМЦ, ефективне використання ресурсів і належний рівень якості медичної допомоги, засвідчений низькими показниками летальності та значним обсягом оперативних втручань. Університетська клініка продовжує відігравати ключову роль у регіональній системі охорони здоров’я, забезпечуючи комплексний, безпечний і результативний медичний сервіс для пацієнтів усіх вікових груп.</w:t>
      </w:r>
    </w:p>
    <w:p w14:paraId="3CAD104C" w14:textId="03C2162C" w:rsidR="0060399F" w:rsidRDefault="0060399F" w:rsidP="00CB37B0">
      <w:pPr>
        <w:spacing w:after="0" w:line="360" w:lineRule="auto"/>
        <w:ind w:firstLine="709"/>
        <w:jc w:val="both"/>
        <w:rPr>
          <w:rFonts w:ascii="Times New Roman" w:hAnsi="Times New Roman" w:cs="Times New Roman"/>
          <w:sz w:val="28"/>
          <w:szCs w:val="28"/>
        </w:rPr>
      </w:pPr>
      <w:r w:rsidRPr="0060399F">
        <w:rPr>
          <w:rFonts w:ascii="Times New Roman" w:hAnsi="Times New Roman" w:cs="Times New Roman"/>
          <w:sz w:val="28"/>
          <w:szCs w:val="28"/>
        </w:rPr>
        <w:t>За 1-3 квартали 2025 р. загальна сума оплат НСЗУ за контрактованими пакетами ПМГ становила 235 538 714,07 грн. Структура представлена на рис. 2.2.</w:t>
      </w:r>
    </w:p>
    <w:p w14:paraId="25C6FCD8" w14:textId="0706C530" w:rsidR="0060399F" w:rsidRDefault="0060399F" w:rsidP="0060399F">
      <w:pPr>
        <w:spacing w:after="0" w:line="360" w:lineRule="auto"/>
        <w:jc w:val="center"/>
        <w:rPr>
          <w:rFonts w:ascii="Times New Roman" w:hAnsi="Times New Roman" w:cs="Times New Roman"/>
          <w:sz w:val="28"/>
          <w:szCs w:val="28"/>
        </w:rPr>
      </w:pPr>
      <w:r>
        <w:rPr>
          <w:noProof/>
          <w:lang w:eastAsia="uk-UA"/>
          <w14:ligatures w14:val="standardContextual"/>
        </w:rPr>
        <w:drawing>
          <wp:inline distT="0" distB="0" distL="0" distR="0" wp14:anchorId="29C76BCD" wp14:editId="1248D86A">
            <wp:extent cx="4107976" cy="1828800"/>
            <wp:effectExtent l="0" t="0" r="6985" b="0"/>
            <wp:docPr id="1949437095" name="Диаграмма 1">
              <a:extLst xmlns:a="http://schemas.openxmlformats.org/drawingml/2006/main">
                <a:ext uri="{FF2B5EF4-FFF2-40B4-BE49-F238E27FC236}">
                  <a16:creationId xmlns:a16="http://schemas.microsoft.com/office/drawing/2014/main" id="{94F97FDB-06FD-394A-2737-181A9D951E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108DCBC" w14:textId="45160E44" w:rsidR="0060399F" w:rsidRPr="0060399F" w:rsidRDefault="0060399F" w:rsidP="0060399F">
      <w:pPr>
        <w:spacing w:after="0" w:line="360" w:lineRule="auto"/>
        <w:jc w:val="center"/>
        <w:rPr>
          <w:rFonts w:ascii="Times New Roman" w:hAnsi="Times New Roman" w:cs="Times New Roman"/>
          <w:b/>
          <w:bCs/>
          <w:sz w:val="28"/>
          <w:szCs w:val="28"/>
        </w:rPr>
      </w:pPr>
      <w:r w:rsidRPr="0060399F">
        <w:rPr>
          <w:rFonts w:ascii="Times New Roman" w:hAnsi="Times New Roman" w:cs="Times New Roman"/>
          <w:b/>
          <w:bCs/>
          <w:sz w:val="28"/>
          <w:szCs w:val="28"/>
        </w:rPr>
        <w:t>Рис. 2.2. Структура оплат за Пакетами ПМГ</w:t>
      </w:r>
    </w:p>
    <w:p w14:paraId="56AEC5A6" w14:textId="635C9AF4" w:rsidR="0060399F" w:rsidRPr="0060399F" w:rsidRDefault="0060399F" w:rsidP="0060399F">
      <w:pPr>
        <w:spacing w:after="0" w:line="360" w:lineRule="auto"/>
        <w:rPr>
          <w:rFonts w:ascii="Times New Roman" w:hAnsi="Times New Roman" w:cs="Times New Roman"/>
          <w:sz w:val="28"/>
          <w:szCs w:val="28"/>
        </w:rPr>
      </w:pPr>
      <w:r w:rsidRPr="00FE70ED">
        <w:rPr>
          <w:rFonts w:ascii="Times New Roman" w:hAnsi="Times New Roman" w:cs="Times New Roman"/>
          <w:b/>
          <w:bCs/>
          <w:sz w:val="28"/>
          <w:szCs w:val="28"/>
        </w:rPr>
        <w:t>Джерело:</w:t>
      </w:r>
      <w:r>
        <w:rPr>
          <w:rFonts w:ascii="Times New Roman" w:hAnsi="Times New Roman" w:cs="Times New Roman"/>
          <w:sz w:val="28"/>
          <w:szCs w:val="28"/>
        </w:rPr>
        <w:t xml:space="preserve"> сформовано автором. </w:t>
      </w:r>
    </w:p>
    <w:p w14:paraId="74F85024" w14:textId="267541CC" w:rsidR="0060399F" w:rsidRDefault="0060399F" w:rsidP="00CB37B0">
      <w:pPr>
        <w:spacing w:after="0" w:line="360" w:lineRule="auto"/>
        <w:ind w:firstLine="709"/>
        <w:jc w:val="both"/>
        <w:rPr>
          <w:rFonts w:ascii="Times New Roman" w:hAnsi="Times New Roman" w:cs="Times New Roman"/>
          <w:sz w:val="28"/>
          <w:szCs w:val="28"/>
        </w:rPr>
      </w:pPr>
      <w:r w:rsidRPr="0060399F">
        <w:rPr>
          <w:rFonts w:ascii="Times New Roman" w:hAnsi="Times New Roman" w:cs="Times New Roman"/>
          <w:sz w:val="28"/>
          <w:szCs w:val="28"/>
        </w:rPr>
        <w:lastRenderedPageBreak/>
        <w:t>З графіку бачимо, що 4 пакети ПМГ (68, 3, 4, 9) формують понад 97 % усіх доходів від НСЗУ. Решта пакетів є фінансово «нішевими», але стратегічно важливими (зокрема, ендоскопія, хірургія одного дня, допомога захисникам).</w:t>
      </w:r>
    </w:p>
    <w:p w14:paraId="0BA5604E" w14:textId="77777777" w:rsidR="002C42B7" w:rsidRDefault="002C42B7" w:rsidP="002C42B7">
      <w:pPr>
        <w:spacing w:after="0" w:line="360" w:lineRule="auto"/>
        <w:ind w:firstLine="709"/>
        <w:jc w:val="both"/>
        <w:rPr>
          <w:rFonts w:ascii="Times New Roman" w:hAnsi="Times New Roman" w:cs="Times New Roman"/>
          <w:sz w:val="28"/>
          <w:szCs w:val="28"/>
        </w:rPr>
      </w:pPr>
      <w:r w:rsidRPr="002C42B7">
        <w:rPr>
          <w:rFonts w:ascii="Times New Roman" w:hAnsi="Times New Roman" w:cs="Times New Roman"/>
          <w:sz w:val="28"/>
          <w:szCs w:val="28"/>
        </w:rPr>
        <w:t>Нами розроблено матриця BCG для пакетів НСЗУ БМЦ ОНМедУ</w:t>
      </w:r>
      <w:r>
        <w:rPr>
          <w:rFonts w:ascii="Times New Roman" w:hAnsi="Times New Roman" w:cs="Times New Roman"/>
          <w:sz w:val="28"/>
          <w:szCs w:val="28"/>
        </w:rPr>
        <w:t xml:space="preserve"> за методикою:</w:t>
      </w:r>
    </w:p>
    <w:p w14:paraId="565785DE" w14:textId="7B0BB82C" w:rsidR="002C42B7" w:rsidRPr="002C42B7" w:rsidRDefault="002C42B7" w:rsidP="002C42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 </w:t>
      </w:r>
      <w:r w:rsidRPr="002C42B7">
        <w:rPr>
          <w:rFonts w:ascii="Times New Roman" w:hAnsi="Times New Roman" w:cs="Times New Roman"/>
          <w:sz w:val="28"/>
          <w:szCs w:val="28"/>
        </w:rPr>
        <w:t>Відносна частка «ринку» (вісь X) – частка кожного пакета в загальному обсязі надходжень НСЗУ БМЦ.</w:t>
      </w:r>
    </w:p>
    <w:p w14:paraId="76B78BE2" w14:textId="77777777" w:rsidR="002C42B7" w:rsidRPr="002C42B7" w:rsidRDefault="002C42B7" w:rsidP="008059D4">
      <w:pPr>
        <w:numPr>
          <w:ilvl w:val="1"/>
          <w:numId w:val="11"/>
        </w:numPr>
        <w:spacing w:after="0" w:line="360" w:lineRule="auto"/>
        <w:jc w:val="both"/>
        <w:rPr>
          <w:rFonts w:ascii="Times New Roman" w:hAnsi="Times New Roman" w:cs="Times New Roman"/>
          <w:sz w:val="28"/>
          <w:szCs w:val="28"/>
        </w:rPr>
      </w:pPr>
      <w:r w:rsidRPr="002C42B7">
        <w:rPr>
          <w:rFonts w:ascii="Times New Roman" w:hAnsi="Times New Roman" w:cs="Times New Roman"/>
          <w:sz w:val="28"/>
          <w:szCs w:val="28"/>
        </w:rPr>
        <w:t>Висока – ≥ середньої частки (≈ 9 %).</w:t>
      </w:r>
    </w:p>
    <w:p w14:paraId="7A7E4F10" w14:textId="77777777" w:rsidR="002C42B7" w:rsidRPr="002C42B7" w:rsidRDefault="002C42B7" w:rsidP="008059D4">
      <w:pPr>
        <w:numPr>
          <w:ilvl w:val="1"/>
          <w:numId w:val="11"/>
        </w:numPr>
        <w:spacing w:after="0" w:line="360" w:lineRule="auto"/>
        <w:jc w:val="both"/>
        <w:rPr>
          <w:rFonts w:ascii="Times New Roman" w:hAnsi="Times New Roman" w:cs="Times New Roman"/>
          <w:sz w:val="28"/>
          <w:szCs w:val="28"/>
        </w:rPr>
      </w:pPr>
      <w:r w:rsidRPr="002C42B7">
        <w:rPr>
          <w:rFonts w:ascii="Times New Roman" w:hAnsi="Times New Roman" w:cs="Times New Roman"/>
          <w:sz w:val="28"/>
          <w:szCs w:val="28"/>
        </w:rPr>
        <w:t>Низька – &lt; 9 %.</w:t>
      </w:r>
    </w:p>
    <w:p w14:paraId="5AAC23A7" w14:textId="75249E29" w:rsidR="002C42B7" w:rsidRPr="002C42B7" w:rsidRDefault="002C42B7" w:rsidP="008059D4">
      <w:pPr>
        <w:pStyle w:val="a7"/>
        <w:numPr>
          <w:ilvl w:val="0"/>
          <w:numId w:val="3"/>
        </w:numPr>
        <w:spacing w:after="0" w:line="360" w:lineRule="auto"/>
        <w:ind w:left="0" w:firstLine="709"/>
        <w:jc w:val="both"/>
        <w:rPr>
          <w:rFonts w:ascii="Times New Roman" w:hAnsi="Times New Roman" w:cs="Times New Roman"/>
          <w:sz w:val="28"/>
          <w:szCs w:val="28"/>
        </w:rPr>
      </w:pPr>
      <w:r w:rsidRPr="002C42B7">
        <w:rPr>
          <w:rFonts w:ascii="Times New Roman" w:hAnsi="Times New Roman" w:cs="Times New Roman"/>
          <w:sz w:val="28"/>
          <w:szCs w:val="28"/>
        </w:rPr>
        <w:t>Потенціал зростання (вісь Y) – експертна оцінка з урахуванням тенденцій реформи та очікуваного попиту:</w:t>
      </w:r>
    </w:p>
    <w:p w14:paraId="18E0ADD7" w14:textId="77777777" w:rsidR="002C42B7" w:rsidRPr="002C42B7" w:rsidRDefault="002C42B7" w:rsidP="008059D4">
      <w:pPr>
        <w:numPr>
          <w:ilvl w:val="1"/>
          <w:numId w:val="12"/>
        </w:numPr>
        <w:spacing w:after="0" w:line="360" w:lineRule="auto"/>
        <w:jc w:val="both"/>
        <w:rPr>
          <w:rFonts w:ascii="Times New Roman" w:hAnsi="Times New Roman" w:cs="Times New Roman"/>
          <w:sz w:val="28"/>
          <w:szCs w:val="28"/>
        </w:rPr>
      </w:pPr>
      <w:r w:rsidRPr="002C42B7">
        <w:rPr>
          <w:rFonts w:ascii="Times New Roman" w:hAnsi="Times New Roman" w:cs="Times New Roman"/>
          <w:sz w:val="28"/>
          <w:szCs w:val="28"/>
        </w:rPr>
        <w:t>високий – пакети, що відповідають трендам на розвиток хірургії, амбулаторних та одноденних послуг, онкоскринінгу, реабілітації захисників;</w:t>
      </w:r>
    </w:p>
    <w:p w14:paraId="7E79C15B" w14:textId="77777777" w:rsidR="002C42B7" w:rsidRPr="002C42B7" w:rsidRDefault="002C42B7" w:rsidP="008059D4">
      <w:pPr>
        <w:numPr>
          <w:ilvl w:val="1"/>
          <w:numId w:val="12"/>
        </w:numPr>
        <w:spacing w:after="0" w:line="360" w:lineRule="auto"/>
        <w:jc w:val="both"/>
        <w:rPr>
          <w:rFonts w:ascii="Times New Roman" w:hAnsi="Times New Roman" w:cs="Times New Roman"/>
          <w:sz w:val="28"/>
          <w:szCs w:val="28"/>
        </w:rPr>
      </w:pPr>
      <w:r w:rsidRPr="002C42B7">
        <w:rPr>
          <w:rFonts w:ascii="Times New Roman" w:hAnsi="Times New Roman" w:cs="Times New Roman"/>
          <w:sz w:val="28"/>
          <w:szCs w:val="28"/>
        </w:rPr>
        <w:t>низький – пакети з тимчасовим характером (перехідне фінансування) або обмеженими можливостями для нарощування обсягів.</w:t>
      </w:r>
    </w:p>
    <w:p w14:paraId="5DDAC316" w14:textId="1FFBBF5D" w:rsidR="002C42B7" w:rsidRDefault="002C42B7" w:rsidP="005473BB">
      <w:pPr>
        <w:spacing w:after="0" w:line="360" w:lineRule="auto"/>
        <w:ind w:firstLine="709"/>
        <w:jc w:val="right"/>
        <w:rPr>
          <w:rFonts w:ascii="Times New Roman" w:hAnsi="Times New Roman" w:cs="Times New Roman"/>
          <w:sz w:val="28"/>
          <w:szCs w:val="28"/>
        </w:rPr>
      </w:pPr>
    </w:p>
    <w:p w14:paraId="7C1F3B70" w14:textId="6C0AE57F" w:rsidR="005473BB" w:rsidRDefault="005473BB" w:rsidP="005473BB">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 xml:space="preserve">Таблиця 2.1. </w:t>
      </w:r>
    </w:p>
    <w:p w14:paraId="6E3016F1" w14:textId="0488839F" w:rsidR="005473BB" w:rsidRDefault="005473BB" w:rsidP="005473BB">
      <w:pPr>
        <w:spacing w:after="0" w:line="360" w:lineRule="auto"/>
        <w:jc w:val="center"/>
        <w:rPr>
          <w:rFonts w:ascii="Times New Roman" w:hAnsi="Times New Roman" w:cs="Times New Roman"/>
          <w:b/>
          <w:bCs/>
          <w:sz w:val="28"/>
          <w:szCs w:val="28"/>
        </w:rPr>
      </w:pPr>
      <w:r w:rsidRPr="005473BB">
        <w:rPr>
          <w:rFonts w:ascii="Times New Roman" w:hAnsi="Times New Roman" w:cs="Times New Roman"/>
          <w:b/>
          <w:bCs/>
          <w:sz w:val="28"/>
          <w:szCs w:val="28"/>
        </w:rPr>
        <w:t>Матриця BCG для пакетів НСЗУ БМЦ ОНМедУ</w:t>
      </w:r>
    </w:p>
    <w:tbl>
      <w:tblPr>
        <w:tblStyle w:val="ac"/>
        <w:tblW w:w="0" w:type="auto"/>
        <w:tblLook w:val="04A0" w:firstRow="1" w:lastRow="0" w:firstColumn="1" w:lastColumn="0" w:noHBand="0" w:noVBand="1"/>
      </w:tblPr>
      <w:tblGrid>
        <w:gridCol w:w="2994"/>
        <w:gridCol w:w="861"/>
        <w:gridCol w:w="1212"/>
        <w:gridCol w:w="1144"/>
        <w:gridCol w:w="1947"/>
        <w:gridCol w:w="1186"/>
      </w:tblGrid>
      <w:tr w:rsidR="005473BB" w:rsidRPr="005473BB" w14:paraId="6E8BC120" w14:textId="77777777" w:rsidTr="005473BB">
        <w:tc>
          <w:tcPr>
            <w:tcW w:w="0" w:type="auto"/>
            <w:vAlign w:val="center"/>
            <w:hideMark/>
          </w:tcPr>
          <w:p w14:paraId="2A4A9522" w14:textId="77777777" w:rsidR="005473BB" w:rsidRPr="005473BB" w:rsidRDefault="005473BB" w:rsidP="005473BB">
            <w:pPr>
              <w:spacing w:line="240" w:lineRule="auto"/>
              <w:jc w:val="center"/>
              <w:rPr>
                <w:rFonts w:ascii="Times New Roman" w:eastAsia="Times New Roman" w:hAnsi="Times New Roman" w:cs="Times New Roman"/>
                <w:b/>
                <w:bCs/>
                <w:lang/>
              </w:rPr>
            </w:pPr>
            <w:r w:rsidRPr="005473BB">
              <w:rPr>
                <w:rFonts w:ascii="Times New Roman" w:eastAsia="Times New Roman" w:hAnsi="Times New Roman" w:cs="Times New Roman"/>
                <w:b/>
                <w:bCs/>
                <w:lang/>
              </w:rPr>
              <w:t>Група послуг (пакет НСЗУ)</w:t>
            </w:r>
          </w:p>
        </w:tc>
        <w:tc>
          <w:tcPr>
            <w:tcW w:w="0" w:type="auto"/>
            <w:vAlign w:val="center"/>
            <w:hideMark/>
          </w:tcPr>
          <w:p w14:paraId="0A480C13" w14:textId="77777777" w:rsidR="005473BB" w:rsidRPr="005473BB" w:rsidRDefault="005473BB" w:rsidP="005473BB">
            <w:pPr>
              <w:spacing w:line="240" w:lineRule="auto"/>
              <w:jc w:val="center"/>
              <w:rPr>
                <w:rFonts w:ascii="Times New Roman" w:eastAsia="Times New Roman" w:hAnsi="Times New Roman" w:cs="Times New Roman"/>
                <w:b/>
                <w:bCs/>
                <w:lang/>
              </w:rPr>
            </w:pPr>
            <w:r w:rsidRPr="005473BB">
              <w:rPr>
                <w:rFonts w:ascii="Times New Roman" w:eastAsia="Times New Roman" w:hAnsi="Times New Roman" w:cs="Times New Roman"/>
                <w:b/>
                <w:bCs/>
                <w:lang/>
              </w:rPr>
              <w:t>Сума оплат, грн</w:t>
            </w:r>
          </w:p>
        </w:tc>
        <w:tc>
          <w:tcPr>
            <w:tcW w:w="0" w:type="auto"/>
            <w:vAlign w:val="center"/>
            <w:hideMark/>
          </w:tcPr>
          <w:p w14:paraId="0903FCC3" w14:textId="77777777" w:rsidR="005473BB" w:rsidRPr="005473BB" w:rsidRDefault="005473BB" w:rsidP="005473BB">
            <w:pPr>
              <w:spacing w:line="240" w:lineRule="auto"/>
              <w:jc w:val="center"/>
              <w:rPr>
                <w:rFonts w:ascii="Times New Roman" w:eastAsia="Times New Roman" w:hAnsi="Times New Roman" w:cs="Times New Roman"/>
                <w:b/>
                <w:bCs/>
                <w:lang/>
              </w:rPr>
            </w:pPr>
            <w:r w:rsidRPr="005473BB">
              <w:rPr>
                <w:rFonts w:ascii="Times New Roman" w:eastAsia="Times New Roman" w:hAnsi="Times New Roman" w:cs="Times New Roman"/>
                <w:b/>
                <w:bCs/>
                <w:lang/>
              </w:rPr>
              <w:t>Частка у структурі доходів БМЦ, %</w:t>
            </w:r>
          </w:p>
        </w:tc>
        <w:tc>
          <w:tcPr>
            <w:tcW w:w="0" w:type="auto"/>
            <w:vAlign w:val="center"/>
            <w:hideMark/>
          </w:tcPr>
          <w:p w14:paraId="79047FBB" w14:textId="77777777" w:rsidR="005473BB" w:rsidRPr="005473BB" w:rsidRDefault="005473BB" w:rsidP="005473BB">
            <w:pPr>
              <w:spacing w:line="240" w:lineRule="auto"/>
              <w:jc w:val="center"/>
              <w:rPr>
                <w:rFonts w:ascii="Times New Roman" w:eastAsia="Times New Roman" w:hAnsi="Times New Roman" w:cs="Times New Roman"/>
                <w:b/>
                <w:bCs/>
                <w:lang/>
              </w:rPr>
            </w:pPr>
            <w:r w:rsidRPr="005473BB">
              <w:rPr>
                <w:rFonts w:ascii="Times New Roman" w:eastAsia="Times New Roman" w:hAnsi="Times New Roman" w:cs="Times New Roman"/>
                <w:b/>
                <w:bCs/>
                <w:lang/>
              </w:rPr>
              <w:t>Відносна частка (умовна «частка ринку»)</w:t>
            </w:r>
          </w:p>
        </w:tc>
        <w:tc>
          <w:tcPr>
            <w:tcW w:w="0" w:type="auto"/>
            <w:vAlign w:val="center"/>
            <w:hideMark/>
          </w:tcPr>
          <w:p w14:paraId="3CA5204B" w14:textId="77777777" w:rsidR="005473BB" w:rsidRPr="005473BB" w:rsidRDefault="005473BB" w:rsidP="005473BB">
            <w:pPr>
              <w:spacing w:line="240" w:lineRule="auto"/>
              <w:jc w:val="center"/>
              <w:rPr>
                <w:rFonts w:ascii="Times New Roman" w:eastAsia="Times New Roman" w:hAnsi="Times New Roman" w:cs="Times New Roman"/>
                <w:b/>
                <w:bCs/>
                <w:lang/>
              </w:rPr>
            </w:pPr>
            <w:r w:rsidRPr="005473BB">
              <w:rPr>
                <w:rFonts w:ascii="Times New Roman" w:eastAsia="Times New Roman" w:hAnsi="Times New Roman" w:cs="Times New Roman"/>
                <w:b/>
                <w:bCs/>
                <w:lang/>
              </w:rPr>
              <w:t>Оцінка потенціалу зростання</w:t>
            </w:r>
          </w:p>
        </w:tc>
        <w:tc>
          <w:tcPr>
            <w:tcW w:w="0" w:type="auto"/>
            <w:vAlign w:val="center"/>
            <w:hideMark/>
          </w:tcPr>
          <w:p w14:paraId="25D4C4B9" w14:textId="77777777" w:rsidR="005473BB" w:rsidRPr="005473BB" w:rsidRDefault="005473BB" w:rsidP="005473BB">
            <w:pPr>
              <w:spacing w:line="240" w:lineRule="auto"/>
              <w:jc w:val="center"/>
              <w:rPr>
                <w:rFonts w:ascii="Times New Roman" w:eastAsia="Times New Roman" w:hAnsi="Times New Roman" w:cs="Times New Roman"/>
                <w:b/>
                <w:bCs/>
                <w:lang/>
              </w:rPr>
            </w:pPr>
            <w:r w:rsidRPr="005473BB">
              <w:rPr>
                <w:rFonts w:ascii="Times New Roman" w:eastAsia="Times New Roman" w:hAnsi="Times New Roman" w:cs="Times New Roman"/>
                <w:b/>
                <w:bCs/>
                <w:lang/>
              </w:rPr>
              <w:t>Позиція в матриці БКГ</w:t>
            </w:r>
          </w:p>
        </w:tc>
      </w:tr>
      <w:tr w:rsidR="005473BB" w:rsidRPr="005473BB" w14:paraId="192457E4" w14:textId="77777777" w:rsidTr="005473BB">
        <w:tc>
          <w:tcPr>
            <w:tcW w:w="0" w:type="auto"/>
            <w:vAlign w:val="center"/>
            <w:hideMark/>
          </w:tcPr>
          <w:p w14:paraId="027CD341"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3. Хірургічні операції дорослим та дітям у стаціонарних умовах</w:t>
            </w:r>
          </w:p>
        </w:tc>
        <w:tc>
          <w:tcPr>
            <w:tcW w:w="0" w:type="auto"/>
            <w:vAlign w:val="center"/>
            <w:hideMark/>
          </w:tcPr>
          <w:p w14:paraId="09C10403"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71 251 718,78</w:t>
            </w:r>
          </w:p>
        </w:tc>
        <w:tc>
          <w:tcPr>
            <w:tcW w:w="0" w:type="auto"/>
            <w:vAlign w:val="center"/>
            <w:hideMark/>
          </w:tcPr>
          <w:p w14:paraId="4CC39EB0"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30,25</w:t>
            </w:r>
          </w:p>
        </w:tc>
        <w:tc>
          <w:tcPr>
            <w:tcW w:w="0" w:type="auto"/>
            <w:vAlign w:val="center"/>
            <w:hideMark/>
          </w:tcPr>
          <w:p w14:paraId="07ABAE3B"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висока</w:t>
            </w:r>
          </w:p>
        </w:tc>
        <w:tc>
          <w:tcPr>
            <w:tcW w:w="0" w:type="auto"/>
            <w:vAlign w:val="center"/>
            <w:hideMark/>
          </w:tcPr>
          <w:p w14:paraId="6047D1FE"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високий</w:t>
            </w:r>
          </w:p>
        </w:tc>
        <w:tc>
          <w:tcPr>
            <w:tcW w:w="0" w:type="auto"/>
            <w:vAlign w:val="center"/>
            <w:hideMark/>
          </w:tcPr>
          <w:p w14:paraId="3E4FDED5"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«Зірка»</w:t>
            </w:r>
          </w:p>
        </w:tc>
      </w:tr>
      <w:tr w:rsidR="005473BB" w:rsidRPr="005473BB" w14:paraId="037D64BC" w14:textId="77777777" w:rsidTr="005473BB">
        <w:tc>
          <w:tcPr>
            <w:tcW w:w="0" w:type="auto"/>
            <w:vAlign w:val="center"/>
            <w:hideMark/>
          </w:tcPr>
          <w:p w14:paraId="224C7662"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9. Амбулаторна допомога (профілактика, діагностика, лікування)</w:t>
            </w:r>
          </w:p>
        </w:tc>
        <w:tc>
          <w:tcPr>
            <w:tcW w:w="0" w:type="auto"/>
            <w:vAlign w:val="center"/>
            <w:hideMark/>
          </w:tcPr>
          <w:p w14:paraId="6A665C0D"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22 645 426,10</w:t>
            </w:r>
          </w:p>
        </w:tc>
        <w:tc>
          <w:tcPr>
            <w:tcW w:w="0" w:type="auto"/>
            <w:vAlign w:val="center"/>
            <w:hideMark/>
          </w:tcPr>
          <w:p w14:paraId="73E63F61"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9,61</w:t>
            </w:r>
          </w:p>
        </w:tc>
        <w:tc>
          <w:tcPr>
            <w:tcW w:w="0" w:type="auto"/>
            <w:vAlign w:val="center"/>
            <w:hideMark/>
          </w:tcPr>
          <w:p w14:paraId="631A5237"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висока</w:t>
            </w:r>
          </w:p>
        </w:tc>
        <w:tc>
          <w:tcPr>
            <w:tcW w:w="0" w:type="auto"/>
            <w:vAlign w:val="center"/>
            <w:hideMark/>
          </w:tcPr>
          <w:p w14:paraId="03D0EA11"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високий</w:t>
            </w:r>
          </w:p>
        </w:tc>
        <w:tc>
          <w:tcPr>
            <w:tcW w:w="0" w:type="auto"/>
            <w:vAlign w:val="center"/>
            <w:hideMark/>
          </w:tcPr>
          <w:p w14:paraId="00B038BD"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«Зірка»</w:t>
            </w:r>
          </w:p>
        </w:tc>
      </w:tr>
      <w:tr w:rsidR="005473BB" w:rsidRPr="005473BB" w14:paraId="5DF34957" w14:textId="77777777" w:rsidTr="005473BB">
        <w:tc>
          <w:tcPr>
            <w:tcW w:w="0" w:type="auto"/>
            <w:vAlign w:val="center"/>
            <w:hideMark/>
          </w:tcPr>
          <w:p w14:paraId="7C8E2B01"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68. Перехідне фінансове забезпечення надання медичної допомоги</w:t>
            </w:r>
          </w:p>
        </w:tc>
        <w:tc>
          <w:tcPr>
            <w:tcW w:w="0" w:type="auto"/>
            <w:vAlign w:val="center"/>
            <w:hideMark/>
          </w:tcPr>
          <w:p w14:paraId="7514BF3A"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92 250 014,57</w:t>
            </w:r>
          </w:p>
        </w:tc>
        <w:tc>
          <w:tcPr>
            <w:tcW w:w="0" w:type="auto"/>
            <w:vAlign w:val="center"/>
            <w:hideMark/>
          </w:tcPr>
          <w:p w14:paraId="37F90A62"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39,17</w:t>
            </w:r>
          </w:p>
        </w:tc>
        <w:tc>
          <w:tcPr>
            <w:tcW w:w="0" w:type="auto"/>
            <w:vAlign w:val="center"/>
            <w:hideMark/>
          </w:tcPr>
          <w:p w14:paraId="6810243F"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висока</w:t>
            </w:r>
          </w:p>
        </w:tc>
        <w:tc>
          <w:tcPr>
            <w:tcW w:w="0" w:type="auto"/>
            <w:vAlign w:val="center"/>
            <w:hideMark/>
          </w:tcPr>
          <w:p w14:paraId="4E4B6C23"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низький (тимчасовий пакет)</w:t>
            </w:r>
          </w:p>
        </w:tc>
        <w:tc>
          <w:tcPr>
            <w:tcW w:w="0" w:type="auto"/>
            <w:vAlign w:val="center"/>
            <w:hideMark/>
          </w:tcPr>
          <w:p w14:paraId="3E806018"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«Дійна корова»</w:t>
            </w:r>
          </w:p>
        </w:tc>
      </w:tr>
      <w:tr w:rsidR="005473BB" w:rsidRPr="005473BB" w14:paraId="4357FE98" w14:textId="77777777" w:rsidTr="005473BB">
        <w:tc>
          <w:tcPr>
            <w:tcW w:w="0" w:type="auto"/>
            <w:vAlign w:val="center"/>
            <w:hideMark/>
          </w:tcPr>
          <w:p w14:paraId="59517987"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4. Стаціонарна допомога без проведення хірургічних операцій</w:t>
            </w:r>
          </w:p>
        </w:tc>
        <w:tc>
          <w:tcPr>
            <w:tcW w:w="0" w:type="auto"/>
            <w:vAlign w:val="center"/>
            <w:hideMark/>
          </w:tcPr>
          <w:p w14:paraId="25B0119A"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44 030 810,42</w:t>
            </w:r>
          </w:p>
        </w:tc>
        <w:tc>
          <w:tcPr>
            <w:tcW w:w="0" w:type="auto"/>
            <w:vAlign w:val="center"/>
            <w:hideMark/>
          </w:tcPr>
          <w:p w14:paraId="6EA00773"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18,69</w:t>
            </w:r>
          </w:p>
        </w:tc>
        <w:tc>
          <w:tcPr>
            <w:tcW w:w="0" w:type="auto"/>
            <w:vAlign w:val="center"/>
            <w:hideMark/>
          </w:tcPr>
          <w:p w14:paraId="0C4AC410"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висока</w:t>
            </w:r>
          </w:p>
        </w:tc>
        <w:tc>
          <w:tcPr>
            <w:tcW w:w="0" w:type="auto"/>
            <w:vAlign w:val="center"/>
            <w:hideMark/>
          </w:tcPr>
          <w:p w14:paraId="2B5041E7"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низький–помірний</w:t>
            </w:r>
          </w:p>
        </w:tc>
        <w:tc>
          <w:tcPr>
            <w:tcW w:w="0" w:type="auto"/>
            <w:vAlign w:val="center"/>
            <w:hideMark/>
          </w:tcPr>
          <w:p w14:paraId="40FCF536"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«Дійна корова»</w:t>
            </w:r>
          </w:p>
        </w:tc>
      </w:tr>
      <w:tr w:rsidR="005473BB" w:rsidRPr="005473BB" w14:paraId="7B64998B" w14:textId="77777777" w:rsidTr="005473BB">
        <w:tc>
          <w:tcPr>
            <w:tcW w:w="0" w:type="auto"/>
            <w:vAlign w:val="center"/>
            <w:hideMark/>
          </w:tcPr>
          <w:p w14:paraId="21CEEF3A"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47. Хірургічні операції в умовах стаціонару одного дня</w:t>
            </w:r>
          </w:p>
        </w:tc>
        <w:tc>
          <w:tcPr>
            <w:tcW w:w="0" w:type="auto"/>
            <w:vAlign w:val="center"/>
            <w:hideMark/>
          </w:tcPr>
          <w:p w14:paraId="1ABC4E07"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3 511 735,52</w:t>
            </w:r>
          </w:p>
        </w:tc>
        <w:tc>
          <w:tcPr>
            <w:tcW w:w="0" w:type="auto"/>
            <w:vAlign w:val="center"/>
            <w:hideMark/>
          </w:tcPr>
          <w:p w14:paraId="450A20BC"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1,49</w:t>
            </w:r>
          </w:p>
        </w:tc>
        <w:tc>
          <w:tcPr>
            <w:tcW w:w="0" w:type="auto"/>
            <w:vAlign w:val="center"/>
            <w:hideMark/>
          </w:tcPr>
          <w:p w14:paraId="30969CFF"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низька</w:t>
            </w:r>
          </w:p>
        </w:tc>
        <w:tc>
          <w:tcPr>
            <w:tcW w:w="0" w:type="auto"/>
            <w:vAlign w:val="center"/>
            <w:hideMark/>
          </w:tcPr>
          <w:p w14:paraId="1D11AE2B"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високий</w:t>
            </w:r>
          </w:p>
        </w:tc>
        <w:tc>
          <w:tcPr>
            <w:tcW w:w="0" w:type="auto"/>
            <w:vAlign w:val="center"/>
            <w:hideMark/>
          </w:tcPr>
          <w:p w14:paraId="4A535EB1"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«Знак питання»</w:t>
            </w:r>
          </w:p>
        </w:tc>
      </w:tr>
      <w:tr w:rsidR="005473BB" w:rsidRPr="005473BB" w14:paraId="0DD6806D" w14:textId="77777777" w:rsidTr="005473BB">
        <w:tc>
          <w:tcPr>
            <w:tcW w:w="0" w:type="auto"/>
            <w:vAlign w:val="center"/>
            <w:hideMark/>
          </w:tcPr>
          <w:p w14:paraId="5D636341"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lastRenderedPageBreak/>
              <w:t>13. Колоноскопія</w:t>
            </w:r>
          </w:p>
        </w:tc>
        <w:tc>
          <w:tcPr>
            <w:tcW w:w="0" w:type="auto"/>
            <w:vAlign w:val="center"/>
            <w:hideMark/>
          </w:tcPr>
          <w:p w14:paraId="48E394E5"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547 629,72</w:t>
            </w:r>
          </w:p>
        </w:tc>
        <w:tc>
          <w:tcPr>
            <w:tcW w:w="0" w:type="auto"/>
            <w:vAlign w:val="center"/>
            <w:hideMark/>
          </w:tcPr>
          <w:p w14:paraId="5DD3FEB0"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0,23</w:t>
            </w:r>
          </w:p>
        </w:tc>
        <w:tc>
          <w:tcPr>
            <w:tcW w:w="0" w:type="auto"/>
            <w:vAlign w:val="center"/>
            <w:hideMark/>
          </w:tcPr>
          <w:p w14:paraId="28DE9C8D"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низька</w:t>
            </w:r>
          </w:p>
        </w:tc>
        <w:tc>
          <w:tcPr>
            <w:tcW w:w="0" w:type="auto"/>
            <w:vAlign w:val="center"/>
            <w:hideMark/>
          </w:tcPr>
          <w:p w14:paraId="7F28954D"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високий (онкоскринінг)</w:t>
            </w:r>
          </w:p>
        </w:tc>
        <w:tc>
          <w:tcPr>
            <w:tcW w:w="0" w:type="auto"/>
            <w:vAlign w:val="center"/>
            <w:hideMark/>
          </w:tcPr>
          <w:p w14:paraId="52F4A122"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«Знак питання»</w:t>
            </w:r>
          </w:p>
        </w:tc>
      </w:tr>
      <w:tr w:rsidR="005473BB" w:rsidRPr="005473BB" w14:paraId="30478D43" w14:textId="77777777" w:rsidTr="005473BB">
        <w:tc>
          <w:tcPr>
            <w:tcW w:w="0" w:type="auto"/>
            <w:vAlign w:val="center"/>
            <w:hideMark/>
          </w:tcPr>
          <w:p w14:paraId="79099EB9"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12. Езофагогастродуоденоскопія</w:t>
            </w:r>
          </w:p>
        </w:tc>
        <w:tc>
          <w:tcPr>
            <w:tcW w:w="0" w:type="auto"/>
            <w:vAlign w:val="center"/>
            <w:hideMark/>
          </w:tcPr>
          <w:p w14:paraId="011B2A34"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398 498,16</w:t>
            </w:r>
          </w:p>
        </w:tc>
        <w:tc>
          <w:tcPr>
            <w:tcW w:w="0" w:type="auto"/>
            <w:vAlign w:val="center"/>
            <w:hideMark/>
          </w:tcPr>
          <w:p w14:paraId="0A2EBE46"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0,17</w:t>
            </w:r>
          </w:p>
        </w:tc>
        <w:tc>
          <w:tcPr>
            <w:tcW w:w="0" w:type="auto"/>
            <w:vAlign w:val="center"/>
            <w:hideMark/>
          </w:tcPr>
          <w:p w14:paraId="3E462B71"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низька</w:t>
            </w:r>
          </w:p>
        </w:tc>
        <w:tc>
          <w:tcPr>
            <w:tcW w:w="0" w:type="auto"/>
            <w:vAlign w:val="center"/>
            <w:hideMark/>
          </w:tcPr>
          <w:p w14:paraId="24FD733E"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високий (діагностика, скринінг)</w:t>
            </w:r>
          </w:p>
        </w:tc>
        <w:tc>
          <w:tcPr>
            <w:tcW w:w="0" w:type="auto"/>
            <w:vAlign w:val="center"/>
            <w:hideMark/>
          </w:tcPr>
          <w:p w14:paraId="2A3AE3F2"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«Знак питання»</w:t>
            </w:r>
          </w:p>
        </w:tc>
      </w:tr>
      <w:tr w:rsidR="005473BB" w:rsidRPr="005473BB" w14:paraId="5E176400" w14:textId="77777777" w:rsidTr="005473BB">
        <w:tc>
          <w:tcPr>
            <w:tcW w:w="0" w:type="auto"/>
            <w:vAlign w:val="center"/>
            <w:hideMark/>
          </w:tcPr>
          <w:p w14:paraId="44030EB8"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66. Зубопротезування окремих категорій осіб (захисники)</w:t>
            </w:r>
          </w:p>
        </w:tc>
        <w:tc>
          <w:tcPr>
            <w:tcW w:w="0" w:type="auto"/>
            <w:vAlign w:val="center"/>
            <w:hideMark/>
          </w:tcPr>
          <w:p w14:paraId="44587858"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224 168,00</w:t>
            </w:r>
          </w:p>
        </w:tc>
        <w:tc>
          <w:tcPr>
            <w:tcW w:w="0" w:type="auto"/>
            <w:vAlign w:val="center"/>
            <w:hideMark/>
          </w:tcPr>
          <w:p w14:paraId="110D9719"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0,10</w:t>
            </w:r>
          </w:p>
        </w:tc>
        <w:tc>
          <w:tcPr>
            <w:tcW w:w="0" w:type="auto"/>
            <w:vAlign w:val="center"/>
            <w:hideMark/>
          </w:tcPr>
          <w:p w14:paraId="516A465D"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низька</w:t>
            </w:r>
          </w:p>
        </w:tc>
        <w:tc>
          <w:tcPr>
            <w:tcW w:w="0" w:type="auto"/>
            <w:vAlign w:val="center"/>
            <w:hideMark/>
          </w:tcPr>
          <w:p w14:paraId="751A4509"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високий (соціальний пріоритет, можливе розширення)</w:t>
            </w:r>
          </w:p>
        </w:tc>
        <w:tc>
          <w:tcPr>
            <w:tcW w:w="0" w:type="auto"/>
            <w:vAlign w:val="center"/>
            <w:hideMark/>
          </w:tcPr>
          <w:p w14:paraId="0BD74FA7"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«Знак питання»</w:t>
            </w:r>
          </w:p>
        </w:tc>
      </w:tr>
      <w:tr w:rsidR="005473BB" w:rsidRPr="005473BB" w14:paraId="069223D4" w14:textId="77777777" w:rsidTr="005473BB">
        <w:tc>
          <w:tcPr>
            <w:tcW w:w="0" w:type="auto"/>
            <w:vAlign w:val="center"/>
            <w:hideMark/>
          </w:tcPr>
          <w:p w14:paraId="426445E4"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67. Стоматологічна допомога окремим категоріям осіб (захисники)</w:t>
            </w:r>
          </w:p>
        </w:tc>
        <w:tc>
          <w:tcPr>
            <w:tcW w:w="0" w:type="auto"/>
            <w:vAlign w:val="center"/>
            <w:hideMark/>
          </w:tcPr>
          <w:p w14:paraId="1BDA1944"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28 257,00</w:t>
            </w:r>
          </w:p>
        </w:tc>
        <w:tc>
          <w:tcPr>
            <w:tcW w:w="0" w:type="auto"/>
            <w:vAlign w:val="center"/>
            <w:hideMark/>
          </w:tcPr>
          <w:p w14:paraId="19080C97"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0,01</w:t>
            </w:r>
          </w:p>
        </w:tc>
        <w:tc>
          <w:tcPr>
            <w:tcW w:w="0" w:type="auto"/>
            <w:vAlign w:val="center"/>
            <w:hideMark/>
          </w:tcPr>
          <w:p w14:paraId="64D7A9E3"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низька</w:t>
            </w:r>
          </w:p>
        </w:tc>
        <w:tc>
          <w:tcPr>
            <w:tcW w:w="0" w:type="auto"/>
            <w:vAlign w:val="center"/>
            <w:hideMark/>
          </w:tcPr>
          <w:p w14:paraId="409D49AC"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високий</w:t>
            </w:r>
          </w:p>
        </w:tc>
        <w:tc>
          <w:tcPr>
            <w:tcW w:w="0" w:type="auto"/>
            <w:vAlign w:val="center"/>
            <w:hideMark/>
          </w:tcPr>
          <w:p w14:paraId="6D202E03"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«Знак питання»</w:t>
            </w:r>
          </w:p>
        </w:tc>
      </w:tr>
      <w:tr w:rsidR="005473BB" w:rsidRPr="005473BB" w14:paraId="35DCE67B" w14:textId="77777777" w:rsidTr="005473BB">
        <w:tc>
          <w:tcPr>
            <w:tcW w:w="0" w:type="auto"/>
            <w:vAlign w:val="center"/>
            <w:hideMark/>
          </w:tcPr>
          <w:p w14:paraId="2F751D83"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34. Стоматологічна допомога дорослим та дітям</w:t>
            </w:r>
          </w:p>
        </w:tc>
        <w:tc>
          <w:tcPr>
            <w:tcW w:w="0" w:type="auto"/>
            <w:vAlign w:val="center"/>
            <w:hideMark/>
          </w:tcPr>
          <w:p w14:paraId="3AF9E57C"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644 443,80</w:t>
            </w:r>
          </w:p>
        </w:tc>
        <w:tc>
          <w:tcPr>
            <w:tcW w:w="0" w:type="auto"/>
            <w:vAlign w:val="center"/>
            <w:hideMark/>
          </w:tcPr>
          <w:p w14:paraId="1FE5970C"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0,27</w:t>
            </w:r>
          </w:p>
        </w:tc>
        <w:tc>
          <w:tcPr>
            <w:tcW w:w="0" w:type="auto"/>
            <w:vAlign w:val="center"/>
            <w:hideMark/>
          </w:tcPr>
          <w:p w14:paraId="45E06866"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низька</w:t>
            </w:r>
          </w:p>
        </w:tc>
        <w:tc>
          <w:tcPr>
            <w:tcW w:w="0" w:type="auto"/>
            <w:vAlign w:val="center"/>
            <w:hideMark/>
          </w:tcPr>
          <w:p w14:paraId="4D11DE01"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низький (висока конкуренція приватного сектору, обмежене фінансування НСЗУ)</w:t>
            </w:r>
          </w:p>
        </w:tc>
        <w:tc>
          <w:tcPr>
            <w:tcW w:w="0" w:type="auto"/>
            <w:vAlign w:val="center"/>
            <w:hideMark/>
          </w:tcPr>
          <w:p w14:paraId="417EBB1C"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«Собака»</w:t>
            </w:r>
          </w:p>
        </w:tc>
      </w:tr>
      <w:tr w:rsidR="005473BB" w:rsidRPr="005473BB" w14:paraId="22E07418" w14:textId="77777777" w:rsidTr="005473BB">
        <w:tc>
          <w:tcPr>
            <w:tcW w:w="0" w:type="auto"/>
            <w:vAlign w:val="center"/>
            <w:hideMark/>
          </w:tcPr>
          <w:p w14:paraId="7682D732" w14:textId="77777777" w:rsidR="005473BB" w:rsidRPr="005473BB" w:rsidRDefault="005473BB" w:rsidP="005473BB">
            <w:pPr>
              <w:spacing w:line="240" w:lineRule="auto"/>
              <w:rPr>
                <w:rFonts w:ascii="Times New Roman" w:eastAsia="Times New Roman" w:hAnsi="Times New Roman" w:cs="Times New Roman"/>
                <w:lang/>
              </w:rPr>
            </w:pPr>
            <w:r w:rsidRPr="005473BB">
              <w:rPr>
                <w:rFonts w:ascii="Times New Roman" w:eastAsia="Times New Roman" w:hAnsi="Times New Roman" w:cs="Times New Roman"/>
                <w:lang/>
              </w:rPr>
              <w:t>15. Бронхоскопія</w:t>
            </w:r>
          </w:p>
        </w:tc>
        <w:tc>
          <w:tcPr>
            <w:tcW w:w="0" w:type="auto"/>
            <w:vAlign w:val="center"/>
            <w:hideMark/>
          </w:tcPr>
          <w:p w14:paraId="14868331"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6 012,00</w:t>
            </w:r>
          </w:p>
        </w:tc>
        <w:tc>
          <w:tcPr>
            <w:tcW w:w="0" w:type="auto"/>
            <w:vAlign w:val="center"/>
            <w:hideMark/>
          </w:tcPr>
          <w:p w14:paraId="0763A32E"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0,003</w:t>
            </w:r>
          </w:p>
        </w:tc>
        <w:tc>
          <w:tcPr>
            <w:tcW w:w="0" w:type="auto"/>
            <w:vAlign w:val="center"/>
            <w:hideMark/>
          </w:tcPr>
          <w:p w14:paraId="1477CDEA"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низька</w:t>
            </w:r>
          </w:p>
        </w:tc>
        <w:tc>
          <w:tcPr>
            <w:tcW w:w="0" w:type="auto"/>
            <w:vAlign w:val="center"/>
            <w:hideMark/>
          </w:tcPr>
          <w:p w14:paraId="5323584F"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lang/>
              </w:rPr>
              <w:t>низький (обмежений контингент, висока ресурсомісткість)</w:t>
            </w:r>
          </w:p>
        </w:tc>
        <w:tc>
          <w:tcPr>
            <w:tcW w:w="0" w:type="auto"/>
            <w:vAlign w:val="center"/>
            <w:hideMark/>
          </w:tcPr>
          <w:p w14:paraId="0DFFA16C" w14:textId="77777777" w:rsidR="005473BB" w:rsidRPr="005473BB" w:rsidRDefault="005473BB" w:rsidP="005473BB">
            <w:pPr>
              <w:spacing w:line="240" w:lineRule="auto"/>
              <w:jc w:val="center"/>
              <w:rPr>
                <w:rFonts w:ascii="Times New Roman" w:eastAsia="Times New Roman" w:hAnsi="Times New Roman" w:cs="Times New Roman"/>
                <w:lang/>
              </w:rPr>
            </w:pPr>
            <w:r w:rsidRPr="005473BB">
              <w:rPr>
                <w:rFonts w:ascii="Times New Roman" w:eastAsia="Times New Roman" w:hAnsi="Times New Roman" w:cs="Times New Roman"/>
                <w:b/>
                <w:bCs/>
                <w:lang/>
              </w:rPr>
              <w:t>«Собака»</w:t>
            </w:r>
          </w:p>
        </w:tc>
      </w:tr>
    </w:tbl>
    <w:p w14:paraId="12BCD9A7" w14:textId="304A51F6" w:rsidR="005473BB" w:rsidRPr="005473BB" w:rsidRDefault="005473BB" w:rsidP="005473BB">
      <w:pPr>
        <w:spacing w:after="0" w:line="360" w:lineRule="auto"/>
        <w:rPr>
          <w:rFonts w:ascii="Times New Roman" w:hAnsi="Times New Roman" w:cs="Times New Roman"/>
          <w:sz w:val="28"/>
          <w:szCs w:val="28"/>
        </w:rPr>
      </w:pPr>
      <w:r>
        <w:rPr>
          <w:rFonts w:ascii="Times New Roman" w:hAnsi="Times New Roman" w:cs="Times New Roman"/>
          <w:b/>
          <w:bCs/>
          <w:sz w:val="28"/>
          <w:szCs w:val="28"/>
        </w:rPr>
        <w:t xml:space="preserve">Джерело: </w:t>
      </w:r>
      <w:r w:rsidRPr="005473BB">
        <w:rPr>
          <w:rFonts w:ascii="Times New Roman" w:hAnsi="Times New Roman" w:cs="Times New Roman"/>
          <w:sz w:val="28"/>
          <w:szCs w:val="28"/>
        </w:rPr>
        <w:t xml:space="preserve">сформовано автором. </w:t>
      </w:r>
    </w:p>
    <w:p w14:paraId="2DB82605" w14:textId="77777777" w:rsidR="0060399F" w:rsidRDefault="0060399F" w:rsidP="00CB37B0">
      <w:pPr>
        <w:spacing w:after="0" w:line="360" w:lineRule="auto"/>
        <w:ind w:firstLine="709"/>
        <w:jc w:val="both"/>
        <w:rPr>
          <w:rFonts w:ascii="Times New Roman" w:hAnsi="Times New Roman" w:cs="Times New Roman"/>
          <w:sz w:val="28"/>
          <w:szCs w:val="28"/>
        </w:rPr>
      </w:pPr>
    </w:p>
    <w:p w14:paraId="16123900" w14:textId="028ABAE9" w:rsidR="0021304F" w:rsidRDefault="0021304F" w:rsidP="0021304F">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lang w:eastAsia="uk-UA"/>
          <w14:ligatures w14:val="standardContextual"/>
        </w:rPr>
        <w:drawing>
          <wp:inline distT="0" distB="0" distL="0" distR="0" wp14:anchorId="1F311DEA" wp14:editId="492BC3DE">
            <wp:extent cx="2415654" cy="3295650"/>
            <wp:effectExtent l="0" t="0" r="3810" b="0"/>
            <wp:docPr id="1942112699"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2112699" name="Рисунок 1942112699"/>
                    <pic:cNvPicPr/>
                  </pic:nvPicPr>
                  <pic:blipFill>
                    <a:blip r:embed="rId15">
                      <a:extLst>
                        <a:ext uri="{28A0092B-C50C-407E-A947-70E740481C1C}">
                          <a14:useLocalDpi xmlns:a14="http://schemas.microsoft.com/office/drawing/2010/main" val="0"/>
                        </a:ext>
                      </a:extLst>
                    </a:blip>
                    <a:stretch>
                      <a:fillRect/>
                    </a:stretch>
                  </pic:blipFill>
                  <pic:spPr>
                    <a:xfrm>
                      <a:off x="0" y="0"/>
                      <a:ext cx="2418970" cy="3300174"/>
                    </a:xfrm>
                    <a:prstGeom prst="rect">
                      <a:avLst/>
                    </a:prstGeom>
                  </pic:spPr>
                </pic:pic>
              </a:graphicData>
            </a:graphic>
          </wp:inline>
        </w:drawing>
      </w:r>
    </w:p>
    <w:p w14:paraId="55B91C67" w14:textId="77777777" w:rsidR="0021304F" w:rsidRPr="005473BB" w:rsidRDefault="0021304F" w:rsidP="0021304F">
      <w:pPr>
        <w:spacing w:after="0" w:line="360" w:lineRule="auto"/>
        <w:rPr>
          <w:rFonts w:ascii="Times New Roman" w:hAnsi="Times New Roman" w:cs="Times New Roman"/>
          <w:sz w:val="28"/>
          <w:szCs w:val="28"/>
        </w:rPr>
      </w:pPr>
      <w:r w:rsidRPr="00D97B53">
        <w:rPr>
          <w:rFonts w:ascii="Times New Roman" w:hAnsi="Times New Roman" w:cs="Times New Roman"/>
          <w:b/>
          <w:bCs/>
          <w:sz w:val="28"/>
          <w:szCs w:val="28"/>
        </w:rPr>
        <w:t xml:space="preserve">Рис. 2.3. Матриця </w:t>
      </w:r>
      <w:r w:rsidRPr="00D97B53">
        <w:rPr>
          <w:rFonts w:ascii="Times New Roman" w:hAnsi="Times New Roman" w:cs="Times New Roman"/>
          <w:b/>
          <w:bCs/>
          <w:sz w:val="28"/>
          <w:szCs w:val="28"/>
          <w:lang w:val="en-US"/>
        </w:rPr>
        <w:t>BCG</w:t>
      </w:r>
      <w:r w:rsidRPr="0020702A">
        <w:rPr>
          <w:rFonts w:ascii="Times New Roman" w:hAnsi="Times New Roman" w:cs="Times New Roman"/>
          <w:b/>
          <w:bCs/>
          <w:sz w:val="28"/>
          <w:szCs w:val="28"/>
          <w:lang w:val="ru-RU"/>
        </w:rPr>
        <w:t xml:space="preserve"> </w:t>
      </w:r>
      <w:r w:rsidRPr="00D97B53">
        <w:rPr>
          <w:rFonts w:ascii="Times New Roman" w:hAnsi="Times New Roman" w:cs="Times New Roman"/>
          <w:b/>
          <w:bCs/>
          <w:sz w:val="28"/>
          <w:szCs w:val="28"/>
        </w:rPr>
        <w:t>за ключовими пакетами ПМГ БМЦ ОНМедУ</w:t>
      </w:r>
      <w:r w:rsidRPr="00D97B53">
        <w:rPr>
          <w:rFonts w:ascii="Times New Roman" w:hAnsi="Times New Roman" w:cs="Times New Roman"/>
          <w:b/>
          <w:bCs/>
          <w:sz w:val="28"/>
          <w:szCs w:val="28"/>
        </w:rPr>
        <w:br/>
      </w:r>
      <w:r>
        <w:rPr>
          <w:rFonts w:ascii="Times New Roman" w:hAnsi="Times New Roman" w:cs="Times New Roman"/>
          <w:b/>
          <w:bCs/>
          <w:sz w:val="28"/>
          <w:szCs w:val="28"/>
        </w:rPr>
        <w:t xml:space="preserve">Джерело: </w:t>
      </w:r>
      <w:r w:rsidRPr="005473BB">
        <w:rPr>
          <w:rFonts w:ascii="Times New Roman" w:hAnsi="Times New Roman" w:cs="Times New Roman"/>
          <w:sz w:val="28"/>
          <w:szCs w:val="28"/>
        </w:rPr>
        <w:t xml:space="preserve">сформовано автором. </w:t>
      </w:r>
    </w:p>
    <w:p w14:paraId="58F7ED83" w14:textId="5ED38FAF" w:rsidR="005473BB" w:rsidRPr="005473BB" w:rsidRDefault="005473BB" w:rsidP="005473BB">
      <w:pPr>
        <w:spacing w:after="0" w:line="360" w:lineRule="auto"/>
        <w:ind w:firstLine="709"/>
        <w:jc w:val="both"/>
        <w:rPr>
          <w:rFonts w:ascii="Times New Roman" w:hAnsi="Times New Roman" w:cs="Times New Roman"/>
          <w:sz w:val="28"/>
          <w:szCs w:val="28"/>
        </w:rPr>
      </w:pPr>
      <w:r w:rsidRPr="005473BB">
        <w:rPr>
          <w:rFonts w:ascii="Times New Roman" w:hAnsi="Times New Roman" w:cs="Times New Roman"/>
          <w:sz w:val="28"/>
          <w:szCs w:val="28"/>
        </w:rPr>
        <w:lastRenderedPageBreak/>
        <w:t>Портфель НСЗУ-послуг БМЦ характеризується високою концентрацією: понад 97 % усіх надходжень формують чотири головні пакети (68, 3, 4 та 9), що обумовлює значну фінансову залежність Центру від обмеженої кількості напрямів діяльності, насамперед від перехідного фінансування. Пакет 68, який нині забезпечує майже 40 % доходів, виконує роль «дійної корови», однак його потенціал зростання обмежений, оскільки це тимчасовий інструмент підтримки в період реформи. Це робить стратегічно необхідним поступове зменшення залежності від нього та зміцнення інших джерел фінансування.</w:t>
      </w:r>
    </w:p>
    <w:p w14:paraId="3A5FABF5" w14:textId="037B8E9A" w:rsidR="005473BB" w:rsidRPr="005473BB" w:rsidRDefault="005473BB" w:rsidP="005473BB">
      <w:pPr>
        <w:spacing w:after="0" w:line="360" w:lineRule="auto"/>
        <w:ind w:firstLine="709"/>
        <w:jc w:val="both"/>
        <w:rPr>
          <w:rFonts w:ascii="Times New Roman" w:hAnsi="Times New Roman" w:cs="Times New Roman"/>
          <w:sz w:val="28"/>
          <w:szCs w:val="28"/>
        </w:rPr>
      </w:pPr>
      <w:r w:rsidRPr="005473BB">
        <w:rPr>
          <w:rFonts w:ascii="Times New Roman" w:hAnsi="Times New Roman" w:cs="Times New Roman"/>
          <w:sz w:val="28"/>
          <w:szCs w:val="28"/>
        </w:rPr>
        <w:t xml:space="preserve">Пакети 3 (хірургічні операції) та 9 (амбулаторна допомога) можна розглядати як «зірки» портфеля, оскільки вони поєднують вагому частку в структурі доходів із високим потенціалом подальшого розвитку. Зростання потреби у високоспеціалізованих втручаннях, концентрація хірургічної допомоги в потужних клініках та підвищений попит на консультації й діагностику формують сприятливе середовище для їхнього масштабування. Саме в ці напрями доцільно інвестувати </w:t>
      </w:r>
      <w:r>
        <w:rPr>
          <w:rFonts w:ascii="Times New Roman" w:hAnsi="Times New Roman" w:cs="Times New Roman"/>
          <w:sz w:val="28"/>
          <w:szCs w:val="28"/>
        </w:rPr>
        <w:t>–</w:t>
      </w:r>
      <w:r w:rsidRPr="005473BB">
        <w:rPr>
          <w:rFonts w:ascii="Times New Roman" w:hAnsi="Times New Roman" w:cs="Times New Roman"/>
          <w:sz w:val="28"/>
          <w:szCs w:val="28"/>
        </w:rPr>
        <w:t xml:space="preserve"> у технології, маршрути пацієнтів, кадрове зміцнення й операційне удосконалення.</w:t>
      </w:r>
    </w:p>
    <w:p w14:paraId="0354A907" w14:textId="77777777" w:rsidR="005473BB" w:rsidRPr="005473BB" w:rsidRDefault="005473BB" w:rsidP="005473BB">
      <w:pPr>
        <w:spacing w:after="0" w:line="360" w:lineRule="auto"/>
        <w:ind w:firstLine="709"/>
        <w:jc w:val="both"/>
        <w:rPr>
          <w:rFonts w:ascii="Times New Roman" w:hAnsi="Times New Roman" w:cs="Times New Roman"/>
          <w:sz w:val="28"/>
          <w:szCs w:val="28"/>
        </w:rPr>
      </w:pPr>
      <w:r w:rsidRPr="005473BB">
        <w:rPr>
          <w:rFonts w:ascii="Times New Roman" w:hAnsi="Times New Roman" w:cs="Times New Roman"/>
          <w:sz w:val="28"/>
          <w:szCs w:val="28"/>
        </w:rPr>
        <w:t>Пакет 4, який охоплює стаціонарну допомогу без операцій, також належить до «дійних корів»: він дає суттєвий дохід, але має обмежені перспективи зростання через глобальні тренди на скорочення тривалості перебування в стаціонарі, розвиток одноденної та амбулаторної медицини. Це вимагає оптимізації ліжкового фонду, тіснішої інтеграції з амбулаторною ланкою та реабілітацією, а також уникнення надмірних потужностей, що не генерують стійкого обсягу послуг.</w:t>
      </w:r>
    </w:p>
    <w:p w14:paraId="61E52EE8" w14:textId="02665ECE" w:rsidR="005473BB" w:rsidRPr="005473BB" w:rsidRDefault="005473BB" w:rsidP="005473BB">
      <w:pPr>
        <w:spacing w:after="0" w:line="360" w:lineRule="auto"/>
        <w:ind w:firstLine="709"/>
        <w:jc w:val="both"/>
        <w:rPr>
          <w:rFonts w:ascii="Times New Roman" w:hAnsi="Times New Roman" w:cs="Times New Roman"/>
          <w:sz w:val="28"/>
          <w:szCs w:val="28"/>
        </w:rPr>
      </w:pPr>
      <w:r w:rsidRPr="005473BB">
        <w:rPr>
          <w:rFonts w:ascii="Times New Roman" w:hAnsi="Times New Roman" w:cs="Times New Roman"/>
          <w:sz w:val="28"/>
          <w:szCs w:val="28"/>
        </w:rPr>
        <w:t xml:space="preserve">Група «знаків питання» </w:t>
      </w:r>
      <w:r>
        <w:rPr>
          <w:rFonts w:ascii="Times New Roman" w:hAnsi="Times New Roman" w:cs="Times New Roman"/>
          <w:sz w:val="28"/>
          <w:szCs w:val="28"/>
        </w:rPr>
        <w:t>–</w:t>
      </w:r>
      <w:r w:rsidRPr="005473BB">
        <w:rPr>
          <w:rFonts w:ascii="Times New Roman" w:hAnsi="Times New Roman" w:cs="Times New Roman"/>
          <w:sz w:val="28"/>
          <w:szCs w:val="28"/>
        </w:rPr>
        <w:t xml:space="preserve"> пакети 47, 13, 12, 66 і 67 </w:t>
      </w:r>
      <w:r>
        <w:rPr>
          <w:rFonts w:ascii="Times New Roman" w:hAnsi="Times New Roman" w:cs="Times New Roman"/>
          <w:sz w:val="28"/>
          <w:szCs w:val="28"/>
        </w:rPr>
        <w:t>–</w:t>
      </w:r>
      <w:r w:rsidRPr="005473BB">
        <w:rPr>
          <w:rFonts w:ascii="Times New Roman" w:hAnsi="Times New Roman" w:cs="Times New Roman"/>
          <w:sz w:val="28"/>
          <w:szCs w:val="28"/>
        </w:rPr>
        <w:t xml:space="preserve"> демонструє потенційні напрями зростання, хоча наразі їхня частка у доходах є мінімальною. Послуги одноденної хірургії, колоноскопія та ЕГДС відповідають світовим трендам малоінвазивності та профілактики, а за умови інвестицій в обладнання, оптимізацію маршрутів і цілеспрямований маркетинг можуть перетворитися на «зірки». Пакети, пов’язані з допомогою захисникам, </w:t>
      </w:r>
      <w:r w:rsidRPr="005473BB">
        <w:rPr>
          <w:rFonts w:ascii="Times New Roman" w:hAnsi="Times New Roman" w:cs="Times New Roman"/>
          <w:sz w:val="28"/>
          <w:szCs w:val="28"/>
        </w:rPr>
        <w:lastRenderedPageBreak/>
        <w:t>мають не лише соціальний пріоритет, але й реальний потенціал розширення у зв’язку з довгостроковими потребами ветеранів.</w:t>
      </w:r>
    </w:p>
    <w:p w14:paraId="3045716C" w14:textId="174A58C3" w:rsidR="005473BB" w:rsidRPr="005473BB" w:rsidRDefault="005473BB" w:rsidP="005473BB">
      <w:pPr>
        <w:spacing w:after="0" w:line="360" w:lineRule="auto"/>
        <w:ind w:firstLine="709"/>
        <w:jc w:val="both"/>
        <w:rPr>
          <w:rFonts w:ascii="Times New Roman" w:hAnsi="Times New Roman" w:cs="Times New Roman"/>
          <w:sz w:val="28"/>
          <w:szCs w:val="28"/>
        </w:rPr>
      </w:pPr>
      <w:r w:rsidRPr="005473BB">
        <w:rPr>
          <w:rFonts w:ascii="Times New Roman" w:hAnsi="Times New Roman" w:cs="Times New Roman"/>
          <w:sz w:val="28"/>
          <w:szCs w:val="28"/>
        </w:rPr>
        <w:t xml:space="preserve">Натомість пакети «собак» </w:t>
      </w:r>
      <w:r>
        <w:rPr>
          <w:rFonts w:ascii="Times New Roman" w:hAnsi="Times New Roman" w:cs="Times New Roman"/>
          <w:sz w:val="28"/>
          <w:szCs w:val="28"/>
        </w:rPr>
        <w:t>–</w:t>
      </w:r>
      <w:r w:rsidRPr="005473BB">
        <w:rPr>
          <w:rFonts w:ascii="Times New Roman" w:hAnsi="Times New Roman" w:cs="Times New Roman"/>
          <w:sz w:val="28"/>
          <w:szCs w:val="28"/>
        </w:rPr>
        <w:t xml:space="preserve"> загальна стоматологія (34) та бронхоскопія (15) </w:t>
      </w:r>
      <w:r>
        <w:rPr>
          <w:rFonts w:ascii="Times New Roman" w:hAnsi="Times New Roman" w:cs="Times New Roman"/>
          <w:sz w:val="28"/>
          <w:szCs w:val="28"/>
        </w:rPr>
        <w:t>–</w:t>
      </w:r>
      <w:r w:rsidRPr="005473BB">
        <w:rPr>
          <w:rFonts w:ascii="Times New Roman" w:hAnsi="Times New Roman" w:cs="Times New Roman"/>
          <w:sz w:val="28"/>
          <w:szCs w:val="28"/>
        </w:rPr>
        <w:t xml:space="preserve"> залишаються фінансово малозначущими й мають обмежені перспективи масштабування. Проте повне їх припинення недоцільне</w:t>
      </w:r>
      <w:r>
        <w:rPr>
          <w:rFonts w:ascii="Times New Roman" w:hAnsi="Times New Roman" w:cs="Times New Roman"/>
          <w:sz w:val="28"/>
          <w:szCs w:val="28"/>
        </w:rPr>
        <w:t>, оскільки</w:t>
      </w:r>
      <w:r w:rsidRPr="005473BB">
        <w:rPr>
          <w:rFonts w:ascii="Times New Roman" w:hAnsi="Times New Roman" w:cs="Times New Roman"/>
          <w:sz w:val="28"/>
          <w:szCs w:val="28"/>
        </w:rPr>
        <w:t xml:space="preserve"> стоматологія забезпечує практичну базу та континуум університетської медичної допомоги, а бронхоскопія є критичною для окремих груп пацієнтів. Для цих напрямів доцільним є підтримання раціонального мінімального рівня активності з акцентом на якість та інтеграцію в клінічні маршрути.</w:t>
      </w:r>
    </w:p>
    <w:p w14:paraId="731CFF5E" w14:textId="77777777" w:rsidR="005473BB" w:rsidRPr="005473BB" w:rsidRDefault="005473BB" w:rsidP="005473BB">
      <w:pPr>
        <w:spacing w:after="0" w:line="360" w:lineRule="auto"/>
        <w:ind w:firstLine="709"/>
        <w:jc w:val="both"/>
        <w:rPr>
          <w:rFonts w:ascii="Times New Roman" w:hAnsi="Times New Roman" w:cs="Times New Roman"/>
          <w:sz w:val="28"/>
          <w:szCs w:val="28"/>
        </w:rPr>
      </w:pPr>
      <w:r w:rsidRPr="005473BB">
        <w:rPr>
          <w:rFonts w:ascii="Times New Roman" w:hAnsi="Times New Roman" w:cs="Times New Roman"/>
          <w:sz w:val="28"/>
          <w:szCs w:val="28"/>
        </w:rPr>
        <w:t>Загалом стратегічні пріоритети БМЦ, сформовані на основі BCG-аналізу, включають диверсифікацію доходів шляхом розвитку «зірок» і перетворення частини «знаків питання» на високомаржинальні напрями; поступове зниження залежності від перехідного фінансування; а також оптимізацію ресурсів у малодоходних сегментах без втрати клінічних та освітніх функцій. З огляду на університетський статус закладу, фінансовий аналіз повинен доповнюватися оцінкою освітніх, наукових і репутаційних ефектів, оскільки окремі «малодоходні» пакети можуть бути критично важливими для підготовки фахівців, участі в дослідженнях та формування іміджу клініки як центру високотехнологічної медицини.</w:t>
      </w:r>
    </w:p>
    <w:p w14:paraId="35ADAB0D" w14:textId="2621AF65" w:rsidR="000F17AF" w:rsidRPr="000F17AF" w:rsidRDefault="000F17AF" w:rsidP="000F17AF">
      <w:pPr>
        <w:spacing w:after="0" w:line="360" w:lineRule="auto"/>
        <w:ind w:firstLine="709"/>
        <w:jc w:val="both"/>
        <w:rPr>
          <w:rFonts w:ascii="Times New Roman" w:hAnsi="Times New Roman" w:cs="Times New Roman"/>
          <w:sz w:val="28"/>
          <w:szCs w:val="28"/>
        </w:rPr>
      </w:pPr>
      <w:r w:rsidRPr="000F17AF">
        <w:rPr>
          <w:rFonts w:ascii="Times New Roman" w:hAnsi="Times New Roman" w:cs="Times New Roman"/>
          <w:b/>
          <w:bCs/>
          <w:sz w:val="28"/>
          <w:szCs w:val="28"/>
        </w:rPr>
        <w:t xml:space="preserve">Кадрове забезпечення та кваліфікація персоналу. </w:t>
      </w:r>
      <w:r w:rsidRPr="000F17AF">
        <w:rPr>
          <w:rFonts w:ascii="Times New Roman" w:hAnsi="Times New Roman" w:cs="Times New Roman"/>
          <w:sz w:val="28"/>
          <w:szCs w:val="28"/>
        </w:rPr>
        <w:t xml:space="preserve">У 2024 році укомплектованість штатних посад медичного персоналу </w:t>
      </w:r>
      <w:r w:rsidR="00746326">
        <w:rPr>
          <w:rFonts w:ascii="Times New Roman" w:hAnsi="Times New Roman" w:cs="Times New Roman"/>
          <w:sz w:val="28"/>
          <w:szCs w:val="28"/>
        </w:rPr>
        <w:t>(табл. 2.</w:t>
      </w:r>
      <w:r w:rsidR="00C94B5B">
        <w:rPr>
          <w:rFonts w:ascii="Times New Roman" w:hAnsi="Times New Roman" w:cs="Times New Roman"/>
          <w:sz w:val="28"/>
          <w:szCs w:val="28"/>
        </w:rPr>
        <w:t>2</w:t>
      </w:r>
      <w:r w:rsidR="00746326">
        <w:rPr>
          <w:rFonts w:ascii="Times New Roman" w:hAnsi="Times New Roman" w:cs="Times New Roman"/>
          <w:sz w:val="28"/>
          <w:szCs w:val="28"/>
        </w:rPr>
        <w:t xml:space="preserve">) </w:t>
      </w:r>
      <w:r w:rsidRPr="000F17AF">
        <w:rPr>
          <w:rFonts w:ascii="Times New Roman" w:hAnsi="Times New Roman" w:cs="Times New Roman"/>
          <w:sz w:val="28"/>
          <w:szCs w:val="28"/>
        </w:rPr>
        <w:t>становила:</w:t>
      </w:r>
    </w:p>
    <w:p w14:paraId="6287DFDF" w14:textId="363637F4" w:rsidR="000F17AF" w:rsidRPr="000F17AF" w:rsidRDefault="000F17AF" w:rsidP="008059D4">
      <w:pPr>
        <w:numPr>
          <w:ilvl w:val="0"/>
          <w:numId w:val="10"/>
        </w:numPr>
        <w:spacing w:after="0" w:line="360" w:lineRule="auto"/>
        <w:jc w:val="both"/>
        <w:rPr>
          <w:rFonts w:ascii="Times New Roman" w:hAnsi="Times New Roman" w:cs="Times New Roman"/>
          <w:sz w:val="28"/>
          <w:szCs w:val="28"/>
        </w:rPr>
      </w:pPr>
      <w:r w:rsidRPr="000F17AF">
        <w:rPr>
          <w:rFonts w:ascii="Times New Roman" w:hAnsi="Times New Roman" w:cs="Times New Roman"/>
          <w:sz w:val="28"/>
          <w:szCs w:val="28"/>
        </w:rPr>
        <w:t xml:space="preserve">лікарі </w:t>
      </w:r>
      <w:r w:rsidRPr="00746326">
        <w:rPr>
          <w:rFonts w:ascii="Times New Roman" w:hAnsi="Times New Roman" w:cs="Times New Roman"/>
          <w:sz w:val="28"/>
          <w:szCs w:val="28"/>
        </w:rPr>
        <w:t>–</w:t>
      </w:r>
      <w:r w:rsidRPr="000F17AF">
        <w:rPr>
          <w:rFonts w:ascii="Times New Roman" w:hAnsi="Times New Roman" w:cs="Times New Roman"/>
          <w:sz w:val="28"/>
          <w:szCs w:val="28"/>
        </w:rPr>
        <w:t xml:space="preserve"> 88,6 %;</w:t>
      </w:r>
    </w:p>
    <w:p w14:paraId="11A4592A" w14:textId="4F0EF35D" w:rsidR="000F17AF" w:rsidRPr="000F17AF" w:rsidRDefault="000F17AF" w:rsidP="008059D4">
      <w:pPr>
        <w:numPr>
          <w:ilvl w:val="0"/>
          <w:numId w:val="10"/>
        </w:numPr>
        <w:spacing w:after="0" w:line="360" w:lineRule="auto"/>
        <w:jc w:val="both"/>
        <w:rPr>
          <w:rFonts w:ascii="Times New Roman" w:hAnsi="Times New Roman" w:cs="Times New Roman"/>
          <w:sz w:val="28"/>
          <w:szCs w:val="28"/>
        </w:rPr>
      </w:pPr>
      <w:r w:rsidRPr="000F17AF">
        <w:rPr>
          <w:rFonts w:ascii="Times New Roman" w:hAnsi="Times New Roman" w:cs="Times New Roman"/>
          <w:sz w:val="28"/>
          <w:szCs w:val="28"/>
        </w:rPr>
        <w:t xml:space="preserve">середній медичний персонал </w:t>
      </w:r>
      <w:r w:rsidRPr="00746326">
        <w:rPr>
          <w:rFonts w:ascii="Times New Roman" w:hAnsi="Times New Roman" w:cs="Times New Roman"/>
          <w:sz w:val="28"/>
          <w:szCs w:val="28"/>
        </w:rPr>
        <w:t>–</w:t>
      </w:r>
      <w:r w:rsidRPr="000F17AF">
        <w:rPr>
          <w:rFonts w:ascii="Times New Roman" w:hAnsi="Times New Roman" w:cs="Times New Roman"/>
          <w:sz w:val="28"/>
          <w:szCs w:val="28"/>
        </w:rPr>
        <w:t xml:space="preserve"> 69,7 %;</w:t>
      </w:r>
    </w:p>
    <w:p w14:paraId="68FD49FE" w14:textId="15A7106D" w:rsidR="000F17AF" w:rsidRPr="000F17AF" w:rsidRDefault="000F17AF" w:rsidP="008059D4">
      <w:pPr>
        <w:numPr>
          <w:ilvl w:val="0"/>
          <w:numId w:val="10"/>
        </w:numPr>
        <w:spacing w:after="0" w:line="360" w:lineRule="auto"/>
        <w:jc w:val="both"/>
        <w:rPr>
          <w:rFonts w:ascii="Times New Roman" w:hAnsi="Times New Roman" w:cs="Times New Roman"/>
          <w:sz w:val="28"/>
          <w:szCs w:val="28"/>
        </w:rPr>
      </w:pPr>
      <w:r w:rsidRPr="000F17AF">
        <w:rPr>
          <w:rFonts w:ascii="Times New Roman" w:hAnsi="Times New Roman" w:cs="Times New Roman"/>
          <w:sz w:val="28"/>
          <w:szCs w:val="28"/>
        </w:rPr>
        <w:t xml:space="preserve">молодший медичний персонал </w:t>
      </w:r>
      <w:r w:rsidRPr="00746326">
        <w:rPr>
          <w:rFonts w:ascii="Times New Roman" w:hAnsi="Times New Roman" w:cs="Times New Roman"/>
          <w:sz w:val="28"/>
          <w:szCs w:val="28"/>
        </w:rPr>
        <w:t>–</w:t>
      </w:r>
      <w:r w:rsidRPr="000F17AF">
        <w:rPr>
          <w:rFonts w:ascii="Times New Roman" w:hAnsi="Times New Roman" w:cs="Times New Roman"/>
          <w:sz w:val="28"/>
          <w:szCs w:val="28"/>
        </w:rPr>
        <w:t xml:space="preserve"> 86,9 %;</w:t>
      </w:r>
    </w:p>
    <w:p w14:paraId="580C75C8" w14:textId="737DEC66" w:rsidR="000F17AF" w:rsidRPr="000F17AF" w:rsidRDefault="000F17AF" w:rsidP="008059D4">
      <w:pPr>
        <w:numPr>
          <w:ilvl w:val="0"/>
          <w:numId w:val="10"/>
        </w:numPr>
        <w:spacing w:after="0" w:line="360" w:lineRule="auto"/>
        <w:jc w:val="both"/>
        <w:rPr>
          <w:rFonts w:ascii="Times New Roman" w:hAnsi="Times New Roman" w:cs="Times New Roman"/>
          <w:sz w:val="28"/>
          <w:szCs w:val="28"/>
        </w:rPr>
      </w:pPr>
      <w:r w:rsidRPr="000F17AF">
        <w:rPr>
          <w:rFonts w:ascii="Times New Roman" w:hAnsi="Times New Roman" w:cs="Times New Roman"/>
          <w:sz w:val="28"/>
          <w:szCs w:val="28"/>
        </w:rPr>
        <w:t xml:space="preserve">адміністративно-господарчий персонал </w:t>
      </w:r>
      <w:r w:rsidRPr="00746326">
        <w:rPr>
          <w:rFonts w:ascii="Times New Roman" w:hAnsi="Times New Roman" w:cs="Times New Roman"/>
          <w:sz w:val="28"/>
          <w:szCs w:val="28"/>
        </w:rPr>
        <w:t>–</w:t>
      </w:r>
      <w:r w:rsidRPr="000F17AF">
        <w:rPr>
          <w:rFonts w:ascii="Times New Roman" w:hAnsi="Times New Roman" w:cs="Times New Roman"/>
          <w:sz w:val="28"/>
          <w:szCs w:val="28"/>
        </w:rPr>
        <w:t xml:space="preserve"> 81,4 %.</w:t>
      </w:r>
    </w:p>
    <w:p w14:paraId="710F51B2" w14:textId="5F84DA16" w:rsidR="000F17AF" w:rsidRPr="000F17AF" w:rsidRDefault="000F17AF" w:rsidP="000F17AF">
      <w:pPr>
        <w:spacing w:after="0" w:line="360" w:lineRule="auto"/>
        <w:ind w:firstLine="709"/>
        <w:jc w:val="both"/>
        <w:rPr>
          <w:rFonts w:ascii="Times New Roman" w:hAnsi="Times New Roman" w:cs="Times New Roman"/>
          <w:sz w:val="28"/>
          <w:szCs w:val="28"/>
        </w:rPr>
      </w:pPr>
      <w:r w:rsidRPr="000F17AF">
        <w:rPr>
          <w:rFonts w:ascii="Times New Roman" w:hAnsi="Times New Roman" w:cs="Times New Roman"/>
          <w:sz w:val="28"/>
          <w:szCs w:val="28"/>
        </w:rPr>
        <w:t xml:space="preserve">Рівень атестованості лікарів є стабільно високим </w:t>
      </w:r>
      <w:r w:rsidRPr="00746326">
        <w:rPr>
          <w:rFonts w:ascii="Times New Roman" w:hAnsi="Times New Roman" w:cs="Times New Roman"/>
          <w:sz w:val="28"/>
          <w:szCs w:val="28"/>
        </w:rPr>
        <w:t>–</w:t>
      </w:r>
      <w:r w:rsidRPr="000F17AF">
        <w:rPr>
          <w:rFonts w:ascii="Times New Roman" w:hAnsi="Times New Roman" w:cs="Times New Roman"/>
          <w:sz w:val="28"/>
          <w:szCs w:val="28"/>
        </w:rPr>
        <w:t xml:space="preserve"> 91,2 %, що свідчить про належну кваліфікацію та відповідність вимогам фахової підготовки. Атестованість середнього медичного персоналу становить 75,4 % і демонструє позитивну динаміку порівняно з 2023 роком.</w:t>
      </w:r>
    </w:p>
    <w:p w14:paraId="740C3A69" w14:textId="77777777" w:rsidR="000F17AF" w:rsidRDefault="000F17AF" w:rsidP="0081795E">
      <w:pPr>
        <w:spacing w:after="0" w:line="360" w:lineRule="auto"/>
        <w:ind w:firstLine="709"/>
        <w:jc w:val="both"/>
        <w:rPr>
          <w:rFonts w:ascii="Times New Roman" w:hAnsi="Times New Roman" w:cs="Times New Roman"/>
          <w:sz w:val="28"/>
          <w:szCs w:val="28"/>
        </w:rPr>
      </w:pPr>
    </w:p>
    <w:p w14:paraId="5193558C" w14:textId="1CAE8537" w:rsidR="00746326" w:rsidRDefault="00746326" w:rsidP="0074632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2.</w:t>
      </w:r>
      <w:r w:rsidR="00C94B5B">
        <w:rPr>
          <w:rFonts w:ascii="Times New Roman" w:hAnsi="Times New Roman" w:cs="Times New Roman"/>
          <w:sz w:val="28"/>
          <w:szCs w:val="28"/>
        </w:rPr>
        <w:t>2</w:t>
      </w:r>
    </w:p>
    <w:p w14:paraId="7B9FF76F" w14:textId="3CCE11AF" w:rsidR="00746326" w:rsidRPr="009100E3" w:rsidRDefault="00746326" w:rsidP="00746326">
      <w:pPr>
        <w:spacing w:after="120" w:line="240" w:lineRule="auto"/>
        <w:jc w:val="center"/>
        <w:rPr>
          <w:rFonts w:ascii="Times New Roman" w:hAnsi="Times New Roman" w:cs="Calibri"/>
          <w:b/>
          <w:bCs/>
          <w:sz w:val="28"/>
          <w:szCs w:val="28"/>
          <w:lang w:eastAsia="ar-SA"/>
        </w:rPr>
      </w:pPr>
      <w:r w:rsidRPr="009100E3">
        <w:rPr>
          <w:rFonts w:ascii="Times New Roman" w:hAnsi="Times New Roman" w:cs="Calibri"/>
          <w:b/>
          <w:bCs/>
          <w:sz w:val="28"/>
          <w:szCs w:val="28"/>
          <w:lang w:eastAsia="ar-SA"/>
        </w:rPr>
        <w:t xml:space="preserve">Укомплектованість кадрами </w:t>
      </w:r>
      <w:r>
        <w:rPr>
          <w:rFonts w:ascii="Times New Roman" w:hAnsi="Times New Roman" w:cs="Calibri"/>
          <w:b/>
          <w:bCs/>
          <w:sz w:val="28"/>
          <w:szCs w:val="28"/>
          <w:lang w:eastAsia="ar-SA"/>
        </w:rPr>
        <w:t>БМЦ ОНМедУ</w:t>
      </w:r>
      <w:r w:rsidRPr="009100E3">
        <w:rPr>
          <w:rFonts w:ascii="Times New Roman" w:hAnsi="Times New Roman" w:cs="Calibri"/>
          <w:b/>
          <w:bCs/>
          <w:sz w:val="28"/>
          <w:szCs w:val="28"/>
          <w:lang w:eastAsia="ar-SA"/>
        </w:rPr>
        <w:t xml:space="preserve"> </w:t>
      </w:r>
    </w:p>
    <w:tbl>
      <w:tblPr>
        <w:tblW w:w="9637"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top w:w="57" w:type="dxa"/>
          <w:left w:w="57" w:type="dxa"/>
          <w:bottom w:w="57" w:type="dxa"/>
          <w:right w:w="57" w:type="dxa"/>
        </w:tblCellMar>
        <w:tblLook w:val="04A0" w:firstRow="1" w:lastRow="0" w:firstColumn="1" w:lastColumn="0" w:noHBand="0" w:noVBand="1"/>
      </w:tblPr>
      <w:tblGrid>
        <w:gridCol w:w="4494"/>
        <w:gridCol w:w="1735"/>
        <w:gridCol w:w="1708"/>
        <w:gridCol w:w="1700"/>
      </w:tblGrid>
      <w:tr w:rsidR="00746326" w:rsidRPr="00746326" w14:paraId="4C3590A8" w14:textId="77777777" w:rsidTr="005E036E">
        <w:trPr>
          <w:trHeight w:val="20"/>
          <w:jc w:val="center"/>
        </w:trPr>
        <w:tc>
          <w:tcPr>
            <w:tcW w:w="4494" w:type="dxa"/>
            <w:tcMar>
              <w:top w:w="0" w:type="dxa"/>
              <w:left w:w="108" w:type="dxa"/>
              <w:bottom w:w="0" w:type="dxa"/>
              <w:right w:w="108" w:type="dxa"/>
            </w:tcMar>
          </w:tcPr>
          <w:p w14:paraId="42E4665E" w14:textId="77777777" w:rsidR="00746326" w:rsidRPr="00746326" w:rsidRDefault="00746326" w:rsidP="00746326">
            <w:pPr>
              <w:spacing w:after="0" w:line="240" w:lineRule="auto"/>
              <w:jc w:val="center"/>
              <w:rPr>
                <w:rFonts w:ascii="Times New Roman" w:hAnsi="Times New Roman" w:cs="Calibri"/>
                <w:b/>
                <w:sz w:val="24"/>
                <w:szCs w:val="24"/>
                <w:lang w:eastAsia="ar-SA"/>
              </w:rPr>
            </w:pPr>
          </w:p>
        </w:tc>
        <w:tc>
          <w:tcPr>
            <w:tcW w:w="1735" w:type="dxa"/>
            <w:tcMar>
              <w:top w:w="0" w:type="dxa"/>
              <w:left w:w="108" w:type="dxa"/>
              <w:bottom w:w="0" w:type="dxa"/>
              <w:right w:w="108" w:type="dxa"/>
            </w:tcMar>
          </w:tcPr>
          <w:p w14:paraId="4F380687" w14:textId="77777777" w:rsidR="00746326" w:rsidRPr="00746326" w:rsidRDefault="00746326" w:rsidP="00746326">
            <w:pPr>
              <w:spacing w:after="0" w:line="240" w:lineRule="auto"/>
              <w:jc w:val="center"/>
              <w:rPr>
                <w:rFonts w:ascii="Times New Roman" w:hAnsi="Times New Roman" w:cs="Calibri"/>
                <w:b/>
                <w:sz w:val="24"/>
                <w:szCs w:val="24"/>
                <w:lang w:eastAsia="ar-SA"/>
              </w:rPr>
            </w:pPr>
            <w:r w:rsidRPr="00746326">
              <w:rPr>
                <w:rFonts w:ascii="Times New Roman" w:hAnsi="Times New Roman" w:cs="Calibri"/>
                <w:b/>
                <w:sz w:val="24"/>
                <w:szCs w:val="24"/>
                <w:lang w:eastAsia="ar-SA"/>
              </w:rPr>
              <w:t xml:space="preserve">2022 р. </w:t>
            </w:r>
          </w:p>
        </w:tc>
        <w:tc>
          <w:tcPr>
            <w:tcW w:w="1708" w:type="dxa"/>
            <w:tcMar>
              <w:top w:w="0" w:type="dxa"/>
              <w:left w:w="108" w:type="dxa"/>
              <w:bottom w:w="0" w:type="dxa"/>
              <w:right w:w="108" w:type="dxa"/>
            </w:tcMar>
          </w:tcPr>
          <w:p w14:paraId="335F55D7" w14:textId="77777777" w:rsidR="00746326" w:rsidRPr="00746326" w:rsidRDefault="00746326" w:rsidP="00746326">
            <w:pPr>
              <w:spacing w:after="0" w:line="240" w:lineRule="auto"/>
              <w:jc w:val="center"/>
              <w:rPr>
                <w:rFonts w:ascii="Times New Roman" w:hAnsi="Times New Roman" w:cs="Calibri"/>
                <w:b/>
                <w:sz w:val="24"/>
                <w:szCs w:val="24"/>
                <w:lang w:eastAsia="ar-SA"/>
              </w:rPr>
            </w:pPr>
            <w:r w:rsidRPr="00746326">
              <w:rPr>
                <w:rFonts w:ascii="Times New Roman" w:hAnsi="Times New Roman" w:cs="Calibri"/>
                <w:b/>
                <w:sz w:val="24"/>
                <w:szCs w:val="24"/>
                <w:lang w:eastAsia="ar-SA"/>
              </w:rPr>
              <w:t xml:space="preserve">2023 р. </w:t>
            </w:r>
          </w:p>
        </w:tc>
        <w:tc>
          <w:tcPr>
            <w:tcW w:w="1700" w:type="dxa"/>
            <w:tcMar>
              <w:top w:w="0" w:type="dxa"/>
              <w:left w:w="108" w:type="dxa"/>
              <w:bottom w:w="0" w:type="dxa"/>
              <w:right w:w="108" w:type="dxa"/>
            </w:tcMar>
          </w:tcPr>
          <w:p w14:paraId="6B6CE90D" w14:textId="77777777" w:rsidR="00746326" w:rsidRPr="00746326" w:rsidRDefault="00746326" w:rsidP="00746326">
            <w:pPr>
              <w:spacing w:after="0" w:line="240" w:lineRule="auto"/>
              <w:jc w:val="center"/>
              <w:rPr>
                <w:rFonts w:ascii="Times New Roman" w:hAnsi="Times New Roman" w:cs="Calibri"/>
                <w:b/>
                <w:sz w:val="24"/>
                <w:szCs w:val="24"/>
                <w:lang w:eastAsia="ar-SA"/>
              </w:rPr>
            </w:pPr>
            <w:r w:rsidRPr="00746326">
              <w:rPr>
                <w:rFonts w:ascii="Times New Roman" w:hAnsi="Times New Roman" w:cs="Calibri"/>
                <w:b/>
                <w:sz w:val="24"/>
                <w:szCs w:val="24"/>
                <w:lang w:eastAsia="ar-SA"/>
              </w:rPr>
              <w:t xml:space="preserve">2024 р. </w:t>
            </w:r>
          </w:p>
        </w:tc>
      </w:tr>
      <w:tr w:rsidR="00746326" w:rsidRPr="00A5748C" w14:paraId="5526DC19" w14:textId="77777777" w:rsidTr="005E036E">
        <w:trPr>
          <w:trHeight w:val="20"/>
          <w:jc w:val="center"/>
        </w:trPr>
        <w:tc>
          <w:tcPr>
            <w:tcW w:w="4494" w:type="dxa"/>
            <w:tcMar>
              <w:top w:w="0" w:type="dxa"/>
              <w:left w:w="108" w:type="dxa"/>
              <w:bottom w:w="0" w:type="dxa"/>
              <w:right w:w="108" w:type="dxa"/>
            </w:tcMar>
          </w:tcPr>
          <w:p w14:paraId="3DFB5D77" w14:textId="77777777" w:rsidR="00746326" w:rsidRPr="00A5748C" w:rsidRDefault="00746326" w:rsidP="00746326">
            <w:pPr>
              <w:spacing w:after="0" w:line="240" w:lineRule="auto"/>
              <w:rPr>
                <w:rFonts w:ascii="Times New Roman" w:hAnsi="Times New Roman" w:cs="Calibri"/>
                <w:sz w:val="24"/>
                <w:szCs w:val="24"/>
                <w:lang w:eastAsia="ar-SA"/>
              </w:rPr>
            </w:pPr>
            <w:r w:rsidRPr="00A5748C">
              <w:rPr>
                <w:rFonts w:ascii="Times New Roman" w:hAnsi="Times New Roman" w:cs="Calibri"/>
                <w:sz w:val="24"/>
                <w:szCs w:val="24"/>
                <w:lang w:eastAsia="ar-SA"/>
              </w:rPr>
              <w:t>Лікарі</w:t>
            </w:r>
          </w:p>
        </w:tc>
        <w:tc>
          <w:tcPr>
            <w:tcW w:w="1735" w:type="dxa"/>
            <w:tcMar>
              <w:top w:w="0" w:type="dxa"/>
              <w:left w:w="108" w:type="dxa"/>
              <w:bottom w:w="0" w:type="dxa"/>
              <w:right w:w="108" w:type="dxa"/>
            </w:tcMar>
          </w:tcPr>
          <w:p w14:paraId="6F3D6F4D"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86,7 %</w:t>
            </w:r>
          </w:p>
        </w:tc>
        <w:tc>
          <w:tcPr>
            <w:tcW w:w="1708" w:type="dxa"/>
            <w:tcMar>
              <w:top w:w="0" w:type="dxa"/>
              <w:left w:w="108" w:type="dxa"/>
              <w:bottom w:w="0" w:type="dxa"/>
              <w:right w:w="108" w:type="dxa"/>
            </w:tcMar>
          </w:tcPr>
          <w:p w14:paraId="22E3CB58"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92,9 %</w:t>
            </w:r>
          </w:p>
        </w:tc>
        <w:tc>
          <w:tcPr>
            <w:tcW w:w="1700" w:type="dxa"/>
            <w:tcMar>
              <w:top w:w="0" w:type="dxa"/>
              <w:left w:w="108" w:type="dxa"/>
              <w:bottom w:w="0" w:type="dxa"/>
              <w:right w:w="108" w:type="dxa"/>
            </w:tcMar>
          </w:tcPr>
          <w:p w14:paraId="17FCB7E0" w14:textId="77777777" w:rsidR="00746326" w:rsidRPr="00A5748C" w:rsidRDefault="00746326" w:rsidP="00746326">
            <w:pPr>
              <w:spacing w:after="0" w:line="240" w:lineRule="auto"/>
              <w:jc w:val="center"/>
              <w:rPr>
                <w:rFonts w:ascii="Times New Roman" w:hAnsi="Times New Roman" w:cs="Calibri"/>
                <w:sz w:val="24"/>
                <w:szCs w:val="24"/>
                <w:lang w:eastAsia="ar-SA"/>
              </w:rPr>
            </w:pPr>
            <w:r w:rsidRPr="00A5748C">
              <w:rPr>
                <w:rFonts w:ascii="Times New Roman" w:hAnsi="Times New Roman" w:cs="Calibri"/>
                <w:sz w:val="24"/>
                <w:szCs w:val="24"/>
                <w:lang w:eastAsia="ar-SA"/>
              </w:rPr>
              <w:t>88,6 %</w:t>
            </w:r>
          </w:p>
        </w:tc>
      </w:tr>
      <w:tr w:rsidR="00746326" w:rsidRPr="00A5748C" w14:paraId="05E4318F" w14:textId="77777777" w:rsidTr="005E036E">
        <w:trPr>
          <w:trHeight w:val="20"/>
          <w:jc w:val="center"/>
        </w:trPr>
        <w:tc>
          <w:tcPr>
            <w:tcW w:w="4494" w:type="dxa"/>
            <w:tcMar>
              <w:top w:w="0" w:type="dxa"/>
              <w:left w:w="108" w:type="dxa"/>
              <w:bottom w:w="0" w:type="dxa"/>
              <w:right w:w="108" w:type="dxa"/>
            </w:tcMar>
          </w:tcPr>
          <w:p w14:paraId="4ED68F1C" w14:textId="77777777" w:rsidR="00746326" w:rsidRPr="00A5748C" w:rsidRDefault="00746326" w:rsidP="00746326">
            <w:pPr>
              <w:spacing w:after="0" w:line="240" w:lineRule="auto"/>
              <w:rPr>
                <w:rFonts w:ascii="Times New Roman" w:hAnsi="Times New Roman" w:cs="Calibri"/>
                <w:sz w:val="24"/>
                <w:szCs w:val="24"/>
                <w:lang w:eastAsia="ar-SA"/>
              </w:rPr>
            </w:pPr>
            <w:r w:rsidRPr="00A5748C">
              <w:rPr>
                <w:rFonts w:ascii="Times New Roman" w:hAnsi="Times New Roman" w:cs="Calibri"/>
                <w:sz w:val="24"/>
                <w:szCs w:val="24"/>
                <w:lang w:eastAsia="ar-SA"/>
              </w:rPr>
              <w:t>Середній медперсонал</w:t>
            </w:r>
          </w:p>
        </w:tc>
        <w:tc>
          <w:tcPr>
            <w:tcW w:w="1735" w:type="dxa"/>
            <w:tcMar>
              <w:top w:w="0" w:type="dxa"/>
              <w:left w:w="108" w:type="dxa"/>
              <w:bottom w:w="0" w:type="dxa"/>
              <w:right w:w="108" w:type="dxa"/>
            </w:tcMar>
          </w:tcPr>
          <w:p w14:paraId="183D11D2"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75,9 %</w:t>
            </w:r>
          </w:p>
        </w:tc>
        <w:tc>
          <w:tcPr>
            <w:tcW w:w="1708" w:type="dxa"/>
            <w:tcMar>
              <w:top w:w="0" w:type="dxa"/>
              <w:left w:w="108" w:type="dxa"/>
              <w:bottom w:w="0" w:type="dxa"/>
              <w:right w:w="108" w:type="dxa"/>
            </w:tcMar>
          </w:tcPr>
          <w:p w14:paraId="79E1674C"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70,1 %</w:t>
            </w:r>
          </w:p>
        </w:tc>
        <w:tc>
          <w:tcPr>
            <w:tcW w:w="1700" w:type="dxa"/>
            <w:tcMar>
              <w:top w:w="0" w:type="dxa"/>
              <w:left w:w="108" w:type="dxa"/>
              <w:bottom w:w="0" w:type="dxa"/>
              <w:right w:w="108" w:type="dxa"/>
            </w:tcMar>
          </w:tcPr>
          <w:p w14:paraId="5744CFC9" w14:textId="77777777" w:rsidR="00746326" w:rsidRPr="00A5748C" w:rsidRDefault="00746326" w:rsidP="00746326">
            <w:pPr>
              <w:spacing w:after="0" w:line="240" w:lineRule="auto"/>
              <w:jc w:val="center"/>
              <w:rPr>
                <w:rFonts w:ascii="Times New Roman" w:hAnsi="Times New Roman" w:cs="Calibri"/>
                <w:sz w:val="24"/>
                <w:szCs w:val="24"/>
                <w:lang w:eastAsia="ar-SA"/>
              </w:rPr>
            </w:pPr>
            <w:r w:rsidRPr="00A5748C">
              <w:rPr>
                <w:rFonts w:ascii="Times New Roman" w:hAnsi="Times New Roman" w:cs="Calibri"/>
                <w:sz w:val="24"/>
                <w:szCs w:val="24"/>
                <w:lang w:eastAsia="ar-SA"/>
              </w:rPr>
              <w:t>69,7 %</w:t>
            </w:r>
          </w:p>
        </w:tc>
      </w:tr>
      <w:tr w:rsidR="00746326" w:rsidRPr="00A5748C" w14:paraId="0BB1FC92" w14:textId="77777777" w:rsidTr="005E036E">
        <w:trPr>
          <w:trHeight w:val="20"/>
          <w:jc w:val="center"/>
        </w:trPr>
        <w:tc>
          <w:tcPr>
            <w:tcW w:w="4494" w:type="dxa"/>
            <w:tcMar>
              <w:top w:w="0" w:type="dxa"/>
              <w:left w:w="108" w:type="dxa"/>
              <w:bottom w:w="0" w:type="dxa"/>
              <w:right w:w="108" w:type="dxa"/>
            </w:tcMar>
          </w:tcPr>
          <w:p w14:paraId="1E4DDEC4" w14:textId="77777777" w:rsidR="00746326" w:rsidRPr="00A5748C" w:rsidRDefault="00746326" w:rsidP="00746326">
            <w:pPr>
              <w:spacing w:after="0" w:line="240" w:lineRule="auto"/>
              <w:rPr>
                <w:rFonts w:ascii="Times New Roman" w:hAnsi="Times New Roman" w:cs="Calibri"/>
                <w:sz w:val="24"/>
                <w:szCs w:val="24"/>
                <w:lang w:eastAsia="ar-SA"/>
              </w:rPr>
            </w:pPr>
            <w:r w:rsidRPr="00A5748C">
              <w:rPr>
                <w:rFonts w:ascii="Times New Roman" w:hAnsi="Times New Roman" w:cs="Calibri"/>
                <w:sz w:val="24"/>
                <w:szCs w:val="24"/>
                <w:lang w:eastAsia="ar-SA"/>
              </w:rPr>
              <w:t>Молодший медперсонал</w:t>
            </w:r>
          </w:p>
        </w:tc>
        <w:tc>
          <w:tcPr>
            <w:tcW w:w="1735" w:type="dxa"/>
            <w:tcMar>
              <w:top w:w="0" w:type="dxa"/>
              <w:left w:w="108" w:type="dxa"/>
              <w:bottom w:w="0" w:type="dxa"/>
              <w:right w:w="108" w:type="dxa"/>
            </w:tcMar>
          </w:tcPr>
          <w:p w14:paraId="2C67D84D"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87,5 %</w:t>
            </w:r>
          </w:p>
        </w:tc>
        <w:tc>
          <w:tcPr>
            <w:tcW w:w="1708" w:type="dxa"/>
            <w:tcMar>
              <w:top w:w="0" w:type="dxa"/>
              <w:left w:w="108" w:type="dxa"/>
              <w:bottom w:w="0" w:type="dxa"/>
              <w:right w:w="108" w:type="dxa"/>
            </w:tcMar>
          </w:tcPr>
          <w:p w14:paraId="26E1C64F"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88,2 %</w:t>
            </w:r>
          </w:p>
        </w:tc>
        <w:tc>
          <w:tcPr>
            <w:tcW w:w="1700" w:type="dxa"/>
            <w:tcMar>
              <w:top w:w="0" w:type="dxa"/>
              <w:left w:w="108" w:type="dxa"/>
              <w:bottom w:w="0" w:type="dxa"/>
              <w:right w:w="108" w:type="dxa"/>
            </w:tcMar>
          </w:tcPr>
          <w:p w14:paraId="3E81915A" w14:textId="77777777" w:rsidR="00746326" w:rsidRPr="00A5748C" w:rsidRDefault="00746326" w:rsidP="00746326">
            <w:pPr>
              <w:spacing w:after="0" w:line="240" w:lineRule="auto"/>
              <w:jc w:val="center"/>
              <w:rPr>
                <w:rFonts w:ascii="Times New Roman" w:hAnsi="Times New Roman" w:cs="Calibri"/>
                <w:sz w:val="24"/>
                <w:szCs w:val="24"/>
                <w:lang w:eastAsia="ar-SA"/>
              </w:rPr>
            </w:pPr>
            <w:r w:rsidRPr="00A5748C">
              <w:rPr>
                <w:rFonts w:ascii="Times New Roman" w:hAnsi="Times New Roman" w:cs="Calibri"/>
                <w:sz w:val="24"/>
                <w:szCs w:val="24"/>
                <w:lang w:eastAsia="ar-SA"/>
              </w:rPr>
              <w:t>86,9 %</w:t>
            </w:r>
          </w:p>
        </w:tc>
      </w:tr>
      <w:tr w:rsidR="00746326" w:rsidRPr="00A5748C" w14:paraId="4EB9888A" w14:textId="77777777" w:rsidTr="005E036E">
        <w:trPr>
          <w:trHeight w:val="20"/>
          <w:jc w:val="center"/>
        </w:trPr>
        <w:tc>
          <w:tcPr>
            <w:tcW w:w="4494" w:type="dxa"/>
            <w:tcMar>
              <w:top w:w="0" w:type="dxa"/>
              <w:left w:w="108" w:type="dxa"/>
              <w:bottom w:w="0" w:type="dxa"/>
              <w:right w:w="108" w:type="dxa"/>
            </w:tcMar>
          </w:tcPr>
          <w:p w14:paraId="46331C78" w14:textId="77777777" w:rsidR="00746326" w:rsidRPr="00A5748C" w:rsidRDefault="00746326" w:rsidP="00746326">
            <w:pPr>
              <w:spacing w:after="0" w:line="240" w:lineRule="auto"/>
              <w:rPr>
                <w:rFonts w:ascii="Times New Roman" w:hAnsi="Times New Roman" w:cs="Calibri"/>
                <w:sz w:val="24"/>
                <w:szCs w:val="24"/>
                <w:lang w:eastAsia="ar-SA"/>
              </w:rPr>
            </w:pPr>
            <w:r w:rsidRPr="00A5748C">
              <w:rPr>
                <w:rFonts w:ascii="Times New Roman" w:hAnsi="Times New Roman" w:cs="Calibri"/>
                <w:sz w:val="24"/>
                <w:szCs w:val="24"/>
                <w:lang w:eastAsia="ar-SA"/>
              </w:rPr>
              <w:t>Адміністративно-господарчий персонал</w:t>
            </w:r>
          </w:p>
        </w:tc>
        <w:tc>
          <w:tcPr>
            <w:tcW w:w="1735" w:type="dxa"/>
            <w:tcMar>
              <w:top w:w="0" w:type="dxa"/>
              <w:left w:w="108" w:type="dxa"/>
              <w:bottom w:w="0" w:type="dxa"/>
              <w:right w:w="108" w:type="dxa"/>
            </w:tcMar>
          </w:tcPr>
          <w:p w14:paraId="31D8009C"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80,9 %</w:t>
            </w:r>
          </w:p>
        </w:tc>
        <w:tc>
          <w:tcPr>
            <w:tcW w:w="1708" w:type="dxa"/>
            <w:tcMar>
              <w:top w:w="0" w:type="dxa"/>
              <w:left w:w="108" w:type="dxa"/>
              <w:bottom w:w="0" w:type="dxa"/>
              <w:right w:w="108" w:type="dxa"/>
            </w:tcMar>
          </w:tcPr>
          <w:p w14:paraId="469C326B"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83,4 %</w:t>
            </w:r>
          </w:p>
        </w:tc>
        <w:tc>
          <w:tcPr>
            <w:tcW w:w="1700" w:type="dxa"/>
            <w:tcMar>
              <w:top w:w="0" w:type="dxa"/>
              <w:left w:w="108" w:type="dxa"/>
              <w:bottom w:w="0" w:type="dxa"/>
              <w:right w:w="108" w:type="dxa"/>
            </w:tcMar>
          </w:tcPr>
          <w:p w14:paraId="7147133A" w14:textId="77777777" w:rsidR="00746326" w:rsidRPr="00A5748C" w:rsidRDefault="00746326" w:rsidP="00746326">
            <w:pPr>
              <w:spacing w:after="0" w:line="240" w:lineRule="auto"/>
              <w:jc w:val="center"/>
              <w:rPr>
                <w:rFonts w:ascii="Times New Roman" w:hAnsi="Times New Roman" w:cs="Calibri"/>
                <w:sz w:val="24"/>
                <w:szCs w:val="24"/>
                <w:lang w:eastAsia="ar-SA"/>
              </w:rPr>
            </w:pPr>
            <w:r w:rsidRPr="00A5748C">
              <w:rPr>
                <w:rFonts w:ascii="Times New Roman" w:hAnsi="Times New Roman" w:cs="Calibri"/>
                <w:sz w:val="24"/>
                <w:szCs w:val="24"/>
                <w:lang w:eastAsia="ar-SA"/>
              </w:rPr>
              <w:t>81,4 %</w:t>
            </w:r>
          </w:p>
        </w:tc>
      </w:tr>
      <w:tr w:rsidR="00746326" w:rsidRPr="00A5748C" w14:paraId="73534AD3" w14:textId="77777777" w:rsidTr="005E036E">
        <w:trPr>
          <w:trHeight w:val="20"/>
          <w:jc w:val="center"/>
        </w:trPr>
        <w:tc>
          <w:tcPr>
            <w:tcW w:w="4494" w:type="dxa"/>
            <w:tcMar>
              <w:top w:w="0" w:type="dxa"/>
              <w:left w:w="108" w:type="dxa"/>
              <w:bottom w:w="0" w:type="dxa"/>
              <w:right w:w="108" w:type="dxa"/>
            </w:tcMar>
          </w:tcPr>
          <w:p w14:paraId="3EB7E256" w14:textId="77777777" w:rsidR="00746326" w:rsidRPr="00A5748C" w:rsidRDefault="00746326" w:rsidP="00746326">
            <w:pPr>
              <w:spacing w:after="0" w:line="240" w:lineRule="auto"/>
              <w:rPr>
                <w:rFonts w:ascii="Times New Roman" w:hAnsi="Times New Roman" w:cs="Calibri"/>
                <w:sz w:val="24"/>
                <w:szCs w:val="24"/>
                <w:lang w:eastAsia="ar-SA"/>
              </w:rPr>
            </w:pPr>
            <w:r w:rsidRPr="00A5748C">
              <w:rPr>
                <w:rFonts w:ascii="Times New Roman" w:hAnsi="Times New Roman" w:cs="Calibri"/>
                <w:sz w:val="24"/>
                <w:szCs w:val="24"/>
                <w:lang w:eastAsia="ar-SA"/>
              </w:rPr>
              <w:t>Атестованість лікарів</w:t>
            </w:r>
          </w:p>
        </w:tc>
        <w:tc>
          <w:tcPr>
            <w:tcW w:w="1735" w:type="dxa"/>
            <w:tcMar>
              <w:top w:w="0" w:type="dxa"/>
              <w:left w:w="108" w:type="dxa"/>
              <w:bottom w:w="0" w:type="dxa"/>
              <w:right w:w="108" w:type="dxa"/>
            </w:tcMar>
          </w:tcPr>
          <w:p w14:paraId="2F72CCAB"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91,2 %</w:t>
            </w:r>
          </w:p>
        </w:tc>
        <w:tc>
          <w:tcPr>
            <w:tcW w:w="1708" w:type="dxa"/>
            <w:tcMar>
              <w:top w:w="0" w:type="dxa"/>
              <w:left w:w="108" w:type="dxa"/>
              <w:bottom w:w="0" w:type="dxa"/>
              <w:right w:w="108" w:type="dxa"/>
            </w:tcMar>
          </w:tcPr>
          <w:p w14:paraId="62228446"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91,3 %</w:t>
            </w:r>
          </w:p>
        </w:tc>
        <w:tc>
          <w:tcPr>
            <w:tcW w:w="1700" w:type="dxa"/>
            <w:tcMar>
              <w:top w:w="0" w:type="dxa"/>
              <w:left w:w="108" w:type="dxa"/>
              <w:bottom w:w="0" w:type="dxa"/>
              <w:right w:w="108" w:type="dxa"/>
            </w:tcMar>
          </w:tcPr>
          <w:p w14:paraId="61396E8F" w14:textId="77777777" w:rsidR="00746326" w:rsidRPr="00A5748C" w:rsidRDefault="00746326" w:rsidP="00746326">
            <w:pPr>
              <w:spacing w:after="0" w:line="240" w:lineRule="auto"/>
              <w:jc w:val="center"/>
              <w:rPr>
                <w:rFonts w:ascii="Times New Roman" w:hAnsi="Times New Roman" w:cs="Calibri"/>
                <w:sz w:val="24"/>
                <w:szCs w:val="24"/>
                <w:lang w:eastAsia="ar-SA"/>
              </w:rPr>
            </w:pPr>
            <w:r w:rsidRPr="00A5748C">
              <w:rPr>
                <w:rFonts w:ascii="Times New Roman" w:hAnsi="Times New Roman" w:cs="Calibri"/>
                <w:sz w:val="24"/>
                <w:szCs w:val="24"/>
                <w:lang w:eastAsia="ar-SA"/>
              </w:rPr>
              <w:t>91,2 %</w:t>
            </w:r>
          </w:p>
        </w:tc>
      </w:tr>
      <w:tr w:rsidR="00746326" w:rsidRPr="00A5748C" w14:paraId="4199FABC" w14:textId="77777777" w:rsidTr="005E036E">
        <w:trPr>
          <w:trHeight w:val="20"/>
          <w:jc w:val="center"/>
        </w:trPr>
        <w:tc>
          <w:tcPr>
            <w:tcW w:w="4494" w:type="dxa"/>
            <w:tcMar>
              <w:top w:w="0" w:type="dxa"/>
              <w:left w:w="108" w:type="dxa"/>
              <w:bottom w:w="0" w:type="dxa"/>
              <w:right w:w="108" w:type="dxa"/>
            </w:tcMar>
          </w:tcPr>
          <w:p w14:paraId="5D6A698D" w14:textId="77777777" w:rsidR="00746326" w:rsidRPr="00A5748C" w:rsidRDefault="00746326" w:rsidP="00746326">
            <w:pPr>
              <w:spacing w:after="0" w:line="240" w:lineRule="auto"/>
              <w:rPr>
                <w:rFonts w:ascii="Times New Roman" w:hAnsi="Times New Roman" w:cs="Calibri"/>
                <w:sz w:val="24"/>
                <w:szCs w:val="24"/>
                <w:lang w:eastAsia="ar-SA"/>
              </w:rPr>
            </w:pPr>
            <w:r w:rsidRPr="00A5748C">
              <w:rPr>
                <w:rFonts w:ascii="Times New Roman" w:hAnsi="Times New Roman" w:cs="Calibri"/>
                <w:sz w:val="24"/>
                <w:szCs w:val="24"/>
                <w:lang w:eastAsia="ar-SA"/>
              </w:rPr>
              <w:t>Середнього мед. персоналу</w:t>
            </w:r>
          </w:p>
        </w:tc>
        <w:tc>
          <w:tcPr>
            <w:tcW w:w="1735" w:type="dxa"/>
            <w:tcMar>
              <w:top w:w="0" w:type="dxa"/>
              <w:left w:w="108" w:type="dxa"/>
              <w:bottom w:w="0" w:type="dxa"/>
              <w:right w:w="108" w:type="dxa"/>
            </w:tcMar>
          </w:tcPr>
          <w:p w14:paraId="56602B73"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77,5 %</w:t>
            </w:r>
          </w:p>
        </w:tc>
        <w:tc>
          <w:tcPr>
            <w:tcW w:w="1708" w:type="dxa"/>
            <w:tcMar>
              <w:top w:w="0" w:type="dxa"/>
              <w:left w:w="108" w:type="dxa"/>
              <w:bottom w:w="0" w:type="dxa"/>
              <w:right w:w="108" w:type="dxa"/>
            </w:tcMar>
          </w:tcPr>
          <w:p w14:paraId="426FC3D4" w14:textId="77777777" w:rsidR="00746326" w:rsidRPr="00A5748C" w:rsidRDefault="00746326" w:rsidP="00746326">
            <w:pPr>
              <w:widowControl w:val="0"/>
              <w:autoSpaceDE w:val="0"/>
              <w:spacing w:after="0" w:line="240" w:lineRule="auto"/>
              <w:jc w:val="center"/>
              <w:rPr>
                <w:rFonts w:ascii="Times New Roman" w:eastAsia="Times New Roman" w:hAnsi="Times New Roman" w:cs="Times New Roman"/>
                <w:sz w:val="24"/>
                <w:szCs w:val="24"/>
                <w:lang w:eastAsia="ar-SA"/>
              </w:rPr>
            </w:pPr>
            <w:r w:rsidRPr="00A5748C">
              <w:rPr>
                <w:rFonts w:ascii="Times New Roman" w:eastAsia="Times New Roman" w:hAnsi="Times New Roman" w:cs="Times New Roman"/>
                <w:sz w:val="24"/>
                <w:szCs w:val="24"/>
                <w:lang w:eastAsia="ar-SA"/>
              </w:rPr>
              <w:t>72,2 %</w:t>
            </w:r>
          </w:p>
        </w:tc>
        <w:tc>
          <w:tcPr>
            <w:tcW w:w="1700" w:type="dxa"/>
            <w:tcMar>
              <w:top w:w="0" w:type="dxa"/>
              <w:left w:w="108" w:type="dxa"/>
              <w:bottom w:w="0" w:type="dxa"/>
              <w:right w:w="108" w:type="dxa"/>
            </w:tcMar>
          </w:tcPr>
          <w:p w14:paraId="54B868D1" w14:textId="77777777" w:rsidR="00746326" w:rsidRPr="00A5748C" w:rsidRDefault="00746326" w:rsidP="00746326">
            <w:pPr>
              <w:spacing w:after="0" w:line="240" w:lineRule="auto"/>
              <w:jc w:val="center"/>
              <w:rPr>
                <w:rFonts w:ascii="Times New Roman" w:hAnsi="Times New Roman" w:cs="Calibri"/>
                <w:sz w:val="24"/>
                <w:szCs w:val="24"/>
                <w:lang w:eastAsia="ar-SA"/>
              </w:rPr>
            </w:pPr>
            <w:r w:rsidRPr="00A5748C">
              <w:rPr>
                <w:rFonts w:ascii="Times New Roman" w:hAnsi="Times New Roman" w:cs="Calibri"/>
                <w:sz w:val="24"/>
                <w:szCs w:val="24"/>
                <w:lang w:eastAsia="ar-SA"/>
              </w:rPr>
              <w:t>75,4 %</w:t>
            </w:r>
          </w:p>
        </w:tc>
      </w:tr>
    </w:tbl>
    <w:p w14:paraId="3F52E463" w14:textId="604ED6B7" w:rsidR="00395D8E" w:rsidRDefault="00395D8E" w:rsidP="00395D8E">
      <w:pPr>
        <w:spacing w:after="0" w:line="360" w:lineRule="auto"/>
        <w:ind w:firstLine="709"/>
        <w:jc w:val="both"/>
        <w:rPr>
          <w:rFonts w:ascii="Times New Roman" w:hAnsi="Times New Roman" w:cs="Times New Roman"/>
          <w:sz w:val="28"/>
          <w:szCs w:val="28"/>
        </w:rPr>
      </w:pPr>
      <w:r w:rsidRPr="00FE70ED">
        <w:rPr>
          <w:rFonts w:ascii="Times New Roman" w:hAnsi="Times New Roman" w:cs="Times New Roman"/>
          <w:b/>
          <w:bCs/>
          <w:sz w:val="28"/>
          <w:szCs w:val="28"/>
        </w:rPr>
        <w:t>Джерело:</w:t>
      </w:r>
      <w:r>
        <w:rPr>
          <w:rFonts w:ascii="Times New Roman" w:hAnsi="Times New Roman" w:cs="Times New Roman"/>
          <w:sz w:val="28"/>
          <w:szCs w:val="28"/>
        </w:rPr>
        <w:t xml:space="preserve"> </w:t>
      </w:r>
      <w:r>
        <w:rPr>
          <w:rFonts w:ascii="Times New Roman" w:hAnsi="Times New Roman" w:cs="Times New Roman"/>
          <w:sz w:val="28"/>
          <w:szCs w:val="28"/>
          <w:lang w:val="en-US"/>
        </w:rPr>
        <w:t>[</w:t>
      </w:r>
      <w:r w:rsidR="003E46D0">
        <w:rPr>
          <w:rFonts w:ascii="Times New Roman" w:hAnsi="Times New Roman" w:cs="Times New Roman"/>
          <w:sz w:val="28"/>
          <w:szCs w:val="28"/>
        </w:rPr>
        <w:t>19</w:t>
      </w:r>
      <w:r>
        <w:rPr>
          <w:rFonts w:ascii="Times New Roman" w:hAnsi="Times New Roman" w:cs="Times New Roman"/>
          <w:sz w:val="28"/>
          <w:szCs w:val="28"/>
          <w:lang w:val="en-US"/>
        </w:rPr>
        <w:t>]</w:t>
      </w:r>
      <w:r w:rsidRPr="00532E48">
        <w:rPr>
          <w:rFonts w:ascii="Times New Roman" w:hAnsi="Times New Roman" w:cs="Times New Roman"/>
          <w:sz w:val="28"/>
          <w:szCs w:val="28"/>
        </w:rPr>
        <w:t>.</w:t>
      </w:r>
    </w:p>
    <w:p w14:paraId="3A020C55" w14:textId="6A108B38" w:rsidR="00746326" w:rsidRDefault="00746326" w:rsidP="0081795E">
      <w:pPr>
        <w:spacing w:after="0" w:line="360" w:lineRule="auto"/>
        <w:ind w:firstLine="709"/>
        <w:jc w:val="both"/>
        <w:rPr>
          <w:rFonts w:ascii="Times New Roman" w:hAnsi="Times New Roman" w:cs="Times New Roman"/>
          <w:sz w:val="28"/>
          <w:szCs w:val="28"/>
        </w:rPr>
      </w:pPr>
    </w:p>
    <w:p w14:paraId="57E089B8" w14:textId="6E6C9949" w:rsidR="00CC2C7E" w:rsidRPr="00CC2C7E" w:rsidRDefault="00CC2C7E" w:rsidP="00CC2C7E">
      <w:pPr>
        <w:spacing w:after="0" w:line="360" w:lineRule="auto"/>
        <w:ind w:firstLine="709"/>
        <w:jc w:val="both"/>
        <w:rPr>
          <w:rFonts w:ascii="Times New Roman" w:hAnsi="Times New Roman" w:cs="Times New Roman"/>
          <w:sz w:val="28"/>
          <w:szCs w:val="28"/>
        </w:rPr>
      </w:pPr>
      <w:r w:rsidRPr="00CC2C7E">
        <w:rPr>
          <w:rFonts w:ascii="Times New Roman" w:hAnsi="Times New Roman" w:cs="Times New Roman"/>
          <w:sz w:val="28"/>
          <w:szCs w:val="28"/>
        </w:rPr>
        <w:t>Кадрове забезпечення лікарів у БМЦ ОНМедУ знаходиться на високому рівні (у 2024 році</w:t>
      </w:r>
      <w:r>
        <w:rPr>
          <w:rFonts w:ascii="Times New Roman" w:hAnsi="Times New Roman" w:cs="Times New Roman"/>
          <w:sz w:val="28"/>
          <w:szCs w:val="28"/>
        </w:rPr>
        <w:t xml:space="preserve"> – </w:t>
      </w:r>
      <w:r w:rsidRPr="00CC2C7E">
        <w:rPr>
          <w:rFonts w:ascii="Times New Roman" w:hAnsi="Times New Roman" w:cs="Times New Roman"/>
          <w:sz w:val="28"/>
          <w:szCs w:val="28"/>
        </w:rPr>
        <w:t xml:space="preserve">88,6 %), що відповідає вимогам до функціонування сучасної університетської клініки та забезпечує можливість надання спеціалізованої та високоспеціалізованої медичної допомоги. Збереження високої укомплектованості лікарських посад у воєнний період свідчить про стійкість кадрової системи та ефективність кадрової політики закладу. Водночас укомплектованість середнього медичного персоналу залишається недостатньою (у 2024 році </w:t>
      </w:r>
      <w:r>
        <w:rPr>
          <w:rFonts w:ascii="Times New Roman" w:hAnsi="Times New Roman" w:cs="Times New Roman"/>
          <w:sz w:val="28"/>
          <w:szCs w:val="28"/>
        </w:rPr>
        <w:t xml:space="preserve">– </w:t>
      </w:r>
      <w:r w:rsidRPr="00CC2C7E">
        <w:rPr>
          <w:rFonts w:ascii="Times New Roman" w:hAnsi="Times New Roman" w:cs="Times New Roman"/>
          <w:sz w:val="28"/>
          <w:szCs w:val="28"/>
        </w:rPr>
        <w:t>69,7 %), що відображає загальнонаціональний кадровий дефіцит у сфері охорони здоров’я, зумовлений міграційними процесами, підвищеним навантаженням та структурними змінами у системі медичних кадрів. Низький рівень забезпечення цієї категорії персоналу потенційно підвищує навантаження на існуючих фахівців і може впливати на якість догляду та сервісну складову медичної допомоги.</w:t>
      </w:r>
    </w:p>
    <w:p w14:paraId="5C10350E" w14:textId="69AAB5BA" w:rsidR="00CC2C7E" w:rsidRPr="00CC2C7E" w:rsidRDefault="00CC2C7E" w:rsidP="00CC2C7E">
      <w:pPr>
        <w:spacing w:after="0" w:line="360" w:lineRule="auto"/>
        <w:ind w:firstLine="709"/>
        <w:jc w:val="both"/>
        <w:rPr>
          <w:rFonts w:ascii="Times New Roman" w:hAnsi="Times New Roman" w:cs="Times New Roman"/>
          <w:sz w:val="28"/>
          <w:szCs w:val="28"/>
        </w:rPr>
      </w:pPr>
      <w:r w:rsidRPr="00CC2C7E">
        <w:rPr>
          <w:rFonts w:ascii="Times New Roman" w:hAnsi="Times New Roman" w:cs="Times New Roman"/>
          <w:sz w:val="28"/>
          <w:szCs w:val="28"/>
        </w:rPr>
        <w:t xml:space="preserve">Високий рівень укомплектованості молодшим медичним персоналом (у 2024 році </w:t>
      </w:r>
      <w:r>
        <w:rPr>
          <w:rFonts w:ascii="Times New Roman" w:hAnsi="Times New Roman" w:cs="Times New Roman"/>
          <w:sz w:val="28"/>
          <w:szCs w:val="28"/>
        </w:rPr>
        <w:t xml:space="preserve">– </w:t>
      </w:r>
      <w:r w:rsidRPr="00CC2C7E">
        <w:rPr>
          <w:rFonts w:ascii="Times New Roman" w:hAnsi="Times New Roman" w:cs="Times New Roman"/>
          <w:sz w:val="28"/>
          <w:szCs w:val="28"/>
        </w:rPr>
        <w:t>86,9 %) свідчить про стабільність у категорії посад, що забезпечують безперервність догляду, інфекційний контроль та організаційно-побутову підтримку клінічних підрозділів. Це дозволяє розподіляти функціональне навантаження більш раціонально та зменшувати перевантаження середнього медичного персоналу й лікарів. Адміністративно-господарчий персонал укомплектований на 81,4 %</w:t>
      </w:r>
      <w:r>
        <w:rPr>
          <w:rFonts w:ascii="Times New Roman" w:hAnsi="Times New Roman" w:cs="Times New Roman"/>
          <w:sz w:val="28"/>
          <w:szCs w:val="28"/>
        </w:rPr>
        <w:t xml:space="preserve"> (</w:t>
      </w:r>
      <w:r w:rsidRPr="00CC2C7E">
        <w:rPr>
          <w:rFonts w:ascii="Times New Roman" w:hAnsi="Times New Roman" w:cs="Times New Roman"/>
          <w:sz w:val="28"/>
          <w:szCs w:val="28"/>
        </w:rPr>
        <w:t>у 2024 році</w:t>
      </w:r>
      <w:r>
        <w:rPr>
          <w:rFonts w:ascii="Times New Roman" w:hAnsi="Times New Roman" w:cs="Times New Roman"/>
          <w:sz w:val="28"/>
          <w:szCs w:val="28"/>
        </w:rPr>
        <w:t>)</w:t>
      </w:r>
      <w:r w:rsidRPr="00CC2C7E">
        <w:rPr>
          <w:rFonts w:ascii="Times New Roman" w:hAnsi="Times New Roman" w:cs="Times New Roman"/>
          <w:sz w:val="28"/>
          <w:szCs w:val="28"/>
        </w:rPr>
        <w:t>, що забезпечує належну підтримку клінічної діяльності та збалансовану роботу допоміжних служб великого багатопрофільного закладу.</w:t>
      </w:r>
    </w:p>
    <w:p w14:paraId="74D0326C" w14:textId="45A6CEAD" w:rsidR="00CC2C7E" w:rsidRPr="00CC2C7E" w:rsidRDefault="00CC2C7E" w:rsidP="00CC2C7E">
      <w:pPr>
        <w:spacing w:after="0" w:line="360" w:lineRule="auto"/>
        <w:ind w:firstLine="709"/>
        <w:jc w:val="both"/>
        <w:rPr>
          <w:rFonts w:ascii="Times New Roman" w:hAnsi="Times New Roman" w:cs="Times New Roman"/>
          <w:sz w:val="28"/>
          <w:szCs w:val="28"/>
        </w:rPr>
      </w:pPr>
      <w:r w:rsidRPr="00CC2C7E">
        <w:rPr>
          <w:rFonts w:ascii="Times New Roman" w:hAnsi="Times New Roman" w:cs="Times New Roman"/>
          <w:sz w:val="28"/>
          <w:szCs w:val="28"/>
        </w:rPr>
        <w:lastRenderedPageBreak/>
        <w:t xml:space="preserve">Рівень атестованості лікарів (у 2024 році </w:t>
      </w:r>
      <w:r>
        <w:rPr>
          <w:rFonts w:ascii="Times New Roman" w:hAnsi="Times New Roman" w:cs="Times New Roman"/>
          <w:sz w:val="28"/>
          <w:szCs w:val="28"/>
        </w:rPr>
        <w:t xml:space="preserve">– </w:t>
      </w:r>
      <w:r w:rsidRPr="00CC2C7E">
        <w:rPr>
          <w:rFonts w:ascii="Times New Roman" w:hAnsi="Times New Roman" w:cs="Times New Roman"/>
          <w:sz w:val="28"/>
          <w:szCs w:val="28"/>
        </w:rPr>
        <w:t xml:space="preserve">91,2 %) засвідчує високу професійну зрілість, дотримання стандартів неперервного професійного розвитку та готовність працювати відповідно до сучасних національних і міжнародних клінічних протоколів. Такий рівень кваліфікації підсилює клінічну безпеку, підвищує довіру пацієнтів і повністю відповідає статусу університетської клініки як закладу, що поєднує лікування, навчання та наукові дослідження. Атестованість середнього медичного персоналу (у 2024 році </w:t>
      </w:r>
      <w:r>
        <w:rPr>
          <w:rFonts w:ascii="Times New Roman" w:hAnsi="Times New Roman" w:cs="Times New Roman"/>
          <w:sz w:val="28"/>
          <w:szCs w:val="28"/>
        </w:rPr>
        <w:t xml:space="preserve">– </w:t>
      </w:r>
      <w:r w:rsidRPr="00CC2C7E">
        <w:rPr>
          <w:rFonts w:ascii="Times New Roman" w:hAnsi="Times New Roman" w:cs="Times New Roman"/>
          <w:sz w:val="28"/>
          <w:szCs w:val="28"/>
        </w:rPr>
        <w:t>75,4 %) демонструє позитивну динаміку порівняно з попереднім роком, що свідчить про активізацію процесів професійного розвитку, впровадження внутрішніх програм підвищення кваліфікації та стандартизацію доглядових практик. Підвищення кваліфікації саме цієї категорії працівників є критичним чинником формування якісного пацієнтського досвіду та реалізації принципів доказового догляду.</w:t>
      </w:r>
    </w:p>
    <w:p w14:paraId="722B5F5A" w14:textId="77777777" w:rsidR="00CC2C7E" w:rsidRPr="00CC2C7E" w:rsidRDefault="00CC2C7E" w:rsidP="00CC2C7E">
      <w:pPr>
        <w:spacing w:after="0" w:line="360" w:lineRule="auto"/>
        <w:ind w:firstLine="709"/>
        <w:jc w:val="both"/>
        <w:rPr>
          <w:rFonts w:ascii="Times New Roman" w:hAnsi="Times New Roman" w:cs="Times New Roman"/>
          <w:sz w:val="28"/>
          <w:szCs w:val="28"/>
        </w:rPr>
      </w:pPr>
      <w:r w:rsidRPr="00CC2C7E">
        <w:rPr>
          <w:rFonts w:ascii="Times New Roman" w:hAnsi="Times New Roman" w:cs="Times New Roman"/>
          <w:sz w:val="28"/>
          <w:szCs w:val="28"/>
        </w:rPr>
        <w:t>Узагальнюючи, кадрова структура БМЦ ОНМедУ характеризується високим рівнем професійної підготовки та відносно стабільною укомплектованістю, що дозволяє забезпечувати ефективну роботу багатопрофільної клініки навіть за умов зростання навантаження, пов’язаного з війною та збільшенням потреб пацієнтів. Водночас дефіцит середнього медичного персоналу залишається стратегічним викликом, який потребує посиленої уваги в частині кадрового планування, мотиваційних механізмів, розвитку компетентностей і залучення молодих фахівців до системи догляду.</w:t>
      </w:r>
    </w:p>
    <w:p w14:paraId="04F6054C" w14:textId="76DE70D7" w:rsidR="00CC2C7E" w:rsidRPr="00CC2C7E" w:rsidRDefault="00CC2C7E" w:rsidP="00CC2C7E">
      <w:pPr>
        <w:spacing w:after="0" w:line="360" w:lineRule="auto"/>
        <w:ind w:firstLine="709"/>
        <w:jc w:val="both"/>
        <w:rPr>
          <w:rFonts w:ascii="Times New Roman" w:hAnsi="Times New Roman" w:cs="Times New Roman"/>
          <w:sz w:val="28"/>
          <w:szCs w:val="28"/>
        </w:rPr>
      </w:pPr>
      <w:r w:rsidRPr="00CC2C7E">
        <w:rPr>
          <w:rFonts w:ascii="Times New Roman" w:hAnsi="Times New Roman" w:cs="Times New Roman"/>
          <w:sz w:val="28"/>
          <w:szCs w:val="28"/>
        </w:rPr>
        <w:t xml:space="preserve">Важливо </w:t>
      </w:r>
      <w:r>
        <w:rPr>
          <w:rFonts w:ascii="Times New Roman" w:hAnsi="Times New Roman" w:cs="Times New Roman"/>
          <w:sz w:val="28"/>
          <w:szCs w:val="28"/>
        </w:rPr>
        <w:t>акцентувати увагу</w:t>
      </w:r>
      <w:r w:rsidRPr="00CC2C7E">
        <w:rPr>
          <w:rFonts w:ascii="Times New Roman" w:hAnsi="Times New Roman" w:cs="Times New Roman"/>
          <w:sz w:val="28"/>
          <w:szCs w:val="28"/>
        </w:rPr>
        <w:t xml:space="preserve">, що оскільки БМЦ є </w:t>
      </w:r>
      <w:r>
        <w:rPr>
          <w:rFonts w:ascii="Times New Roman" w:hAnsi="Times New Roman" w:cs="Times New Roman"/>
          <w:sz w:val="28"/>
          <w:szCs w:val="28"/>
        </w:rPr>
        <w:t>структурним підрозділом</w:t>
      </w:r>
      <w:r w:rsidRPr="00CC2C7E">
        <w:rPr>
          <w:rFonts w:ascii="Times New Roman" w:hAnsi="Times New Roman" w:cs="Times New Roman"/>
          <w:sz w:val="28"/>
          <w:szCs w:val="28"/>
        </w:rPr>
        <w:t xml:space="preserve"> Одеського національного медичного університету, це істотно підвищує кадровий потенціал закладу. Безперервна присутність інтернів, клінічних ординаторів, аспірантів і викладачів формує навчальне середовище, сприяє обміну знаннями, пришвидшує впровадження доказових практик та створює сприятливі умови для професійного зростання персоналу. Університетський статус також забезпечує доступ до освітніх програм, симуляційних технологій та наукових розробок, що додатково підсилює якість медичної допомоги та компетентність медичних працівників БМЦ.</w:t>
      </w:r>
    </w:p>
    <w:p w14:paraId="3945CEED" w14:textId="380D4008" w:rsidR="00823F7A" w:rsidRPr="00E145D7" w:rsidRDefault="009D75D9" w:rsidP="00E145D7">
      <w:pPr>
        <w:spacing w:after="0" w:line="360" w:lineRule="auto"/>
        <w:ind w:left="709"/>
        <w:jc w:val="both"/>
        <w:rPr>
          <w:rFonts w:ascii="Times New Roman" w:hAnsi="Times New Roman" w:cs="Times New Roman"/>
          <w:b/>
          <w:bCs/>
          <w:sz w:val="28"/>
          <w:szCs w:val="28"/>
        </w:rPr>
      </w:pPr>
      <w:r w:rsidRPr="00E145D7">
        <w:rPr>
          <w:rFonts w:ascii="Times New Roman" w:hAnsi="Times New Roman" w:cs="Times New Roman"/>
          <w:b/>
          <w:bCs/>
          <w:sz w:val="28"/>
          <w:szCs w:val="28"/>
        </w:rPr>
        <w:lastRenderedPageBreak/>
        <w:t>2.2.</w:t>
      </w:r>
      <w:r w:rsidRPr="0020702A">
        <w:rPr>
          <w:rFonts w:ascii="Times New Roman" w:hAnsi="Times New Roman" w:cs="Times New Roman"/>
          <w:b/>
          <w:bCs/>
          <w:sz w:val="28"/>
          <w:szCs w:val="28"/>
        </w:rPr>
        <w:t xml:space="preserve"> </w:t>
      </w:r>
      <w:r w:rsidRPr="00E145D7">
        <w:rPr>
          <w:rFonts w:ascii="Times New Roman" w:hAnsi="Times New Roman" w:cs="Times New Roman"/>
          <w:b/>
          <w:bCs/>
          <w:sz w:val="28"/>
          <w:szCs w:val="28"/>
        </w:rPr>
        <w:t>Зовнішнє позиціонування та цифровий слід бренду БМЦ ОНМедУ</w:t>
      </w:r>
    </w:p>
    <w:p w14:paraId="3AD9D526" w14:textId="77777777" w:rsidR="00E145D7" w:rsidRDefault="00E145D7" w:rsidP="00EE211D">
      <w:pPr>
        <w:spacing w:after="0" w:line="360" w:lineRule="auto"/>
        <w:ind w:firstLine="709"/>
        <w:jc w:val="both"/>
        <w:rPr>
          <w:rFonts w:ascii="Times New Roman" w:hAnsi="Times New Roman" w:cs="Times New Roman"/>
          <w:sz w:val="28"/>
          <w:szCs w:val="28"/>
        </w:rPr>
      </w:pPr>
    </w:p>
    <w:p w14:paraId="20A2AC16" w14:textId="7B4D48CD" w:rsidR="00E145D7" w:rsidRPr="00E145D7" w:rsidRDefault="00E145D7" w:rsidP="00EE211D">
      <w:pPr>
        <w:spacing w:after="0" w:line="360" w:lineRule="auto"/>
        <w:ind w:firstLine="709"/>
        <w:jc w:val="both"/>
        <w:rPr>
          <w:rFonts w:ascii="Times New Roman" w:hAnsi="Times New Roman" w:cs="Times New Roman"/>
          <w:sz w:val="28"/>
          <w:szCs w:val="28"/>
        </w:rPr>
      </w:pPr>
      <w:r w:rsidRPr="00E145D7">
        <w:rPr>
          <w:rFonts w:ascii="Times New Roman" w:hAnsi="Times New Roman" w:cs="Times New Roman"/>
          <w:sz w:val="28"/>
          <w:szCs w:val="28"/>
        </w:rPr>
        <w:t xml:space="preserve">Зовнішнє позиціонування та цифровий слід </w:t>
      </w:r>
      <w:bookmarkStart w:id="2" w:name="_Hlk214976532"/>
      <w:r w:rsidRPr="00E145D7">
        <w:rPr>
          <w:rFonts w:ascii="Times New Roman" w:hAnsi="Times New Roman" w:cs="Times New Roman"/>
          <w:sz w:val="28"/>
          <w:szCs w:val="28"/>
        </w:rPr>
        <w:t xml:space="preserve">БМЦ ОНМедУ </w:t>
      </w:r>
      <w:bookmarkEnd w:id="2"/>
      <w:r w:rsidRPr="00E145D7">
        <w:rPr>
          <w:rFonts w:ascii="Times New Roman" w:hAnsi="Times New Roman" w:cs="Times New Roman"/>
          <w:sz w:val="28"/>
          <w:szCs w:val="28"/>
        </w:rPr>
        <w:t>зараз виглядають як мікс сильного академічно-клінічного бренду та досить «стриманої» цифрової присутності, орієнтованої радше на університет, ніж на кінцевого пацієнта.</w:t>
      </w:r>
    </w:p>
    <w:p w14:paraId="6CB4AB51" w14:textId="4B901135" w:rsidR="00E145D7" w:rsidRPr="00E145D7" w:rsidRDefault="00E145D7" w:rsidP="00E145D7">
      <w:pPr>
        <w:spacing w:after="0" w:line="360" w:lineRule="auto"/>
        <w:ind w:firstLine="709"/>
        <w:jc w:val="both"/>
        <w:rPr>
          <w:rFonts w:ascii="Times New Roman" w:hAnsi="Times New Roman" w:cs="Times New Roman"/>
          <w:sz w:val="28"/>
          <w:szCs w:val="28"/>
        </w:rPr>
      </w:pPr>
      <w:r w:rsidRPr="00E145D7">
        <w:rPr>
          <w:rFonts w:ascii="Times New Roman" w:hAnsi="Times New Roman" w:cs="Times New Roman"/>
          <w:b/>
          <w:bCs/>
          <w:sz w:val="28"/>
          <w:szCs w:val="28"/>
        </w:rPr>
        <w:t>Загальне позиціонування бренду.</w:t>
      </w:r>
      <w:r>
        <w:rPr>
          <w:rFonts w:ascii="Times New Roman" w:hAnsi="Times New Roman" w:cs="Times New Roman"/>
          <w:sz w:val="28"/>
          <w:szCs w:val="28"/>
        </w:rPr>
        <w:t xml:space="preserve"> </w:t>
      </w:r>
      <w:r w:rsidRPr="00E145D7">
        <w:rPr>
          <w:rFonts w:ascii="Times New Roman" w:hAnsi="Times New Roman" w:cs="Times New Roman"/>
          <w:sz w:val="28"/>
          <w:szCs w:val="28"/>
        </w:rPr>
        <w:t>На офіційн</w:t>
      </w:r>
      <w:r>
        <w:rPr>
          <w:rFonts w:ascii="Times New Roman" w:hAnsi="Times New Roman" w:cs="Times New Roman"/>
          <w:sz w:val="28"/>
          <w:szCs w:val="28"/>
        </w:rPr>
        <w:t>ій</w:t>
      </w:r>
      <w:r w:rsidRPr="00E145D7">
        <w:rPr>
          <w:rFonts w:ascii="Times New Roman" w:hAnsi="Times New Roman" w:cs="Times New Roman"/>
          <w:sz w:val="28"/>
          <w:szCs w:val="28"/>
        </w:rPr>
        <w:t xml:space="preserve"> сторін</w:t>
      </w:r>
      <w:r>
        <w:rPr>
          <w:rFonts w:ascii="Times New Roman" w:hAnsi="Times New Roman" w:cs="Times New Roman"/>
          <w:sz w:val="28"/>
          <w:szCs w:val="28"/>
        </w:rPr>
        <w:t>ці</w:t>
      </w:r>
      <w:r w:rsidRPr="00E145D7">
        <w:rPr>
          <w:rFonts w:ascii="Times New Roman" w:hAnsi="Times New Roman" w:cs="Times New Roman"/>
          <w:sz w:val="28"/>
          <w:szCs w:val="28"/>
        </w:rPr>
        <w:t xml:space="preserve"> ОНМедУ Багатопрофільний медичний центр чітко подається як навчально-науково-лікувальний структурний підрозділ університету, головними функціями якого є підготовка й підвищення кваліфікації медичних кадрів, проведення наукових досліджень, впровадження інноваційних медичних технологій та надання високоспеціалізованої й невідкладної допомоги населенню</w:t>
      </w:r>
      <w:r>
        <w:rPr>
          <w:rFonts w:ascii="Times New Roman" w:hAnsi="Times New Roman" w:cs="Times New Roman"/>
          <w:sz w:val="28"/>
          <w:szCs w:val="28"/>
        </w:rPr>
        <w:t xml:space="preserve"> </w:t>
      </w:r>
      <w:r w:rsidRPr="003E46D0">
        <w:rPr>
          <w:rFonts w:ascii="Times New Roman" w:hAnsi="Times New Roman" w:cs="Times New Roman"/>
          <w:sz w:val="28"/>
          <w:szCs w:val="28"/>
        </w:rPr>
        <w:t>[</w:t>
      </w:r>
      <w:r w:rsidR="003E46D0" w:rsidRPr="003E46D0">
        <w:rPr>
          <w:rFonts w:ascii="Times New Roman" w:hAnsi="Times New Roman" w:cs="Times New Roman"/>
          <w:sz w:val="28"/>
          <w:szCs w:val="28"/>
        </w:rPr>
        <w:t>3</w:t>
      </w:r>
      <w:r w:rsidRPr="003E46D0">
        <w:rPr>
          <w:rFonts w:ascii="Times New Roman" w:hAnsi="Times New Roman" w:cs="Times New Roman"/>
          <w:sz w:val="28"/>
          <w:szCs w:val="28"/>
        </w:rPr>
        <w:t>]</w:t>
      </w:r>
      <w:r w:rsidRPr="00E145D7">
        <w:rPr>
          <w:rFonts w:ascii="Times New Roman" w:hAnsi="Times New Roman" w:cs="Times New Roman"/>
          <w:sz w:val="28"/>
          <w:szCs w:val="28"/>
        </w:rPr>
        <w:t xml:space="preserve">. </w:t>
      </w:r>
    </w:p>
    <w:p w14:paraId="6A1D3F2E" w14:textId="7A1A0031" w:rsidR="00E145D7" w:rsidRPr="008D7EA2" w:rsidRDefault="00E145D7" w:rsidP="00E145D7">
      <w:pPr>
        <w:spacing w:after="0" w:line="360" w:lineRule="auto"/>
        <w:ind w:firstLine="709"/>
        <w:jc w:val="both"/>
        <w:rPr>
          <w:rFonts w:ascii="Times New Roman" w:hAnsi="Times New Roman" w:cs="Times New Roman"/>
          <w:sz w:val="28"/>
          <w:szCs w:val="28"/>
        </w:rPr>
      </w:pPr>
      <w:r w:rsidRPr="00E145D7">
        <w:rPr>
          <w:rFonts w:ascii="Times New Roman" w:hAnsi="Times New Roman" w:cs="Times New Roman"/>
          <w:sz w:val="28"/>
          <w:szCs w:val="28"/>
        </w:rPr>
        <w:t>У зовнішніх комунікаціях (публікації в соцмережах, пости партнерів) БМЦ додатково описується як лікарня з більш ніж сторічною історією, яка поєднує традицію та сучасні підходи до лікування</w:t>
      </w:r>
      <w:r w:rsidRPr="0020702A">
        <w:rPr>
          <w:rFonts w:ascii="Times New Roman" w:hAnsi="Times New Roman" w:cs="Times New Roman"/>
          <w:sz w:val="28"/>
          <w:szCs w:val="28"/>
        </w:rPr>
        <w:t xml:space="preserve"> [</w:t>
      </w:r>
      <w:r w:rsidR="003E46D0">
        <w:rPr>
          <w:rFonts w:ascii="Times New Roman" w:hAnsi="Times New Roman" w:cs="Times New Roman"/>
          <w:sz w:val="28"/>
          <w:szCs w:val="28"/>
        </w:rPr>
        <w:t>14</w:t>
      </w:r>
      <w:r w:rsidRPr="0020702A">
        <w:rPr>
          <w:rFonts w:ascii="Times New Roman" w:hAnsi="Times New Roman" w:cs="Times New Roman"/>
          <w:sz w:val="28"/>
          <w:szCs w:val="28"/>
        </w:rPr>
        <w:t>]</w:t>
      </w:r>
      <w:r>
        <w:rPr>
          <w:rFonts w:ascii="Times New Roman" w:hAnsi="Times New Roman" w:cs="Times New Roman"/>
          <w:sz w:val="28"/>
          <w:szCs w:val="28"/>
        </w:rPr>
        <w:t xml:space="preserve">, проте окремої сторінка лікарня не має. </w:t>
      </w:r>
      <w:r w:rsidRPr="00E145D7">
        <w:rPr>
          <w:rFonts w:ascii="Times New Roman" w:hAnsi="Times New Roman" w:cs="Times New Roman"/>
          <w:sz w:val="28"/>
          <w:szCs w:val="28"/>
        </w:rPr>
        <w:t xml:space="preserve">Це формує образ «університетської клініки з довгою історією та сучасними технологіями», але акцент при цьому більше на статусі й функціях, ніж на емоційно-пацієнтоорієнтованому позиціонуванні (без виразного слогану, чіткого </w:t>
      </w:r>
      <w:r w:rsidRPr="008D7EA2">
        <w:rPr>
          <w:rFonts w:ascii="Times New Roman" w:hAnsi="Times New Roman" w:cs="Times New Roman"/>
          <w:sz w:val="28"/>
          <w:szCs w:val="28"/>
        </w:rPr>
        <w:t>унікальної ціннісної пропозиції</w:t>
      </w:r>
      <w:r w:rsidRPr="00E145D7">
        <w:rPr>
          <w:rFonts w:ascii="Times New Roman" w:hAnsi="Times New Roman" w:cs="Times New Roman"/>
          <w:sz w:val="28"/>
          <w:szCs w:val="28"/>
        </w:rPr>
        <w:t xml:space="preserve"> для пацієнтів).</w:t>
      </w:r>
    </w:p>
    <w:p w14:paraId="5E37B0A8" w14:textId="52865C7F" w:rsidR="008D7EA2" w:rsidRPr="008D7EA2" w:rsidRDefault="008D7EA2" w:rsidP="008D7EA2">
      <w:pPr>
        <w:spacing w:after="0" w:line="360" w:lineRule="auto"/>
        <w:ind w:firstLine="709"/>
        <w:jc w:val="both"/>
        <w:rPr>
          <w:rFonts w:ascii="Times New Roman" w:hAnsi="Times New Roman" w:cs="Times New Roman"/>
          <w:sz w:val="28"/>
          <w:szCs w:val="28"/>
        </w:rPr>
      </w:pPr>
      <w:r w:rsidRPr="008D7EA2">
        <w:rPr>
          <w:rFonts w:ascii="Times New Roman" w:hAnsi="Times New Roman" w:cs="Times New Roman"/>
          <w:b/>
          <w:bCs/>
          <w:sz w:val="28"/>
          <w:szCs w:val="28"/>
        </w:rPr>
        <w:t>Офіційний сайт</w:t>
      </w:r>
      <w:r>
        <w:rPr>
          <w:rFonts w:ascii="Times New Roman" w:hAnsi="Times New Roman" w:cs="Times New Roman"/>
          <w:b/>
          <w:bCs/>
          <w:sz w:val="28"/>
          <w:szCs w:val="28"/>
        </w:rPr>
        <w:t xml:space="preserve">. </w:t>
      </w:r>
      <w:r w:rsidRPr="008D7EA2">
        <w:rPr>
          <w:rFonts w:ascii="Times New Roman" w:hAnsi="Times New Roman" w:cs="Times New Roman"/>
          <w:sz w:val="28"/>
          <w:szCs w:val="28"/>
        </w:rPr>
        <w:t>На сайті ОНМедУ сторінка БМЦ розміщена в розділі «Лікувально-профілактична робота → Університетська клініка», подає базову характеристику, але має радше інституційно-інформаційний, ніж суто сервісний характер</w:t>
      </w:r>
      <w:r>
        <w:rPr>
          <w:rFonts w:ascii="Times New Roman" w:hAnsi="Times New Roman" w:cs="Times New Roman"/>
          <w:sz w:val="28"/>
          <w:szCs w:val="28"/>
        </w:rPr>
        <w:t>. Н</w:t>
      </w:r>
      <w:r w:rsidRPr="008D7EA2">
        <w:rPr>
          <w:rFonts w:ascii="Times New Roman" w:hAnsi="Times New Roman" w:cs="Times New Roman"/>
          <w:sz w:val="28"/>
          <w:szCs w:val="28"/>
        </w:rPr>
        <w:t>аголос</w:t>
      </w:r>
      <w:r>
        <w:rPr>
          <w:rFonts w:ascii="Times New Roman" w:hAnsi="Times New Roman" w:cs="Times New Roman"/>
          <w:sz w:val="28"/>
          <w:szCs w:val="28"/>
        </w:rPr>
        <w:t xml:space="preserve"> зроблено</w:t>
      </w:r>
      <w:r w:rsidRPr="008D7EA2">
        <w:rPr>
          <w:rFonts w:ascii="Times New Roman" w:hAnsi="Times New Roman" w:cs="Times New Roman"/>
          <w:sz w:val="28"/>
          <w:szCs w:val="28"/>
        </w:rPr>
        <w:t xml:space="preserve"> на структурі, функціях, ролі в освітньому процесі</w:t>
      </w:r>
      <w:r>
        <w:rPr>
          <w:rFonts w:ascii="Times New Roman" w:hAnsi="Times New Roman" w:cs="Times New Roman"/>
          <w:sz w:val="28"/>
          <w:szCs w:val="28"/>
        </w:rPr>
        <w:t xml:space="preserve"> </w:t>
      </w:r>
      <w:r w:rsidRPr="003E46D0">
        <w:rPr>
          <w:rFonts w:ascii="Times New Roman" w:hAnsi="Times New Roman" w:cs="Times New Roman"/>
          <w:sz w:val="28"/>
          <w:szCs w:val="28"/>
        </w:rPr>
        <w:t>[</w:t>
      </w:r>
      <w:r w:rsidR="003E46D0" w:rsidRPr="003E46D0">
        <w:rPr>
          <w:rFonts w:ascii="Times New Roman" w:hAnsi="Times New Roman" w:cs="Times New Roman"/>
          <w:sz w:val="28"/>
          <w:szCs w:val="28"/>
        </w:rPr>
        <w:t>3</w:t>
      </w:r>
      <w:r w:rsidRPr="003E46D0">
        <w:rPr>
          <w:rFonts w:ascii="Times New Roman" w:hAnsi="Times New Roman" w:cs="Times New Roman"/>
          <w:sz w:val="28"/>
          <w:szCs w:val="28"/>
        </w:rPr>
        <w:t>]</w:t>
      </w:r>
      <w:r w:rsidRPr="008D7EA2">
        <w:rPr>
          <w:rFonts w:ascii="Times New Roman" w:hAnsi="Times New Roman" w:cs="Times New Roman"/>
          <w:sz w:val="28"/>
          <w:szCs w:val="28"/>
        </w:rPr>
        <w:t xml:space="preserve">. </w:t>
      </w:r>
    </w:p>
    <w:p w14:paraId="19811691" w14:textId="22BFA884" w:rsidR="008D7EA2" w:rsidRPr="008D7EA2" w:rsidRDefault="008D7EA2" w:rsidP="008D7EA2">
      <w:pPr>
        <w:spacing w:after="0" w:line="360" w:lineRule="auto"/>
        <w:ind w:firstLine="709"/>
        <w:jc w:val="both"/>
        <w:rPr>
          <w:rFonts w:ascii="Times New Roman" w:hAnsi="Times New Roman" w:cs="Times New Roman"/>
          <w:sz w:val="28"/>
          <w:szCs w:val="28"/>
        </w:rPr>
      </w:pPr>
      <w:r w:rsidRPr="008D7EA2">
        <w:rPr>
          <w:rFonts w:ascii="Times New Roman" w:hAnsi="Times New Roman" w:cs="Times New Roman"/>
          <w:sz w:val="28"/>
          <w:szCs w:val="28"/>
        </w:rPr>
        <w:t>Новинні матеріали (наприклад, про отримання реанімаційного санітарного транспорту) показують, що БМЦ асоціюється з сучасним обладнанням, волонтерськими ініціативами, донорством, підтримкою пацієнтів у воєнний час, але це окремі інформаційні «сплески», а не цілісна сторітелінг-стратегія бренду</w:t>
      </w:r>
      <w:r>
        <w:rPr>
          <w:rFonts w:ascii="Times New Roman" w:hAnsi="Times New Roman" w:cs="Times New Roman"/>
          <w:sz w:val="28"/>
          <w:szCs w:val="28"/>
        </w:rPr>
        <w:t xml:space="preserve"> </w:t>
      </w:r>
      <w:r w:rsidRPr="003E46D0">
        <w:rPr>
          <w:rFonts w:ascii="Times New Roman" w:hAnsi="Times New Roman" w:cs="Times New Roman"/>
          <w:sz w:val="28"/>
          <w:szCs w:val="28"/>
        </w:rPr>
        <w:t>[</w:t>
      </w:r>
      <w:r w:rsidR="003E46D0" w:rsidRPr="003E46D0">
        <w:rPr>
          <w:rFonts w:ascii="Times New Roman" w:hAnsi="Times New Roman" w:cs="Times New Roman"/>
          <w:sz w:val="28"/>
          <w:szCs w:val="28"/>
        </w:rPr>
        <w:t>3</w:t>
      </w:r>
      <w:r w:rsidRPr="003E46D0">
        <w:rPr>
          <w:rFonts w:ascii="Times New Roman" w:hAnsi="Times New Roman" w:cs="Times New Roman"/>
          <w:sz w:val="28"/>
          <w:szCs w:val="28"/>
        </w:rPr>
        <w:t>]</w:t>
      </w:r>
      <w:r w:rsidRPr="008D7EA2">
        <w:rPr>
          <w:rFonts w:ascii="Times New Roman" w:hAnsi="Times New Roman" w:cs="Times New Roman"/>
          <w:sz w:val="28"/>
          <w:szCs w:val="28"/>
        </w:rPr>
        <w:t xml:space="preserve">. </w:t>
      </w:r>
    </w:p>
    <w:p w14:paraId="084B83FC" w14:textId="4B4B3678" w:rsidR="008D7EA2" w:rsidRPr="00F60901" w:rsidRDefault="008D7EA2" w:rsidP="008D7EA2">
      <w:pPr>
        <w:spacing w:after="0" w:line="360" w:lineRule="auto"/>
        <w:ind w:firstLine="709"/>
        <w:jc w:val="both"/>
        <w:rPr>
          <w:rFonts w:ascii="Times New Roman" w:hAnsi="Times New Roman" w:cs="Times New Roman"/>
          <w:sz w:val="28"/>
          <w:szCs w:val="28"/>
        </w:rPr>
      </w:pPr>
      <w:r w:rsidRPr="008D7EA2">
        <w:rPr>
          <w:rFonts w:ascii="Times New Roman" w:hAnsi="Times New Roman" w:cs="Times New Roman"/>
          <w:sz w:val="28"/>
          <w:szCs w:val="28"/>
        </w:rPr>
        <w:lastRenderedPageBreak/>
        <w:t>Для пацієнта, який вперше заходить на сайт, структура навігації складна</w:t>
      </w:r>
      <w:r>
        <w:rPr>
          <w:rFonts w:ascii="Times New Roman" w:hAnsi="Times New Roman" w:cs="Times New Roman"/>
          <w:sz w:val="28"/>
          <w:szCs w:val="28"/>
        </w:rPr>
        <w:t>.</w:t>
      </w:r>
      <w:r w:rsidRPr="008D7EA2">
        <w:rPr>
          <w:rFonts w:ascii="Times New Roman" w:hAnsi="Times New Roman" w:cs="Times New Roman"/>
          <w:sz w:val="28"/>
          <w:szCs w:val="28"/>
        </w:rPr>
        <w:t xml:space="preserve"> БМЦ «захований» у загальному меню університету, а швидкий перехід до запису на прийом, тарифів, переліку послуг, відгуків не винесений на перший план. Замість чіткої «пацієнтської» лендінг-сторінки маємо класичну університетську структуру, де клініка </w:t>
      </w:r>
      <w:r w:rsidRPr="00F60901">
        <w:rPr>
          <w:rFonts w:ascii="Times New Roman" w:hAnsi="Times New Roman" w:cs="Times New Roman"/>
          <w:sz w:val="28"/>
          <w:szCs w:val="28"/>
        </w:rPr>
        <w:t>–</w:t>
      </w:r>
      <w:r w:rsidRPr="008D7EA2">
        <w:rPr>
          <w:rFonts w:ascii="Times New Roman" w:hAnsi="Times New Roman" w:cs="Times New Roman"/>
          <w:sz w:val="28"/>
          <w:szCs w:val="28"/>
        </w:rPr>
        <w:t xml:space="preserve"> один із підрозділів.</w:t>
      </w:r>
    </w:p>
    <w:p w14:paraId="538A4E33" w14:textId="4AF97B31" w:rsidR="00F60901" w:rsidRPr="00F60901" w:rsidRDefault="00F60901" w:rsidP="00F60901">
      <w:pPr>
        <w:spacing w:after="0" w:line="360" w:lineRule="auto"/>
        <w:ind w:firstLine="709"/>
        <w:jc w:val="both"/>
        <w:rPr>
          <w:rFonts w:ascii="Times New Roman" w:hAnsi="Times New Roman" w:cs="Times New Roman"/>
          <w:sz w:val="28"/>
          <w:szCs w:val="28"/>
        </w:rPr>
      </w:pPr>
      <w:r w:rsidRPr="00F60901">
        <w:rPr>
          <w:rFonts w:ascii="Times New Roman" w:hAnsi="Times New Roman" w:cs="Times New Roman"/>
          <w:b/>
          <w:bCs/>
          <w:sz w:val="28"/>
          <w:szCs w:val="28"/>
        </w:rPr>
        <w:t>Соціальні мережі та комунікація через партнерські канали</w:t>
      </w:r>
      <w:r>
        <w:rPr>
          <w:rFonts w:ascii="Times New Roman" w:hAnsi="Times New Roman" w:cs="Times New Roman"/>
          <w:b/>
          <w:bCs/>
          <w:sz w:val="28"/>
          <w:szCs w:val="28"/>
        </w:rPr>
        <w:t xml:space="preserve">. </w:t>
      </w:r>
      <w:r w:rsidRPr="00F60901">
        <w:rPr>
          <w:rFonts w:ascii="Times New Roman" w:hAnsi="Times New Roman" w:cs="Times New Roman"/>
          <w:sz w:val="28"/>
          <w:szCs w:val="28"/>
        </w:rPr>
        <w:t>Власної окремої офіційної сторінки БМЦ у соцмережах (Facebook/Instagram) у відкритому доступі майже не простежується; натомість центр присутній у:</w:t>
      </w:r>
    </w:p>
    <w:p w14:paraId="7BE6E49F" w14:textId="3B5A1FCB" w:rsidR="00F60901" w:rsidRPr="00F60901" w:rsidRDefault="00F60901" w:rsidP="008059D4">
      <w:pPr>
        <w:numPr>
          <w:ilvl w:val="0"/>
          <w:numId w:val="14"/>
        </w:numPr>
        <w:spacing w:after="0" w:line="360" w:lineRule="auto"/>
        <w:jc w:val="both"/>
        <w:rPr>
          <w:rFonts w:ascii="Times New Roman" w:hAnsi="Times New Roman" w:cs="Times New Roman"/>
          <w:sz w:val="28"/>
          <w:szCs w:val="28"/>
        </w:rPr>
      </w:pPr>
      <w:r w:rsidRPr="00F60901">
        <w:rPr>
          <w:rFonts w:ascii="Times New Roman" w:hAnsi="Times New Roman" w:cs="Times New Roman"/>
          <w:sz w:val="28"/>
          <w:szCs w:val="28"/>
        </w:rPr>
        <w:t>офіційній групі ОНМедУ у Facebook (новина про реанімаційний транспорт та інші клінічні події)</w:t>
      </w:r>
      <w:r w:rsidRPr="0020702A">
        <w:rPr>
          <w:rFonts w:ascii="Times New Roman" w:hAnsi="Times New Roman" w:cs="Times New Roman"/>
          <w:sz w:val="28"/>
          <w:szCs w:val="28"/>
        </w:rPr>
        <w:t xml:space="preserve"> [</w:t>
      </w:r>
      <w:r w:rsidR="003E46D0">
        <w:rPr>
          <w:rFonts w:ascii="Times New Roman" w:hAnsi="Times New Roman" w:cs="Times New Roman"/>
          <w:sz w:val="28"/>
          <w:szCs w:val="28"/>
        </w:rPr>
        <w:t>14</w:t>
      </w:r>
      <w:r w:rsidRPr="003E46D0">
        <w:rPr>
          <w:rFonts w:ascii="Times New Roman" w:hAnsi="Times New Roman" w:cs="Times New Roman"/>
          <w:sz w:val="28"/>
          <w:szCs w:val="28"/>
        </w:rPr>
        <w:t>]</w:t>
      </w:r>
      <w:r w:rsidRPr="00F60901">
        <w:rPr>
          <w:rFonts w:ascii="Times New Roman" w:hAnsi="Times New Roman" w:cs="Times New Roman"/>
          <w:sz w:val="28"/>
          <w:szCs w:val="28"/>
        </w:rPr>
        <w:t xml:space="preserve">; </w:t>
      </w:r>
    </w:p>
    <w:p w14:paraId="292C300E" w14:textId="3E210606" w:rsidR="00F60901" w:rsidRPr="00F60901" w:rsidRDefault="00F60901" w:rsidP="008059D4">
      <w:pPr>
        <w:numPr>
          <w:ilvl w:val="0"/>
          <w:numId w:val="14"/>
        </w:numPr>
        <w:spacing w:after="0" w:line="360" w:lineRule="auto"/>
        <w:jc w:val="both"/>
        <w:rPr>
          <w:rFonts w:ascii="Times New Roman" w:hAnsi="Times New Roman" w:cs="Times New Roman"/>
          <w:sz w:val="28"/>
          <w:szCs w:val="28"/>
        </w:rPr>
      </w:pPr>
      <w:r w:rsidRPr="00F60901">
        <w:rPr>
          <w:rFonts w:ascii="Times New Roman" w:hAnsi="Times New Roman" w:cs="Times New Roman"/>
          <w:sz w:val="28"/>
          <w:szCs w:val="28"/>
        </w:rPr>
        <w:t>сторінках студентських наукових товариств, де БМЦ фігурує як клінічна база для засідань гуртків, практики тощо</w:t>
      </w:r>
      <w:r>
        <w:rPr>
          <w:rFonts w:ascii="Times New Roman" w:hAnsi="Times New Roman" w:cs="Times New Roman"/>
          <w:sz w:val="28"/>
          <w:szCs w:val="28"/>
        </w:rPr>
        <w:t xml:space="preserve"> </w:t>
      </w:r>
      <w:r w:rsidRPr="0020702A">
        <w:rPr>
          <w:rFonts w:ascii="Times New Roman" w:hAnsi="Times New Roman" w:cs="Times New Roman"/>
          <w:sz w:val="28"/>
          <w:szCs w:val="28"/>
          <w:lang w:val="ru-RU"/>
        </w:rPr>
        <w:t>[</w:t>
      </w:r>
      <w:r w:rsidR="003E46D0">
        <w:rPr>
          <w:rFonts w:ascii="Times New Roman" w:hAnsi="Times New Roman" w:cs="Times New Roman"/>
          <w:sz w:val="28"/>
          <w:szCs w:val="28"/>
        </w:rPr>
        <w:t>15</w:t>
      </w:r>
      <w:r w:rsidRPr="003E46D0">
        <w:rPr>
          <w:rFonts w:ascii="Times New Roman" w:hAnsi="Times New Roman" w:cs="Times New Roman"/>
          <w:sz w:val="28"/>
          <w:szCs w:val="28"/>
          <w:lang w:val="ru-RU"/>
        </w:rPr>
        <w:t>]</w:t>
      </w:r>
      <w:r w:rsidRPr="00F60901">
        <w:rPr>
          <w:rFonts w:ascii="Times New Roman" w:hAnsi="Times New Roman" w:cs="Times New Roman"/>
          <w:sz w:val="28"/>
          <w:szCs w:val="28"/>
        </w:rPr>
        <w:t xml:space="preserve">; </w:t>
      </w:r>
    </w:p>
    <w:p w14:paraId="4AAC7307" w14:textId="34DEE996" w:rsidR="00F60901" w:rsidRPr="00F60901" w:rsidRDefault="00F60901" w:rsidP="008059D4">
      <w:pPr>
        <w:numPr>
          <w:ilvl w:val="0"/>
          <w:numId w:val="14"/>
        </w:numPr>
        <w:spacing w:after="0" w:line="360" w:lineRule="auto"/>
        <w:jc w:val="both"/>
        <w:rPr>
          <w:rFonts w:ascii="Times New Roman" w:hAnsi="Times New Roman" w:cs="Times New Roman"/>
          <w:sz w:val="28"/>
          <w:szCs w:val="28"/>
        </w:rPr>
      </w:pPr>
      <w:r w:rsidRPr="00F60901">
        <w:rPr>
          <w:rFonts w:ascii="Times New Roman" w:hAnsi="Times New Roman" w:cs="Times New Roman"/>
          <w:sz w:val="28"/>
          <w:szCs w:val="28"/>
        </w:rPr>
        <w:t xml:space="preserve"> публікаціях окремих осіб/лікарів з подяками й описом досвіду лікування у хірургічних відділеннях. </w:t>
      </w:r>
    </w:p>
    <w:p w14:paraId="54C5AD4E" w14:textId="06CBEC59" w:rsidR="00F60901" w:rsidRPr="00F60901" w:rsidRDefault="00F60901" w:rsidP="00F60901">
      <w:pPr>
        <w:spacing w:after="0" w:line="360" w:lineRule="auto"/>
        <w:ind w:firstLine="709"/>
        <w:jc w:val="both"/>
        <w:rPr>
          <w:rFonts w:ascii="Times New Roman" w:hAnsi="Times New Roman" w:cs="Times New Roman"/>
          <w:sz w:val="28"/>
          <w:szCs w:val="28"/>
        </w:rPr>
      </w:pPr>
      <w:r w:rsidRPr="00F60901">
        <w:rPr>
          <w:rFonts w:ascii="Times New Roman" w:hAnsi="Times New Roman" w:cs="Times New Roman"/>
          <w:sz w:val="28"/>
          <w:szCs w:val="28"/>
        </w:rPr>
        <w:t xml:space="preserve">Отже, цифровий голос БМЦ зараз розпорошений. </w:t>
      </w:r>
      <w:r>
        <w:rPr>
          <w:rFonts w:ascii="Times New Roman" w:hAnsi="Times New Roman" w:cs="Times New Roman"/>
          <w:sz w:val="28"/>
          <w:szCs w:val="28"/>
        </w:rPr>
        <w:t>В</w:t>
      </w:r>
      <w:r w:rsidRPr="00F60901">
        <w:rPr>
          <w:rFonts w:ascii="Times New Roman" w:hAnsi="Times New Roman" w:cs="Times New Roman"/>
          <w:sz w:val="28"/>
          <w:szCs w:val="28"/>
        </w:rPr>
        <w:t>ін звучить через університетські й особисті сторінки, а не як самостійний, цілісний бренд із власною контент-стратегією (пацієнтські історії, освітні пости, роз’яснення маршрутів, сервіси).</w:t>
      </w:r>
    </w:p>
    <w:p w14:paraId="0409BC29" w14:textId="4C1FE252" w:rsidR="00E54B3C" w:rsidRPr="00E54B3C" w:rsidRDefault="00E54B3C" w:rsidP="00E54B3C">
      <w:pPr>
        <w:spacing w:after="0" w:line="360" w:lineRule="auto"/>
        <w:ind w:firstLine="709"/>
        <w:jc w:val="both"/>
        <w:rPr>
          <w:rFonts w:ascii="Times New Roman" w:hAnsi="Times New Roman" w:cs="Times New Roman"/>
          <w:sz w:val="28"/>
          <w:szCs w:val="28"/>
        </w:rPr>
      </w:pPr>
      <w:r w:rsidRPr="00E54B3C">
        <w:rPr>
          <w:rFonts w:ascii="Times New Roman" w:hAnsi="Times New Roman" w:cs="Times New Roman"/>
          <w:b/>
          <w:bCs/>
          <w:sz w:val="28"/>
          <w:szCs w:val="28"/>
        </w:rPr>
        <w:t>Відгуки та онлайн-рейтинги</w:t>
      </w:r>
      <w:r>
        <w:rPr>
          <w:rFonts w:ascii="Times New Roman" w:hAnsi="Times New Roman" w:cs="Times New Roman"/>
          <w:b/>
          <w:bCs/>
          <w:sz w:val="28"/>
          <w:szCs w:val="28"/>
        </w:rPr>
        <w:t xml:space="preserve">. </w:t>
      </w:r>
      <w:r w:rsidRPr="00E54B3C">
        <w:rPr>
          <w:rFonts w:ascii="Times New Roman" w:hAnsi="Times New Roman" w:cs="Times New Roman"/>
          <w:sz w:val="28"/>
          <w:szCs w:val="28"/>
        </w:rPr>
        <w:t>У загальнодоступних агрегаторах БМЦ представлений як окрем</w:t>
      </w:r>
      <w:r>
        <w:rPr>
          <w:rFonts w:ascii="Times New Roman" w:hAnsi="Times New Roman" w:cs="Times New Roman"/>
          <w:sz w:val="28"/>
          <w:szCs w:val="28"/>
        </w:rPr>
        <w:t>а медична організація</w:t>
      </w:r>
      <w:r w:rsidRPr="00E54B3C">
        <w:rPr>
          <w:rFonts w:ascii="Times New Roman" w:hAnsi="Times New Roman" w:cs="Times New Roman"/>
          <w:sz w:val="28"/>
          <w:szCs w:val="28"/>
        </w:rPr>
        <w:t xml:space="preserve"> зі списком послуг і рейтинговими індикаторами:</w:t>
      </w:r>
    </w:p>
    <w:p w14:paraId="0484237A" w14:textId="242E0071" w:rsidR="00E54B3C" w:rsidRPr="00E54B3C" w:rsidRDefault="00E54B3C" w:rsidP="008059D4">
      <w:pPr>
        <w:numPr>
          <w:ilvl w:val="0"/>
          <w:numId w:val="15"/>
        </w:numPr>
        <w:spacing w:after="0" w:line="360" w:lineRule="auto"/>
        <w:jc w:val="both"/>
        <w:rPr>
          <w:rFonts w:ascii="Times New Roman" w:hAnsi="Times New Roman" w:cs="Times New Roman"/>
          <w:sz w:val="28"/>
          <w:szCs w:val="28"/>
        </w:rPr>
      </w:pPr>
      <w:r w:rsidRPr="00E54B3C">
        <w:rPr>
          <w:rFonts w:ascii="Times New Roman" w:hAnsi="Times New Roman" w:cs="Times New Roman"/>
          <w:sz w:val="28"/>
          <w:szCs w:val="28"/>
        </w:rPr>
        <w:t>на Kamon.ua центр має рейтинг 3,4 із 5 на основі 5 відгуків, що свідчить про помірний, неоднорідний рівень задоволеності й водночас про малу кількість структурованого зворотного зв’язку</w:t>
      </w:r>
      <w:r>
        <w:rPr>
          <w:rFonts w:ascii="Times New Roman" w:hAnsi="Times New Roman" w:cs="Times New Roman"/>
          <w:sz w:val="28"/>
          <w:szCs w:val="28"/>
        </w:rPr>
        <w:t>. Т</w:t>
      </w:r>
      <w:r w:rsidRPr="00E54B3C">
        <w:rPr>
          <w:rFonts w:ascii="Times New Roman" w:hAnsi="Times New Roman" w:cs="Times New Roman"/>
          <w:sz w:val="28"/>
          <w:szCs w:val="28"/>
        </w:rPr>
        <w:t>ам вказано адресу, графік роботи, контактні дані й широкий перелік спеціальностей (від загальної хірургії й кардіології до стоматології, реабілітації та онкології)</w:t>
      </w:r>
      <w:r>
        <w:rPr>
          <w:rFonts w:ascii="Times New Roman" w:hAnsi="Times New Roman" w:cs="Times New Roman"/>
          <w:sz w:val="28"/>
          <w:szCs w:val="28"/>
        </w:rPr>
        <w:t>;</w:t>
      </w:r>
    </w:p>
    <w:p w14:paraId="5C51A3BC" w14:textId="1CB7BF1D" w:rsidR="00E54B3C" w:rsidRPr="00E54B3C" w:rsidRDefault="00E54B3C" w:rsidP="008059D4">
      <w:pPr>
        <w:numPr>
          <w:ilvl w:val="0"/>
          <w:numId w:val="15"/>
        </w:numPr>
        <w:spacing w:after="0" w:line="360" w:lineRule="auto"/>
        <w:jc w:val="both"/>
        <w:rPr>
          <w:rFonts w:ascii="Times New Roman" w:hAnsi="Times New Roman" w:cs="Times New Roman"/>
          <w:sz w:val="28"/>
          <w:szCs w:val="28"/>
        </w:rPr>
      </w:pPr>
      <w:r w:rsidRPr="00E54B3C">
        <w:rPr>
          <w:rFonts w:ascii="Times New Roman" w:hAnsi="Times New Roman" w:cs="Times New Roman"/>
          <w:sz w:val="28"/>
          <w:szCs w:val="28"/>
        </w:rPr>
        <w:t xml:space="preserve">у реєстрах і довідниках (Legalway, YouControl, тощо) БМЦ фігурує як відокремлений підрозділ ОНМедУ з кількома адресами (Пастера, Валихівський пров., Тіниста), що підтверджує багатокорпусну </w:t>
      </w:r>
      <w:r w:rsidRPr="00E54B3C">
        <w:rPr>
          <w:rFonts w:ascii="Times New Roman" w:hAnsi="Times New Roman" w:cs="Times New Roman"/>
          <w:sz w:val="28"/>
          <w:szCs w:val="28"/>
        </w:rPr>
        <w:lastRenderedPageBreak/>
        <w:t xml:space="preserve">структуру, але потенційно може створювати плутанину для пацієнтів щодо локацій. </w:t>
      </w:r>
    </w:p>
    <w:p w14:paraId="430347C7" w14:textId="7C0A19A0" w:rsidR="00E54B3C" w:rsidRDefault="00E54B3C" w:rsidP="00E54B3C">
      <w:pPr>
        <w:spacing w:after="0" w:line="360" w:lineRule="auto"/>
        <w:ind w:firstLine="709"/>
        <w:jc w:val="both"/>
        <w:rPr>
          <w:rFonts w:ascii="Times New Roman" w:hAnsi="Times New Roman" w:cs="Times New Roman"/>
          <w:sz w:val="28"/>
          <w:szCs w:val="28"/>
          <w:lang/>
        </w:rPr>
      </w:pPr>
      <w:r w:rsidRPr="00E54B3C">
        <w:rPr>
          <w:rFonts w:ascii="Times New Roman" w:hAnsi="Times New Roman" w:cs="Times New Roman"/>
          <w:sz w:val="28"/>
          <w:szCs w:val="28"/>
        </w:rPr>
        <w:t>Окремі дописи пацієнтів у соцмережах із подяками лікарям хірургічних відділень формують якісний, але не систематизований позитивний «цифровий сарафан». Проте відсутні ознаки того, що клініка активно управляє онлайн-репутацією (відповіді на відгуки, офіційні коментарі, системне заохочення пацієнтів залишати фідбек</w:t>
      </w:r>
      <w:r w:rsidRPr="00E54B3C">
        <w:rPr>
          <w:rFonts w:ascii="Times New Roman" w:hAnsi="Times New Roman" w:cs="Times New Roman"/>
          <w:sz w:val="28"/>
          <w:szCs w:val="28"/>
          <w:lang/>
        </w:rPr>
        <w:t>).</w:t>
      </w:r>
    </w:p>
    <w:p w14:paraId="4AA0A2CA" w14:textId="0224EC01" w:rsidR="00C52F6A" w:rsidRPr="00C52F6A" w:rsidRDefault="00C52F6A" w:rsidP="00C52F6A">
      <w:pPr>
        <w:spacing w:after="0" w:line="360" w:lineRule="auto"/>
        <w:ind w:firstLine="709"/>
        <w:jc w:val="both"/>
        <w:rPr>
          <w:rFonts w:ascii="Times New Roman" w:hAnsi="Times New Roman" w:cs="Times New Roman"/>
          <w:sz w:val="28"/>
          <w:szCs w:val="28"/>
        </w:rPr>
      </w:pPr>
      <w:r w:rsidRPr="00C52F6A">
        <w:rPr>
          <w:rFonts w:ascii="Times New Roman" w:hAnsi="Times New Roman" w:cs="Times New Roman"/>
          <w:b/>
          <w:bCs/>
          <w:sz w:val="28"/>
          <w:szCs w:val="28"/>
        </w:rPr>
        <w:t>Карта точок контакту пацієнта з брендом</w:t>
      </w:r>
      <w:r>
        <w:rPr>
          <w:rFonts w:ascii="Times New Roman" w:hAnsi="Times New Roman" w:cs="Times New Roman"/>
          <w:b/>
          <w:bCs/>
          <w:sz w:val="28"/>
          <w:szCs w:val="28"/>
        </w:rPr>
        <w:t xml:space="preserve">. </w:t>
      </w:r>
      <w:r w:rsidRPr="00C52F6A">
        <w:rPr>
          <w:rFonts w:ascii="Times New Roman" w:hAnsi="Times New Roman" w:cs="Times New Roman"/>
          <w:sz w:val="28"/>
          <w:szCs w:val="28"/>
        </w:rPr>
        <w:t xml:space="preserve">Якщо вибудувати умовну patient journey map для БМЦ, картина виглядатиме </w:t>
      </w:r>
      <w:r>
        <w:rPr>
          <w:rFonts w:ascii="Times New Roman" w:hAnsi="Times New Roman" w:cs="Times New Roman"/>
          <w:sz w:val="28"/>
          <w:szCs w:val="28"/>
        </w:rPr>
        <w:t>наступним чином:</w:t>
      </w:r>
    </w:p>
    <w:p w14:paraId="0F91F029" w14:textId="77777777" w:rsidR="00C52F6A" w:rsidRPr="00C52F6A" w:rsidRDefault="00C52F6A" w:rsidP="00C52F6A">
      <w:pPr>
        <w:spacing w:after="0" w:line="360" w:lineRule="auto"/>
        <w:ind w:firstLine="709"/>
        <w:jc w:val="both"/>
        <w:rPr>
          <w:rFonts w:ascii="Times New Roman" w:hAnsi="Times New Roman" w:cs="Times New Roman"/>
          <w:sz w:val="28"/>
          <w:szCs w:val="28"/>
        </w:rPr>
      </w:pPr>
      <w:r w:rsidRPr="00C52F6A">
        <w:rPr>
          <w:rFonts w:ascii="Times New Roman" w:hAnsi="Times New Roman" w:cs="Times New Roman"/>
          <w:b/>
          <w:bCs/>
          <w:sz w:val="28"/>
          <w:szCs w:val="28"/>
        </w:rPr>
        <w:t>До візиту:</w:t>
      </w:r>
    </w:p>
    <w:p w14:paraId="6CB70106" w14:textId="4045F7E0" w:rsidR="00C52F6A" w:rsidRPr="00C52F6A" w:rsidRDefault="00C52F6A" w:rsidP="008059D4">
      <w:pPr>
        <w:numPr>
          <w:ilvl w:val="0"/>
          <w:numId w:val="16"/>
        </w:numPr>
        <w:spacing w:after="0" w:line="360" w:lineRule="auto"/>
        <w:jc w:val="both"/>
        <w:rPr>
          <w:rFonts w:ascii="Times New Roman" w:hAnsi="Times New Roman" w:cs="Times New Roman"/>
          <w:sz w:val="28"/>
          <w:szCs w:val="28"/>
        </w:rPr>
      </w:pPr>
      <w:r w:rsidRPr="00C52F6A">
        <w:rPr>
          <w:rFonts w:ascii="Times New Roman" w:hAnsi="Times New Roman" w:cs="Times New Roman"/>
          <w:sz w:val="28"/>
          <w:szCs w:val="28"/>
        </w:rPr>
        <w:t>пошук у Google «Багатопрофільний медичний центр ОНМедУ» → потрапляння на сторінку ОНМедУ, Kamon.ua, реєстри, окремі новини, Google Maps</w:t>
      </w:r>
      <w:r>
        <w:rPr>
          <w:rFonts w:ascii="Times New Roman" w:hAnsi="Times New Roman" w:cs="Times New Roman"/>
          <w:sz w:val="28"/>
          <w:szCs w:val="28"/>
        </w:rPr>
        <w:t xml:space="preserve"> </w:t>
      </w:r>
      <w:r w:rsidRPr="003E46D0">
        <w:rPr>
          <w:rFonts w:ascii="Times New Roman" w:hAnsi="Times New Roman" w:cs="Times New Roman"/>
          <w:sz w:val="28"/>
          <w:szCs w:val="28"/>
        </w:rPr>
        <w:t>[</w:t>
      </w:r>
      <w:r w:rsidR="003E46D0" w:rsidRPr="003E46D0">
        <w:rPr>
          <w:rFonts w:ascii="Times New Roman" w:hAnsi="Times New Roman" w:cs="Times New Roman"/>
          <w:sz w:val="28"/>
          <w:szCs w:val="28"/>
        </w:rPr>
        <w:t>2; 3</w:t>
      </w:r>
      <w:r w:rsidRPr="003E46D0">
        <w:rPr>
          <w:rFonts w:ascii="Times New Roman" w:hAnsi="Times New Roman" w:cs="Times New Roman"/>
          <w:sz w:val="28"/>
          <w:szCs w:val="28"/>
        </w:rPr>
        <w:t>]</w:t>
      </w:r>
      <w:r w:rsidRPr="00C52F6A">
        <w:rPr>
          <w:rFonts w:ascii="Times New Roman" w:hAnsi="Times New Roman" w:cs="Times New Roman"/>
          <w:sz w:val="28"/>
          <w:szCs w:val="28"/>
        </w:rPr>
        <w:t xml:space="preserve">; </w:t>
      </w:r>
    </w:p>
    <w:p w14:paraId="43AF42DC" w14:textId="77777777" w:rsidR="00C52F6A" w:rsidRPr="00C52F6A" w:rsidRDefault="00C52F6A" w:rsidP="008059D4">
      <w:pPr>
        <w:numPr>
          <w:ilvl w:val="0"/>
          <w:numId w:val="16"/>
        </w:numPr>
        <w:spacing w:after="0" w:line="360" w:lineRule="auto"/>
        <w:jc w:val="both"/>
        <w:rPr>
          <w:rFonts w:ascii="Times New Roman" w:hAnsi="Times New Roman" w:cs="Times New Roman"/>
          <w:sz w:val="28"/>
          <w:szCs w:val="28"/>
        </w:rPr>
      </w:pPr>
      <w:r w:rsidRPr="00C52F6A">
        <w:rPr>
          <w:rFonts w:ascii="Times New Roman" w:hAnsi="Times New Roman" w:cs="Times New Roman"/>
          <w:sz w:val="28"/>
          <w:szCs w:val="28"/>
        </w:rPr>
        <w:t>телефонний дзвінок/направлення від лікаря → первинна консультація про маршрути, відділення, перелік послуг;</w:t>
      </w:r>
    </w:p>
    <w:p w14:paraId="35A4B92E" w14:textId="2891CC0A" w:rsidR="00C52F6A" w:rsidRPr="003E46D0" w:rsidRDefault="00C52F6A" w:rsidP="008059D4">
      <w:pPr>
        <w:numPr>
          <w:ilvl w:val="0"/>
          <w:numId w:val="16"/>
        </w:numPr>
        <w:spacing w:after="0" w:line="360" w:lineRule="auto"/>
        <w:jc w:val="both"/>
        <w:rPr>
          <w:rFonts w:ascii="Times New Roman" w:hAnsi="Times New Roman" w:cs="Times New Roman"/>
          <w:sz w:val="28"/>
          <w:szCs w:val="28"/>
        </w:rPr>
      </w:pPr>
      <w:r w:rsidRPr="00C52F6A">
        <w:rPr>
          <w:rFonts w:ascii="Times New Roman" w:hAnsi="Times New Roman" w:cs="Times New Roman"/>
          <w:sz w:val="28"/>
          <w:szCs w:val="28"/>
        </w:rPr>
        <w:t>можливий запис через електронні системи (</w:t>
      </w:r>
      <w:bookmarkStart w:id="3" w:name="_Hlk214977274"/>
      <w:r w:rsidRPr="00C52F6A">
        <w:rPr>
          <w:rFonts w:ascii="Times New Roman" w:hAnsi="Times New Roman" w:cs="Times New Roman"/>
          <w:sz w:val="28"/>
          <w:szCs w:val="28"/>
        </w:rPr>
        <w:t>Helsi.me</w:t>
      </w:r>
      <w:bookmarkEnd w:id="3"/>
      <w:r w:rsidRPr="00C52F6A">
        <w:rPr>
          <w:rFonts w:ascii="Times New Roman" w:hAnsi="Times New Roman" w:cs="Times New Roman"/>
          <w:sz w:val="28"/>
          <w:szCs w:val="28"/>
        </w:rPr>
        <w:t>), хоча сам інтерфейс пацієнту доводиться шукати не через сайт БМЦ, а через зовнішні платфо</w:t>
      </w:r>
      <w:r w:rsidRPr="003E46D0">
        <w:rPr>
          <w:rFonts w:ascii="Times New Roman" w:hAnsi="Times New Roman" w:cs="Times New Roman"/>
          <w:sz w:val="28"/>
          <w:szCs w:val="28"/>
        </w:rPr>
        <w:t>рми [</w:t>
      </w:r>
      <w:hyperlink r:id="rId16" w:tgtFrame="_blank" w:history="1">
        <w:r w:rsidR="003E46D0" w:rsidRPr="003E46D0">
          <w:rPr>
            <w:rFonts w:ascii="Times New Roman" w:hAnsi="Times New Roman" w:cs="Times New Roman"/>
            <w:sz w:val="28"/>
            <w:szCs w:val="28"/>
          </w:rPr>
          <w:t>37</w:t>
        </w:r>
      </w:hyperlink>
      <w:r w:rsidRPr="003E46D0">
        <w:rPr>
          <w:rFonts w:ascii="Times New Roman" w:hAnsi="Times New Roman" w:cs="Times New Roman"/>
          <w:sz w:val="28"/>
          <w:szCs w:val="28"/>
        </w:rPr>
        <w:t xml:space="preserve">]. </w:t>
      </w:r>
    </w:p>
    <w:p w14:paraId="0B60E997" w14:textId="77777777" w:rsidR="00C52F6A" w:rsidRPr="003E46D0" w:rsidRDefault="00C52F6A" w:rsidP="00C52F6A">
      <w:pPr>
        <w:spacing w:after="0" w:line="360" w:lineRule="auto"/>
        <w:ind w:firstLine="709"/>
        <w:jc w:val="both"/>
        <w:rPr>
          <w:rFonts w:ascii="Times New Roman" w:hAnsi="Times New Roman" w:cs="Times New Roman"/>
          <w:sz w:val="28"/>
          <w:szCs w:val="28"/>
        </w:rPr>
      </w:pPr>
      <w:r w:rsidRPr="003E46D0">
        <w:rPr>
          <w:rFonts w:ascii="Times New Roman" w:hAnsi="Times New Roman" w:cs="Times New Roman"/>
          <w:b/>
          <w:bCs/>
          <w:sz w:val="28"/>
          <w:szCs w:val="28"/>
        </w:rPr>
        <w:t>Під час візиту:</w:t>
      </w:r>
    </w:p>
    <w:p w14:paraId="1FEDEB19" w14:textId="5E263C13" w:rsidR="00C52F6A" w:rsidRPr="00C52F6A" w:rsidRDefault="00C52F6A" w:rsidP="008059D4">
      <w:pPr>
        <w:numPr>
          <w:ilvl w:val="0"/>
          <w:numId w:val="17"/>
        </w:numPr>
        <w:spacing w:after="0" w:line="360" w:lineRule="auto"/>
        <w:jc w:val="both"/>
        <w:rPr>
          <w:rFonts w:ascii="Times New Roman" w:hAnsi="Times New Roman" w:cs="Times New Roman"/>
          <w:sz w:val="28"/>
          <w:szCs w:val="28"/>
        </w:rPr>
      </w:pPr>
      <w:r w:rsidRPr="00C52F6A">
        <w:rPr>
          <w:rFonts w:ascii="Times New Roman" w:hAnsi="Times New Roman" w:cs="Times New Roman"/>
          <w:sz w:val="28"/>
          <w:szCs w:val="28"/>
        </w:rPr>
        <w:t>фізичний досвід у корпусах (різні адреси, багатопрофільні відділення, можливість ургентної допомоги й хірургічних втручань)</w:t>
      </w:r>
      <w:r w:rsidRPr="0020702A">
        <w:rPr>
          <w:rFonts w:ascii="Times New Roman" w:hAnsi="Times New Roman" w:cs="Times New Roman"/>
          <w:sz w:val="28"/>
          <w:szCs w:val="28"/>
        </w:rPr>
        <w:t xml:space="preserve"> </w:t>
      </w:r>
      <w:r w:rsidRPr="003E46D0">
        <w:rPr>
          <w:rFonts w:ascii="Times New Roman" w:hAnsi="Times New Roman" w:cs="Times New Roman"/>
          <w:sz w:val="28"/>
          <w:szCs w:val="28"/>
        </w:rPr>
        <w:t>[</w:t>
      </w:r>
      <w:r w:rsidR="003E46D0" w:rsidRPr="003E46D0">
        <w:rPr>
          <w:rFonts w:ascii="Times New Roman" w:hAnsi="Times New Roman" w:cs="Times New Roman"/>
          <w:sz w:val="28"/>
          <w:szCs w:val="28"/>
        </w:rPr>
        <w:t>37</w:t>
      </w:r>
      <w:r w:rsidRPr="003E46D0">
        <w:rPr>
          <w:rFonts w:ascii="Times New Roman" w:hAnsi="Times New Roman" w:cs="Times New Roman"/>
          <w:sz w:val="28"/>
          <w:szCs w:val="28"/>
        </w:rPr>
        <w:t>]</w:t>
      </w:r>
      <w:r w:rsidRPr="00C52F6A">
        <w:rPr>
          <w:rFonts w:ascii="Times New Roman" w:hAnsi="Times New Roman" w:cs="Times New Roman"/>
          <w:sz w:val="28"/>
          <w:szCs w:val="28"/>
        </w:rPr>
        <w:t>;</w:t>
      </w:r>
    </w:p>
    <w:p w14:paraId="0560DC20" w14:textId="14DDD65B" w:rsidR="00C52F6A" w:rsidRPr="00C52F6A" w:rsidRDefault="00C52F6A" w:rsidP="008059D4">
      <w:pPr>
        <w:numPr>
          <w:ilvl w:val="0"/>
          <w:numId w:val="17"/>
        </w:numPr>
        <w:spacing w:after="0" w:line="360" w:lineRule="auto"/>
        <w:jc w:val="both"/>
        <w:rPr>
          <w:rFonts w:ascii="Times New Roman" w:hAnsi="Times New Roman" w:cs="Times New Roman"/>
          <w:sz w:val="28"/>
          <w:szCs w:val="28"/>
        </w:rPr>
      </w:pPr>
      <w:r w:rsidRPr="00C52F6A">
        <w:rPr>
          <w:rFonts w:ascii="Times New Roman" w:hAnsi="Times New Roman" w:cs="Times New Roman"/>
          <w:sz w:val="28"/>
          <w:szCs w:val="28"/>
        </w:rPr>
        <w:t xml:space="preserve">контакт зі співробітниками, навігація корпусами, досвід у реєстратурі, діагностиці, стаціонарі </w:t>
      </w:r>
      <w:r w:rsidRPr="0020702A">
        <w:rPr>
          <w:rFonts w:ascii="Times New Roman" w:hAnsi="Times New Roman" w:cs="Times New Roman"/>
          <w:sz w:val="28"/>
          <w:szCs w:val="28"/>
        </w:rPr>
        <w:t>–</w:t>
      </w:r>
      <w:r w:rsidRPr="00C52F6A">
        <w:rPr>
          <w:rFonts w:ascii="Times New Roman" w:hAnsi="Times New Roman" w:cs="Times New Roman"/>
          <w:sz w:val="28"/>
          <w:szCs w:val="28"/>
        </w:rPr>
        <w:t xml:space="preserve"> ключові драйвери майбутніх відгуків та NPS.</w:t>
      </w:r>
    </w:p>
    <w:p w14:paraId="6FE97A62" w14:textId="77777777" w:rsidR="00C52F6A" w:rsidRPr="00C52F6A" w:rsidRDefault="00C52F6A" w:rsidP="00C52F6A">
      <w:pPr>
        <w:spacing w:after="0" w:line="360" w:lineRule="auto"/>
        <w:ind w:firstLine="709"/>
        <w:jc w:val="both"/>
        <w:rPr>
          <w:rFonts w:ascii="Times New Roman" w:hAnsi="Times New Roman" w:cs="Times New Roman"/>
          <w:sz w:val="28"/>
          <w:szCs w:val="28"/>
        </w:rPr>
      </w:pPr>
      <w:r w:rsidRPr="00C52F6A">
        <w:rPr>
          <w:rFonts w:ascii="Times New Roman" w:hAnsi="Times New Roman" w:cs="Times New Roman"/>
          <w:b/>
          <w:bCs/>
          <w:sz w:val="28"/>
          <w:szCs w:val="28"/>
        </w:rPr>
        <w:t>Після візиту:</w:t>
      </w:r>
    </w:p>
    <w:p w14:paraId="6B08FBBB" w14:textId="2FD0E888" w:rsidR="00C52F6A" w:rsidRPr="00C52F6A" w:rsidRDefault="00C52F6A" w:rsidP="008059D4">
      <w:pPr>
        <w:numPr>
          <w:ilvl w:val="0"/>
          <w:numId w:val="18"/>
        </w:numPr>
        <w:spacing w:after="0" w:line="360" w:lineRule="auto"/>
        <w:jc w:val="both"/>
        <w:rPr>
          <w:rFonts w:ascii="Times New Roman" w:hAnsi="Times New Roman" w:cs="Times New Roman"/>
          <w:sz w:val="28"/>
          <w:szCs w:val="28"/>
        </w:rPr>
      </w:pPr>
      <w:r w:rsidRPr="00C52F6A">
        <w:rPr>
          <w:rFonts w:ascii="Times New Roman" w:hAnsi="Times New Roman" w:cs="Times New Roman"/>
          <w:sz w:val="28"/>
          <w:szCs w:val="28"/>
        </w:rPr>
        <w:t>повторний онлайн-контакт через перегляд результатів досліджень/запис на контроль (якщо інтегровано з e-health/електронними системами)</w:t>
      </w:r>
      <w:r w:rsidRPr="0020702A">
        <w:rPr>
          <w:rFonts w:ascii="Times New Roman" w:hAnsi="Times New Roman" w:cs="Times New Roman"/>
          <w:sz w:val="28"/>
          <w:szCs w:val="28"/>
          <w:lang w:val="ru-RU"/>
        </w:rPr>
        <w:t xml:space="preserve"> </w:t>
      </w:r>
      <w:r>
        <w:rPr>
          <w:rFonts w:ascii="Times New Roman" w:hAnsi="Times New Roman" w:cs="Times New Roman"/>
          <w:sz w:val="28"/>
          <w:szCs w:val="28"/>
          <w:lang w:val="en-US"/>
        </w:rPr>
        <w:t>v</w:t>
      </w:r>
      <w:r w:rsidRPr="00C52F6A">
        <w:rPr>
          <w:rFonts w:ascii="Times New Roman" w:hAnsi="Times New Roman" w:cs="Times New Roman"/>
          <w:sz w:val="28"/>
          <w:szCs w:val="28"/>
        </w:rPr>
        <w:t>;</w:t>
      </w:r>
    </w:p>
    <w:p w14:paraId="52AE3822" w14:textId="7C7584BE" w:rsidR="00C52F6A" w:rsidRPr="00C52F6A" w:rsidRDefault="00C52F6A" w:rsidP="008059D4">
      <w:pPr>
        <w:numPr>
          <w:ilvl w:val="0"/>
          <w:numId w:val="18"/>
        </w:numPr>
        <w:spacing w:after="0" w:line="360" w:lineRule="auto"/>
        <w:jc w:val="both"/>
        <w:rPr>
          <w:rFonts w:ascii="Times New Roman" w:hAnsi="Times New Roman" w:cs="Times New Roman"/>
          <w:sz w:val="28"/>
          <w:szCs w:val="28"/>
        </w:rPr>
      </w:pPr>
      <w:r w:rsidRPr="00C52F6A">
        <w:rPr>
          <w:rFonts w:ascii="Times New Roman" w:hAnsi="Times New Roman" w:cs="Times New Roman"/>
          <w:sz w:val="28"/>
          <w:szCs w:val="28"/>
        </w:rPr>
        <w:t xml:space="preserve">залишення відгуку на Kamon.ua, Google Maps, у соцмережах; </w:t>
      </w:r>
    </w:p>
    <w:p w14:paraId="00AC4C4B" w14:textId="437256F9" w:rsidR="00C52F6A" w:rsidRPr="00C52F6A" w:rsidRDefault="00C52F6A" w:rsidP="008059D4">
      <w:pPr>
        <w:numPr>
          <w:ilvl w:val="0"/>
          <w:numId w:val="18"/>
        </w:numPr>
        <w:spacing w:after="0" w:line="360" w:lineRule="auto"/>
        <w:jc w:val="both"/>
        <w:rPr>
          <w:rFonts w:ascii="Times New Roman" w:hAnsi="Times New Roman" w:cs="Times New Roman"/>
          <w:sz w:val="28"/>
          <w:szCs w:val="28"/>
        </w:rPr>
      </w:pPr>
      <w:r w:rsidRPr="00C52F6A">
        <w:rPr>
          <w:rFonts w:ascii="Times New Roman" w:hAnsi="Times New Roman" w:cs="Times New Roman"/>
          <w:sz w:val="28"/>
          <w:szCs w:val="28"/>
        </w:rPr>
        <w:t xml:space="preserve">підписка на університетські сторінки (у т. ч. Telegram/FB), де зрідка з’являється контент, пов’язаний із клінікою. </w:t>
      </w:r>
    </w:p>
    <w:p w14:paraId="6CF787D9" w14:textId="77777777" w:rsidR="00C52F6A" w:rsidRPr="0020702A" w:rsidRDefault="00C52F6A" w:rsidP="00C52F6A">
      <w:pPr>
        <w:spacing w:after="0" w:line="360" w:lineRule="auto"/>
        <w:ind w:firstLine="709"/>
        <w:jc w:val="both"/>
        <w:rPr>
          <w:rFonts w:ascii="Times New Roman" w:hAnsi="Times New Roman" w:cs="Times New Roman"/>
          <w:sz w:val="28"/>
          <w:szCs w:val="28"/>
        </w:rPr>
      </w:pPr>
      <w:r w:rsidRPr="00C52F6A">
        <w:rPr>
          <w:rFonts w:ascii="Times New Roman" w:hAnsi="Times New Roman" w:cs="Times New Roman"/>
          <w:sz w:val="28"/>
          <w:szCs w:val="28"/>
        </w:rPr>
        <w:lastRenderedPageBreak/>
        <w:t>У цій карті добре видно, що майже всі ключові діджитал-контакти до й після візиту проходять через зовнішні платформи або загальноуніверситетські канали, а не через цілісний сайт/сторінку бренду клініки.</w:t>
      </w:r>
    </w:p>
    <w:p w14:paraId="24B34893" w14:textId="77777777" w:rsidR="00F235F3" w:rsidRPr="0020702A" w:rsidRDefault="00F235F3" w:rsidP="00F235F3">
      <w:pPr>
        <w:spacing w:after="0" w:line="360" w:lineRule="auto"/>
        <w:ind w:firstLine="709"/>
        <w:jc w:val="both"/>
        <w:rPr>
          <w:rFonts w:ascii="Times New Roman" w:hAnsi="Times New Roman" w:cs="Times New Roman"/>
          <w:b/>
          <w:bCs/>
          <w:sz w:val="28"/>
          <w:szCs w:val="28"/>
        </w:rPr>
      </w:pPr>
      <w:r w:rsidRPr="00F235F3">
        <w:rPr>
          <w:rFonts w:ascii="Times New Roman" w:hAnsi="Times New Roman" w:cs="Times New Roman"/>
          <w:b/>
          <w:bCs/>
          <w:sz w:val="28"/>
          <w:szCs w:val="28"/>
        </w:rPr>
        <w:t>Порівняння ключових повідомлень з очікуваннями цільових аудиторій</w:t>
      </w:r>
      <w:r w:rsidRPr="0020702A">
        <w:rPr>
          <w:rFonts w:ascii="Times New Roman" w:hAnsi="Times New Roman" w:cs="Times New Roman"/>
          <w:b/>
          <w:bCs/>
          <w:sz w:val="28"/>
          <w:szCs w:val="28"/>
        </w:rPr>
        <w:t>:</w:t>
      </w:r>
    </w:p>
    <w:p w14:paraId="1823002F" w14:textId="77777777" w:rsidR="00F235F3" w:rsidRPr="00F235F3" w:rsidRDefault="00F235F3" w:rsidP="008059D4">
      <w:pPr>
        <w:pStyle w:val="a7"/>
        <w:numPr>
          <w:ilvl w:val="1"/>
          <w:numId w:val="17"/>
        </w:numPr>
        <w:spacing w:after="0" w:line="360" w:lineRule="auto"/>
        <w:ind w:left="0" w:firstLine="709"/>
        <w:jc w:val="both"/>
        <w:rPr>
          <w:rFonts w:ascii="Times New Roman" w:hAnsi="Times New Roman" w:cs="Times New Roman"/>
          <w:b/>
          <w:bCs/>
          <w:sz w:val="28"/>
          <w:szCs w:val="28"/>
        </w:rPr>
      </w:pPr>
      <w:r w:rsidRPr="00F235F3">
        <w:rPr>
          <w:rFonts w:ascii="Times New Roman" w:hAnsi="Times New Roman" w:cs="Times New Roman"/>
          <w:sz w:val="28"/>
          <w:szCs w:val="28"/>
        </w:rPr>
        <w:t>Пацієнти та родини.</w:t>
      </w:r>
      <w:r w:rsidRPr="00F235F3">
        <w:rPr>
          <w:rFonts w:ascii="Times New Roman" w:hAnsi="Times New Roman" w:cs="Times New Roman"/>
          <w:sz w:val="28"/>
          <w:szCs w:val="28"/>
          <w:lang w:val="en-US"/>
        </w:rPr>
        <w:tab/>
      </w:r>
    </w:p>
    <w:p w14:paraId="505D929F" w14:textId="77777777" w:rsidR="00F235F3" w:rsidRPr="0020702A" w:rsidRDefault="00F235F3" w:rsidP="00F235F3">
      <w:pPr>
        <w:spacing w:after="0" w:line="360" w:lineRule="auto"/>
        <w:ind w:firstLine="709"/>
        <w:jc w:val="both"/>
        <w:rPr>
          <w:rFonts w:ascii="Times New Roman" w:hAnsi="Times New Roman" w:cs="Times New Roman"/>
          <w:sz w:val="28"/>
          <w:szCs w:val="28"/>
        </w:rPr>
      </w:pPr>
      <w:r w:rsidRPr="00F235F3">
        <w:rPr>
          <w:rFonts w:ascii="Times New Roman" w:hAnsi="Times New Roman" w:cs="Times New Roman"/>
          <w:sz w:val="28"/>
          <w:szCs w:val="28"/>
        </w:rPr>
        <w:t>Очікування: зрозуміла інформація про послуги, маршрути, вартість, якість, строки очікування; прозорі відгуки; простий запис онлайн; емпатійний тон комунікації.</w:t>
      </w:r>
    </w:p>
    <w:p w14:paraId="569CE38B" w14:textId="1038067D" w:rsidR="00F235F3" w:rsidRPr="00F235F3" w:rsidRDefault="00F235F3" w:rsidP="00F235F3">
      <w:pPr>
        <w:spacing w:after="0" w:line="360" w:lineRule="auto"/>
        <w:ind w:firstLine="709"/>
        <w:jc w:val="both"/>
        <w:rPr>
          <w:rFonts w:ascii="Times New Roman" w:hAnsi="Times New Roman" w:cs="Times New Roman"/>
          <w:b/>
          <w:bCs/>
          <w:sz w:val="28"/>
          <w:szCs w:val="28"/>
        </w:rPr>
      </w:pPr>
      <w:r w:rsidRPr="00F235F3">
        <w:rPr>
          <w:rFonts w:ascii="Times New Roman" w:hAnsi="Times New Roman" w:cs="Times New Roman"/>
          <w:sz w:val="28"/>
          <w:szCs w:val="28"/>
        </w:rPr>
        <w:t xml:space="preserve">Зараз офіційні повідомлення наголошують на статусі університетської клініки, високоспеціалізованій допомозі, інноваціях та історії закладу, але бракує «перекладу» цих меседжів на мову користі для пацієнта (що саме я отримаю, наскільки зручно, як швидко, як мене підтримають). </w:t>
      </w:r>
    </w:p>
    <w:p w14:paraId="2674C182" w14:textId="77777777" w:rsidR="00F235F3" w:rsidRPr="00F235F3" w:rsidRDefault="00F235F3" w:rsidP="008059D4">
      <w:pPr>
        <w:pStyle w:val="a7"/>
        <w:numPr>
          <w:ilvl w:val="1"/>
          <w:numId w:val="17"/>
        </w:numPr>
        <w:spacing w:after="0" w:line="360" w:lineRule="auto"/>
        <w:ind w:left="0" w:firstLine="709"/>
        <w:jc w:val="both"/>
        <w:rPr>
          <w:rFonts w:ascii="Times New Roman" w:hAnsi="Times New Roman" w:cs="Times New Roman"/>
          <w:sz w:val="28"/>
          <w:szCs w:val="28"/>
        </w:rPr>
      </w:pPr>
      <w:r w:rsidRPr="00F235F3">
        <w:rPr>
          <w:rFonts w:ascii="Times New Roman" w:hAnsi="Times New Roman" w:cs="Times New Roman"/>
          <w:sz w:val="28"/>
          <w:szCs w:val="28"/>
        </w:rPr>
        <w:t>Страхові компанії та корпоративні клієнти.</w:t>
      </w:r>
    </w:p>
    <w:p w14:paraId="7E1B3B78" w14:textId="77777777" w:rsidR="00F235F3" w:rsidRPr="0020702A" w:rsidRDefault="00F235F3" w:rsidP="00F235F3">
      <w:pPr>
        <w:spacing w:after="0" w:line="360" w:lineRule="auto"/>
        <w:ind w:firstLine="709"/>
        <w:jc w:val="both"/>
        <w:rPr>
          <w:rFonts w:ascii="Times New Roman" w:hAnsi="Times New Roman" w:cs="Times New Roman"/>
          <w:sz w:val="28"/>
          <w:szCs w:val="28"/>
          <w:lang w:val="ru-RU"/>
        </w:rPr>
      </w:pPr>
      <w:r w:rsidRPr="00F235F3">
        <w:rPr>
          <w:rFonts w:ascii="Times New Roman" w:hAnsi="Times New Roman" w:cs="Times New Roman"/>
          <w:sz w:val="28"/>
          <w:szCs w:val="28"/>
        </w:rPr>
        <w:t>Очікування: стабільна якість, прогнозовані результати, стандартизовані протоколи, широка номенклатура послуг, прозорість даних.</w:t>
      </w:r>
    </w:p>
    <w:p w14:paraId="5BD235E5" w14:textId="1D5F3041" w:rsidR="00F235F3" w:rsidRPr="00F235F3" w:rsidRDefault="00F235F3" w:rsidP="00F235F3">
      <w:pPr>
        <w:spacing w:after="0" w:line="360" w:lineRule="auto"/>
        <w:ind w:firstLine="709"/>
        <w:jc w:val="both"/>
        <w:rPr>
          <w:rFonts w:ascii="Times New Roman" w:hAnsi="Times New Roman" w:cs="Times New Roman"/>
          <w:sz w:val="28"/>
          <w:szCs w:val="28"/>
        </w:rPr>
      </w:pPr>
      <w:r w:rsidRPr="00F235F3">
        <w:rPr>
          <w:rFonts w:ascii="Times New Roman" w:hAnsi="Times New Roman" w:cs="Times New Roman"/>
          <w:sz w:val="28"/>
          <w:szCs w:val="28"/>
        </w:rPr>
        <w:t xml:space="preserve">Офіційні джерела демонструють багатопрофільність, наявність потужної клінічної бази, участь у </w:t>
      </w:r>
      <w:r>
        <w:rPr>
          <w:rFonts w:ascii="Times New Roman" w:hAnsi="Times New Roman" w:cs="Times New Roman"/>
          <w:sz w:val="28"/>
          <w:szCs w:val="28"/>
        </w:rPr>
        <w:t>ПМГ</w:t>
      </w:r>
      <w:r w:rsidRPr="00F235F3">
        <w:rPr>
          <w:rFonts w:ascii="Times New Roman" w:hAnsi="Times New Roman" w:cs="Times New Roman"/>
          <w:sz w:val="28"/>
          <w:szCs w:val="28"/>
        </w:rPr>
        <w:t xml:space="preserve"> і сучасну матеріально-технічну оснащеність, що частково відповідає цим очікуванням. Однак публічних даних про результативність, клінічні показники, час від звернення до початку лікування</w:t>
      </w:r>
      <w:r>
        <w:rPr>
          <w:rFonts w:ascii="Times New Roman" w:hAnsi="Times New Roman" w:cs="Times New Roman"/>
          <w:sz w:val="28"/>
          <w:szCs w:val="28"/>
        </w:rPr>
        <w:t xml:space="preserve">, </w:t>
      </w:r>
      <w:r w:rsidRPr="00F235F3">
        <w:rPr>
          <w:rFonts w:ascii="Times New Roman" w:hAnsi="Times New Roman" w:cs="Times New Roman"/>
          <w:sz w:val="28"/>
          <w:szCs w:val="28"/>
        </w:rPr>
        <w:t>метрики (показники) задоволеності пацієнтів / персоналу у цифровому просторі майже немає</w:t>
      </w:r>
      <w:r>
        <w:rPr>
          <w:rFonts w:ascii="Times New Roman" w:hAnsi="Times New Roman" w:cs="Times New Roman"/>
          <w:sz w:val="28"/>
          <w:szCs w:val="28"/>
        </w:rPr>
        <w:t>. В</w:t>
      </w:r>
      <w:r w:rsidRPr="00F235F3">
        <w:rPr>
          <w:rFonts w:ascii="Times New Roman" w:hAnsi="Times New Roman" w:cs="Times New Roman"/>
          <w:sz w:val="28"/>
          <w:szCs w:val="28"/>
        </w:rPr>
        <w:t xml:space="preserve">они не артикулюються як елемент бренду. </w:t>
      </w:r>
    </w:p>
    <w:p w14:paraId="0D7760C4" w14:textId="1F01286F" w:rsidR="00F235F3" w:rsidRDefault="00F235F3" w:rsidP="008059D4">
      <w:pPr>
        <w:pStyle w:val="a7"/>
        <w:numPr>
          <w:ilvl w:val="1"/>
          <w:numId w:val="17"/>
        </w:numPr>
        <w:spacing w:after="0" w:line="360" w:lineRule="auto"/>
        <w:ind w:left="0" w:firstLine="709"/>
        <w:jc w:val="both"/>
        <w:rPr>
          <w:rFonts w:ascii="Times New Roman" w:hAnsi="Times New Roman" w:cs="Times New Roman"/>
          <w:sz w:val="28"/>
          <w:szCs w:val="28"/>
        </w:rPr>
      </w:pPr>
      <w:r w:rsidRPr="00F235F3">
        <w:rPr>
          <w:rFonts w:ascii="Times New Roman" w:hAnsi="Times New Roman" w:cs="Times New Roman"/>
          <w:sz w:val="28"/>
          <w:szCs w:val="28"/>
        </w:rPr>
        <w:t xml:space="preserve">Партнери (університети, донори, </w:t>
      </w:r>
      <w:r>
        <w:rPr>
          <w:rFonts w:ascii="Times New Roman" w:hAnsi="Times New Roman" w:cs="Times New Roman"/>
          <w:sz w:val="28"/>
          <w:szCs w:val="28"/>
        </w:rPr>
        <w:t>неурядові організації</w:t>
      </w:r>
      <w:r w:rsidRPr="00F235F3">
        <w:rPr>
          <w:rFonts w:ascii="Times New Roman" w:hAnsi="Times New Roman" w:cs="Times New Roman"/>
          <w:sz w:val="28"/>
          <w:szCs w:val="28"/>
        </w:rPr>
        <w:t>, міжнародні організації).</w:t>
      </w:r>
    </w:p>
    <w:p w14:paraId="03B9E9FE" w14:textId="77777777" w:rsidR="00F235F3" w:rsidRDefault="00F235F3" w:rsidP="00F235F3">
      <w:pPr>
        <w:pStyle w:val="a7"/>
        <w:spacing w:after="0" w:line="360" w:lineRule="auto"/>
        <w:ind w:left="0" w:firstLine="709"/>
        <w:jc w:val="both"/>
        <w:rPr>
          <w:rFonts w:ascii="Times New Roman" w:hAnsi="Times New Roman" w:cs="Times New Roman"/>
          <w:sz w:val="28"/>
          <w:szCs w:val="28"/>
        </w:rPr>
      </w:pPr>
      <w:r w:rsidRPr="00F235F3">
        <w:rPr>
          <w:rFonts w:ascii="Times New Roman" w:hAnsi="Times New Roman" w:cs="Times New Roman"/>
          <w:sz w:val="28"/>
          <w:szCs w:val="28"/>
        </w:rPr>
        <w:t>Очікування: сильна академічна база, можливість ведення досліджень, високий клінічний рівень, доступність до різних категорій пацієнтів, відповідність міжнародним підходам.</w:t>
      </w:r>
    </w:p>
    <w:p w14:paraId="2A6A6956" w14:textId="08A8A547" w:rsidR="00F235F3" w:rsidRPr="00F235F3" w:rsidRDefault="00F235F3" w:rsidP="00F235F3">
      <w:pPr>
        <w:pStyle w:val="a7"/>
        <w:spacing w:after="0" w:line="360" w:lineRule="auto"/>
        <w:ind w:left="0" w:firstLine="709"/>
        <w:jc w:val="both"/>
        <w:rPr>
          <w:rFonts w:ascii="Times New Roman" w:hAnsi="Times New Roman" w:cs="Times New Roman"/>
          <w:sz w:val="28"/>
          <w:szCs w:val="28"/>
        </w:rPr>
      </w:pPr>
      <w:r w:rsidRPr="00F235F3">
        <w:rPr>
          <w:rFonts w:ascii="Times New Roman" w:hAnsi="Times New Roman" w:cs="Times New Roman"/>
          <w:sz w:val="28"/>
          <w:szCs w:val="28"/>
        </w:rPr>
        <w:t>Саме для цієї аудиторії поточне позиціонування є найадекватнішим: наголошується на навчально-науковій ролі, залученні до про</w:t>
      </w:r>
      <w:r>
        <w:rPr>
          <w:rFonts w:ascii="Times New Roman" w:hAnsi="Times New Roman" w:cs="Times New Roman"/>
          <w:sz w:val="28"/>
          <w:szCs w:val="28"/>
        </w:rPr>
        <w:t>є</w:t>
      </w:r>
      <w:r w:rsidRPr="00F235F3">
        <w:rPr>
          <w:rFonts w:ascii="Times New Roman" w:hAnsi="Times New Roman" w:cs="Times New Roman"/>
          <w:sz w:val="28"/>
          <w:szCs w:val="28"/>
        </w:rPr>
        <w:t xml:space="preserve">ктів, інноваціях і багатопрофільності. </w:t>
      </w:r>
    </w:p>
    <w:p w14:paraId="1D3437EF" w14:textId="1F90D8E8" w:rsidR="00F563B5" w:rsidRPr="00F563B5" w:rsidRDefault="00F563B5" w:rsidP="00F563B5">
      <w:pPr>
        <w:spacing w:after="0" w:line="360" w:lineRule="auto"/>
        <w:ind w:firstLine="709"/>
        <w:jc w:val="both"/>
        <w:rPr>
          <w:rFonts w:ascii="Times New Roman" w:hAnsi="Times New Roman" w:cs="Times New Roman"/>
          <w:sz w:val="28"/>
          <w:szCs w:val="28"/>
        </w:rPr>
      </w:pPr>
      <w:r w:rsidRPr="00F563B5">
        <w:rPr>
          <w:rFonts w:ascii="Times New Roman" w:hAnsi="Times New Roman" w:cs="Times New Roman"/>
          <w:sz w:val="28"/>
          <w:szCs w:val="28"/>
        </w:rPr>
        <w:lastRenderedPageBreak/>
        <w:t>Якщо підсумувати, бренд БМЦ ОНМедУ в цифровому просторі зараз виглядає сильним у «B2B/академічному» вимірі, але недостатньо сформованим у «B2C/пацієнтському» вимірі</w:t>
      </w:r>
      <w:r>
        <w:rPr>
          <w:rFonts w:ascii="Times New Roman" w:hAnsi="Times New Roman" w:cs="Times New Roman"/>
          <w:sz w:val="28"/>
          <w:szCs w:val="28"/>
        </w:rPr>
        <w:t>, оскільки</w:t>
      </w:r>
      <w:r w:rsidRPr="00F563B5">
        <w:rPr>
          <w:rFonts w:ascii="Times New Roman" w:hAnsi="Times New Roman" w:cs="Times New Roman"/>
          <w:sz w:val="28"/>
          <w:szCs w:val="28"/>
        </w:rPr>
        <w:t>:</w:t>
      </w:r>
    </w:p>
    <w:p w14:paraId="77528657" w14:textId="3BA93A1B" w:rsidR="00F563B5" w:rsidRPr="00F563B5" w:rsidRDefault="00F563B5" w:rsidP="008059D4">
      <w:pPr>
        <w:numPr>
          <w:ilvl w:val="0"/>
          <w:numId w:val="19"/>
        </w:numPr>
        <w:spacing w:after="0" w:line="360" w:lineRule="auto"/>
        <w:jc w:val="both"/>
        <w:rPr>
          <w:rFonts w:ascii="Times New Roman" w:hAnsi="Times New Roman" w:cs="Times New Roman"/>
          <w:sz w:val="28"/>
          <w:szCs w:val="28"/>
        </w:rPr>
      </w:pPr>
      <w:r w:rsidRPr="00F563B5">
        <w:rPr>
          <w:rFonts w:ascii="Times New Roman" w:hAnsi="Times New Roman" w:cs="Times New Roman"/>
          <w:sz w:val="28"/>
          <w:szCs w:val="28"/>
        </w:rPr>
        <w:t xml:space="preserve">є чіткий статус університетської клініки, багатопрофільність, довга історія, модернізація (реанімаційний транспорт, сучасні підходи); </w:t>
      </w:r>
    </w:p>
    <w:p w14:paraId="33F8B27D" w14:textId="00C9438A" w:rsidR="00F563B5" w:rsidRPr="00F563B5" w:rsidRDefault="00F563B5" w:rsidP="008059D4">
      <w:pPr>
        <w:numPr>
          <w:ilvl w:val="0"/>
          <w:numId w:val="19"/>
        </w:numPr>
        <w:spacing w:after="0" w:line="360" w:lineRule="auto"/>
        <w:jc w:val="both"/>
        <w:rPr>
          <w:rFonts w:ascii="Times New Roman" w:hAnsi="Times New Roman" w:cs="Times New Roman"/>
          <w:sz w:val="28"/>
          <w:szCs w:val="28"/>
        </w:rPr>
      </w:pPr>
      <w:r w:rsidRPr="00F563B5">
        <w:rPr>
          <w:rFonts w:ascii="Times New Roman" w:hAnsi="Times New Roman" w:cs="Times New Roman"/>
          <w:sz w:val="28"/>
          <w:szCs w:val="28"/>
        </w:rPr>
        <w:t xml:space="preserve">присутність у довідниках і реєстрах забезпечує базову видимість, але онлайн-репутація (рейтинг 3,4/5 на Kamon при малій кількості відгуків) потребує активного менеджменту; </w:t>
      </w:r>
    </w:p>
    <w:p w14:paraId="66E43B0D" w14:textId="77777777" w:rsidR="00F563B5" w:rsidRPr="00F563B5" w:rsidRDefault="00F563B5" w:rsidP="008059D4">
      <w:pPr>
        <w:numPr>
          <w:ilvl w:val="0"/>
          <w:numId w:val="19"/>
        </w:numPr>
        <w:spacing w:after="0" w:line="360" w:lineRule="auto"/>
        <w:jc w:val="both"/>
        <w:rPr>
          <w:rFonts w:ascii="Times New Roman" w:hAnsi="Times New Roman" w:cs="Times New Roman"/>
          <w:sz w:val="28"/>
          <w:szCs w:val="28"/>
        </w:rPr>
      </w:pPr>
      <w:r w:rsidRPr="00F563B5">
        <w:rPr>
          <w:rFonts w:ascii="Times New Roman" w:hAnsi="Times New Roman" w:cs="Times New Roman"/>
          <w:sz w:val="28"/>
          <w:szCs w:val="28"/>
        </w:rPr>
        <w:t>діджитал-контакти пацієнта фрагментовані між сайтом університету, агрегаторами, реєстрами й соцмережами без єдиного «пацієнтоорієнтованого» центру тяжіння;</w:t>
      </w:r>
    </w:p>
    <w:p w14:paraId="5CBA532A" w14:textId="77777777" w:rsidR="00F563B5" w:rsidRPr="00F563B5" w:rsidRDefault="00F563B5" w:rsidP="008059D4">
      <w:pPr>
        <w:numPr>
          <w:ilvl w:val="0"/>
          <w:numId w:val="19"/>
        </w:numPr>
        <w:spacing w:after="0" w:line="360" w:lineRule="auto"/>
        <w:jc w:val="both"/>
        <w:rPr>
          <w:rFonts w:ascii="Times New Roman" w:hAnsi="Times New Roman" w:cs="Times New Roman"/>
          <w:sz w:val="28"/>
          <w:szCs w:val="28"/>
        </w:rPr>
      </w:pPr>
      <w:r w:rsidRPr="00F563B5">
        <w:rPr>
          <w:rFonts w:ascii="Times New Roman" w:hAnsi="Times New Roman" w:cs="Times New Roman"/>
          <w:sz w:val="28"/>
          <w:szCs w:val="28"/>
        </w:rPr>
        <w:t>ключові меседжі про академічність і високий рівень допомоги тільки частково перекладені на мову цінності для пацієнтів та їхніх родин.</w:t>
      </w:r>
    </w:p>
    <w:p w14:paraId="73154C3E" w14:textId="10D7A644" w:rsidR="00F563B5" w:rsidRPr="00F563B5" w:rsidRDefault="00F563B5" w:rsidP="00F563B5">
      <w:pPr>
        <w:spacing w:after="0" w:line="360" w:lineRule="auto"/>
        <w:ind w:firstLine="709"/>
        <w:jc w:val="both"/>
        <w:rPr>
          <w:rFonts w:ascii="Times New Roman" w:hAnsi="Times New Roman" w:cs="Times New Roman"/>
          <w:sz w:val="28"/>
          <w:szCs w:val="28"/>
        </w:rPr>
      </w:pPr>
      <w:r w:rsidRPr="00F563B5">
        <w:rPr>
          <w:rFonts w:ascii="Times New Roman" w:hAnsi="Times New Roman" w:cs="Times New Roman"/>
          <w:sz w:val="28"/>
          <w:szCs w:val="28"/>
        </w:rPr>
        <w:t>Це створює для БМЦ стратегічне вікно можливостей</w:t>
      </w:r>
      <w:r>
        <w:rPr>
          <w:rFonts w:ascii="Times New Roman" w:hAnsi="Times New Roman" w:cs="Times New Roman"/>
          <w:sz w:val="28"/>
          <w:szCs w:val="28"/>
        </w:rPr>
        <w:t>. М</w:t>
      </w:r>
      <w:r w:rsidRPr="00F563B5">
        <w:rPr>
          <w:rFonts w:ascii="Times New Roman" w:hAnsi="Times New Roman" w:cs="Times New Roman"/>
          <w:sz w:val="28"/>
          <w:szCs w:val="28"/>
        </w:rPr>
        <w:t>аючи потужний зміст (університетський статус, багатопрофільна структура, участь у ПМГ, інноваційні напрями), центр може суттєво підсилити свій зовнішній бренд через більш цілісну цифрову присутність, активний менеджмент відгуків і проєктування маршрут пацієнта з акцентом на зручність, прозорість та емпатійну комунікацію.</w:t>
      </w:r>
    </w:p>
    <w:p w14:paraId="0263D624" w14:textId="77777777" w:rsidR="00F235F3" w:rsidRPr="00C52F6A" w:rsidRDefault="00F235F3" w:rsidP="00C52F6A">
      <w:pPr>
        <w:spacing w:after="0" w:line="360" w:lineRule="auto"/>
        <w:ind w:firstLine="709"/>
        <w:jc w:val="both"/>
        <w:rPr>
          <w:rFonts w:ascii="Times New Roman" w:hAnsi="Times New Roman" w:cs="Times New Roman"/>
          <w:sz w:val="28"/>
          <w:szCs w:val="28"/>
        </w:rPr>
      </w:pPr>
    </w:p>
    <w:p w14:paraId="3C76F902" w14:textId="3B3B8649" w:rsidR="009D75D9" w:rsidRPr="0020702A" w:rsidRDefault="009D75D9" w:rsidP="000B0836">
      <w:pPr>
        <w:spacing w:after="0" w:line="360" w:lineRule="auto"/>
        <w:ind w:left="709"/>
        <w:jc w:val="both"/>
        <w:rPr>
          <w:rFonts w:ascii="Times New Roman" w:hAnsi="Times New Roman" w:cs="Times New Roman"/>
          <w:b/>
          <w:bCs/>
          <w:sz w:val="28"/>
          <w:szCs w:val="28"/>
        </w:rPr>
      </w:pPr>
      <w:r w:rsidRPr="000B0836">
        <w:rPr>
          <w:rFonts w:ascii="Times New Roman" w:hAnsi="Times New Roman" w:cs="Times New Roman"/>
          <w:b/>
          <w:bCs/>
          <w:sz w:val="28"/>
          <w:szCs w:val="28"/>
        </w:rPr>
        <w:t>2.3.</w:t>
      </w:r>
      <w:r w:rsidRPr="000B0836">
        <w:rPr>
          <w:rFonts w:ascii="Times New Roman" w:hAnsi="Times New Roman" w:cs="Times New Roman"/>
          <w:b/>
          <w:bCs/>
          <w:sz w:val="28"/>
          <w:szCs w:val="28"/>
          <w:lang w:val="ru-RU"/>
        </w:rPr>
        <w:t xml:space="preserve"> </w:t>
      </w:r>
      <w:r w:rsidRPr="000B0836">
        <w:rPr>
          <w:rFonts w:ascii="Times New Roman" w:hAnsi="Times New Roman" w:cs="Times New Roman"/>
          <w:b/>
          <w:bCs/>
          <w:sz w:val="28"/>
          <w:szCs w:val="28"/>
        </w:rPr>
        <w:t>Дослідження сприйняття бренду БМЦ ОНМедУ. Порівняння з кращими практиками клінік</w:t>
      </w:r>
    </w:p>
    <w:p w14:paraId="6FAE21D0" w14:textId="77777777" w:rsidR="005B7FD8" w:rsidRDefault="005B7FD8" w:rsidP="00643F33">
      <w:pPr>
        <w:spacing w:after="0" w:line="360" w:lineRule="auto"/>
        <w:ind w:firstLine="709"/>
        <w:jc w:val="both"/>
        <w:rPr>
          <w:rFonts w:ascii="Times New Roman" w:hAnsi="Times New Roman" w:cs="Times New Roman"/>
          <w:b/>
          <w:bCs/>
          <w:sz w:val="28"/>
          <w:szCs w:val="28"/>
        </w:rPr>
      </w:pPr>
    </w:p>
    <w:p w14:paraId="1D5134F0" w14:textId="77777777" w:rsidR="000B0836" w:rsidRDefault="000B0836" w:rsidP="000B0836">
      <w:pPr>
        <w:spacing w:after="0" w:line="360" w:lineRule="auto"/>
        <w:ind w:firstLine="709"/>
        <w:jc w:val="both"/>
        <w:rPr>
          <w:rFonts w:ascii="Times New Roman" w:hAnsi="Times New Roman" w:cs="Times New Roman"/>
          <w:sz w:val="28"/>
          <w:szCs w:val="28"/>
        </w:rPr>
      </w:pPr>
      <w:r w:rsidRPr="000B0836">
        <w:rPr>
          <w:rFonts w:ascii="Times New Roman" w:hAnsi="Times New Roman" w:cs="Times New Roman"/>
          <w:sz w:val="28"/>
          <w:szCs w:val="28"/>
        </w:rPr>
        <w:t xml:space="preserve">Дослідження сприйняття бренду Багатопрофільного медичного центру ОНМедУ було побудоване на поєднанні кількісних методів і базувалося на оцінці бренд-капіталу з боку двох ключових груп: </w:t>
      </w:r>
    </w:p>
    <w:p w14:paraId="3A65378C" w14:textId="77777777" w:rsidR="000B0836" w:rsidRPr="000B0836" w:rsidRDefault="000B0836" w:rsidP="008059D4">
      <w:pPr>
        <w:pStyle w:val="a7"/>
        <w:numPr>
          <w:ilvl w:val="0"/>
          <w:numId w:val="21"/>
        </w:numPr>
        <w:spacing w:after="0" w:line="360" w:lineRule="auto"/>
        <w:jc w:val="both"/>
        <w:rPr>
          <w:rFonts w:ascii="Times New Roman" w:hAnsi="Times New Roman" w:cs="Times New Roman"/>
          <w:sz w:val="28"/>
          <w:szCs w:val="28"/>
        </w:rPr>
      </w:pPr>
      <w:r w:rsidRPr="000B0836">
        <w:rPr>
          <w:rFonts w:ascii="Times New Roman" w:hAnsi="Times New Roman" w:cs="Times New Roman"/>
          <w:sz w:val="28"/>
          <w:szCs w:val="28"/>
        </w:rPr>
        <w:t xml:space="preserve">пацієнтів </w:t>
      </w:r>
    </w:p>
    <w:p w14:paraId="146AC0D4" w14:textId="77777777" w:rsidR="000B0836" w:rsidRPr="000B0836" w:rsidRDefault="000B0836" w:rsidP="008059D4">
      <w:pPr>
        <w:pStyle w:val="a7"/>
        <w:numPr>
          <w:ilvl w:val="0"/>
          <w:numId w:val="21"/>
        </w:numPr>
        <w:spacing w:after="0" w:line="360" w:lineRule="auto"/>
        <w:jc w:val="both"/>
        <w:rPr>
          <w:rFonts w:ascii="Times New Roman" w:hAnsi="Times New Roman" w:cs="Times New Roman"/>
          <w:sz w:val="28"/>
          <w:szCs w:val="28"/>
        </w:rPr>
      </w:pPr>
      <w:r w:rsidRPr="000B0836">
        <w:rPr>
          <w:rFonts w:ascii="Times New Roman" w:hAnsi="Times New Roman" w:cs="Times New Roman"/>
          <w:sz w:val="28"/>
          <w:szCs w:val="28"/>
        </w:rPr>
        <w:t xml:space="preserve">персоналу. </w:t>
      </w:r>
    </w:p>
    <w:p w14:paraId="7251DBA7" w14:textId="77777777" w:rsidR="000B0836" w:rsidRDefault="000B0836" w:rsidP="000B0836">
      <w:pPr>
        <w:spacing w:after="0" w:line="360" w:lineRule="auto"/>
        <w:ind w:firstLine="709"/>
        <w:jc w:val="both"/>
        <w:rPr>
          <w:rFonts w:ascii="Times New Roman" w:hAnsi="Times New Roman" w:cs="Times New Roman"/>
          <w:sz w:val="28"/>
          <w:szCs w:val="28"/>
        </w:rPr>
      </w:pPr>
      <w:r w:rsidRPr="000B0836">
        <w:rPr>
          <w:rFonts w:ascii="Times New Roman" w:hAnsi="Times New Roman" w:cs="Times New Roman"/>
          <w:sz w:val="28"/>
          <w:szCs w:val="28"/>
        </w:rPr>
        <w:t xml:space="preserve">Методологічною основою виступили класичні моделі бренд-капіталу Д. Аакера та К. Келлера, доповнені сучасними підходами </w:t>
      </w:r>
      <w:r>
        <w:rPr>
          <w:rFonts w:ascii="Times New Roman" w:hAnsi="Times New Roman" w:cs="Times New Roman"/>
          <w:sz w:val="28"/>
          <w:szCs w:val="28"/>
        </w:rPr>
        <w:t>капітал бренду лікарні</w:t>
      </w:r>
      <w:r w:rsidRPr="000B0836">
        <w:rPr>
          <w:rFonts w:ascii="Times New Roman" w:hAnsi="Times New Roman" w:cs="Times New Roman"/>
          <w:sz w:val="28"/>
          <w:szCs w:val="28"/>
        </w:rPr>
        <w:t xml:space="preserve">, </w:t>
      </w:r>
      <w:r w:rsidRPr="000B0836">
        <w:rPr>
          <w:rFonts w:ascii="Times New Roman" w:hAnsi="Times New Roman" w:cs="Times New Roman"/>
          <w:sz w:val="28"/>
          <w:szCs w:val="28"/>
        </w:rPr>
        <w:lastRenderedPageBreak/>
        <w:t>що використовуються в міжнародних емпіричних дослідженнях як індикатори сприйняття бренду медичного закладу. Основними вимірами стали</w:t>
      </w:r>
      <w:r>
        <w:rPr>
          <w:rFonts w:ascii="Times New Roman" w:hAnsi="Times New Roman" w:cs="Times New Roman"/>
          <w:sz w:val="28"/>
          <w:szCs w:val="28"/>
        </w:rPr>
        <w:t>:</w:t>
      </w:r>
    </w:p>
    <w:p w14:paraId="0A0F4E52" w14:textId="77777777" w:rsidR="000B0836" w:rsidRPr="000B0836" w:rsidRDefault="000B0836" w:rsidP="008059D4">
      <w:pPr>
        <w:pStyle w:val="a7"/>
        <w:numPr>
          <w:ilvl w:val="0"/>
          <w:numId w:val="20"/>
        </w:numPr>
        <w:spacing w:after="0" w:line="360" w:lineRule="auto"/>
        <w:jc w:val="both"/>
        <w:rPr>
          <w:rFonts w:ascii="Times New Roman" w:hAnsi="Times New Roman" w:cs="Times New Roman"/>
          <w:sz w:val="28"/>
          <w:szCs w:val="28"/>
        </w:rPr>
      </w:pPr>
      <w:r w:rsidRPr="000B0836">
        <w:rPr>
          <w:rFonts w:ascii="Times New Roman" w:hAnsi="Times New Roman" w:cs="Times New Roman"/>
          <w:sz w:val="28"/>
          <w:szCs w:val="28"/>
        </w:rPr>
        <w:t>обізнаність (brand awareness);</w:t>
      </w:r>
    </w:p>
    <w:p w14:paraId="7B842532" w14:textId="77777777" w:rsidR="000B0836" w:rsidRPr="000B0836" w:rsidRDefault="000B0836" w:rsidP="008059D4">
      <w:pPr>
        <w:pStyle w:val="a7"/>
        <w:numPr>
          <w:ilvl w:val="0"/>
          <w:numId w:val="20"/>
        </w:numPr>
        <w:spacing w:after="0" w:line="360" w:lineRule="auto"/>
        <w:jc w:val="both"/>
        <w:rPr>
          <w:rFonts w:ascii="Times New Roman" w:hAnsi="Times New Roman" w:cs="Times New Roman"/>
          <w:sz w:val="28"/>
          <w:szCs w:val="28"/>
        </w:rPr>
      </w:pPr>
      <w:r w:rsidRPr="000B0836">
        <w:rPr>
          <w:rFonts w:ascii="Times New Roman" w:hAnsi="Times New Roman" w:cs="Times New Roman"/>
          <w:sz w:val="28"/>
          <w:szCs w:val="28"/>
        </w:rPr>
        <w:t>сприймана якість (perceived quality);</w:t>
      </w:r>
    </w:p>
    <w:p w14:paraId="6EF1CE13" w14:textId="77777777" w:rsidR="000B0836" w:rsidRPr="000B0836" w:rsidRDefault="000B0836" w:rsidP="008059D4">
      <w:pPr>
        <w:pStyle w:val="a7"/>
        <w:numPr>
          <w:ilvl w:val="0"/>
          <w:numId w:val="20"/>
        </w:numPr>
        <w:spacing w:after="0" w:line="360" w:lineRule="auto"/>
        <w:jc w:val="both"/>
        <w:rPr>
          <w:rFonts w:ascii="Times New Roman" w:hAnsi="Times New Roman" w:cs="Times New Roman"/>
          <w:sz w:val="28"/>
          <w:szCs w:val="28"/>
        </w:rPr>
      </w:pPr>
      <w:r w:rsidRPr="000B0836">
        <w:rPr>
          <w:rFonts w:ascii="Times New Roman" w:hAnsi="Times New Roman" w:cs="Times New Roman"/>
          <w:sz w:val="28"/>
          <w:szCs w:val="28"/>
        </w:rPr>
        <w:t>асоціації (brand associations);</w:t>
      </w:r>
    </w:p>
    <w:p w14:paraId="69D974A4" w14:textId="77777777" w:rsidR="000B0836" w:rsidRPr="000B0836" w:rsidRDefault="000B0836" w:rsidP="008059D4">
      <w:pPr>
        <w:pStyle w:val="a7"/>
        <w:numPr>
          <w:ilvl w:val="0"/>
          <w:numId w:val="20"/>
        </w:numPr>
        <w:spacing w:after="0" w:line="360" w:lineRule="auto"/>
        <w:jc w:val="both"/>
        <w:rPr>
          <w:rFonts w:ascii="Times New Roman" w:hAnsi="Times New Roman" w:cs="Times New Roman"/>
          <w:sz w:val="28"/>
          <w:szCs w:val="28"/>
        </w:rPr>
      </w:pPr>
      <w:r w:rsidRPr="000B0836">
        <w:rPr>
          <w:rFonts w:ascii="Times New Roman" w:hAnsi="Times New Roman" w:cs="Times New Roman"/>
          <w:sz w:val="28"/>
          <w:szCs w:val="28"/>
        </w:rPr>
        <w:t>лояльність (brand loyalty);</w:t>
      </w:r>
    </w:p>
    <w:p w14:paraId="3DD64A57" w14:textId="57EEB02B" w:rsidR="000B0836" w:rsidRPr="000B0836" w:rsidRDefault="000B0836" w:rsidP="008059D4">
      <w:pPr>
        <w:pStyle w:val="a7"/>
        <w:numPr>
          <w:ilvl w:val="0"/>
          <w:numId w:val="20"/>
        </w:numPr>
        <w:spacing w:after="0" w:line="360" w:lineRule="auto"/>
        <w:jc w:val="both"/>
        <w:rPr>
          <w:rFonts w:ascii="Times New Roman" w:hAnsi="Times New Roman" w:cs="Times New Roman"/>
          <w:sz w:val="28"/>
          <w:szCs w:val="28"/>
        </w:rPr>
      </w:pPr>
      <w:r w:rsidRPr="000B0836">
        <w:rPr>
          <w:rFonts w:ascii="Times New Roman" w:hAnsi="Times New Roman" w:cs="Times New Roman"/>
          <w:sz w:val="28"/>
          <w:szCs w:val="28"/>
        </w:rPr>
        <w:t>довіра (brand trust)</w:t>
      </w:r>
    </w:p>
    <w:p w14:paraId="75C9F2C4" w14:textId="4C56ED31" w:rsidR="000B0836" w:rsidRPr="000B0836" w:rsidRDefault="000B0836" w:rsidP="000B0836">
      <w:pPr>
        <w:spacing w:after="0" w:line="360" w:lineRule="auto"/>
        <w:jc w:val="both"/>
        <w:rPr>
          <w:rFonts w:ascii="Times New Roman" w:hAnsi="Times New Roman" w:cs="Times New Roman"/>
          <w:sz w:val="28"/>
          <w:szCs w:val="28"/>
        </w:rPr>
      </w:pPr>
      <w:r w:rsidRPr="000B0836">
        <w:rPr>
          <w:rFonts w:ascii="Times New Roman" w:hAnsi="Times New Roman" w:cs="Times New Roman"/>
          <w:sz w:val="28"/>
          <w:szCs w:val="28"/>
        </w:rPr>
        <w:t>які є фундаментальними у структурі бренд-капіталу лікарень.</w:t>
      </w:r>
    </w:p>
    <w:p w14:paraId="187E8218" w14:textId="77777777" w:rsidR="000B0836" w:rsidRPr="000B0836" w:rsidRDefault="000B0836" w:rsidP="000B0836">
      <w:pPr>
        <w:spacing w:after="0" w:line="360" w:lineRule="auto"/>
        <w:ind w:firstLine="709"/>
        <w:jc w:val="both"/>
        <w:rPr>
          <w:rFonts w:ascii="Times New Roman" w:hAnsi="Times New Roman" w:cs="Times New Roman"/>
          <w:b/>
          <w:bCs/>
          <w:sz w:val="28"/>
          <w:szCs w:val="28"/>
        </w:rPr>
      </w:pPr>
      <w:r w:rsidRPr="000B0836">
        <w:rPr>
          <w:rFonts w:ascii="Times New Roman" w:hAnsi="Times New Roman" w:cs="Times New Roman"/>
          <w:b/>
          <w:bCs/>
          <w:sz w:val="28"/>
          <w:szCs w:val="28"/>
        </w:rPr>
        <w:t xml:space="preserve">Методика дослідження. </w:t>
      </w:r>
    </w:p>
    <w:p w14:paraId="5F734967" w14:textId="2FE3BFAD" w:rsidR="000B0836" w:rsidRPr="000B0836" w:rsidRDefault="000B0836" w:rsidP="000B0836">
      <w:pPr>
        <w:spacing w:after="0" w:line="360" w:lineRule="auto"/>
        <w:ind w:firstLine="709"/>
        <w:jc w:val="both"/>
        <w:rPr>
          <w:rFonts w:ascii="Times New Roman" w:hAnsi="Times New Roman" w:cs="Times New Roman"/>
          <w:sz w:val="28"/>
          <w:szCs w:val="28"/>
        </w:rPr>
      </w:pPr>
      <w:r w:rsidRPr="000B0836">
        <w:rPr>
          <w:rFonts w:ascii="Times New Roman" w:hAnsi="Times New Roman" w:cs="Times New Roman"/>
          <w:sz w:val="28"/>
          <w:szCs w:val="28"/>
        </w:rPr>
        <w:t>Для пацієнтів було застосовано структуроване анкетування з використанням 5-бальної шкали Лайкерта. Анкета</w:t>
      </w:r>
      <w:r>
        <w:rPr>
          <w:rFonts w:ascii="Times New Roman" w:hAnsi="Times New Roman" w:cs="Times New Roman"/>
          <w:sz w:val="28"/>
          <w:szCs w:val="28"/>
        </w:rPr>
        <w:t xml:space="preserve"> (Додаток А)</w:t>
      </w:r>
      <w:r w:rsidRPr="000B0836">
        <w:rPr>
          <w:rFonts w:ascii="Times New Roman" w:hAnsi="Times New Roman" w:cs="Times New Roman"/>
          <w:sz w:val="28"/>
          <w:szCs w:val="28"/>
        </w:rPr>
        <w:t xml:space="preserve"> містила питання, адаптовані </w:t>
      </w:r>
      <w:r>
        <w:rPr>
          <w:rFonts w:ascii="Times New Roman" w:hAnsi="Times New Roman" w:cs="Times New Roman"/>
          <w:sz w:val="28"/>
          <w:szCs w:val="28"/>
        </w:rPr>
        <w:t>від моделей</w:t>
      </w:r>
      <w:r w:rsidRPr="000B0836">
        <w:rPr>
          <w:rFonts w:ascii="Times New Roman" w:hAnsi="Times New Roman" w:cs="Times New Roman"/>
          <w:sz w:val="28"/>
          <w:szCs w:val="28"/>
        </w:rPr>
        <w:t xml:space="preserve"> Аакера, Келлера та сучасних інструментів patient-based brand equity, що широко використовуються в дослідженнях. Показники оцінювали такі елементи: впізнаваність бренду перед візитом, оцінку клінічної та сервісної складової якості, емоційно-когнітивні асоціації з брендом, готовність до повторного звернення та загальний рівень довіри до медичного центру.</w:t>
      </w:r>
    </w:p>
    <w:p w14:paraId="64D3EC87" w14:textId="47B155A3" w:rsidR="000B0836" w:rsidRDefault="000B0836" w:rsidP="000B0836">
      <w:pPr>
        <w:spacing w:after="0" w:line="360" w:lineRule="auto"/>
        <w:ind w:firstLine="709"/>
        <w:jc w:val="both"/>
        <w:rPr>
          <w:rFonts w:ascii="Times New Roman" w:hAnsi="Times New Roman" w:cs="Times New Roman"/>
          <w:sz w:val="28"/>
          <w:szCs w:val="28"/>
        </w:rPr>
      </w:pPr>
      <w:r w:rsidRPr="000B0836">
        <w:rPr>
          <w:rFonts w:ascii="Times New Roman" w:hAnsi="Times New Roman" w:cs="Times New Roman"/>
          <w:sz w:val="28"/>
          <w:szCs w:val="28"/>
        </w:rPr>
        <w:t>Персонал також проходив анкетування</w:t>
      </w:r>
      <w:r w:rsidR="00797662">
        <w:rPr>
          <w:rFonts w:ascii="Times New Roman" w:hAnsi="Times New Roman" w:cs="Times New Roman"/>
          <w:sz w:val="28"/>
          <w:szCs w:val="28"/>
        </w:rPr>
        <w:t xml:space="preserve"> (Додаток В).</w:t>
      </w:r>
      <w:r w:rsidRPr="000B0836">
        <w:rPr>
          <w:rFonts w:ascii="Times New Roman" w:hAnsi="Times New Roman" w:cs="Times New Roman"/>
          <w:sz w:val="28"/>
          <w:szCs w:val="28"/>
        </w:rPr>
        <w:t xml:space="preserve"> </w:t>
      </w:r>
      <w:r w:rsidR="00797662">
        <w:rPr>
          <w:rFonts w:ascii="Times New Roman" w:hAnsi="Times New Roman" w:cs="Times New Roman"/>
          <w:sz w:val="28"/>
          <w:szCs w:val="28"/>
        </w:rPr>
        <w:t>Й</w:t>
      </w:r>
      <w:r w:rsidRPr="000B0836">
        <w:rPr>
          <w:rFonts w:ascii="Times New Roman" w:hAnsi="Times New Roman" w:cs="Times New Roman"/>
          <w:sz w:val="28"/>
          <w:szCs w:val="28"/>
        </w:rPr>
        <w:t>ого інструментарій включав оцінку внутрішньої ідентифікації з брендом, рівня довіри до організаційних процесів, оцінку професійної репутації БМЦ, сервісної складової та можливостей професійного розвитку в межах бренду університетської клініки. Такий підхід відповідає сучасним моделям employee-based brand equity, згідно з якими персонал є ключовим носієм і транслятором цінностей бренду лікарні.</w:t>
      </w:r>
    </w:p>
    <w:p w14:paraId="04C17080" w14:textId="5E4C0CB0" w:rsidR="007D6000" w:rsidRPr="007D6000" w:rsidRDefault="007D6000" w:rsidP="007D6000">
      <w:pPr>
        <w:spacing w:after="0" w:line="360" w:lineRule="auto"/>
        <w:ind w:firstLine="709"/>
        <w:jc w:val="both"/>
        <w:rPr>
          <w:rFonts w:ascii="Times New Roman" w:hAnsi="Times New Roman" w:cs="Times New Roman"/>
          <w:b/>
          <w:bCs/>
          <w:sz w:val="28"/>
          <w:szCs w:val="28"/>
        </w:rPr>
      </w:pPr>
      <w:r w:rsidRPr="007D6000">
        <w:rPr>
          <w:rFonts w:ascii="Times New Roman" w:hAnsi="Times New Roman" w:cs="Times New Roman"/>
          <w:b/>
          <w:bCs/>
          <w:sz w:val="28"/>
          <w:szCs w:val="28"/>
        </w:rPr>
        <w:t>Результати оцінки пацієнтів</w:t>
      </w:r>
      <w:r>
        <w:rPr>
          <w:rFonts w:ascii="Times New Roman" w:hAnsi="Times New Roman" w:cs="Times New Roman"/>
          <w:b/>
          <w:bCs/>
          <w:sz w:val="28"/>
          <w:szCs w:val="28"/>
        </w:rPr>
        <w:t xml:space="preserve"> </w:t>
      </w:r>
      <w:r w:rsidRPr="007D6000">
        <w:rPr>
          <w:rFonts w:ascii="Times New Roman" w:hAnsi="Times New Roman" w:cs="Times New Roman"/>
          <w:sz w:val="28"/>
          <w:szCs w:val="28"/>
        </w:rPr>
        <w:t>(Додаток Б)</w:t>
      </w:r>
      <w:r>
        <w:rPr>
          <w:rFonts w:ascii="Times New Roman" w:hAnsi="Times New Roman" w:cs="Times New Roman"/>
          <w:sz w:val="28"/>
          <w:szCs w:val="28"/>
        </w:rPr>
        <w:t xml:space="preserve">. </w:t>
      </w:r>
    </w:p>
    <w:p w14:paraId="0C058FA8" w14:textId="6F492FC1" w:rsidR="007D6000" w:rsidRPr="007D6000" w:rsidRDefault="007D6000" w:rsidP="007D6000">
      <w:pPr>
        <w:spacing w:after="0" w:line="360" w:lineRule="auto"/>
        <w:ind w:firstLine="709"/>
        <w:jc w:val="both"/>
        <w:rPr>
          <w:rFonts w:ascii="Times New Roman" w:hAnsi="Times New Roman" w:cs="Times New Roman"/>
          <w:sz w:val="28"/>
          <w:szCs w:val="28"/>
        </w:rPr>
      </w:pPr>
      <w:r w:rsidRPr="007D6000">
        <w:rPr>
          <w:rFonts w:ascii="Times New Roman" w:hAnsi="Times New Roman" w:cs="Times New Roman"/>
          <w:sz w:val="28"/>
          <w:szCs w:val="28"/>
        </w:rPr>
        <w:t xml:space="preserve">Обізнаність із брендом БМЦ виявилася </w:t>
      </w:r>
      <w:r w:rsidRPr="007D6000">
        <w:rPr>
          <w:rFonts w:ascii="Times New Roman" w:hAnsi="Times New Roman" w:cs="Times New Roman"/>
          <w:b/>
          <w:bCs/>
          <w:sz w:val="28"/>
          <w:szCs w:val="28"/>
        </w:rPr>
        <w:t>високою</w:t>
      </w:r>
      <w:r w:rsidRPr="007D6000">
        <w:rPr>
          <w:rFonts w:ascii="Times New Roman" w:hAnsi="Times New Roman" w:cs="Times New Roman"/>
          <w:sz w:val="28"/>
          <w:szCs w:val="28"/>
        </w:rPr>
        <w:t>, що підтверджується середніми балами за шкалою 4,0</w:t>
      </w:r>
      <w:r>
        <w:rPr>
          <w:rFonts w:ascii="Times New Roman" w:hAnsi="Times New Roman" w:cs="Times New Roman"/>
          <w:sz w:val="28"/>
          <w:szCs w:val="28"/>
        </w:rPr>
        <w:t>-</w:t>
      </w:r>
      <w:r w:rsidRPr="007D6000">
        <w:rPr>
          <w:rFonts w:ascii="Times New Roman" w:hAnsi="Times New Roman" w:cs="Times New Roman"/>
          <w:sz w:val="28"/>
          <w:szCs w:val="28"/>
        </w:rPr>
        <w:t xml:space="preserve">4,3. Більшість пацієнтів добре знають заклад (4,3) та легко пригадують його назву (4,2), що свідчить про достатньо сформований рівень brand awareness. Водночас показник «бачив інформацію у ЗМІ/рекламі» (3,8) демонструє, що пацієнти дізнаються про БМЦ переважно </w:t>
      </w:r>
      <w:r w:rsidRPr="007D6000">
        <w:rPr>
          <w:rFonts w:ascii="Times New Roman" w:hAnsi="Times New Roman" w:cs="Times New Roman"/>
          <w:sz w:val="28"/>
          <w:szCs w:val="28"/>
        </w:rPr>
        <w:lastRenderedPageBreak/>
        <w:t>через рекомендації лікарів та особистий досвід, а не через активні комунікаційні кампанії. Це підтверджує залежність від «парасолькового» бренду ОНМедУ та підкреслює потребу у розвитку власної цифрової айдентики медичного центру.</w:t>
      </w:r>
    </w:p>
    <w:p w14:paraId="4C64D980" w14:textId="5D66AB8C" w:rsidR="007D6000" w:rsidRPr="007D6000" w:rsidRDefault="007D6000" w:rsidP="007D6000">
      <w:pPr>
        <w:spacing w:after="0" w:line="360" w:lineRule="auto"/>
        <w:ind w:firstLine="709"/>
        <w:jc w:val="both"/>
        <w:rPr>
          <w:rFonts w:ascii="Times New Roman" w:hAnsi="Times New Roman" w:cs="Times New Roman"/>
          <w:sz w:val="28"/>
          <w:szCs w:val="28"/>
        </w:rPr>
      </w:pPr>
      <w:r w:rsidRPr="007D6000">
        <w:rPr>
          <w:rFonts w:ascii="Times New Roman" w:hAnsi="Times New Roman" w:cs="Times New Roman"/>
          <w:sz w:val="28"/>
          <w:szCs w:val="28"/>
        </w:rPr>
        <w:t>Сприймана якість отриманих послуг була оцінена пацієнтами дуже високо – показники коливаються між 4,3 і 4,7 балами. Найвищу оцінку отримав професіоналізм персоналу (4,7) та відчуття безпеки (4,6). Це свідчить про сильний клінічний бренд БМЦ, який пацієнти пов’язують із компетентністю фахівців та високими стандартами медичної допомоги. Трохи нижчі оцінки отримали організаційні та сервісні аспекти – організація діагностики/лікування (4,4) і сучасність обладнання (4,3), що узгоджується з міжнародними дослідженнями, де саме сервісність та логістика часто виступають «вузьким місцем» навіть серед висококваліфікованих медичних центрів.</w:t>
      </w:r>
    </w:p>
    <w:p w14:paraId="53F8E98D" w14:textId="32718F73" w:rsidR="007D6000" w:rsidRPr="007D6000" w:rsidRDefault="007D6000" w:rsidP="007D6000">
      <w:pPr>
        <w:spacing w:after="0" w:line="360" w:lineRule="auto"/>
        <w:ind w:firstLine="709"/>
        <w:jc w:val="both"/>
        <w:rPr>
          <w:rFonts w:ascii="Times New Roman" w:hAnsi="Times New Roman" w:cs="Times New Roman"/>
          <w:sz w:val="28"/>
          <w:szCs w:val="28"/>
        </w:rPr>
      </w:pPr>
      <w:r w:rsidRPr="007D6000">
        <w:rPr>
          <w:rFonts w:ascii="Times New Roman" w:hAnsi="Times New Roman" w:cs="Times New Roman"/>
          <w:sz w:val="28"/>
          <w:szCs w:val="28"/>
        </w:rPr>
        <w:t>У структурі бренд-асоціацій домінують позитивні та професійні уявлення про БМЦ. Пацієнти високо оцінили загальний образ закладу (4,6), асоціації з професіоналізмом і турботою (4,7) та репутацію серед інших пацієнтів (4,5). Водночас показники, пов’язані з емоційним комфортом (4,4) та сприйняттям БМЦ як одного з найкращих у профілі (4,3), свідчать про потенціал для підсилення емоційної складової бренду, розвитку сервісності та елементів patient experience – більш дружніх інтерфейсів, комфортних зон очікування, покращеної навігації.</w:t>
      </w:r>
    </w:p>
    <w:p w14:paraId="0F24AF33" w14:textId="77777777" w:rsidR="007D6000" w:rsidRPr="007D6000" w:rsidRDefault="007D6000" w:rsidP="007D6000">
      <w:pPr>
        <w:spacing w:after="0" w:line="360" w:lineRule="auto"/>
        <w:ind w:firstLine="709"/>
        <w:jc w:val="both"/>
        <w:rPr>
          <w:rFonts w:ascii="Times New Roman" w:hAnsi="Times New Roman" w:cs="Times New Roman"/>
          <w:sz w:val="28"/>
          <w:szCs w:val="28"/>
        </w:rPr>
      </w:pPr>
      <w:r w:rsidRPr="007D6000">
        <w:rPr>
          <w:rFonts w:ascii="Times New Roman" w:hAnsi="Times New Roman" w:cs="Times New Roman"/>
          <w:sz w:val="28"/>
          <w:szCs w:val="28"/>
        </w:rPr>
        <w:t>Довіра до БМЦ є одним із найбільш стабільних компонентів бренд-капіталу. Пацієнти високо оцінили доброзичливість персоналу (4,7), загальну довіру до закладу (4,6) та впевненість у якісній медичній допомозі у складних ситуаціях (4,5). Прозорість інформування отримала 4,4 бала, що свідчить про помірну потребу в покращенні комунікації щодо плану лікування, маршруту пацієнта та рекомендацій під час і після візиту.</w:t>
      </w:r>
    </w:p>
    <w:p w14:paraId="0D61FD5D" w14:textId="05EC7170" w:rsidR="007D6000" w:rsidRPr="007D6000" w:rsidRDefault="007D6000" w:rsidP="007D6000">
      <w:pPr>
        <w:spacing w:after="0" w:line="360" w:lineRule="auto"/>
        <w:ind w:firstLine="709"/>
        <w:jc w:val="both"/>
        <w:rPr>
          <w:rFonts w:ascii="Times New Roman" w:hAnsi="Times New Roman" w:cs="Times New Roman"/>
          <w:sz w:val="28"/>
          <w:szCs w:val="28"/>
        </w:rPr>
      </w:pPr>
      <w:r w:rsidRPr="007D6000">
        <w:rPr>
          <w:rFonts w:ascii="Times New Roman" w:hAnsi="Times New Roman" w:cs="Times New Roman"/>
          <w:sz w:val="28"/>
          <w:szCs w:val="28"/>
        </w:rPr>
        <w:t xml:space="preserve">Лояльність пацієнтів до БМЦ також знаходиться на дуже високому рівні: готовність рекомендувати заклад отримала найвищий бал – 4,8, а готовність </w:t>
      </w:r>
      <w:r w:rsidRPr="007D6000">
        <w:rPr>
          <w:rFonts w:ascii="Times New Roman" w:hAnsi="Times New Roman" w:cs="Times New Roman"/>
          <w:sz w:val="28"/>
          <w:szCs w:val="28"/>
        </w:rPr>
        <w:lastRenderedPageBreak/>
        <w:t>звернутись повторно – 4,7. При цьому трохи нижче оцінені показники регулярності вибору БМЦ як основного місця медичного обслуговування (4,2) та інтересу до додаткових послуг (4,1). Це свідчить про значний потенціал для розширення спектра сервісів і зміцнення довгострокових відносин із пацієнтами.</w:t>
      </w:r>
    </w:p>
    <w:p w14:paraId="0341975B" w14:textId="332CB1AB" w:rsidR="007D6000" w:rsidRPr="007D6000" w:rsidRDefault="007D6000" w:rsidP="007D6000">
      <w:pPr>
        <w:spacing w:after="0" w:line="360" w:lineRule="auto"/>
        <w:ind w:firstLine="709"/>
        <w:jc w:val="both"/>
        <w:rPr>
          <w:rFonts w:ascii="Times New Roman" w:hAnsi="Times New Roman" w:cs="Times New Roman"/>
          <w:sz w:val="28"/>
          <w:szCs w:val="28"/>
        </w:rPr>
      </w:pPr>
      <w:r w:rsidRPr="007D6000">
        <w:rPr>
          <w:rFonts w:ascii="Times New Roman" w:hAnsi="Times New Roman" w:cs="Times New Roman"/>
          <w:sz w:val="28"/>
          <w:szCs w:val="28"/>
        </w:rPr>
        <w:t>Загальна оцінка досвіду перебування в закладі також позитивна: загальна задоволеність – 4,6, якість комунікації персоналу – 4,6, а повнота рекомендацій – 4,4. Найнижчим показником став час очікування (4,1), що підтверджує потребу в оптимізації логістики та розширенні доступності консультаційних слотів.</w:t>
      </w:r>
    </w:p>
    <w:p w14:paraId="065824E0" w14:textId="77777777" w:rsidR="007D6000" w:rsidRPr="007D6000" w:rsidRDefault="007D6000" w:rsidP="007D6000">
      <w:pPr>
        <w:spacing w:after="0" w:line="360" w:lineRule="auto"/>
        <w:ind w:firstLine="709"/>
        <w:jc w:val="both"/>
        <w:rPr>
          <w:rFonts w:ascii="Times New Roman" w:hAnsi="Times New Roman" w:cs="Times New Roman"/>
          <w:sz w:val="28"/>
          <w:szCs w:val="28"/>
        </w:rPr>
      </w:pPr>
      <w:r w:rsidRPr="007D6000">
        <w:rPr>
          <w:rFonts w:ascii="Times New Roman" w:hAnsi="Times New Roman" w:cs="Times New Roman"/>
          <w:sz w:val="28"/>
          <w:szCs w:val="28"/>
        </w:rPr>
        <w:t>Відкрите запитання висвітлило три ключові зони для покращення: інфраструктура, цифрові сервіси та навігація. Найчастіше пацієнти відзначали потребу в оновленні інтер’єру та зон очікування (25 згадувань), покращенні навігації (20 згадувань) та розширенні можливостей онлайн-запису (10 згадувань). Епізодично згадувались питання паркування та збільшення годин прийому вузьких спеціалістів.</w:t>
      </w:r>
    </w:p>
    <w:p w14:paraId="4360C5E9" w14:textId="606FCE96" w:rsidR="007D6000" w:rsidRDefault="007D6000" w:rsidP="007D6000">
      <w:pPr>
        <w:spacing w:after="0" w:line="360" w:lineRule="auto"/>
        <w:ind w:firstLine="709"/>
        <w:jc w:val="both"/>
        <w:rPr>
          <w:rFonts w:ascii="Times New Roman" w:hAnsi="Times New Roman" w:cs="Times New Roman"/>
          <w:sz w:val="28"/>
          <w:szCs w:val="28"/>
        </w:rPr>
      </w:pPr>
      <w:r w:rsidRPr="007D6000">
        <w:rPr>
          <w:rFonts w:ascii="Times New Roman" w:hAnsi="Times New Roman" w:cs="Times New Roman"/>
          <w:sz w:val="28"/>
          <w:szCs w:val="28"/>
        </w:rPr>
        <w:t xml:space="preserve">Узагальнено, результати опитування підтверджують, що бренд БМЦ має дуже сильний клінічний компонент, високу довіру та лояльність, але водночас потребує інвестицій у сервісність, просторову комфортність і цифрову доступність – ключові фактори, які формують сучасний </w:t>
      </w:r>
      <w:r>
        <w:rPr>
          <w:rFonts w:ascii="Times New Roman" w:hAnsi="Times New Roman" w:cs="Times New Roman"/>
          <w:sz w:val="28"/>
          <w:szCs w:val="28"/>
        </w:rPr>
        <w:t>досвід пацієнта</w:t>
      </w:r>
      <w:r w:rsidRPr="007D6000">
        <w:rPr>
          <w:rFonts w:ascii="Times New Roman" w:hAnsi="Times New Roman" w:cs="Times New Roman"/>
          <w:sz w:val="28"/>
          <w:szCs w:val="28"/>
        </w:rPr>
        <w:t xml:space="preserve"> і підсилюють бренд медично</w:t>
      </w:r>
      <w:r>
        <w:rPr>
          <w:rFonts w:ascii="Times New Roman" w:hAnsi="Times New Roman" w:cs="Times New Roman"/>
          <w:sz w:val="28"/>
          <w:szCs w:val="28"/>
        </w:rPr>
        <w:t>ї організації</w:t>
      </w:r>
      <w:r w:rsidRPr="007D6000">
        <w:rPr>
          <w:rFonts w:ascii="Times New Roman" w:hAnsi="Times New Roman" w:cs="Times New Roman"/>
          <w:sz w:val="28"/>
          <w:szCs w:val="28"/>
        </w:rPr>
        <w:t>.</w:t>
      </w:r>
    </w:p>
    <w:p w14:paraId="46C03BEA" w14:textId="7444EBE7" w:rsidR="0020702A" w:rsidRDefault="0020702A" w:rsidP="007D6000">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b/>
          <w:bCs/>
          <w:sz w:val="28"/>
          <w:szCs w:val="28"/>
        </w:rPr>
        <w:t>Результати оцінки персоналу</w:t>
      </w:r>
      <w:r>
        <w:rPr>
          <w:rFonts w:ascii="Times New Roman" w:hAnsi="Times New Roman" w:cs="Times New Roman"/>
          <w:sz w:val="28"/>
          <w:szCs w:val="28"/>
        </w:rPr>
        <w:t xml:space="preserve"> (Додаток Г). </w:t>
      </w:r>
    </w:p>
    <w:p w14:paraId="466FA53D" w14:textId="67835223"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Структура вибірки демонструє достатньо зрілий і залучений колектив: понад третина працівників має стаж роботи понад 5 років (37,5 %), ще 27,5 %</w:t>
      </w:r>
      <w:r>
        <w:rPr>
          <w:rFonts w:ascii="Times New Roman" w:hAnsi="Times New Roman" w:cs="Times New Roman"/>
          <w:sz w:val="28"/>
          <w:szCs w:val="28"/>
        </w:rPr>
        <w:t> </w:t>
      </w:r>
      <w:r w:rsidRPr="0020702A">
        <w:rPr>
          <w:rFonts w:ascii="Times New Roman" w:hAnsi="Times New Roman" w:cs="Times New Roman"/>
          <w:sz w:val="28"/>
          <w:szCs w:val="28"/>
        </w:rPr>
        <w:t>– 3-5 років. Це означає, що оцінки відображають досвід не випадкових чи тимчасових співробітників, а ядра організації. Водночас наявність 35 % персоналу зі стажем до 3 років вказує на оновлення команди та потребу в системній роботі з внутрішнім брендом для нових працівників.</w:t>
      </w:r>
    </w:p>
    <w:p w14:paraId="4422EFE6"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 xml:space="preserve">Професійний спектр представлений усіма ключовими групами: лікарі (40 %), середній медперсонал (32,5 %), молодший медперсонал, адміністрація </w:t>
      </w:r>
      <w:r w:rsidRPr="0020702A">
        <w:rPr>
          <w:rFonts w:ascii="Times New Roman" w:hAnsi="Times New Roman" w:cs="Times New Roman"/>
          <w:sz w:val="28"/>
          <w:szCs w:val="28"/>
        </w:rPr>
        <w:lastRenderedPageBreak/>
        <w:t>та інші. Це дає змогу розглядати результати як інтегральний зріз внутрішнього бренд-капіталу медичної організації, а не позицію однієї окремої категорії.</w:t>
      </w:r>
    </w:p>
    <w:p w14:paraId="0D1EE350" w14:textId="4DF7F1DA"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Внутрішня обізнаність бренду (Internal Brand Awareness). Середні бали 4,0</w:t>
      </w:r>
      <w:r>
        <w:rPr>
          <w:rFonts w:ascii="Times New Roman" w:hAnsi="Times New Roman" w:cs="Times New Roman"/>
          <w:sz w:val="28"/>
          <w:szCs w:val="28"/>
        </w:rPr>
        <w:t>-</w:t>
      </w:r>
      <w:r w:rsidRPr="0020702A">
        <w:rPr>
          <w:rFonts w:ascii="Times New Roman" w:hAnsi="Times New Roman" w:cs="Times New Roman"/>
          <w:sz w:val="28"/>
          <w:szCs w:val="28"/>
        </w:rPr>
        <w:t xml:space="preserve">4,3 свідчать про достатньо високий рівень розуміння місії та цінностей закладу (4,3) і здатність співробітників артикулювати сильні сторони бренду (4,1). Це відповідає концепції </w:t>
      </w:r>
      <w:r>
        <w:rPr>
          <w:rFonts w:ascii="Times New Roman" w:hAnsi="Times New Roman" w:cs="Times New Roman"/>
          <w:sz w:val="28"/>
          <w:szCs w:val="28"/>
        </w:rPr>
        <w:t>внутрішнього брендування</w:t>
      </w:r>
      <w:r w:rsidRPr="0020702A">
        <w:rPr>
          <w:rFonts w:ascii="Times New Roman" w:hAnsi="Times New Roman" w:cs="Times New Roman"/>
          <w:sz w:val="28"/>
          <w:szCs w:val="28"/>
        </w:rPr>
        <w:t>, згідно з якою персонал є «першою аудиторією» бренду і має чітко розуміти, що організація декларує назовні.</w:t>
      </w:r>
    </w:p>
    <w:p w14:paraId="750332C6"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Водночас показник «отримую достатньо інформації про зміни» (3,8) і дещо нижча оцінка розуміння стратегічних пріоритетів (4,0) вказують на частковий розрив між формальними цілями та їх комунікацією «до людей». З позиції менеджменту це сигнал, що стратегія відома, але не завжди достатньо «перекладена» на мову конкретних дій, ролей і очікувань у щоденній роботі.</w:t>
      </w:r>
    </w:p>
    <w:p w14:paraId="35B0D9D3" w14:textId="6F637082"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Сприймана якість роботи закладу (Organizational Perceived Quality). Персонал оцінює якість медичних послуг як високу (4,5) і підтверджує, що в закладі підтримується культура безпеки пацієнтів (4,4). Матеріально-технічне забезпечення (4,1) та умови для якісної роботи (4,0) отримали трохи нижчі, але все ще позитивні оцінки.</w:t>
      </w:r>
    </w:p>
    <w:p w14:paraId="5CA135AA"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Показник ефективності організації процесів (3,9) співзвучний з блоком відкритих відповідей, де 30 % респондентів згадують необхідність оптимізації маршрутів пацієнтів, зменшення бюрократії й покращення координації між відділеннями. Це класична для лікарень ситуація: сильний клінічний компонент і «вузькі місця» в операційній логістиці.</w:t>
      </w:r>
    </w:p>
    <w:p w14:paraId="72C0023B" w14:textId="0332E9EC"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Внутрішні асоціації та імідж (Internal Brand Associations). Персонал загалом ідентифікує себе з брендом:</w:t>
      </w:r>
    </w:p>
    <w:p w14:paraId="4B228F04" w14:textId="77777777" w:rsidR="0020702A" w:rsidRPr="0020702A" w:rsidRDefault="0020702A" w:rsidP="008059D4">
      <w:pPr>
        <w:numPr>
          <w:ilvl w:val="0"/>
          <w:numId w:val="50"/>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«Я пишаюсь тим, що працюю тут» – 4,4</w:t>
      </w:r>
    </w:p>
    <w:p w14:paraId="07D5677F" w14:textId="77777777" w:rsidR="0020702A" w:rsidRPr="0020702A" w:rsidRDefault="0020702A" w:rsidP="008059D4">
      <w:pPr>
        <w:numPr>
          <w:ilvl w:val="0"/>
          <w:numId w:val="50"/>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«Заклад асоціюється з професіоналізмом» – 4,5</w:t>
      </w:r>
    </w:p>
    <w:p w14:paraId="20F01ADA"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Це ознака сформованого професійно-орієнтованого бренду роботодавця, де ядром є клінічна компетентність і репутація (4,2).</w:t>
      </w:r>
    </w:p>
    <w:p w14:paraId="3642DB03"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lastRenderedPageBreak/>
        <w:t>Втім, показники «позитивний імідж роботодавця» (4,0) і «довіряю керівництву» (3,8) сигналізують, що емоційно-психологічна та управлінська складові бренду дещо слабші, ніж клінічна. У термінах теорії employee-based brand equity це означає, що співробітники високо цінують професію та клінічний статус центру, але потребують більшої впевненості в управлінських практиках і кадровій політиці.</w:t>
      </w:r>
    </w:p>
    <w:p w14:paraId="72782190"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Внутрішня комунікація та корпоративна культура</w:t>
      </w:r>
    </w:p>
    <w:p w14:paraId="05AC87A1"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Тут спостерігається контраст між атмосферою в командах і формальними комунікаційними процесами:</w:t>
      </w:r>
    </w:p>
    <w:p w14:paraId="46DBD7C5" w14:textId="77777777" w:rsidR="0020702A" w:rsidRPr="0020702A" w:rsidRDefault="0020702A" w:rsidP="008059D4">
      <w:pPr>
        <w:numPr>
          <w:ilvl w:val="0"/>
          <w:numId w:val="51"/>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доброзичлива професійна атмосфера – 4,3</w:t>
      </w:r>
    </w:p>
    <w:p w14:paraId="7AF187D0" w14:textId="77777777" w:rsidR="0020702A" w:rsidRPr="0020702A" w:rsidRDefault="0020702A" w:rsidP="008059D4">
      <w:pPr>
        <w:numPr>
          <w:ilvl w:val="0"/>
          <w:numId w:val="51"/>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підтримка у складних ситуаціях – 4,0</w:t>
      </w:r>
    </w:p>
    <w:p w14:paraId="1EF4424E" w14:textId="77777777" w:rsidR="0020702A" w:rsidRPr="0020702A" w:rsidRDefault="0020702A" w:rsidP="008059D4">
      <w:pPr>
        <w:numPr>
          <w:ilvl w:val="0"/>
          <w:numId w:val="51"/>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культура розвитку й інновацій – 4,1</w:t>
      </w:r>
    </w:p>
    <w:p w14:paraId="1BA07B09" w14:textId="77777777" w:rsidR="0020702A" w:rsidRPr="0020702A" w:rsidRDefault="0020702A" w:rsidP="0020702A">
      <w:pPr>
        <w:pStyle w:val="a7"/>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І одночасно:</w:t>
      </w:r>
    </w:p>
    <w:p w14:paraId="769CD3CB" w14:textId="77777777" w:rsidR="0020702A" w:rsidRPr="0020702A" w:rsidRDefault="0020702A" w:rsidP="008059D4">
      <w:pPr>
        <w:numPr>
          <w:ilvl w:val="0"/>
          <w:numId w:val="51"/>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чіткість інформації про зміни – 3,7</w:t>
      </w:r>
    </w:p>
    <w:p w14:paraId="7976168B" w14:textId="77777777" w:rsidR="0020702A" w:rsidRPr="0020702A" w:rsidRDefault="0020702A" w:rsidP="008059D4">
      <w:pPr>
        <w:numPr>
          <w:ilvl w:val="0"/>
          <w:numId w:val="51"/>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відкритий діалог із керівництвом – 3,6</w:t>
      </w:r>
    </w:p>
    <w:p w14:paraId="424BBFD1"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Це відповідає моделі, коли «горизонтальні» зв’язки (колеги–колеги) функціонують добре, а «вертикальні» (керівництво–персонал) потребують підсилення. Відкриті відповіді підтверджують це: 38 % респондентів прямо вказали, що потрібно покращити внутрішні комунікації, встановити регулярні зустрічі з керівництвом, формалізувати канали інформування.</w:t>
      </w:r>
    </w:p>
    <w:p w14:paraId="6F0A8F5D"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У термінах управління знаннями й змін це означає, що організація має соціальний капітал, але його потенціал не повністю реалізується через недосконалість каналів та механізмів комунікації.</w:t>
      </w:r>
    </w:p>
    <w:p w14:paraId="5D8C4692"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Довіра до бренду і керівництва (Internal Brand Trust)</w:t>
      </w:r>
    </w:p>
    <w:p w14:paraId="697C3D08"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Показники в діапазоні 3,6–4,0 описують помірно високий, але не максимальний рівень довіри:</w:t>
      </w:r>
    </w:p>
    <w:p w14:paraId="5E3E4E9F" w14:textId="77777777" w:rsidR="0020702A" w:rsidRPr="0020702A" w:rsidRDefault="0020702A" w:rsidP="008059D4">
      <w:pPr>
        <w:numPr>
          <w:ilvl w:val="0"/>
          <w:numId w:val="52"/>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довіра до стратегічних рішень – 3,9</w:t>
      </w:r>
    </w:p>
    <w:p w14:paraId="175B0720" w14:textId="77777777" w:rsidR="0020702A" w:rsidRPr="0020702A" w:rsidRDefault="0020702A" w:rsidP="008059D4">
      <w:pPr>
        <w:numPr>
          <w:ilvl w:val="0"/>
          <w:numId w:val="52"/>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впевненість, що керівництво діє в інтересах пацієнтів і персоналу – 4,0</w:t>
      </w:r>
    </w:p>
    <w:p w14:paraId="1A2D168B" w14:textId="77777777" w:rsidR="0020702A" w:rsidRPr="0020702A" w:rsidRDefault="0020702A" w:rsidP="008059D4">
      <w:pPr>
        <w:numPr>
          <w:ilvl w:val="0"/>
          <w:numId w:val="52"/>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справедливість і прозорість процедур – 3,6</w:t>
      </w:r>
    </w:p>
    <w:p w14:paraId="4EC683A6"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Саме справедливість і прозорість – найнижчий показник у цьому блоці. З позицій теорії психологічного контракту й організаційної справедливості це критично важливий фактор: якщо співробітники не до кінця впевнені, що правила є зрозумілими та однаковими для всіх, це прямо впливає на залученість, готовність підтримувати зміни та довгострокову лояльність.</w:t>
      </w:r>
    </w:p>
    <w:p w14:paraId="0AB66CAD"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Лояльність персоналу (Employee Brand Loyalty)</w:t>
      </w:r>
    </w:p>
    <w:p w14:paraId="1373E47E"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Тут картина позитивна:</w:t>
      </w:r>
    </w:p>
    <w:p w14:paraId="60117FBA" w14:textId="77777777" w:rsidR="0020702A" w:rsidRPr="0020702A" w:rsidRDefault="0020702A" w:rsidP="008059D4">
      <w:pPr>
        <w:numPr>
          <w:ilvl w:val="0"/>
          <w:numId w:val="53"/>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«Бачу себе тут у майбутньому» – 4,2</w:t>
      </w:r>
    </w:p>
    <w:p w14:paraId="1A5DE720" w14:textId="77777777" w:rsidR="0020702A" w:rsidRPr="0020702A" w:rsidRDefault="0020702A" w:rsidP="008059D4">
      <w:pPr>
        <w:numPr>
          <w:ilvl w:val="0"/>
          <w:numId w:val="53"/>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«Рекомендую заклад як місце роботи» – 4,1</w:t>
      </w:r>
    </w:p>
    <w:p w14:paraId="1F788753" w14:textId="77777777" w:rsidR="0020702A" w:rsidRPr="0020702A" w:rsidRDefault="0020702A" w:rsidP="008059D4">
      <w:pPr>
        <w:numPr>
          <w:ilvl w:val="0"/>
          <w:numId w:val="53"/>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«Готовий підтримувати зміни та реформи» – 4,4</w:t>
      </w:r>
    </w:p>
    <w:p w14:paraId="6DEC46AD" w14:textId="77777777" w:rsidR="0020702A" w:rsidRPr="0020702A" w:rsidRDefault="0020702A" w:rsidP="008059D4">
      <w:pPr>
        <w:numPr>
          <w:ilvl w:val="0"/>
          <w:numId w:val="53"/>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«Почуття залученості до спільної місії» – 4,1</w:t>
      </w:r>
    </w:p>
    <w:p w14:paraId="1C605EA6"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Це дуже важливий сигнал: персонал загалом налаштований залишатися в організації та підтримувати трансформації. У моделі service-profit chain і сучасних підходах до internal marketing саме така поєднана висока лояльність і задоволеність працівників є передумовою стійкої якості послуг і лояльності пацієнтів.</w:t>
      </w:r>
    </w:p>
    <w:p w14:paraId="5BBF3FE7" w14:textId="24552EDE"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Загальна оцінка внутрішнього досвіду:</w:t>
      </w:r>
    </w:p>
    <w:p w14:paraId="530367F2" w14:textId="77777777" w:rsidR="0020702A" w:rsidRPr="0020702A" w:rsidRDefault="0020702A" w:rsidP="008059D4">
      <w:pPr>
        <w:numPr>
          <w:ilvl w:val="0"/>
          <w:numId w:val="54"/>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задоволеність взаємодією з колегами – найвища (4,5);</w:t>
      </w:r>
    </w:p>
    <w:p w14:paraId="44B77F63" w14:textId="77777777" w:rsidR="0020702A" w:rsidRPr="0020702A" w:rsidRDefault="0020702A" w:rsidP="008059D4">
      <w:pPr>
        <w:numPr>
          <w:ilvl w:val="0"/>
          <w:numId w:val="54"/>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можливості для навчання та розвитку – 4,2;</w:t>
      </w:r>
    </w:p>
    <w:p w14:paraId="4E9ED5F3" w14:textId="77777777" w:rsidR="0020702A" w:rsidRPr="0020702A" w:rsidRDefault="0020702A" w:rsidP="008059D4">
      <w:pPr>
        <w:numPr>
          <w:ilvl w:val="0"/>
          <w:numId w:val="54"/>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задоволеність умовами праці – 4,0;</w:t>
      </w:r>
    </w:p>
    <w:p w14:paraId="3E82B514" w14:textId="77777777" w:rsidR="0020702A" w:rsidRPr="0020702A" w:rsidRDefault="0020702A" w:rsidP="008059D4">
      <w:pPr>
        <w:numPr>
          <w:ilvl w:val="0"/>
          <w:numId w:val="54"/>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задоволеність внутрішніми комунікаціями – 3,7.</w:t>
      </w:r>
    </w:p>
    <w:p w14:paraId="37698606"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Отже, найсильніша сторона – міжособистісний та командний рівень, далі – професійний розвиток. Найслабша ланка – знову-таки внутрішні комунікації як системний процес.</w:t>
      </w:r>
    </w:p>
    <w:p w14:paraId="06D18D2D"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Структурований аналіз відкритих відповідей підтверджує кількісні дані та конкретизує сфери вдосконалення:</w:t>
      </w:r>
    </w:p>
    <w:p w14:paraId="30219DB6" w14:textId="77777777" w:rsidR="0020702A" w:rsidRPr="0020702A" w:rsidRDefault="0020702A" w:rsidP="008059D4">
      <w:pPr>
        <w:numPr>
          <w:ilvl w:val="0"/>
          <w:numId w:val="55"/>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Внутрішні комунікації (38 %) – потреба в більший прозорості та регулярності: зустрічі з керівництвом, чіткі канали, системне інформування про зміни.</w:t>
      </w:r>
    </w:p>
    <w:p w14:paraId="14AC28F6" w14:textId="77777777" w:rsidR="0020702A" w:rsidRPr="0020702A" w:rsidRDefault="0020702A" w:rsidP="008059D4">
      <w:pPr>
        <w:numPr>
          <w:ilvl w:val="0"/>
          <w:numId w:val="55"/>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Організація процесів (30 %) – оптимізація маршрутів пацієнтів, зменшення бюрократії, краща міжвіддільна координація.</w:t>
      </w:r>
    </w:p>
    <w:p w14:paraId="2BAC10AD" w14:textId="77777777" w:rsidR="0020702A" w:rsidRPr="0020702A" w:rsidRDefault="0020702A" w:rsidP="008059D4">
      <w:pPr>
        <w:numPr>
          <w:ilvl w:val="0"/>
          <w:numId w:val="55"/>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Матеріально-технічна база (25 %) – оновлення обладнання, покращення приміщень, модернізація ІТ-систем.</w:t>
      </w:r>
    </w:p>
    <w:p w14:paraId="0308963E" w14:textId="77777777" w:rsidR="0020702A" w:rsidRPr="0020702A" w:rsidRDefault="0020702A" w:rsidP="008059D4">
      <w:pPr>
        <w:numPr>
          <w:ilvl w:val="0"/>
          <w:numId w:val="55"/>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HR-політики (17 %) – системні критерії оцінювання, кар’єрний ріст, регулярні тренінги.</w:t>
      </w:r>
    </w:p>
    <w:p w14:paraId="7B787062" w14:textId="77777777" w:rsidR="0020702A" w:rsidRPr="0020702A" w:rsidRDefault="0020702A" w:rsidP="008059D4">
      <w:pPr>
        <w:numPr>
          <w:ilvl w:val="0"/>
          <w:numId w:val="55"/>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Соціально-психологічний клімат (12 %) – робота з конфліктами, командоутворення.</w:t>
      </w:r>
    </w:p>
    <w:p w14:paraId="567C51B8" w14:textId="28EEA808" w:rsid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Це дуже типовий набір тем для організації, яка перебуває на етапі інституційного зміцнення та модернізації</w:t>
      </w:r>
      <w:r>
        <w:rPr>
          <w:rFonts w:ascii="Times New Roman" w:hAnsi="Times New Roman" w:cs="Times New Roman"/>
          <w:sz w:val="28"/>
          <w:szCs w:val="28"/>
        </w:rPr>
        <w:t>. К</w:t>
      </w:r>
      <w:r w:rsidRPr="0020702A">
        <w:rPr>
          <w:rFonts w:ascii="Times New Roman" w:hAnsi="Times New Roman" w:cs="Times New Roman"/>
          <w:sz w:val="28"/>
          <w:szCs w:val="28"/>
        </w:rPr>
        <w:t>лінічна якість уже є сильною, а управлінські та сервісні практики «доганяють» цю якість.</w:t>
      </w:r>
    </w:p>
    <w:p w14:paraId="07607A0A"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Внутрішній бренд-капітал БМЦ демонструє стабільно високий рівень сформованості: працівники високо оцінюють якість медичних послуг, пишаються приналежністю до закладу та ототожнюють його з професіоналізмом і сильною клінічною репутацією. Така комбінація показників свідчить про наявний employee-based brand equity, що відповідає сучасним моделям брендингу в охороні здоров’я, де внутрішній бренд розглядається як передумова стійкого та впізнаваного hospital brand equity. Водночас аналіз засвідчує, що клінічна й професійна компонента бренду суттєво випереджає управлінсько-сервісну: співробітники високо оцінюють клінічний рівень закладу, але нижчі бали щодо організації процесів, комунікацій і прозорості процедур вказують на потребу підсилення менеджменту, логістики та HR-політик, аби вони відповідали вже досягнутому клінічному рівню.</w:t>
      </w:r>
    </w:p>
    <w:p w14:paraId="1B368A95"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Особливої уваги потребують внутрішні комунікації, які за результатами опитування є ключовою точкою зростання. Показники інформування про зміни, відкритості діалогу з керівництвом та загальної задоволеності комунікаціями стабільно нижчі за інші категорії та підтверджуються у 38 % відповідей відкритого запитання. Це виокремлює потребу в розробленні внутрішньої комунікаційної стратегії, що включатиме регулярні зустрічі, систематичні огляди змін, цифрові канали комунікації та зрозумілі механізми зворотного зв’язку. Поряд із цим довіра до керівництва залишається помірно високою, але вразливою: показник прозорості й справедливості процедур (3,6) свідчить про необхідність чіткого регламентування правил, критеріїв оцінки та механізмів ухвалення рішень.</w:t>
      </w:r>
    </w:p>
    <w:p w14:paraId="166F2B68"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Персонал демонструє готовність до змін і підтримки трансформацій: висока оцінка готовності підтримувати реформи (4,4), бажання залишатися в організації (4,2) і відчуття спільної місії (4,1) створюють сприятливе середовище для стратегічних зрушень. Це узгоджується з класичними моделями change management, які підкреслюють важливість залученості команди у планування та впровадження змін.</w:t>
      </w:r>
    </w:p>
    <w:p w14:paraId="41E0EDE0"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Запити працівників на розвиток HR- та організаційних політик відображають перехід БМЦ до нової, більш зрілої моделі управління: від етапу стабілізації — до етапу інституційного розвитку, де пріоритет набувають чіткі системи оцінювання персоналу, кар’єрні маршрути, регулярні тренінги, оновлення обладнання й удосконалення IT-інфраструктури. Це свідчить про зростання очікувань колективу та потребу в посиленні управлінської спроможності закладу.</w:t>
      </w:r>
    </w:p>
    <w:p w14:paraId="6D1293F2"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Взаємозв’язок із результатами опитування пацієнтів підтверджує дію концепції «service-profit chain»: задоволеність, лояльність і професійна гордість персоналу прямо корелюють із високими оцінками якості, довіри й позитивного досвіду пацієнтів. Отже, інвестиції в внутрішній бренд, культуру, корпоративні комунікації та розвиток персоналу дають безпосередній ефект у зміцненні позицій клініки в зовнішньому середовищі.</w:t>
      </w:r>
    </w:p>
    <w:p w14:paraId="7CC2A87E"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Таким чином, БМЦ має міцну основу внутрішнього бренд-капіталу та чітко окреслені напрями організаційного розвитку. Побудова сучасної системи внутрішніх комунікацій, підвищення прозорості управлінських процедур, оптимізація процесів і розвиток HR-політик створюють сприятливі умови для інтегрованого управління брендом, де внутрішній і зовнішній виміри взаємно посилюють один одного та формують конкурентоспроможний і стійкий бренд університетської клініки.</w:t>
      </w:r>
    </w:p>
    <w:p w14:paraId="389523FF"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b/>
          <w:bCs/>
          <w:sz w:val="28"/>
          <w:szCs w:val="28"/>
        </w:rPr>
        <w:t>Узагальнення сильних та слабких сторін бренду.</w:t>
      </w:r>
    </w:p>
    <w:p w14:paraId="4C92C9F3"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b/>
          <w:bCs/>
          <w:sz w:val="28"/>
          <w:szCs w:val="28"/>
        </w:rPr>
        <w:t>Сильні сторони:</w:t>
      </w:r>
    </w:p>
    <w:p w14:paraId="365A40BA" w14:textId="77777777" w:rsidR="0020702A" w:rsidRPr="0020702A" w:rsidRDefault="0020702A" w:rsidP="008059D4">
      <w:pPr>
        <w:numPr>
          <w:ilvl w:val="0"/>
          <w:numId w:val="56"/>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висока довіра пацієнтів до професійності та компетентності персоналу;</w:t>
      </w:r>
    </w:p>
    <w:p w14:paraId="3F71E40E" w14:textId="77777777" w:rsidR="0020702A" w:rsidRPr="0020702A" w:rsidRDefault="0020702A" w:rsidP="008059D4">
      <w:pPr>
        <w:numPr>
          <w:ilvl w:val="0"/>
          <w:numId w:val="56"/>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сприймана якість клінічних послуг є стабільно високою;</w:t>
      </w:r>
    </w:p>
    <w:p w14:paraId="0F46C7AD" w14:textId="77777777" w:rsidR="0020702A" w:rsidRPr="0020702A" w:rsidRDefault="0020702A" w:rsidP="008059D4">
      <w:pPr>
        <w:numPr>
          <w:ilvl w:val="0"/>
          <w:numId w:val="56"/>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сильні когнітивні асоціації з університетською медициною, інноваційністю та складними клінічними випадками;</w:t>
      </w:r>
    </w:p>
    <w:p w14:paraId="2967027A" w14:textId="77777777" w:rsidR="0020702A" w:rsidRPr="0020702A" w:rsidRDefault="0020702A" w:rsidP="008059D4">
      <w:pPr>
        <w:numPr>
          <w:ilvl w:val="0"/>
          <w:numId w:val="56"/>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достатньо високий рівень лояльності серед пацієнтів, які отримують тривале лікування або хірургічні послуги;</w:t>
      </w:r>
    </w:p>
    <w:p w14:paraId="6FD6D8DC" w14:textId="77777777" w:rsidR="0020702A" w:rsidRPr="0020702A" w:rsidRDefault="0020702A" w:rsidP="008059D4">
      <w:pPr>
        <w:numPr>
          <w:ilvl w:val="0"/>
          <w:numId w:val="56"/>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позитивне ставлення персоналу до бренду як до професійного середовища.</w:t>
      </w:r>
    </w:p>
    <w:p w14:paraId="204A6842" w14:textId="77777777"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b/>
          <w:bCs/>
          <w:sz w:val="28"/>
          <w:szCs w:val="28"/>
        </w:rPr>
        <w:t>Слабкі сторони:</w:t>
      </w:r>
    </w:p>
    <w:p w14:paraId="618E7B06" w14:textId="77777777" w:rsidR="0020702A" w:rsidRPr="0020702A" w:rsidRDefault="0020702A" w:rsidP="008059D4">
      <w:pPr>
        <w:numPr>
          <w:ilvl w:val="0"/>
          <w:numId w:val="57"/>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недостатня автономна впізнаваність бренду БМЦ поза контекстом ОНМедУ;</w:t>
      </w:r>
    </w:p>
    <w:p w14:paraId="32128739" w14:textId="77777777" w:rsidR="0020702A" w:rsidRPr="0020702A" w:rsidRDefault="0020702A" w:rsidP="008059D4">
      <w:pPr>
        <w:numPr>
          <w:ilvl w:val="0"/>
          <w:numId w:val="57"/>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слабка цифрова присутність і фрагментованість онлайн-контактів із пацієнтом;</w:t>
      </w:r>
    </w:p>
    <w:p w14:paraId="0BDA5AB8" w14:textId="77777777" w:rsidR="0020702A" w:rsidRPr="0020702A" w:rsidRDefault="0020702A" w:rsidP="008059D4">
      <w:pPr>
        <w:numPr>
          <w:ilvl w:val="0"/>
          <w:numId w:val="57"/>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непослідовність сервісного досвіду, особливо на етапах попередньої інформації та післявізитової комунікації;</w:t>
      </w:r>
    </w:p>
    <w:p w14:paraId="52D7037C" w14:textId="77777777" w:rsidR="0020702A" w:rsidRPr="0020702A" w:rsidRDefault="0020702A" w:rsidP="008059D4">
      <w:pPr>
        <w:numPr>
          <w:ilvl w:val="0"/>
          <w:numId w:val="57"/>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нижча емоційна складова бренд-асоціацій (комфорт, сервісність, зручність);</w:t>
      </w:r>
    </w:p>
    <w:p w14:paraId="1DAD8032" w14:textId="77777777" w:rsidR="0020702A" w:rsidRPr="0020702A" w:rsidRDefault="0020702A" w:rsidP="008059D4">
      <w:pPr>
        <w:numPr>
          <w:ilvl w:val="0"/>
          <w:numId w:val="57"/>
        </w:numPr>
        <w:spacing w:after="0" w:line="360" w:lineRule="auto"/>
        <w:jc w:val="both"/>
        <w:rPr>
          <w:rFonts w:ascii="Times New Roman" w:hAnsi="Times New Roman" w:cs="Times New Roman"/>
          <w:sz w:val="28"/>
          <w:szCs w:val="28"/>
        </w:rPr>
      </w:pPr>
      <w:r w:rsidRPr="0020702A">
        <w:rPr>
          <w:rFonts w:ascii="Times New Roman" w:hAnsi="Times New Roman" w:cs="Times New Roman"/>
          <w:sz w:val="28"/>
          <w:szCs w:val="28"/>
        </w:rPr>
        <w:t>помірний рівень внутрішньої ідентифікації персоналу з брендом через нестачу єдиної цифрової й візуальної комунікації.</w:t>
      </w:r>
    </w:p>
    <w:p w14:paraId="241BB0F8" w14:textId="70F436F4" w:rsidR="0020702A" w:rsidRPr="0020702A" w:rsidRDefault="0020702A" w:rsidP="0020702A">
      <w:pPr>
        <w:spacing w:after="0" w:line="360" w:lineRule="auto"/>
        <w:ind w:firstLine="709"/>
        <w:jc w:val="both"/>
        <w:rPr>
          <w:rFonts w:ascii="Times New Roman" w:hAnsi="Times New Roman" w:cs="Times New Roman"/>
          <w:sz w:val="28"/>
          <w:szCs w:val="28"/>
        </w:rPr>
      </w:pPr>
      <w:r w:rsidRPr="0020702A">
        <w:rPr>
          <w:rFonts w:ascii="Times New Roman" w:hAnsi="Times New Roman" w:cs="Times New Roman"/>
          <w:sz w:val="28"/>
          <w:szCs w:val="28"/>
        </w:rPr>
        <w:t>Отримані результати свідчать, що БМЦ ОНМедУ має міцний клініко-академічний бренд-капітал, який є сильним фундаментом для розвитку, але потребує цілеспрямованого посилення сервісної та цифрової складових бренду. Розбудова автономної цифрової присутності, удосконалення patient journey, підсилення внутрішнього брендингу персоналу та формування цілісної системи комунікацій здатні суттєво зміцнити позиції БМЦ у конкурентному медичному середовищі.</w:t>
      </w:r>
    </w:p>
    <w:p w14:paraId="32CBC2C5" w14:textId="46F63DD0" w:rsidR="00643F33" w:rsidRDefault="00643F33" w:rsidP="00643F33">
      <w:pPr>
        <w:spacing w:after="0" w:line="360" w:lineRule="auto"/>
        <w:ind w:firstLine="709"/>
        <w:jc w:val="both"/>
        <w:rPr>
          <w:rFonts w:ascii="Times New Roman" w:hAnsi="Times New Roman" w:cs="Times New Roman"/>
          <w:b/>
          <w:bCs/>
          <w:sz w:val="28"/>
          <w:szCs w:val="28"/>
        </w:rPr>
      </w:pPr>
      <w:r w:rsidRPr="0012611E">
        <w:rPr>
          <w:rFonts w:ascii="Times New Roman" w:hAnsi="Times New Roman" w:cs="Times New Roman"/>
          <w:b/>
          <w:bCs/>
          <w:sz w:val="28"/>
          <w:szCs w:val="28"/>
        </w:rPr>
        <w:t>Висновки до розділу 2</w:t>
      </w:r>
    </w:p>
    <w:p w14:paraId="0961C6B8" w14:textId="77777777" w:rsidR="0021304F" w:rsidRDefault="0021304F" w:rsidP="00643F33">
      <w:pPr>
        <w:spacing w:after="0" w:line="360" w:lineRule="auto"/>
        <w:ind w:firstLine="709"/>
        <w:jc w:val="both"/>
        <w:rPr>
          <w:rFonts w:ascii="Times New Roman" w:hAnsi="Times New Roman" w:cs="Times New Roman"/>
          <w:b/>
          <w:bCs/>
          <w:sz w:val="28"/>
          <w:szCs w:val="28"/>
        </w:rPr>
      </w:pPr>
    </w:p>
    <w:p w14:paraId="3C6CA44E" w14:textId="1DF0986A" w:rsidR="0021304F" w:rsidRDefault="0021304F" w:rsidP="00643F3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результатами здійсненого аналізу у розділі 2, ми можемо зробити наступні висновки:</w:t>
      </w:r>
    </w:p>
    <w:p w14:paraId="7D23FEDE" w14:textId="3292B3E9" w:rsidR="0021304F" w:rsidRDefault="0021304F" w:rsidP="008059D4">
      <w:pPr>
        <w:pStyle w:val="a7"/>
        <w:numPr>
          <w:ilvl w:val="0"/>
          <w:numId w:val="13"/>
        </w:numPr>
        <w:spacing w:after="0" w:line="360" w:lineRule="auto"/>
        <w:ind w:left="0" w:firstLine="709"/>
        <w:jc w:val="both"/>
        <w:rPr>
          <w:rFonts w:ascii="Times New Roman" w:hAnsi="Times New Roman" w:cs="Times New Roman"/>
          <w:sz w:val="28"/>
          <w:szCs w:val="28"/>
        </w:rPr>
      </w:pPr>
      <w:r w:rsidRPr="0021304F">
        <w:rPr>
          <w:rFonts w:ascii="Times New Roman" w:hAnsi="Times New Roman" w:cs="Times New Roman"/>
          <w:sz w:val="28"/>
          <w:szCs w:val="28"/>
        </w:rPr>
        <w:t>Портфель НСЗУ-пакетів БМЦ є висококонцентрованим, що робить установу вразливою до змін фінансування, особливо через домінування тимчасового пакету 68. Хірургія та амбулаторія є стратегічними «точками росту», що відповідає глобальному тренду переходу до малоінвазивних технологій, ранньої діагностики та пацієнтоорієнтованості. Перехідне фінансування та стаціонар без операцій – стабільні джерела доходів, але їхній потенціал обмежений; необхідно розширювати структуру послуг для зменшення залежності. Пакети із високим потенціалом малого обсягу (one-day surgery, онкоскринінг) потребують інвестицій у обладнання, персонал та маркетинг, адже можуть перерости у «зірки». Сервіси з низькою часткою та низьким потенціалом (стоматологія, бронхоскопія) потребують перегляду щодо медичної доцільності, ресурсної ефективності та можливих альтернативних моделей фінансування. Стратегічно доцільно диверсифікувати портфель, щоб зменшити ризики та забезпечити стійкість у середньо- та довгостроковій перспективі.</w:t>
      </w:r>
    </w:p>
    <w:p w14:paraId="52C1C89E" w14:textId="687F5A1B" w:rsidR="005B7FD8" w:rsidRPr="0020702A" w:rsidRDefault="005B7FD8" w:rsidP="008059D4">
      <w:pPr>
        <w:pStyle w:val="a7"/>
        <w:numPr>
          <w:ilvl w:val="0"/>
          <w:numId w:val="13"/>
        </w:numPr>
        <w:spacing w:after="0" w:line="360" w:lineRule="auto"/>
        <w:ind w:left="0" w:firstLine="709"/>
        <w:jc w:val="both"/>
        <w:rPr>
          <w:rFonts w:ascii="Times New Roman" w:eastAsia="Times New Roman" w:hAnsi="Times New Roman" w:cs="Times New Roman"/>
          <w:sz w:val="28"/>
          <w:szCs w:val="28"/>
          <w:lang/>
        </w:rPr>
      </w:pPr>
      <w:r>
        <w:rPr>
          <w:rFonts w:ascii="Times New Roman" w:eastAsia="Times New Roman" w:hAnsi="Times New Roman" w:cs="Times New Roman"/>
          <w:sz w:val="28"/>
          <w:szCs w:val="28"/>
          <w:lang/>
        </w:rPr>
        <w:t>Б</w:t>
      </w:r>
      <w:r w:rsidRPr="005B7FD8">
        <w:rPr>
          <w:rFonts w:ascii="Times New Roman" w:eastAsia="Times New Roman" w:hAnsi="Times New Roman" w:cs="Times New Roman"/>
          <w:sz w:val="28"/>
          <w:szCs w:val="28"/>
          <w:lang/>
        </w:rPr>
        <w:t xml:space="preserve">ренд </w:t>
      </w:r>
      <w:r>
        <w:rPr>
          <w:rFonts w:ascii="Times New Roman" w:eastAsia="Times New Roman" w:hAnsi="Times New Roman" w:cs="Times New Roman"/>
          <w:sz w:val="28"/>
          <w:szCs w:val="28"/>
          <w:lang/>
        </w:rPr>
        <w:t>БМЦ ОНМедУ</w:t>
      </w:r>
      <w:r w:rsidRPr="005B7FD8">
        <w:rPr>
          <w:rFonts w:ascii="Times New Roman" w:eastAsia="Times New Roman" w:hAnsi="Times New Roman" w:cs="Times New Roman"/>
          <w:sz w:val="28"/>
          <w:szCs w:val="28"/>
          <w:lang/>
        </w:rPr>
        <w:t xml:space="preserve"> має потужний змістовний потенціал, але потребує стратегічного підсилення в пацієнтоорієнтованому цифровому просторі. Аналіз офіційного сайту, соціальних мереж і публічних джерел показує, що комунікаційна модель БМЦ переважно зорієнтована на академічну та партнерську аудиторію, тоді як цифровий досвід пацієнта залишається фрагментованим. Відсутність окремої онлайн-платформи клініки, розпорошеність інформації та невеликі обсяги структурованих відгуків формують недостатньо цілісний образ для широкої громадськості.</w:t>
      </w:r>
      <w:r>
        <w:rPr>
          <w:rFonts w:ascii="Times New Roman" w:eastAsia="Times New Roman" w:hAnsi="Times New Roman" w:cs="Times New Roman"/>
          <w:sz w:val="28"/>
          <w:szCs w:val="28"/>
          <w:lang/>
        </w:rPr>
        <w:t xml:space="preserve"> </w:t>
      </w:r>
      <w:r w:rsidRPr="005B7FD8">
        <w:rPr>
          <w:rFonts w:ascii="Times New Roman" w:eastAsia="Times New Roman" w:hAnsi="Times New Roman" w:cs="Times New Roman"/>
          <w:sz w:val="28"/>
          <w:szCs w:val="28"/>
          <w:lang/>
        </w:rPr>
        <w:t>Попри це, у цифровому середовищі простежується чітке позиціонування БМЦ як університетської клініки з високим рівнем спеціалізації, сучасним обладнанням і соціальною місією. Позитивні відгуки пацієнтів, наявність партнерських публікацій та відображення історії й інновацій закладу створюють добру основу для посилення бренду. Водночас ключові очікування пацієнтів</w:t>
      </w:r>
      <w:r>
        <w:rPr>
          <w:rFonts w:ascii="Times New Roman" w:eastAsia="Times New Roman" w:hAnsi="Times New Roman" w:cs="Times New Roman"/>
          <w:sz w:val="28"/>
          <w:szCs w:val="28"/>
          <w:lang/>
        </w:rPr>
        <w:t>, такі як</w:t>
      </w:r>
      <w:r w:rsidRPr="005B7FD8">
        <w:rPr>
          <w:rFonts w:ascii="Times New Roman" w:eastAsia="Times New Roman" w:hAnsi="Times New Roman" w:cs="Times New Roman"/>
          <w:sz w:val="28"/>
          <w:szCs w:val="28"/>
          <w:lang/>
        </w:rPr>
        <w:t xml:space="preserve"> прозора інформація про послуги, простота запису, зрозумілі маршрути та доступ до актуальних клінічних показників</w:t>
      </w:r>
      <w:r>
        <w:rPr>
          <w:rFonts w:ascii="Times New Roman" w:eastAsia="Times New Roman" w:hAnsi="Times New Roman" w:cs="Times New Roman"/>
          <w:sz w:val="28"/>
          <w:szCs w:val="28"/>
          <w:lang/>
        </w:rPr>
        <w:t>,</w:t>
      </w:r>
      <w:r w:rsidRPr="005B7FD8">
        <w:rPr>
          <w:rFonts w:ascii="Times New Roman" w:eastAsia="Times New Roman" w:hAnsi="Times New Roman" w:cs="Times New Roman"/>
          <w:sz w:val="28"/>
          <w:szCs w:val="28"/>
          <w:lang/>
        </w:rPr>
        <w:t xml:space="preserve"> реалізовані частково й потребують системного вдосконалення.</w:t>
      </w:r>
      <w:r>
        <w:rPr>
          <w:rFonts w:ascii="Times New Roman" w:eastAsia="Times New Roman" w:hAnsi="Times New Roman" w:cs="Times New Roman"/>
          <w:sz w:val="28"/>
          <w:szCs w:val="28"/>
          <w:lang/>
        </w:rPr>
        <w:t xml:space="preserve"> </w:t>
      </w:r>
      <w:r w:rsidRPr="005B7FD8">
        <w:rPr>
          <w:rFonts w:ascii="Times New Roman" w:eastAsia="Times New Roman" w:hAnsi="Times New Roman" w:cs="Times New Roman"/>
          <w:sz w:val="28"/>
          <w:szCs w:val="28"/>
          <w:lang/>
        </w:rPr>
        <w:t xml:space="preserve">Узагальнюючи, БМЦ ОНМедУ має значний стратегічний потенціал для розвитку власного цифрового бренду та побудови послідовного patient journey, що дозволить зміцнити довіру пацієнтів, </w:t>
      </w:r>
      <w:r w:rsidRPr="0020702A">
        <w:rPr>
          <w:rFonts w:ascii="Times New Roman" w:eastAsia="Times New Roman" w:hAnsi="Times New Roman" w:cs="Times New Roman"/>
          <w:sz w:val="28"/>
          <w:szCs w:val="28"/>
          <w:lang/>
        </w:rPr>
        <w:t>підвищити онлайн-видимість та забезпечити більшу відповідність сучасним тенденціям медичного сервісу й цифрової медицини.</w:t>
      </w:r>
    </w:p>
    <w:p w14:paraId="6BBF058E" w14:textId="0B767B34" w:rsidR="0020702A" w:rsidRPr="0020702A" w:rsidRDefault="0020702A" w:rsidP="008059D4">
      <w:pPr>
        <w:pStyle w:val="a7"/>
        <w:numPr>
          <w:ilvl w:val="0"/>
          <w:numId w:val="13"/>
        </w:numPr>
        <w:spacing w:after="0" w:line="360" w:lineRule="auto"/>
        <w:ind w:left="0" w:firstLine="709"/>
        <w:jc w:val="both"/>
        <w:rPr>
          <w:rFonts w:ascii="Times New Roman" w:eastAsia="Times New Roman" w:hAnsi="Times New Roman" w:cs="Times New Roman"/>
          <w:sz w:val="28"/>
          <w:szCs w:val="28"/>
          <w:lang/>
        </w:rPr>
      </w:pPr>
      <w:r w:rsidRPr="0020702A">
        <w:rPr>
          <w:rFonts w:ascii="Times New Roman" w:eastAsia="Times New Roman" w:hAnsi="Times New Roman" w:cs="Times New Roman"/>
          <w:sz w:val="28"/>
          <w:szCs w:val="28"/>
          <w:lang/>
        </w:rPr>
        <w:t>Узагальнюючи результати дослідження, можна констатувати, що бренд БМЦ ОНМедУ має потужний клініко-академічний капітал: пацієнти демонструють високі рівні довіри, задоволеності та лояльності, а персонал – професійну ідентифікацію з закладом, гордість за місце роботи й готовність підтримувати зміни. Це узгоджується з кращими міжнародними практиками університетських клінік, де саме якість медичної допомоги, репутація та мультидисциплінарність формують ядро brand equity.</w:t>
      </w:r>
      <w:r>
        <w:rPr>
          <w:rFonts w:ascii="Times New Roman" w:eastAsia="Times New Roman" w:hAnsi="Times New Roman" w:cs="Times New Roman"/>
          <w:sz w:val="28"/>
          <w:szCs w:val="28"/>
          <w:lang/>
        </w:rPr>
        <w:t xml:space="preserve"> </w:t>
      </w:r>
      <w:r w:rsidRPr="0020702A">
        <w:rPr>
          <w:rFonts w:ascii="Times New Roman" w:eastAsia="Times New Roman" w:hAnsi="Times New Roman" w:cs="Times New Roman"/>
          <w:sz w:val="28"/>
          <w:szCs w:val="28"/>
          <w:lang/>
        </w:rPr>
        <w:t>Водночас у порівнянні з провідними клініками світу виявлено зони стратегічного розвитку: недостатню автономну впізнаваність бренду поза «парасолькою» ОНМедУ, фрагментовану цифрову присутність, нерівномірність сервісного досвіду на етапах patient journey та потребу в посиленні внутрішніх комунікацій і прозорості управлінських процедур. Отримані результати підтверджують, що подальше зміцнення позицій БМЦ має ґрунтуватися на інвестиціях у сервісність, цифрові рішення, організаційний розвиток та внутрішній брендинг персоналу, що дозволить наблизити модель управління брендом до кращих світових практик університетської медицини.</w:t>
      </w:r>
    </w:p>
    <w:p w14:paraId="3DCDCF28" w14:textId="77777777" w:rsidR="0020702A" w:rsidRPr="00A32F1F" w:rsidRDefault="0020702A" w:rsidP="0020702A">
      <w:pPr>
        <w:pStyle w:val="a7"/>
        <w:spacing w:after="0" w:line="360" w:lineRule="auto"/>
        <w:ind w:left="709"/>
        <w:jc w:val="both"/>
        <w:rPr>
          <w:rFonts w:ascii="Times New Roman" w:eastAsia="Times New Roman" w:hAnsi="Times New Roman" w:cs="Times New Roman"/>
          <w:sz w:val="28"/>
          <w:szCs w:val="28"/>
          <w:lang/>
        </w:rPr>
      </w:pPr>
    </w:p>
    <w:p w14:paraId="3B81B947" w14:textId="77777777" w:rsidR="003E46D0" w:rsidRPr="00A32F1F" w:rsidRDefault="003E46D0" w:rsidP="0020702A">
      <w:pPr>
        <w:pStyle w:val="a7"/>
        <w:spacing w:after="0" w:line="360" w:lineRule="auto"/>
        <w:ind w:left="709"/>
        <w:jc w:val="both"/>
        <w:rPr>
          <w:rFonts w:ascii="Times New Roman" w:eastAsia="Times New Roman" w:hAnsi="Times New Roman" w:cs="Times New Roman"/>
          <w:sz w:val="28"/>
          <w:szCs w:val="28"/>
          <w:lang/>
        </w:rPr>
      </w:pPr>
    </w:p>
    <w:p w14:paraId="7240BE53" w14:textId="77777777" w:rsidR="003E46D0" w:rsidRPr="00A32F1F" w:rsidRDefault="003E46D0" w:rsidP="0020702A">
      <w:pPr>
        <w:pStyle w:val="a7"/>
        <w:spacing w:after="0" w:line="360" w:lineRule="auto"/>
        <w:ind w:left="709"/>
        <w:jc w:val="both"/>
        <w:rPr>
          <w:rFonts w:ascii="Times New Roman" w:eastAsia="Times New Roman" w:hAnsi="Times New Roman" w:cs="Times New Roman"/>
          <w:sz w:val="28"/>
          <w:szCs w:val="28"/>
          <w:lang/>
        </w:rPr>
      </w:pPr>
    </w:p>
    <w:p w14:paraId="7D91CD1D" w14:textId="77777777" w:rsidR="003E46D0" w:rsidRPr="00A32F1F" w:rsidRDefault="003E46D0" w:rsidP="0020702A">
      <w:pPr>
        <w:pStyle w:val="a7"/>
        <w:spacing w:after="0" w:line="360" w:lineRule="auto"/>
        <w:ind w:left="709"/>
        <w:jc w:val="both"/>
        <w:rPr>
          <w:rFonts w:ascii="Times New Roman" w:eastAsia="Times New Roman" w:hAnsi="Times New Roman" w:cs="Times New Roman"/>
          <w:sz w:val="28"/>
          <w:szCs w:val="28"/>
          <w:lang/>
        </w:rPr>
      </w:pPr>
    </w:p>
    <w:p w14:paraId="585C9540" w14:textId="69381964" w:rsidR="008B4EB6" w:rsidRPr="009D75D9" w:rsidRDefault="009D75D9" w:rsidP="009D75D9">
      <w:pPr>
        <w:spacing w:after="0" w:line="360" w:lineRule="auto"/>
        <w:jc w:val="center"/>
        <w:rPr>
          <w:rFonts w:ascii="Times New Roman" w:hAnsi="Times New Roman" w:cs="Times New Roman"/>
          <w:b/>
          <w:bCs/>
          <w:sz w:val="32"/>
          <w:szCs w:val="32"/>
        </w:rPr>
      </w:pPr>
      <w:r w:rsidRPr="009D75D9">
        <w:rPr>
          <w:rFonts w:ascii="Times New Roman" w:hAnsi="Times New Roman" w:cs="Times New Roman"/>
          <w:b/>
          <w:bCs/>
          <w:sz w:val="32"/>
          <w:szCs w:val="32"/>
        </w:rPr>
        <w:t>РОЗДІЛ 3. УДОСКОНАЛЕННЯ УПРАВЛІННЯ БРЕНДОМ МЕДИЧНОЇ ОРГАНІЗАЦІЇ (БМЦ ОНМЕДУ) НА ОСНОВІ ОРГАНІЗАЦІЙНОГО МОДЕЛЮВАННЯ</w:t>
      </w:r>
    </w:p>
    <w:p w14:paraId="01B44D99" w14:textId="77777777" w:rsidR="0044243D" w:rsidRPr="00A32F1F" w:rsidRDefault="0044243D" w:rsidP="009D75D9">
      <w:pPr>
        <w:spacing w:after="0" w:line="360" w:lineRule="auto"/>
        <w:ind w:left="709"/>
        <w:rPr>
          <w:rFonts w:ascii="Times New Roman" w:hAnsi="Times New Roman" w:cs="Times New Roman"/>
          <w:sz w:val="28"/>
          <w:szCs w:val="28"/>
          <w:lang w:val="ru-RU"/>
        </w:rPr>
      </w:pPr>
    </w:p>
    <w:p w14:paraId="1C9E8BE3" w14:textId="6390FED7" w:rsidR="0044243D" w:rsidRPr="0044243D" w:rsidRDefault="0044243D" w:rsidP="00AB7D49">
      <w:pPr>
        <w:tabs>
          <w:tab w:val="left" w:pos="851"/>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Нами було узагальнено визначені проблеми БМЦ ОНМедУ, які було представлено у вигляді карти ризиків (</w:t>
      </w:r>
      <w:r w:rsidR="00CF154F">
        <w:rPr>
          <w:rFonts w:ascii="Times New Roman" w:hAnsi="Times New Roman" w:cs="Times New Roman"/>
          <w:sz w:val="28"/>
          <w:szCs w:val="28"/>
        </w:rPr>
        <w:t>Додаток Д</w:t>
      </w:r>
      <w:r>
        <w:rPr>
          <w:rFonts w:ascii="Times New Roman" w:hAnsi="Times New Roman" w:cs="Times New Roman"/>
          <w:sz w:val="28"/>
          <w:szCs w:val="28"/>
        </w:rPr>
        <w:t>).</w:t>
      </w:r>
      <w:r w:rsidR="00AB7D49">
        <w:rPr>
          <w:rFonts w:ascii="Times New Roman" w:hAnsi="Times New Roman" w:cs="Times New Roman"/>
          <w:sz w:val="28"/>
          <w:szCs w:val="28"/>
        </w:rPr>
        <w:t xml:space="preserve"> На основі карти ризиків запропоновані заходи щодо удосконалення управління брендом БМЦ ОНМедУ.</w:t>
      </w:r>
    </w:p>
    <w:p w14:paraId="3EF17D16" w14:textId="77777777" w:rsidR="0044243D" w:rsidRPr="0044243D" w:rsidRDefault="0044243D" w:rsidP="009D75D9">
      <w:pPr>
        <w:spacing w:after="0" w:line="360" w:lineRule="auto"/>
        <w:ind w:left="709"/>
        <w:rPr>
          <w:rFonts w:ascii="Times New Roman" w:hAnsi="Times New Roman" w:cs="Times New Roman"/>
          <w:sz w:val="28"/>
          <w:szCs w:val="28"/>
          <w:lang/>
        </w:rPr>
      </w:pPr>
    </w:p>
    <w:p w14:paraId="5D5E6E43" w14:textId="6FE3655B" w:rsidR="008B4EB6" w:rsidRPr="00CD237D" w:rsidRDefault="009D75D9" w:rsidP="00023255">
      <w:pPr>
        <w:spacing w:after="0" w:line="360" w:lineRule="auto"/>
        <w:ind w:left="709"/>
        <w:jc w:val="both"/>
        <w:rPr>
          <w:rFonts w:ascii="Times New Roman" w:hAnsi="Times New Roman" w:cs="Times New Roman"/>
          <w:b/>
          <w:bCs/>
          <w:sz w:val="28"/>
          <w:szCs w:val="28"/>
        </w:rPr>
      </w:pPr>
      <w:r w:rsidRPr="00CD237D">
        <w:rPr>
          <w:rFonts w:ascii="Times New Roman" w:hAnsi="Times New Roman" w:cs="Times New Roman"/>
          <w:b/>
          <w:bCs/>
          <w:sz w:val="28"/>
          <w:szCs w:val="28"/>
        </w:rPr>
        <w:t>3.1. Проєкт цільової організаційної моделі бренд-менеджменту БМЦ ОНМедУ</w:t>
      </w:r>
    </w:p>
    <w:p w14:paraId="7D340E64" w14:textId="77777777" w:rsidR="00CD237D" w:rsidRDefault="00CD237D" w:rsidP="009D75D9">
      <w:pPr>
        <w:spacing w:after="0" w:line="360" w:lineRule="auto"/>
        <w:ind w:left="709"/>
        <w:rPr>
          <w:rFonts w:ascii="Times New Roman" w:hAnsi="Times New Roman" w:cs="Times New Roman"/>
          <w:sz w:val="28"/>
          <w:szCs w:val="28"/>
        </w:rPr>
      </w:pPr>
    </w:p>
    <w:p w14:paraId="05C65E35" w14:textId="77777777" w:rsidR="00CD237D" w:rsidRDefault="00CD237D" w:rsidP="00CD237D">
      <w:pPr>
        <w:spacing w:after="0" w:line="360" w:lineRule="auto"/>
        <w:ind w:firstLine="709"/>
        <w:rPr>
          <w:rFonts w:ascii="Times New Roman" w:hAnsi="Times New Roman" w:cs="Times New Roman"/>
          <w:sz w:val="28"/>
          <w:szCs w:val="28"/>
        </w:rPr>
      </w:pPr>
      <w:r w:rsidRPr="00CD237D">
        <w:rPr>
          <w:rFonts w:ascii="Times New Roman" w:hAnsi="Times New Roman" w:cs="Times New Roman"/>
          <w:sz w:val="28"/>
          <w:szCs w:val="28"/>
        </w:rPr>
        <w:t>Цільовий образ бренду Багатопрофільного медичного центру ОНМедУ має відображати поєднання трьох складових:</w:t>
      </w:r>
    </w:p>
    <w:p w14:paraId="0D869C89" w14:textId="77777777" w:rsidR="00CD237D" w:rsidRDefault="00CD237D" w:rsidP="00CD237D">
      <w:pPr>
        <w:spacing w:after="0" w:line="360" w:lineRule="auto"/>
        <w:ind w:firstLine="709"/>
        <w:rPr>
          <w:rFonts w:ascii="Times New Roman" w:hAnsi="Times New Roman" w:cs="Times New Roman"/>
          <w:sz w:val="28"/>
          <w:szCs w:val="28"/>
        </w:rPr>
      </w:pPr>
      <w:r w:rsidRPr="00CD237D">
        <w:rPr>
          <w:rFonts w:ascii="Times New Roman" w:hAnsi="Times New Roman" w:cs="Times New Roman"/>
          <w:sz w:val="28"/>
          <w:szCs w:val="28"/>
        </w:rPr>
        <w:t xml:space="preserve">1) клінічна досконалість; </w:t>
      </w:r>
    </w:p>
    <w:p w14:paraId="7635FE85" w14:textId="77777777" w:rsidR="00CD237D" w:rsidRDefault="00CD237D" w:rsidP="00CD237D">
      <w:pPr>
        <w:spacing w:after="0" w:line="360" w:lineRule="auto"/>
        <w:ind w:firstLine="709"/>
        <w:rPr>
          <w:rFonts w:ascii="Times New Roman" w:hAnsi="Times New Roman" w:cs="Times New Roman"/>
          <w:sz w:val="28"/>
          <w:szCs w:val="28"/>
        </w:rPr>
      </w:pPr>
      <w:r w:rsidRPr="00CD237D">
        <w:rPr>
          <w:rFonts w:ascii="Times New Roman" w:hAnsi="Times New Roman" w:cs="Times New Roman"/>
          <w:sz w:val="28"/>
          <w:szCs w:val="28"/>
        </w:rPr>
        <w:t xml:space="preserve">2) університетська медицина; </w:t>
      </w:r>
    </w:p>
    <w:p w14:paraId="167A0E36" w14:textId="4C0BA7ED" w:rsidR="00CD237D" w:rsidRPr="00CD237D" w:rsidRDefault="00CD237D" w:rsidP="00CD237D">
      <w:pPr>
        <w:spacing w:after="0" w:line="360" w:lineRule="auto"/>
        <w:ind w:firstLine="709"/>
        <w:rPr>
          <w:rFonts w:ascii="Times New Roman" w:hAnsi="Times New Roman" w:cs="Times New Roman"/>
          <w:sz w:val="28"/>
          <w:szCs w:val="28"/>
        </w:rPr>
      </w:pPr>
      <w:r w:rsidRPr="00CD237D">
        <w:rPr>
          <w:rFonts w:ascii="Times New Roman" w:hAnsi="Times New Roman" w:cs="Times New Roman"/>
          <w:sz w:val="28"/>
          <w:szCs w:val="28"/>
        </w:rPr>
        <w:t>3) сучасний сервіс, доступний для всіх пацієнтів.</w:t>
      </w:r>
    </w:p>
    <w:p w14:paraId="3CC2BDB1" w14:textId="2B79FE40" w:rsidR="00CD237D" w:rsidRPr="00CD237D" w:rsidRDefault="00CD237D" w:rsidP="00CD237D">
      <w:pPr>
        <w:spacing w:after="0" w:line="360" w:lineRule="auto"/>
        <w:ind w:firstLine="709"/>
        <w:rPr>
          <w:rFonts w:ascii="Times New Roman" w:hAnsi="Times New Roman" w:cs="Times New Roman"/>
          <w:sz w:val="28"/>
          <w:szCs w:val="28"/>
        </w:rPr>
      </w:pPr>
      <w:r w:rsidRPr="00CD237D">
        <w:rPr>
          <w:rFonts w:ascii="Times New Roman" w:hAnsi="Times New Roman" w:cs="Times New Roman"/>
          <w:b/>
          <w:bCs/>
          <w:sz w:val="28"/>
          <w:szCs w:val="28"/>
        </w:rPr>
        <w:t>Brand Identity (Айдентика бренду)</w:t>
      </w:r>
      <w:r>
        <w:rPr>
          <w:rFonts w:ascii="Times New Roman" w:hAnsi="Times New Roman" w:cs="Times New Roman"/>
          <w:b/>
          <w:bCs/>
          <w:sz w:val="28"/>
          <w:szCs w:val="28"/>
        </w:rPr>
        <w:t xml:space="preserve">. </w:t>
      </w:r>
      <w:r w:rsidRPr="00CD237D">
        <w:rPr>
          <w:rFonts w:ascii="Times New Roman" w:hAnsi="Times New Roman" w:cs="Times New Roman"/>
          <w:sz w:val="28"/>
          <w:szCs w:val="28"/>
        </w:rPr>
        <w:t>Цільова айдентика БМЦ повинна включати такі елементи:</w:t>
      </w:r>
    </w:p>
    <w:p w14:paraId="15F40685" w14:textId="77777777" w:rsidR="00CD237D" w:rsidRPr="00CD237D" w:rsidRDefault="00CD237D" w:rsidP="008059D4">
      <w:pPr>
        <w:numPr>
          <w:ilvl w:val="0"/>
          <w:numId w:val="58"/>
        </w:numPr>
        <w:spacing w:after="0" w:line="360" w:lineRule="auto"/>
        <w:rPr>
          <w:rFonts w:ascii="Times New Roman" w:hAnsi="Times New Roman" w:cs="Times New Roman"/>
          <w:sz w:val="28"/>
          <w:szCs w:val="28"/>
        </w:rPr>
      </w:pPr>
      <w:r w:rsidRPr="00CD237D">
        <w:rPr>
          <w:rFonts w:ascii="Times New Roman" w:hAnsi="Times New Roman" w:cs="Times New Roman"/>
          <w:sz w:val="28"/>
          <w:szCs w:val="28"/>
        </w:rPr>
        <w:t>Характер бренду: професійний, турботливий, інноваційний, надійний.</w:t>
      </w:r>
    </w:p>
    <w:p w14:paraId="4DAAE047" w14:textId="77777777" w:rsidR="00CD237D" w:rsidRPr="00CD237D" w:rsidRDefault="00CD237D" w:rsidP="008059D4">
      <w:pPr>
        <w:numPr>
          <w:ilvl w:val="0"/>
          <w:numId w:val="58"/>
        </w:numPr>
        <w:spacing w:after="0" w:line="360" w:lineRule="auto"/>
        <w:rPr>
          <w:rFonts w:ascii="Times New Roman" w:hAnsi="Times New Roman" w:cs="Times New Roman"/>
          <w:sz w:val="28"/>
          <w:szCs w:val="28"/>
        </w:rPr>
      </w:pPr>
      <w:r w:rsidRPr="00CD237D">
        <w:rPr>
          <w:rFonts w:ascii="Times New Roman" w:hAnsi="Times New Roman" w:cs="Times New Roman"/>
          <w:sz w:val="28"/>
          <w:szCs w:val="28"/>
        </w:rPr>
        <w:t>Тон комунікації: емпатійний, доказовий, прозорий, сучасний.</w:t>
      </w:r>
    </w:p>
    <w:p w14:paraId="2F6AD3F8" w14:textId="77777777" w:rsidR="00CD237D" w:rsidRDefault="00CD237D" w:rsidP="008059D4">
      <w:pPr>
        <w:numPr>
          <w:ilvl w:val="0"/>
          <w:numId w:val="58"/>
        </w:numPr>
        <w:spacing w:after="0" w:line="360" w:lineRule="auto"/>
        <w:rPr>
          <w:rFonts w:ascii="Times New Roman" w:hAnsi="Times New Roman" w:cs="Times New Roman"/>
          <w:sz w:val="28"/>
          <w:szCs w:val="28"/>
        </w:rPr>
      </w:pPr>
      <w:r w:rsidRPr="00CD237D">
        <w:rPr>
          <w:rFonts w:ascii="Times New Roman" w:hAnsi="Times New Roman" w:cs="Times New Roman"/>
          <w:sz w:val="28"/>
          <w:szCs w:val="28"/>
        </w:rPr>
        <w:t>Ассоціативний ряд: університетська клініка 21 століття; центр складних випадків; місце, де навчають і лікують; «де медицина і наука працюють разом».</w:t>
      </w:r>
    </w:p>
    <w:p w14:paraId="3F359E0E" w14:textId="6618155C" w:rsidR="00023255" w:rsidRPr="00A32F1F" w:rsidRDefault="00023255" w:rsidP="00023255">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Ключові параметри айдентики представлені нами у табл. 3.1.</w:t>
      </w:r>
    </w:p>
    <w:p w14:paraId="3081A473" w14:textId="77777777" w:rsidR="003E46D0" w:rsidRDefault="003E46D0" w:rsidP="003E46D0">
      <w:pPr>
        <w:spacing w:after="0" w:line="360" w:lineRule="auto"/>
        <w:ind w:firstLine="709"/>
        <w:jc w:val="both"/>
        <w:rPr>
          <w:rFonts w:ascii="Times New Roman" w:hAnsi="Times New Roman" w:cs="Times New Roman"/>
          <w:sz w:val="28"/>
          <w:szCs w:val="28"/>
        </w:rPr>
      </w:pPr>
      <w:r w:rsidRPr="00196E20">
        <w:rPr>
          <w:rFonts w:ascii="Times New Roman" w:hAnsi="Times New Roman" w:cs="Times New Roman"/>
          <w:b/>
          <w:bCs/>
          <w:sz w:val="28"/>
          <w:szCs w:val="28"/>
        </w:rPr>
        <w:t>Brand Promise (Бренд-обіцянка)</w:t>
      </w:r>
      <w:r>
        <w:rPr>
          <w:rFonts w:ascii="Times New Roman" w:hAnsi="Times New Roman" w:cs="Times New Roman"/>
          <w:b/>
          <w:bCs/>
          <w:sz w:val="28"/>
          <w:szCs w:val="28"/>
        </w:rPr>
        <w:t xml:space="preserve"> – </w:t>
      </w:r>
      <w:r w:rsidRPr="00196E20">
        <w:rPr>
          <w:rFonts w:ascii="Times New Roman" w:hAnsi="Times New Roman" w:cs="Times New Roman"/>
          <w:sz w:val="28"/>
          <w:szCs w:val="28"/>
        </w:rPr>
        <w:t>«Ми забезпечуємо медичну допомогу університетського рівня, засновану на доказах, інноваціях і людяності з фокусом на безпеку, доступність та персональне піклування»</w:t>
      </w:r>
      <w:r>
        <w:rPr>
          <w:rFonts w:ascii="Times New Roman" w:hAnsi="Times New Roman" w:cs="Times New Roman"/>
          <w:sz w:val="28"/>
          <w:szCs w:val="28"/>
        </w:rPr>
        <w:t>.</w:t>
      </w:r>
    </w:p>
    <w:p w14:paraId="0893FDF0" w14:textId="77777777" w:rsidR="003E46D0" w:rsidRPr="003E46D0" w:rsidRDefault="003E46D0" w:rsidP="00023255">
      <w:pPr>
        <w:spacing w:after="0" w:line="360" w:lineRule="auto"/>
        <w:ind w:firstLine="709"/>
        <w:rPr>
          <w:rFonts w:ascii="Times New Roman" w:hAnsi="Times New Roman" w:cs="Times New Roman"/>
          <w:sz w:val="28"/>
          <w:szCs w:val="28"/>
        </w:rPr>
      </w:pPr>
    </w:p>
    <w:p w14:paraId="54949C2B" w14:textId="77777777" w:rsidR="00023255" w:rsidRPr="00023255" w:rsidRDefault="00023255" w:rsidP="00023255">
      <w:pPr>
        <w:spacing w:after="0" w:line="360" w:lineRule="auto"/>
        <w:ind w:firstLine="709"/>
        <w:jc w:val="right"/>
        <w:rPr>
          <w:rFonts w:ascii="Times New Roman" w:hAnsi="Times New Roman" w:cs="Times New Roman"/>
          <w:sz w:val="28"/>
          <w:szCs w:val="28"/>
        </w:rPr>
      </w:pPr>
      <w:r w:rsidRPr="00023255">
        <w:rPr>
          <w:rFonts w:ascii="Times New Roman" w:hAnsi="Times New Roman" w:cs="Times New Roman"/>
          <w:sz w:val="28"/>
          <w:szCs w:val="28"/>
        </w:rPr>
        <w:t>Таблиця 3.1</w:t>
      </w:r>
    </w:p>
    <w:p w14:paraId="1A5416CC" w14:textId="716A643E" w:rsidR="00023255" w:rsidRPr="00023255" w:rsidRDefault="00023255" w:rsidP="00023255">
      <w:pPr>
        <w:spacing w:after="0" w:line="360" w:lineRule="auto"/>
        <w:jc w:val="center"/>
        <w:rPr>
          <w:rFonts w:ascii="Times New Roman" w:hAnsi="Times New Roman" w:cs="Times New Roman"/>
          <w:b/>
          <w:bCs/>
          <w:sz w:val="28"/>
          <w:szCs w:val="28"/>
        </w:rPr>
      </w:pPr>
      <w:r w:rsidRPr="00023255">
        <w:rPr>
          <w:rFonts w:ascii="Times New Roman" w:hAnsi="Times New Roman" w:cs="Times New Roman"/>
          <w:b/>
          <w:bCs/>
          <w:sz w:val="28"/>
          <w:szCs w:val="28"/>
        </w:rPr>
        <w:t>Ключові параметри айдентики БМЦ ОНМедУ</w:t>
      </w:r>
    </w:p>
    <w:tbl>
      <w:tblPr>
        <w:tblStyle w:val="ac"/>
        <w:tblW w:w="0" w:type="auto"/>
        <w:tblLook w:val="04A0" w:firstRow="1" w:lastRow="0" w:firstColumn="1" w:lastColumn="0" w:noHBand="0" w:noVBand="1"/>
      </w:tblPr>
      <w:tblGrid>
        <w:gridCol w:w="2122"/>
        <w:gridCol w:w="7222"/>
      </w:tblGrid>
      <w:tr w:rsidR="00023255" w:rsidRPr="00023255" w14:paraId="3E0C9C57" w14:textId="77777777" w:rsidTr="00450BE0">
        <w:tc>
          <w:tcPr>
            <w:tcW w:w="2122" w:type="dxa"/>
            <w:hideMark/>
          </w:tcPr>
          <w:p w14:paraId="653A9E64" w14:textId="77777777" w:rsidR="00023255" w:rsidRPr="00023255" w:rsidRDefault="00023255" w:rsidP="00023255">
            <w:pPr>
              <w:spacing w:line="240" w:lineRule="auto"/>
              <w:jc w:val="center"/>
              <w:rPr>
                <w:rFonts w:ascii="Times New Roman" w:eastAsia="Times New Roman" w:hAnsi="Times New Roman" w:cs="Times New Roman"/>
                <w:b/>
                <w:bCs/>
                <w:sz w:val="24"/>
                <w:szCs w:val="24"/>
                <w:lang/>
              </w:rPr>
            </w:pPr>
            <w:r w:rsidRPr="00023255">
              <w:rPr>
                <w:rFonts w:ascii="Times New Roman" w:eastAsia="Times New Roman" w:hAnsi="Times New Roman" w:cs="Times New Roman"/>
                <w:b/>
                <w:bCs/>
                <w:sz w:val="24"/>
                <w:szCs w:val="24"/>
                <w:lang/>
              </w:rPr>
              <w:t>Елемент</w:t>
            </w:r>
          </w:p>
        </w:tc>
        <w:tc>
          <w:tcPr>
            <w:tcW w:w="7222" w:type="dxa"/>
            <w:hideMark/>
          </w:tcPr>
          <w:p w14:paraId="14DB59B1" w14:textId="77777777" w:rsidR="00023255" w:rsidRPr="00023255" w:rsidRDefault="00023255" w:rsidP="00023255">
            <w:pPr>
              <w:spacing w:line="240" w:lineRule="auto"/>
              <w:jc w:val="center"/>
              <w:rPr>
                <w:rFonts w:ascii="Times New Roman" w:eastAsia="Times New Roman" w:hAnsi="Times New Roman" w:cs="Times New Roman"/>
                <w:b/>
                <w:bCs/>
                <w:sz w:val="24"/>
                <w:szCs w:val="24"/>
                <w:lang/>
              </w:rPr>
            </w:pPr>
            <w:r w:rsidRPr="00023255">
              <w:rPr>
                <w:rFonts w:ascii="Times New Roman" w:eastAsia="Times New Roman" w:hAnsi="Times New Roman" w:cs="Times New Roman"/>
                <w:b/>
                <w:bCs/>
                <w:sz w:val="24"/>
                <w:szCs w:val="24"/>
                <w:lang/>
              </w:rPr>
              <w:t>Цільовий зміст</w:t>
            </w:r>
          </w:p>
        </w:tc>
      </w:tr>
      <w:tr w:rsidR="00023255" w:rsidRPr="00023255" w14:paraId="32F13230" w14:textId="77777777" w:rsidTr="00450BE0">
        <w:tc>
          <w:tcPr>
            <w:tcW w:w="2122" w:type="dxa"/>
            <w:vAlign w:val="center"/>
            <w:hideMark/>
          </w:tcPr>
          <w:p w14:paraId="04D68290"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b/>
                <w:bCs/>
                <w:sz w:val="24"/>
                <w:szCs w:val="24"/>
                <w:lang/>
              </w:rPr>
              <w:t>Brand Essence</w:t>
            </w:r>
          </w:p>
        </w:tc>
        <w:tc>
          <w:tcPr>
            <w:tcW w:w="7222" w:type="dxa"/>
            <w:vAlign w:val="center"/>
            <w:hideMark/>
          </w:tcPr>
          <w:p w14:paraId="345B7055"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sz w:val="24"/>
                <w:szCs w:val="24"/>
                <w:lang/>
              </w:rPr>
              <w:t>«Знання, які рятують. Допомога, якій довіряють.»</w:t>
            </w:r>
          </w:p>
        </w:tc>
      </w:tr>
      <w:tr w:rsidR="00023255" w:rsidRPr="00023255" w14:paraId="361D85A3" w14:textId="77777777" w:rsidTr="00450BE0">
        <w:tc>
          <w:tcPr>
            <w:tcW w:w="2122" w:type="dxa"/>
            <w:vAlign w:val="center"/>
            <w:hideMark/>
          </w:tcPr>
          <w:p w14:paraId="6A1F35F3"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b/>
                <w:bCs/>
                <w:sz w:val="24"/>
                <w:szCs w:val="24"/>
                <w:lang/>
              </w:rPr>
              <w:t>Brand Personality</w:t>
            </w:r>
          </w:p>
        </w:tc>
        <w:tc>
          <w:tcPr>
            <w:tcW w:w="7222" w:type="dxa"/>
            <w:vAlign w:val="center"/>
            <w:hideMark/>
          </w:tcPr>
          <w:p w14:paraId="4A65954D"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sz w:val="24"/>
                <w:szCs w:val="24"/>
                <w:lang/>
              </w:rPr>
              <w:t>Точність, турбота, інновації, відповідальність</w:t>
            </w:r>
          </w:p>
        </w:tc>
      </w:tr>
      <w:tr w:rsidR="00023255" w:rsidRPr="00023255" w14:paraId="503AC5E4" w14:textId="77777777" w:rsidTr="00450BE0">
        <w:tc>
          <w:tcPr>
            <w:tcW w:w="2122" w:type="dxa"/>
            <w:vAlign w:val="center"/>
            <w:hideMark/>
          </w:tcPr>
          <w:p w14:paraId="259C8FD0"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b/>
                <w:bCs/>
                <w:sz w:val="24"/>
                <w:szCs w:val="24"/>
                <w:lang/>
              </w:rPr>
              <w:t>Brand Values</w:t>
            </w:r>
          </w:p>
        </w:tc>
        <w:tc>
          <w:tcPr>
            <w:tcW w:w="7222" w:type="dxa"/>
            <w:vAlign w:val="center"/>
            <w:hideMark/>
          </w:tcPr>
          <w:p w14:paraId="0245F0FD"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sz w:val="24"/>
                <w:szCs w:val="24"/>
                <w:lang/>
              </w:rPr>
              <w:t>Доказовість, безпека, людяність, відкритість, сталість</w:t>
            </w:r>
          </w:p>
        </w:tc>
      </w:tr>
      <w:tr w:rsidR="00023255" w:rsidRPr="00023255" w14:paraId="7E04BA8D" w14:textId="77777777" w:rsidTr="00450BE0">
        <w:tc>
          <w:tcPr>
            <w:tcW w:w="2122" w:type="dxa"/>
            <w:vAlign w:val="center"/>
            <w:hideMark/>
          </w:tcPr>
          <w:p w14:paraId="79C6AD92"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b/>
                <w:bCs/>
                <w:sz w:val="24"/>
                <w:szCs w:val="24"/>
                <w:lang/>
              </w:rPr>
              <w:t>Brand Voice</w:t>
            </w:r>
          </w:p>
        </w:tc>
        <w:tc>
          <w:tcPr>
            <w:tcW w:w="7222" w:type="dxa"/>
            <w:vAlign w:val="center"/>
            <w:hideMark/>
          </w:tcPr>
          <w:p w14:paraId="55FDA08A"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sz w:val="24"/>
                <w:szCs w:val="24"/>
                <w:lang/>
              </w:rPr>
              <w:t>Спокійний, впевнений, компетентний, людяний</w:t>
            </w:r>
          </w:p>
        </w:tc>
      </w:tr>
      <w:tr w:rsidR="00023255" w:rsidRPr="00023255" w14:paraId="3FAD7D7E" w14:textId="77777777" w:rsidTr="00450BE0">
        <w:tc>
          <w:tcPr>
            <w:tcW w:w="2122" w:type="dxa"/>
            <w:vAlign w:val="center"/>
            <w:hideMark/>
          </w:tcPr>
          <w:p w14:paraId="1675AD0F"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b/>
                <w:bCs/>
                <w:sz w:val="24"/>
                <w:szCs w:val="24"/>
                <w:lang/>
              </w:rPr>
              <w:t>Visual Identity</w:t>
            </w:r>
          </w:p>
        </w:tc>
        <w:tc>
          <w:tcPr>
            <w:tcW w:w="7222" w:type="dxa"/>
            <w:vAlign w:val="center"/>
            <w:hideMark/>
          </w:tcPr>
          <w:p w14:paraId="3B7CD96A" w14:textId="77777777" w:rsidR="00023255" w:rsidRPr="00023255" w:rsidRDefault="00023255" w:rsidP="00023255">
            <w:pPr>
              <w:spacing w:line="240" w:lineRule="auto"/>
              <w:rPr>
                <w:rFonts w:ascii="Times New Roman" w:eastAsia="Times New Roman" w:hAnsi="Times New Roman" w:cs="Times New Roman"/>
                <w:sz w:val="24"/>
                <w:szCs w:val="24"/>
                <w:lang/>
              </w:rPr>
            </w:pPr>
            <w:r w:rsidRPr="00023255">
              <w:rPr>
                <w:rFonts w:ascii="Times New Roman" w:eastAsia="Times New Roman" w:hAnsi="Times New Roman" w:cs="Times New Roman"/>
                <w:sz w:val="24"/>
                <w:szCs w:val="24"/>
                <w:lang/>
              </w:rPr>
              <w:t>Єдині шаблони, кольори клініки, стандартизована айдентика (можливість впровадження через Papirfly/Frontify)</w:t>
            </w:r>
          </w:p>
        </w:tc>
      </w:tr>
    </w:tbl>
    <w:p w14:paraId="0BDDAF7E" w14:textId="0AD6E403" w:rsidR="00023255" w:rsidRDefault="00196E20" w:rsidP="00196E20">
      <w:pPr>
        <w:spacing w:after="0" w:line="360" w:lineRule="auto"/>
        <w:rPr>
          <w:rFonts w:ascii="Times New Roman" w:hAnsi="Times New Roman" w:cs="Times New Roman"/>
          <w:sz w:val="28"/>
          <w:szCs w:val="28"/>
        </w:rPr>
      </w:pPr>
      <w:r>
        <w:rPr>
          <w:rFonts w:ascii="Times New Roman" w:hAnsi="Times New Roman" w:cs="Times New Roman"/>
          <w:b/>
          <w:bCs/>
          <w:sz w:val="28"/>
          <w:szCs w:val="28"/>
        </w:rPr>
        <w:t xml:space="preserve">Джерело: </w:t>
      </w:r>
      <w:r>
        <w:rPr>
          <w:rFonts w:ascii="Times New Roman" w:hAnsi="Times New Roman" w:cs="Times New Roman"/>
          <w:sz w:val="28"/>
          <w:szCs w:val="28"/>
        </w:rPr>
        <w:t>сформовано автором.</w:t>
      </w:r>
    </w:p>
    <w:p w14:paraId="26558CF7" w14:textId="77777777" w:rsidR="00196E20" w:rsidRDefault="00196E20" w:rsidP="00196E20">
      <w:pPr>
        <w:spacing w:after="0" w:line="360" w:lineRule="auto"/>
        <w:rPr>
          <w:rFonts w:ascii="Times New Roman" w:hAnsi="Times New Roman" w:cs="Times New Roman"/>
          <w:sz w:val="28"/>
          <w:szCs w:val="28"/>
        </w:rPr>
      </w:pPr>
    </w:p>
    <w:p w14:paraId="103C493C" w14:textId="1DE827BE" w:rsidR="00196E20" w:rsidRPr="00196E20" w:rsidRDefault="00196E20" w:rsidP="00196E20">
      <w:pPr>
        <w:spacing w:after="0" w:line="360" w:lineRule="auto"/>
        <w:ind w:firstLine="709"/>
        <w:jc w:val="both"/>
        <w:rPr>
          <w:rFonts w:ascii="Times New Roman" w:hAnsi="Times New Roman" w:cs="Times New Roman"/>
          <w:sz w:val="28"/>
          <w:szCs w:val="28"/>
        </w:rPr>
      </w:pPr>
      <w:r w:rsidRPr="00196E20">
        <w:rPr>
          <w:rFonts w:ascii="Times New Roman" w:hAnsi="Times New Roman" w:cs="Times New Roman"/>
          <w:sz w:val="28"/>
          <w:szCs w:val="28"/>
        </w:rPr>
        <w:t>Ключові аспекти бренд-обіцянки:</w:t>
      </w:r>
    </w:p>
    <w:p w14:paraId="73D24A5A" w14:textId="77777777" w:rsidR="00196E20" w:rsidRPr="00196E20" w:rsidRDefault="00196E20" w:rsidP="008059D4">
      <w:pPr>
        <w:numPr>
          <w:ilvl w:val="0"/>
          <w:numId w:val="59"/>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якість: лікування відповідно до міжнародних та національних протоколів;</w:t>
      </w:r>
    </w:p>
    <w:p w14:paraId="657B4A71" w14:textId="77777777" w:rsidR="00196E20" w:rsidRPr="00196E20" w:rsidRDefault="00196E20" w:rsidP="008059D4">
      <w:pPr>
        <w:numPr>
          <w:ilvl w:val="0"/>
          <w:numId w:val="59"/>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безпека: культура «нульової терпимості до помилок», навчальні програми;</w:t>
      </w:r>
    </w:p>
    <w:p w14:paraId="45E3B2AF" w14:textId="77777777" w:rsidR="00196E20" w:rsidRPr="00196E20" w:rsidRDefault="00196E20" w:rsidP="008059D4">
      <w:pPr>
        <w:numPr>
          <w:ilvl w:val="0"/>
          <w:numId w:val="59"/>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доступність: відкритість для дітей і дорослих, політравма, ургентна допомога;</w:t>
      </w:r>
    </w:p>
    <w:p w14:paraId="4B4AB10D" w14:textId="77777777" w:rsidR="00196E20" w:rsidRPr="00196E20" w:rsidRDefault="00196E20" w:rsidP="008059D4">
      <w:pPr>
        <w:numPr>
          <w:ilvl w:val="0"/>
          <w:numId w:val="59"/>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емоційність: піклування та підтримка в стресових ситуаціях;</w:t>
      </w:r>
    </w:p>
    <w:p w14:paraId="0B771286" w14:textId="77777777" w:rsidR="00196E20" w:rsidRPr="00196E20" w:rsidRDefault="00196E20" w:rsidP="008059D4">
      <w:pPr>
        <w:numPr>
          <w:ilvl w:val="0"/>
          <w:numId w:val="59"/>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інноваційність: симуляційна медицина, нові технології, наукові розробки.</w:t>
      </w:r>
    </w:p>
    <w:p w14:paraId="3C398C80" w14:textId="4FDC0DB6" w:rsidR="00196E20" w:rsidRPr="00196E20" w:rsidRDefault="00196E20" w:rsidP="00196E20">
      <w:pPr>
        <w:spacing w:after="0" w:line="360" w:lineRule="auto"/>
        <w:ind w:firstLine="709"/>
        <w:jc w:val="both"/>
        <w:rPr>
          <w:rFonts w:ascii="Times New Roman" w:hAnsi="Times New Roman" w:cs="Times New Roman"/>
          <w:b/>
          <w:bCs/>
          <w:sz w:val="28"/>
          <w:szCs w:val="28"/>
        </w:rPr>
      </w:pPr>
      <w:r w:rsidRPr="00196E20">
        <w:rPr>
          <w:rFonts w:ascii="Times New Roman" w:hAnsi="Times New Roman" w:cs="Times New Roman"/>
          <w:b/>
          <w:bCs/>
          <w:sz w:val="28"/>
          <w:szCs w:val="28"/>
        </w:rPr>
        <w:t>Ціннісна пропозиція для пацієнта (Value Proposition)</w:t>
      </w:r>
      <w:r>
        <w:rPr>
          <w:rFonts w:ascii="Times New Roman" w:hAnsi="Times New Roman" w:cs="Times New Roman"/>
          <w:b/>
          <w:bCs/>
          <w:sz w:val="28"/>
          <w:szCs w:val="28"/>
        </w:rPr>
        <w:t xml:space="preserve">. </w:t>
      </w:r>
      <w:r w:rsidRPr="00196E20">
        <w:rPr>
          <w:rFonts w:ascii="Times New Roman" w:hAnsi="Times New Roman" w:cs="Times New Roman"/>
          <w:sz w:val="28"/>
          <w:szCs w:val="28"/>
        </w:rPr>
        <w:t>Ціннісна пропозиція має бути зрозумілою, конкретною та трансформованою у сервісні стандарти.</w:t>
      </w:r>
    </w:p>
    <w:p w14:paraId="06CFCFAA" w14:textId="5BE7FF3A" w:rsidR="00196E20" w:rsidRPr="00196E20" w:rsidRDefault="00196E20" w:rsidP="00196E20">
      <w:pPr>
        <w:spacing w:after="0" w:line="360" w:lineRule="auto"/>
        <w:ind w:firstLine="709"/>
        <w:jc w:val="both"/>
        <w:rPr>
          <w:rFonts w:ascii="Times New Roman" w:hAnsi="Times New Roman" w:cs="Times New Roman"/>
          <w:sz w:val="28"/>
          <w:szCs w:val="28"/>
        </w:rPr>
      </w:pPr>
      <w:r w:rsidRPr="00196E20">
        <w:rPr>
          <w:rFonts w:ascii="Times New Roman" w:hAnsi="Times New Roman" w:cs="Times New Roman"/>
          <w:sz w:val="28"/>
          <w:szCs w:val="28"/>
        </w:rPr>
        <w:t>Ціннісна пропозиція для БМЦ:</w:t>
      </w:r>
    </w:p>
    <w:p w14:paraId="6D5E52F8" w14:textId="77777777" w:rsidR="00196E20" w:rsidRPr="00196E20" w:rsidRDefault="00196E20" w:rsidP="008059D4">
      <w:pPr>
        <w:numPr>
          <w:ilvl w:val="0"/>
          <w:numId w:val="60"/>
        </w:numPr>
        <w:spacing w:after="0" w:line="360" w:lineRule="auto"/>
        <w:ind w:firstLine="709"/>
        <w:jc w:val="both"/>
        <w:rPr>
          <w:rFonts w:ascii="Times New Roman" w:hAnsi="Times New Roman" w:cs="Times New Roman"/>
          <w:sz w:val="28"/>
          <w:szCs w:val="28"/>
        </w:rPr>
      </w:pPr>
      <w:r w:rsidRPr="00196E20">
        <w:rPr>
          <w:rFonts w:ascii="Times New Roman" w:hAnsi="Times New Roman" w:cs="Times New Roman"/>
          <w:sz w:val="28"/>
          <w:szCs w:val="28"/>
        </w:rPr>
        <w:t>Що отримує пацієнт (Functional value):</w:t>
      </w:r>
    </w:p>
    <w:p w14:paraId="56A1E65C" w14:textId="77777777" w:rsidR="00196E20" w:rsidRPr="00196E20" w:rsidRDefault="00196E20" w:rsidP="008059D4">
      <w:pPr>
        <w:numPr>
          <w:ilvl w:val="1"/>
          <w:numId w:val="61"/>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багатопрофільну допомогу в одному місці;</w:t>
      </w:r>
    </w:p>
    <w:p w14:paraId="1C0F316A" w14:textId="77777777" w:rsidR="00196E20" w:rsidRPr="00196E20" w:rsidRDefault="00196E20" w:rsidP="008059D4">
      <w:pPr>
        <w:numPr>
          <w:ilvl w:val="1"/>
          <w:numId w:val="61"/>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ургентну та планову хірургію;</w:t>
      </w:r>
    </w:p>
    <w:p w14:paraId="0DE768C2" w14:textId="77777777" w:rsidR="00196E20" w:rsidRPr="00196E20" w:rsidRDefault="00196E20" w:rsidP="008059D4">
      <w:pPr>
        <w:numPr>
          <w:ilvl w:val="1"/>
          <w:numId w:val="61"/>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якісну діагностику;</w:t>
      </w:r>
    </w:p>
    <w:p w14:paraId="01AA8544" w14:textId="77777777" w:rsidR="00196E20" w:rsidRPr="00196E20" w:rsidRDefault="00196E20" w:rsidP="008059D4">
      <w:pPr>
        <w:numPr>
          <w:ilvl w:val="1"/>
          <w:numId w:val="61"/>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продовжений догляд і реабілітацію через структуру оновленої університетської клініки.</w:t>
      </w:r>
    </w:p>
    <w:p w14:paraId="05C72A51" w14:textId="77777777" w:rsidR="00196E20" w:rsidRPr="00196E20" w:rsidRDefault="00196E20" w:rsidP="008059D4">
      <w:pPr>
        <w:numPr>
          <w:ilvl w:val="0"/>
          <w:numId w:val="60"/>
        </w:numPr>
        <w:spacing w:after="0" w:line="360" w:lineRule="auto"/>
        <w:ind w:firstLine="709"/>
        <w:jc w:val="both"/>
        <w:rPr>
          <w:rFonts w:ascii="Times New Roman" w:hAnsi="Times New Roman" w:cs="Times New Roman"/>
          <w:sz w:val="28"/>
          <w:szCs w:val="28"/>
        </w:rPr>
      </w:pPr>
      <w:r w:rsidRPr="00196E20">
        <w:rPr>
          <w:rFonts w:ascii="Times New Roman" w:hAnsi="Times New Roman" w:cs="Times New Roman"/>
          <w:sz w:val="28"/>
          <w:szCs w:val="28"/>
        </w:rPr>
        <w:t>Як лікують (Clinical value):</w:t>
      </w:r>
    </w:p>
    <w:p w14:paraId="44AF2A23" w14:textId="77777777" w:rsidR="00196E20" w:rsidRPr="00196E20" w:rsidRDefault="00196E20" w:rsidP="008059D4">
      <w:pPr>
        <w:numPr>
          <w:ilvl w:val="1"/>
          <w:numId w:val="62"/>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доказові клінічні практики;</w:t>
      </w:r>
    </w:p>
    <w:p w14:paraId="0EF060D7" w14:textId="77777777" w:rsidR="00196E20" w:rsidRPr="00196E20" w:rsidRDefault="00196E20" w:rsidP="008059D4">
      <w:pPr>
        <w:numPr>
          <w:ilvl w:val="1"/>
          <w:numId w:val="62"/>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сильний кадровий склад;</w:t>
      </w:r>
    </w:p>
    <w:p w14:paraId="36BFE462" w14:textId="77777777" w:rsidR="00196E20" w:rsidRPr="00196E20" w:rsidRDefault="00196E20" w:rsidP="008059D4">
      <w:pPr>
        <w:numPr>
          <w:ilvl w:val="1"/>
          <w:numId w:val="62"/>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науково-університетське середовище;</w:t>
      </w:r>
    </w:p>
    <w:p w14:paraId="7AA959FE" w14:textId="77777777" w:rsidR="00196E20" w:rsidRPr="00196E20" w:rsidRDefault="00196E20" w:rsidP="008059D4">
      <w:pPr>
        <w:numPr>
          <w:ilvl w:val="1"/>
          <w:numId w:val="62"/>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мультидисциплінарні команди.</w:t>
      </w:r>
    </w:p>
    <w:p w14:paraId="4DEE4FAC" w14:textId="77777777" w:rsidR="00196E20" w:rsidRPr="00196E20" w:rsidRDefault="00196E20" w:rsidP="008059D4">
      <w:pPr>
        <w:numPr>
          <w:ilvl w:val="0"/>
          <w:numId w:val="60"/>
        </w:numPr>
        <w:spacing w:after="0" w:line="360" w:lineRule="auto"/>
        <w:ind w:firstLine="709"/>
        <w:jc w:val="both"/>
        <w:rPr>
          <w:rFonts w:ascii="Times New Roman" w:hAnsi="Times New Roman" w:cs="Times New Roman"/>
          <w:sz w:val="28"/>
          <w:szCs w:val="28"/>
        </w:rPr>
      </w:pPr>
      <w:r w:rsidRPr="00196E20">
        <w:rPr>
          <w:rFonts w:ascii="Times New Roman" w:hAnsi="Times New Roman" w:cs="Times New Roman"/>
          <w:sz w:val="28"/>
          <w:szCs w:val="28"/>
        </w:rPr>
        <w:t>Який досвід отримує пацієнт (Experience value):</w:t>
      </w:r>
    </w:p>
    <w:p w14:paraId="4A7350A0" w14:textId="77777777" w:rsidR="00196E20" w:rsidRPr="00196E20" w:rsidRDefault="00196E20" w:rsidP="008059D4">
      <w:pPr>
        <w:numPr>
          <w:ilvl w:val="1"/>
          <w:numId w:val="63"/>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зрозумілі маршрути;</w:t>
      </w:r>
    </w:p>
    <w:p w14:paraId="44E8ED7B" w14:textId="77777777" w:rsidR="00196E20" w:rsidRPr="00196E20" w:rsidRDefault="00196E20" w:rsidP="008059D4">
      <w:pPr>
        <w:numPr>
          <w:ilvl w:val="1"/>
          <w:numId w:val="63"/>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чітка комунікація;</w:t>
      </w:r>
    </w:p>
    <w:p w14:paraId="36EB5BFB" w14:textId="77777777" w:rsidR="00196E20" w:rsidRPr="00196E20" w:rsidRDefault="00196E20" w:rsidP="008059D4">
      <w:pPr>
        <w:numPr>
          <w:ilvl w:val="1"/>
          <w:numId w:val="63"/>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комфортний простір;</w:t>
      </w:r>
    </w:p>
    <w:p w14:paraId="7E346CEB" w14:textId="77777777" w:rsidR="00196E20" w:rsidRPr="00196E20" w:rsidRDefault="00196E20" w:rsidP="008059D4">
      <w:pPr>
        <w:numPr>
          <w:ilvl w:val="1"/>
          <w:numId w:val="63"/>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підтримка на всіх етапах лікування.</w:t>
      </w:r>
    </w:p>
    <w:p w14:paraId="3C43712D" w14:textId="77777777" w:rsidR="00196E20" w:rsidRPr="00196E20" w:rsidRDefault="00196E20" w:rsidP="008059D4">
      <w:pPr>
        <w:numPr>
          <w:ilvl w:val="0"/>
          <w:numId w:val="60"/>
        </w:numPr>
        <w:spacing w:after="0" w:line="360" w:lineRule="auto"/>
        <w:ind w:firstLine="709"/>
        <w:jc w:val="both"/>
        <w:rPr>
          <w:rFonts w:ascii="Times New Roman" w:hAnsi="Times New Roman" w:cs="Times New Roman"/>
          <w:sz w:val="28"/>
          <w:szCs w:val="28"/>
        </w:rPr>
      </w:pPr>
      <w:r w:rsidRPr="00196E20">
        <w:rPr>
          <w:rFonts w:ascii="Times New Roman" w:hAnsi="Times New Roman" w:cs="Times New Roman"/>
          <w:sz w:val="28"/>
          <w:szCs w:val="28"/>
        </w:rPr>
        <w:t>Чому довіряти (Trust value):</w:t>
      </w:r>
    </w:p>
    <w:p w14:paraId="0259A44B" w14:textId="77777777" w:rsidR="00196E20" w:rsidRPr="00196E20" w:rsidRDefault="00196E20" w:rsidP="008059D4">
      <w:pPr>
        <w:numPr>
          <w:ilvl w:val="1"/>
          <w:numId w:val="64"/>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низькі рівні летальності;</w:t>
      </w:r>
    </w:p>
    <w:p w14:paraId="440075A9" w14:textId="77777777" w:rsidR="00196E20" w:rsidRPr="00196E20" w:rsidRDefault="00196E20" w:rsidP="008059D4">
      <w:pPr>
        <w:numPr>
          <w:ilvl w:val="1"/>
          <w:numId w:val="64"/>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високі показники безпеки;</w:t>
      </w:r>
    </w:p>
    <w:p w14:paraId="60AEB8E0" w14:textId="77777777" w:rsidR="00196E20" w:rsidRPr="00196E20" w:rsidRDefault="00196E20" w:rsidP="008059D4">
      <w:pPr>
        <w:numPr>
          <w:ilvl w:val="1"/>
          <w:numId w:val="64"/>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акредитації, участь у наукових проєктах;</w:t>
      </w:r>
    </w:p>
    <w:p w14:paraId="29F74A1C" w14:textId="77777777" w:rsidR="00196E20" w:rsidRPr="00196E20" w:rsidRDefault="00196E20" w:rsidP="008059D4">
      <w:pPr>
        <w:numPr>
          <w:ilvl w:val="1"/>
          <w:numId w:val="64"/>
        </w:numPr>
        <w:spacing w:after="0" w:line="360" w:lineRule="auto"/>
        <w:jc w:val="both"/>
        <w:rPr>
          <w:rFonts w:ascii="Times New Roman" w:hAnsi="Times New Roman" w:cs="Times New Roman"/>
          <w:sz w:val="28"/>
          <w:szCs w:val="28"/>
        </w:rPr>
      </w:pPr>
      <w:r w:rsidRPr="00196E20">
        <w:rPr>
          <w:rFonts w:ascii="Times New Roman" w:hAnsi="Times New Roman" w:cs="Times New Roman"/>
          <w:sz w:val="28"/>
          <w:szCs w:val="28"/>
        </w:rPr>
        <w:t>відгуки пацієнтів.</w:t>
      </w:r>
    </w:p>
    <w:p w14:paraId="42D67ADF" w14:textId="77777777" w:rsidR="00B74DF4" w:rsidRPr="00B74DF4" w:rsidRDefault="00B74DF4" w:rsidP="00B74DF4">
      <w:pPr>
        <w:spacing w:after="0" w:line="360" w:lineRule="auto"/>
        <w:ind w:firstLine="709"/>
        <w:jc w:val="both"/>
        <w:rPr>
          <w:rFonts w:ascii="Times New Roman" w:hAnsi="Times New Roman" w:cs="Times New Roman"/>
          <w:b/>
          <w:bCs/>
          <w:sz w:val="28"/>
          <w:szCs w:val="28"/>
          <w:lang/>
        </w:rPr>
      </w:pPr>
      <w:r w:rsidRPr="00B74DF4">
        <w:rPr>
          <w:rFonts w:ascii="Times New Roman" w:hAnsi="Times New Roman" w:cs="Times New Roman"/>
          <w:b/>
          <w:bCs/>
          <w:sz w:val="28"/>
          <w:szCs w:val="28"/>
          <w:lang/>
        </w:rPr>
        <w:t>Цільова організаційна структура бренд-менеджменту БМЦ ОНМедУ</w:t>
      </w:r>
    </w:p>
    <w:p w14:paraId="32AE4DCE" w14:textId="11BF4A00" w:rsidR="00B74DF4" w:rsidRPr="00B74DF4" w:rsidRDefault="00B74DF4" w:rsidP="00B74DF4">
      <w:pPr>
        <w:spacing w:after="0" w:line="360" w:lineRule="auto"/>
        <w:ind w:firstLine="709"/>
        <w:jc w:val="both"/>
        <w:rPr>
          <w:rFonts w:ascii="Times New Roman" w:hAnsi="Times New Roman" w:cs="Times New Roman"/>
          <w:sz w:val="28"/>
          <w:szCs w:val="28"/>
        </w:rPr>
      </w:pPr>
      <w:r w:rsidRPr="00B74DF4">
        <w:rPr>
          <w:rFonts w:ascii="Times New Roman" w:hAnsi="Times New Roman" w:cs="Times New Roman"/>
          <w:b/>
          <w:bCs/>
          <w:sz w:val="28"/>
          <w:szCs w:val="28"/>
        </w:rPr>
        <w:t>Стратегічна логіка моделі</w:t>
      </w:r>
      <w:r>
        <w:rPr>
          <w:rFonts w:ascii="Times New Roman" w:hAnsi="Times New Roman" w:cs="Times New Roman"/>
          <w:b/>
          <w:bCs/>
          <w:sz w:val="28"/>
          <w:szCs w:val="28"/>
        </w:rPr>
        <w:t xml:space="preserve">. </w:t>
      </w:r>
      <w:r w:rsidRPr="00B74DF4">
        <w:rPr>
          <w:rFonts w:ascii="Times New Roman" w:hAnsi="Times New Roman" w:cs="Times New Roman"/>
          <w:sz w:val="28"/>
          <w:szCs w:val="28"/>
        </w:rPr>
        <w:t xml:space="preserve">Організаційна модель будується за принципом </w:t>
      </w:r>
      <w:r>
        <w:rPr>
          <w:rFonts w:ascii="Times New Roman" w:hAnsi="Times New Roman" w:cs="Times New Roman"/>
          <w:sz w:val="28"/>
          <w:szCs w:val="28"/>
        </w:rPr>
        <w:t>с</w:t>
      </w:r>
      <w:r w:rsidRPr="00B74DF4">
        <w:rPr>
          <w:rFonts w:ascii="Times New Roman" w:hAnsi="Times New Roman" w:cs="Times New Roman"/>
          <w:sz w:val="28"/>
          <w:szCs w:val="28"/>
        </w:rPr>
        <w:t>истема управління брендом, який складається зі:</w:t>
      </w:r>
    </w:p>
    <w:p w14:paraId="63EBB6FE" w14:textId="2DA7A438" w:rsidR="00B74DF4" w:rsidRPr="00B74DF4" w:rsidRDefault="00B74DF4" w:rsidP="008059D4">
      <w:pPr>
        <w:numPr>
          <w:ilvl w:val="0"/>
          <w:numId w:val="65"/>
        </w:numPr>
        <w:spacing w:after="0" w:line="360" w:lineRule="auto"/>
        <w:ind w:left="0" w:firstLine="709"/>
        <w:jc w:val="both"/>
        <w:rPr>
          <w:rFonts w:ascii="Times New Roman" w:hAnsi="Times New Roman" w:cs="Times New Roman"/>
          <w:sz w:val="28"/>
          <w:szCs w:val="28"/>
        </w:rPr>
      </w:pPr>
      <w:r w:rsidRPr="00B74DF4">
        <w:rPr>
          <w:rFonts w:ascii="Times New Roman" w:hAnsi="Times New Roman" w:cs="Times New Roman"/>
          <w:sz w:val="28"/>
          <w:szCs w:val="28"/>
        </w:rPr>
        <w:t>Стратегічного блоку – формує бренд-стратегію та стандарти;</w:t>
      </w:r>
    </w:p>
    <w:p w14:paraId="64D82256" w14:textId="7870B10C" w:rsidR="00B74DF4" w:rsidRPr="00B74DF4" w:rsidRDefault="00B74DF4" w:rsidP="008059D4">
      <w:pPr>
        <w:numPr>
          <w:ilvl w:val="0"/>
          <w:numId w:val="65"/>
        </w:numPr>
        <w:spacing w:after="0" w:line="360" w:lineRule="auto"/>
        <w:ind w:left="0" w:firstLine="709"/>
        <w:jc w:val="both"/>
        <w:rPr>
          <w:rFonts w:ascii="Times New Roman" w:hAnsi="Times New Roman" w:cs="Times New Roman"/>
          <w:sz w:val="28"/>
          <w:szCs w:val="28"/>
        </w:rPr>
      </w:pPr>
      <w:r w:rsidRPr="00B74DF4">
        <w:rPr>
          <w:rFonts w:ascii="Times New Roman" w:hAnsi="Times New Roman" w:cs="Times New Roman"/>
          <w:sz w:val="28"/>
          <w:szCs w:val="28"/>
        </w:rPr>
        <w:t>Операційного блоку – забезпечує діджитал, сервіс, контент, роботу з пацієнтським досвідом;</w:t>
      </w:r>
    </w:p>
    <w:p w14:paraId="52AA24F1" w14:textId="729055EA" w:rsidR="00B74DF4" w:rsidRPr="00B74DF4" w:rsidRDefault="00B74DF4" w:rsidP="008059D4">
      <w:pPr>
        <w:numPr>
          <w:ilvl w:val="0"/>
          <w:numId w:val="65"/>
        </w:numPr>
        <w:spacing w:after="0" w:line="360" w:lineRule="auto"/>
        <w:ind w:left="0" w:firstLine="709"/>
        <w:jc w:val="both"/>
        <w:rPr>
          <w:rFonts w:ascii="Times New Roman" w:hAnsi="Times New Roman" w:cs="Times New Roman"/>
          <w:sz w:val="28"/>
          <w:szCs w:val="28"/>
        </w:rPr>
      </w:pPr>
      <w:r w:rsidRPr="00B74DF4">
        <w:rPr>
          <w:rFonts w:ascii="Times New Roman" w:hAnsi="Times New Roman" w:cs="Times New Roman"/>
          <w:sz w:val="28"/>
          <w:szCs w:val="28"/>
        </w:rPr>
        <w:t>Внутрішнього бренд-середовища (HR-бренд) – забезпечує культуру, комунікації та цінності всередині організації.</w:t>
      </w:r>
    </w:p>
    <w:p w14:paraId="64581A60" w14:textId="34B0E6A3" w:rsidR="00B74DF4" w:rsidRPr="00B74DF4" w:rsidRDefault="00B74DF4" w:rsidP="00B74DF4">
      <w:pPr>
        <w:spacing w:after="0" w:line="360" w:lineRule="auto"/>
        <w:ind w:firstLine="709"/>
        <w:jc w:val="both"/>
        <w:rPr>
          <w:rFonts w:ascii="Times New Roman" w:hAnsi="Times New Roman" w:cs="Times New Roman"/>
          <w:sz w:val="28"/>
          <w:szCs w:val="28"/>
        </w:rPr>
      </w:pPr>
      <w:r w:rsidRPr="00B74DF4">
        <w:rPr>
          <w:rFonts w:ascii="Times New Roman" w:hAnsi="Times New Roman" w:cs="Times New Roman"/>
          <w:sz w:val="28"/>
          <w:szCs w:val="28"/>
        </w:rPr>
        <w:t>Такий підхід відповідає вимогам міжнародних цифрових платформ Papirfly/Frontify, де бренд – це не лише зовнішній контур, а екосистема процесів, ролей та стандартів.</w:t>
      </w:r>
    </w:p>
    <w:p w14:paraId="4F6148B7" w14:textId="77777777" w:rsidR="00B74DF4" w:rsidRPr="00B74DF4" w:rsidRDefault="00B74DF4" w:rsidP="00B74DF4">
      <w:pPr>
        <w:spacing w:after="0" w:line="360" w:lineRule="auto"/>
        <w:ind w:firstLine="709"/>
        <w:jc w:val="both"/>
        <w:rPr>
          <w:rFonts w:ascii="Times New Roman" w:hAnsi="Times New Roman" w:cs="Times New Roman"/>
          <w:b/>
          <w:bCs/>
          <w:sz w:val="28"/>
          <w:szCs w:val="28"/>
        </w:rPr>
      </w:pPr>
      <w:r w:rsidRPr="00B74DF4">
        <w:rPr>
          <w:rFonts w:ascii="Times New Roman" w:hAnsi="Times New Roman" w:cs="Times New Roman"/>
          <w:b/>
          <w:bCs/>
          <w:sz w:val="28"/>
          <w:szCs w:val="28"/>
        </w:rPr>
        <w:t>Ролі та функції цільової моделі</w:t>
      </w:r>
    </w:p>
    <w:p w14:paraId="314598A5" w14:textId="77777777" w:rsidR="00B74DF4" w:rsidRPr="00B74DF4" w:rsidRDefault="00B74DF4" w:rsidP="00B74DF4">
      <w:pPr>
        <w:spacing w:after="0" w:line="360" w:lineRule="auto"/>
        <w:ind w:firstLine="709"/>
        <w:jc w:val="both"/>
        <w:rPr>
          <w:rFonts w:ascii="Times New Roman" w:hAnsi="Times New Roman" w:cs="Times New Roman"/>
          <w:sz w:val="28"/>
          <w:szCs w:val="28"/>
        </w:rPr>
      </w:pPr>
      <w:r w:rsidRPr="00B74DF4">
        <w:rPr>
          <w:rFonts w:ascii="Times New Roman" w:hAnsi="Times New Roman" w:cs="Times New Roman"/>
          <w:sz w:val="28"/>
          <w:szCs w:val="28"/>
        </w:rPr>
        <w:t>У цільовій моделі бренд-менеджменту ключові ролі формують інтегровану систему стратегічного, комунікаційного, сервісного та кадрового управління, де кожна позиція виконує чітко визначені функції, спрямовані на підсилення зовнішнього та внутрішнього бренду медичного закладу. Центральною фігурою виступає керівник з бренду та маркетингу, який відповідає за розроблення та оновлення бренд-стратегії, формування бренд-айдентики, tone of voice і бренд-обіцянки, а також за координацію зовнішніх і внутрішніх комунікацій. Він забезпечує узгоджену роботу команди Patient Experience і комунікацій, контролює аналітику бренду, цифровий слід та репутаційні ризики, формуючи стратегічну рамку розвитку бренду медичного центру.</w:t>
      </w:r>
    </w:p>
    <w:p w14:paraId="55FDCB68" w14:textId="4F0F423E" w:rsidR="00B74DF4" w:rsidRPr="00B74DF4" w:rsidRDefault="00B74DF4" w:rsidP="00B74DF4">
      <w:pPr>
        <w:spacing w:after="0" w:line="360" w:lineRule="auto"/>
        <w:ind w:firstLine="709"/>
        <w:jc w:val="both"/>
        <w:rPr>
          <w:rFonts w:ascii="Times New Roman" w:hAnsi="Times New Roman" w:cs="Times New Roman"/>
          <w:sz w:val="28"/>
          <w:szCs w:val="28"/>
        </w:rPr>
      </w:pPr>
      <w:r w:rsidRPr="00B74DF4">
        <w:rPr>
          <w:rFonts w:ascii="Times New Roman" w:hAnsi="Times New Roman" w:cs="Times New Roman"/>
          <w:sz w:val="28"/>
          <w:szCs w:val="28"/>
        </w:rPr>
        <w:t xml:space="preserve">Менеджер з комунікацій і діджиталу реалізує щоденну операційну діяльність у цифровому середовищі: підтримує вебсайт і соцмережі, створює сучасний контент </w:t>
      </w:r>
      <w:r w:rsidR="005E4966">
        <w:rPr>
          <w:rFonts w:ascii="Times New Roman" w:hAnsi="Times New Roman" w:cs="Times New Roman"/>
          <w:sz w:val="28"/>
          <w:szCs w:val="28"/>
        </w:rPr>
        <w:t>(</w:t>
      </w:r>
      <w:r w:rsidRPr="00B74DF4">
        <w:rPr>
          <w:rFonts w:ascii="Times New Roman" w:hAnsi="Times New Roman" w:cs="Times New Roman"/>
          <w:sz w:val="28"/>
          <w:szCs w:val="28"/>
        </w:rPr>
        <w:t>статті, відео, інфографіку, пацієнтські історії</w:t>
      </w:r>
      <w:r w:rsidR="005E4966">
        <w:rPr>
          <w:rFonts w:ascii="Times New Roman" w:hAnsi="Times New Roman" w:cs="Times New Roman"/>
          <w:sz w:val="28"/>
          <w:szCs w:val="28"/>
        </w:rPr>
        <w:t>)</w:t>
      </w:r>
      <w:r w:rsidRPr="00B74DF4">
        <w:rPr>
          <w:rFonts w:ascii="Times New Roman" w:hAnsi="Times New Roman" w:cs="Times New Roman"/>
          <w:sz w:val="28"/>
          <w:szCs w:val="28"/>
        </w:rPr>
        <w:t xml:space="preserve"> та відповідає за управління онлайн-репутацією в сервісах відгуків і спеціалізованих платформах. Крім того, він адмініструє цифрові системи зберігання бренд-матеріалів, такі як Papirfly чи Frontify, забезпечуючи стандартизоване використання айдентики.</w:t>
      </w:r>
    </w:p>
    <w:p w14:paraId="047129FB" w14:textId="77777777" w:rsidR="00B74DF4" w:rsidRPr="00B74DF4" w:rsidRDefault="00B74DF4" w:rsidP="00B74DF4">
      <w:pPr>
        <w:spacing w:after="0" w:line="360" w:lineRule="auto"/>
        <w:ind w:firstLine="709"/>
        <w:jc w:val="both"/>
        <w:rPr>
          <w:rFonts w:ascii="Times New Roman" w:hAnsi="Times New Roman" w:cs="Times New Roman"/>
          <w:sz w:val="28"/>
          <w:szCs w:val="28"/>
        </w:rPr>
      </w:pPr>
      <w:r w:rsidRPr="00B74DF4">
        <w:rPr>
          <w:rFonts w:ascii="Times New Roman" w:hAnsi="Times New Roman" w:cs="Times New Roman"/>
          <w:sz w:val="28"/>
          <w:szCs w:val="28"/>
        </w:rPr>
        <w:t>Менеджер з досвіду пацієнта відповідає за побудову повного patient journey, впровадження стандартів сервісу, скорочення часу очікування та систематичний збір і аналіз зворотного зв’язку за показниками NPS, CSAT тощо. Його діяльність забезпечує реальну відповідність бренд-обіцянки фактичному досвіду пацієнтів і дозволяє коригувати ключові точки контакту для підвищення якості медичних послуг.</w:t>
      </w:r>
    </w:p>
    <w:p w14:paraId="04642375" w14:textId="77777777" w:rsidR="00B74DF4" w:rsidRPr="00B74DF4" w:rsidRDefault="00B74DF4" w:rsidP="00B74DF4">
      <w:pPr>
        <w:spacing w:after="0" w:line="360" w:lineRule="auto"/>
        <w:ind w:firstLine="709"/>
        <w:jc w:val="both"/>
        <w:rPr>
          <w:rFonts w:ascii="Times New Roman" w:hAnsi="Times New Roman" w:cs="Times New Roman"/>
          <w:sz w:val="28"/>
          <w:szCs w:val="28"/>
        </w:rPr>
      </w:pPr>
      <w:r w:rsidRPr="00B74DF4">
        <w:rPr>
          <w:rFonts w:ascii="Times New Roman" w:hAnsi="Times New Roman" w:cs="Times New Roman"/>
          <w:sz w:val="28"/>
          <w:szCs w:val="28"/>
        </w:rPr>
        <w:t>Важливим елементом є HR-партнер з внутрішнього брендингу, який формує бренд роботодавця та підтримує внутрішню культуру через стандарти комунікації, поведінкові моделі, програми визнання, залученості та якісний onboarding нових співробітників. Його функція спрямована на зміцнення внутрішнього бренд-капіталу та формування мотивованої, лояльної команди.</w:t>
      </w:r>
    </w:p>
    <w:p w14:paraId="10B0E57F" w14:textId="68382409" w:rsidR="00B74DF4" w:rsidRPr="00B74DF4" w:rsidRDefault="00B74DF4" w:rsidP="00B74DF4">
      <w:pPr>
        <w:spacing w:after="0" w:line="360" w:lineRule="auto"/>
        <w:ind w:firstLine="709"/>
        <w:jc w:val="both"/>
        <w:rPr>
          <w:rFonts w:ascii="Times New Roman" w:hAnsi="Times New Roman" w:cs="Times New Roman"/>
          <w:sz w:val="28"/>
          <w:szCs w:val="28"/>
        </w:rPr>
      </w:pPr>
      <w:r w:rsidRPr="00B74DF4">
        <w:rPr>
          <w:rFonts w:ascii="Times New Roman" w:hAnsi="Times New Roman" w:cs="Times New Roman"/>
          <w:sz w:val="28"/>
          <w:szCs w:val="28"/>
        </w:rPr>
        <w:t>Завершує модель команда клінічних амбасадорів бренду</w:t>
      </w:r>
      <w:r w:rsidR="005E4966">
        <w:rPr>
          <w:rFonts w:ascii="Times New Roman" w:hAnsi="Times New Roman" w:cs="Times New Roman"/>
          <w:sz w:val="28"/>
          <w:szCs w:val="28"/>
        </w:rPr>
        <w:t xml:space="preserve"> –</w:t>
      </w:r>
      <w:r w:rsidRPr="00B74DF4">
        <w:rPr>
          <w:rFonts w:ascii="Times New Roman" w:hAnsi="Times New Roman" w:cs="Times New Roman"/>
          <w:sz w:val="28"/>
          <w:szCs w:val="28"/>
        </w:rPr>
        <w:t xml:space="preserve"> авторитетні лікарі, які забезпечують трансляцію доказової медицини, створення професійного контенту, участь у PR-активностях і навчання персоналу стандартам клінічної комунікації. Вони виступають носіями довіри та гарантіями якості, підсилюючи експертну складову бренду медичного закладу.</w:t>
      </w:r>
    </w:p>
    <w:p w14:paraId="6D60F022" w14:textId="77777777" w:rsidR="00B74DF4" w:rsidRDefault="00B74DF4" w:rsidP="00B74DF4">
      <w:pPr>
        <w:spacing w:after="0" w:line="360" w:lineRule="auto"/>
        <w:ind w:firstLine="709"/>
        <w:jc w:val="both"/>
        <w:rPr>
          <w:rFonts w:ascii="Times New Roman" w:hAnsi="Times New Roman" w:cs="Times New Roman"/>
          <w:sz w:val="28"/>
          <w:szCs w:val="28"/>
        </w:rPr>
      </w:pPr>
      <w:r w:rsidRPr="00B74DF4">
        <w:rPr>
          <w:rFonts w:ascii="Times New Roman" w:hAnsi="Times New Roman" w:cs="Times New Roman"/>
          <w:sz w:val="28"/>
          <w:szCs w:val="28"/>
        </w:rPr>
        <w:t>У сукупності така модель створює системну, керовану й стратегічно орієнтовану систему Brand Governance, що інтегрує маркетинг, сервіс, комунікації та HR у єдину інституційну платформу розвитку бренду.</w:t>
      </w:r>
    </w:p>
    <w:p w14:paraId="31CC3CCC" w14:textId="583E3ACF" w:rsidR="005E4966" w:rsidRDefault="005E4966" w:rsidP="00B74DF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Ці ролі візуалізовано нами у табл. 3.2.</w:t>
      </w:r>
    </w:p>
    <w:p w14:paraId="07EC59F1" w14:textId="2EF6FE9F" w:rsidR="005E4966" w:rsidRDefault="005E4966" w:rsidP="005E496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3.2</w:t>
      </w:r>
    </w:p>
    <w:p w14:paraId="7FF079D5" w14:textId="503575B9" w:rsidR="005E4966" w:rsidRDefault="005E4966" w:rsidP="005E4966">
      <w:pPr>
        <w:spacing w:after="0" w:line="360" w:lineRule="auto"/>
        <w:jc w:val="center"/>
        <w:rPr>
          <w:rFonts w:ascii="Times New Roman" w:hAnsi="Times New Roman" w:cs="Times New Roman"/>
          <w:b/>
          <w:bCs/>
          <w:sz w:val="28"/>
          <w:szCs w:val="28"/>
        </w:rPr>
      </w:pPr>
      <w:r w:rsidRPr="005E4966">
        <w:rPr>
          <w:rFonts w:ascii="Times New Roman" w:hAnsi="Times New Roman" w:cs="Times New Roman"/>
          <w:b/>
          <w:bCs/>
          <w:sz w:val="28"/>
          <w:szCs w:val="28"/>
        </w:rPr>
        <w:t>Розподіл відповідальності (RACI-матриця)</w:t>
      </w:r>
    </w:p>
    <w:tbl>
      <w:tblPr>
        <w:tblStyle w:val="ac"/>
        <w:tblW w:w="0" w:type="auto"/>
        <w:jc w:val="center"/>
        <w:tblLook w:val="04A0" w:firstRow="1" w:lastRow="0" w:firstColumn="1" w:lastColumn="0" w:noHBand="0" w:noVBand="1"/>
      </w:tblPr>
      <w:tblGrid>
        <w:gridCol w:w="2279"/>
        <w:gridCol w:w="1352"/>
        <w:gridCol w:w="1569"/>
        <w:gridCol w:w="1361"/>
        <w:gridCol w:w="1250"/>
        <w:gridCol w:w="1533"/>
      </w:tblGrid>
      <w:tr w:rsidR="005E4966" w:rsidRPr="005E4966" w14:paraId="19E4CC9B" w14:textId="77777777" w:rsidTr="005E4966">
        <w:trPr>
          <w:jc w:val="center"/>
        </w:trPr>
        <w:tc>
          <w:tcPr>
            <w:tcW w:w="0" w:type="auto"/>
            <w:vAlign w:val="center"/>
            <w:hideMark/>
          </w:tcPr>
          <w:p w14:paraId="35DF2AA2" w14:textId="77777777" w:rsidR="005E4966" w:rsidRPr="005E4966" w:rsidRDefault="005E4966" w:rsidP="005E4966">
            <w:pPr>
              <w:spacing w:line="240" w:lineRule="auto"/>
              <w:jc w:val="center"/>
              <w:rPr>
                <w:rFonts w:ascii="Times New Roman" w:eastAsia="Times New Roman" w:hAnsi="Times New Roman" w:cs="Times New Roman"/>
                <w:b/>
                <w:bCs/>
                <w:sz w:val="24"/>
                <w:szCs w:val="24"/>
                <w:lang/>
              </w:rPr>
            </w:pPr>
            <w:r w:rsidRPr="005E4966">
              <w:rPr>
                <w:rFonts w:ascii="Times New Roman" w:eastAsia="Times New Roman" w:hAnsi="Times New Roman" w:cs="Times New Roman"/>
                <w:b/>
                <w:bCs/>
                <w:sz w:val="24"/>
                <w:szCs w:val="24"/>
                <w:lang/>
              </w:rPr>
              <w:t>Процес / Функція</w:t>
            </w:r>
          </w:p>
        </w:tc>
        <w:tc>
          <w:tcPr>
            <w:tcW w:w="0" w:type="auto"/>
            <w:vAlign w:val="center"/>
            <w:hideMark/>
          </w:tcPr>
          <w:p w14:paraId="4D73507C" w14:textId="77777777" w:rsidR="005E4966" w:rsidRPr="005E4966" w:rsidRDefault="005E4966" w:rsidP="005E4966">
            <w:pPr>
              <w:spacing w:line="240" w:lineRule="auto"/>
              <w:jc w:val="center"/>
              <w:rPr>
                <w:rFonts w:ascii="Times New Roman" w:eastAsia="Times New Roman" w:hAnsi="Times New Roman" w:cs="Times New Roman"/>
                <w:b/>
                <w:bCs/>
                <w:sz w:val="24"/>
                <w:szCs w:val="24"/>
                <w:lang/>
              </w:rPr>
            </w:pPr>
            <w:r w:rsidRPr="005E4966">
              <w:rPr>
                <w:rFonts w:ascii="Times New Roman" w:eastAsia="Times New Roman" w:hAnsi="Times New Roman" w:cs="Times New Roman"/>
                <w:b/>
                <w:bCs/>
                <w:sz w:val="24"/>
                <w:szCs w:val="24"/>
                <w:lang/>
              </w:rPr>
              <w:t>Head of Brand</w:t>
            </w:r>
          </w:p>
        </w:tc>
        <w:tc>
          <w:tcPr>
            <w:tcW w:w="0" w:type="auto"/>
            <w:vAlign w:val="center"/>
            <w:hideMark/>
          </w:tcPr>
          <w:p w14:paraId="5BE37166" w14:textId="77777777" w:rsidR="005E4966" w:rsidRPr="005E4966" w:rsidRDefault="005E4966" w:rsidP="005E4966">
            <w:pPr>
              <w:spacing w:line="240" w:lineRule="auto"/>
              <w:jc w:val="center"/>
              <w:rPr>
                <w:rFonts w:ascii="Times New Roman" w:eastAsia="Times New Roman" w:hAnsi="Times New Roman" w:cs="Times New Roman"/>
                <w:b/>
                <w:bCs/>
                <w:sz w:val="24"/>
                <w:szCs w:val="24"/>
                <w:lang/>
              </w:rPr>
            </w:pPr>
            <w:r w:rsidRPr="005E4966">
              <w:rPr>
                <w:rFonts w:ascii="Times New Roman" w:eastAsia="Times New Roman" w:hAnsi="Times New Roman" w:cs="Times New Roman"/>
                <w:b/>
                <w:bCs/>
                <w:sz w:val="24"/>
                <w:szCs w:val="24"/>
                <w:lang/>
              </w:rPr>
              <w:t>Comm Manager</w:t>
            </w:r>
          </w:p>
        </w:tc>
        <w:tc>
          <w:tcPr>
            <w:tcW w:w="0" w:type="auto"/>
            <w:vAlign w:val="center"/>
            <w:hideMark/>
          </w:tcPr>
          <w:p w14:paraId="3F82336A" w14:textId="77777777" w:rsidR="005E4966" w:rsidRPr="005E4966" w:rsidRDefault="005E4966" w:rsidP="005E4966">
            <w:pPr>
              <w:spacing w:line="240" w:lineRule="auto"/>
              <w:jc w:val="center"/>
              <w:rPr>
                <w:rFonts w:ascii="Times New Roman" w:eastAsia="Times New Roman" w:hAnsi="Times New Roman" w:cs="Times New Roman"/>
                <w:b/>
                <w:bCs/>
                <w:sz w:val="24"/>
                <w:szCs w:val="24"/>
                <w:lang/>
              </w:rPr>
            </w:pPr>
            <w:r w:rsidRPr="005E4966">
              <w:rPr>
                <w:rFonts w:ascii="Times New Roman" w:eastAsia="Times New Roman" w:hAnsi="Times New Roman" w:cs="Times New Roman"/>
                <w:b/>
                <w:bCs/>
                <w:sz w:val="24"/>
                <w:szCs w:val="24"/>
                <w:lang/>
              </w:rPr>
              <w:t>PX Manager</w:t>
            </w:r>
          </w:p>
        </w:tc>
        <w:tc>
          <w:tcPr>
            <w:tcW w:w="0" w:type="auto"/>
            <w:vAlign w:val="center"/>
            <w:hideMark/>
          </w:tcPr>
          <w:p w14:paraId="00FB4FCA" w14:textId="77777777" w:rsidR="005E4966" w:rsidRPr="005E4966" w:rsidRDefault="005E4966" w:rsidP="005E4966">
            <w:pPr>
              <w:spacing w:line="240" w:lineRule="auto"/>
              <w:jc w:val="center"/>
              <w:rPr>
                <w:rFonts w:ascii="Times New Roman" w:eastAsia="Times New Roman" w:hAnsi="Times New Roman" w:cs="Times New Roman"/>
                <w:b/>
                <w:bCs/>
                <w:sz w:val="24"/>
                <w:szCs w:val="24"/>
                <w:lang/>
              </w:rPr>
            </w:pPr>
            <w:r w:rsidRPr="005E4966">
              <w:rPr>
                <w:rFonts w:ascii="Times New Roman" w:eastAsia="Times New Roman" w:hAnsi="Times New Roman" w:cs="Times New Roman"/>
                <w:b/>
                <w:bCs/>
                <w:sz w:val="24"/>
                <w:szCs w:val="24"/>
                <w:lang/>
              </w:rPr>
              <w:t>HR Partner</w:t>
            </w:r>
          </w:p>
        </w:tc>
        <w:tc>
          <w:tcPr>
            <w:tcW w:w="0" w:type="auto"/>
            <w:vAlign w:val="center"/>
            <w:hideMark/>
          </w:tcPr>
          <w:p w14:paraId="4430A989" w14:textId="77777777" w:rsidR="005E4966" w:rsidRPr="005E4966" w:rsidRDefault="005E4966" w:rsidP="005E4966">
            <w:pPr>
              <w:spacing w:line="240" w:lineRule="auto"/>
              <w:jc w:val="center"/>
              <w:rPr>
                <w:rFonts w:ascii="Times New Roman" w:eastAsia="Times New Roman" w:hAnsi="Times New Roman" w:cs="Times New Roman"/>
                <w:b/>
                <w:bCs/>
                <w:sz w:val="24"/>
                <w:szCs w:val="24"/>
                <w:lang/>
              </w:rPr>
            </w:pPr>
            <w:r w:rsidRPr="005E4966">
              <w:rPr>
                <w:rFonts w:ascii="Times New Roman" w:eastAsia="Times New Roman" w:hAnsi="Times New Roman" w:cs="Times New Roman"/>
                <w:b/>
                <w:bCs/>
                <w:sz w:val="24"/>
                <w:szCs w:val="24"/>
                <w:lang/>
              </w:rPr>
              <w:t>Амбасадори</w:t>
            </w:r>
          </w:p>
        </w:tc>
      </w:tr>
      <w:tr w:rsidR="005E4966" w:rsidRPr="005E4966" w14:paraId="6E8D2C6B" w14:textId="77777777" w:rsidTr="005E4966">
        <w:trPr>
          <w:jc w:val="center"/>
        </w:trPr>
        <w:tc>
          <w:tcPr>
            <w:tcW w:w="0" w:type="auto"/>
            <w:vAlign w:val="center"/>
            <w:hideMark/>
          </w:tcPr>
          <w:p w14:paraId="798A2175"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Бренд-стратегія</w:t>
            </w:r>
          </w:p>
        </w:tc>
        <w:tc>
          <w:tcPr>
            <w:tcW w:w="0" w:type="auto"/>
            <w:vAlign w:val="center"/>
            <w:hideMark/>
          </w:tcPr>
          <w:p w14:paraId="43328CD3"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0551564B"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1C683458"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64ACD72D"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55C7D6ED"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r>
      <w:tr w:rsidR="005E4966" w:rsidRPr="005E4966" w14:paraId="7167A8FD" w14:textId="77777777" w:rsidTr="005E4966">
        <w:trPr>
          <w:jc w:val="center"/>
        </w:trPr>
        <w:tc>
          <w:tcPr>
            <w:tcW w:w="0" w:type="auto"/>
            <w:vAlign w:val="center"/>
            <w:hideMark/>
          </w:tcPr>
          <w:p w14:paraId="38EDFB69"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Ціннісна пропозиція</w:t>
            </w:r>
          </w:p>
        </w:tc>
        <w:tc>
          <w:tcPr>
            <w:tcW w:w="0" w:type="auto"/>
            <w:vAlign w:val="center"/>
            <w:hideMark/>
          </w:tcPr>
          <w:p w14:paraId="1CD2AC69"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592CF3A3"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2C8B9699"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021D3205"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35149367"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R</w:t>
            </w:r>
          </w:p>
        </w:tc>
      </w:tr>
      <w:tr w:rsidR="005E4966" w:rsidRPr="005E4966" w14:paraId="77A6F4FE" w14:textId="77777777" w:rsidTr="005E4966">
        <w:trPr>
          <w:jc w:val="center"/>
        </w:trPr>
        <w:tc>
          <w:tcPr>
            <w:tcW w:w="0" w:type="auto"/>
            <w:vAlign w:val="center"/>
            <w:hideMark/>
          </w:tcPr>
          <w:p w14:paraId="30CAE932"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Айдентика, tone of voice</w:t>
            </w:r>
          </w:p>
        </w:tc>
        <w:tc>
          <w:tcPr>
            <w:tcW w:w="0" w:type="auto"/>
            <w:vAlign w:val="center"/>
            <w:hideMark/>
          </w:tcPr>
          <w:p w14:paraId="73610398"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6BD3D5A7"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R</w:t>
            </w:r>
          </w:p>
        </w:tc>
        <w:tc>
          <w:tcPr>
            <w:tcW w:w="0" w:type="auto"/>
            <w:vAlign w:val="center"/>
            <w:hideMark/>
          </w:tcPr>
          <w:p w14:paraId="38B85630"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12CF4648"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34C7FFA4"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r>
      <w:tr w:rsidR="005E4966" w:rsidRPr="005E4966" w14:paraId="40CC5154" w14:textId="77777777" w:rsidTr="005E4966">
        <w:trPr>
          <w:jc w:val="center"/>
        </w:trPr>
        <w:tc>
          <w:tcPr>
            <w:tcW w:w="0" w:type="auto"/>
            <w:vAlign w:val="center"/>
            <w:hideMark/>
          </w:tcPr>
          <w:p w14:paraId="5B1199E0"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Сайт, соцмережі</w:t>
            </w:r>
          </w:p>
        </w:tc>
        <w:tc>
          <w:tcPr>
            <w:tcW w:w="0" w:type="auto"/>
            <w:vAlign w:val="center"/>
            <w:hideMark/>
          </w:tcPr>
          <w:p w14:paraId="4D490BE7"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065A7B7B"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583FDA00"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249B144F"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6C66DA29"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r>
      <w:tr w:rsidR="005E4966" w:rsidRPr="005E4966" w14:paraId="36C8356D" w14:textId="77777777" w:rsidTr="005E4966">
        <w:trPr>
          <w:jc w:val="center"/>
        </w:trPr>
        <w:tc>
          <w:tcPr>
            <w:tcW w:w="0" w:type="auto"/>
            <w:vAlign w:val="center"/>
            <w:hideMark/>
          </w:tcPr>
          <w:p w14:paraId="7958D5DC"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Онлайн-репутація</w:t>
            </w:r>
          </w:p>
        </w:tc>
        <w:tc>
          <w:tcPr>
            <w:tcW w:w="0" w:type="auto"/>
            <w:vAlign w:val="center"/>
            <w:hideMark/>
          </w:tcPr>
          <w:p w14:paraId="60114AA9"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126A2B69"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0E1011D8"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198955E0"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44B03403"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r>
      <w:tr w:rsidR="005E4966" w:rsidRPr="005E4966" w14:paraId="4C222A51" w14:textId="77777777" w:rsidTr="005E4966">
        <w:trPr>
          <w:jc w:val="center"/>
        </w:trPr>
        <w:tc>
          <w:tcPr>
            <w:tcW w:w="0" w:type="auto"/>
            <w:vAlign w:val="center"/>
            <w:hideMark/>
          </w:tcPr>
          <w:p w14:paraId="39B66460"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Пацієнтські маршрути</w:t>
            </w:r>
          </w:p>
        </w:tc>
        <w:tc>
          <w:tcPr>
            <w:tcW w:w="0" w:type="auto"/>
            <w:vAlign w:val="center"/>
            <w:hideMark/>
          </w:tcPr>
          <w:p w14:paraId="25357F2F"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105CEC6B"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57E67D24"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405BB7BA"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19A438C2"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r>
      <w:tr w:rsidR="005E4966" w:rsidRPr="005E4966" w14:paraId="1261B2F0" w14:textId="77777777" w:rsidTr="005E4966">
        <w:trPr>
          <w:jc w:val="center"/>
        </w:trPr>
        <w:tc>
          <w:tcPr>
            <w:tcW w:w="0" w:type="auto"/>
            <w:vAlign w:val="center"/>
            <w:hideMark/>
          </w:tcPr>
          <w:p w14:paraId="55BE35F9"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Збір фідбеку (NPS, CSAT)</w:t>
            </w:r>
          </w:p>
        </w:tc>
        <w:tc>
          <w:tcPr>
            <w:tcW w:w="0" w:type="auto"/>
            <w:vAlign w:val="center"/>
            <w:hideMark/>
          </w:tcPr>
          <w:p w14:paraId="7D297568"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3A8A22D3"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6066BEDC"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60B4DF54"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15E87874"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r>
      <w:tr w:rsidR="005E4966" w:rsidRPr="005E4966" w14:paraId="4B6CF6B0" w14:textId="77777777" w:rsidTr="005E4966">
        <w:trPr>
          <w:jc w:val="center"/>
        </w:trPr>
        <w:tc>
          <w:tcPr>
            <w:tcW w:w="0" w:type="auto"/>
            <w:vAlign w:val="center"/>
            <w:hideMark/>
          </w:tcPr>
          <w:p w14:paraId="491A6EE3"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Внутрішній бренд</w:t>
            </w:r>
          </w:p>
        </w:tc>
        <w:tc>
          <w:tcPr>
            <w:tcW w:w="0" w:type="auto"/>
            <w:vAlign w:val="center"/>
            <w:hideMark/>
          </w:tcPr>
          <w:p w14:paraId="161CE22B"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6D1D4E14"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184959E4"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510A46C9"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124A6763"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r>
      <w:tr w:rsidR="005E4966" w:rsidRPr="005E4966" w14:paraId="5FE3E5DF" w14:textId="77777777" w:rsidTr="005E4966">
        <w:trPr>
          <w:jc w:val="center"/>
        </w:trPr>
        <w:tc>
          <w:tcPr>
            <w:tcW w:w="0" w:type="auto"/>
            <w:vAlign w:val="center"/>
            <w:hideMark/>
          </w:tcPr>
          <w:p w14:paraId="2E40A0D8"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Комунікація змін</w:t>
            </w:r>
          </w:p>
        </w:tc>
        <w:tc>
          <w:tcPr>
            <w:tcW w:w="0" w:type="auto"/>
            <w:vAlign w:val="center"/>
            <w:hideMark/>
          </w:tcPr>
          <w:p w14:paraId="00674F52"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R</w:t>
            </w:r>
          </w:p>
        </w:tc>
        <w:tc>
          <w:tcPr>
            <w:tcW w:w="0" w:type="auto"/>
            <w:vAlign w:val="center"/>
            <w:hideMark/>
          </w:tcPr>
          <w:p w14:paraId="165AAFE5"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R</w:t>
            </w:r>
          </w:p>
        </w:tc>
        <w:tc>
          <w:tcPr>
            <w:tcW w:w="0" w:type="auto"/>
            <w:vAlign w:val="center"/>
            <w:hideMark/>
          </w:tcPr>
          <w:p w14:paraId="301A9306"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R</w:t>
            </w:r>
          </w:p>
        </w:tc>
        <w:tc>
          <w:tcPr>
            <w:tcW w:w="0" w:type="auto"/>
            <w:vAlign w:val="center"/>
            <w:hideMark/>
          </w:tcPr>
          <w:p w14:paraId="0687232F"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095D6B23"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r>
      <w:tr w:rsidR="005E4966" w:rsidRPr="005E4966" w14:paraId="51DB4E17" w14:textId="77777777" w:rsidTr="005E4966">
        <w:trPr>
          <w:jc w:val="center"/>
        </w:trPr>
        <w:tc>
          <w:tcPr>
            <w:tcW w:w="0" w:type="auto"/>
            <w:vAlign w:val="center"/>
            <w:hideMark/>
          </w:tcPr>
          <w:p w14:paraId="44F672C7"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Стандарти сервісу</w:t>
            </w:r>
          </w:p>
        </w:tc>
        <w:tc>
          <w:tcPr>
            <w:tcW w:w="0" w:type="auto"/>
            <w:vAlign w:val="center"/>
            <w:hideMark/>
          </w:tcPr>
          <w:p w14:paraId="3D9E232C"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76B81185"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0E85008C"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1F72BD9F"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0FE15089"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r>
      <w:tr w:rsidR="005E4966" w:rsidRPr="005E4966" w14:paraId="17F975A8" w14:textId="77777777" w:rsidTr="005E4966">
        <w:trPr>
          <w:jc w:val="center"/>
        </w:trPr>
        <w:tc>
          <w:tcPr>
            <w:tcW w:w="0" w:type="auto"/>
            <w:vAlign w:val="center"/>
            <w:hideMark/>
          </w:tcPr>
          <w:p w14:paraId="654FBCA4" w14:textId="77777777" w:rsidR="005E4966" w:rsidRPr="005E4966" w:rsidRDefault="005E4966" w:rsidP="005E4966">
            <w:pPr>
              <w:spacing w:line="240" w:lineRule="auto"/>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Освітні програми</w:t>
            </w:r>
          </w:p>
        </w:tc>
        <w:tc>
          <w:tcPr>
            <w:tcW w:w="0" w:type="auto"/>
            <w:vAlign w:val="center"/>
            <w:hideMark/>
          </w:tcPr>
          <w:p w14:paraId="3F04DC2F"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387FD389"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I</w:t>
            </w:r>
          </w:p>
        </w:tc>
        <w:tc>
          <w:tcPr>
            <w:tcW w:w="0" w:type="auto"/>
            <w:vAlign w:val="center"/>
            <w:hideMark/>
          </w:tcPr>
          <w:p w14:paraId="1AE30E28"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C</w:t>
            </w:r>
          </w:p>
        </w:tc>
        <w:tc>
          <w:tcPr>
            <w:tcW w:w="0" w:type="auto"/>
            <w:vAlign w:val="center"/>
            <w:hideMark/>
          </w:tcPr>
          <w:p w14:paraId="13A2D0C7"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b/>
                <w:bCs/>
                <w:sz w:val="24"/>
                <w:szCs w:val="24"/>
                <w:lang/>
              </w:rPr>
              <w:t>A/R</w:t>
            </w:r>
          </w:p>
        </w:tc>
        <w:tc>
          <w:tcPr>
            <w:tcW w:w="0" w:type="auto"/>
            <w:vAlign w:val="center"/>
            <w:hideMark/>
          </w:tcPr>
          <w:p w14:paraId="68301744" w14:textId="77777777" w:rsidR="005E4966" w:rsidRPr="005E4966" w:rsidRDefault="005E4966" w:rsidP="005E4966">
            <w:pPr>
              <w:spacing w:line="240" w:lineRule="auto"/>
              <w:jc w:val="center"/>
              <w:rPr>
                <w:rFonts w:ascii="Times New Roman" w:eastAsia="Times New Roman" w:hAnsi="Times New Roman" w:cs="Times New Roman"/>
                <w:sz w:val="24"/>
                <w:szCs w:val="24"/>
                <w:lang/>
              </w:rPr>
            </w:pPr>
            <w:r w:rsidRPr="005E4966">
              <w:rPr>
                <w:rFonts w:ascii="Times New Roman" w:eastAsia="Times New Roman" w:hAnsi="Times New Roman" w:cs="Times New Roman"/>
                <w:sz w:val="24"/>
                <w:szCs w:val="24"/>
                <w:lang/>
              </w:rPr>
              <w:t>R</w:t>
            </w:r>
          </w:p>
        </w:tc>
      </w:tr>
    </w:tbl>
    <w:p w14:paraId="720DECEF" w14:textId="1B4770B5" w:rsidR="005E4966" w:rsidRPr="005E4966" w:rsidRDefault="005E4966" w:rsidP="005E4966">
      <w:pPr>
        <w:tabs>
          <w:tab w:val="num" w:pos="720"/>
        </w:tabs>
        <w:spacing w:after="0" w:line="240" w:lineRule="auto"/>
        <w:rPr>
          <w:rFonts w:ascii="Times New Roman" w:hAnsi="Times New Roman" w:cs="Times New Roman"/>
          <w:sz w:val="18"/>
          <w:szCs w:val="18"/>
          <w:lang/>
        </w:rPr>
      </w:pPr>
      <w:r w:rsidRPr="005E4966">
        <w:rPr>
          <w:rFonts w:ascii="Times New Roman" w:hAnsi="Times New Roman" w:cs="Times New Roman"/>
          <w:b/>
          <w:bCs/>
          <w:sz w:val="18"/>
          <w:szCs w:val="18"/>
          <w:lang/>
        </w:rPr>
        <w:t>Позначення: A</w:t>
      </w:r>
      <w:r w:rsidRPr="005E4966">
        <w:rPr>
          <w:rFonts w:ascii="Times New Roman" w:hAnsi="Times New Roman" w:cs="Times New Roman"/>
          <w:sz w:val="18"/>
          <w:szCs w:val="18"/>
          <w:lang/>
        </w:rPr>
        <w:t xml:space="preserve"> – accountable (відповідає), </w:t>
      </w:r>
      <w:r w:rsidRPr="005E4966">
        <w:rPr>
          <w:rFonts w:ascii="Times New Roman" w:hAnsi="Times New Roman" w:cs="Times New Roman"/>
          <w:b/>
          <w:bCs/>
          <w:sz w:val="18"/>
          <w:szCs w:val="18"/>
          <w:lang/>
        </w:rPr>
        <w:t>R</w:t>
      </w:r>
      <w:r w:rsidRPr="005E4966">
        <w:rPr>
          <w:rFonts w:ascii="Times New Roman" w:hAnsi="Times New Roman" w:cs="Times New Roman"/>
          <w:sz w:val="18"/>
          <w:szCs w:val="18"/>
          <w:lang/>
        </w:rPr>
        <w:t xml:space="preserve"> – responsible (виконує), </w:t>
      </w:r>
      <w:r w:rsidRPr="005E4966">
        <w:rPr>
          <w:rFonts w:ascii="Times New Roman" w:hAnsi="Times New Roman" w:cs="Times New Roman"/>
          <w:b/>
          <w:bCs/>
          <w:sz w:val="18"/>
          <w:szCs w:val="18"/>
          <w:lang/>
        </w:rPr>
        <w:t>C</w:t>
      </w:r>
      <w:r w:rsidRPr="005E4966">
        <w:rPr>
          <w:rFonts w:ascii="Times New Roman" w:hAnsi="Times New Roman" w:cs="Times New Roman"/>
          <w:sz w:val="18"/>
          <w:szCs w:val="18"/>
          <w:lang/>
        </w:rPr>
        <w:t xml:space="preserve"> – consulted (консультативна участь), </w:t>
      </w:r>
      <w:r w:rsidRPr="005E4966">
        <w:rPr>
          <w:rFonts w:ascii="Times New Roman" w:hAnsi="Times New Roman" w:cs="Times New Roman"/>
          <w:b/>
          <w:bCs/>
          <w:sz w:val="18"/>
          <w:szCs w:val="18"/>
          <w:lang/>
        </w:rPr>
        <w:t>I</w:t>
      </w:r>
      <w:r w:rsidRPr="005E4966">
        <w:rPr>
          <w:rFonts w:ascii="Times New Roman" w:hAnsi="Times New Roman" w:cs="Times New Roman"/>
          <w:sz w:val="18"/>
          <w:szCs w:val="18"/>
          <w:lang/>
        </w:rPr>
        <w:t xml:space="preserve"> – informed (інформується).</w:t>
      </w:r>
    </w:p>
    <w:p w14:paraId="1B63F793" w14:textId="401C55C4" w:rsidR="005E4966" w:rsidRPr="005E4966" w:rsidRDefault="005E4966" w:rsidP="005E4966">
      <w:pPr>
        <w:tabs>
          <w:tab w:val="num" w:pos="720"/>
        </w:tabs>
        <w:spacing w:after="0" w:line="360" w:lineRule="auto"/>
        <w:rPr>
          <w:rFonts w:ascii="Times New Roman" w:hAnsi="Times New Roman" w:cs="Times New Roman"/>
          <w:sz w:val="28"/>
          <w:szCs w:val="28"/>
          <w:lang/>
        </w:rPr>
      </w:pPr>
      <w:r w:rsidRPr="005E4966">
        <w:rPr>
          <w:rFonts w:ascii="Times New Roman" w:hAnsi="Times New Roman" w:cs="Times New Roman"/>
          <w:b/>
          <w:bCs/>
          <w:sz w:val="28"/>
          <w:szCs w:val="28"/>
          <w:lang/>
        </w:rPr>
        <w:t>Джерело:</w:t>
      </w:r>
      <w:r>
        <w:rPr>
          <w:rFonts w:ascii="Times New Roman" w:hAnsi="Times New Roman" w:cs="Times New Roman"/>
          <w:sz w:val="28"/>
          <w:szCs w:val="28"/>
          <w:lang/>
        </w:rPr>
        <w:t xml:space="preserve"> сформовано автором.</w:t>
      </w:r>
    </w:p>
    <w:p w14:paraId="2456C316" w14:textId="77777777" w:rsidR="005E4966" w:rsidRPr="00A32F1F" w:rsidRDefault="005E4966" w:rsidP="005E4966">
      <w:pPr>
        <w:spacing w:after="0" w:line="360" w:lineRule="auto"/>
        <w:rPr>
          <w:rFonts w:ascii="Times New Roman" w:hAnsi="Times New Roman" w:cs="Times New Roman"/>
          <w:sz w:val="28"/>
          <w:szCs w:val="28"/>
          <w:lang/>
        </w:rPr>
      </w:pPr>
    </w:p>
    <w:p w14:paraId="126550AC" w14:textId="2E1881F2" w:rsidR="003876F2" w:rsidRPr="003876F2" w:rsidRDefault="003876F2" w:rsidP="003876F2">
      <w:pPr>
        <w:spacing w:after="0" w:line="360" w:lineRule="auto"/>
        <w:ind w:firstLine="709"/>
        <w:jc w:val="both"/>
        <w:rPr>
          <w:rFonts w:ascii="Times New Roman" w:hAnsi="Times New Roman" w:cs="Times New Roman"/>
          <w:sz w:val="28"/>
          <w:szCs w:val="28"/>
        </w:rPr>
      </w:pPr>
      <w:r w:rsidRPr="003876F2">
        <w:rPr>
          <w:rFonts w:ascii="Times New Roman" w:hAnsi="Times New Roman" w:cs="Times New Roman"/>
          <w:b/>
          <w:bCs/>
          <w:sz w:val="28"/>
          <w:szCs w:val="28"/>
        </w:rPr>
        <w:t>Інтеграція цільової моделі управління брендом у цифрову бренд-екосистему</w:t>
      </w:r>
      <w:r w:rsidRPr="003876F2">
        <w:rPr>
          <w:rFonts w:ascii="Times New Roman" w:hAnsi="Times New Roman" w:cs="Times New Roman"/>
          <w:sz w:val="28"/>
          <w:szCs w:val="28"/>
        </w:rPr>
        <w:t xml:space="preserve"> на основі платформ Papirfly</w:t>
      </w:r>
      <w:r w:rsidRPr="00450BE0">
        <w:rPr>
          <w:rFonts w:ascii="Times New Roman" w:hAnsi="Times New Roman" w:cs="Times New Roman"/>
          <w:sz w:val="28"/>
          <w:szCs w:val="28"/>
        </w:rPr>
        <w:t xml:space="preserve"> [</w:t>
      </w:r>
      <w:r w:rsidR="00450BE0" w:rsidRPr="00450BE0">
        <w:rPr>
          <w:rFonts w:ascii="Times New Roman" w:hAnsi="Times New Roman" w:cs="Times New Roman"/>
          <w:sz w:val="28"/>
          <w:szCs w:val="28"/>
        </w:rPr>
        <w:t>45</w:t>
      </w:r>
      <w:r w:rsidRPr="00450BE0">
        <w:rPr>
          <w:rFonts w:ascii="Times New Roman" w:hAnsi="Times New Roman" w:cs="Times New Roman"/>
          <w:sz w:val="28"/>
          <w:szCs w:val="28"/>
        </w:rPr>
        <w:t>]</w:t>
      </w:r>
      <w:r w:rsidRPr="003876F2">
        <w:rPr>
          <w:rFonts w:ascii="Times New Roman" w:hAnsi="Times New Roman" w:cs="Times New Roman"/>
          <w:sz w:val="28"/>
          <w:szCs w:val="28"/>
        </w:rPr>
        <w:t xml:space="preserve"> або Frontify</w:t>
      </w:r>
      <w:r w:rsidRPr="00450BE0">
        <w:rPr>
          <w:rFonts w:ascii="Times New Roman" w:hAnsi="Times New Roman" w:cs="Times New Roman"/>
          <w:sz w:val="28"/>
          <w:szCs w:val="28"/>
        </w:rPr>
        <w:t xml:space="preserve"> [</w:t>
      </w:r>
      <w:r w:rsidR="00450BE0" w:rsidRPr="00450BE0">
        <w:rPr>
          <w:rFonts w:ascii="Times New Roman" w:hAnsi="Times New Roman" w:cs="Times New Roman"/>
          <w:sz w:val="28"/>
          <w:szCs w:val="28"/>
        </w:rPr>
        <w:t>32</w:t>
      </w:r>
      <w:r w:rsidRPr="00450BE0">
        <w:rPr>
          <w:rFonts w:ascii="Times New Roman" w:hAnsi="Times New Roman" w:cs="Times New Roman"/>
          <w:sz w:val="28"/>
          <w:szCs w:val="28"/>
        </w:rPr>
        <w:t>]</w:t>
      </w:r>
      <w:r w:rsidRPr="003876F2">
        <w:rPr>
          <w:rFonts w:ascii="Times New Roman" w:hAnsi="Times New Roman" w:cs="Times New Roman"/>
          <w:sz w:val="28"/>
          <w:szCs w:val="28"/>
        </w:rPr>
        <w:t xml:space="preserve"> створює структуроване, захищене та стандартизоване середовище, у якому всі елементи бренду БМЦ ОНМедУ працюють як єдина система. Ці платформи забезпечують не лише зберігання айдентики, а й повний цикл бренд-управління </w:t>
      </w:r>
      <w:r w:rsidRPr="003876F2">
        <w:rPr>
          <w:rFonts w:ascii="Times New Roman" w:hAnsi="Times New Roman" w:cs="Times New Roman"/>
          <w:sz w:val="28"/>
          <w:szCs w:val="28"/>
          <w:lang w:val="ru-RU"/>
        </w:rPr>
        <w:t>(</w:t>
      </w:r>
      <w:r w:rsidRPr="003876F2">
        <w:rPr>
          <w:rFonts w:ascii="Times New Roman" w:hAnsi="Times New Roman" w:cs="Times New Roman"/>
          <w:sz w:val="28"/>
          <w:szCs w:val="28"/>
        </w:rPr>
        <w:t>від створення контенту до контролю його відповідності корпоративним стандартам</w:t>
      </w:r>
      <w:r w:rsidRPr="003876F2">
        <w:rPr>
          <w:rFonts w:ascii="Times New Roman" w:hAnsi="Times New Roman" w:cs="Times New Roman"/>
          <w:sz w:val="28"/>
          <w:szCs w:val="28"/>
          <w:lang w:val="ru-RU"/>
        </w:rPr>
        <w:t>)</w:t>
      </w:r>
      <w:r w:rsidRPr="003876F2">
        <w:rPr>
          <w:rFonts w:ascii="Times New Roman" w:hAnsi="Times New Roman" w:cs="Times New Roman"/>
          <w:sz w:val="28"/>
          <w:szCs w:val="28"/>
        </w:rPr>
        <w:t>. Центральною перевагою є можливість централізованого розміщення всіх бренд-матеріалів</w:t>
      </w:r>
      <w:r>
        <w:rPr>
          <w:rFonts w:ascii="Times New Roman" w:hAnsi="Times New Roman" w:cs="Times New Roman"/>
          <w:sz w:val="28"/>
          <w:szCs w:val="28"/>
        </w:rPr>
        <w:t xml:space="preserve">, таких як </w:t>
      </w:r>
      <w:r w:rsidRPr="003876F2">
        <w:rPr>
          <w:rFonts w:ascii="Times New Roman" w:hAnsi="Times New Roman" w:cs="Times New Roman"/>
          <w:sz w:val="28"/>
          <w:szCs w:val="28"/>
        </w:rPr>
        <w:t>логотип</w:t>
      </w:r>
      <w:r>
        <w:rPr>
          <w:rFonts w:ascii="Times New Roman" w:hAnsi="Times New Roman" w:cs="Times New Roman"/>
          <w:sz w:val="28"/>
          <w:szCs w:val="28"/>
        </w:rPr>
        <w:t>и</w:t>
      </w:r>
      <w:r w:rsidRPr="003876F2">
        <w:rPr>
          <w:rFonts w:ascii="Times New Roman" w:hAnsi="Times New Roman" w:cs="Times New Roman"/>
          <w:sz w:val="28"/>
          <w:szCs w:val="28"/>
        </w:rPr>
        <w:t>, кольоров</w:t>
      </w:r>
      <w:r>
        <w:rPr>
          <w:rFonts w:ascii="Times New Roman" w:hAnsi="Times New Roman" w:cs="Times New Roman"/>
          <w:sz w:val="28"/>
          <w:szCs w:val="28"/>
        </w:rPr>
        <w:t>і</w:t>
      </w:r>
      <w:r w:rsidRPr="003876F2">
        <w:rPr>
          <w:rFonts w:ascii="Times New Roman" w:hAnsi="Times New Roman" w:cs="Times New Roman"/>
          <w:sz w:val="28"/>
          <w:szCs w:val="28"/>
        </w:rPr>
        <w:t xml:space="preserve"> палітр</w:t>
      </w:r>
      <w:r>
        <w:rPr>
          <w:rFonts w:ascii="Times New Roman" w:hAnsi="Times New Roman" w:cs="Times New Roman"/>
          <w:sz w:val="28"/>
          <w:szCs w:val="28"/>
        </w:rPr>
        <w:t>и</w:t>
      </w:r>
      <w:r w:rsidRPr="003876F2">
        <w:rPr>
          <w:rFonts w:ascii="Times New Roman" w:hAnsi="Times New Roman" w:cs="Times New Roman"/>
          <w:sz w:val="28"/>
          <w:szCs w:val="28"/>
        </w:rPr>
        <w:t>, шаблон</w:t>
      </w:r>
      <w:r>
        <w:rPr>
          <w:rFonts w:ascii="Times New Roman" w:hAnsi="Times New Roman" w:cs="Times New Roman"/>
          <w:sz w:val="28"/>
          <w:szCs w:val="28"/>
        </w:rPr>
        <w:t>и</w:t>
      </w:r>
      <w:r w:rsidRPr="003876F2">
        <w:rPr>
          <w:rFonts w:ascii="Times New Roman" w:hAnsi="Times New Roman" w:cs="Times New Roman"/>
          <w:sz w:val="28"/>
          <w:szCs w:val="28"/>
        </w:rPr>
        <w:t xml:space="preserve"> документів, фотографі</w:t>
      </w:r>
      <w:r>
        <w:rPr>
          <w:rFonts w:ascii="Times New Roman" w:hAnsi="Times New Roman" w:cs="Times New Roman"/>
          <w:sz w:val="28"/>
          <w:szCs w:val="28"/>
        </w:rPr>
        <w:t>ї</w:t>
      </w:r>
      <w:r w:rsidRPr="003876F2">
        <w:rPr>
          <w:rFonts w:ascii="Times New Roman" w:hAnsi="Times New Roman" w:cs="Times New Roman"/>
          <w:sz w:val="28"/>
          <w:szCs w:val="28"/>
        </w:rPr>
        <w:t>, відео та фірмов</w:t>
      </w:r>
      <w:r>
        <w:rPr>
          <w:rFonts w:ascii="Times New Roman" w:hAnsi="Times New Roman" w:cs="Times New Roman"/>
          <w:sz w:val="28"/>
          <w:szCs w:val="28"/>
        </w:rPr>
        <w:t>і</w:t>
      </w:r>
      <w:r w:rsidRPr="003876F2">
        <w:rPr>
          <w:rFonts w:ascii="Times New Roman" w:hAnsi="Times New Roman" w:cs="Times New Roman"/>
          <w:sz w:val="28"/>
          <w:szCs w:val="28"/>
        </w:rPr>
        <w:t xml:space="preserve"> графічн</w:t>
      </w:r>
      <w:r>
        <w:rPr>
          <w:rFonts w:ascii="Times New Roman" w:hAnsi="Times New Roman" w:cs="Times New Roman"/>
          <w:sz w:val="28"/>
          <w:szCs w:val="28"/>
        </w:rPr>
        <w:t>і</w:t>
      </w:r>
      <w:r w:rsidRPr="003876F2">
        <w:rPr>
          <w:rFonts w:ascii="Times New Roman" w:hAnsi="Times New Roman" w:cs="Times New Roman"/>
          <w:sz w:val="28"/>
          <w:szCs w:val="28"/>
        </w:rPr>
        <w:t xml:space="preserve"> компонент</w:t>
      </w:r>
      <w:r>
        <w:rPr>
          <w:rFonts w:ascii="Times New Roman" w:hAnsi="Times New Roman" w:cs="Times New Roman"/>
          <w:sz w:val="28"/>
          <w:szCs w:val="28"/>
        </w:rPr>
        <w:t>и</w:t>
      </w:r>
      <w:r w:rsidRPr="003876F2">
        <w:rPr>
          <w:rFonts w:ascii="Times New Roman" w:hAnsi="Times New Roman" w:cs="Times New Roman"/>
          <w:sz w:val="28"/>
          <w:szCs w:val="28"/>
        </w:rPr>
        <w:t>. Завдяки автоматизованим шаблонам документів, постів та презентацій кожен співробітник може створювати бренд-консистентний контент без ризику помилок у стилі. Контроль корпоративного стилю, заданий у системі, мінімізує хаотичні комунікації та дозволяє тримати якість і єдність бренду на високому рівні.</w:t>
      </w:r>
    </w:p>
    <w:p w14:paraId="53D4913A" w14:textId="134C5AE5" w:rsidR="003876F2" w:rsidRPr="003876F2" w:rsidRDefault="003876F2" w:rsidP="003876F2">
      <w:pPr>
        <w:spacing w:after="0" w:line="360" w:lineRule="auto"/>
        <w:ind w:firstLine="709"/>
        <w:jc w:val="both"/>
        <w:rPr>
          <w:rFonts w:ascii="Times New Roman" w:hAnsi="Times New Roman" w:cs="Times New Roman"/>
          <w:sz w:val="28"/>
          <w:szCs w:val="28"/>
        </w:rPr>
      </w:pPr>
      <w:r w:rsidRPr="003876F2">
        <w:rPr>
          <w:rFonts w:ascii="Times New Roman" w:hAnsi="Times New Roman" w:cs="Times New Roman"/>
          <w:sz w:val="28"/>
          <w:szCs w:val="28"/>
        </w:rPr>
        <w:t>Інтегрована платформа стає також безпечним робочим простором для комунікаційних, клінічних та HR-команд</w:t>
      </w:r>
      <w:r>
        <w:rPr>
          <w:rFonts w:ascii="Times New Roman" w:hAnsi="Times New Roman" w:cs="Times New Roman"/>
          <w:sz w:val="28"/>
          <w:szCs w:val="28"/>
        </w:rPr>
        <w:t xml:space="preserve">. Вона </w:t>
      </w:r>
      <w:r w:rsidRPr="003876F2">
        <w:rPr>
          <w:rFonts w:ascii="Times New Roman" w:hAnsi="Times New Roman" w:cs="Times New Roman"/>
          <w:sz w:val="28"/>
          <w:szCs w:val="28"/>
        </w:rPr>
        <w:t>забезпечує крос-функціональну взаємодію, узгодження контент-планів, планування кампаній, зберігання документів і погодження матеріалів за єдиною процедурою. Таким чином, бренд перестає бути лише візуальною айдентикою</w:t>
      </w:r>
      <w:r>
        <w:rPr>
          <w:rFonts w:ascii="Times New Roman" w:hAnsi="Times New Roman" w:cs="Times New Roman"/>
          <w:sz w:val="28"/>
          <w:szCs w:val="28"/>
        </w:rPr>
        <w:t>, а</w:t>
      </w:r>
      <w:r w:rsidRPr="003876F2">
        <w:rPr>
          <w:rFonts w:ascii="Times New Roman" w:hAnsi="Times New Roman" w:cs="Times New Roman"/>
          <w:sz w:val="28"/>
          <w:szCs w:val="28"/>
        </w:rPr>
        <w:t xml:space="preserve"> стає керованим процесом, підсиленим цифровими інструментами.</w:t>
      </w:r>
    </w:p>
    <w:p w14:paraId="1CD4477F" w14:textId="7A79E621" w:rsidR="003876F2" w:rsidRPr="003876F2" w:rsidRDefault="003876F2" w:rsidP="003876F2">
      <w:pPr>
        <w:spacing w:after="0" w:line="360" w:lineRule="auto"/>
        <w:ind w:firstLine="709"/>
        <w:jc w:val="both"/>
        <w:rPr>
          <w:rFonts w:ascii="Times New Roman" w:hAnsi="Times New Roman" w:cs="Times New Roman"/>
          <w:sz w:val="28"/>
          <w:szCs w:val="28"/>
        </w:rPr>
      </w:pPr>
      <w:r w:rsidRPr="003876F2">
        <w:rPr>
          <w:rFonts w:ascii="Times New Roman" w:hAnsi="Times New Roman" w:cs="Times New Roman"/>
          <w:sz w:val="28"/>
          <w:szCs w:val="28"/>
        </w:rPr>
        <w:t>Для БМЦ ОНМедУ модель може бути реалізована через окремі взаємопов’язані модулі, що відображають ключові аспекти бренд-системи. Brand Hub виступає головним сховищем фірмового стилю, що містить бренд-гайд, правила tone of voice (тону комунікації бренду), фото- та відеобанки, інструкції щодо використання айдентики, приклади правильних і неправильних застосувань. Content Hub забезпечує оперативне створення уніфікованих матеріалів (від соціальних постів і листівок до презентацій і звітів), що дозволяє маркетинговій команді швидко масштабувати комунікації.</w:t>
      </w:r>
    </w:p>
    <w:p w14:paraId="16C79C6B" w14:textId="04A87C4C" w:rsidR="003876F2" w:rsidRPr="003876F2" w:rsidRDefault="003876F2" w:rsidP="003876F2">
      <w:pPr>
        <w:spacing w:after="0" w:line="360" w:lineRule="auto"/>
        <w:ind w:firstLine="709"/>
        <w:jc w:val="both"/>
        <w:rPr>
          <w:rFonts w:ascii="Times New Roman" w:hAnsi="Times New Roman" w:cs="Times New Roman"/>
          <w:sz w:val="28"/>
          <w:szCs w:val="28"/>
        </w:rPr>
      </w:pPr>
      <w:r w:rsidRPr="003876F2">
        <w:rPr>
          <w:rFonts w:ascii="Times New Roman" w:hAnsi="Times New Roman" w:cs="Times New Roman"/>
          <w:sz w:val="28"/>
          <w:szCs w:val="28"/>
        </w:rPr>
        <w:t>Experience Hub фокусується на стандартах пацієнтського досвіду</w:t>
      </w:r>
      <w:r>
        <w:rPr>
          <w:rFonts w:ascii="Times New Roman" w:hAnsi="Times New Roman" w:cs="Times New Roman"/>
          <w:sz w:val="28"/>
          <w:szCs w:val="28"/>
        </w:rPr>
        <w:t>. Т</w:t>
      </w:r>
      <w:r w:rsidRPr="003876F2">
        <w:rPr>
          <w:rFonts w:ascii="Times New Roman" w:hAnsi="Times New Roman" w:cs="Times New Roman"/>
          <w:sz w:val="28"/>
          <w:szCs w:val="28"/>
        </w:rPr>
        <w:t xml:space="preserve">ут зберігаються карти </w:t>
      </w:r>
      <w:r>
        <w:rPr>
          <w:rFonts w:ascii="Times New Roman" w:hAnsi="Times New Roman" w:cs="Times New Roman"/>
          <w:sz w:val="28"/>
          <w:szCs w:val="28"/>
        </w:rPr>
        <w:t>маршрутів пацієнта</w:t>
      </w:r>
      <w:r w:rsidRPr="003876F2">
        <w:rPr>
          <w:rFonts w:ascii="Times New Roman" w:hAnsi="Times New Roman" w:cs="Times New Roman"/>
          <w:sz w:val="28"/>
          <w:szCs w:val="28"/>
        </w:rPr>
        <w:t>, чек-листи сервісу, алгоритми маршрутизації, скрипти спілкування, інструкції для ресепшену та адміністраторів, що забезпечує уніфікованість сервісу на всіх точках контакту. HR Hub відповідає за внутрішній бренд</w:t>
      </w:r>
      <w:r>
        <w:rPr>
          <w:rFonts w:ascii="Times New Roman" w:hAnsi="Times New Roman" w:cs="Times New Roman"/>
          <w:sz w:val="28"/>
          <w:szCs w:val="28"/>
        </w:rPr>
        <w:t>, містить</w:t>
      </w:r>
      <w:r w:rsidRPr="003876F2">
        <w:rPr>
          <w:rFonts w:ascii="Times New Roman" w:hAnsi="Times New Roman" w:cs="Times New Roman"/>
          <w:sz w:val="28"/>
          <w:szCs w:val="28"/>
        </w:rPr>
        <w:t xml:space="preserve"> програми </w:t>
      </w:r>
      <w:r>
        <w:rPr>
          <w:rFonts w:ascii="Times New Roman" w:hAnsi="Times New Roman" w:cs="Times New Roman"/>
          <w:sz w:val="28"/>
          <w:szCs w:val="28"/>
        </w:rPr>
        <w:t>адаптації (</w:t>
      </w:r>
      <w:r w:rsidRPr="003876F2">
        <w:rPr>
          <w:rFonts w:ascii="Times New Roman" w:hAnsi="Times New Roman" w:cs="Times New Roman"/>
          <w:sz w:val="28"/>
          <w:szCs w:val="28"/>
        </w:rPr>
        <w:t>onboarding</w:t>
      </w:r>
      <w:r>
        <w:rPr>
          <w:rFonts w:ascii="Times New Roman" w:hAnsi="Times New Roman" w:cs="Times New Roman"/>
          <w:sz w:val="28"/>
          <w:szCs w:val="28"/>
        </w:rPr>
        <w:t>)</w:t>
      </w:r>
      <w:r w:rsidRPr="003876F2">
        <w:rPr>
          <w:rFonts w:ascii="Times New Roman" w:hAnsi="Times New Roman" w:cs="Times New Roman"/>
          <w:sz w:val="28"/>
          <w:szCs w:val="28"/>
        </w:rPr>
        <w:t>, корпоративні цінності, політики взаємодії, сценарії адаптації нових співробітників, матеріали для навчання й розвитку. Він підтримує культуру, залученість і формує стійкий бренд роботодавця.</w:t>
      </w:r>
    </w:p>
    <w:p w14:paraId="02C88114" w14:textId="768C0331" w:rsidR="003876F2" w:rsidRPr="003876F2" w:rsidRDefault="003876F2" w:rsidP="003876F2">
      <w:pPr>
        <w:spacing w:after="0" w:line="360" w:lineRule="auto"/>
        <w:ind w:firstLine="709"/>
        <w:jc w:val="both"/>
        <w:rPr>
          <w:rFonts w:ascii="Times New Roman" w:hAnsi="Times New Roman" w:cs="Times New Roman"/>
          <w:sz w:val="28"/>
          <w:szCs w:val="28"/>
        </w:rPr>
      </w:pPr>
      <w:r w:rsidRPr="003876F2">
        <w:rPr>
          <w:rFonts w:ascii="Times New Roman" w:hAnsi="Times New Roman" w:cs="Times New Roman"/>
          <w:sz w:val="28"/>
          <w:szCs w:val="28"/>
        </w:rPr>
        <w:t xml:space="preserve">Завершує екосистему Analytics Hub, який забезпечує збирання та візуалізацію ключових метрик </w:t>
      </w:r>
      <w:r>
        <w:rPr>
          <w:rFonts w:ascii="Times New Roman" w:hAnsi="Times New Roman" w:cs="Times New Roman"/>
          <w:sz w:val="28"/>
          <w:szCs w:val="28"/>
        </w:rPr>
        <w:t>(</w:t>
      </w:r>
      <w:r w:rsidRPr="003876F2">
        <w:rPr>
          <w:rFonts w:ascii="Times New Roman" w:hAnsi="Times New Roman" w:cs="Times New Roman"/>
          <w:sz w:val="28"/>
          <w:szCs w:val="28"/>
        </w:rPr>
        <w:t>NPS</w:t>
      </w:r>
      <w:r>
        <w:rPr>
          <w:rFonts w:ascii="Times New Roman" w:hAnsi="Times New Roman" w:cs="Times New Roman"/>
          <w:sz w:val="28"/>
          <w:szCs w:val="28"/>
        </w:rPr>
        <w:t xml:space="preserve"> – </w:t>
      </w:r>
      <w:r w:rsidRPr="003876F2">
        <w:rPr>
          <w:rFonts w:ascii="Times New Roman" w:hAnsi="Times New Roman" w:cs="Times New Roman"/>
          <w:sz w:val="28"/>
          <w:szCs w:val="28"/>
        </w:rPr>
        <w:t xml:space="preserve">Net Promoter Score </w:t>
      </w:r>
      <w:r>
        <w:rPr>
          <w:rFonts w:ascii="Times New Roman" w:hAnsi="Times New Roman" w:cs="Times New Roman"/>
          <w:sz w:val="28"/>
          <w:szCs w:val="28"/>
        </w:rPr>
        <w:t xml:space="preserve">– </w:t>
      </w:r>
      <w:r w:rsidRPr="003876F2">
        <w:rPr>
          <w:rFonts w:ascii="Times New Roman" w:hAnsi="Times New Roman" w:cs="Times New Roman"/>
          <w:sz w:val="28"/>
          <w:szCs w:val="28"/>
        </w:rPr>
        <w:t>Індекс лояльності пацієнтів / індекс готовності рекомендувати, показує, наскільки пацієнти готові рекомендувати медичний заклад іншим; CSAT</w:t>
      </w:r>
      <w:r>
        <w:rPr>
          <w:rFonts w:ascii="Times New Roman" w:hAnsi="Times New Roman" w:cs="Times New Roman"/>
          <w:sz w:val="28"/>
          <w:szCs w:val="28"/>
        </w:rPr>
        <w:t xml:space="preserve"> – </w:t>
      </w:r>
      <w:r w:rsidRPr="003876F2">
        <w:rPr>
          <w:rFonts w:ascii="Times New Roman" w:hAnsi="Times New Roman" w:cs="Times New Roman"/>
          <w:sz w:val="28"/>
          <w:szCs w:val="28"/>
        </w:rPr>
        <w:t>Customer Satisfaction Score – Індекс задоволеності пацієнтів, оцінює загальне задоволення пацієнта отриманою послугою або досвідом; індексів сервісу, швидкості відповіді, охоплення комунікаційних кампаній, репутаційних індикаторів. Цей модуль створює основу для управління на основі даних та дозволяє керівнику з бренду оцінювати ефективність рішень у реальному часі.</w:t>
      </w:r>
    </w:p>
    <w:p w14:paraId="610C8553" w14:textId="266AF0CF" w:rsidR="003876F2" w:rsidRPr="003876F2" w:rsidRDefault="003876F2" w:rsidP="003876F2">
      <w:pPr>
        <w:spacing w:after="0" w:line="360" w:lineRule="auto"/>
        <w:ind w:firstLine="709"/>
        <w:jc w:val="both"/>
        <w:rPr>
          <w:rFonts w:ascii="Times New Roman" w:hAnsi="Times New Roman" w:cs="Times New Roman"/>
          <w:sz w:val="28"/>
          <w:szCs w:val="28"/>
        </w:rPr>
      </w:pPr>
      <w:r w:rsidRPr="003876F2">
        <w:rPr>
          <w:rFonts w:ascii="Times New Roman" w:hAnsi="Times New Roman" w:cs="Times New Roman"/>
          <w:sz w:val="28"/>
          <w:szCs w:val="28"/>
        </w:rPr>
        <w:t>Таким чином, Papirfly-ready модель перетворює бренд БМЦ ОНМедУ на керовану, системну та масштабовану екосистему, де всі процеси інтегровані в єдину цифрову інфраструктуру.</w:t>
      </w:r>
    </w:p>
    <w:p w14:paraId="3DB45970" w14:textId="77777777" w:rsidR="00CD237D" w:rsidRDefault="00CD237D" w:rsidP="009D75D9">
      <w:pPr>
        <w:spacing w:after="0" w:line="360" w:lineRule="auto"/>
        <w:ind w:left="709"/>
        <w:rPr>
          <w:rFonts w:ascii="Times New Roman" w:hAnsi="Times New Roman" w:cs="Times New Roman"/>
          <w:sz w:val="28"/>
          <w:szCs w:val="28"/>
        </w:rPr>
      </w:pPr>
    </w:p>
    <w:p w14:paraId="2F4ED8C6" w14:textId="7EDEE7E3" w:rsidR="009D75D9" w:rsidRPr="001210FA" w:rsidRDefault="009D75D9" w:rsidP="009D75D9">
      <w:pPr>
        <w:spacing w:after="0" w:line="360" w:lineRule="auto"/>
        <w:ind w:left="709"/>
        <w:rPr>
          <w:rFonts w:ascii="Times New Roman" w:hAnsi="Times New Roman" w:cs="Times New Roman"/>
          <w:b/>
          <w:bCs/>
          <w:sz w:val="28"/>
          <w:szCs w:val="28"/>
        </w:rPr>
      </w:pPr>
      <w:r w:rsidRPr="001210FA">
        <w:rPr>
          <w:rFonts w:ascii="Times New Roman" w:hAnsi="Times New Roman" w:cs="Times New Roman"/>
          <w:b/>
          <w:bCs/>
          <w:sz w:val="28"/>
          <w:szCs w:val="28"/>
        </w:rPr>
        <w:t>3.2. Моделювання ключових процесів формування та підтримки бренду</w:t>
      </w:r>
    </w:p>
    <w:p w14:paraId="7C7D509A" w14:textId="77777777" w:rsidR="001210FA" w:rsidRPr="001210FA" w:rsidRDefault="001210FA" w:rsidP="001210FA">
      <w:pPr>
        <w:spacing w:after="0" w:line="360" w:lineRule="auto"/>
        <w:ind w:firstLine="709"/>
        <w:jc w:val="both"/>
        <w:rPr>
          <w:rFonts w:ascii="Times New Roman" w:hAnsi="Times New Roman" w:cs="Times New Roman"/>
          <w:sz w:val="28"/>
          <w:szCs w:val="28"/>
        </w:rPr>
      </w:pPr>
    </w:p>
    <w:p w14:paraId="7D937E5C" w14:textId="59EBE698" w:rsidR="001210FA" w:rsidRDefault="001210FA" w:rsidP="001210FA">
      <w:pPr>
        <w:spacing w:after="0" w:line="360" w:lineRule="auto"/>
        <w:ind w:firstLine="709"/>
        <w:jc w:val="both"/>
        <w:rPr>
          <w:rFonts w:ascii="Times New Roman" w:hAnsi="Times New Roman" w:cs="Times New Roman"/>
          <w:sz w:val="28"/>
          <w:szCs w:val="28"/>
        </w:rPr>
      </w:pPr>
      <w:r w:rsidRPr="001210FA">
        <w:rPr>
          <w:rFonts w:ascii="Times New Roman" w:hAnsi="Times New Roman" w:cs="Times New Roman"/>
          <w:sz w:val="28"/>
          <w:szCs w:val="28"/>
        </w:rPr>
        <w:t xml:space="preserve">Моделювання ключових процесів формування й підтримки бренду БМЦ ОНМедУ ґрунтується на розумінні того, що бренд медичної організації – це не сукупність дизайну, логотипу чи маркетингових кампаній. Він виникає у кожній точці взаємодії пацієнта з клінікою: від першого дзвінка чи онлайн-запису до виписки, подальших консультацій і емоційної пам’яті про отриманий досвід. Саме тому управління брендом повинно будуватися як цілісний, повторюваний та керований цикл </w:t>
      </w:r>
      <w:r>
        <w:rPr>
          <w:rFonts w:ascii="Times New Roman" w:hAnsi="Times New Roman" w:cs="Times New Roman"/>
          <w:sz w:val="28"/>
          <w:szCs w:val="28"/>
        </w:rPr>
        <w:t>–</w:t>
      </w:r>
      <w:r w:rsidRPr="001210FA">
        <w:rPr>
          <w:rFonts w:ascii="Times New Roman" w:hAnsi="Times New Roman" w:cs="Times New Roman"/>
          <w:sz w:val="28"/>
          <w:szCs w:val="28"/>
        </w:rPr>
        <w:t xml:space="preserve"> Brand Management Core Cycle, що об’єднує стратегічні, операційні, сервісні, кадрові й аналітичні процеси. Такий підхід дозволяє забезпечити сталість, передбачуваність та якість бренду на всіх рівнях діяльності університетської клініки.</w:t>
      </w:r>
    </w:p>
    <w:p w14:paraId="51E0390B" w14:textId="157C8109" w:rsidR="001210FA" w:rsidRPr="001210FA" w:rsidRDefault="001210FA" w:rsidP="001210F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Алгоритм наведений у Додатку Є. </w:t>
      </w:r>
    </w:p>
    <w:p w14:paraId="1E638B0E" w14:textId="4DF1D2C8" w:rsidR="001210FA" w:rsidRPr="001210FA" w:rsidRDefault="001210FA" w:rsidP="001210FA">
      <w:pPr>
        <w:spacing w:after="0" w:line="360" w:lineRule="auto"/>
        <w:ind w:firstLine="709"/>
        <w:jc w:val="both"/>
        <w:rPr>
          <w:rFonts w:ascii="Times New Roman" w:hAnsi="Times New Roman" w:cs="Times New Roman"/>
          <w:sz w:val="28"/>
          <w:szCs w:val="28"/>
        </w:rPr>
      </w:pPr>
      <w:r w:rsidRPr="001210FA">
        <w:rPr>
          <w:rFonts w:ascii="Times New Roman" w:hAnsi="Times New Roman" w:cs="Times New Roman"/>
          <w:sz w:val="28"/>
          <w:szCs w:val="28"/>
        </w:rPr>
        <w:t xml:space="preserve">Першим етапом є стратегічне формування бренду, що включає визначення його сутності, обіцянки та ціннісної пропозиції для пацієнтів. Аналіз очікувань аудиторій, сильних сторін клініки та особливостей медичного ринку лягає в основу Brand Essence Statement і Brand Identity Map </w:t>
      </w:r>
      <w:r>
        <w:rPr>
          <w:rFonts w:ascii="Times New Roman" w:hAnsi="Times New Roman" w:cs="Times New Roman"/>
          <w:sz w:val="28"/>
          <w:szCs w:val="28"/>
        </w:rPr>
        <w:t xml:space="preserve">– </w:t>
      </w:r>
      <w:r w:rsidRPr="001210FA">
        <w:rPr>
          <w:rFonts w:ascii="Times New Roman" w:hAnsi="Times New Roman" w:cs="Times New Roman"/>
          <w:sz w:val="28"/>
          <w:szCs w:val="28"/>
        </w:rPr>
        <w:t xml:space="preserve"> документів, які фіксують ключові асоціації та стратегічні акценти бренду. Далі формується стратегічний план розвитку бренду</w:t>
      </w:r>
      <w:r>
        <w:rPr>
          <w:rFonts w:ascii="Times New Roman" w:hAnsi="Times New Roman" w:cs="Times New Roman"/>
          <w:sz w:val="28"/>
          <w:szCs w:val="28"/>
        </w:rPr>
        <w:t>, а саме</w:t>
      </w:r>
      <w:r w:rsidRPr="001210FA">
        <w:rPr>
          <w:rFonts w:ascii="Times New Roman" w:hAnsi="Times New Roman" w:cs="Times New Roman"/>
          <w:sz w:val="28"/>
          <w:szCs w:val="28"/>
        </w:rPr>
        <w:t xml:space="preserve"> визначаються цілі, цільові групи (пацієнти, персонал, студенти, НСЗУ, донори), канали комунікацій і ключові повідомлення. У результаті з’являються такі інструменти, як стратегія бренду, мапа аудиторій та матриця повідомлень, які задають вектор для всієї операційної діяльності.</w:t>
      </w:r>
    </w:p>
    <w:p w14:paraId="6BDA66D5" w14:textId="6B472A21" w:rsidR="001210FA" w:rsidRPr="001210FA" w:rsidRDefault="001210FA" w:rsidP="001210FA">
      <w:pPr>
        <w:spacing w:after="0" w:line="360" w:lineRule="auto"/>
        <w:ind w:firstLine="709"/>
        <w:jc w:val="both"/>
        <w:rPr>
          <w:rFonts w:ascii="Times New Roman" w:hAnsi="Times New Roman" w:cs="Times New Roman"/>
          <w:sz w:val="28"/>
          <w:szCs w:val="28"/>
        </w:rPr>
      </w:pPr>
      <w:r w:rsidRPr="001210FA">
        <w:rPr>
          <w:rFonts w:ascii="Times New Roman" w:hAnsi="Times New Roman" w:cs="Times New Roman"/>
          <w:sz w:val="28"/>
          <w:szCs w:val="28"/>
        </w:rPr>
        <w:t xml:space="preserve">Другим блоком є операційне управління брендом, тобто практична реалізація стратегічних рішень у щоденній роботі. Одним із ключових процесів є моделювання patient journey </w:t>
      </w:r>
      <w:r>
        <w:rPr>
          <w:rFonts w:ascii="Times New Roman" w:hAnsi="Times New Roman" w:cs="Times New Roman"/>
          <w:sz w:val="28"/>
          <w:szCs w:val="28"/>
        </w:rPr>
        <w:t>–</w:t>
      </w:r>
      <w:r w:rsidRPr="001210FA">
        <w:rPr>
          <w:rFonts w:ascii="Times New Roman" w:hAnsi="Times New Roman" w:cs="Times New Roman"/>
          <w:sz w:val="28"/>
          <w:szCs w:val="28"/>
        </w:rPr>
        <w:t xml:space="preserve"> побудова маршруту пацієнта з урахуванням його очікувань, болючих точок та стандартів сервісу. Детальні карти маршруту, стандарти першого контакту, правила поведінки в приймальні, навігаційні рішення стають основою уніфікованого сервісу. Значну роль відіграє й управління цифровою присутністю: регулярне оновлення сайту, ведення соціальних мереж, контроль онлайн-відгуків, робота з платформами Kamon, Google Maps чи Helsi. До цього блоку належить і стандартизація комунікацій, що забезпечує єдиний tone of voice, фірмову стилістику, узгоджені скрипти для лікарів та чіткі процедури медіа-комунікацій. Його результатами стають брендбук, communication guidelines і медіакіт закладу.</w:t>
      </w:r>
    </w:p>
    <w:p w14:paraId="34A7F5E9" w14:textId="1B33F0C5" w:rsidR="001210FA" w:rsidRPr="001210FA" w:rsidRDefault="001210FA" w:rsidP="001210FA">
      <w:pPr>
        <w:spacing w:after="0" w:line="360" w:lineRule="auto"/>
        <w:ind w:firstLine="709"/>
        <w:jc w:val="both"/>
        <w:rPr>
          <w:rFonts w:ascii="Times New Roman" w:hAnsi="Times New Roman" w:cs="Times New Roman"/>
          <w:sz w:val="28"/>
          <w:szCs w:val="28"/>
        </w:rPr>
      </w:pPr>
      <w:r w:rsidRPr="001210FA">
        <w:rPr>
          <w:rFonts w:ascii="Times New Roman" w:hAnsi="Times New Roman" w:cs="Times New Roman"/>
          <w:sz w:val="28"/>
          <w:szCs w:val="28"/>
        </w:rPr>
        <w:t xml:space="preserve">Третій блок </w:t>
      </w:r>
      <w:r>
        <w:rPr>
          <w:rFonts w:ascii="Times New Roman" w:hAnsi="Times New Roman" w:cs="Times New Roman"/>
          <w:sz w:val="28"/>
          <w:szCs w:val="28"/>
        </w:rPr>
        <w:t>–</w:t>
      </w:r>
      <w:r w:rsidRPr="001210FA">
        <w:rPr>
          <w:rFonts w:ascii="Times New Roman" w:hAnsi="Times New Roman" w:cs="Times New Roman"/>
          <w:sz w:val="28"/>
          <w:szCs w:val="28"/>
        </w:rPr>
        <w:t xml:space="preserve"> управління внутрішнім брендом, адже в умовах університетської клініки саме персонал є головними носіями цінностей і формувачами зовнішнього сприйняття бренду. Внутрішнє бренд-середовище підтримується системним onboarding, презентацією цінностей і стандартів, налагодженою комунікаційною екосистемою, зустрічами керівництва й інформаційними дайджестами. Паралельно розвивається сервісна культура: навчання емпатійній комунікації, впровадження програм сервісних амбасадорів, створення чек-листів та стандартів поведінки. Сильний внутрішній бренд забезпечує лояльність, залученість і послідовність сервісних практик у щоденній роботі.</w:t>
      </w:r>
    </w:p>
    <w:p w14:paraId="2A91C14A" w14:textId="27CD46CF" w:rsidR="001210FA" w:rsidRPr="001210FA" w:rsidRDefault="001210FA" w:rsidP="001210FA">
      <w:pPr>
        <w:spacing w:after="0" w:line="360" w:lineRule="auto"/>
        <w:ind w:firstLine="709"/>
        <w:jc w:val="both"/>
        <w:rPr>
          <w:rFonts w:ascii="Times New Roman" w:hAnsi="Times New Roman" w:cs="Times New Roman"/>
          <w:sz w:val="28"/>
          <w:szCs w:val="28"/>
        </w:rPr>
      </w:pPr>
      <w:r w:rsidRPr="001210FA">
        <w:rPr>
          <w:rFonts w:ascii="Times New Roman" w:hAnsi="Times New Roman" w:cs="Times New Roman"/>
          <w:sz w:val="28"/>
          <w:szCs w:val="28"/>
        </w:rPr>
        <w:t xml:space="preserve">Четвертий блок </w:t>
      </w:r>
      <w:r w:rsidR="00E46C95">
        <w:rPr>
          <w:rFonts w:ascii="Times New Roman" w:hAnsi="Times New Roman" w:cs="Times New Roman"/>
          <w:sz w:val="28"/>
          <w:szCs w:val="28"/>
        </w:rPr>
        <w:t>–</w:t>
      </w:r>
      <w:r w:rsidRPr="001210FA">
        <w:rPr>
          <w:rFonts w:ascii="Times New Roman" w:hAnsi="Times New Roman" w:cs="Times New Roman"/>
          <w:sz w:val="28"/>
          <w:szCs w:val="28"/>
        </w:rPr>
        <w:t xml:space="preserve"> контроль якості та репутації, що поєднує збір і аналіз зворотного зв’язку з пацієнтів і моніторинг клінічних результатів. Через системи NPS, CSAT, післявізитові опитування, звернення пацієнтів та аналіз онлайн-відгуків формується звіт Voice of Patient, який допомагає виявляти слабкі місця сервісу й пріоритизувати покращення. Моніторинг клінічної репутації включає оцінку ключових медичних показників, дотримання протоколів, участь у програмах якості та аудит відповідності процесів цінностям бренду. Такий підхід забезпечує цілісний контроль не лише над сервісом, а й над клінічною довірою, яка є фундаментом медичного бренду.</w:t>
      </w:r>
    </w:p>
    <w:p w14:paraId="34B0FEF6" w14:textId="77777777" w:rsidR="001210FA" w:rsidRPr="001210FA" w:rsidRDefault="001210FA" w:rsidP="001210FA">
      <w:pPr>
        <w:spacing w:after="0" w:line="360" w:lineRule="auto"/>
        <w:ind w:firstLine="709"/>
        <w:jc w:val="both"/>
        <w:rPr>
          <w:rFonts w:ascii="Times New Roman" w:hAnsi="Times New Roman" w:cs="Times New Roman"/>
          <w:sz w:val="28"/>
          <w:szCs w:val="28"/>
        </w:rPr>
      </w:pPr>
      <w:r w:rsidRPr="001210FA">
        <w:rPr>
          <w:rFonts w:ascii="Times New Roman" w:hAnsi="Times New Roman" w:cs="Times New Roman"/>
          <w:sz w:val="28"/>
          <w:szCs w:val="28"/>
        </w:rPr>
        <w:t>П’ятий блок охоплює дані, аналітику й стратегічне вдосконалення. Бренд оцінюється через систему ключових показників: обізнаність, сервісний досвід, репутацію, залученість персоналу. Узгоджені метрики дозволяють відстежувати результати, помічати відхилення та формувати пріоритети для покращення. Далі працює цикл Brand Improvement Loop: збір даних, аналітика, визначення проблем, проєктні рішення, впровадження та оцінка впливу. Такий підхід відповідає принципам Learning Health System, де бренд функціонує як адаптивна система, що вдосконалюється на основі доказів і реального досвіду пацієнтів.</w:t>
      </w:r>
    </w:p>
    <w:p w14:paraId="0531FD5C" w14:textId="77777777" w:rsidR="001210FA" w:rsidRPr="001210FA" w:rsidRDefault="001210FA" w:rsidP="001210FA">
      <w:pPr>
        <w:spacing w:after="0" w:line="360" w:lineRule="auto"/>
        <w:ind w:firstLine="709"/>
        <w:jc w:val="both"/>
        <w:rPr>
          <w:rFonts w:ascii="Times New Roman" w:hAnsi="Times New Roman" w:cs="Times New Roman"/>
          <w:sz w:val="28"/>
          <w:szCs w:val="28"/>
        </w:rPr>
      </w:pPr>
      <w:r w:rsidRPr="001210FA">
        <w:rPr>
          <w:rFonts w:ascii="Times New Roman" w:hAnsi="Times New Roman" w:cs="Times New Roman"/>
          <w:sz w:val="28"/>
          <w:szCs w:val="28"/>
        </w:rPr>
        <w:t>У підсумку, цілісна модель процесного бренд-менеджменту БМЦ ОНМедУ охоплює всі рівні роботи з брендом: стратегічне формування сутності, оперативне забезпечення сервісу й комунікацій, розвиток внутрішньої культури, контроль репутації та аналітичне вдосконалення. Така система формує сталий механізм підтримки бренду, здатний адаптуватися до реформ, змін фінансування та очікувань пацієнтів, забезпечуючи конкурентоспроможність університетської клініки у середньо- та довгостроковій перспективі.</w:t>
      </w:r>
    </w:p>
    <w:p w14:paraId="3502C3ED" w14:textId="77777777" w:rsidR="001210FA" w:rsidRDefault="001210FA" w:rsidP="009D75D9">
      <w:pPr>
        <w:spacing w:after="0" w:line="360" w:lineRule="auto"/>
        <w:ind w:left="709"/>
        <w:rPr>
          <w:rFonts w:ascii="Times New Roman" w:hAnsi="Times New Roman" w:cs="Times New Roman"/>
          <w:sz w:val="28"/>
          <w:szCs w:val="28"/>
        </w:rPr>
      </w:pPr>
    </w:p>
    <w:p w14:paraId="3D248CF2" w14:textId="23FD1BA1" w:rsidR="003876F2" w:rsidRPr="003876F2" w:rsidRDefault="009D75D9" w:rsidP="003876F2">
      <w:pPr>
        <w:spacing w:after="0" w:line="360" w:lineRule="auto"/>
        <w:ind w:left="709"/>
        <w:rPr>
          <w:rFonts w:ascii="Times New Roman" w:hAnsi="Times New Roman" w:cs="Times New Roman"/>
          <w:b/>
          <w:bCs/>
          <w:sz w:val="28"/>
          <w:szCs w:val="28"/>
          <w:lang/>
        </w:rPr>
      </w:pPr>
      <w:r w:rsidRPr="00E46C95">
        <w:rPr>
          <w:rFonts w:ascii="Times New Roman" w:hAnsi="Times New Roman" w:cs="Times New Roman"/>
          <w:b/>
          <w:bCs/>
          <w:sz w:val="28"/>
          <w:szCs w:val="28"/>
        </w:rPr>
        <w:t xml:space="preserve">3.3. </w:t>
      </w:r>
      <w:r w:rsidR="00E46C95" w:rsidRPr="00E46C95">
        <w:rPr>
          <w:rFonts w:ascii="Times New Roman" w:hAnsi="Times New Roman" w:cs="Times New Roman"/>
          <w:b/>
          <w:bCs/>
          <w:sz w:val="28"/>
          <w:szCs w:val="28"/>
        </w:rPr>
        <w:t xml:space="preserve">Аналіз ефекту від </w:t>
      </w:r>
      <w:r w:rsidR="003876F2" w:rsidRPr="003876F2">
        <w:rPr>
          <w:rFonts w:ascii="Times New Roman" w:hAnsi="Times New Roman" w:cs="Times New Roman"/>
          <w:b/>
          <w:bCs/>
          <w:sz w:val="28"/>
          <w:szCs w:val="28"/>
          <w:lang/>
        </w:rPr>
        <w:t>впровадження цільової організаційної моделі</w:t>
      </w:r>
    </w:p>
    <w:p w14:paraId="456B3514" w14:textId="77777777" w:rsidR="00E46C95" w:rsidRDefault="00E46C95" w:rsidP="00C60947">
      <w:pPr>
        <w:spacing w:after="0" w:line="360" w:lineRule="auto"/>
        <w:ind w:firstLine="709"/>
        <w:jc w:val="both"/>
        <w:rPr>
          <w:rFonts w:ascii="Times New Roman" w:hAnsi="Times New Roman" w:cs="Times New Roman"/>
          <w:sz w:val="28"/>
          <w:szCs w:val="28"/>
        </w:rPr>
      </w:pPr>
    </w:p>
    <w:p w14:paraId="134232D9" w14:textId="00748982" w:rsidR="00E46C95" w:rsidRPr="00E46C95" w:rsidRDefault="00E46C95" w:rsidP="00E46C95">
      <w:pPr>
        <w:spacing w:after="0" w:line="360" w:lineRule="auto"/>
        <w:ind w:firstLine="709"/>
        <w:jc w:val="both"/>
        <w:rPr>
          <w:rFonts w:ascii="Times New Roman" w:hAnsi="Times New Roman" w:cs="Times New Roman"/>
          <w:sz w:val="28"/>
          <w:szCs w:val="28"/>
        </w:rPr>
      </w:pPr>
      <w:r w:rsidRPr="00E46C95">
        <w:rPr>
          <w:rFonts w:ascii="Times New Roman" w:hAnsi="Times New Roman" w:cs="Times New Roman"/>
          <w:sz w:val="28"/>
          <w:szCs w:val="28"/>
        </w:rPr>
        <w:t xml:space="preserve">Упровадження цільової організаційної моделі бренд-менеджменту забезпечує комплексний позитивний вплив на діяльність медичної організації, охоплюючи стратегічний, операційний, сервісний та комунікаційний виміри. Ефекти мають системний характер і формуються завдяки інтеграції ціннісної пропозиції бренду в структуру, процеси, культуру та цифрову взаємодію закладу. Згідно з сучасними дослідженнями сфери </w:t>
      </w:r>
      <w:r>
        <w:rPr>
          <w:rFonts w:ascii="Times New Roman" w:hAnsi="Times New Roman" w:cs="Times New Roman"/>
          <w:sz w:val="28"/>
          <w:szCs w:val="28"/>
        </w:rPr>
        <w:t>брендингу в сфері охорони здоров’я</w:t>
      </w:r>
      <w:r w:rsidRPr="00E46C95">
        <w:rPr>
          <w:rFonts w:ascii="Times New Roman" w:hAnsi="Times New Roman" w:cs="Times New Roman"/>
          <w:sz w:val="28"/>
          <w:szCs w:val="28"/>
        </w:rPr>
        <w:t xml:space="preserve"> </w:t>
      </w:r>
      <w:r w:rsidRPr="00450BE0">
        <w:rPr>
          <w:rFonts w:ascii="Times New Roman" w:hAnsi="Times New Roman" w:cs="Times New Roman"/>
          <w:sz w:val="28"/>
          <w:szCs w:val="28"/>
        </w:rPr>
        <w:t>[</w:t>
      </w:r>
      <w:r w:rsidR="00450BE0" w:rsidRPr="00450BE0">
        <w:rPr>
          <w:rFonts w:ascii="Times New Roman" w:hAnsi="Times New Roman" w:cs="Times New Roman"/>
          <w:sz w:val="28"/>
          <w:szCs w:val="28"/>
        </w:rPr>
        <w:t>21; 39</w:t>
      </w:r>
      <w:r w:rsidRPr="00450BE0">
        <w:rPr>
          <w:rFonts w:ascii="Times New Roman" w:hAnsi="Times New Roman" w:cs="Times New Roman"/>
          <w:sz w:val="28"/>
          <w:szCs w:val="28"/>
        </w:rPr>
        <w:t>],</w:t>
      </w:r>
      <w:r w:rsidRPr="00E46C95">
        <w:rPr>
          <w:rFonts w:ascii="Times New Roman" w:hAnsi="Times New Roman" w:cs="Times New Roman"/>
          <w:sz w:val="28"/>
          <w:szCs w:val="28"/>
        </w:rPr>
        <w:t xml:space="preserve"> ефективність бренду медичної організації визначається не стільки силою маркетингових повідомлень, скільки узгодженістю організаційних процесів з брендовою обіцянкою, а також якістю пацієнтського досвіду на всіх етапах маршруту медичної допомоги.</w:t>
      </w:r>
    </w:p>
    <w:p w14:paraId="046E9D1A" w14:textId="24EF73AD" w:rsidR="00E46C95" w:rsidRPr="00E46C95" w:rsidRDefault="00E46C95" w:rsidP="00E46C95">
      <w:pPr>
        <w:spacing w:after="0" w:line="360" w:lineRule="auto"/>
        <w:ind w:firstLine="709"/>
        <w:jc w:val="both"/>
        <w:rPr>
          <w:rFonts w:ascii="Times New Roman" w:hAnsi="Times New Roman" w:cs="Times New Roman"/>
          <w:b/>
          <w:bCs/>
          <w:sz w:val="28"/>
          <w:szCs w:val="28"/>
        </w:rPr>
      </w:pPr>
      <w:r w:rsidRPr="00E46C95">
        <w:rPr>
          <w:rFonts w:ascii="Times New Roman" w:hAnsi="Times New Roman" w:cs="Times New Roman"/>
          <w:b/>
          <w:bCs/>
          <w:sz w:val="28"/>
          <w:szCs w:val="28"/>
        </w:rPr>
        <w:t>Очікувані стратегічні ефекти</w:t>
      </w:r>
      <w:r>
        <w:rPr>
          <w:rFonts w:ascii="Times New Roman" w:hAnsi="Times New Roman" w:cs="Times New Roman"/>
          <w:b/>
          <w:bCs/>
          <w:sz w:val="28"/>
          <w:szCs w:val="28"/>
          <w:lang w:val="en-US"/>
        </w:rPr>
        <w:t>:</w:t>
      </w:r>
    </w:p>
    <w:p w14:paraId="2ED4690C" w14:textId="35CF3877" w:rsidR="00E46C95" w:rsidRPr="00E46C95" w:rsidRDefault="00E46C95" w:rsidP="008059D4">
      <w:pPr>
        <w:pStyle w:val="a7"/>
        <w:numPr>
          <w:ilvl w:val="1"/>
          <w:numId w:val="56"/>
        </w:numPr>
        <w:spacing w:after="0" w:line="360" w:lineRule="auto"/>
        <w:ind w:left="0" w:firstLine="709"/>
        <w:jc w:val="both"/>
        <w:rPr>
          <w:rFonts w:ascii="Times New Roman" w:hAnsi="Times New Roman" w:cs="Times New Roman"/>
          <w:b/>
          <w:bCs/>
          <w:sz w:val="28"/>
          <w:szCs w:val="28"/>
        </w:rPr>
      </w:pPr>
      <w:r w:rsidRPr="00E46C95">
        <w:rPr>
          <w:rFonts w:ascii="Times New Roman" w:hAnsi="Times New Roman" w:cs="Times New Roman"/>
          <w:sz w:val="28"/>
          <w:szCs w:val="28"/>
        </w:rPr>
        <w:t>Підсилення бренду як цілісної організаційної системи.</w:t>
      </w:r>
      <w:r>
        <w:rPr>
          <w:rFonts w:ascii="Times New Roman" w:hAnsi="Times New Roman" w:cs="Times New Roman"/>
          <w:b/>
          <w:bCs/>
          <w:sz w:val="28"/>
          <w:szCs w:val="28"/>
        </w:rPr>
        <w:t xml:space="preserve"> </w:t>
      </w:r>
      <w:r w:rsidRPr="00E46C95">
        <w:rPr>
          <w:rFonts w:ascii="Times New Roman" w:hAnsi="Times New Roman" w:cs="Times New Roman"/>
          <w:sz w:val="28"/>
          <w:szCs w:val="28"/>
        </w:rPr>
        <w:t>Реалізація нової моделі передбачає перехід від традиційного «клінічно орієнтованого бренду» до системної, сервісно-цифрової концепції бренду, у якій пацієнтський досвід, сервісні стандарти й цифрові канали виступають ключовими точками диференціації.</w:t>
      </w:r>
      <w:r>
        <w:rPr>
          <w:rFonts w:ascii="Times New Roman" w:hAnsi="Times New Roman" w:cs="Times New Roman"/>
          <w:sz w:val="28"/>
          <w:szCs w:val="28"/>
        </w:rPr>
        <w:t xml:space="preserve"> </w:t>
      </w:r>
      <w:r w:rsidRPr="00E46C95">
        <w:rPr>
          <w:rFonts w:ascii="Times New Roman" w:hAnsi="Times New Roman" w:cs="Times New Roman"/>
          <w:sz w:val="28"/>
          <w:szCs w:val="28"/>
        </w:rPr>
        <w:t>Це забезпечує:</w:t>
      </w:r>
    </w:p>
    <w:p w14:paraId="25CEAC54" w14:textId="2503D13D" w:rsidR="00E46C95" w:rsidRPr="00E46C95" w:rsidRDefault="00E46C95" w:rsidP="008059D4">
      <w:pPr>
        <w:numPr>
          <w:ilvl w:val="0"/>
          <w:numId w:val="66"/>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чітке позиціонування медично</w:t>
      </w:r>
      <w:r>
        <w:rPr>
          <w:rFonts w:ascii="Times New Roman" w:hAnsi="Times New Roman" w:cs="Times New Roman"/>
          <w:sz w:val="28"/>
          <w:szCs w:val="28"/>
        </w:rPr>
        <w:t xml:space="preserve">ї організації </w:t>
      </w:r>
      <w:r w:rsidRPr="00E46C95">
        <w:rPr>
          <w:rFonts w:ascii="Times New Roman" w:hAnsi="Times New Roman" w:cs="Times New Roman"/>
          <w:sz w:val="28"/>
          <w:szCs w:val="28"/>
        </w:rPr>
        <w:t>у у конкурентному середовищі;</w:t>
      </w:r>
    </w:p>
    <w:p w14:paraId="04B5EA7C" w14:textId="77777777" w:rsidR="00E46C95" w:rsidRPr="00E46C95" w:rsidRDefault="00E46C95" w:rsidP="008059D4">
      <w:pPr>
        <w:numPr>
          <w:ilvl w:val="0"/>
          <w:numId w:val="66"/>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формування ціннісної пропозиції, орієнтованої на різні типи пацієнтів (пацієнти з хронічними захворюваннями, молоді сім’ї, ВПО, ветерани, міжнародні пацієнти);</w:t>
      </w:r>
    </w:p>
    <w:p w14:paraId="51F153F6" w14:textId="77777777" w:rsidR="00E46C95" w:rsidRPr="00E46C95" w:rsidRDefault="00E46C95" w:rsidP="008059D4">
      <w:pPr>
        <w:numPr>
          <w:ilvl w:val="0"/>
          <w:numId w:val="66"/>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підвищення довіри з боку партнерів, донорських структур і страхових компаній.</w:t>
      </w:r>
    </w:p>
    <w:p w14:paraId="322EF80F" w14:textId="77777777" w:rsidR="00E46C95" w:rsidRPr="00E46C95" w:rsidRDefault="00E46C95" w:rsidP="00E46C95">
      <w:pPr>
        <w:spacing w:after="0" w:line="360" w:lineRule="auto"/>
        <w:ind w:firstLine="709"/>
        <w:jc w:val="both"/>
        <w:rPr>
          <w:rFonts w:ascii="Times New Roman" w:hAnsi="Times New Roman" w:cs="Times New Roman"/>
          <w:sz w:val="28"/>
          <w:szCs w:val="28"/>
        </w:rPr>
      </w:pPr>
      <w:r w:rsidRPr="00E46C95">
        <w:rPr>
          <w:rFonts w:ascii="Times New Roman" w:hAnsi="Times New Roman" w:cs="Times New Roman"/>
          <w:sz w:val="28"/>
          <w:szCs w:val="28"/>
        </w:rPr>
        <w:t>За даними міжнародних кейсів Mayo Clinic, Cleveland Clinic та NHS Trusts, інтеграція бренду у клінічні та сервісні процеси корелює зі зростанням індексу пацієнтського досвіду (PXI), рівнем повторних звернень та NPS на 15–30%.</w:t>
      </w:r>
    </w:p>
    <w:p w14:paraId="461DD9C4" w14:textId="53A0CE3D" w:rsidR="00E46C95" w:rsidRPr="00E46C95" w:rsidRDefault="00E46C95" w:rsidP="0026306A">
      <w:pPr>
        <w:spacing w:after="0" w:line="360" w:lineRule="auto"/>
        <w:ind w:firstLine="709"/>
        <w:jc w:val="both"/>
        <w:rPr>
          <w:rFonts w:ascii="Times New Roman" w:hAnsi="Times New Roman" w:cs="Times New Roman"/>
          <w:sz w:val="28"/>
          <w:szCs w:val="28"/>
        </w:rPr>
      </w:pPr>
      <w:r w:rsidRPr="00E46C95">
        <w:rPr>
          <w:rFonts w:ascii="Times New Roman" w:hAnsi="Times New Roman" w:cs="Times New Roman"/>
          <w:sz w:val="28"/>
          <w:szCs w:val="28"/>
        </w:rPr>
        <w:t>2. Зміцнення внутрішнього бренду та кадрової стабільності</w:t>
      </w:r>
      <w:r w:rsidR="0026306A">
        <w:rPr>
          <w:rFonts w:ascii="Times New Roman" w:hAnsi="Times New Roman" w:cs="Times New Roman"/>
          <w:sz w:val="28"/>
          <w:szCs w:val="28"/>
        </w:rPr>
        <w:t xml:space="preserve">. </w:t>
      </w:r>
      <w:r w:rsidRPr="00E46C95">
        <w:rPr>
          <w:rFonts w:ascii="Times New Roman" w:hAnsi="Times New Roman" w:cs="Times New Roman"/>
          <w:sz w:val="28"/>
          <w:szCs w:val="28"/>
        </w:rPr>
        <w:t>Бренд медичної організації діє не лише назовні, але й як внутрішній механізм мотивації та солідарності персоналу. Формування «внутрішнього бренду» через комунікацію спільних цінностей, стандарти взаємодії, навчальні програми та механізми визнання сприяє:</w:t>
      </w:r>
    </w:p>
    <w:p w14:paraId="02381098" w14:textId="77777777" w:rsidR="00E46C95" w:rsidRPr="00E46C95" w:rsidRDefault="00E46C95" w:rsidP="008059D4">
      <w:pPr>
        <w:numPr>
          <w:ilvl w:val="0"/>
          <w:numId w:val="67"/>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зростанню довіри між персоналом та керівництвом;</w:t>
      </w:r>
    </w:p>
    <w:p w14:paraId="3BE14945" w14:textId="77777777" w:rsidR="00E46C95" w:rsidRPr="00E46C95" w:rsidRDefault="00E46C95" w:rsidP="008059D4">
      <w:pPr>
        <w:numPr>
          <w:ilvl w:val="0"/>
          <w:numId w:val="67"/>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підвищенню залученості (engagement index);</w:t>
      </w:r>
    </w:p>
    <w:p w14:paraId="4CC4C2CC" w14:textId="77777777" w:rsidR="00E46C95" w:rsidRPr="00E46C95" w:rsidRDefault="00E46C95" w:rsidP="008059D4">
      <w:pPr>
        <w:numPr>
          <w:ilvl w:val="0"/>
          <w:numId w:val="67"/>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зниженню плинності кадрів, що особливо важливо для медичних закладів у період післявоєнного відновлення та кадрового дефіциту.</w:t>
      </w:r>
    </w:p>
    <w:p w14:paraId="3371D7B7" w14:textId="4E9804C4" w:rsidR="00E46C95" w:rsidRPr="00E46C95" w:rsidRDefault="00E46C95" w:rsidP="00E46C95">
      <w:pPr>
        <w:spacing w:after="0" w:line="360" w:lineRule="auto"/>
        <w:ind w:firstLine="709"/>
        <w:jc w:val="both"/>
        <w:rPr>
          <w:rFonts w:ascii="Times New Roman" w:hAnsi="Times New Roman" w:cs="Times New Roman"/>
          <w:sz w:val="28"/>
          <w:szCs w:val="28"/>
        </w:rPr>
      </w:pPr>
      <w:r w:rsidRPr="00E46C95">
        <w:rPr>
          <w:rFonts w:ascii="Times New Roman" w:hAnsi="Times New Roman" w:cs="Times New Roman"/>
          <w:sz w:val="28"/>
          <w:szCs w:val="28"/>
        </w:rPr>
        <w:t xml:space="preserve">Дослідження </w:t>
      </w:r>
      <w:r w:rsidR="0026306A" w:rsidRPr="00450BE0">
        <w:rPr>
          <w:rFonts w:ascii="Times New Roman" w:hAnsi="Times New Roman" w:cs="Times New Roman"/>
          <w:sz w:val="28"/>
          <w:szCs w:val="28"/>
        </w:rPr>
        <w:t>[</w:t>
      </w:r>
      <w:r w:rsidR="00450BE0" w:rsidRPr="00450BE0">
        <w:rPr>
          <w:rFonts w:ascii="Times New Roman" w:hAnsi="Times New Roman" w:cs="Times New Roman"/>
          <w:sz w:val="28"/>
          <w:szCs w:val="28"/>
        </w:rPr>
        <w:t>25; 27</w:t>
      </w:r>
      <w:r w:rsidR="0026306A" w:rsidRPr="00450BE0">
        <w:rPr>
          <w:rFonts w:ascii="Times New Roman" w:hAnsi="Times New Roman" w:cs="Times New Roman"/>
          <w:sz w:val="28"/>
          <w:szCs w:val="28"/>
        </w:rPr>
        <w:t>]</w:t>
      </w:r>
      <w:r w:rsidRPr="00E46C95">
        <w:rPr>
          <w:rFonts w:ascii="Times New Roman" w:hAnsi="Times New Roman" w:cs="Times New Roman"/>
          <w:sz w:val="28"/>
          <w:szCs w:val="28"/>
        </w:rPr>
        <w:t xml:space="preserve"> підтверджують, що сильний внутрішній бренд зменшує плинність кадрів у медичних </w:t>
      </w:r>
      <w:r w:rsidR="0026306A">
        <w:rPr>
          <w:rFonts w:ascii="Times New Roman" w:hAnsi="Times New Roman" w:cs="Times New Roman"/>
          <w:sz w:val="28"/>
          <w:szCs w:val="28"/>
        </w:rPr>
        <w:t>організаціях</w:t>
      </w:r>
      <w:r w:rsidRPr="00E46C95">
        <w:rPr>
          <w:rFonts w:ascii="Times New Roman" w:hAnsi="Times New Roman" w:cs="Times New Roman"/>
          <w:sz w:val="28"/>
          <w:szCs w:val="28"/>
        </w:rPr>
        <w:t xml:space="preserve"> на 18</w:t>
      </w:r>
      <w:r w:rsidR="0026306A">
        <w:rPr>
          <w:rFonts w:ascii="Times New Roman" w:hAnsi="Times New Roman" w:cs="Times New Roman"/>
          <w:sz w:val="28"/>
          <w:szCs w:val="28"/>
        </w:rPr>
        <w:t>-</w:t>
      </w:r>
      <w:r w:rsidRPr="00E46C95">
        <w:rPr>
          <w:rFonts w:ascii="Times New Roman" w:hAnsi="Times New Roman" w:cs="Times New Roman"/>
          <w:sz w:val="28"/>
          <w:szCs w:val="28"/>
        </w:rPr>
        <w:t>35%, а рівень залученості зростає на 20</w:t>
      </w:r>
      <w:r w:rsidR="0026306A">
        <w:rPr>
          <w:rFonts w:ascii="Times New Roman" w:hAnsi="Times New Roman" w:cs="Times New Roman"/>
          <w:sz w:val="28"/>
          <w:szCs w:val="28"/>
        </w:rPr>
        <w:t>-</w:t>
      </w:r>
      <w:r w:rsidRPr="00E46C95">
        <w:rPr>
          <w:rFonts w:ascii="Times New Roman" w:hAnsi="Times New Roman" w:cs="Times New Roman"/>
          <w:sz w:val="28"/>
          <w:szCs w:val="28"/>
        </w:rPr>
        <w:t>25%.</w:t>
      </w:r>
    </w:p>
    <w:p w14:paraId="4810E871" w14:textId="63E043D3" w:rsidR="00E46C95" w:rsidRPr="00E46C95" w:rsidRDefault="00E46C95" w:rsidP="00E46C95">
      <w:pPr>
        <w:spacing w:after="0" w:line="360" w:lineRule="auto"/>
        <w:ind w:firstLine="709"/>
        <w:jc w:val="both"/>
        <w:rPr>
          <w:rFonts w:ascii="Times New Roman" w:hAnsi="Times New Roman" w:cs="Times New Roman"/>
          <w:sz w:val="28"/>
          <w:szCs w:val="28"/>
        </w:rPr>
      </w:pPr>
      <w:r w:rsidRPr="00E46C95">
        <w:rPr>
          <w:rFonts w:ascii="Times New Roman" w:hAnsi="Times New Roman" w:cs="Times New Roman"/>
          <w:sz w:val="28"/>
          <w:szCs w:val="28"/>
        </w:rPr>
        <w:t>3. Підвищення операційної та сервісної ефективності</w:t>
      </w:r>
      <w:r w:rsidR="0026306A">
        <w:rPr>
          <w:rFonts w:ascii="Times New Roman" w:hAnsi="Times New Roman" w:cs="Times New Roman"/>
          <w:sz w:val="28"/>
          <w:szCs w:val="28"/>
        </w:rPr>
        <w:t xml:space="preserve">. </w:t>
      </w:r>
      <w:r w:rsidRPr="00E46C95">
        <w:rPr>
          <w:rFonts w:ascii="Times New Roman" w:hAnsi="Times New Roman" w:cs="Times New Roman"/>
          <w:sz w:val="28"/>
          <w:szCs w:val="28"/>
        </w:rPr>
        <w:t>Організаційне моделювання дає змогу оптимізувати ключові процеси, що безпосередньо впливають на сприйняття бренду пацієнтами:</w:t>
      </w:r>
    </w:p>
    <w:p w14:paraId="4BB20AD2" w14:textId="77777777" w:rsidR="00E46C95" w:rsidRPr="00E46C95" w:rsidRDefault="00E46C95" w:rsidP="008059D4">
      <w:pPr>
        <w:numPr>
          <w:ilvl w:val="0"/>
          <w:numId w:val="68"/>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зменшення часу очікування завдяки цифровим рішенням (електронний запис, маршрутизація, онлайн-тріаж);</w:t>
      </w:r>
    </w:p>
    <w:p w14:paraId="0855F6FB" w14:textId="77777777" w:rsidR="00E46C95" w:rsidRPr="00E46C95" w:rsidRDefault="00E46C95" w:rsidP="008059D4">
      <w:pPr>
        <w:numPr>
          <w:ilvl w:val="0"/>
          <w:numId w:val="68"/>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покращення логістики пацієнта, що знижує фрустрацію та підвищує задоволеність сервісом;</w:t>
      </w:r>
    </w:p>
    <w:p w14:paraId="64F0A2BE" w14:textId="77777777" w:rsidR="00E46C95" w:rsidRPr="00E46C95" w:rsidRDefault="00E46C95" w:rsidP="008059D4">
      <w:pPr>
        <w:numPr>
          <w:ilvl w:val="0"/>
          <w:numId w:val="68"/>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впорядкування внутрішніх процесів та їх узгодження зі стандартами бренду.</w:t>
      </w:r>
    </w:p>
    <w:p w14:paraId="7EA04FA0" w14:textId="4A036CD8" w:rsidR="00E46C95" w:rsidRPr="00E46C95" w:rsidRDefault="00E46C95" w:rsidP="00E46C95">
      <w:pPr>
        <w:spacing w:after="0" w:line="360" w:lineRule="auto"/>
        <w:ind w:firstLine="709"/>
        <w:jc w:val="both"/>
        <w:rPr>
          <w:rFonts w:ascii="Times New Roman" w:hAnsi="Times New Roman" w:cs="Times New Roman"/>
          <w:sz w:val="28"/>
          <w:szCs w:val="28"/>
        </w:rPr>
      </w:pPr>
      <w:r w:rsidRPr="00E46C95">
        <w:rPr>
          <w:rFonts w:ascii="Times New Roman" w:hAnsi="Times New Roman" w:cs="Times New Roman"/>
          <w:sz w:val="28"/>
          <w:szCs w:val="28"/>
        </w:rPr>
        <w:t xml:space="preserve">У провідних клініках (Mayo Clinic, Karolinska University Hospital) застосування </w:t>
      </w:r>
      <w:r w:rsidR="0026306A" w:rsidRPr="0026306A">
        <w:rPr>
          <w:rFonts w:ascii="Times New Roman" w:hAnsi="Times New Roman" w:cs="Times New Roman"/>
          <w:sz w:val="28"/>
          <w:szCs w:val="28"/>
        </w:rPr>
        <w:t xml:space="preserve">управління потоками пацієнтів </w:t>
      </w:r>
      <w:r w:rsidRPr="00E46C95">
        <w:rPr>
          <w:rFonts w:ascii="Times New Roman" w:hAnsi="Times New Roman" w:cs="Times New Roman"/>
          <w:sz w:val="28"/>
          <w:szCs w:val="28"/>
        </w:rPr>
        <w:t>зменшило середній час очікування на 20</w:t>
      </w:r>
      <w:r w:rsidR="0026306A">
        <w:rPr>
          <w:rFonts w:ascii="Times New Roman" w:hAnsi="Times New Roman" w:cs="Times New Roman"/>
          <w:sz w:val="28"/>
          <w:szCs w:val="28"/>
        </w:rPr>
        <w:t>-</w:t>
      </w:r>
      <w:r w:rsidRPr="00E46C95">
        <w:rPr>
          <w:rFonts w:ascii="Times New Roman" w:hAnsi="Times New Roman" w:cs="Times New Roman"/>
          <w:sz w:val="28"/>
          <w:szCs w:val="28"/>
        </w:rPr>
        <w:t>40% та підвищило конверсію первинних звернень у повторні візити.</w:t>
      </w:r>
    </w:p>
    <w:p w14:paraId="2C39DCD0" w14:textId="395EECAD" w:rsidR="00E46C95" w:rsidRPr="00E46C95" w:rsidRDefault="00E46C95" w:rsidP="00E46C95">
      <w:pPr>
        <w:spacing w:after="0" w:line="360" w:lineRule="auto"/>
        <w:ind w:firstLine="709"/>
        <w:jc w:val="both"/>
        <w:rPr>
          <w:rFonts w:ascii="Times New Roman" w:hAnsi="Times New Roman" w:cs="Times New Roman"/>
          <w:sz w:val="28"/>
          <w:szCs w:val="28"/>
        </w:rPr>
      </w:pPr>
      <w:r w:rsidRPr="00E46C95">
        <w:rPr>
          <w:rFonts w:ascii="Times New Roman" w:hAnsi="Times New Roman" w:cs="Times New Roman"/>
          <w:sz w:val="28"/>
          <w:szCs w:val="28"/>
        </w:rPr>
        <w:t>4. Репутаційний ефект і зростання впізнаваності</w:t>
      </w:r>
      <w:r w:rsidR="0026306A" w:rsidRPr="0026306A">
        <w:rPr>
          <w:rFonts w:ascii="Times New Roman" w:hAnsi="Times New Roman" w:cs="Times New Roman"/>
          <w:sz w:val="28"/>
          <w:szCs w:val="28"/>
        </w:rPr>
        <w:t>.</w:t>
      </w:r>
      <w:r w:rsidR="0026306A">
        <w:rPr>
          <w:rFonts w:ascii="Times New Roman" w:hAnsi="Times New Roman" w:cs="Times New Roman"/>
          <w:b/>
          <w:bCs/>
          <w:sz w:val="28"/>
          <w:szCs w:val="28"/>
        </w:rPr>
        <w:t xml:space="preserve"> </w:t>
      </w:r>
      <w:r w:rsidRPr="00E46C95">
        <w:rPr>
          <w:rFonts w:ascii="Times New Roman" w:hAnsi="Times New Roman" w:cs="Times New Roman"/>
          <w:sz w:val="28"/>
          <w:szCs w:val="28"/>
        </w:rPr>
        <w:t>Покращення сервісу, цифровізації та внутрішніх стандартів комунікації формує стійкий репутаційний ефект:</w:t>
      </w:r>
    </w:p>
    <w:p w14:paraId="42D8E1BE" w14:textId="77777777" w:rsidR="00E46C95" w:rsidRPr="00E46C95" w:rsidRDefault="00E46C95" w:rsidP="008059D4">
      <w:pPr>
        <w:numPr>
          <w:ilvl w:val="0"/>
          <w:numId w:val="69"/>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підвищення онлайн-рейтингів у Google Maps, Facebook, медичних платформах;</w:t>
      </w:r>
    </w:p>
    <w:p w14:paraId="1559091F" w14:textId="77777777" w:rsidR="00E46C95" w:rsidRPr="00E46C95" w:rsidRDefault="00E46C95" w:rsidP="008059D4">
      <w:pPr>
        <w:numPr>
          <w:ilvl w:val="0"/>
          <w:numId w:val="69"/>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зростання кількості позитивних відгуків;</w:t>
      </w:r>
    </w:p>
    <w:p w14:paraId="13BFAE99" w14:textId="3CB32EC7" w:rsidR="00E46C95" w:rsidRPr="00E46C95" w:rsidRDefault="00E46C95" w:rsidP="008059D4">
      <w:pPr>
        <w:numPr>
          <w:ilvl w:val="0"/>
          <w:numId w:val="69"/>
        </w:numPr>
        <w:spacing w:after="0" w:line="360" w:lineRule="auto"/>
        <w:jc w:val="both"/>
        <w:rPr>
          <w:rFonts w:ascii="Times New Roman" w:hAnsi="Times New Roman" w:cs="Times New Roman"/>
          <w:sz w:val="28"/>
          <w:szCs w:val="28"/>
        </w:rPr>
      </w:pPr>
      <w:r w:rsidRPr="00E46C95">
        <w:rPr>
          <w:rFonts w:ascii="Times New Roman" w:hAnsi="Times New Roman" w:cs="Times New Roman"/>
          <w:sz w:val="28"/>
          <w:szCs w:val="28"/>
        </w:rPr>
        <w:t xml:space="preserve">вихід бренду медичного центру за межі університету (у випадку БМЦ ОНМедУ </w:t>
      </w:r>
      <w:r w:rsidR="0026306A">
        <w:rPr>
          <w:rFonts w:ascii="Times New Roman" w:hAnsi="Times New Roman" w:cs="Times New Roman"/>
          <w:sz w:val="28"/>
          <w:szCs w:val="28"/>
        </w:rPr>
        <w:t>–</w:t>
      </w:r>
      <w:r w:rsidRPr="00E46C95">
        <w:rPr>
          <w:rFonts w:ascii="Times New Roman" w:hAnsi="Times New Roman" w:cs="Times New Roman"/>
          <w:sz w:val="28"/>
          <w:szCs w:val="28"/>
        </w:rPr>
        <w:t xml:space="preserve"> формування регіонального та національного ідентифікованого бренду).</w:t>
      </w:r>
    </w:p>
    <w:p w14:paraId="3B99F03C" w14:textId="7C09E6A8" w:rsidR="00E46C95" w:rsidRPr="00E46C95" w:rsidRDefault="00E46C95" w:rsidP="00E46C95">
      <w:pPr>
        <w:spacing w:after="0" w:line="360" w:lineRule="auto"/>
        <w:ind w:firstLine="709"/>
        <w:jc w:val="both"/>
        <w:rPr>
          <w:rFonts w:ascii="Times New Roman" w:hAnsi="Times New Roman" w:cs="Times New Roman"/>
          <w:sz w:val="28"/>
          <w:szCs w:val="28"/>
        </w:rPr>
      </w:pPr>
      <w:r w:rsidRPr="00E46C95">
        <w:rPr>
          <w:rFonts w:ascii="Times New Roman" w:hAnsi="Times New Roman" w:cs="Times New Roman"/>
          <w:sz w:val="28"/>
          <w:szCs w:val="28"/>
        </w:rPr>
        <w:t>Згідно з науковими даними</w:t>
      </w:r>
      <w:r w:rsidR="0026306A" w:rsidRPr="0026306A">
        <w:rPr>
          <w:rFonts w:ascii="Times New Roman" w:hAnsi="Times New Roman" w:cs="Times New Roman"/>
          <w:sz w:val="28"/>
          <w:szCs w:val="28"/>
        </w:rPr>
        <w:t xml:space="preserve"> </w:t>
      </w:r>
      <w:r w:rsidR="0026306A" w:rsidRPr="00450BE0">
        <w:rPr>
          <w:rFonts w:ascii="Times New Roman" w:hAnsi="Times New Roman" w:cs="Times New Roman"/>
          <w:sz w:val="28"/>
          <w:szCs w:val="28"/>
        </w:rPr>
        <w:t>[</w:t>
      </w:r>
      <w:r w:rsidR="00450BE0" w:rsidRPr="00450BE0">
        <w:rPr>
          <w:rFonts w:ascii="Times New Roman" w:hAnsi="Times New Roman" w:cs="Times New Roman"/>
          <w:sz w:val="28"/>
          <w:szCs w:val="28"/>
        </w:rPr>
        <w:t>29</w:t>
      </w:r>
      <w:r w:rsidR="0026306A" w:rsidRPr="00450BE0">
        <w:rPr>
          <w:rFonts w:ascii="Times New Roman" w:hAnsi="Times New Roman" w:cs="Times New Roman"/>
          <w:sz w:val="28"/>
          <w:szCs w:val="28"/>
        </w:rPr>
        <w:t>]</w:t>
      </w:r>
      <w:r w:rsidRPr="00E46C95">
        <w:rPr>
          <w:rFonts w:ascii="Times New Roman" w:hAnsi="Times New Roman" w:cs="Times New Roman"/>
          <w:sz w:val="28"/>
          <w:szCs w:val="28"/>
        </w:rPr>
        <w:t>, зростання середнього рейтингу клініки на 0,3</w:t>
      </w:r>
      <w:r w:rsidR="0026306A" w:rsidRPr="0026306A">
        <w:rPr>
          <w:rFonts w:ascii="Times New Roman" w:hAnsi="Times New Roman" w:cs="Times New Roman"/>
          <w:sz w:val="28"/>
          <w:szCs w:val="28"/>
        </w:rPr>
        <w:t>-</w:t>
      </w:r>
      <w:r w:rsidRPr="00E46C95">
        <w:rPr>
          <w:rFonts w:ascii="Times New Roman" w:hAnsi="Times New Roman" w:cs="Times New Roman"/>
          <w:sz w:val="28"/>
          <w:szCs w:val="28"/>
        </w:rPr>
        <w:t>0,5 бала корелює зі збільшенням пацієнтського потоку на 7</w:t>
      </w:r>
      <w:r w:rsidR="0026306A" w:rsidRPr="0026306A">
        <w:rPr>
          <w:rFonts w:ascii="Times New Roman" w:hAnsi="Times New Roman" w:cs="Times New Roman"/>
          <w:sz w:val="28"/>
          <w:szCs w:val="28"/>
        </w:rPr>
        <w:t>-</w:t>
      </w:r>
      <w:r w:rsidRPr="00E46C95">
        <w:rPr>
          <w:rFonts w:ascii="Times New Roman" w:hAnsi="Times New Roman" w:cs="Times New Roman"/>
          <w:sz w:val="28"/>
          <w:szCs w:val="28"/>
        </w:rPr>
        <w:t>12%.</w:t>
      </w:r>
    </w:p>
    <w:p w14:paraId="3DF6260B" w14:textId="4A26AB79" w:rsidR="0026306A" w:rsidRPr="0026306A" w:rsidRDefault="0026306A" w:rsidP="0026306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w:t>
      </w:r>
      <w:r w:rsidRPr="0026306A">
        <w:rPr>
          <w:rFonts w:ascii="Times New Roman" w:hAnsi="Times New Roman" w:cs="Times New Roman"/>
          <w:sz w:val="28"/>
          <w:szCs w:val="28"/>
        </w:rPr>
        <w:t>цінювання очікуваних результатів упровадження цільової організаційної моделі демонструє її багатовимірний ефект на бренд, конкурентоспроможність і стійкість медичної організації.</w:t>
      </w:r>
    </w:p>
    <w:p w14:paraId="271E4D8A" w14:textId="18851D4D" w:rsidR="0026306A" w:rsidRPr="0026306A" w:rsidRDefault="0026306A" w:rsidP="0026306A">
      <w:pPr>
        <w:spacing w:after="0" w:line="360" w:lineRule="auto"/>
        <w:ind w:firstLine="709"/>
        <w:jc w:val="both"/>
        <w:rPr>
          <w:rFonts w:ascii="Times New Roman" w:hAnsi="Times New Roman" w:cs="Times New Roman"/>
          <w:sz w:val="28"/>
          <w:szCs w:val="28"/>
        </w:rPr>
      </w:pPr>
      <w:r w:rsidRPr="0026306A">
        <w:rPr>
          <w:rFonts w:ascii="Times New Roman" w:hAnsi="Times New Roman" w:cs="Times New Roman"/>
          <w:sz w:val="28"/>
          <w:szCs w:val="28"/>
        </w:rPr>
        <w:t>Вплив на сприйняття бренду пацієнтами полягає у створенні передбачуваного, узгодженого та емоційно комфортного пацієнтського досвіду. Очікується підвищення індексу задоволеності (CSI), зростання Net Promoter Score (NPS)</w:t>
      </w:r>
      <w:r>
        <w:rPr>
          <w:rFonts w:ascii="Times New Roman" w:hAnsi="Times New Roman" w:cs="Times New Roman"/>
          <w:sz w:val="28"/>
          <w:szCs w:val="28"/>
        </w:rPr>
        <w:t xml:space="preserve"> –</w:t>
      </w:r>
      <w:r w:rsidRPr="0026306A">
        <w:rPr>
          <w:rFonts w:ascii="Times New Roman" w:hAnsi="Times New Roman" w:cs="Times New Roman"/>
          <w:sz w:val="28"/>
          <w:szCs w:val="28"/>
        </w:rPr>
        <w:t xml:space="preserve"> ключового показника готовності пацієнтів рекомендувати заклад, а також збільшення частки повторних звернень. Світові дослідження</w:t>
      </w:r>
      <w:r>
        <w:rPr>
          <w:rFonts w:ascii="Times New Roman" w:hAnsi="Times New Roman" w:cs="Times New Roman"/>
          <w:sz w:val="28"/>
          <w:szCs w:val="28"/>
        </w:rPr>
        <w:t xml:space="preserve"> </w:t>
      </w:r>
      <w:r w:rsidRPr="00450BE0">
        <w:rPr>
          <w:rFonts w:ascii="Times New Roman" w:hAnsi="Times New Roman" w:cs="Times New Roman"/>
          <w:sz w:val="28"/>
          <w:szCs w:val="28"/>
        </w:rPr>
        <w:t>[</w:t>
      </w:r>
      <w:r w:rsidR="00450BE0" w:rsidRPr="00450BE0">
        <w:rPr>
          <w:rFonts w:ascii="Times New Roman" w:hAnsi="Times New Roman" w:cs="Times New Roman"/>
          <w:sz w:val="28"/>
          <w:szCs w:val="28"/>
        </w:rPr>
        <w:t>49</w:t>
      </w:r>
      <w:r w:rsidRPr="00450BE0">
        <w:rPr>
          <w:rFonts w:ascii="Times New Roman" w:hAnsi="Times New Roman" w:cs="Times New Roman"/>
          <w:sz w:val="28"/>
          <w:szCs w:val="28"/>
        </w:rPr>
        <w:t>]</w:t>
      </w:r>
      <w:r w:rsidRPr="0026306A">
        <w:rPr>
          <w:rFonts w:ascii="Times New Roman" w:hAnsi="Times New Roman" w:cs="Times New Roman"/>
          <w:sz w:val="28"/>
          <w:szCs w:val="28"/>
        </w:rPr>
        <w:t xml:space="preserve"> свідчать, що зростання NPS є надійним предиктором підвищення доходу від пацієнтів на 10</w:t>
      </w:r>
      <w:r>
        <w:rPr>
          <w:rFonts w:ascii="Times New Roman" w:hAnsi="Times New Roman" w:cs="Times New Roman"/>
          <w:sz w:val="28"/>
          <w:szCs w:val="28"/>
        </w:rPr>
        <w:t>-</w:t>
      </w:r>
      <w:r w:rsidRPr="0026306A">
        <w:rPr>
          <w:rFonts w:ascii="Times New Roman" w:hAnsi="Times New Roman" w:cs="Times New Roman"/>
          <w:sz w:val="28"/>
          <w:szCs w:val="28"/>
        </w:rPr>
        <w:t>20% протягом року, що підкреслює стратегічну значущість пацієнтського досвіду для формування бренду.</w:t>
      </w:r>
    </w:p>
    <w:p w14:paraId="72442B78" w14:textId="77777777" w:rsidR="0026306A" w:rsidRDefault="0026306A" w:rsidP="0026306A">
      <w:pPr>
        <w:spacing w:after="0" w:line="360" w:lineRule="auto"/>
        <w:ind w:firstLine="709"/>
        <w:jc w:val="both"/>
        <w:rPr>
          <w:rFonts w:ascii="Times New Roman" w:hAnsi="Times New Roman" w:cs="Times New Roman"/>
          <w:sz w:val="28"/>
          <w:szCs w:val="28"/>
        </w:rPr>
      </w:pPr>
      <w:r w:rsidRPr="0026306A">
        <w:rPr>
          <w:rFonts w:ascii="Times New Roman" w:hAnsi="Times New Roman" w:cs="Times New Roman"/>
          <w:sz w:val="28"/>
          <w:szCs w:val="28"/>
        </w:rPr>
        <w:t>Посилення конкурентоспроможності та фінансових результатів відбувається через</w:t>
      </w:r>
      <w:r>
        <w:rPr>
          <w:rFonts w:ascii="Times New Roman" w:hAnsi="Times New Roman" w:cs="Times New Roman"/>
          <w:sz w:val="28"/>
          <w:szCs w:val="28"/>
        </w:rPr>
        <w:t>:</w:t>
      </w:r>
    </w:p>
    <w:p w14:paraId="77A6C92E" w14:textId="77777777" w:rsidR="0026306A" w:rsidRPr="0026306A" w:rsidRDefault="0026306A" w:rsidP="008059D4">
      <w:pPr>
        <w:pStyle w:val="a7"/>
        <w:numPr>
          <w:ilvl w:val="0"/>
          <w:numId w:val="70"/>
        </w:numPr>
        <w:spacing w:after="0" w:line="360" w:lineRule="auto"/>
        <w:jc w:val="both"/>
        <w:rPr>
          <w:rFonts w:ascii="Times New Roman" w:hAnsi="Times New Roman" w:cs="Times New Roman"/>
          <w:sz w:val="28"/>
          <w:szCs w:val="28"/>
        </w:rPr>
      </w:pPr>
      <w:r w:rsidRPr="0026306A">
        <w:rPr>
          <w:rFonts w:ascii="Times New Roman" w:hAnsi="Times New Roman" w:cs="Times New Roman"/>
          <w:sz w:val="28"/>
          <w:szCs w:val="28"/>
        </w:rPr>
        <w:t xml:space="preserve">розширення портфеля послуг, привабливого для різних цільових сегментів; </w:t>
      </w:r>
    </w:p>
    <w:p w14:paraId="6E61615C" w14:textId="77777777" w:rsidR="0026306A" w:rsidRPr="0026306A" w:rsidRDefault="0026306A" w:rsidP="008059D4">
      <w:pPr>
        <w:pStyle w:val="a7"/>
        <w:numPr>
          <w:ilvl w:val="0"/>
          <w:numId w:val="70"/>
        </w:numPr>
        <w:spacing w:after="0" w:line="360" w:lineRule="auto"/>
        <w:jc w:val="both"/>
        <w:rPr>
          <w:rFonts w:ascii="Times New Roman" w:hAnsi="Times New Roman" w:cs="Times New Roman"/>
          <w:sz w:val="28"/>
          <w:szCs w:val="28"/>
        </w:rPr>
      </w:pPr>
      <w:r w:rsidRPr="0026306A">
        <w:rPr>
          <w:rFonts w:ascii="Times New Roman" w:hAnsi="Times New Roman" w:cs="Times New Roman"/>
          <w:sz w:val="28"/>
          <w:szCs w:val="28"/>
        </w:rPr>
        <w:t xml:space="preserve">збільшення частки пакетів НСЗУ з високим потенціалом зростання; </w:t>
      </w:r>
    </w:p>
    <w:p w14:paraId="00D629E2" w14:textId="77777777" w:rsidR="0026306A" w:rsidRPr="0026306A" w:rsidRDefault="0026306A" w:rsidP="008059D4">
      <w:pPr>
        <w:pStyle w:val="a7"/>
        <w:numPr>
          <w:ilvl w:val="0"/>
          <w:numId w:val="70"/>
        </w:numPr>
        <w:spacing w:after="0" w:line="360" w:lineRule="auto"/>
        <w:jc w:val="both"/>
        <w:rPr>
          <w:rFonts w:ascii="Times New Roman" w:hAnsi="Times New Roman" w:cs="Times New Roman"/>
          <w:sz w:val="28"/>
          <w:szCs w:val="28"/>
        </w:rPr>
      </w:pPr>
      <w:r w:rsidRPr="0026306A">
        <w:rPr>
          <w:rFonts w:ascii="Times New Roman" w:hAnsi="Times New Roman" w:cs="Times New Roman"/>
          <w:sz w:val="28"/>
          <w:szCs w:val="28"/>
        </w:rPr>
        <w:t xml:space="preserve">зміцнення позицій на регіональному ринку; </w:t>
      </w:r>
    </w:p>
    <w:p w14:paraId="3F63A46C" w14:textId="77777777" w:rsidR="0026306A" w:rsidRPr="0026306A" w:rsidRDefault="0026306A" w:rsidP="008059D4">
      <w:pPr>
        <w:pStyle w:val="a7"/>
        <w:numPr>
          <w:ilvl w:val="0"/>
          <w:numId w:val="70"/>
        </w:numPr>
        <w:spacing w:after="0" w:line="360" w:lineRule="auto"/>
        <w:jc w:val="both"/>
        <w:rPr>
          <w:rFonts w:ascii="Times New Roman" w:hAnsi="Times New Roman" w:cs="Times New Roman"/>
          <w:sz w:val="28"/>
          <w:szCs w:val="28"/>
        </w:rPr>
      </w:pPr>
      <w:r w:rsidRPr="0026306A">
        <w:rPr>
          <w:rFonts w:ascii="Times New Roman" w:hAnsi="Times New Roman" w:cs="Times New Roman"/>
          <w:sz w:val="28"/>
          <w:szCs w:val="28"/>
        </w:rPr>
        <w:t xml:space="preserve">відкриття можливостей для залучення міжнародних партнерів і грантового фінансування. </w:t>
      </w:r>
    </w:p>
    <w:p w14:paraId="50915CEE" w14:textId="77869B3B" w:rsidR="0026306A" w:rsidRPr="0026306A" w:rsidRDefault="0026306A" w:rsidP="0026306A">
      <w:pPr>
        <w:spacing w:after="0" w:line="360" w:lineRule="auto"/>
        <w:ind w:firstLine="709"/>
        <w:jc w:val="both"/>
        <w:rPr>
          <w:rFonts w:ascii="Times New Roman" w:hAnsi="Times New Roman" w:cs="Times New Roman"/>
          <w:sz w:val="28"/>
          <w:szCs w:val="28"/>
        </w:rPr>
      </w:pPr>
      <w:r w:rsidRPr="0026306A">
        <w:rPr>
          <w:rFonts w:ascii="Times New Roman" w:hAnsi="Times New Roman" w:cs="Times New Roman"/>
          <w:sz w:val="28"/>
          <w:szCs w:val="28"/>
        </w:rPr>
        <w:t>Брендові клініки, згідно з міжнародними даними</w:t>
      </w:r>
      <w:r>
        <w:rPr>
          <w:rFonts w:ascii="Times New Roman" w:hAnsi="Times New Roman" w:cs="Times New Roman"/>
          <w:sz w:val="28"/>
          <w:szCs w:val="28"/>
        </w:rPr>
        <w:t xml:space="preserve"> </w:t>
      </w:r>
      <w:r w:rsidRPr="00450BE0">
        <w:rPr>
          <w:rFonts w:ascii="Times New Roman" w:hAnsi="Times New Roman" w:cs="Times New Roman"/>
          <w:sz w:val="28"/>
          <w:szCs w:val="28"/>
        </w:rPr>
        <w:t>[</w:t>
      </w:r>
      <w:r w:rsidR="00450BE0" w:rsidRPr="00450BE0">
        <w:rPr>
          <w:rFonts w:ascii="Times New Roman" w:hAnsi="Times New Roman" w:cs="Times New Roman"/>
          <w:sz w:val="28"/>
          <w:szCs w:val="28"/>
        </w:rPr>
        <w:t>43</w:t>
      </w:r>
      <w:r w:rsidRPr="00450BE0">
        <w:rPr>
          <w:rFonts w:ascii="Times New Roman" w:hAnsi="Times New Roman" w:cs="Times New Roman"/>
          <w:sz w:val="28"/>
          <w:szCs w:val="28"/>
        </w:rPr>
        <w:t>]</w:t>
      </w:r>
      <w:r w:rsidRPr="0026306A">
        <w:rPr>
          <w:rFonts w:ascii="Times New Roman" w:hAnsi="Times New Roman" w:cs="Times New Roman"/>
          <w:sz w:val="28"/>
          <w:szCs w:val="28"/>
        </w:rPr>
        <w:t>, мають кращі фінансові показники та вищу стійкість, оскільки бренд переводить конкуренцію з рівня ціни на рівень цінностей, сервісу та довіри.</w:t>
      </w:r>
    </w:p>
    <w:p w14:paraId="278339C1" w14:textId="77777777" w:rsidR="0026306A" w:rsidRDefault="0026306A" w:rsidP="0026306A">
      <w:pPr>
        <w:spacing w:after="0" w:line="360" w:lineRule="auto"/>
        <w:ind w:firstLine="709"/>
        <w:jc w:val="both"/>
        <w:rPr>
          <w:rFonts w:ascii="Times New Roman" w:hAnsi="Times New Roman" w:cs="Times New Roman"/>
          <w:sz w:val="28"/>
          <w:szCs w:val="28"/>
        </w:rPr>
      </w:pPr>
      <w:r w:rsidRPr="0026306A">
        <w:rPr>
          <w:rFonts w:ascii="Times New Roman" w:hAnsi="Times New Roman" w:cs="Times New Roman"/>
          <w:sz w:val="28"/>
          <w:szCs w:val="28"/>
        </w:rPr>
        <w:t xml:space="preserve">Підвищення стійкості та репутаційного капіталу ґрунтується на підходах сучасних моделей </w:t>
      </w:r>
      <w:r>
        <w:rPr>
          <w:rFonts w:ascii="Times New Roman" w:hAnsi="Times New Roman" w:cs="Times New Roman"/>
          <w:sz w:val="28"/>
          <w:szCs w:val="28"/>
        </w:rPr>
        <w:t>стійкості систем охорони здоров’я</w:t>
      </w:r>
      <w:r w:rsidRPr="0026306A">
        <w:rPr>
          <w:rFonts w:ascii="Times New Roman" w:hAnsi="Times New Roman" w:cs="Times New Roman"/>
          <w:sz w:val="28"/>
          <w:szCs w:val="28"/>
        </w:rPr>
        <w:t>, які визначають три основні компоненти стійкості:</w:t>
      </w:r>
    </w:p>
    <w:p w14:paraId="26FC2411" w14:textId="0AAAA1A2" w:rsidR="002A0216" w:rsidRPr="002A0216" w:rsidRDefault="0026306A" w:rsidP="008059D4">
      <w:pPr>
        <w:pStyle w:val="a7"/>
        <w:numPr>
          <w:ilvl w:val="0"/>
          <w:numId w:val="71"/>
        </w:numPr>
        <w:spacing w:after="0" w:line="360" w:lineRule="auto"/>
        <w:ind w:left="993"/>
        <w:jc w:val="both"/>
        <w:rPr>
          <w:rFonts w:ascii="Times New Roman" w:hAnsi="Times New Roman" w:cs="Times New Roman"/>
          <w:sz w:val="28"/>
          <w:szCs w:val="28"/>
        </w:rPr>
      </w:pPr>
      <w:r w:rsidRPr="002A0216">
        <w:rPr>
          <w:rFonts w:ascii="Times New Roman" w:hAnsi="Times New Roman" w:cs="Times New Roman"/>
          <w:sz w:val="28"/>
          <w:szCs w:val="28"/>
        </w:rPr>
        <w:t>стабільні процеси, здатні витримувати підвищене навантаження;</w:t>
      </w:r>
    </w:p>
    <w:p w14:paraId="11E6E0B9" w14:textId="6E7AFE1F" w:rsidR="002A0216" w:rsidRPr="002A0216" w:rsidRDefault="0026306A" w:rsidP="008059D4">
      <w:pPr>
        <w:pStyle w:val="a7"/>
        <w:numPr>
          <w:ilvl w:val="0"/>
          <w:numId w:val="71"/>
        </w:numPr>
        <w:spacing w:after="0" w:line="360" w:lineRule="auto"/>
        <w:ind w:left="993"/>
        <w:jc w:val="both"/>
        <w:rPr>
          <w:rFonts w:ascii="Times New Roman" w:hAnsi="Times New Roman" w:cs="Times New Roman"/>
          <w:sz w:val="28"/>
          <w:szCs w:val="28"/>
        </w:rPr>
      </w:pPr>
      <w:r w:rsidRPr="002A0216">
        <w:rPr>
          <w:rFonts w:ascii="Times New Roman" w:hAnsi="Times New Roman" w:cs="Times New Roman"/>
          <w:sz w:val="28"/>
          <w:szCs w:val="28"/>
        </w:rPr>
        <w:t>довіра суспільства та персоналу, що формує основу для передбачуваності та підтримки;</w:t>
      </w:r>
    </w:p>
    <w:p w14:paraId="73A70055" w14:textId="1D0D03D9" w:rsidR="0026306A" w:rsidRPr="002A0216" w:rsidRDefault="0026306A" w:rsidP="008059D4">
      <w:pPr>
        <w:pStyle w:val="a7"/>
        <w:numPr>
          <w:ilvl w:val="0"/>
          <w:numId w:val="71"/>
        </w:numPr>
        <w:spacing w:after="0" w:line="360" w:lineRule="auto"/>
        <w:ind w:left="993"/>
        <w:jc w:val="both"/>
        <w:rPr>
          <w:rFonts w:ascii="Times New Roman" w:hAnsi="Times New Roman" w:cs="Times New Roman"/>
          <w:sz w:val="28"/>
          <w:szCs w:val="28"/>
        </w:rPr>
      </w:pPr>
      <w:r w:rsidRPr="002A0216">
        <w:rPr>
          <w:rFonts w:ascii="Times New Roman" w:hAnsi="Times New Roman" w:cs="Times New Roman"/>
          <w:sz w:val="28"/>
          <w:szCs w:val="28"/>
        </w:rPr>
        <w:t>позитивний імідж і взаємодія з громадою, які зміцнюють позиції закладу навіть у кризових умовах.</w:t>
      </w:r>
    </w:p>
    <w:p w14:paraId="68C4AFF7" w14:textId="5273B970" w:rsidR="0026306A" w:rsidRDefault="0026306A" w:rsidP="0026306A">
      <w:pPr>
        <w:spacing w:after="0" w:line="360" w:lineRule="auto"/>
        <w:ind w:firstLine="709"/>
        <w:jc w:val="both"/>
        <w:rPr>
          <w:rFonts w:ascii="Times New Roman" w:hAnsi="Times New Roman" w:cs="Times New Roman"/>
          <w:sz w:val="28"/>
          <w:szCs w:val="28"/>
        </w:rPr>
      </w:pPr>
      <w:r w:rsidRPr="0026306A">
        <w:rPr>
          <w:rFonts w:ascii="Times New Roman" w:hAnsi="Times New Roman" w:cs="Times New Roman"/>
          <w:sz w:val="28"/>
          <w:szCs w:val="28"/>
        </w:rPr>
        <w:t>Упровадження моделі посилює репутаційний капітал завдяки прозорим комунікаціям, високій якості взаємодії з пацієнтом та зростанню довіри з боку місцевої громади й партнерських установ, забезпечуючи стійкий розвиток і зміцнення позицій бренду у довгостроковій перспективі.</w:t>
      </w:r>
    </w:p>
    <w:p w14:paraId="25B527F2" w14:textId="62AF2C9F" w:rsidR="002A0216" w:rsidRDefault="002A0216" w:rsidP="0026306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Ми оцінили можливі ризики та запропонували шляхи їх мінімізації (табл 3.3).</w:t>
      </w:r>
      <w:r>
        <w:rPr>
          <w:rFonts w:ascii="Times New Roman" w:hAnsi="Times New Roman" w:cs="Times New Roman"/>
          <w:sz w:val="28"/>
          <w:szCs w:val="28"/>
        </w:rPr>
        <w:tab/>
      </w:r>
    </w:p>
    <w:p w14:paraId="26F13AF8" w14:textId="154B83C9" w:rsidR="002A0216" w:rsidRDefault="002A0216" w:rsidP="002A0216">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3.3</w:t>
      </w:r>
    </w:p>
    <w:p w14:paraId="08962D6D" w14:textId="2020FD05" w:rsidR="002A0216" w:rsidRPr="002A0216" w:rsidRDefault="002A0216" w:rsidP="002A0216">
      <w:pPr>
        <w:spacing w:after="0" w:line="360" w:lineRule="auto"/>
        <w:ind w:firstLine="709"/>
        <w:jc w:val="center"/>
        <w:rPr>
          <w:rFonts w:ascii="Times New Roman" w:hAnsi="Times New Roman" w:cs="Times New Roman"/>
          <w:b/>
          <w:bCs/>
          <w:sz w:val="28"/>
          <w:szCs w:val="28"/>
        </w:rPr>
      </w:pPr>
      <w:r w:rsidRPr="002A0216">
        <w:rPr>
          <w:rFonts w:ascii="Times New Roman" w:hAnsi="Times New Roman" w:cs="Times New Roman"/>
          <w:b/>
          <w:bCs/>
          <w:sz w:val="28"/>
          <w:szCs w:val="28"/>
        </w:rPr>
        <w:t>Ризики впровадження та шляхи їх мінімізації</w:t>
      </w:r>
    </w:p>
    <w:tbl>
      <w:tblPr>
        <w:tblStyle w:val="ac"/>
        <w:tblW w:w="0" w:type="auto"/>
        <w:tblLook w:val="04A0" w:firstRow="1" w:lastRow="0" w:firstColumn="1" w:lastColumn="0" w:noHBand="0" w:noVBand="1"/>
      </w:tblPr>
      <w:tblGrid>
        <w:gridCol w:w="2016"/>
        <w:gridCol w:w="2407"/>
        <w:gridCol w:w="2200"/>
        <w:gridCol w:w="2721"/>
      </w:tblGrid>
      <w:tr w:rsidR="002A0216" w:rsidRPr="002A0216" w14:paraId="18DC2C13" w14:textId="77777777" w:rsidTr="002A0216">
        <w:tc>
          <w:tcPr>
            <w:tcW w:w="0" w:type="auto"/>
            <w:vAlign w:val="center"/>
            <w:hideMark/>
          </w:tcPr>
          <w:p w14:paraId="7A31FE58" w14:textId="77777777" w:rsidR="002A0216" w:rsidRPr="002A0216" w:rsidRDefault="002A0216" w:rsidP="002A0216">
            <w:pPr>
              <w:spacing w:line="240" w:lineRule="auto"/>
              <w:jc w:val="center"/>
              <w:rPr>
                <w:rFonts w:ascii="Times New Roman" w:eastAsia="Times New Roman" w:hAnsi="Times New Roman" w:cs="Times New Roman"/>
                <w:b/>
                <w:bCs/>
                <w:lang/>
              </w:rPr>
            </w:pPr>
            <w:r w:rsidRPr="002A0216">
              <w:rPr>
                <w:rFonts w:ascii="Times New Roman" w:eastAsia="Times New Roman" w:hAnsi="Times New Roman" w:cs="Times New Roman"/>
                <w:b/>
                <w:bCs/>
                <w:lang/>
              </w:rPr>
              <w:t>Група ризику</w:t>
            </w:r>
          </w:p>
        </w:tc>
        <w:tc>
          <w:tcPr>
            <w:tcW w:w="0" w:type="auto"/>
            <w:vAlign w:val="center"/>
            <w:hideMark/>
          </w:tcPr>
          <w:p w14:paraId="6AF76755" w14:textId="77777777" w:rsidR="002A0216" w:rsidRPr="002A0216" w:rsidRDefault="002A0216" w:rsidP="002A0216">
            <w:pPr>
              <w:spacing w:line="240" w:lineRule="auto"/>
              <w:jc w:val="center"/>
              <w:rPr>
                <w:rFonts w:ascii="Times New Roman" w:eastAsia="Times New Roman" w:hAnsi="Times New Roman" w:cs="Times New Roman"/>
                <w:b/>
                <w:bCs/>
                <w:lang/>
              </w:rPr>
            </w:pPr>
            <w:r w:rsidRPr="002A0216">
              <w:rPr>
                <w:rFonts w:ascii="Times New Roman" w:eastAsia="Times New Roman" w:hAnsi="Times New Roman" w:cs="Times New Roman"/>
                <w:b/>
                <w:bCs/>
                <w:lang/>
              </w:rPr>
              <w:t>Сутність ризику</w:t>
            </w:r>
          </w:p>
        </w:tc>
        <w:tc>
          <w:tcPr>
            <w:tcW w:w="0" w:type="auto"/>
            <w:vAlign w:val="center"/>
            <w:hideMark/>
          </w:tcPr>
          <w:p w14:paraId="30442157" w14:textId="77777777" w:rsidR="002A0216" w:rsidRPr="002A0216" w:rsidRDefault="002A0216" w:rsidP="002A0216">
            <w:pPr>
              <w:spacing w:line="240" w:lineRule="auto"/>
              <w:jc w:val="center"/>
              <w:rPr>
                <w:rFonts w:ascii="Times New Roman" w:eastAsia="Times New Roman" w:hAnsi="Times New Roman" w:cs="Times New Roman"/>
                <w:b/>
                <w:bCs/>
                <w:lang/>
              </w:rPr>
            </w:pPr>
            <w:r w:rsidRPr="002A0216">
              <w:rPr>
                <w:rFonts w:ascii="Times New Roman" w:eastAsia="Times New Roman" w:hAnsi="Times New Roman" w:cs="Times New Roman"/>
                <w:b/>
                <w:bCs/>
                <w:lang/>
              </w:rPr>
              <w:t>Прояви / можливі наслідки</w:t>
            </w:r>
          </w:p>
        </w:tc>
        <w:tc>
          <w:tcPr>
            <w:tcW w:w="0" w:type="auto"/>
            <w:vAlign w:val="center"/>
            <w:hideMark/>
          </w:tcPr>
          <w:p w14:paraId="40BFCB04" w14:textId="77777777" w:rsidR="002A0216" w:rsidRPr="002A0216" w:rsidRDefault="002A0216" w:rsidP="002A0216">
            <w:pPr>
              <w:spacing w:line="240" w:lineRule="auto"/>
              <w:jc w:val="center"/>
              <w:rPr>
                <w:rFonts w:ascii="Times New Roman" w:eastAsia="Times New Roman" w:hAnsi="Times New Roman" w:cs="Times New Roman"/>
                <w:b/>
                <w:bCs/>
                <w:lang/>
              </w:rPr>
            </w:pPr>
            <w:r w:rsidRPr="002A0216">
              <w:rPr>
                <w:rFonts w:ascii="Times New Roman" w:eastAsia="Times New Roman" w:hAnsi="Times New Roman" w:cs="Times New Roman"/>
                <w:b/>
                <w:bCs/>
                <w:lang/>
              </w:rPr>
              <w:t>Шляхи мінімізації</w:t>
            </w:r>
          </w:p>
        </w:tc>
      </w:tr>
      <w:tr w:rsidR="002A0216" w:rsidRPr="002A0216" w14:paraId="56F7E734" w14:textId="77777777" w:rsidTr="002A0216">
        <w:tc>
          <w:tcPr>
            <w:tcW w:w="0" w:type="auto"/>
            <w:vAlign w:val="center"/>
            <w:hideMark/>
          </w:tcPr>
          <w:p w14:paraId="5193A3A7" w14:textId="77777777"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b/>
                <w:bCs/>
                <w:lang/>
              </w:rPr>
              <w:t>Опір персоналу змінам</w:t>
            </w:r>
          </w:p>
        </w:tc>
        <w:tc>
          <w:tcPr>
            <w:tcW w:w="0" w:type="auto"/>
            <w:vAlign w:val="center"/>
            <w:hideMark/>
          </w:tcPr>
          <w:p w14:paraId="63F3D6E9"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 xml:space="preserve">Недостатнє прийняття нових стандартів; </w:t>
            </w:r>
          </w:p>
          <w:p w14:paraId="27FA13D6" w14:textId="5963C7C6"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зниження мотивації при перевантаженні</w:t>
            </w:r>
          </w:p>
        </w:tc>
        <w:tc>
          <w:tcPr>
            <w:tcW w:w="0" w:type="auto"/>
            <w:vAlign w:val="center"/>
            <w:hideMark/>
          </w:tcPr>
          <w:p w14:paraId="25BEBBDA"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 xml:space="preserve">Небажання змінювати практику Зростання конфліктності </w:t>
            </w:r>
          </w:p>
          <w:p w14:paraId="3FD7CE3C" w14:textId="21396D25"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Зниження продуктивності</w:t>
            </w:r>
          </w:p>
        </w:tc>
        <w:tc>
          <w:tcPr>
            <w:tcW w:w="0" w:type="auto"/>
            <w:vAlign w:val="center"/>
            <w:hideMark/>
          </w:tcPr>
          <w:p w14:paraId="51EE9EEA"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 xml:space="preserve">Поетапний план впровадження з «малими перемогами» </w:t>
            </w:r>
          </w:p>
          <w:p w14:paraId="4788C13E"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 xml:space="preserve">Активні внутрішні комунікації </w:t>
            </w:r>
          </w:p>
          <w:p w14:paraId="2D6A14BF"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 xml:space="preserve">Навчання, менторинг </w:t>
            </w:r>
          </w:p>
          <w:p w14:paraId="550FB74D" w14:textId="59AAB00A"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Система визнання та заохочення</w:t>
            </w:r>
          </w:p>
        </w:tc>
      </w:tr>
      <w:tr w:rsidR="002A0216" w:rsidRPr="002A0216" w14:paraId="44D9AAFB" w14:textId="77777777" w:rsidTr="002A0216">
        <w:tc>
          <w:tcPr>
            <w:tcW w:w="0" w:type="auto"/>
            <w:vAlign w:val="center"/>
            <w:hideMark/>
          </w:tcPr>
          <w:p w14:paraId="7F6D94BF" w14:textId="77777777"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b/>
                <w:bCs/>
                <w:lang/>
              </w:rPr>
              <w:t>Недостатність цифрової інфраструктури</w:t>
            </w:r>
          </w:p>
        </w:tc>
        <w:tc>
          <w:tcPr>
            <w:tcW w:w="0" w:type="auto"/>
            <w:vAlign w:val="center"/>
            <w:hideMark/>
          </w:tcPr>
          <w:p w14:paraId="29F061F1" w14:textId="77777777"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Обмежені ІТ-рішення, слабка інтеграція систем</w:t>
            </w:r>
          </w:p>
        </w:tc>
        <w:tc>
          <w:tcPr>
            <w:tcW w:w="0" w:type="auto"/>
            <w:vAlign w:val="center"/>
            <w:hideMark/>
          </w:tcPr>
          <w:p w14:paraId="7160B97B"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Повільна маршрутизація Помилки в даних</w:t>
            </w:r>
          </w:p>
          <w:p w14:paraId="05EA2C74" w14:textId="26B89653"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Низька якість цифрового сервісу</w:t>
            </w:r>
          </w:p>
        </w:tc>
        <w:tc>
          <w:tcPr>
            <w:tcW w:w="0" w:type="auto"/>
            <w:vAlign w:val="center"/>
            <w:hideMark/>
          </w:tcPr>
          <w:p w14:paraId="03B7FFB6" w14:textId="32E4C2D5"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Поступова модернізація ІТ Пілотування рішень на окремих підрозділах Тестування та збір фідбеку  Розробка технічної дорожньої карти</w:t>
            </w:r>
          </w:p>
        </w:tc>
      </w:tr>
      <w:tr w:rsidR="002A0216" w:rsidRPr="002A0216" w14:paraId="2C1A25A7" w14:textId="77777777" w:rsidTr="002A0216">
        <w:tc>
          <w:tcPr>
            <w:tcW w:w="0" w:type="auto"/>
            <w:vAlign w:val="center"/>
            <w:hideMark/>
          </w:tcPr>
          <w:p w14:paraId="6D812C0F" w14:textId="77777777"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b/>
                <w:bCs/>
                <w:lang/>
              </w:rPr>
              <w:t>Репутаційні ризики</w:t>
            </w:r>
          </w:p>
        </w:tc>
        <w:tc>
          <w:tcPr>
            <w:tcW w:w="0" w:type="auto"/>
            <w:vAlign w:val="center"/>
            <w:hideMark/>
          </w:tcPr>
          <w:p w14:paraId="0F84233A" w14:textId="77777777"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Розрив між очікуваним та реальним досвідом пацієнтів; інциденти, що можуть викликати суспільний резонанс</w:t>
            </w:r>
          </w:p>
        </w:tc>
        <w:tc>
          <w:tcPr>
            <w:tcW w:w="0" w:type="auto"/>
            <w:vAlign w:val="center"/>
            <w:hideMark/>
          </w:tcPr>
          <w:p w14:paraId="0DE85C11"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Негативні відгуки онлайн</w:t>
            </w:r>
          </w:p>
          <w:p w14:paraId="5B483193" w14:textId="2620A6C8"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Зниження довіри  Репутаційні кризи</w:t>
            </w:r>
          </w:p>
        </w:tc>
        <w:tc>
          <w:tcPr>
            <w:tcW w:w="0" w:type="auto"/>
            <w:vAlign w:val="center"/>
            <w:hideMark/>
          </w:tcPr>
          <w:p w14:paraId="131BE31B"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 xml:space="preserve">Регулярний моніторинг пацієнтського досвіду Формування кризового комунікаційного центру  Прозорість та швидке реагування </w:t>
            </w:r>
          </w:p>
          <w:p w14:paraId="7BA2B582" w14:textId="2FE447AB"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Регулярне оновлення стандартів сервісу</w:t>
            </w:r>
          </w:p>
        </w:tc>
      </w:tr>
      <w:tr w:rsidR="002A0216" w:rsidRPr="002A0216" w14:paraId="076E8AF4" w14:textId="77777777" w:rsidTr="002A0216">
        <w:tc>
          <w:tcPr>
            <w:tcW w:w="0" w:type="auto"/>
            <w:vAlign w:val="center"/>
            <w:hideMark/>
          </w:tcPr>
          <w:p w14:paraId="02234107" w14:textId="77777777"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b/>
                <w:bCs/>
                <w:lang/>
              </w:rPr>
              <w:t>Кадрові ризики</w:t>
            </w:r>
          </w:p>
        </w:tc>
        <w:tc>
          <w:tcPr>
            <w:tcW w:w="0" w:type="auto"/>
            <w:vAlign w:val="center"/>
            <w:hideMark/>
          </w:tcPr>
          <w:p w14:paraId="1D82565A" w14:textId="77777777"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Дефіцит фахівців із сервісу, маркетингу, комунікацій; високе навантаження на ключових працівників</w:t>
            </w:r>
          </w:p>
        </w:tc>
        <w:tc>
          <w:tcPr>
            <w:tcW w:w="0" w:type="auto"/>
            <w:vAlign w:val="center"/>
            <w:hideMark/>
          </w:tcPr>
          <w:p w14:paraId="2FF2C936"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 xml:space="preserve">Висока плинність  Вигорання персоналу </w:t>
            </w:r>
          </w:p>
          <w:p w14:paraId="2C378601" w14:textId="101DDE8F"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Низька якість сервісу</w:t>
            </w:r>
          </w:p>
        </w:tc>
        <w:tc>
          <w:tcPr>
            <w:tcW w:w="0" w:type="auto"/>
            <w:vAlign w:val="center"/>
            <w:hideMark/>
          </w:tcPr>
          <w:p w14:paraId="7EECB865" w14:textId="77777777" w:rsid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 xml:space="preserve">Посилення HR-брендингу Перерозподіл навантаження </w:t>
            </w:r>
          </w:p>
          <w:p w14:paraId="691C8D88" w14:textId="56C02293"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Залучення нових фахівців Програми підвищення компетентностей</w:t>
            </w:r>
          </w:p>
        </w:tc>
      </w:tr>
      <w:tr w:rsidR="002A0216" w:rsidRPr="002A0216" w14:paraId="0ED70822" w14:textId="77777777" w:rsidTr="002A0216">
        <w:tc>
          <w:tcPr>
            <w:tcW w:w="0" w:type="auto"/>
            <w:vAlign w:val="center"/>
            <w:hideMark/>
          </w:tcPr>
          <w:p w14:paraId="36D55F60" w14:textId="77777777"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b/>
                <w:bCs/>
                <w:lang/>
              </w:rPr>
              <w:t>Фінансові обмеження</w:t>
            </w:r>
          </w:p>
        </w:tc>
        <w:tc>
          <w:tcPr>
            <w:tcW w:w="0" w:type="auto"/>
            <w:vAlign w:val="center"/>
            <w:hideMark/>
          </w:tcPr>
          <w:p w14:paraId="32B8AA36" w14:textId="77777777"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Нестача ресурсів для модернізації сервісу та ІТ</w:t>
            </w:r>
          </w:p>
        </w:tc>
        <w:tc>
          <w:tcPr>
            <w:tcW w:w="0" w:type="auto"/>
            <w:vAlign w:val="center"/>
            <w:hideMark/>
          </w:tcPr>
          <w:p w14:paraId="7166A644" w14:textId="77A0F0C1"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Відкладення ключових інновацій Обмежена масштабованість рішень</w:t>
            </w:r>
          </w:p>
        </w:tc>
        <w:tc>
          <w:tcPr>
            <w:tcW w:w="0" w:type="auto"/>
            <w:vAlign w:val="center"/>
            <w:hideMark/>
          </w:tcPr>
          <w:p w14:paraId="0A0577F1" w14:textId="5AB4DAE8" w:rsidR="002A0216" w:rsidRPr="002A0216" w:rsidRDefault="002A0216" w:rsidP="002A0216">
            <w:pPr>
              <w:spacing w:line="240" w:lineRule="auto"/>
              <w:rPr>
                <w:rFonts w:ascii="Times New Roman" w:eastAsia="Times New Roman" w:hAnsi="Times New Roman" w:cs="Times New Roman"/>
                <w:lang/>
              </w:rPr>
            </w:pPr>
            <w:r w:rsidRPr="002A0216">
              <w:rPr>
                <w:rFonts w:ascii="Times New Roman" w:eastAsia="Times New Roman" w:hAnsi="Times New Roman" w:cs="Times New Roman"/>
                <w:lang/>
              </w:rPr>
              <w:t>Пріоритизація інвестицій Пошук грантів та партнерств Чіткі KPI та Dashboard для контролю ефективності Оптимізація витрат</w:t>
            </w:r>
          </w:p>
        </w:tc>
      </w:tr>
    </w:tbl>
    <w:p w14:paraId="477A0F7E" w14:textId="5C4468E2" w:rsidR="00E46C95" w:rsidRPr="002A0216" w:rsidRDefault="002A0216" w:rsidP="00C60947">
      <w:pPr>
        <w:spacing w:after="0" w:line="360" w:lineRule="auto"/>
        <w:ind w:firstLine="709"/>
        <w:jc w:val="both"/>
        <w:rPr>
          <w:rFonts w:ascii="Times New Roman" w:hAnsi="Times New Roman" w:cs="Times New Roman"/>
          <w:sz w:val="28"/>
          <w:szCs w:val="28"/>
        </w:rPr>
      </w:pPr>
      <w:r w:rsidRPr="002A0216">
        <w:rPr>
          <w:rFonts w:ascii="Times New Roman" w:hAnsi="Times New Roman" w:cs="Times New Roman"/>
          <w:b/>
          <w:bCs/>
          <w:sz w:val="28"/>
          <w:szCs w:val="28"/>
        </w:rPr>
        <w:t>Джерело:</w:t>
      </w:r>
      <w:r w:rsidRPr="002A0216">
        <w:rPr>
          <w:rFonts w:ascii="Times New Roman" w:hAnsi="Times New Roman" w:cs="Times New Roman"/>
          <w:sz w:val="28"/>
          <w:szCs w:val="28"/>
        </w:rPr>
        <w:t xml:space="preserve"> сформовано автором.</w:t>
      </w:r>
    </w:p>
    <w:p w14:paraId="37EC567C" w14:textId="77777777" w:rsidR="002A0216" w:rsidRPr="002A0216" w:rsidRDefault="002A0216" w:rsidP="002A0216">
      <w:pPr>
        <w:spacing w:after="0" w:line="360" w:lineRule="auto"/>
        <w:ind w:firstLine="709"/>
        <w:jc w:val="both"/>
        <w:rPr>
          <w:rFonts w:ascii="Times New Roman" w:hAnsi="Times New Roman" w:cs="Times New Roman"/>
          <w:sz w:val="28"/>
          <w:szCs w:val="28"/>
        </w:rPr>
      </w:pPr>
      <w:r w:rsidRPr="002A0216">
        <w:rPr>
          <w:rFonts w:ascii="Times New Roman" w:hAnsi="Times New Roman" w:cs="Times New Roman"/>
          <w:sz w:val="28"/>
          <w:szCs w:val="28"/>
        </w:rPr>
        <w:t>Аналіз потенційних ризиків впровадження цільової моделі управління брендом засвідчує, що ключові загрози зосереджені у сферах людських ресурсів, цифрової інфраструктури, репутаційної сталості та фінансових обмежень. Найбільш критичними виявляються ризики опору персоналу та недостатньої цифрової готовності, оскільки саме вони безпосередньо впливають на якість сервісу, стабільність внутрішніх процесів і сприйняття бренду пацієнтами. Репутаційні та кадрові ризики мають кумулятивний характер і можуть формувати довгострокові негативні наслідки для позиціонування медичної організації на ринку.</w:t>
      </w:r>
    </w:p>
    <w:p w14:paraId="00BEAB9E" w14:textId="77777777" w:rsidR="002A0216" w:rsidRPr="002A0216" w:rsidRDefault="002A0216" w:rsidP="002A0216">
      <w:pPr>
        <w:spacing w:after="0" w:line="360" w:lineRule="auto"/>
        <w:ind w:firstLine="709"/>
        <w:jc w:val="both"/>
        <w:rPr>
          <w:rFonts w:ascii="Times New Roman" w:hAnsi="Times New Roman" w:cs="Times New Roman"/>
          <w:sz w:val="28"/>
          <w:szCs w:val="28"/>
        </w:rPr>
      </w:pPr>
      <w:r w:rsidRPr="002A0216">
        <w:rPr>
          <w:rFonts w:ascii="Times New Roman" w:hAnsi="Times New Roman" w:cs="Times New Roman"/>
          <w:sz w:val="28"/>
          <w:szCs w:val="28"/>
        </w:rPr>
        <w:t>Запропоновані шляхи мінімізації дозволяють сформувати цілісну систему управління ризиками, що поєднує поетапне впровадження змін, розвиток цифрових рішень, підсилення внутрішніх і зовнішніх комунікацій, а також стратегічне управління людським капіталом. Особливе значення мають системи моніторингу та контролю (KPI, Dashboard), які забезпечують прозорість результатів та можливість оперативного коригування управлінських дій.</w:t>
      </w:r>
    </w:p>
    <w:p w14:paraId="2DCA7456" w14:textId="77777777" w:rsidR="002A0216" w:rsidRPr="002A0216" w:rsidRDefault="002A0216" w:rsidP="002A0216">
      <w:pPr>
        <w:spacing w:after="0" w:line="360" w:lineRule="auto"/>
        <w:ind w:firstLine="709"/>
        <w:jc w:val="both"/>
        <w:rPr>
          <w:rFonts w:ascii="Times New Roman" w:hAnsi="Times New Roman" w:cs="Times New Roman"/>
          <w:sz w:val="28"/>
          <w:szCs w:val="28"/>
        </w:rPr>
      </w:pPr>
      <w:r w:rsidRPr="002A0216">
        <w:rPr>
          <w:rFonts w:ascii="Times New Roman" w:hAnsi="Times New Roman" w:cs="Times New Roman"/>
          <w:sz w:val="28"/>
          <w:szCs w:val="28"/>
        </w:rPr>
        <w:t>Таким чином, впровадження модельних рішень у сфері бренд-менеджменту потребує комплексного управління ризиками, орієнтованого на адаптивність, цифрову готовність і стійкість організації. Реалізація зазначених заходів створює передумови для формування сильного, конкурентоспроможного та довіреного бренду медичного центру.</w:t>
      </w:r>
    </w:p>
    <w:p w14:paraId="1B7C41C8" w14:textId="77777777" w:rsidR="002A0216" w:rsidRPr="002A0216" w:rsidRDefault="002A0216" w:rsidP="00C60947">
      <w:pPr>
        <w:spacing w:after="0" w:line="360" w:lineRule="auto"/>
        <w:ind w:firstLine="709"/>
        <w:jc w:val="both"/>
        <w:rPr>
          <w:rFonts w:ascii="Times New Roman" w:hAnsi="Times New Roman" w:cs="Times New Roman"/>
          <w:sz w:val="28"/>
          <w:szCs w:val="28"/>
          <w:lang/>
        </w:rPr>
      </w:pPr>
    </w:p>
    <w:p w14:paraId="44D4A18E" w14:textId="77777777" w:rsidR="002A0216" w:rsidRDefault="004B75E9" w:rsidP="002A0216">
      <w:pPr>
        <w:spacing w:after="0" w:line="360" w:lineRule="auto"/>
        <w:ind w:firstLine="709"/>
        <w:jc w:val="both"/>
        <w:rPr>
          <w:rFonts w:ascii="Times New Roman" w:hAnsi="Times New Roman" w:cs="Times New Roman"/>
          <w:b/>
          <w:bCs/>
          <w:sz w:val="28"/>
          <w:szCs w:val="28"/>
        </w:rPr>
      </w:pPr>
      <w:r w:rsidRPr="00C60947">
        <w:rPr>
          <w:rFonts w:ascii="Times New Roman" w:hAnsi="Times New Roman" w:cs="Times New Roman"/>
          <w:b/>
          <w:bCs/>
          <w:sz w:val="28"/>
          <w:szCs w:val="28"/>
        </w:rPr>
        <w:t>Висновки до розділу 3</w:t>
      </w:r>
    </w:p>
    <w:p w14:paraId="2A0814E0" w14:textId="77777777" w:rsidR="002A0216" w:rsidRDefault="002A0216" w:rsidP="002A0216">
      <w:pPr>
        <w:spacing w:after="0" w:line="360" w:lineRule="auto"/>
        <w:ind w:firstLine="709"/>
        <w:jc w:val="both"/>
        <w:rPr>
          <w:rFonts w:ascii="Times New Roman" w:hAnsi="Times New Roman" w:cs="Times New Roman"/>
          <w:b/>
          <w:bCs/>
          <w:sz w:val="28"/>
          <w:szCs w:val="28"/>
        </w:rPr>
      </w:pPr>
    </w:p>
    <w:p w14:paraId="2D44E538" w14:textId="2C32A466" w:rsidR="002A0216" w:rsidRDefault="002A0216" w:rsidP="002A0216">
      <w:pPr>
        <w:spacing w:after="0" w:line="360" w:lineRule="auto"/>
        <w:ind w:firstLine="709"/>
        <w:jc w:val="both"/>
        <w:rPr>
          <w:rFonts w:ascii="Times New Roman" w:hAnsi="Times New Roman" w:cs="Times New Roman"/>
          <w:b/>
          <w:bCs/>
          <w:sz w:val="28"/>
          <w:szCs w:val="28"/>
        </w:rPr>
      </w:pPr>
      <w:r w:rsidRPr="002A0216">
        <w:rPr>
          <w:rFonts w:ascii="Times New Roman" w:hAnsi="Times New Roman" w:cs="Times New Roman"/>
          <w:sz w:val="28"/>
          <w:szCs w:val="28"/>
        </w:rPr>
        <w:t>У третьому розділі кваліфікаційної роботи</w:t>
      </w:r>
      <w:r>
        <w:rPr>
          <w:rFonts w:ascii="Times New Roman" w:hAnsi="Times New Roman" w:cs="Times New Roman"/>
          <w:sz w:val="28"/>
          <w:szCs w:val="28"/>
        </w:rPr>
        <w:t xml:space="preserve"> за результатами здійсненого аналізу:</w:t>
      </w:r>
    </w:p>
    <w:p w14:paraId="65A921C5" w14:textId="77777777" w:rsidR="002A0216" w:rsidRPr="002A0216" w:rsidRDefault="002A0216" w:rsidP="008059D4">
      <w:pPr>
        <w:pStyle w:val="a7"/>
        <w:numPr>
          <w:ilvl w:val="1"/>
          <w:numId w:val="16"/>
        </w:numPr>
        <w:spacing w:after="0" w:line="360" w:lineRule="auto"/>
        <w:ind w:left="0" w:firstLine="709"/>
        <w:jc w:val="both"/>
        <w:rPr>
          <w:rFonts w:ascii="Times New Roman" w:hAnsi="Times New Roman" w:cs="Times New Roman"/>
          <w:b/>
          <w:bCs/>
          <w:sz w:val="28"/>
          <w:szCs w:val="28"/>
        </w:rPr>
      </w:pPr>
      <w:r>
        <w:rPr>
          <w:rFonts w:ascii="Times New Roman" w:hAnsi="Times New Roman" w:cs="Times New Roman"/>
          <w:sz w:val="28"/>
          <w:szCs w:val="28"/>
        </w:rPr>
        <w:t>Б</w:t>
      </w:r>
      <w:r w:rsidRPr="002A0216">
        <w:rPr>
          <w:rFonts w:ascii="Times New Roman" w:hAnsi="Times New Roman" w:cs="Times New Roman"/>
          <w:sz w:val="28"/>
          <w:szCs w:val="28"/>
        </w:rPr>
        <w:t>уло розроблено та обґрунтовано цільову організаційну модель бренд-менеджменту БМЦ ОНМедУ як інтегровану систему управління брендом університетської клініки. На основі карти ризиків та результатів аналізу поточного стану бренду запропоновано цілісний підхід до формування Brand Identity та Brand Promise, що поєднує клінічну досконалість, потенціал університетської медицини та сучасний пацієнтоорієнтований сервіс. Сформовано ключові елементи айдентики (сутність бренду, цінності, особистість бренду, tone of voice, візуальна ідентичність) та ціннісну пропозицію для пацієнтів, яка відображає функціональні, клінічні, сервісні та довірчі аспекти медичної допомоги.</w:t>
      </w:r>
    </w:p>
    <w:p w14:paraId="70AD2015" w14:textId="77777777" w:rsidR="002A0216" w:rsidRPr="002A0216" w:rsidRDefault="002A0216" w:rsidP="008059D4">
      <w:pPr>
        <w:pStyle w:val="a7"/>
        <w:numPr>
          <w:ilvl w:val="1"/>
          <w:numId w:val="16"/>
        </w:numPr>
        <w:spacing w:after="0" w:line="360" w:lineRule="auto"/>
        <w:ind w:left="0" w:firstLine="709"/>
        <w:jc w:val="both"/>
        <w:rPr>
          <w:rFonts w:ascii="Times New Roman" w:hAnsi="Times New Roman" w:cs="Times New Roman"/>
          <w:b/>
          <w:bCs/>
          <w:sz w:val="28"/>
          <w:szCs w:val="28"/>
        </w:rPr>
      </w:pPr>
      <w:r w:rsidRPr="002A0216">
        <w:rPr>
          <w:rFonts w:ascii="Times New Roman" w:hAnsi="Times New Roman" w:cs="Times New Roman"/>
          <w:sz w:val="28"/>
          <w:szCs w:val="28"/>
        </w:rPr>
        <w:t>Запропонована цільова організаційна структура бренд-менеджменту БМЦ ОНМедУ охоплює стратегічний, операційний та HR-блоки, що забезпечують узгоджене управління зовнішнім і внутрішнім брендом. Через визначення ролей Head of Brand, менеджера з комунікацій і діджиталу, менеджера з досвіду пацієнта, HR-партнера з внутрішнього брендингу та клінічних амбасадорів сформовано модель Brand Governance, у якій маркетинг, сервіс, комунікації та управління персоналом працюють як єдина система. RACI-матриця дозволила чітко розподілити зони відповідальності та мінімізувати дублювання функцій, що є передумовою керованості й відтворюваності бренд-процесів.</w:t>
      </w:r>
    </w:p>
    <w:p w14:paraId="3D1AB094" w14:textId="77777777" w:rsidR="002A0216" w:rsidRPr="002A0216" w:rsidRDefault="002A0216" w:rsidP="008059D4">
      <w:pPr>
        <w:pStyle w:val="a7"/>
        <w:numPr>
          <w:ilvl w:val="1"/>
          <w:numId w:val="16"/>
        </w:numPr>
        <w:spacing w:after="0" w:line="360" w:lineRule="auto"/>
        <w:ind w:left="0" w:firstLine="709"/>
        <w:jc w:val="both"/>
        <w:rPr>
          <w:rFonts w:ascii="Times New Roman" w:hAnsi="Times New Roman" w:cs="Times New Roman"/>
          <w:b/>
          <w:bCs/>
          <w:sz w:val="28"/>
          <w:szCs w:val="28"/>
        </w:rPr>
      </w:pPr>
      <w:r w:rsidRPr="002A0216">
        <w:rPr>
          <w:rFonts w:ascii="Times New Roman" w:hAnsi="Times New Roman" w:cs="Times New Roman"/>
          <w:sz w:val="28"/>
          <w:szCs w:val="28"/>
        </w:rPr>
        <w:t>Моделювання ключових процесів формування та підтримки бренду реалізовано через концепцію Brand Management Core Cycle, який включає стратегічне формування бренду, операційне управління сервісом і цифровою присутністю, розвиток внутрішнього бренду, контроль якості та репутації, а також контур аналітики й безперервного вдосконалення. Інтеграція цієї моделі в цифрову бренд-екосистему на основі платформ типу Papirfly/Frontify (Brand Hub, Content Hub, Experience Hub, HR Hub, Analytics Hub) забезпечує стандартизоване використання айдентики, послідовність комунікацій і управління брендом на основі даних. Таким чином бренд трансформується з переважно візуальної категорії у керовану організаційну систему, вбудовану в щоденну практику університетської клініки.</w:t>
      </w:r>
    </w:p>
    <w:p w14:paraId="43F7637E" w14:textId="612AAC23" w:rsidR="002A0216" w:rsidRPr="002A0216" w:rsidRDefault="002A0216" w:rsidP="008059D4">
      <w:pPr>
        <w:pStyle w:val="a7"/>
        <w:numPr>
          <w:ilvl w:val="1"/>
          <w:numId w:val="16"/>
        </w:numPr>
        <w:spacing w:after="0" w:line="360" w:lineRule="auto"/>
        <w:ind w:left="0" w:firstLine="709"/>
        <w:jc w:val="both"/>
        <w:rPr>
          <w:rFonts w:ascii="Times New Roman" w:hAnsi="Times New Roman" w:cs="Times New Roman"/>
          <w:b/>
          <w:bCs/>
          <w:sz w:val="28"/>
          <w:szCs w:val="28"/>
        </w:rPr>
      </w:pPr>
      <w:r w:rsidRPr="002A0216">
        <w:rPr>
          <w:rFonts w:ascii="Times New Roman" w:hAnsi="Times New Roman" w:cs="Times New Roman"/>
          <w:sz w:val="28"/>
          <w:szCs w:val="28"/>
        </w:rPr>
        <w:t>Проведений аналіз очікуваних результатів упровадження цільової організаційної моделі підтвердив її потенціал щодо підсилення зовнішнього й внутрішнього бренду, підвищення операційної та сервісної ефективності, зміцнення конкурентоспроможності й фінансової стійкості БМЦ ОНМедУ. Очікується покращення пацієнтського досвіду (зростання CSI, NPS, частки повторних звернень), посилення кадрової стабільності та залученості персоналу, підвищення репутаційного капіталу й розширення можливостей для співпраці з партнерами, донорами та страховими компаніями.</w:t>
      </w:r>
    </w:p>
    <w:p w14:paraId="04B09F36" w14:textId="77777777" w:rsidR="002A0216" w:rsidRPr="002A0216" w:rsidRDefault="002A0216" w:rsidP="002A0216">
      <w:pPr>
        <w:spacing w:after="0" w:line="360" w:lineRule="auto"/>
        <w:ind w:firstLine="709"/>
        <w:jc w:val="both"/>
        <w:rPr>
          <w:rFonts w:ascii="Times New Roman" w:hAnsi="Times New Roman" w:cs="Times New Roman"/>
          <w:sz w:val="28"/>
          <w:szCs w:val="28"/>
        </w:rPr>
      </w:pPr>
      <w:r w:rsidRPr="002A0216">
        <w:rPr>
          <w:rFonts w:ascii="Times New Roman" w:hAnsi="Times New Roman" w:cs="Times New Roman"/>
          <w:sz w:val="28"/>
          <w:szCs w:val="28"/>
        </w:rPr>
        <w:t>Оцінювання ризиків впровадження та розроблення шляхів їх мінімізації показали, що критичними зонами є опір персоналу змінам, обмеженість цифрової інфраструктури, репутаційні, кадрові та фінансові ризики. Запропоновані інструменти управління ризиками (поетапне впровадження, розвиток цифрових рішень, посилення внутрішніх і зовнішніх комунікацій, HR-брендинг, KPI та Dashboard-аналітика) дозволяють забезпечити адаптивність, стійкість і контрольованість трансформацій.</w:t>
      </w:r>
    </w:p>
    <w:p w14:paraId="06D88435" w14:textId="0C875CA3" w:rsidR="002A0216" w:rsidRPr="002A0216" w:rsidRDefault="002A0216" w:rsidP="008059D4">
      <w:pPr>
        <w:pStyle w:val="a7"/>
        <w:numPr>
          <w:ilvl w:val="1"/>
          <w:numId w:val="16"/>
        </w:numPr>
        <w:spacing w:after="0" w:line="360" w:lineRule="auto"/>
        <w:ind w:left="0" w:firstLine="709"/>
        <w:jc w:val="both"/>
        <w:rPr>
          <w:rFonts w:ascii="Times New Roman" w:hAnsi="Times New Roman" w:cs="Times New Roman"/>
          <w:sz w:val="28"/>
          <w:szCs w:val="28"/>
        </w:rPr>
      </w:pPr>
      <w:r w:rsidRPr="002A0216">
        <w:rPr>
          <w:rFonts w:ascii="Times New Roman" w:hAnsi="Times New Roman" w:cs="Times New Roman"/>
          <w:sz w:val="28"/>
          <w:szCs w:val="28"/>
        </w:rPr>
        <w:t>Узагальнюючи, розділ 3 демонструє, що впровадження цільової організаційної моделі бренд-менеджменту перетворює БМЦ ОНМедУ на сучасну бренд-орієнтовану університетську клініку, де бренд є не лише елементом позиціонування, а стратегічним інструментом управління якістю, сервісом, людським капіталом і довірою пацієнтів у середньо- та довгостроковій перспективі.</w:t>
      </w:r>
    </w:p>
    <w:p w14:paraId="4EEB8CEF" w14:textId="3B549176" w:rsidR="00C60947" w:rsidRPr="00C60947" w:rsidRDefault="00C60947" w:rsidP="00C60947">
      <w:pPr>
        <w:spacing w:after="0" w:line="360" w:lineRule="auto"/>
        <w:ind w:firstLine="709"/>
        <w:jc w:val="both"/>
        <w:rPr>
          <w:rFonts w:ascii="Times New Roman" w:hAnsi="Times New Roman" w:cs="Times New Roman"/>
          <w:b/>
          <w:bCs/>
          <w:sz w:val="28"/>
          <w:szCs w:val="28"/>
        </w:rPr>
      </w:pPr>
    </w:p>
    <w:p w14:paraId="0634BB3E" w14:textId="77777777" w:rsidR="00C60947" w:rsidRDefault="00C60947" w:rsidP="00235589">
      <w:pPr>
        <w:ind w:firstLine="709"/>
        <w:jc w:val="both"/>
        <w:rPr>
          <w:rFonts w:ascii="Times New Roman" w:hAnsi="Times New Roman" w:cs="Times New Roman"/>
          <w:b/>
          <w:bCs/>
          <w:sz w:val="28"/>
          <w:szCs w:val="28"/>
        </w:rPr>
      </w:pPr>
    </w:p>
    <w:p w14:paraId="556A3424" w14:textId="77777777" w:rsidR="00C60947" w:rsidRDefault="00C60947" w:rsidP="00235589">
      <w:pPr>
        <w:ind w:firstLine="709"/>
        <w:jc w:val="both"/>
        <w:rPr>
          <w:rFonts w:ascii="Times New Roman" w:hAnsi="Times New Roman" w:cs="Times New Roman"/>
          <w:b/>
          <w:bCs/>
          <w:sz w:val="28"/>
          <w:szCs w:val="28"/>
        </w:rPr>
      </w:pPr>
    </w:p>
    <w:p w14:paraId="6CF62A15" w14:textId="77777777" w:rsidR="00C60947" w:rsidRDefault="00C60947" w:rsidP="00235589">
      <w:pPr>
        <w:ind w:firstLine="709"/>
        <w:jc w:val="both"/>
        <w:rPr>
          <w:rFonts w:ascii="Times New Roman" w:hAnsi="Times New Roman" w:cs="Times New Roman"/>
          <w:b/>
          <w:bCs/>
          <w:sz w:val="28"/>
          <w:szCs w:val="28"/>
        </w:rPr>
      </w:pPr>
    </w:p>
    <w:p w14:paraId="7189F979" w14:textId="77777777" w:rsidR="00C60947" w:rsidRDefault="00C60947" w:rsidP="00235589">
      <w:pPr>
        <w:ind w:firstLine="709"/>
        <w:jc w:val="both"/>
        <w:rPr>
          <w:rFonts w:ascii="Times New Roman" w:hAnsi="Times New Roman" w:cs="Times New Roman"/>
          <w:b/>
          <w:bCs/>
          <w:sz w:val="28"/>
          <w:szCs w:val="28"/>
        </w:rPr>
      </w:pPr>
    </w:p>
    <w:p w14:paraId="59732170" w14:textId="77777777" w:rsidR="00C60947" w:rsidRPr="00A32F1F" w:rsidRDefault="00C60947" w:rsidP="00235589">
      <w:pPr>
        <w:ind w:firstLine="709"/>
        <w:jc w:val="both"/>
        <w:rPr>
          <w:rFonts w:ascii="Times New Roman" w:hAnsi="Times New Roman" w:cs="Times New Roman"/>
          <w:b/>
          <w:bCs/>
          <w:sz w:val="28"/>
          <w:szCs w:val="28"/>
        </w:rPr>
      </w:pPr>
    </w:p>
    <w:p w14:paraId="0F259EED" w14:textId="77777777" w:rsidR="00450BE0" w:rsidRPr="00A32F1F" w:rsidRDefault="00450BE0" w:rsidP="00235589">
      <w:pPr>
        <w:ind w:firstLine="709"/>
        <w:jc w:val="both"/>
        <w:rPr>
          <w:rFonts w:ascii="Times New Roman" w:hAnsi="Times New Roman" w:cs="Times New Roman"/>
          <w:b/>
          <w:bCs/>
          <w:sz w:val="28"/>
          <w:szCs w:val="28"/>
        </w:rPr>
      </w:pPr>
    </w:p>
    <w:p w14:paraId="2E2E3707" w14:textId="77777777" w:rsidR="00450BE0" w:rsidRPr="00A32F1F" w:rsidRDefault="00450BE0" w:rsidP="00235589">
      <w:pPr>
        <w:ind w:firstLine="709"/>
        <w:jc w:val="both"/>
        <w:rPr>
          <w:rFonts w:ascii="Times New Roman" w:hAnsi="Times New Roman" w:cs="Times New Roman"/>
          <w:b/>
          <w:bCs/>
          <w:sz w:val="28"/>
          <w:szCs w:val="28"/>
        </w:rPr>
      </w:pPr>
    </w:p>
    <w:p w14:paraId="65AF669F" w14:textId="77777777" w:rsidR="00450BE0" w:rsidRPr="00A32F1F" w:rsidRDefault="00450BE0" w:rsidP="00235589">
      <w:pPr>
        <w:ind w:firstLine="709"/>
        <w:jc w:val="both"/>
        <w:rPr>
          <w:rFonts w:ascii="Times New Roman" w:hAnsi="Times New Roman" w:cs="Times New Roman"/>
          <w:b/>
          <w:bCs/>
          <w:sz w:val="28"/>
          <w:szCs w:val="28"/>
        </w:rPr>
      </w:pPr>
    </w:p>
    <w:p w14:paraId="5B0F7340" w14:textId="77777777" w:rsidR="00450BE0" w:rsidRPr="00A32F1F" w:rsidRDefault="00450BE0" w:rsidP="00235589">
      <w:pPr>
        <w:ind w:firstLine="709"/>
        <w:jc w:val="both"/>
        <w:rPr>
          <w:rFonts w:ascii="Times New Roman" w:hAnsi="Times New Roman" w:cs="Times New Roman"/>
          <w:b/>
          <w:bCs/>
          <w:sz w:val="28"/>
          <w:szCs w:val="28"/>
        </w:rPr>
      </w:pPr>
    </w:p>
    <w:p w14:paraId="7C9809EB" w14:textId="77777777" w:rsidR="00450BE0" w:rsidRPr="00A32F1F" w:rsidRDefault="00450BE0" w:rsidP="00235589">
      <w:pPr>
        <w:ind w:firstLine="709"/>
        <w:jc w:val="both"/>
        <w:rPr>
          <w:rFonts w:ascii="Times New Roman" w:hAnsi="Times New Roman" w:cs="Times New Roman"/>
          <w:b/>
          <w:bCs/>
          <w:sz w:val="28"/>
          <w:szCs w:val="28"/>
        </w:rPr>
      </w:pPr>
    </w:p>
    <w:p w14:paraId="6D247388" w14:textId="49214C1D" w:rsidR="00C60947" w:rsidRDefault="00C60947" w:rsidP="00C60947">
      <w:pPr>
        <w:jc w:val="center"/>
        <w:rPr>
          <w:rFonts w:ascii="Times New Roman" w:hAnsi="Times New Roman" w:cs="Times New Roman"/>
          <w:b/>
          <w:bCs/>
          <w:sz w:val="28"/>
          <w:szCs w:val="28"/>
        </w:rPr>
      </w:pPr>
      <w:r>
        <w:rPr>
          <w:rFonts w:ascii="Times New Roman" w:hAnsi="Times New Roman" w:cs="Times New Roman"/>
          <w:b/>
          <w:bCs/>
          <w:sz w:val="28"/>
          <w:szCs w:val="28"/>
        </w:rPr>
        <w:t>ВИСНОВКИ</w:t>
      </w:r>
    </w:p>
    <w:p w14:paraId="776473CE" w14:textId="77777777" w:rsidR="00BF3E4D" w:rsidRDefault="00BF3E4D" w:rsidP="00BF3E4D">
      <w:pPr>
        <w:rPr>
          <w:rFonts w:ascii="Times New Roman" w:hAnsi="Times New Roman" w:cs="Times New Roman"/>
          <w:b/>
          <w:bCs/>
          <w:sz w:val="28"/>
          <w:szCs w:val="28"/>
        </w:rPr>
      </w:pPr>
    </w:p>
    <w:p w14:paraId="6BA49729" w14:textId="77777777" w:rsidR="00BF3E4D" w:rsidRPr="00BF3E4D" w:rsidRDefault="00BF3E4D" w:rsidP="00BF3E4D">
      <w:pPr>
        <w:spacing w:after="0" w:line="360" w:lineRule="auto"/>
        <w:ind w:firstLine="709"/>
        <w:jc w:val="both"/>
        <w:rPr>
          <w:rFonts w:ascii="Times New Roman" w:hAnsi="Times New Roman" w:cs="Times New Roman"/>
          <w:sz w:val="28"/>
          <w:szCs w:val="28"/>
        </w:rPr>
      </w:pPr>
      <w:r w:rsidRPr="00BF3E4D">
        <w:rPr>
          <w:rFonts w:ascii="Times New Roman" w:hAnsi="Times New Roman" w:cs="Times New Roman"/>
          <w:sz w:val="28"/>
          <w:szCs w:val="28"/>
        </w:rPr>
        <w:t>У кваліфікаційній роботі здійснено комплексне теоретичне, аналітичне та проєктне дослідження організаційного моделювання як інструменту управління брендом медичної організації на прикладі Багатопрофільного медичного центру ОНМедУ. Проведене дослідження дозволило сформувати системне бачення ролі бренду в сучасній медицині, виявити чинники, що визначають його силу, та обґрунтувати механізми інтеграції бренд-стратегії у структуру, процеси й культуру університетської клініки.</w:t>
      </w:r>
    </w:p>
    <w:p w14:paraId="2447EF2A" w14:textId="77777777" w:rsidR="00BF3E4D" w:rsidRPr="00BF3E4D" w:rsidRDefault="00BF3E4D" w:rsidP="008059D4">
      <w:pPr>
        <w:numPr>
          <w:ilvl w:val="0"/>
          <w:numId w:val="72"/>
        </w:numPr>
        <w:spacing w:after="0" w:line="360" w:lineRule="auto"/>
        <w:ind w:left="0" w:firstLine="709"/>
        <w:jc w:val="both"/>
        <w:rPr>
          <w:rFonts w:ascii="Times New Roman" w:hAnsi="Times New Roman" w:cs="Times New Roman"/>
          <w:sz w:val="28"/>
          <w:szCs w:val="28"/>
        </w:rPr>
      </w:pPr>
      <w:r w:rsidRPr="00BF3E4D">
        <w:rPr>
          <w:rFonts w:ascii="Times New Roman" w:hAnsi="Times New Roman" w:cs="Times New Roman"/>
          <w:sz w:val="28"/>
          <w:szCs w:val="28"/>
        </w:rPr>
        <w:t>У теоретичному аспекті доведено, що бренд сучасної організації, зокрема медичної, перестав бути лише елементом маркетингової комунікації і трансформувався у стратегічний нематеріальний актив, який формує конкурентоспроможність, довіру стейкхолдерів і репутаційну стійкість. Узагальнення сучасних наукових підходів показало, що ефективне управління брендом ґрунтується на інтеграції цінностей, місії, сервісного досвіду, організаційної культури та поведінкових моделей персоналу. Особливе значення у сфері охорони здоров’я має зв’язок між брендом і якістю медичної допомоги, довірою пацієнтів, клінічною безпекою та компетентністю персоналу. Визначено, що організаційне моделювання виступає критичним механізмом імплементації бренд-стратегії у реальні процеси та структури, забезпечуючи узгодженість між стратегічними намірами та щоденною діяльністю закладу.</w:t>
      </w:r>
    </w:p>
    <w:p w14:paraId="76AEEE0E" w14:textId="77777777" w:rsidR="00BF3E4D" w:rsidRPr="00BF3E4D" w:rsidRDefault="00BF3E4D" w:rsidP="008059D4">
      <w:pPr>
        <w:numPr>
          <w:ilvl w:val="0"/>
          <w:numId w:val="72"/>
        </w:numPr>
        <w:spacing w:after="0" w:line="360" w:lineRule="auto"/>
        <w:ind w:left="0" w:firstLine="709"/>
        <w:jc w:val="both"/>
        <w:rPr>
          <w:rFonts w:ascii="Times New Roman" w:hAnsi="Times New Roman" w:cs="Times New Roman"/>
          <w:sz w:val="28"/>
          <w:szCs w:val="28"/>
        </w:rPr>
      </w:pPr>
      <w:r w:rsidRPr="00BF3E4D">
        <w:rPr>
          <w:rFonts w:ascii="Times New Roman" w:hAnsi="Times New Roman" w:cs="Times New Roman"/>
          <w:sz w:val="28"/>
          <w:szCs w:val="28"/>
        </w:rPr>
        <w:t>Аналітичний розділ засвідчив, що бренд БМЦ ОНМедУ має потужний клінічний і академічний потенціал, високий рівень довіри та позитивні оцінки пацієнтів і персоналу. Разом з тим ідентифіковано низку проблем: фрагментовану цифрову присутність, недостатню автономність бренду поза «парасолькою» університету, нерівномірність сервісного досвіду, незбалансованість портфеля НСЗУ-послуг і вразливість до змін фінансування. Аналіз цифрових комунікацій, структури послуг, позиціонування та результатів соціологічних опитувань свідчить про необхідність стратегічного посилення сервісності, цифрової взаємодії з пацієнтом, стандартизації комунікацій та формування чіткого профілю бренду, орієнтованого на різні групи пацієнтів.</w:t>
      </w:r>
    </w:p>
    <w:p w14:paraId="2FEF7A16" w14:textId="77777777" w:rsidR="00BF3E4D" w:rsidRPr="00BF3E4D" w:rsidRDefault="00BF3E4D" w:rsidP="008059D4">
      <w:pPr>
        <w:numPr>
          <w:ilvl w:val="0"/>
          <w:numId w:val="72"/>
        </w:numPr>
        <w:spacing w:after="0" w:line="360" w:lineRule="auto"/>
        <w:ind w:left="0" w:firstLine="709"/>
        <w:jc w:val="both"/>
        <w:rPr>
          <w:rFonts w:ascii="Times New Roman" w:hAnsi="Times New Roman" w:cs="Times New Roman"/>
          <w:sz w:val="28"/>
          <w:szCs w:val="28"/>
        </w:rPr>
      </w:pPr>
      <w:r w:rsidRPr="00BF3E4D">
        <w:rPr>
          <w:rFonts w:ascii="Times New Roman" w:hAnsi="Times New Roman" w:cs="Times New Roman"/>
          <w:sz w:val="28"/>
          <w:szCs w:val="28"/>
        </w:rPr>
        <w:t>У проєктному розділі розроблено цільову організаційну модель бренд-менеджменту, яка включає стратегічний, операційний та HR-виміри управління брендом. Запропоновано структуровану систему ролей (Head of Brand, менеджер з комунікацій, менеджер з досвіду пацієнта, HR-партнер та клінічні амбасадори) та їх взаємодію, відображену у RACI-матриці. Сформовано Brand Identity, Brand Promise та ціннісну пропозицію для пацієнтів, що поєднують клінічну якість, університетські стандарти й сучасний сервіс. Побудовано процесну модель Brand Management Core Cycle, що охоплює формування бренду, операційне управління, розвиток внутрішнього бренду, контроль якості та репутації й аналітичний цикл безперервного вдосконалення. Обґрунтовано впровадження цифрової бренд-екосистеми (Papirfly/Frontify), яка забезпечує стандартність, прозорість і відтворюваність бренд-процесів.</w:t>
      </w:r>
    </w:p>
    <w:p w14:paraId="112B6028" w14:textId="77777777" w:rsidR="00BF3E4D" w:rsidRPr="00BF3E4D" w:rsidRDefault="00BF3E4D" w:rsidP="008059D4">
      <w:pPr>
        <w:numPr>
          <w:ilvl w:val="0"/>
          <w:numId w:val="72"/>
        </w:numPr>
        <w:spacing w:after="0" w:line="360" w:lineRule="auto"/>
        <w:ind w:left="0" w:firstLine="709"/>
        <w:jc w:val="both"/>
        <w:rPr>
          <w:rFonts w:ascii="Times New Roman" w:hAnsi="Times New Roman" w:cs="Times New Roman"/>
          <w:sz w:val="28"/>
          <w:szCs w:val="28"/>
        </w:rPr>
      </w:pPr>
      <w:r w:rsidRPr="00BF3E4D">
        <w:rPr>
          <w:rFonts w:ascii="Times New Roman" w:hAnsi="Times New Roman" w:cs="Times New Roman"/>
          <w:sz w:val="28"/>
          <w:szCs w:val="28"/>
        </w:rPr>
        <w:t>Оцінено ефекти від впровадження цільової моделі, серед яких: посилення бренду як системи, підвищення пацієнтського досвіду (CSI, NPS), зростання частки повторних звернень, удосконалення сервісної логістики та цифрової взаємодії, зміцнення внутрішнього бренд-капіталу й мотивації персоналу, підвищення конкурентоспроможності та фінансової стійкості медичного центру. Очікувані результати узгоджуються з міжнародним досвідом провідних університетських клінік, де брендинг є механізмом забезпечення якості, ефективності та довіри.</w:t>
      </w:r>
    </w:p>
    <w:p w14:paraId="4814A0EB" w14:textId="77777777" w:rsidR="00BF3E4D" w:rsidRPr="00BF3E4D" w:rsidRDefault="00BF3E4D" w:rsidP="008059D4">
      <w:pPr>
        <w:numPr>
          <w:ilvl w:val="0"/>
          <w:numId w:val="72"/>
        </w:numPr>
        <w:spacing w:after="0" w:line="360" w:lineRule="auto"/>
        <w:ind w:left="0" w:firstLine="709"/>
        <w:jc w:val="both"/>
        <w:rPr>
          <w:rFonts w:ascii="Times New Roman" w:hAnsi="Times New Roman" w:cs="Times New Roman"/>
          <w:sz w:val="28"/>
          <w:szCs w:val="28"/>
        </w:rPr>
      </w:pPr>
      <w:r w:rsidRPr="00BF3E4D">
        <w:rPr>
          <w:rFonts w:ascii="Times New Roman" w:hAnsi="Times New Roman" w:cs="Times New Roman"/>
          <w:sz w:val="28"/>
          <w:szCs w:val="28"/>
        </w:rPr>
        <w:t>Сформовано систему ризик-менеджменту, яка враховує організаційні, цифрові, репутаційні, кадрові та фінансові ризики впровадження нової моделі та пропонує шляхи їх мінімізації. Наголошено, що стійкість бренду можлива лише за умов системного управління ризиками, адаптивності процесів і прозорості комунікацій.</w:t>
      </w:r>
    </w:p>
    <w:p w14:paraId="5A6E2EA9" w14:textId="77777777" w:rsidR="00BF3E4D" w:rsidRPr="00BF3E4D" w:rsidRDefault="00BF3E4D" w:rsidP="00BF3E4D">
      <w:pPr>
        <w:spacing w:after="0" w:line="360" w:lineRule="auto"/>
        <w:ind w:firstLine="709"/>
        <w:jc w:val="both"/>
        <w:rPr>
          <w:rFonts w:ascii="Times New Roman" w:hAnsi="Times New Roman" w:cs="Times New Roman"/>
          <w:sz w:val="28"/>
          <w:szCs w:val="28"/>
        </w:rPr>
      </w:pPr>
      <w:r w:rsidRPr="00BF3E4D">
        <w:rPr>
          <w:rFonts w:ascii="Times New Roman" w:hAnsi="Times New Roman" w:cs="Times New Roman"/>
          <w:sz w:val="28"/>
          <w:szCs w:val="28"/>
        </w:rPr>
        <w:t>Узагальнюючи результати дослідження, можна стверджувати, що запропонована організаційна модель бренд-менеджменту формує основу для трансформації БМЦ ОНМедУ у сучасну бренд-орієнтовану університетську клініку, де бренд стає центральним елементом стратегічного управління. Робота має як теоретичну, так і високу прикладну цінність, адже пропоновані механізми, процесні рішення та цифрові інструменти можуть бути адаптовані для інших медичних організацій України в умовах реформування та післявоєнного відновлення.</w:t>
      </w:r>
    </w:p>
    <w:p w14:paraId="2CE6ED1C" w14:textId="77777777" w:rsidR="00BF3E4D" w:rsidRPr="00BF3E4D" w:rsidRDefault="00BF3E4D" w:rsidP="00BF3E4D">
      <w:pPr>
        <w:rPr>
          <w:rFonts w:ascii="Times New Roman" w:hAnsi="Times New Roman" w:cs="Times New Roman"/>
          <w:b/>
          <w:bCs/>
          <w:sz w:val="28"/>
          <w:szCs w:val="28"/>
          <w:lang/>
        </w:rPr>
      </w:pPr>
    </w:p>
    <w:p w14:paraId="1E7F5515" w14:textId="77777777" w:rsidR="00366156" w:rsidRDefault="00366156" w:rsidP="00366156">
      <w:pPr>
        <w:rPr>
          <w:rFonts w:ascii="Times New Roman" w:hAnsi="Times New Roman" w:cs="Times New Roman"/>
          <w:b/>
          <w:bCs/>
          <w:sz w:val="28"/>
          <w:szCs w:val="28"/>
        </w:rPr>
      </w:pPr>
    </w:p>
    <w:p w14:paraId="29110BFE" w14:textId="77777777" w:rsidR="00366156" w:rsidRPr="00366156" w:rsidRDefault="00366156" w:rsidP="00366156">
      <w:pPr>
        <w:ind w:firstLine="709"/>
        <w:rPr>
          <w:rFonts w:ascii="Times New Roman" w:hAnsi="Times New Roman" w:cs="Times New Roman"/>
          <w:sz w:val="28"/>
          <w:szCs w:val="28"/>
        </w:rPr>
      </w:pPr>
    </w:p>
    <w:p w14:paraId="39BFF546" w14:textId="77777777" w:rsidR="006B4D7E" w:rsidRDefault="006B4D7E" w:rsidP="00384350">
      <w:pPr>
        <w:jc w:val="right"/>
        <w:rPr>
          <w:rFonts w:ascii="Times New Roman" w:hAnsi="Times New Roman" w:cs="Times New Roman"/>
          <w:sz w:val="24"/>
          <w:szCs w:val="24"/>
        </w:rPr>
      </w:pPr>
    </w:p>
    <w:p w14:paraId="4419E07B" w14:textId="77777777" w:rsidR="006B4D7E" w:rsidRDefault="006B4D7E" w:rsidP="00384350">
      <w:pPr>
        <w:jc w:val="right"/>
        <w:rPr>
          <w:rFonts w:ascii="Times New Roman" w:hAnsi="Times New Roman" w:cs="Times New Roman"/>
          <w:sz w:val="24"/>
          <w:szCs w:val="24"/>
        </w:rPr>
      </w:pPr>
    </w:p>
    <w:p w14:paraId="4B917D5A" w14:textId="77777777" w:rsidR="006B4D7E" w:rsidRDefault="006B4D7E" w:rsidP="00384350">
      <w:pPr>
        <w:jc w:val="right"/>
        <w:rPr>
          <w:rFonts w:ascii="Times New Roman" w:hAnsi="Times New Roman" w:cs="Times New Roman"/>
          <w:sz w:val="24"/>
          <w:szCs w:val="24"/>
        </w:rPr>
      </w:pPr>
    </w:p>
    <w:p w14:paraId="608FDEB2" w14:textId="77777777" w:rsidR="006B4D7E" w:rsidRDefault="006B4D7E" w:rsidP="00384350">
      <w:pPr>
        <w:jc w:val="right"/>
        <w:rPr>
          <w:rFonts w:ascii="Times New Roman" w:hAnsi="Times New Roman" w:cs="Times New Roman"/>
          <w:sz w:val="24"/>
          <w:szCs w:val="24"/>
        </w:rPr>
      </w:pPr>
    </w:p>
    <w:p w14:paraId="01D90FEB" w14:textId="77777777" w:rsidR="006B4D7E" w:rsidRDefault="006B4D7E" w:rsidP="00384350">
      <w:pPr>
        <w:jc w:val="right"/>
        <w:rPr>
          <w:rFonts w:ascii="Times New Roman" w:hAnsi="Times New Roman" w:cs="Times New Roman"/>
          <w:sz w:val="24"/>
          <w:szCs w:val="24"/>
        </w:rPr>
      </w:pPr>
    </w:p>
    <w:p w14:paraId="7A0DFF51" w14:textId="77777777" w:rsidR="006B4D7E" w:rsidRDefault="006B4D7E" w:rsidP="00384350">
      <w:pPr>
        <w:jc w:val="right"/>
        <w:rPr>
          <w:rFonts w:ascii="Times New Roman" w:hAnsi="Times New Roman" w:cs="Times New Roman"/>
          <w:sz w:val="24"/>
          <w:szCs w:val="24"/>
        </w:rPr>
      </w:pPr>
    </w:p>
    <w:p w14:paraId="19CFDF34" w14:textId="77777777" w:rsidR="006B4D7E" w:rsidRDefault="006B4D7E" w:rsidP="00384350">
      <w:pPr>
        <w:jc w:val="right"/>
        <w:rPr>
          <w:rFonts w:ascii="Times New Roman" w:hAnsi="Times New Roman" w:cs="Times New Roman"/>
          <w:sz w:val="24"/>
          <w:szCs w:val="24"/>
        </w:rPr>
      </w:pPr>
    </w:p>
    <w:p w14:paraId="1AE2D043" w14:textId="77777777" w:rsidR="006B4D7E" w:rsidRDefault="006B4D7E" w:rsidP="00384350">
      <w:pPr>
        <w:jc w:val="right"/>
        <w:rPr>
          <w:rFonts w:ascii="Times New Roman" w:hAnsi="Times New Roman" w:cs="Times New Roman"/>
          <w:sz w:val="24"/>
          <w:szCs w:val="24"/>
        </w:rPr>
      </w:pPr>
    </w:p>
    <w:p w14:paraId="119B02AE" w14:textId="77777777" w:rsidR="006B4D7E" w:rsidRDefault="006B4D7E" w:rsidP="00384350">
      <w:pPr>
        <w:jc w:val="right"/>
        <w:rPr>
          <w:rFonts w:ascii="Times New Roman" w:hAnsi="Times New Roman" w:cs="Times New Roman"/>
          <w:sz w:val="24"/>
          <w:szCs w:val="24"/>
        </w:rPr>
      </w:pPr>
    </w:p>
    <w:p w14:paraId="7B064F26" w14:textId="77777777" w:rsidR="006B4D7E" w:rsidRDefault="006B4D7E" w:rsidP="00384350">
      <w:pPr>
        <w:jc w:val="right"/>
        <w:rPr>
          <w:rFonts w:ascii="Times New Roman" w:hAnsi="Times New Roman" w:cs="Times New Roman"/>
          <w:sz w:val="24"/>
          <w:szCs w:val="24"/>
        </w:rPr>
      </w:pPr>
    </w:p>
    <w:p w14:paraId="683D49F7" w14:textId="77777777" w:rsidR="006B4D7E" w:rsidRPr="00A32F1F" w:rsidRDefault="006B4D7E" w:rsidP="00384350">
      <w:pPr>
        <w:jc w:val="right"/>
        <w:rPr>
          <w:rFonts w:ascii="Times New Roman" w:hAnsi="Times New Roman" w:cs="Times New Roman"/>
          <w:sz w:val="24"/>
          <w:szCs w:val="24"/>
        </w:rPr>
      </w:pPr>
    </w:p>
    <w:p w14:paraId="6C8FE840" w14:textId="77777777" w:rsidR="00450BE0" w:rsidRPr="00A32F1F" w:rsidRDefault="00450BE0" w:rsidP="00384350">
      <w:pPr>
        <w:jc w:val="right"/>
        <w:rPr>
          <w:rFonts w:ascii="Times New Roman" w:hAnsi="Times New Roman" w:cs="Times New Roman"/>
          <w:sz w:val="24"/>
          <w:szCs w:val="24"/>
        </w:rPr>
      </w:pPr>
    </w:p>
    <w:p w14:paraId="5E924771" w14:textId="77777777" w:rsidR="00450BE0" w:rsidRPr="00A32F1F" w:rsidRDefault="00450BE0" w:rsidP="00384350">
      <w:pPr>
        <w:jc w:val="right"/>
        <w:rPr>
          <w:rFonts w:ascii="Times New Roman" w:hAnsi="Times New Roman" w:cs="Times New Roman"/>
          <w:sz w:val="24"/>
          <w:szCs w:val="24"/>
        </w:rPr>
      </w:pPr>
    </w:p>
    <w:p w14:paraId="187F88CE" w14:textId="77777777" w:rsidR="00450BE0" w:rsidRPr="00A32F1F" w:rsidRDefault="00450BE0" w:rsidP="00384350">
      <w:pPr>
        <w:jc w:val="right"/>
        <w:rPr>
          <w:rFonts w:ascii="Times New Roman" w:hAnsi="Times New Roman" w:cs="Times New Roman"/>
          <w:sz w:val="24"/>
          <w:szCs w:val="24"/>
        </w:rPr>
      </w:pPr>
    </w:p>
    <w:p w14:paraId="4F6466BD" w14:textId="77777777" w:rsidR="00450BE0" w:rsidRPr="00A32F1F" w:rsidRDefault="00450BE0" w:rsidP="00384350">
      <w:pPr>
        <w:jc w:val="right"/>
        <w:rPr>
          <w:rFonts w:ascii="Times New Roman" w:hAnsi="Times New Roman" w:cs="Times New Roman"/>
          <w:sz w:val="24"/>
          <w:szCs w:val="24"/>
        </w:rPr>
      </w:pPr>
    </w:p>
    <w:p w14:paraId="270977CB" w14:textId="77777777" w:rsidR="00450BE0" w:rsidRPr="00A32F1F" w:rsidRDefault="00450BE0" w:rsidP="00384350">
      <w:pPr>
        <w:jc w:val="right"/>
        <w:rPr>
          <w:rFonts w:ascii="Times New Roman" w:hAnsi="Times New Roman" w:cs="Times New Roman"/>
          <w:sz w:val="24"/>
          <w:szCs w:val="24"/>
        </w:rPr>
      </w:pPr>
    </w:p>
    <w:p w14:paraId="4D104977" w14:textId="77777777" w:rsidR="00450BE0" w:rsidRPr="00A32F1F" w:rsidRDefault="00450BE0" w:rsidP="00384350">
      <w:pPr>
        <w:jc w:val="right"/>
        <w:rPr>
          <w:rFonts w:ascii="Times New Roman" w:hAnsi="Times New Roman" w:cs="Times New Roman"/>
          <w:sz w:val="24"/>
          <w:szCs w:val="24"/>
        </w:rPr>
      </w:pPr>
    </w:p>
    <w:p w14:paraId="01536E6C" w14:textId="77777777" w:rsidR="00450BE0" w:rsidRPr="00A32F1F" w:rsidRDefault="00450BE0" w:rsidP="00384350">
      <w:pPr>
        <w:jc w:val="right"/>
        <w:rPr>
          <w:rFonts w:ascii="Times New Roman" w:hAnsi="Times New Roman" w:cs="Times New Roman"/>
          <w:sz w:val="24"/>
          <w:szCs w:val="24"/>
        </w:rPr>
      </w:pPr>
    </w:p>
    <w:p w14:paraId="75DCB57C" w14:textId="77777777" w:rsidR="006B4D7E" w:rsidRDefault="006B4D7E" w:rsidP="00384350">
      <w:pPr>
        <w:jc w:val="right"/>
        <w:rPr>
          <w:rFonts w:ascii="Times New Roman" w:hAnsi="Times New Roman" w:cs="Times New Roman"/>
          <w:sz w:val="24"/>
          <w:szCs w:val="24"/>
        </w:rPr>
      </w:pPr>
    </w:p>
    <w:p w14:paraId="2D47FF09" w14:textId="77777777" w:rsidR="006B4D7E" w:rsidRDefault="006B4D7E" w:rsidP="00384350">
      <w:pPr>
        <w:jc w:val="right"/>
        <w:rPr>
          <w:rFonts w:ascii="Times New Roman" w:hAnsi="Times New Roman" w:cs="Times New Roman"/>
          <w:sz w:val="24"/>
          <w:szCs w:val="24"/>
        </w:rPr>
      </w:pPr>
    </w:p>
    <w:p w14:paraId="6CC903D6" w14:textId="76A51AA1" w:rsidR="002456C6" w:rsidRDefault="002456C6" w:rsidP="002456C6">
      <w:pPr>
        <w:jc w:val="center"/>
        <w:rPr>
          <w:rFonts w:ascii="Times New Roman" w:hAnsi="Times New Roman" w:cs="Times New Roman"/>
          <w:b/>
          <w:bCs/>
          <w:sz w:val="28"/>
          <w:szCs w:val="28"/>
        </w:rPr>
      </w:pPr>
      <w:r w:rsidRPr="002456C6">
        <w:rPr>
          <w:rFonts w:ascii="Times New Roman" w:hAnsi="Times New Roman" w:cs="Times New Roman"/>
          <w:b/>
          <w:bCs/>
          <w:sz w:val="28"/>
          <w:szCs w:val="28"/>
        </w:rPr>
        <w:t>СПИСОК ВИКОРИСТАНИХ ДЖЕРЕЛ ТА ЛІТЕРАТУРИ</w:t>
      </w:r>
    </w:p>
    <w:p w14:paraId="279FF4C9" w14:textId="77777777" w:rsidR="002456C6" w:rsidRDefault="002456C6" w:rsidP="002456C6">
      <w:pPr>
        <w:jc w:val="center"/>
        <w:rPr>
          <w:rFonts w:ascii="Times New Roman" w:hAnsi="Times New Roman" w:cs="Times New Roman"/>
          <w:b/>
          <w:bCs/>
          <w:sz w:val="28"/>
          <w:szCs w:val="28"/>
          <w:lang w:val="en-US"/>
        </w:rPr>
      </w:pPr>
    </w:p>
    <w:p w14:paraId="7775E3F6" w14:textId="77777777" w:rsidR="00450BE0" w:rsidRPr="004554BF"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4" w:name="_Hlk214966624"/>
      <w:bookmarkStart w:id="5" w:name="_Hlk214964573"/>
      <w:r>
        <w:rPr>
          <w:rFonts w:ascii="Times New Roman" w:hAnsi="Times New Roman" w:cs="Times New Roman"/>
          <w:sz w:val="28"/>
          <w:szCs w:val="28"/>
        </w:rPr>
        <w:t xml:space="preserve">Аналітичні дашборди. НСЗУ. </w:t>
      </w:r>
      <w:r>
        <w:rPr>
          <w:rFonts w:ascii="Times New Roman" w:hAnsi="Times New Roman" w:cs="Times New Roman"/>
          <w:sz w:val="28"/>
          <w:szCs w:val="28"/>
          <w:lang w:val="en-US"/>
        </w:rPr>
        <w:t>URL</w:t>
      </w:r>
      <w:r w:rsidRPr="00173B9F">
        <w:rPr>
          <w:rFonts w:ascii="Times New Roman" w:hAnsi="Times New Roman" w:cs="Times New Roman"/>
          <w:sz w:val="28"/>
          <w:szCs w:val="28"/>
        </w:rPr>
        <w:t xml:space="preserve">: </w:t>
      </w:r>
      <w:hyperlink r:id="rId17" w:history="1">
        <w:r w:rsidRPr="00FF6023">
          <w:rPr>
            <w:rStyle w:val="ad"/>
            <w:rFonts w:ascii="Times New Roman" w:hAnsi="Times New Roman" w:cs="Times New Roman"/>
            <w:sz w:val="28"/>
            <w:szCs w:val="28"/>
            <w:lang w:val="en-US"/>
          </w:rPr>
          <w:t>https</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nszu</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gov</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ua</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dashboards</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statistika</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nadanix</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poslug</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za</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dogovorami</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iz</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nszu</w:t>
        </w:r>
        <w:r w:rsidRPr="00173B9F">
          <w:rPr>
            <w:rStyle w:val="ad"/>
            <w:rFonts w:ascii="Times New Roman" w:hAnsi="Times New Roman" w:cs="Times New Roman"/>
            <w:sz w:val="28"/>
            <w:szCs w:val="28"/>
          </w:rPr>
          <w:t>-</w:t>
        </w:r>
        <w:r w:rsidRPr="00FF6023">
          <w:rPr>
            <w:rStyle w:val="ad"/>
            <w:rFonts w:ascii="Times New Roman" w:hAnsi="Times New Roman" w:cs="Times New Roman"/>
            <w:sz w:val="28"/>
            <w:szCs w:val="28"/>
            <w:lang w:val="en-US"/>
          </w:rPr>
          <w:t>pr</w:t>
        </w:r>
      </w:hyperlink>
      <w:r w:rsidRPr="00173B9F">
        <w:rPr>
          <w:rFonts w:ascii="Times New Roman" w:hAnsi="Times New Roman" w:cs="Times New Roman"/>
          <w:sz w:val="28"/>
          <w:szCs w:val="28"/>
        </w:rPr>
        <w:t xml:space="preserve"> </w:t>
      </w:r>
    </w:p>
    <w:p w14:paraId="00B742E4" w14:textId="77777777" w:rsidR="00450BE0" w:rsidRPr="004554BF"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4554BF">
        <w:rPr>
          <w:rFonts w:ascii="Times New Roman" w:hAnsi="Times New Roman" w:cs="Times New Roman"/>
          <w:sz w:val="28"/>
          <w:szCs w:val="28"/>
        </w:rPr>
        <w:t>Багатопрофільний медичний центр ОНМедУ</w:t>
      </w:r>
      <w:r>
        <w:rPr>
          <w:rFonts w:ascii="Times New Roman" w:hAnsi="Times New Roman" w:cs="Times New Roman"/>
          <w:sz w:val="28"/>
          <w:szCs w:val="28"/>
        </w:rPr>
        <w:t xml:space="preserve">. </w:t>
      </w:r>
      <w:r w:rsidRPr="00E54B3C">
        <w:rPr>
          <w:rFonts w:ascii="Times New Roman" w:hAnsi="Times New Roman" w:cs="Times New Roman"/>
          <w:sz w:val="28"/>
          <w:szCs w:val="28"/>
        </w:rPr>
        <w:t>Kamon.ua</w:t>
      </w:r>
      <w:r>
        <w:rPr>
          <w:rFonts w:ascii="Times New Roman" w:hAnsi="Times New Roman" w:cs="Times New Roman"/>
          <w:sz w:val="28"/>
          <w:szCs w:val="28"/>
        </w:rPr>
        <w:t xml:space="preserve"> </w:t>
      </w:r>
      <w:r w:rsidRPr="00F23776">
        <w:rPr>
          <w:rFonts w:ascii="Times New Roman" w:hAnsi="Times New Roman" w:cs="Times New Roman"/>
          <w:sz w:val="28"/>
          <w:szCs w:val="28"/>
          <w:lang/>
        </w:rPr>
        <w:t>URL:</w:t>
      </w:r>
      <w:r>
        <w:rPr>
          <w:rFonts w:ascii="Times New Roman" w:hAnsi="Times New Roman" w:cs="Times New Roman"/>
          <w:sz w:val="28"/>
          <w:szCs w:val="28"/>
        </w:rPr>
        <w:t xml:space="preserve"> </w:t>
      </w:r>
      <w:r w:rsidRPr="004554BF">
        <w:rPr>
          <w:rFonts w:ascii="Times New Roman" w:hAnsi="Times New Roman" w:cs="Times New Roman"/>
          <w:sz w:val="28"/>
          <w:szCs w:val="28"/>
        </w:rPr>
        <w:t>https://kamon.ua/b/6msprodzik-mnogoprofilnyj-medicinskij-centr-universitetskaya-klinika-1-odesskogo-gosudarstvennogo-medicinskogo-universiteta-pervoe-hirurgicheskoe-otdelenie</w:t>
      </w:r>
    </w:p>
    <w:p w14:paraId="118DD54F" w14:textId="77777777" w:rsidR="00450BE0" w:rsidRPr="00F23776" w:rsidRDefault="00450BE0" w:rsidP="008059D4">
      <w:pPr>
        <w:pStyle w:val="a7"/>
        <w:numPr>
          <w:ilvl w:val="0"/>
          <w:numId w:val="73"/>
        </w:numPr>
        <w:spacing w:after="0" w:line="360" w:lineRule="auto"/>
        <w:ind w:left="0" w:firstLine="851"/>
        <w:jc w:val="both"/>
        <w:rPr>
          <w:rFonts w:ascii="Times New Roman" w:hAnsi="Times New Roman" w:cs="Times New Roman"/>
          <w:sz w:val="28"/>
          <w:szCs w:val="28"/>
          <w:lang/>
        </w:rPr>
      </w:pPr>
      <w:r w:rsidRPr="00E145D7">
        <w:rPr>
          <w:rFonts w:ascii="Times New Roman" w:hAnsi="Times New Roman" w:cs="Times New Roman"/>
          <w:sz w:val="28"/>
          <w:szCs w:val="28"/>
        </w:rPr>
        <w:t>БМЦ ОНМедУ</w:t>
      </w:r>
      <w:r>
        <w:rPr>
          <w:rFonts w:ascii="Times New Roman" w:hAnsi="Times New Roman" w:cs="Times New Roman"/>
          <w:sz w:val="28"/>
          <w:szCs w:val="28"/>
        </w:rPr>
        <w:t xml:space="preserve">. Офіційна сторінка. </w:t>
      </w:r>
      <w:r w:rsidRPr="00F23776">
        <w:rPr>
          <w:rFonts w:ascii="Times New Roman" w:hAnsi="Times New Roman" w:cs="Times New Roman"/>
          <w:sz w:val="28"/>
          <w:szCs w:val="28"/>
          <w:lang/>
        </w:rPr>
        <w:t>URL:</w:t>
      </w:r>
      <w:r w:rsidRPr="002A2098">
        <w:t xml:space="preserve"> </w:t>
      </w:r>
      <w:hyperlink r:id="rId18" w:history="1">
        <w:r w:rsidRPr="00F23776">
          <w:rPr>
            <w:rStyle w:val="ad"/>
            <w:rFonts w:ascii="Times New Roman" w:hAnsi="Times New Roman" w:cs="Times New Roman"/>
            <w:sz w:val="28"/>
            <w:szCs w:val="28"/>
            <w:lang/>
          </w:rPr>
          <w:t>https://onmedu.edu.ua/bagatoprofilnij-medichnij-centr-onmedu-otrimav-reanimacijnij-sanitarnij-transport/</w:t>
        </w:r>
      </w:hyperlink>
      <w:r>
        <w:rPr>
          <w:rFonts w:ascii="Times New Roman" w:hAnsi="Times New Roman" w:cs="Times New Roman"/>
          <w:sz w:val="28"/>
          <w:szCs w:val="28"/>
        </w:rPr>
        <w:t xml:space="preserve"> </w:t>
      </w:r>
    </w:p>
    <w:p w14:paraId="093CFF30" w14:textId="77777777" w:rsidR="00450BE0"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C23089">
        <w:rPr>
          <w:rFonts w:ascii="Times New Roman" w:hAnsi="Times New Roman" w:cs="Times New Roman"/>
          <w:sz w:val="28"/>
          <w:szCs w:val="28"/>
        </w:rPr>
        <w:t xml:space="preserve">Борщ </w:t>
      </w:r>
      <w:bookmarkEnd w:id="4"/>
      <w:r w:rsidRPr="00C23089">
        <w:rPr>
          <w:rFonts w:ascii="Times New Roman" w:hAnsi="Times New Roman" w:cs="Times New Roman"/>
          <w:sz w:val="28"/>
          <w:szCs w:val="28"/>
        </w:rPr>
        <w:t>В. І., Кліменко В. Р. Управління брендом сучасної організації як</w:t>
      </w:r>
      <w:r>
        <w:rPr>
          <w:rFonts w:ascii="Times New Roman" w:hAnsi="Times New Roman" w:cs="Times New Roman"/>
          <w:sz w:val="28"/>
          <w:szCs w:val="28"/>
        </w:rPr>
        <w:t xml:space="preserve"> </w:t>
      </w:r>
      <w:r w:rsidRPr="00C23089">
        <w:rPr>
          <w:rFonts w:ascii="Times New Roman" w:hAnsi="Times New Roman" w:cs="Times New Roman"/>
          <w:sz w:val="28"/>
          <w:szCs w:val="28"/>
        </w:rPr>
        <w:t>чинник її конкурентоспроможності. Економіка. Фінанси. Право. №4/1, 2020. С. 10-13.</w:t>
      </w:r>
    </w:p>
    <w:p w14:paraId="041677FF" w14:textId="77777777" w:rsidR="00450BE0" w:rsidRPr="00C23089"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C23089">
        <w:rPr>
          <w:rFonts w:ascii="Times New Roman" w:hAnsi="Times New Roman" w:cs="Times New Roman"/>
          <w:sz w:val="28"/>
          <w:szCs w:val="28"/>
        </w:rPr>
        <w:t xml:space="preserve">Буга Н., Боєнко О. Вплив маркетингових інструментів на поведінку споживачів медичних послуг. Економіка та суспільство. 2025. Випуск # 71.  DOI: </w:t>
      </w:r>
      <w:hyperlink r:id="rId19" w:history="1">
        <w:r w:rsidRPr="00C23089">
          <w:rPr>
            <w:rStyle w:val="ad"/>
            <w:rFonts w:ascii="Times New Roman" w:hAnsi="Times New Roman" w:cs="Times New Roman"/>
            <w:sz w:val="28"/>
            <w:szCs w:val="28"/>
          </w:rPr>
          <w:t>https://doi.org/10.32782/2524-0072/2025-71-157</w:t>
        </w:r>
      </w:hyperlink>
      <w:r w:rsidRPr="00C23089">
        <w:rPr>
          <w:rFonts w:ascii="Times New Roman" w:hAnsi="Times New Roman" w:cs="Times New Roman"/>
          <w:sz w:val="28"/>
          <w:szCs w:val="28"/>
        </w:rPr>
        <w:t xml:space="preserve">  </w:t>
      </w:r>
    </w:p>
    <w:p w14:paraId="6D061929" w14:textId="77777777" w:rsidR="00450BE0" w:rsidRPr="00DB153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DB153D">
        <w:rPr>
          <w:rFonts w:ascii="Times New Roman" w:hAnsi="Times New Roman" w:cs="Times New Roman"/>
          <w:sz w:val="28"/>
          <w:szCs w:val="28"/>
        </w:rPr>
        <w:t>Бренд-комунікації</w:t>
      </w:r>
      <w:bookmarkEnd w:id="5"/>
      <w:r w:rsidRPr="00DB153D">
        <w:rPr>
          <w:rFonts w:ascii="Times New Roman" w:hAnsi="Times New Roman" w:cs="Times New Roman"/>
          <w:sz w:val="28"/>
          <w:szCs w:val="28"/>
        </w:rPr>
        <w:t>: проблеми та рішення. Матеріали Міжнародної науково-практичної конференції 25 травня 2023 р. / Київський національний університет імені Тараса Шевченка. Київ: ННІЖ КНУ імені Тараса Шевченка, 2023. 273 с.</w:t>
      </w:r>
    </w:p>
    <w:p w14:paraId="1E001FD6"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Вдовічена O., Вдовічен A., Лошенюк O., Лошенюк I., Чичун В. Впровадження бренд-менеджменту в управління діяльністю підприємства: українські реалії. </w:t>
      </w:r>
      <w:r w:rsidRPr="00FE70ED">
        <w:rPr>
          <w:rFonts w:ascii="Times New Roman" w:hAnsi="Times New Roman" w:cs="Times New Roman"/>
          <w:i/>
          <w:iCs/>
          <w:sz w:val="28"/>
          <w:szCs w:val="28"/>
        </w:rPr>
        <w:t xml:space="preserve">Financial and Credit Activity Problems of Theory and Practice. </w:t>
      </w:r>
      <w:r w:rsidRPr="00FE70ED">
        <w:rPr>
          <w:rFonts w:ascii="Times New Roman" w:hAnsi="Times New Roman" w:cs="Times New Roman"/>
          <w:sz w:val="28"/>
          <w:szCs w:val="28"/>
        </w:rPr>
        <w:t xml:space="preserve">2021. 5(40), 546–555. </w:t>
      </w:r>
      <w:hyperlink r:id="rId20" w:history="1">
        <w:r w:rsidRPr="00FE70ED">
          <w:rPr>
            <w:rStyle w:val="ad"/>
            <w:rFonts w:ascii="Times New Roman" w:hAnsi="Times New Roman" w:cs="Times New Roman"/>
            <w:sz w:val="28"/>
            <w:szCs w:val="28"/>
          </w:rPr>
          <w:t>https://doi.org/10.18371/fcaptp.v5i40.245227</w:t>
        </w:r>
      </w:hyperlink>
    </w:p>
    <w:p w14:paraId="05D22033"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lang/>
        </w:rPr>
      </w:pPr>
      <w:bookmarkStart w:id="6" w:name="_Hlk214970782"/>
      <w:r w:rsidRPr="00FE70ED">
        <w:rPr>
          <w:rFonts w:ascii="Times New Roman" w:hAnsi="Times New Roman" w:cs="Times New Roman"/>
          <w:sz w:val="28"/>
          <w:szCs w:val="28"/>
        </w:rPr>
        <w:t>Галяк</w:t>
      </w:r>
      <w:bookmarkEnd w:id="6"/>
      <w:r w:rsidRPr="00FE70ED">
        <w:rPr>
          <w:rFonts w:ascii="Times New Roman" w:hAnsi="Times New Roman" w:cs="Times New Roman"/>
          <w:sz w:val="28"/>
          <w:szCs w:val="28"/>
        </w:rPr>
        <w:t xml:space="preserve"> Д. Особливості реклами медичних послуг в інтернеті. URL: </w:t>
      </w:r>
      <w:hyperlink r:id="rId21" w:history="1">
        <w:r w:rsidRPr="00FE70ED">
          <w:rPr>
            <w:rStyle w:val="ad"/>
            <w:rFonts w:ascii="Times New Roman" w:hAnsi="Times New Roman" w:cs="Times New Roman"/>
            <w:sz w:val="28"/>
            <w:szCs w:val="28"/>
          </w:rPr>
          <w:t>https://web-promo.ua/ua/blog/osobennosti-reklami-meditsinskih-uslug-v/</w:t>
        </w:r>
      </w:hyperlink>
    </w:p>
    <w:p w14:paraId="6929F4A1"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kern w:val="2"/>
          <w:sz w:val="28"/>
          <w:szCs w:val="28"/>
          <w:lang/>
          <w14:ligatures w14:val="standardContextual"/>
        </w:rPr>
      </w:pPr>
      <w:r w:rsidRPr="00FE70ED">
        <w:rPr>
          <w:rFonts w:ascii="Times New Roman" w:hAnsi="Times New Roman" w:cs="Times New Roman"/>
          <w:sz w:val="28"/>
          <w:szCs w:val="28"/>
        </w:rPr>
        <w:t>Громцев К. М Особливості управління бренд-комунікаціями в закладах охорони здоров’я.</w:t>
      </w:r>
      <w:r w:rsidRPr="00FE70ED">
        <w:rPr>
          <w:rFonts w:ascii="Times New Roman" w:eastAsia="Times New Roman" w:hAnsi="Times New Roman" w:cs="Times New Roman"/>
          <w:sz w:val="28"/>
          <w:szCs w:val="28"/>
          <w:lang/>
        </w:rPr>
        <w:t xml:space="preserve">  Економіка і менеджмент 2025: перспективи інтеграції та інноваційного розвитку. URL: </w:t>
      </w:r>
      <w:hyperlink r:id="rId22" w:history="1">
        <w:r w:rsidRPr="00FE70ED">
          <w:rPr>
            <w:rStyle w:val="ad"/>
            <w:rFonts w:ascii="Times New Roman" w:eastAsia="Times New Roman" w:hAnsi="Times New Roman" w:cs="Times New Roman"/>
            <w:sz w:val="28"/>
            <w:szCs w:val="28"/>
            <w:lang/>
          </w:rPr>
          <w:t>https://www.researchgate.net/publication/391781787_OSOBLIVOSTI_UPRAVLINNA_BREND-KOMUNIKACIAMI_V_ZAKLADAH_OHORONI_ZDOROV'A</w:t>
        </w:r>
      </w:hyperlink>
      <w:r w:rsidRPr="00FE70ED">
        <w:rPr>
          <w:rFonts w:ascii="Times New Roman" w:eastAsia="Times New Roman" w:hAnsi="Times New Roman" w:cs="Times New Roman"/>
          <w:sz w:val="28"/>
          <w:szCs w:val="28"/>
          <w:lang/>
        </w:rPr>
        <w:t xml:space="preserve"> </w:t>
      </w:r>
    </w:p>
    <w:p w14:paraId="099AB5DC"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Крупський О. П., Стасюк Ю. М. Організація корпоративного стилю медичного закладу: функції та складові. Часопис економічних реформ. 2023. № 1 (49). </w:t>
      </w:r>
      <w:r w:rsidRPr="00FE70ED">
        <w:rPr>
          <w:rFonts w:ascii="Times New Roman" w:hAnsi="Times New Roman" w:cs="Times New Roman"/>
          <w:sz w:val="28"/>
          <w:szCs w:val="28"/>
          <w:lang w:val="en-US"/>
        </w:rPr>
        <w:t xml:space="preserve">URL: DOI: </w:t>
      </w:r>
      <w:hyperlink r:id="rId23" w:history="1">
        <w:r w:rsidRPr="00FE70ED">
          <w:rPr>
            <w:rStyle w:val="ad"/>
            <w:rFonts w:ascii="Times New Roman" w:hAnsi="Times New Roman" w:cs="Times New Roman"/>
            <w:sz w:val="28"/>
            <w:szCs w:val="28"/>
            <w:lang w:val="en-US"/>
          </w:rPr>
          <w:t>https://doi.org/10.32620/cher.2023.1.11</w:t>
        </w:r>
      </w:hyperlink>
      <w:r w:rsidRPr="00FE70ED">
        <w:rPr>
          <w:rFonts w:ascii="Times New Roman" w:hAnsi="Times New Roman" w:cs="Times New Roman"/>
          <w:sz w:val="28"/>
          <w:szCs w:val="28"/>
          <w:lang w:val="en-US"/>
        </w:rPr>
        <w:t xml:space="preserve"> </w:t>
      </w:r>
    </w:p>
    <w:p w14:paraId="0F3F6595"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7" w:name="_Hlk214965496"/>
      <w:r w:rsidRPr="00FE70ED">
        <w:rPr>
          <w:rFonts w:ascii="Times New Roman" w:hAnsi="Times New Roman" w:cs="Times New Roman"/>
          <w:sz w:val="28"/>
          <w:szCs w:val="28"/>
        </w:rPr>
        <w:t>Лепетан</w:t>
      </w:r>
      <w:bookmarkEnd w:id="7"/>
      <w:r w:rsidRPr="00FE70ED">
        <w:rPr>
          <w:rFonts w:ascii="Times New Roman" w:hAnsi="Times New Roman" w:cs="Times New Roman"/>
          <w:sz w:val="28"/>
          <w:szCs w:val="28"/>
        </w:rPr>
        <w:t xml:space="preserve"> І. М. Бренд-менеджмент та комунікаційні стратегії в охороні здоров’я: ключові аспекти та значення. </w:t>
      </w:r>
      <w:r w:rsidRPr="00FE70ED">
        <w:rPr>
          <w:rFonts w:ascii="Times New Roman" w:hAnsi="Times New Roman" w:cs="Times New Roman"/>
          <w:i/>
          <w:iCs/>
          <w:sz w:val="28"/>
          <w:szCs w:val="28"/>
        </w:rPr>
        <w:t>Ефективна економіка</w:t>
      </w:r>
      <w:r w:rsidRPr="00FE70ED">
        <w:rPr>
          <w:rFonts w:ascii="Times New Roman" w:hAnsi="Times New Roman" w:cs="Times New Roman"/>
          <w:sz w:val="28"/>
          <w:szCs w:val="28"/>
        </w:rPr>
        <w:t>. 2025. № 1. DOI: http://doi.org/10.32702/2307-2105.2025.1.34</w:t>
      </w:r>
    </w:p>
    <w:p w14:paraId="0E28C280"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Лишенко М. Бренд-менеджмент як інструмент маркетингової діяльності підприємств. </w:t>
      </w:r>
      <w:r w:rsidRPr="00FE70ED">
        <w:rPr>
          <w:rFonts w:ascii="Times New Roman" w:hAnsi="Times New Roman" w:cs="Times New Roman"/>
          <w:i/>
          <w:iCs/>
          <w:sz w:val="28"/>
          <w:szCs w:val="28"/>
        </w:rPr>
        <w:t>Економіка та суспільство</w:t>
      </w:r>
      <w:r w:rsidRPr="00FE70ED">
        <w:rPr>
          <w:rFonts w:ascii="Times New Roman" w:hAnsi="Times New Roman" w:cs="Times New Roman"/>
          <w:sz w:val="28"/>
          <w:szCs w:val="28"/>
        </w:rPr>
        <w:t xml:space="preserve">. 2023. (48). </w:t>
      </w:r>
      <w:hyperlink r:id="rId24" w:history="1">
        <w:r w:rsidRPr="00FE70ED">
          <w:rPr>
            <w:rStyle w:val="ad"/>
            <w:rFonts w:ascii="Times New Roman" w:hAnsi="Times New Roman" w:cs="Times New Roman"/>
            <w:sz w:val="28"/>
            <w:szCs w:val="28"/>
          </w:rPr>
          <w:t>https://doi.org/10.32782/2524-0072/2023-48-80</w:t>
        </w:r>
      </w:hyperlink>
    </w:p>
    <w:p w14:paraId="4CBA52E9"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8" w:name="_Hlk214964471"/>
      <w:r w:rsidRPr="00FE70ED">
        <w:rPr>
          <w:rFonts w:ascii="Times New Roman" w:hAnsi="Times New Roman" w:cs="Times New Roman"/>
          <w:sz w:val="28"/>
          <w:szCs w:val="28"/>
        </w:rPr>
        <w:t>Маркетингові стратегії</w:t>
      </w:r>
      <w:bookmarkEnd w:id="8"/>
      <w:r w:rsidRPr="00FE70ED">
        <w:rPr>
          <w:rFonts w:ascii="Times New Roman" w:hAnsi="Times New Roman" w:cs="Times New Roman"/>
          <w:sz w:val="28"/>
          <w:szCs w:val="28"/>
        </w:rPr>
        <w:t>, підприємництво і торгівля: сучасний стан, напрямки розвитку : Матеріали VІ Міжнар. наук.-практ. інтернет-конф. (Київ, 10 квітня 2025 року) : тези доповідей / відп. ред. П. В. Захарченко. Київ : КНУБА, 2025. 768 с.</w:t>
      </w:r>
    </w:p>
    <w:p w14:paraId="230B8725"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9" w:name="_Hlk214976930"/>
      <w:r w:rsidRPr="00FE70ED">
        <w:rPr>
          <w:rFonts w:ascii="Times New Roman" w:hAnsi="Times New Roman" w:cs="Times New Roman"/>
          <w:sz w:val="28"/>
          <w:szCs w:val="28"/>
        </w:rPr>
        <w:t xml:space="preserve">Одеський національний медичний університет. </w:t>
      </w:r>
      <w:r w:rsidRPr="00FE70ED">
        <w:rPr>
          <w:rFonts w:ascii="Times New Roman" w:hAnsi="Times New Roman" w:cs="Times New Roman"/>
          <w:i/>
          <w:iCs/>
          <w:sz w:val="28"/>
          <w:szCs w:val="28"/>
          <w:lang w:val="en-US"/>
        </w:rPr>
        <w:t>Facebook</w:t>
      </w:r>
      <w:bookmarkEnd w:id="9"/>
      <w:r w:rsidRPr="00FE70ED">
        <w:rPr>
          <w:rFonts w:ascii="Times New Roman" w:hAnsi="Times New Roman" w:cs="Times New Roman"/>
          <w:i/>
          <w:iCs/>
          <w:sz w:val="28"/>
          <w:szCs w:val="28"/>
          <w:lang w:val="ru-RU"/>
        </w:rPr>
        <w:t>.</w:t>
      </w:r>
      <w:r w:rsidRPr="00FE70ED">
        <w:rPr>
          <w:rFonts w:ascii="Times New Roman" w:hAnsi="Times New Roman" w:cs="Times New Roman"/>
          <w:sz w:val="28"/>
          <w:szCs w:val="28"/>
          <w:lang w:val="ru-RU"/>
        </w:rPr>
        <w:t xml:space="preserve"> </w:t>
      </w:r>
      <w:r w:rsidRPr="00A32F1F">
        <w:rPr>
          <w:rFonts w:ascii="Times New Roman" w:hAnsi="Times New Roman" w:cs="Times New Roman"/>
          <w:sz w:val="28"/>
          <w:szCs w:val="28"/>
          <w:lang w:val="pl-PL"/>
        </w:rPr>
        <w:t xml:space="preserve">URL: </w:t>
      </w:r>
      <w:hyperlink r:id="rId25" w:history="1">
        <w:r w:rsidRPr="00A32F1F">
          <w:rPr>
            <w:rStyle w:val="ad"/>
            <w:rFonts w:ascii="Times New Roman" w:hAnsi="Times New Roman" w:cs="Times New Roman"/>
            <w:sz w:val="28"/>
            <w:szCs w:val="28"/>
            <w:lang w:val="pl-PL"/>
          </w:rPr>
          <w:t>https://www.facebook.com/groups/myodmed/posts/2642886786101431/?utm_source=chatgpt.com</w:t>
        </w:r>
      </w:hyperlink>
      <w:r w:rsidRPr="00A32F1F">
        <w:rPr>
          <w:rFonts w:ascii="Times New Roman" w:hAnsi="Times New Roman" w:cs="Times New Roman"/>
          <w:sz w:val="28"/>
          <w:szCs w:val="28"/>
          <w:lang w:val="pl-PL"/>
        </w:rPr>
        <w:t xml:space="preserve"> </w:t>
      </w:r>
    </w:p>
    <w:p w14:paraId="0C4C4965"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Одеський національний медичний університет. СНТ. </w:t>
      </w:r>
      <w:r w:rsidRPr="00FE70ED">
        <w:rPr>
          <w:rFonts w:ascii="Times New Roman" w:hAnsi="Times New Roman" w:cs="Times New Roman"/>
          <w:i/>
          <w:iCs/>
          <w:sz w:val="28"/>
          <w:szCs w:val="28"/>
          <w:lang w:val="en-US"/>
        </w:rPr>
        <w:t>Facebook</w:t>
      </w:r>
      <w:r w:rsidRPr="00FE70ED">
        <w:rPr>
          <w:rFonts w:ascii="Times New Roman" w:hAnsi="Times New Roman" w:cs="Times New Roman"/>
          <w:i/>
          <w:iCs/>
          <w:sz w:val="28"/>
          <w:szCs w:val="28"/>
          <w:lang w:val="ru-RU"/>
        </w:rPr>
        <w:t>.</w:t>
      </w:r>
      <w:r w:rsidRPr="00FE70ED">
        <w:rPr>
          <w:rFonts w:ascii="Times New Roman" w:hAnsi="Times New Roman" w:cs="Times New Roman"/>
          <w:sz w:val="28"/>
          <w:szCs w:val="28"/>
          <w:lang w:val="ru-RU"/>
        </w:rPr>
        <w:t xml:space="preserve"> </w:t>
      </w:r>
      <w:r w:rsidRPr="00A32F1F">
        <w:rPr>
          <w:rFonts w:ascii="Times New Roman" w:hAnsi="Times New Roman" w:cs="Times New Roman"/>
          <w:sz w:val="28"/>
          <w:szCs w:val="28"/>
          <w:lang w:val="pl-PL"/>
        </w:rPr>
        <w:t xml:space="preserve">URL: </w:t>
      </w:r>
      <w:hyperlink r:id="rId26" w:history="1">
        <w:r w:rsidRPr="00FE70ED">
          <w:rPr>
            <w:rStyle w:val="ad"/>
            <w:rFonts w:ascii="Times New Roman" w:hAnsi="Times New Roman" w:cs="Times New Roman"/>
            <w:sz w:val="28"/>
            <w:szCs w:val="28"/>
          </w:rPr>
          <w:t>https://www.facebook.com/scionmedu/?locale=ru_RU&amp;utm_source=chatgpt.com</w:t>
        </w:r>
      </w:hyperlink>
      <w:r w:rsidRPr="00FE70ED">
        <w:rPr>
          <w:rFonts w:ascii="Times New Roman" w:hAnsi="Times New Roman" w:cs="Times New Roman"/>
          <w:sz w:val="28"/>
          <w:szCs w:val="28"/>
        </w:rPr>
        <w:t xml:space="preserve"> </w:t>
      </w:r>
    </w:p>
    <w:p w14:paraId="65A86EF2"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Підгурська В. Бренд-менеджмент: визначення сутності та місця в системі пов’язаних категорій. </w:t>
      </w:r>
      <w:r w:rsidRPr="00FE70ED">
        <w:rPr>
          <w:rFonts w:ascii="Times New Roman" w:hAnsi="Times New Roman" w:cs="Times New Roman"/>
          <w:i/>
          <w:iCs/>
          <w:sz w:val="28"/>
          <w:szCs w:val="28"/>
        </w:rPr>
        <w:t>Business Inform.</w:t>
      </w:r>
      <w:r w:rsidRPr="00FE70ED">
        <w:rPr>
          <w:rFonts w:ascii="Times New Roman" w:hAnsi="Times New Roman" w:cs="Times New Roman"/>
          <w:sz w:val="28"/>
          <w:szCs w:val="28"/>
        </w:rPr>
        <w:t xml:space="preserve"> 2021. 7. 242-247. 10.32983/2222-4459-2021-7-242-247</w:t>
      </w:r>
    </w:p>
    <w:p w14:paraId="09B53028"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10" w:name="_Hlk214970634"/>
      <w:r w:rsidRPr="00FE70ED">
        <w:rPr>
          <w:rFonts w:ascii="Times New Roman" w:hAnsi="Times New Roman" w:cs="Times New Roman"/>
          <w:sz w:val="28"/>
          <w:szCs w:val="28"/>
        </w:rPr>
        <w:t>Поляченко</w:t>
      </w:r>
      <w:bookmarkEnd w:id="10"/>
      <w:r w:rsidRPr="00FE70ED">
        <w:rPr>
          <w:rFonts w:ascii="Times New Roman" w:hAnsi="Times New Roman" w:cs="Times New Roman"/>
          <w:sz w:val="28"/>
          <w:szCs w:val="28"/>
        </w:rPr>
        <w:t xml:space="preserve"> Ю.В., Турчин О.А., Безуглий А.А., Гайко О.Г.</w:t>
      </w:r>
      <w:bookmarkStart w:id="11" w:name="_Hlk214966435"/>
      <w:r w:rsidRPr="00FE70ED">
        <w:rPr>
          <w:rFonts w:ascii="Times New Roman" w:hAnsi="Times New Roman" w:cs="Times New Roman"/>
          <w:sz w:val="28"/>
          <w:szCs w:val="28"/>
        </w:rPr>
        <w:t xml:space="preserve"> Брендинг Державної Установи «Інститут травматології та ортопедії Національної академії медичних наук України». Terra Orthopaedica. 2025. № 2: 4-10. DOI: HTTPS://DOI.ORG/10.37647/2786-7595-2025-125-2-4-10</w:t>
      </w:r>
    </w:p>
    <w:p w14:paraId="070513C6"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Про схвалення Стратегії розвитку системи охорони здоров’я на період до 2030 року та затвердження операційного плану заходів з її реалізації у 2025-2027 роках : Розпорядження КМУ від 17.01.2025 р. № 34-р. </w:t>
      </w:r>
      <w:r w:rsidRPr="00FE70ED">
        <w:rPr>
          <w:rFonts w:ascii="Times New Roman" w:hAnsi="Times New Roman" w:cs="Times New Roman"/>
          <w:sz w:val="28"/>
          <w:szCs w:val="28"/>
          <w:lang w:val="en-US"/>
        </w:rPr>
        <w:t xml:space="preserve">URL: </w:t>
      </w:r>
      <w:hyperlink r:id="rId27" w:anchor="Text" w:history="1">
        <w:r w:rsidRPr="00FE70ED">
          <w:rPr>
            <w:rStyle w:val="ad"/>
            <w:rFonts w:ascii="Times New Roman" w:hAnsi="Times New Roman" w:cs="Times New Roman"/>
            <w:sz w:val="28"/>
            <w:szCs w:val="28"/>
            <w:lang w:val="en-US"/>
          </w:rPr>
          <w:t>https://zakon.rada.gov.ua/laws/show/34-2025-%D1%80#Text</w:t>
        </w:r>
      </w:hyperlink>
    </w:p>
    <w:p w14:paraId="68D450F8"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Річний звіт про виконання умов контракту ректора Одеського національного медичного університету академіка НАМН України Валерія Запорожана у 2024 році. </w:t>
      </w:r>
      <w:r w:rsidRPr="00A32F1F">
        <w:rPr>
          <w:rFonts w:ascii="Times New Roman" w:hAnsi="Times New Roman" w:cs="Times New Roman"/>
          <w:sz w:val="28"/>
          <w:szCs w:val="28"/>
          <w:lang w:val="pl-PL"/>
        </w:rPr>
        <w:t xml:space="preserve">URL: </w:t>
      </w:r>
      <w:hyperlink r:id="rId28" w:history="1">
        <w:r w:rsidRPr="00A32F1F">
          <w:rPr>
            <w:rStyle w:val="ad"/>
            <w:rFonts w:ascii="Times New Roman" w:hAnsi="Times New Roman" w:cs="Times New Roman"/>
            <w:sz w:val="28"/>
            <w:szCs w:val="28"/>
            <w:lang w:val="pl-PL"/>
          </w:rPr>
          <w:t>https://onmedu.edu.ua/zagalna-informacija/publichna-informacija/zvit-rektora/</w:t>
        </w:r>
      </w:hyperlink>
      <w:r w:rsidRPr="00A32F1F">
        <w:rPr>
          <w:rFonts w:ascii="Times New Roman" w:hAnsi="Times New Roman" w:cs="Times New Roman"/>
          <w:sz w:val="28"/>
          <w:szCs w:val="28"/>
          <w:lang w:val="pl-PL"/>
        </w:rPr>
        <w:t xml:space="preserve"> </w:t>
      </w:r>
    </w:p>
    <w:p w14:paraId="34332338"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Хромцев</w:t>
      </w:r>
      <w:bookmarkEnd w:id="11"/>
      <w:r w:rsidRPr="00FE70ED">
        <w:rPr>
          <w:rFonts w:ascii="Times New Roman" w:hAnsi="Times New Roman" w:cs="Times New Roman"/>
          <w:sz w:val="28"/>
          <w:szCs w:val="28"/>
        </w:rPr>
        <w:t xml:space="preserve"> К. Особливості управління бренд-комунікаціями в закладах охорони здоров’я. Економіка і менеджмент 2025: перспективи інтеграції та інноваційного розвитку. 2025.  URL: https://www.researchgate.net/publication/391781787_OSOBLIVOSTI_UPRAVLINNA_BREND-KOMUNIKACIAMI_V_ZAKLADAH_OHORONI_ZDOROV'A</w:t>
      </w:r>
    </w:p>
    <w:p w14:paraId="28DAEF1E"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12" w:name="_Hlk214962331"/>
      <w:bookmarkStart w:id="13" w:name="_Hlk214961827"/>
      <w:r w:rsidRPr="00FE70ED">
        <w:rPr>
          <w:rFonts w:ascii="Times New Roman" w:hAnsi="Times New Roman" w:cs="Times New Roman"/>
          <w:sz w:val="28"/>
          <w:szCs w:val="28"/>
        </w:rPr>
        <w:t>Aaker</w:t>
      </w:r>
      <w:bookmarkEnd w:id="12"/>
      <w:r w:rsidRPr="00FE70ED">
        <w:rPr>
          <w:rFonts w:ascii="Times New Roman" w:hAnsi="Times New Roman" w:cs="Times New Roman"/>
          <w:sz w:val="28"/>
          <w:szCs w:val="28"/>
        </w:rPr>
        <w:t xml:space="preserve"> D. A. Managing Brand Equity. Simon and Schuster, 2009. 299 р. URL: https://ru.scribd.com/document/517259528/aaker-1991?utm_source=chatgpt.com</w:t>
      </w:r>
    </w:p>
    <w:p w14:paraId="72140838"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14" w:name="_Hlk214964410"/>
      <w:r w:rsidRPr="00FE70ED">
        <w:rPr>
          <w:rFonts w:ascii="Times New Roman" w:hAnsi="Times New Roman" w:cs="Times New Roman"/>
          <w:sz w:val="28"/>
          <w:szCs w:val="28"/>
        </w:rPr>
        <w:t>Albert M</w:t>
      </w:r>
      <w:bookmarkEnd w:id="14"/>
      <w:r w:rsidRPr="00FE70ED">
        <w:rPr>
          <w:rFonts w:ascii="Times New Roman" w:hAnsi="Times New Roman" w:cs="Times New Roman"/>
          <w:sz w:val="28"/>
          <w:szCs w:val="28"/>
        </w:rPr>
        <w:t xml:space="preserve">. Muñiz Jr. Brands and Branding. 2015. </w:t>
      </w:r>
      <w:hyperlink r:id="rId29" w:history="1">
        <w:r w:rsidRPr="00FE70ED">
          <w:rPr>
            <w:rStyle w:val="ad"/>
            <w:rFonts w:ascii="Times New Roman" w:hAnsi="Times New Roman" w:cs="Times New Roman"/>
            <w:sz w:val="28"/>
            <w:szCs w:val="28"/>
          </w:rPr>
          <w:t>https://doi.org/10.1002/9781405165518.wbeosb047</w:t>
        </w:r>
      </w:hyperlink>
    </w:p>
    <w:p w14:paraId="058C40A3"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Brand. The Universal Marketing Dictionary. URL: https://marketing-dictionary.org/b/brand</w:t>
      </w:r>
    </w:p>
    <w:p w14:paraId="70985D17"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15" w:name="_Hlk214965373"/>
      <w:r w:rsidRPr="00FE70ED">
        <w:rPr>
          <w:rFonts w:ascii="Times New Roman" w:hAnsi="Times New Roman" w:cs="Times New Roman"/>
          <w:sz w:val="28"/>
          <w:szCs w:val="28"/>
        </w:rPr>
        <w:t>Branding</w:t>
      </w:r>
      <w:bookmarkEnd w:id="13"/>
      <w:bookmarkEnd w:id="15"/>
      <w:r w:rsidRPr="00FE70ED">
        <w:rPr>
          <w:rFonts w:ascii="Times New Roman" w:hAnsi="Times New Roman" w:cs="Times New Roman"/>
          <w:sz w:val="28"/>
          <w:szCs w:val="28"/>
        </w:rPr>
        <w:t>.</w:t>
      </w:r>
      <w:r w:rsidRPr="00FE70ED">
        <w:rPr>
          <w:rFonts w:ascii="Times New Roman" w:hAnsi="Times New Roman" w:cs="Times New Roman"/>
          <w:sz w:val="28"/>
          <w:szCs w:val="28"/>
          <w:lang w:val="en-US"/>
        </w:rPr>
        <w:t xml:space="preserve"> What is Brand?</w:t>
      </w:r>
      <w:r w:rsidRPr="00FE70ED">
        <w:rPr>
          <w:rFonts w:ascii="Times New Roman" w:hAnsi="Times New Roman" w:cs="Times New Roman"/>
          <w:sz w:val="28"/>
          <w:szCs w:val="28"/>
        </w:rPr>
        <w:t xml:space="preserve"> </w:t>
      </w:r>
      <w:r w:rsidRPr="00FE70ED">
        <w:rPr>
          <w:rFonts w:ascii="Times New Roman" w:hAnsi="Times New Roman" w:cs="Times New Roman"/>
          <w:sz w:val="28"/>
          <w:szCs w:val="28"/>
          <w:lang w:val="en-US"/>
        </w:rPr>
        <w:t xml:space="preserve">American Marketing Association. </w:t>
      </w:r>
      <w:r w:rsidRPr="00A32F1F">
        <w:rPr>
          <w:rFonts w:ascii="Times New Roman" w:hAnsi="Times New Roman" w:cs="Times New Roman"/>
          <w:sz w:val="28"/>
          <w:szCs w:val="28"/>
          <w:lang w:val="pl-PL"/>
        </w:rPr>
        <w:t xml:space="preserve">URL: </w:t>
      </w:r>
      <w:hyperlink r:id="rId30" w:history="1">
        <w:r w:rsidRPr="00A32F1F">
          <w:rPr>
            <w:rStyle w:val="ad"/>
            <w:rFonts w:ascii="Times New Roman" w:hAnsi="Times New Roman" w:cs="Times New Roman"/>
            <w:sz w:val="28"/>
            <w:szCs w:val="28"/>
            <w:lang w:val="pl-PL"/>
          </w:rPr>
          <w:t>https://www.ama.org/topics/brand-and-branding</w:t>
        </w:r>
      </w:hyperlink>
    </w:p>
    <w:p w14:paraId="20383E2F"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16" w:name="_Hlk214965565"/>
      <w:r w:rsidRPr="00FE70ED">
        <w:rPr>
          <w:rFonts w:ascii="Times New Roman" w:hAnsi="Times New Roman" w:cs="Times New Roman"/>
          <w:sz w:val="28"/>
          <w:szCs w:val="28"/>
        </w:rPr>
        <w:t xml:space="preserve">Chahal </w:t>
      </w:r>
      <w:bookmarkEnd w:id="16"/>
      <w:r w:rsidRPr="00FE70ED">
        <w:rPr>
          <w:rFonts w:ascii="Times New Roman" w:hAnsi="Times New Roman" w:cs="Times New Roman"/>
          <w:sz w:val="28"/>
          <w:szCs w:val="28"/>
        </w:rPr>
        <w:t xml:space="preserve">H, Bala M. Significant components of service brand equity in healthcare sector. </w:t>
      </w:r>
      <w:r w:rsidRPr="00FE70ED">
        <w:rPr>
          <w:rFonts w:ascii="Times New Roman" w:hAnsi="Times New Roman" w:cs="Times New Roman"/>
          <w:i/>
          <w:iCs/>
          <w:sz w:val="28"/>
          <w:szCs w:val="28"/>
        </w:rPr>
        <w:t>Int J Health Care Qual Assur</w:t>
      </w:r>
      <w:r w:rsidRPr="00FE70ED">
        <w:rPr>
          <w:rFonts w:ascii="Times New Roman" w:hAnsi="Times New Roman" w:cs="Times New Roman"/>
          <w:sz w:val="28"/>
          <w:szCs w:val="28"/>
        </w:rPr>
        <w:t>. 2012;25(4):343-62. doi: 10.1108/09526861211221518</w:t>
      </w:r>
    </w:p>
    <w:p w14:paraId="28B64A3F"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Chernatony</w:t>
      </w:r>
      <w:r w:rsidRPr="00FE70ED">
        <w:rPr>
          <w:rFonts w:ascii="Times New Roman" w:hAnsi="Times New Roman" w:cs="Times New Roman"/>
          <w:sz w:val="28"/>
          <w:szCs w:val="28"/>
          <w:lang w:val="en-US"/>
        </w:rPr>
        <w:t xml:space="preserve"> L. D.</w:t>
      </w:r>
      <w:r w:rsidRPr="00FE70ED">
        <w:rPr>
          <w:rFonts w:ascii="Times New Roman" w:hAnsi="Times New Roman" w:cs="Times New Roman"/>
          <w:sz w:val="28"/>
          <w:szCs w:val="28"/>
        </w:rPr>
        <w:t>, McDonald</w:t>
      </w:r>
      <w:r w:rsidRPr="00FE70ED">
        <w:rPr>
          <w:rFonts w:ascii="Times New Roman" w:hAnsi="Times New Roman" w:cs="Times New Roman"/>
          <w:sz w:val="28"/>
          <w:szCs w:val="28"/>
          <w:lang w:val="en-US"/>
        </w:rPr>
        <w:t xml:space="preserve"> M. </w:t>
      </w:r>
      <w:r w:rsidRPr="00FE70ED">
        <w:rPr>
          <w:rFonts w:ascii="Times New Roman" w:hAnsi="Times New Roman" w:cs="Times New Roman"/>
          <w:sz w:val="28"/>
          <w:szCs w:val="28"/>
        </w:rPr>
        <w:t xml:space="preserve">Creating Powerful Brands. London, 2004. 504 p. </w:t>
      </w:r>
      <w:hyperlink r:id="rId31" w:tgtFrame="_blank" w:history="1">
        <w:r w:rsidRPr="00FE70ED">
          <w:rPr>
            <w:rStyle w:val="ad"/>
            <w:rFonts w:ascii="Times New Roman" w:hAnsi="Times New Roman" w:cs="Times New Roman"/>
            <w:sz w:val="28"/>
            <w:szCs w:val="28"/>
          </w:rPr>
          <w:t>https://doi.org/10.4324/9780080476919</w:t>
        </w:r>
      </w:hyperlink>
      <w:r w:rsidRPr="00FE70ED">
        <w:rPr>
          <w:rFonts w:ascii="Times New Roman" w:hAnsi="Times New Roman" w:cs="Times New Roman"/>
          <w:sz w:val="28"/>
          <w:szCs w:val="28"/>
        </w:rPr>
        <w:t xml:space="preserve"> </w:t>
      </w:r>
    </w:p>
    <w:p w14:paraId="744B1D10"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17" w:name="_Hlk214970331"/>
      <w:r w:rsidRPr="00FE70ED">
        <w:rPr>
          <w:rFonts w:ascii="Times New Roman" w:hAnsi="Times New Roman" w:cs="Times New Roman"/>
          <w:sz w:val="28"/>
          <w:szCs w:val="28"/>
        </w:rPr>
        <w:t>Darzi</w:t>
      </w:r>
      <w:bookmarkEnd w:id="17"/>
      <w:r w:rsidRPr="00FE70ED">
        <w:rPr>
          <w:rFonts w:ascii="Times New Roman" w:hAnsi="Times New Roman" w:cs="Times New Roman"/>
          <w:sz w:val="28"/>
          <w:szCs w:val="28"/>
        </w:rPr>
        <w:t xml:space="preserve"> MA, Islam SB, Khursheed SO, Bhat SA (2023), "Service quality in the healthcare sector: a systematic review and meta-analysis". </w:t>
      </w:r>
      <w:r w:rsidRPr="00FE70ED">
        <w:rPr>
          <w:rFonts w:ascii="Times New Roman" w:hAnsi="Times New Roman" w:cs="Times New Roman"/>
          <w:i/>
          <w:iCs/>
          <w:sz w:val="28"/>
          <w:szCs w:val="28"/>
        </w:rPr>
        <w:t>LBS Journal of Management &amp; Research</w:t>
      </w:r>
      <w:r w:rsidRPr="00FE70ED">
        <w:rPr>
          <w:rFonts w:ascii="Times New Roman" w:hAnsi="Times New Roman" w:cs="Times New Roman"/>
          <w:sz w:val="28"/>
          <w:szCs w:val="28"/>
        </w:rPr>
        <w:t>, Vol. 21 No. 1 pp. 13–29, doi: </w:t>
      </w:r>
      <w:hyperlink r:id="rId32" w:tgtFrame="_blank" w:history="1">
        <w:r w:rsidRPr="00FE70ED">
          <w:rPr>
            <w:rStyle w:val="ad"/>
            <w:rFonts w:ascii="Times New Roman" w:hAnsi="Times New Roman" w:cs="Times New Roman"/>
            <w:sz w:val="28"/>
            <w:szCs w:val="28"/>
          </w:rPr>
          <w:t>https://doi.org/10.1108/LBSJMR-06-2022-0025</w:t>
        </w:r>
      </w:hyperlink>
    </w:p>
    <w:p w14:paraId="00A6E847"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Defining what a brand is. URL: </w:t>
      </w:r>
      <w:hyperlink r:id="rId33" w:history="1">
        <w:r w:rsidRPr="00FE70ED">
          <w:rPr>
            <w:rStyle w:val="ad"/>
            <w:rFonts w:ascii="Times New Roman" w:hAnsi="Times New Roman" w:cs="Times New Roman"/>
            <w:sz w:val="28"/>
            <w:szCs w:val="28"/>
          </w:rPr>
          <w:t>https://www.open.edu/openlearn/money-business/marketing-the-21st-century/content-section-3.2</w:t>
        </w:r>
      </w:hyperlink>
    </w:p>
    <w:p w14:paraId="1E2989D7"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18" w:name="_Hlk214970093"/>
      <w:r w:rsidRPr="00FE70ED">
        <w:rPr>
          <w:rFonts w:ascii="Times New Roman" w:hAnsi="Times New Roman" w:cs="Times New Roman"/>
          <w:sz w:val="28"/>
          <w:szCs w:val="28"/>
        </w:rPr>
        <w:t xml:space="preserve">De Ramón Fernández </w:t>
      </w:r>
      <w:bookmarkEnd w:id="18"/>
      <w:r w:rsidRPr="00FE70ED">
        <w:rPr>
          <w:rFonts w:ascii="Times New Roman" w:hAnsi="Times New Roman" w:cs="Times New Roman"/>
          <w:sz w:val="28"/>
          <w:szCs w:val="28"/>
        </w:rPr>
        <w:t>A, Ruiz Fernández D, Sabuco García Y. Business Process Management for optimizing clinical processes: A systematic literature review. </w:t>
      </w:r>
      <w:r w:rsidRPr="00FE70ED">
        <w:rPr>
          <w:rFonts w:ascii="Times New Roman" w:hAnsi="Times New Roman" w:cs="Times New Roman"/>
          <w:i/>
          <w:iCs/>
          <w:sz w:val="28"/>
          <w:szCs w:val="28"/>
        </w:rPr>
        <w:t>Health Informatics Journal</w:t>
      </w:r>
      <w:r w:rsidRPr="00FE70ED">
        <w:rPr>
          <w:rFonts w:ascii="Times New Roman" w:hAnsi="Times New Roman" w:cs="Times New Roman"/>
          <w:sz w:val="28"/>
          <w:szCs w:val="28"/>
        </w:rPr>
        <w:t>. 2019;26(2):1305-1320. doi:</w:t>
      </w:r>
      <w:hyperlink r:id="rId34" w:history="1">
        <w:r w:rsidRPr="00FE70ED">
          <w:rPr>
            <w:rStyle w:val="ad"/>
            <w:rFonts w:ascii="Times New Roman" w:hAnsi="Times New Roman" w:cs="Times New Roman"/>
            <w:sz w:val="28"/>
            <w:szCs w:val="28"/>
          </w:rPr>
          <w:t>10.1177/1460458219877092</w:t>
        </w:r>
      </w:hyperlink>
    </w:p>
    <w:p w14:paraId="3A99D0BA"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19" w:name="_Hlk214969229"/>
      <w:r w:rsidRPr="00FE70ED">
        <w:rPr>
          <w:rFonts w:ascii="Times New Roman" w:hAnsi="Times New Roman" w:cs="Times New Roman"/>
          <w:sz w:val="28"/>
          <w:szCs w:val="28"/>
        </w:rPr>
        <w:t>Ernawaty</w:t>
      </w:r>
      <w:bookmarkEnd w:id="19"/>
      <w:r w:rsidRPr="00FE70ED">
        <w:rPr>
          <w:rFonts w:ascii="Times New Roman" w:hAnsi="Times New Roman" w:cs="Times New Roman"/>
          <w:sz w:val="28"/>
          <w:szCs w:val="28"/>
        </w:rPr>
        <w:t xml:space="preserve"> E, Wardhani K K, Supriyanto S, Putri NK, Husniyawati YR. Brand equity analysis to increase health care utilization. J Public Health Res. 2020 Jul 2;9(2):1821. doi: 10.4081/jphr.2020.1821. </w:t>
      </w:r>
    </w:p>
    <w:p w14:paraId="39E949D2"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lang w:val="en-US"/>
        </w:rPr>
        <w:t xml:space="preserve">Facebook. URL: </w:t>
      </w:r>
      <w:hyperlink r:id="rId35" w:history="1">
        <w:r w:rsidRPr="00FE70ED">
          <w:rPr>
            <w:rStyle w:val="ad"/>
            <w:rFonts w:ascii="Times New Roman" w:hAnsi="Times New Roman" w:cs="Times New Roman"/>
            <w:sz w:val="28"/>
            <w:szCs w:val="28"/>
            <w:lang w:val="en-US"/>
          </w:rPr>
          <w:t>https://surl.li/axuqyq</w:t>
        </w:r>
      </w:hyperlink>
      <w:r w:rsidRPr="00FE70ED">
        <w:rPr>
          <w:rFonts w:ascii="Times New Roman" w:hAnsi="Times New Roman" w:cs="Times New Roman"/>
          <w:sz w:val="28"/>
          <w:szCs w:val="28"/>
          <w:lang w:val="en-US"/>
        </w:rPr>
        <w:t xml:space="preserve"> </w:t>
      </w:r>
    </w:p>
    <w:p w14:paraId="45C1E224"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lang w:val="en-US"/>
        </w:rPr>
        <w:t xml:space="preserve">Frontify. </w:t>
      </w:r>
      <w:r w:rsidRPr="00FE70ED">
        <w:rPr>
          <w:rFonts w:ascii="Times New Roman" w:hAnsi="Times New Roman" w:cs="Times New Roman"/>
          <w:i/>
          <w:iCs/>
          <w:sz w:val="28"/>
          <w:szCs w:val="28"/>
          <w:lang w:val="en-US"/>
        </w:rPr>
        <w:t xml:space="preserve">Official website. </w:t>
      </w:r>
      <w:r w:rsidRPr="00FE70ED">
        <w:rPr>
          <w:rFonts w:ascii="Times New Roman" w:hAnsi="Times New Roman" w:cs="Times New Roman"/>
          <w:sz w:val="28"/>
          <w:szCs w:val="28"/>
          <w:lang w:val="en-US"/>
        </w:rPr>
        <w:t xml:space="preserve">URL: </w:t>
      </w:r>
      <w:r w:rsidRPr="00FE70ED">
        <w:rPr>
          <w:rFonts w:ascii="Times New Roman" w:hAnsi="Times New Roman" w:cs="Times New Roman"/>
          <w:sz w:val="28"/>
          <w:szCs w:val="28"/>
        </w:rPr>
        <w:t>https://www.frontify.com/en</w:t>
      </w:r>
    </w:p>
    <w:p w14:paraId="3A0D6BA6"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20" w:name="_Hlk214968039"/>
      <w:r w:rsidRPr="00FE70ED">
        <w:rPr>
          <w:rFonts w:ascii="Times New Roman" w:hAnsi="Times New Roman" w:cs="Times New Roman"/>
          <w:sz w:val="28"/>
          <w:szCs w:val="28"/>
        </w:rPr>
        <w:t xml:space="preserve">Global Top </w:t>
      </w:r>
      <w:bookmarkEnd w:id="20"/>
      <w:r w:rsidRPr="00FE70ED">
        <w:rPr>
          <w:rFonts w:ascii="Times New Roman" w:hAnsi="Times New Roman" w:cs="Times New Roman"/>
          <w:sz w:val="28"/>
          <w:szCs w:val="28"/>
        </w:rPr>
        <w:t xml:space="preserve">250 Hospitals 2024 Ranking the Most Reputable Academic Medical Centres. January 2024. </w:t>
      </w:r>
      <w:r w:rsidRPr="00FE70ED">
        <w:rPr>
          <w:rFonts w:ascii="Times New Roman" w:hAnsi="Times New Roman" w:cs="Times New Roman"/>
          <w:sz w:val="28"/>
          <w:szCs w:val="28"/>
          <w:lang w:val="en-US"/>
        </w:rPr>
        <w:t xml:space="preserve">Brand Finance. URL: </w:t>
      </w:r>
      <w:hyperlink r:id="rId36" w:history="1">
        <w:r w:rsidRPr="00FE70ED">
          <w:rPr>
            <w:rStyle w:val="ad"/>
            <w:rFonts w:ascii="Times New Roman" w:hAnsi="Times New Roman" w:cs="Times New Roman"/>
            <w:sz w:val="28"/>
            <w:szCs w:val="28"/>
            <w:lang w:val="en-US"/>
          </w:rPr>
          <w:t>https://static.brandirectory.com/reports/brand-finance-amc-hospitals-2024-full-report.pdf</w:t>
        </w:r>
      </w:hyperlink>
      <w:r w:rsidRPr="00FE70ED">
        <w:rPr>
          <w:rFonts w:ascii="Times New Roman" w:hAnsi="Times New Roman" w:cs="Times New Roman"/>
          <w:sz w:val="28"/>
          <w:szCs w:val="28"/>
          <w:lang w:val="en-US"/>
        </w:rPr>
        <w:t xml:space="preserve"> </w:t>
      </w:r>
    </w:p>
    <w:p w14:paraId="2FE7A0B6"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21" w:name="_Hlk214965869"/>
      <w:r w:rsidRPr="00FE70ED">
        <w:rPr>
          <w:rFonts w:ascii="Times New Roman" w:hAnsi="Times New Roman" w:cs="Times New Roman"/>
          <w:sz w:val="28"/>
          <w:szCs w:val="28"/>
        </w:rPr>
        <w:t xml:space="preserve">Górska-Warsewicz </w:t>
      </w:r>
      <w:bookmarkEnd w:id="21"/>
      <w:r w:rsidRPr="00FE70ED">
        <w:rPr>
          <w:rFonts w:ascii="Times New Roman" w:hAnsi="Times New Roman" w:cs="Times New Roman"/>
          <w:sz w:val="28"/>
          <w:szCs w:val="28"/>
        </w:rPr>
        <w:t>H. Consumer or Patient Determinants of Hospital Brand Equity—A Systematic Literature Review. </w:t>
      </w:r>
      <w:r w:rsidRPr="00FE70ED">
        <w:rPr>
          <w:rFonts w:ascii="Times New Roman" w:hAnsi="Times New Roman" w:cs="Times New Roman"/>
          <w:i/>
          <w:iCs/>
          <w:sz w:val="28"/>
          <w:szCs w:val="28"/>
        </w:rPr>
        <w:t>International Journal of Environmental Research and Public Health</w:t>
      </w:r>
      <w:r w:rsidRPr="00FE70ED">
        <w:rPr>
          <w:rFonts w:ascii="Times New Roman" w:hAnsi="Times New Roman" w:cs="Times New Roman"/>
          <w:sz w:val="28"/>
          <w:szCs w:val="28"/>
        </w:rPr>
        <w:t xml:space="preserve">. 2022; 19(15):9026. </w:t>
      </w:r>
      <w:hyperlink r:id="rId37" w:history="1">
        <w:r w:rsidRPr="00FE70ED">
          <w:rPr>
            <w:rStyle w:val="ad"/>
            <w:rFonts w:ascii="Times New Roman" w:hAnsi="Times New Roman" w:cs="Times New Roman"/>
            <w:sz w:val="28"/>
            <w:szCs w:val="28"/>
          </w:rPr>
          <w:t>https://doi.org/10.3390/ijerph19159026</w:t>
        </w:r>
      </w:hyperlink>
    </w:p>
    <w:p w14:paraId="640D450D"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22" w:name="_Hlk214966168"/>
      <w:bookmarkStart w:id="23" w:name="_Hlk214966480"/>
      <w:r w:rsidRPr="00FE70ED">
        <w:rPr>
          <w:rFonts w:ascii="Times New Roman" w:hAnsi="Times New Roman" w:cs="Times New Roman"/>
          <w:sz w:val="28"/>
          <w:szCs w:val="28"/>
        </w:rPr>
        <w:t>Hariyanti</w:t>
      </w:r>
      <w:bookmarkEnd w:id="22"/>
      <w:r w:rsidRPr="00FE70ED">
        <w:rPr>
          <w:rFonts w:ascii="Times New Roman" w:hAnsi="Times New Roman" w:cs="Times New Roman"/>
          <w:sz w:val="28"/>
          <w:szCs w:val="28"/>
        </w:rPr>
        <w:t xml:space="preserve"> T., Pradana E. W., Wardani D. S., Fitriasari N. Experiential Marketing to Increase Brand Trust and Loyalty of Non-Insurance Patients in the Outpatient Unit of the Army Hospital in Malang East Java, Indonesia. 2023. Intern. </w:t>
      </w:r>
      <w:r w:rsidRPr="00FE70ED">
        <w:rPr>
          <w:rFonts w:ascii="Times New Roman" w:hAnsi="Times New Roman" w:cs="Times New Roman"/>
          <w:i/>
          <w:iCs/>
          <w:sz w:val="28"/>
          <w:szCs w:val="28"/>
        </w:rPr>
        <w:t>Journal of Profess. Bus. Review</w:t>
      </w:r>
      <w:r w:rsidRPr="00FE70ED">
        <w:rPr>
          <w:rFonts w:ascii="Times New Roman" w:hAnsi="Times New Roman" w:cs="Times New Roman"/>
          <w:sz w:val="28"/>
          <w:szCs w:val="28"/>
        </w:rPr>
        <w:t xml:space="preserve">. 2023. Miami, v. 8. n. 5. p. 01-17 | e02158. </w:t>
      </w:r>
    </w:p>
    <w:p w14:paraId="6C1EE2E1"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Healthcare branding</w:t>
      </w:r>
      <w:bookmarkEnd w:id="23"/>
      <w:r w:rsidRPr="00FE70ED">
        <w:rPr>
          <w:rFonts w:ascii="Times New Roman" w:hAnsi="Times New Roman" w:cs="Times New Roman"/>
          <w:sz w:val="28"/>
          <w:szCs w:val="28"/>
        </w:rPr>
        <w:t>: The complete guide to elevating patient loyalty and trust</w:t>
      </w:r>
      <w:r w:rsidRPr="00FE70ED">
        <w:rPr>
          <w:rFonts w:ascii="Times New Roman" w:hAnsi="Times New Roman" w:cs="Times New Roman"/>
          <w:sz w:val="28"/>
          <w:szCs w:val="28"/>
          <w:lang w:val="en-US"/>
        </w:rPr>
        <w:t xml:space="preserve">. </w:t>
      </w:r>
      <w:r w:rsidRPr="00A32F1F">
        <w:rPr>
          <w:rFonts w:ascii="Times New Roman" w:hAnsi="Times New Roman" w:cs="Times New Roman"/>
          <w:sz w:val="28"/>
          <w:szCs w:val="28"/>
          <w:lang w:val="pl-PL"/>
        </w:rPr>
        <w:t>URL:</w:t>
      </w:r>
      <w:r w:rsidRPr="00FE70ED">
        <w:rPr>
          <w:rFonts w:ascii="Times New Roman" w:hAnsi="Times New Roman" w:cs="Times New Roman"/>
          <w:sz w:val="28"/>
          <w:szCs w:val="28"/>
        </w:rPr>
        <w:t xml:space="preserve"> </w:t>
      </w:r>
      <w:hyperlink r:id="rId38" w:history="1">
        <w:r w:rsidRPr="00FE70ED">
          <w:rPr>
            <w:rStyle w:val="ad"/>
            <w:rFonts w:ascii="Times New Roman" w:hAnsi="Times New Roman" w:cs="Times New Roman"/>
            <w:sz w:val="28"/>
            <w:szCs w:val="28"/>
          </w:rPr>
          <w:t>https://www.qualtrics.com/en-gb/experience-management/industry/healthcare-branding</w:t>
        </w:r>
      </w:hyperlink>
    </w:p>
    <w:p w14:paraId="77F2C5CD"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Helsi.me</w:t>
      </w:r>
      <w:r w:rsidRPr="00FE70ED">
        <w:rPr>
          <w:rFonts w:ascii="Times New Roman" w:hAnsi="Times New Roman" w:cs="Times New Roman"/>
          <w:sz w:val="28"/>
          <w:szCs w:val="28"/>
          <w:lang w:val="en-US"/>
        </w:rPr>
        <w:t xml:space="preserve">. URL: </w:t>
      </w:r>
      <w:hyperlink r:id="rId39" w:history="1">
        <w:r w:rsidRPr="00FE70ED">
          <w:rPr>
            <w:rStyle w:val="ad"/>
            <w:rFonts w:ascii="Times New Roman" w:hAnsi="Times New Roman" w:cs="Times New Roman"/>
            <w:sz w:val="28"/>
            <w:szCs w:val="28"/>
            <w:lang w:val="en-US"/>
          </w:rPr>
          <w:t>https://helsi.me/clinic/2cda66f4-4098-44eb-ad6b-a04c8859ac26</w:t>
        </w:r>
      </w:hyperlink>
      <w:r w:rsidRPr="00FE70ED">
        <w:rPr>
          <w:rFonts w:ascii="Times New Roman" w:hAnsi="Times New Roman" w:cs="Times New Roman"/>
          <w:sz w:val="28"/>
          <w:szCs w:val="28"/>
          <w:lang w:val="en-US"/>
        </w:rPr>
        <w:t xml:space="preserve"> </w:t>
      </w:r>
    </w:p>
    <w:p w14:paraId="379B3140"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Kapferer </w:t>
      </w:r>
      <w:r w:rsidRPr="00FE70ED">
        <w:rPr>
          <w:rFonts w:ascii="Times New Roman" w:hAnsi="Times New Roman" w:cs="Times New Roman"/>
          <w:sz w:val="28"/>
          <w:szCs w:val="28"/>
          <w:lang w:val="en-US"/>
        </w:rPr>
        <w:t xml:space="preserve">J.-N. </w:t>
      </w:r>
      <w:r w:rsidRPr="00FE70ED">
        <w:rPr>
          <w:rFonts w:ascii="Times New Roman" w:hAnsi="Times New Roman" w:cs="Times New Roman"/>
          <w:sz w:val="28"/>
          <w:szCs w:val="28"/>
        </w:rPr>
        <w:t>The New Strategic Brand Management: Advanced Insights and Strategic Thinking. Kogan Page Publishers,  2012.  512 p.</w:t>
      </w:r>
    </w:p>
    <w:p w14:paraId="57BD2DC1"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24" w:name="_Hlk214962469"/>
      <w:r w:rsidRPr="00FE70ED">
        <w:rPr>
          <w:rFonts w:ascii="Times New Roman" w:hAnsi="Times New Roman" w:cs="Times New Roman"/>
          <w:sz w:val="28"/>
          <w:szCs w:val="28"/>
        </w:rPr>
        <w:t>Keller</w:t>
      </w:r>
      <w:bookmarkEnd w:id="24"/>
      <w:r w:rsidRPr="00FE70ED">
        <w:rPr>
          <w:rFonts w:ascii="Times New Roman" w:hAnsi="Times New Roman" w:cs="Times New Roman"/>
          <w:sz w:val="28"/>
          <w:szCs w:val="28"/>
          <w:lang w:val="en-US"/>
        </w:rPr>
        <w:t xml:space="preserve"> K. L. </w:t>
      </w:r>
      <w:r w:rsidRPr="00FE70ED">
        <w:rPr>
          <w:rFonts w:ascii="Times New Roman" w:hAnsi="Times New Roman" w:cs="Times New Roman"/>
          <w:sz w:val="28"/>
          <w:szCs w:val="28"/>
        </w:rPr>
        <w:t>Strategic Brand Management: Building, Measuring and Managing Brand Equity. Prentice Hall, 1998. 635 p.</w:t>
      </w:r>
    </w:p>
    <w:p w14:paraId="0F912639"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lang w:val="en-US"/>
        </w:rPr>
      </w:pPr>
      <w:bookmarkStart w:id="25" w:name="_Hlk214970211"/>
      <w:r w:rsidRPr="00FE70ED">
        <w:rPr>
          <w:rFonts w:ascii="Times New Roman" w:hAnsi="Times New Roman" w:cs="Times New Roman"/>
          <w:sz w:val="28"/>
          <w:szCs w:val="28"/>
          <w:lang w:val="en-US"/>
        </w:rPr>
        <w:t xml:space="preserve">Kennedy </w:t>
      </w:r>
      <w:bookmarkEnd w:id="25"/>
      <w:r w:rsidRPr="00FE70ED">
        <w:rPr>
          <w:rFonts w:ascii="Times New Roman" w:hAnsi="Times New Roman" w:cs="Times New Roman"/>
          <w:sz w:val="28"/>
          <w:szCs w:val="28"/>
          <w:lang w:val="en-US"/>
        </w:rPr>
        <w:t xml:space="preserve">D. M., Caselli R. J., Berry L. L. A Roadmap for Improving Healthcare Service Quality. Journal of Healthcare Management 56(6):p 385-402, November 2011. </w:t>
      </w:r>
    </w:p>
    <w:p w14:paraId="4E741BC4"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Kim Kyung Hoon et al. Brand equity in hospital marketing. </w:t>
      </w:r>
      <w:r w:rsidRPr="00FE70ED">
        <w:rPr>
          <w:rFonts w:ascii="Times New Roman" w:hAnsi="Times New Roman" w:cs="Times New Roman"/>
          <w:i/>
          <w:iCs/>
          <w:sz w:val="28"/>
          <w:szCs w:val="28"/>
        </w:rPr>
        <w:t xml:space="preserve">Journal of Business Research. </w:t>
      </w:r>
      <w:r w:rsidRPr="00FE70ED">
        <w:rPr>
          <w:rFonts w:ascii="Times New Roman" w:hAnsi="Times New Roman" w:cs="Times New Roman"/>
          <w:sz w:val="28"/>
          <w:szCs w:val="28"/>
        </w:rPr>
        <w:t>2008. 61. PP. 75-82.</w:t>
      </w:r>
    </w:p>
    <w:p w14:paraId="575A1DD8"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lang w:val="en-US"/>
        </w:rPr>
      </w:pPr>
      <w:bookmarkStart w:id="26" w:name="_Hlk214961957"/>
      <w:r w:rsidRPr="00FE70ED">
        <w:rPr>
          <w:rFonts w:ascii="Times New Roman" w:hAnsi="Times New Roman" w:cs="Times New Roman"/>
          <w:sz w:val="28"/>
          <w:szCs w:val="28"/>
          <w:lang w:val="en-US"/>
        </w:rPr>
        <w:t xml:space="preserve">Kotler </w:t>
      </w:r>
      <w:bookmarkEnd w:id="26"/>
      <w:r w:rsidRPr="00FE70ED">
        <w:rPr>
          <w:rFonts w:ascii="Times New Roman" w:hAnsi="Times New Roman" w:cs="Times New Roman"/>
          <w:sz w:val="28"/>
          <w:szCs w:val="28"/>
          <w:lang w:val="en-US"/>
        </w:rPr>
        <w:t>P., Armstrong G., Saunders J., Wong V. Principles of Marketing. Hemel Hempstead, Prentice Hall Europe. 1996</w:t>
      </w:r>
      <w:r w:rsidRPr="00FE70ED">
        <w:rPr>
          <w:rFonts w:ascii="Times New Roman" w:hAnsi="Times New Roman" w:cs="Times New Roman"/>
          <w:sz w:val="28"/>
          <w:szCs w:val="28"/>
        </w:rPr>
        <w:t>.</w:t>
      </w:r>
    </w:p>
    <w:p w14:paraId="3737DA09"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27" w:name="_Hlk214967003"/>
      <w:r w:rsidRPr="00FE70ED">
        <w:rPr>
          <w:rFonts w:ascii="Times New Roman" w:hAnsi="Times New Roman" w:cs="Times New Roman"/>
          <w:sz w:val="28"/>
          <w:szCs w:val="28"/>
          <w:lang w:val="en-US"/>
        </w:rPr>
        <w:t>Mayo Clinic</w:t>
      </w:r>
      <w:bookmarkEnd w:id="27"/>
      <w:r w:rsidRPr="00FE70ED">
        <w:rPr>
          <w:rFonts w:ascii="Times New Roman" w:hAnsi="Times New Roman" w:cs="Times New Roman"/>
          <w:sz w:val="28"/>
          <w:szCs w:val="28"/>
          <w:lang w:val="en-US"/>
        </w:rPr>
        <w:t xml:space="preserve">. </w:t>
      </w:r>
      <w:r w:rsidRPr="00FE70ED">
        <w:rPr>
          <w:rFonts w:ascii="Times New Roman" w:hAnsi="Times New Roman" w:cs="Times New Roman"/>
          <w:sz w:val="28"/>
          <w:szCs w:val="28"/>
        </w:rPr>
        <w:t xml:space="preserve">Mission and values. Official website. URL: </w:t>
      </w:r>
      <w:hyperlink r:id="rId40" w:history="1">
        <w:r w:rsidRPr="00FE70ED">
          <w:rPr>
            <w:rStyle w:val="ad"/>
            <w:rFonts w:ascii="Times New Roman" w:hAnsi="Times New Roman" w:cs="Times New Roman"/>
            <w:sz w:val="28"/>
            <w:szCs w:val="28"/>
          </w:rPr>
          <w:t>https://www.mayoclinic.org/about-mayo-clinic/mission-values</w:t>
        </w:r>
      </w:hyperlink>
    </w:p>
    <w:p w14:paraId="74B45AB1"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Berry L., Seltman K. Building a Strong Services Brand: Lessons from Mayo Clinic. </w:t>
      </w:r>
      <w:r w:rsidRPr="00FE70ED">
        <w:rPr>
          <w:rFonts w:ascii="Times New Roman" w:hAnsi="Times New Roman" w:cs="Times New Roman"/>
          <w:sz w:val="28"/>
          <w:szCs w:val="28"/>
          <w:lang w:val="en-US"/>
        </w:rPr>
        <w:t xml:space="preserve">URL: </w:t>
      </w:r>
      <w:hyperlink r:id="rId41" w:history="1">
        <w:r w:rsidRPr="00FE70ED">
          <w:rPr>
            <w:rStyle w:val="ad"/>
            <w:rFonts w:ascii="Times New Roman" w:hAnsi="Times New Roman" w:cs="Times New Roman"/>
            <w:sz w:val="28"/>
            <w:szCs w:val="28"/>
            <w:lang w:val="en-US"/>
          </w:rPr>
          <w:t>https://hbsp.harvard.edu/product/BH230-PDF-ENG</w:t>
        </w:r>
      </w:hyperlink>
      <w:r w:rsidRPr="00FE70ED">
        <w:rPr>
          <w:rFonts w:ascii="Times New Roman" w:hAnsi="Times New Roman" w:cs="Times New Roman"/>
          <w:sz w:val="28"/>
          <w:szCs w:val="28"/>
          <w:lang w:val="en-US"/>
        </w:rPr>
        <w:t xml:space="preserve"> </w:t>
      </w:r>
    </w:p>
    <w:p w14:paraId="460826D2"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lang w:val="en-US"/>
        </w:rPr>
        <w:t>Papirfly</w:t>
      </w:r>
      <w:r w:rsidRPr="00FE70ED">
        <w:rPr>
          <w:rFonts w:ascii="Times New Roman" w:hAnsi="Times New Roman" w:cs="Times New Roman"/>
          <w:i/>
          <w:iCs/>
          <w:sz w:val="28"/>
          <w:szCs w:val="28"/>
          <w:lang w:val="en-US"/>
        </w:rPr>
        <w:t>. Official website</w:t>
      </w:r>
      <w:r w:rsidRPr="00FE70ED">
        <w:rPr>
          <w:rFonts w:ascii="Times New Roman" w:hAnsi="Times New Roman" w:cs="Times New Roman"/>
          <w:sz w:val="28"/>
          <w:szCs w:val="28"/>
          <w:lang w:val="en-US"/>
        </w:rPr>
        <w:t xml:space="preserve">. URL: </w:t>
      </w:r>
      <w:r w:rsidRPr="00FE70ED">
        <w:rPr>
          <w:rFonts w:ascii="Times New Roman" w:hAnsi="Times New Roman" w:cs="Times New Roman"/>
          <w:sz w:val="28"/>
          <w:szCs w:val="28"/>
        </w:rPr>
        <w:t>https://www.papirfly.com/</w:t>
      </w:r>
    </w:p>
    <w:p w14:paraId="41C61D22"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lang w:val="en-US"/>
        </w:rPr>
      </w:pPr>
      <w:bookmarkStart w:id="28" w:name="_Hlk214970445"/>
      <w:r w:rsidRPr="00FE70ED">
        <w:rPr>
          <w:rFonts w:ascii="Times New Roman" w:hAnsi="Times New Roman" w:cs="Times New Roman"/>
          <w:sz w:val="28"/>
          <w:szCs w:val="28"/>
          <w:lang w:val="en-US"/>
        </w:rPr>
        <w:t xml:space="preserve">Purcărea </w:t>
      </w:r>
      <w:bookmarkEnd w:id="28"/>
      <w:r w:rsidRPr="00FE70ED">
        <w:rPr>
          <w:rFonts w:ascii="Times New Roman" w:hAnsi="Times New Roman" w:cs="Times New Roman"/>
          <w:sz w:val="28"/>
          <w:szCs w:val="28"/>
          <w:lang w:val="en-US"/>
        </w:rPr>
        <w:t xml:space="preserve">V., Gheorghe I., Petrescu C. The Assessment of Perceived Service Quality of Public Health Care Services in Romania Using the SERVQUAL Scale. </w:t>
      </w:r>
      <w:r w:rsidRPr="00FE70ED">
        <w:rPr>
          <w:rFonts w:ascii="Times New Roman" w:hAnsi="Times New Roman" w:cs="Times New Roman"/>
          <w:i/>
          <w:iCs/>
          <w:sz w:val="28"/>
          <w:szCs w:val="28"/>
          <w:lang w:val="en-US"/>
        </w:rPr>
        <w:t>Procedia Economics and Finance</w:t>
      </w:r>
      <w:r w:rsidRPr="00FE70ED">
        <w:rPr>
          <w:rFonts w:ascii="Times New Roman" w:hAnsi="Times New Roman" w:cs="Times New Roman"/>
          <w:sz w:val="28"/>
          <w:szCs w:val="28"/>
          <w:lang w:val="en-US"/>
        </w:rPr>
        <w:t>. 2013. Volume 6. Pp. 573-585. https://doi.org/10.1016/S2212-5671(13)00175-5.</w:t>
      </w:r>
    </w:p>
    <w:p w14:paraId="685868D5"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29" w:name="_Hlk214963390"/>
      <w:bookmarkStart w:id="30" w:name="_Hlk214967261"/>
      <w:r w:rsidRPr="00FE70ED">
        <w:rPr>
          <w:rFonts w:ascii="Times New Roman" w:hAnsi="Times New Roman" w:cs="Times New Roman"/>
          <w:sz w:val="28"/>
          <w:szCs w:val="28"/>
          <w:lang w:val="en-US"/>
        </w:rPr>
        <w:t xml:space="preserve">Upendra Kumar </w:t>
      </w:r>
      <w:bookmarkEnd w:id="29"/>
      <w:r w:rsidRPr="00FE70ED">
        <w:rPr>
          <w:rFonts w:ascii="Times New Roman" w:hAnsi="Times New Roman" w:cs="Times New Roman"/>
          <w:sz w:val="28"/>
          <w:szCs w:val="28"/>
          <w:lang w:val="en-US"/>
        </w:rPr>
        <w:t>Maurya</w:t>
      </w:r>
      <w:r w:rsidRPr="00FE70ED">
        <w:rPr>
          <w:rFonts w:ascii="Times New Roman" w:hAnsi="Times New Roman" w:cs="Times New Roman"/>
          <w:sz w:val="28"/>
          <w:szCs w:val="28"/>
        </w:rPr>
        <w:t>,</w:t>
      </w:r>
      <w:r w:rsidRPr="00FE70ED">
        <w:rPr>
          <w:rFonts w:ascii="Times New Roman" w:hAnsi="Times New Roman" w:cs="Times New Roman"/>
          <w:sz w:val="28"/>
          <w:szCs w:val="28"/>
          <w:lang w:val="en-US"/>
        </w:rPr>
        <w:t xml:space="preserve"> P. Mishra</w:t>
      </w:r>
      <w:r w:rsidRPr="00FE70ED">
        <w:rPr>
          <w:rFonts w:ascii="Times New Roman" w:hAnsi="Times New Roman" w:cs="Times New Roman"/>
          <w:sz w:val="28"/>
          <w:szCs w:val="28"/>
        </w:rPr>
        <w:t xml:space="preserve"> What is a brand? A Perspective on Brand Meaning. </w:t>
      </w:r>
      <w:r w:rsidRPr="00FE70ED">
        <w:rPr>
          <w:rFonts w:ascii="Times New Roman" w:hAnsi="Times New Roman" w:cs="Times New Roman"/>
          <w:i/>
          <w:iCs/>
          <w:sz w:val="28"/>
          <w:szCs w:val="28"/>
        </w:rPr>
        <w:t xml:space="preserve">European Journal of Business and Management. </w:t>
      </w:r>
      <w:r w:rsidRPr="00FE70ED">
        <w:rPr>
          <w:rFonts w:ascii="Times New Roman" w:hAnsi="Times New Roman" w:cs="Times New Roman"/>
          <w:sz w:val="28"/>
          <w:szCs w:val="28"/>
        </w:rPr>
        <w:t xml:space="preserve">2012. Vol 4, No.3. </w:t>
      </w:r>
    </w:p>
    <w:p w14:paraId="22BA9829"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r w:rsidRPr="00FE70ED">
        <w:rPr>
          <w:rFonts w:ascii="Times New Roman" w:hAnsi="Times New Roman" w:cs="Times New Roman"/>
          <w:sz w:val="28"/>
          <w:szCs w:val="28"/>
        </w:rPr>
        <w:t xml:space="preserve">Viggiano </w:t>
      </w:r>
      <w:bookmarkEnd w:id="30"/>
      <w:r w:rsidRPr="00FE70ED">
        <w:rPr>
          <w:rFonts w:ascii="Times New Roman" w:hAnsi="Times New Roman" w:cs="Times New Roman"/>
          <w:sz w:val="28"/>
          <w:szCs w:val="28"/>
        </w:rPr>
        <w:t>TR, Pawlina W, Lindor KD, Olsen KD, Cortese DA. Putting the needs of the patient first: Mayo Clinic's core value, institutional culture, and professionalism covenant. Acad Med. 2007 Nov;82(11):1089-93. doi: 10.1097/ACM.0b013e3181575dcd. </w:t>
      </w:r>
    </w:p>
    <w:p w14:paraId="6B6C1C22" w14:textId="77777777" w:rsidR="00450BE0" w:rsidRPr="00FE70ED"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31" w:name="_Hlk214969889"/>
      <w:r w:rsidRPr="00FE70ED">
        <w:rPr>
          <w:rFonts w:ascii="Times New Roman" w:hAnsi="Times New Roman" w:cs="Times New Roman"/>
          <w:sz w:val="28"/>
          <w:szCs w:val="28"/>
        </w:rPr>
        <w:t xml:space="preserve">Voorheis </w:t>
      </w:r>
      <w:bookmarkEnd w:id="31"/>
      <w:r w:rsidRPr="00FE70ED">
        <w:rPr>
          <w:rFonts w:ascii="Times New Roman" w:hAnsi="Times New Roman" w:cs="Times New Roman"/>
          <w:sz w:val="28"/>
          <w:szCs w:val="28"/>
        </w:rPr>
        <w:t>P, Wong JV, Lazarevic N, Imtiaz B, Bhuiya A, Steele Gray C. Using Journey Mapping and Service Blueprinting to Design Digital Health Behavior Change Innovations: A Scoping Review. </w:t>
      </w:r>
      <w:r w:rsidRPr="00FE70ED">
        <w:rPr>
          <w:rFonts w:ascii="Times New Roman" w:hAnsi="Times New Roman" w:cs="Times New Roman"/>
          <w:i/>
          <w:iCs/>
          <w:sz w:val="28"/>
          <w:szCs w:val="28"/>
        </w:rPr>
        <w:t>Journal of Diabetes Science and Technology</w:t>
      </w:r>
      <w:r w:rsidRPr="00FE70ED">
        <w:rPr>
          <w:rFonts w:ascii="Times New Roman" w:hAnsi="Times New Roman" w:cs="Times New Roman"/>
          <w:sz w:val="28"/>
          <w:szCs w:val="28"/>
        </w:rPr>
        <w:t>. 2025;19(5):1196-1214. doi:</w:t>
      </w:r>
      <w:hyperlink r:id="rId42" w:history="1">
        <w:r w:rsidRPr="00FE70ED">
          <w:rPr>
            <w:rStyle w:val="ad"/>
            <w:rFonts w:ascii="Times New Roman" w:hAnsi="Times New Roman" w:cs="Times New Roman"/>
            <w:sz w:val="28"/>
            <w:szCs w:val="28"/>
          </w:rPr>
          <w:t>10.1177/19322968251334396</w:t>
        </w:r>
      </w:hyperlink>
    </w:p>
    <w:p w14:paraId="2D8029E1" w14:textId="77777777" w:rsidR="00450BE0" w:rsidRPr="00042272" w:rsidRDefault="00450BE0" w:rsidP="008059D4">
      <w:pPr>
        <w:pStyle w:val="a7"/>
        <w:numPr>
          <w:ilvl w:val="0"/>
          <w:numId w:val="73"/>
        </w:numPr>
        <w:spacing w:after="0" w:line="360" w:lineRule="auto"/>
        <w:ind w:left="0" w:firstLine="851"/>
        <w:jc w:val="both"/>
        <w:rPr>
          <w:rFonts w:ascii="Times New Roman" w:hAnsi="Times New Roman" w:cs="Times New Roman"/>
          <w:sz w:val="28"/>
          <w:szCs w:val="28"/>
          <w:lang w:val="en-US"/>
        </w:rPr>
      </w:pPr>
      <w:bookmarkStart w:id="32" w:name="_Hlk214963889"/>
      <w:r w:rsidRPr="00375843">
        <w:rPr>
          <w:rFonts w:ascii="Times New Roman" w:hAnsi="Times New Roman" w:cs="Times New Roman"/>
          <w:sz w:val="28"/>
          <w:szCs w:val="28"/>
          <w:lang w:val="en-US"/>
        </w:rPr>
        <w:t>What Is Branding</w:t>
      </w:r>
      <w:bookmarkEnd w:id="32"/>
      <w:r w:rsidRPr="00375843">
        <w:rPr>
          <w:rFonts w:ascii="Times New Roman" w:hAnsi="Times New Roman" w:cs="Times New Roman"/>
          <w:sz w:val="28"/>
          <w:szCs w:val="28"/>
          <w:lang w:val="en-US"/>
        </w:rPr>
        <w:t xml:space="preserve">? A Complete Guide for Marketers in 2025. </w:t>
      </w:r>
      <w:r w:rsidRPr="00541E00">
        <w:rPr>
          <w:rFonts w:ascii="Times New Roman" w:hAnsi="Times New Roman" w:cs="Times New Roman"/>
          <w:sz w:val="28"/>
          <w:szCs w:val="28"/>
          <w:lang w:val="en-US"/>
        </w:rPr>
        <w:t>American Marketing Association. URL:</w:t>
      </w:r>
      <w:r w:rsidRPr="00375843">
        <w:rPr>
          <w:rFonts w:ascii="Times New Roman" w:hAnsi="Times New Roman" w:cs="Times New Roman"/>
          <w:sz w:val="28"/>
          <w:szCs w:val="28"/>
          <w:lang w:val="en-US"/>
        </w:rPr>
        <w:t xml:space="preserve"> </w:t>
      </w:r>
      <w:hyperlink r:id="rId43" w:history="1">
        <w:r w:rsidRPr="00FF6023">
          <w:rPr>
            <w:rStyle w:val="ad"/>
            <w:rFonts w:ascii="Times New Roman" w:hAnsi="Times New Roman" w:cs="Times New Roman"/>
            <w:sz w:val="28"/>
            <w:szCs w:val="28"/>
            <w:lang w:val="en-US"/>
          </w:rPr>
          <w:t>https://www.ama.org/marketing-news/what-is-branding-a-complete-guide-for-marketers-in-2025</w:t>
        </w:r>
      </w:hyperlink>
    </w:p>
    <w:p w14:paraId="28D37B60" w14:textId="77777777" w:rsidR="00450BE0" w:rsidRPr="00042272"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33" w:name="_Hlk214967765"/>
      <w:r w:rsidRPr="00042272">
        <w:rPr>
          <w:rFonts w:ascii="Times New Roman" w:hAnsi="Times New Roman" w:cs="Times New Roman"/>
          <w:sz w:val="28"/>
          <w:szCs w:val="28"/>
        </w:rPr>
        <w:t>Whitler</w:t>
      </w:r>
      <w:bookmarkEnd w:id="33"/>
      <w:r w:rsidRPr="00042272">
        <w:rPr>
          <w:rFonts w:ascii="Times New Roman" w:hAnsi="Times New Roman" w:cs="Times New Roman"/>
          <w:sz w:val="28"/>
          <w:szCs w:val="28"/>
        </w:rPr>
        <w:t xml:space="preserve"> К. А. The Making Of A Great Healthcare Brand: Mayo Clinic. Forbes. URL: https://www.forbes.com/sites/kimberlywhitler/2025/02/04/the-making-of-a-great-healthcare-brand-mayo-clinic</w:t>
      </w:r>
    </w:p>
    <w:p w14:paraId="5430D529" w14:textId="77777777" w:rsidR="00450BE0" w:rsidRPr="00527605" w:rsidRDefault="00450BE0" w:rsidP="008059D4">
      <w:pPr>
        <w:pStyle w:val="a7"/>
        <w:numPr>
          <w:ilvl w:val="0"/>
          <w:numId w:val="73"/>
        </w:numPr>
        <w:spacing w:after="0" w:line="360" w:lineRule="auto"/>
        <w:ind w:left="0" w:firstLine="851"/>
        <w:jc w:val="both"/>
        <w:rPr>
          <w:rFonts w:ascii="Times New Roman" w:hAnsi="Times New Roman" w:cs="Times New Roman"/>
          <w:sz w:val="28"/>
          <w:szCs w:val="28"/>
        </w:rPr>
      </w:pPr>
      <w:bookmarkStart w:id="34" w:name="_Hlk214965695"/>
      <w:r w:rsidRPr="000660B7">
        <w:rPr>
          <w:rFonts w:ascii="Times New Roman" w:hAnsi="Times New Roman" w:cs="Times New Roman"/>
          <w:sz w:val="28"/>
          <w:szCs w:val="28"/>
        </w:rPr>
        <w:t>Wu</w:t>
      </w:r>
      <w:bookmarkEnd w:id="34"/>
      <w:r>
        <w:rPr>
          <w:rFonts w:ascii="Times New Roman" w:hAnsi="Times New Roman" w:cs="Times New Roman"/>
          <w:sz w:val="28"/>
          <w:szCs w:val="28"/>
        </w:rPr>
        <w:t xml:space="preserve"> </w:t>
      </w:r>
      <w:r w:rsidRPr="000660B7">
        <w:rPr>
          <w:rFonts w:ascii="Times New Roman" w:hAnsi="Times New Roman" w:cs="Times New Roman"/>
          <w:sz w:val="28"/>
          <w:szCs w:val="28"/>
        </w:rPr>
        <w:t xml:space="preserve">Chao-Chan.  The impact of hospital brand image on service quality, patient satisfaction and loyalty. </w:t>
      </w:r>
      <w:r w:rsidRPr="000660B7">
        <w:rPr>
          <w:rFonts w:ascii="Times New Roman" w:hAnsi="Times New Roman" w:cs="Times New Roman"/>
          <w:i/>
          <w:iCs/>
          <w:sz w:val="28"/>
          <w:szCs w:val="28"/>
        </w:rPr>
        <w:t>African journal of business management.</w:t>
      </w:r>
      <w:r>
        <w:rPr>
          <w:rFonts w:ascii="Times New Roman" w:hAnsi="Times New Roman" w:cs="Times New Roman"/>
          <w:sz w:val="28"/>
          <w:szCs w:val="28"/>
        </w:rPr>
        <w:t xml:space="preserve"> </w:t>
      </w:r>
      <w:r w:rsidRPr="000660B7">
        <w:rPr>
          <w:rFonts w:ascii="Times New Roman" w:hAnsi="Times New Roman" w:cs="Times New Roman"/>
          <w:sz w:val="28"/>
          <w:szCs w:val="28"/>
        </w:rPr>
        <w:t>2011</w:t>
      </w:r>
      <w:r>
        <w:rPr>
          <w:rFonts w:ascii="Times New Roman" w:hAnsi="Times New Roman" w:cs="Times New Roman"/>
          <w:sz w:val="28"/>
          <w:szCs w:val="28"/>
        </w:rPr>
        <w:t>.</w:t>
      </w:r>
      <w:r w:rsidRPr="000660B7">
        <w:rPr>
          <w:rFonts w:ascii="Times New Roman" w:hAnsi="Times New Roman" w:cs="Times New Roman"/>
          <w:sz w:val="28"/>
          <w:szCs w:val="28"/>
        </w:rPr>
        <w:t xml:space="preserve"> 5.</w:t>
      </w:r>
    </w:p>
    <w:p w14:paraId="7295CA11" w14:textId="77777777" w:rsidR="00450BE0" w:rsidRPr="00450BE0" w:rsidRDefault="00450BE0" w:rsidP="002456C6">
      <w:pPr>
        <w:jc w:val="center"/>
        <w:rPr>
          <w:rFonts w:ascii="Times New Roman" w:hAnsi="Times New Roman" w:cs="Times New Roman"/>
          <w:b/>
          <w:bCs/>
          <w:sz w:val="28"/>
          <w:szCs w:val="28"/>
          <w:lang w:val="en-US"/>
        </w:rPr>
      </w:pPr>
    </w:p>
    <w:p w14:paraId="461006CC" w14:textId="77777777" w:rsidR="002456C6" w:rsidRDefault="002456C6" w:rsidP="002456C6">
      <w:pPr>
        <w:jc w:val="center"/>
        <w:rPr>
          <w:rFonts w:ascii="Times New Roman" w:hAnsi="Times New Roman" w:cs="Times New Roman"/>
          <w:b/>
          <w:bCs/>
          <w:sz w:val="24"/>
          <w:szCs w:val="24"/>
          <w:lang w:val="en-US"/>
        </w:rPr>
      </w:pPr>
    </w:p>
    <w:p w14:paraId="3F25237D" w14:textId="77777777" w:rsidR="00450BE0" w:rsidRDefault="00450BE0" w:rsidP="002456C6">
      <w:pPr>
        <w:jc w:val="center"/>
        <w:rPr>
          <w:rFonts w:ascii="Times New Roman" w:hAnsi="Times New Roman" w:cs="Times New Roman"/>
          <w:b/>
          <w:bCs/>
          <w:sz w:val="24"/>
          <w:szCs w:val="24"/>
          <w:lang w:val="en-US"/>
        </w:rPr>
      </w:pPr>
    </w:p>
    <w:p w14:paraId="408AB1FC" w14:textId="77777777" w:rsidR="00450BE0" w:rsidRDefault="00450BE0" w:rsidP="002456C6">
      <w:pPr>
        <w:jc w:val="center"/>
        <w:rPr>
          <w:rFonts w:ascii="Times New Roman" w:hAnsi="Times New Roman" w:cs="Times New Roman"/>
          <w:b/>
          <w:bCs/>
          <w:sz w:val="24"/>
          <w:szCs w:val="24"/>
          <w:lang w:val="en-US"/>
        </w:rPr>
      </w:pPr>
    </w:p>
    <w:p w14:paraId="1F70145F" w14:textId="77777777" w:rsidR="00450BE0" w:rsidRDefault="00450BE0" w:rsidP="002456C6">
      <w:pPr>
        <w:jc w:val="center"/>
        <w:rPr>
          <w:rFonts w:ascii="Times New Roman" w:hAnsi="Times New Roman" w:cs="Times New Roman"/>
          <w:b/>
          <w:bCs/>
          <w:sz w:val="24"/>
          <w:szCs w:val="24"/>
          <w:lang w:val="en-US"/>
        </w:rPr>
      </w:pPr>
    </w:p>
    <w:p w14:paraId="526C26B4" w14:textId="77777777" w:rsidR="00450BE0" w:rsidRDefault="00450BE0" w:rsidP="002456C6">
      <w:pPr>
        <w:jc w:val="center"/>
        <w:rPr>
          <w:rFonts w:ascii="Times New Roman" w:hAnsi="Times New Roman" w:cs="Times New Roman"/>
          <w:b/>
          <w:bCs/>
          <w:sz w:val="24"/>
          <w:szCs w:val="24"/>
          <w:lang w:val="en-US"/>
        </w:rPr>
      </w:pPr>
    </w:p>
    <w:p w14:paraId="4C49F56C" w14:textId="77777777" w:rsidR="00450BE0" w:rsidRDefault="00450BE0" w:rsidP="002456C6">
      <w:pPr>
        <w:jc w:val="center"/>
        <w:rPr>
          <w:rFonts w:ascii="Times New Roman" w:hAnsi="Times New Roman" w:cs="Times New Roman"/>
          <w:b/>
          <w:bCs/>
          <w:sz w:val="24"/>
          <w:szCs w:val="24"/>
          <w:lang w:val="en-US"/>
        </w:rPr>
      </w:pPr>
    </w:p>
    <w:p w14:paraId="0FA4E3EA" w14:textId="77777777" w:rsidR="00450BE0" w:rsidRDefault="00450BE0" w:rsidP="002456C6">
      <w:pPr>
        <w:jc w:val="center"/>
        <w:rPr>
          <w:rFonts w:ascii="Times New Roman" w:hAnsi="Times New Roman" w:cs="Times New Roman"/>
          <w:b/>
          <w:bCs/>
          <w:sz w:val="24"/>
          <w:szCs w:val="24"/>
          <w:lang w:val="en-US"/>
        </w:rPr>
      </w:pPr>
    </w:p>
    <w:p w14:paraId="726B438E" w14:textId="77777777" w:rsidR="00450BE0" w:rsidRDefault="00450BE0" w:rsidP="002456C6">
      <w:pPr>
        <w:jc w:val="center"/>
        <w:rPr>
          <w:rFonts w:ascii="Times New Roman" w:hAnsi="Times New Roman" w:cs="Times New Roman"/>
          <w:b/>
          <w:bCs/>
          <w:sz w:val="24"/>
          <w:szCs w:val="24"/>
          <w:lang w:val="en-US"/>
        </w:rPr>
      </w:pPr>
    </w:p>
    <w:p w14:paraId="0DDDBF7B" w14:textId="77777777" w:rsidR="00450BE0" w:rsidRDefault="00450BE0" w:rsidP="002456C6">
      <w:pPr>
        <w:jc w:val="center"/>
        <w:rPr>
          <w:rFonts w:ascii="Times New Roman" w:hAnsi="Times New Roman" w:cs="Times New Roman"/>
          <w:b/>
          <w:bCs/>
          <w:sz w:val="24"/>
          <w:szCs w:val="24"/>
          <w:lang w:val="en-US"/>
        </w:rPr>
      </w:pPr>
    </w:p>
    <w:p w14:paraId="2D80F398" w14:textId="77777777" w:rsidR="00450BE0" w:rsidRDefault="00450BE0" w:rsidP="002456C6">
      <w:pPr>
        <w:jc w:val="center"/>
        <w:rPr>
          <w:rFonts w:ascii="Times New Roman" w:hAnsi="Times New Roman" w:cs="Times New Roman"/>
          <w:b/>
          <w:bCs/>
          <w:sz w:val="24"/>
          <w:szCs w:val="24"/>
          <w:lang w:val="en-US"/>
        </w:rPr>
      </w:pPr>
    </w:p>
    <w:p w14:paraId="7B6CBA8A" w14:textId="77777777" w:rsidR="00450BE0" w:rsidRDefault="00450BE0" w:rsidP="002456C6">
      <w:pPr>
        <w:jc w:val="center"/>
        <w:rPr>
          <w:rFonts w:ascii="Times New Roman" w:hAnsi="Times New Roman" w:cs="Times New Roman"/>
          <w:b/>
          <w:bCs/>
          <w:sz w:val="24"/>
          <w:szCs w:val="24"/>
          <w:lang w:val="en-US"/>
        </w:rPr>
      </w:pPr>
    </w:p>
    <w:p w14:paraId="6AD409CF" w14:textId="77777777" w:rsidR="00450BE0" w:rsidRDefault="00450BE0" w:rsidP="002456C6">
      <w:pPr>
        <w:jc w:val="center"/>
        <w:rPr>
          <w:rFonts w:ascii="Times New Roman" w:hAnsi="Times New Roman" w:cs="Times New Roman"/>
          <w:b/>
          <w:bCs/>
          <w:sz w:val="24"/>
          <w:szCs w:val="24"/>
          <w:lang w:val="en-US"/>
        </w:rPr>
      </w:pPr>
    </w:p>
    <w:p w14:paraId="2500C2DB" w14:textId="77777777" w:rsidR="00450BE0" w:rsidRDefault="00450BE0" w:rsidP="002456C6">
      <w:pPr>
        <w:jc w:val="center"/>
        <w:rPr>
          <w:rFonts w:ascii="Times New Roman" w:hAnsi="Times New Roman" w:cs="Times New Roman"/>
          <w:b/>
          <w:bCs/>
          <w:sz w:val="24"/>
          <w:szCs w:val="24"/>
          <w:lang w:val="en-US"/>
        </w:rPr>
      </w:pPr>
    </w:p>
    <w:p w14:paraId="1752EC01" w14:textId="77777777" w:rsidR="00450BE0" w:rsidRDefault="00450BE0" w:rsidP="002456C6">
      <w:pPr>
        <w:jc w:val="center"/>
        <w:rPr>
          <w:rFonts w:ascii="Times New Roman" w:hAnsi="Times New Roman" w:cs="Times New Roman"/>
          <w:b/>
          <w:bCs/>
          <w:sz w:val="24"/>
          <w:szCs w:val="24"/>
          <w:lang w:val="en-US"/>
        </w:rPr>
      </w:pPr>
    </w:p>
    <w:p w14:paraId="758FF1D1" w14:textId="77777777" w:rsidR="00450BE0" w:rsidRDefault="00450BE0" w:rsidP="002456C6">
      <w:pPr>
        <w:jc w:val="center"/>
        <w:rPr>
          <w:rFonts w:ascii="Times New Roman" w:hAnsi="Times New Roman" w:cs="Times New Roman"/>
          <w:b/>
          <w:bCs/>
          <w:sz w:val="24"/>
          <w:szCs w:val="24"/>
          <w:lang w:val="en-US"/>
        </w:rPr>
      </w:pPr>
    </w:p>
    <w:p w14:paraId="6C019815" w14:textId="77777777" w:rsidR="00450BE0" w:rsidRDefault="00450BE0" w:rsidP="002456C6">
      <w:pPr>
        <w:jc w:val="center"/>
        <w:rPr>
          <w:rFonts w:ascii="Times New Roman" w:hAnsi="Times New Roman" w:cs="Times New Roman"/>
          <w:b/>
          <w:bCs/>
          <w:sz w:val="24"/>
          <w:szCs w:val="24"/>
          <w:lang w:val="en-US"/>
        </w:rPr>
      </w:pPr>
    </w:p>
    <w:p w14:paraId="33DBD5EC" w14:textId="77777777" w:rsidR="00450BE0" w:rsidRDefault="00450BE0" w:rsidP="002456C6">
      <w:pPr>
        <w:jc w:val="center"/>
        <w:rPr>
          <w:rFonts w:ascii="Times New Roman" w:hAnsi="Times New Roman" w:cs="Times New Roman"/>
          <w:b/>
          <w:bCs/>
          <w:sz w:val="24"/>
          <w:szCs w:val="24"/>
          <w:lang w:val="en-US"/>
        </w:rPr>
      </w:pPr>
    </w:p>
    <w:p w14:paraId="129DB1B9" w14:textId="77777777" w:rsidR="00450BE0" w:rsidRDefault="00450BE0" w:rsidP="002456C6">
      <w:pPr>
        <w:jc w:val="center"/>
        <w:rPr>
          <w:rFonts w:ascii="Times New Roman" w:hAnsi="Times New Roman" w:cs="Times New Roman"/>
          <w:b/>
          <w:bCs/>
          <w:sz w:val="24"/>
          <w:szCs w:val="24"/>
          <w:lang w:val="en-US"/>
        </w:rPr>
      </w:pPr>
    </w:p>
    <w:p w14:paraId="14607D76" w14:textId="77777777" w:rsidR="00450BE0" w:rsidRPr="00450BE0" w:rsidRDefault="00450BE0" w:rsidP="002456C6">
      <w:pPr>
        <w:jc w:val="center"/>
        <w:rPr>
          <w:rFonts w:ascii="Times New Roman" w:hAnsi="Times New Roman" w:cs="Times New Roman"/>
          <w:b/>
          <w:bCs/>
          <w:sz w:val="24"/>
          <w:szCs w:val="24"/>
          <w:lang w:val="en-US"/>
        </w:rPr>
      </w:pPr>
    </w:p>
    <w:p w14:paraId="3B2CA459" w14:textId="77777777" w:rsidR="002456C6" w:rsidRPr="002456C6" w:rsidRDefault="002456C6" w:rsidP="002456C6">
      <w:pPr>
        <w:jc w:val="center"/>
        <w:rPr>
          <w:rFonts w:ascii="Times New Roman" w:hAnsi="Times New Roman" w:cs="Times New Roman"/>
          <w:b/>
          <w:bCs/>
          <w:sz w:val="24"/>
          <w:szCs w:val="24"/>
        </w:rPr>
      </w:pPr>
    </w:p>
    <w:p w14:paraId="6FE8456B" w14:textId="2F2B5AD2" w:rsidR="0037686D" w:rsidRPr="00450BE0" w:rsidRDefault="00DE4219" w:rsidP="00384350">
      <w:pPr>
        <w:jc w:val="right"/>
        <w:rPr>
          <w:rFonts w:ascii="Times New Roman" w:hAnsi="Times New Roman" w:cs="Times New Roman"/>
          <w:sz w:val="28"/>
          <w:szCs w:val="28"/>
        </w:rPr>
      </w:pPr>
      <w:r w:rsidRPr="00450BE0">
        <w:rPr>
          <w:rFonts w:ascii="Times New Roman" w:hAnsi="Times New Roman" w:cs="Times New Roman"/>
          <w:sz w:val="28"/>
          <w:szCs w:val="28"/>
        </w:rPr>
        <w:t>Додаток А</w:t>
      </w:r>
    </w:p>
    <w:p w14:paraId="517FA559" w14:textId="00E69426" w:rsidR="000B0836" w:rsidRPr="00450BE0" w:rsidRDefault="000B0836" w:rsidP="000B0836">
      <w:pPr>
        <w:jc w:val="center"/>
        <w:rPr>
          <w:rFonts w:ascii="Times New Roman" w:hAnsi="Times New Roman" w:cs="Times New Roman"/>
          <w:b/>
          <w:bCs/>
          <w:sz w:val="28"/>
          <w:szCs w:val="28"/>
        </w:rPr>
      </w:pPr>
      <w:r w:rsidRPr="00450BE0">
        <w:rPr>
          <w:rFonts w:ascii="Times New Roman" w:hAnsi="Times New Roman" w:cs="Times New Roman"/>
          <w:b/>
          <w:bCs/>
          <w:sz w:val="28"/>
          <w:szCs w:val="28"/>
        </w:rPr>
        <w:t>Анкета для оцінки бренду пацієнтом</w:t>
      </w:r>
    </w:p>
    <w:p w14:paraId="066ED3B7" w14:textId="77777777" w:rsidR="000B0836" w:rsidRPr="00450BE0" w:rsidRDefault="000B0836" w:rsidP="000B0836">
      <w:pPr>
        <w:jc w:val="center"/>
        <w:rPr>
          <w:rFonts w:ascii="Times New Roman" w:hAnsi="Times New Roman" w:cs="Times New Roman"/>
          <w:b/>
          <w:bCs/>
          <w:sz w:val="28"/>
          <w:szCs w:val="28"/>
        </w:rPr>
      </w:pPr>
    </w:p>
    <w:p w14:paraId="2412E161" w14:textId="77777777" w:rsidR="000B0836" w:rsidRPr="000B0836" w:rsidRDefault="000B0836" w:rsidP="000B0836">
      <w:pPr>
        <w:rPr>
          <w:rFonts w:ascii="Times New Roman" w:hAnsi="Times New Roman" w:cs="Times New Roman"/>
          <w:b/>
          <w:bCs/>
          <w:sz w:val="24"/>
          <w:szCs w:val="24"/>
        </w:rPr>
      </w:pPr>
      <w:r w:rsidRPr="000B0836">
        <w:rPr>
          <w:rFonts w:ascii="Times New Roman" w:hAnsi="Times New Roman" w:cs="Times New Roman"/>
          <w:b/>
          <w:bCs/>
          <w:sz w:val="24"/>
          <w:szCs w:val="24"/>
        </w:rPr>
        <w:t>Шановний(а) пацієнте!</w:t>
      </w:r>
    </w:p>
    <w:p w14:paraId="035D0B1A" w14:textId="7BB9B9EE" w:rsidR="000B0836" w:rsidRPr="000B0836" w:rsidRDefault="000B0836" w:rsidP="000B0836">
      <w:pPr>
        <w:jc w:val="both"/>
        <w:rPr>
          <w:rFonts w:ascii="Times New Roman" w:hAnsi="Times New Roman" w:cs="Times New Roman"/>
          <w:sz w:val="24"/>
          <w:szCs w:val="24"/>
        </w:rPr>
      </w:pPr>
      <w:r w:rsidRPr="000B0836">
        <w:rPr>
          <w:rFonts w:ascii="Times New Roman" w:hAnsi="Times New Roman" w:cs="Times New Roman"/>
          <w:sz w:val="24"/>
          <w:szCs w:val="24"/>
        </w:rPr>
        <w:t>Просимо Вас відповісти на кілька запитань щодо Вашого досвіду у медичному закладі.</w:t>
      </w:r>
      <w:r w:rsidRPr="000B0836">
        <w:rPr>
          <w:rFonts w:ascii="Times New Roman" w:hAnsi="Times New Roman" w:cs="Times New Roman"/>
          <w:sz w:val="24"/>
          <w:szCs w:val="24"/>
        </w:rPr>
        <w:br/>
        <w:t>Анкета анонімна. Ваші відповіді допоможуть нам покращити якість послуг, сервісу та взаємодії з пацієнтами.</w:t>
      </w:r>
      <w:r>
        <w:rPr>
          <w:rFonts w:ascii="Times New Roman" w:hAnsi="Times New Roman" w:cs="Times New Roman"/>
          <w:sz w:val="24"/>
          <w:szCs w:val="24"/>
        </w:rPr>
        <w:tab/>
      </w:r>
      <w:r w:rsidRPr="000B0836">
        <w:rPr>
          <w:rFonts w:ascii="Times New Roman" w:hAnsi="Times New Roman" w:cs="Times New Roman"/>
          <w:sz w:val="24"/>
          <w:szCs w:val="24"/>
        </w:rPr>
        <w:br/>
        <w:t>Будь ласка, оцінюйте твердження за шкалою від 1 до 5, де 1 – зовсім не погоджуюсь, а 5 – повністю погоджуюсь.</w:t>
      </w:r>
    </w:p>
    <w:p w14:paraId="237F9527" w14:textId="4FE1540A" w:rsidR="000B0836" w:rsidRPr="000B0836" w:rsidRDefault="000B0836" w:rsidP="000B0836">
      <w:pPr>
        <w:jc w:val="center"/>
        <w:rPr>
          <w:rFonts w:ascii="Times New Roman" w:hAnsi="Times New Roman" w:cs="Times New Roman"/>
          <w:b/>
          <w:bCs/>
          <w:sz w:val="24"/>
          <w:szCs w:val="24"/>
        </w:rPr>
      </w:pPr>
    </w:p>
    <w:p w14:paraId="7089AF30" w14:textId="77777777" w:rsidR="000B0836" w:rsidRPr="000B0836" w:rsidRDefault="000B0836" w:rsidP="00450BE0">
      <w:pPr>
        <w:spacing w:after="120" w:line="240" w:lineRule="auto"/>
        <w:rPr>
          <w:rFonts w:ascii="Times New Roman" w:hAnsi="Times New Roman" w:cs="Times New Roman"/>
          <w:b/>
          <w:bCs/>
          <w:sz w:val="24"/>
          <w:szCs w:val="24"/>
        </w:rPr>
      </w:pPr>
      <w:r w:rsidRPr="000B0836">
        <w:rPr>
          <w:rFonts w:ascii="Times New Roman" w:hAnsi="Times New Roman" w:cs="Times New Roman"/>
          <w:b/>
          <w:bCs/>
          <w:sz w:val="24"/>
          <w:szCs w:val="24"/>
        </w:rPr>
        <w:t>1. Загальні питання</w:t>
      </w:r>
    </w:p>
    <w:p w14:paraId="6D12C337" w14:textId="77777777" w:rsidR="000B0836" w:rsidRPr="000B0836" w:rsidRDefault="000B0836" w:rsidP="008059D4">
      <w:pPr>
        <w:numPr>
          <w:ilvl w:val="0"/>
          <w:numId w:val="22"/>
        </w:numPr>
        <w:spacing w:after="120" w:line="240" w:lineRule="auto"/>
        <w:rPr>
          <w:rFonts w:ascii="Times New Roman" w:hAnsi="Times New Roman" w:cs="Times New Roman"/>
          <w:b/>
          <w:bCs/>
          <w:sz w:val="24"/>
          <w:szCs w:val="24"/>
        </w:rPr>
      </w:pPr>
      <w:r w:rsidRPr="000B0836">
        <w:rPr>
          <w:rFonts w:ascii="Times New Roman" w:hAnsi="Times New Roman" w:cs="Times New Roman"/>
          <w:b/>
          <w:bCs/>
          <w:sz w:val="24"/>
          <w:szCs w:val="24"/>
        </w:rPr>
        <w:t>Ваш вік:</w:t>
      </w:r>
      <w:r w:rsidRPr="000B0836">
        <w:rPr>
          <w:rFonts w:ascii="Times New Roman" w:hAnsi="Times New Roman" w:cs="Times New Roman"/>
          <w:b/>
          <w:bCs/>
          <w:sz w:val="24"/>
          <w:szCs w:val="24"/>
        </w:rPr>
        <w:br/>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до 18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18–25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26–40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41–60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60+</w:t>
      </w:r>
    </w:p>
    <w:p w14:paraId="03D7FBB6" w14:textId="77777777" w:rsidR="000B0836" w:rsidRPr="000B0836" w:rsidRDefault="000B0836" w:rsidP="008059D4">
      <w:pPr>
        <w:numPr>
          <w:ilvl w:val="0"/>
          <w:numId w:val="22"/>
        </w:numPr>
        <w:spacing w:after="120" w:line="240" w:lineRule="auto"/>
        <w:rPr>
          <w:rFonts w:ascii="Times New Roman" w:hAnsi="Times New Roman" w:cs="Times New Roman"/>
          <w:b/>
          <w:bCs/>
          <w:sz w:val="24"/>
          <w:szCs w:val="24"/>
        </w:rPr>
      </w:pPr>
      <w:r w:rsidRPr="000B0836">
        <w:rPr>
          <w:rFonts w:ascii="Times New Roman" w:hAnsi="Times New Roman" w:cs="Times New Roman"/>
          <w:b/>
          <w:bCs/>
          <w:sz w:val="24"/>
          <w:szCs w:val="24"/>
        </w:rPr>
        <w:t>Ви звертались до медичного закладу:</w:t>
      </w:r>
      <w:r w:rsidRPr="000B0836">
        <w:rPr>
          <w:rFonts w:ascii="Times New Roman" w:hAnsi="Times New Roman" w:cs="Times New Roman"/>
          <w:b/>
          <w:bCs/>
          <w:sz w:val="24"/>
          <w:szCs w:val="24"/>
        </w:rPr>
        <w:br/>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вперше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не вперше</w:t>
      </w:r>
    </w:p>
    <w:p w14:paraId="0FE029CC" w14:textId="77777777" w:rsidR="000B0836" w:rsidRPr="000B0836" w:rsidRDefault="000B0836" w:rsidP="008059D4">
      <w:pPr>
        <w:numPr>
          <w:ilvl w:val="0"/>
          <w:numId w:val="22"/>
        </w:numPr>
        <w:spacing w:after="120" w:line="240" w:lineRule="auto"/>
        <w:rPr>
          <w:rFonts w:ascii="Times New Roman" w:hAnsi="Times New Roman" w:cs="Times New Roman"/>
          <w:b/>
          <w:bCs/>
          <w:sz w:val="24"/>
          <w:szCs w:val="24"/>
        </w:rPr>
      </w:pPr>
      <w:r w:rsidRPr="000B0836">
        <w:rPr>
          <w:rFonts w:ascii="Times New Roman" w:hAnsi="Times New Roman" w:cs="Times New Roman"/>
          <w:b/>
          <w:bCs/>
          <w:sz w:val="24"/>
          <w:szCs w:val="24"/>
        </w:rPr>
        <w:t>Мета звернення:</w:t>
      </w:r>
      <w:r w:rsidRPr="000B0836">
        <w:rPr>
          <w:rFonts w:ascii="Times New Roman" w:hAnsi="Times New Roman" w:cs="Times New Roman"/>
          <w:b/>
          <w:bCs/>
          <w:sz w:val="24"/>
          <w:szCs w:val="24"/>
        </w:rPr>
        <w:br/>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консультація</w:t>
      </w:r>
      <w:r w:rsidRPr="000B0836">
        <w:rPr>
          <w:rFonts w:ascii="Times New Roman" w:hAnsi="Times New Roman" w:cs="Times New Roman"/>
          <w:sz w:val="24"/>
          <w:szCs w:val="24"/>
        </w:rPr>
        <w:br/>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діагностика</w:t>
      </w:r>
      <w:r w:rsidRPr="000B0836">
        <w:rPr>
          <w:rFonts w:ascii="Times New Roman" w:hAnsi="Times New Roman" w:cs="Times New Roman"/>
          <w:sz w:val="24"/>
          <w:szCs w:val="24"/>
        </w:rPr>
        <w:br/>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лікування</w:t>
      </w:r>
      <w:r w:rsidRPr="000B0836">
        <w:rPr>
          <w:rFonts w:ascii="Times New Roman" w:hAnsi="Times New Roman" w:cs="Times New Roman"/>
          <w:sz w:val="24"/>
          <w:szCs w:val="24"/>
        </w:rPr>
        <w:br/>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 інша (вкажіть): __________________</w:t>
      </w:r>
    </w:p>
    <w:p w14:paraId="25B01ED3" w14:textId="680AA71C" w:rsidR="000B0836" w:rsidRPr="000B0836" w:rsidRDefault="000B0836" w:rsidP="00450BE0">
      <w:pPr>
        <w:spacing w:after="120" w:line="240" w:lineRule="auto"/>
        <w:rPr>
          <w:rFonts w:ascii="Times New Roman" w:hAnsi="Times New Roman" w:cs="Times New Roman"/>
          <w:b/>
          <w:bCs/>
          <w:sz w:val="24"/>
          <w:szCs w:val="24"/>
        </w:rPr>
      </w:pPr>
    </w:p>
    <w:p w14:paraId="709B4277" w14:textId="77777777" w:rsidR="000B0836" w:rsidRPr="000B0836" w:rsidRDefault="000B0836" w:rsidP="00450BE0">
      <w:pPr>
        <w:spacing w:after="120" w:line="240" w:lineRule="auto"/>
        <w:ind w:right="-144"/>
        <w:rPr>
          <w:rFonts w:ascii="Times New Roman" w:hAnsi="Times New Roman" w:cs="Times New Roman"/>
          <w:b/>
          <w:bCs/>
          <w:sz w:val="24"/>
          <w:szCs w:val="24"/>
        </w:rPr>
      </w:pPr>
      <w:r w:rsidRPr="000B0836">
        <w:rPr>
          <w:rFonts w:ascii="Times New Roman" w:hAnsi="Times New Roman" w:cs="Times New Roman"/>
          <w:b/>
          <w:bCs/>
          <w:sz w:val="24"/>
          <w:szCs w:val="24"/>
        </w:rPr>
        <w:t>2. Обізнаність бренду (Brand Awareness)</w:t>
      </w:r>
    </w:p>
    <w:p w14:paraId="4FB810B2" w14:textId="77777777" w:rsidR="000B0836" w:rsidRPr="000B0836" w:rsidRDefault="000B0836" w:rsidP="008059D4">
      <w:pPr>
        <w:numPr>
          <w:ilvl w:val="0"/>
          <w:numId w:val="23"/>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добре знаю цей медичний заклад.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63655839" w14:textId="77777777" w:rsidR="000B0836" w:rsidRPr="000B0836" w:rsidRDefault="000B0836" w:rsidP="008059D4">
      <w:pPr>
        <w:numPr>
          <w:ilvl w:val="0"/>
          <w:numId w:val="23"/>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Мені легко пригадати назву закладу, коли думаю про медичні послуги.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41F68190" w14:textId="77777777" w:rsidR="000B0836" w:rsidRPr="000B0836" w:rsidRDefault="000B0836" w:rsidP="008059D4">
      <w:pPr>
        <w:numPr>
          <w:ilvl w:val="0"/>
          <w:numId w:val="23"/>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Цей заклад — один із перших, про який я згадую при виборі медичної допомоги.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28D538A5" w14:textId="77777777" w:rsidR="000B0836" w:rsidRPr="000B0836" w:rsidRDefault="000B0836" w:rsidP="008059D4">
      <w:pPr>
        <w:numPr>
          <w:ilvl w:val="0"/>
          <w:numId w:val="23"/>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бачив(-ла) інформацію про заклад у ЗМІ / соцмережах / рекламі.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16EAE8C9" w14:textId="353C78CC" w:rsidR="000B0836" w:rsidRPr="000B0836" w:rsidRDefault="000B0836" w:rsidP="00450BE0">
      <w:pPr>
        <w:spacing w:after="120" w:line="240" w:lineRule="auto"/>
        <w:ind w:right="-144"/>
        <w:rPr>
          <w:rFonts w:ascii="Times New Roman" w:hAnsi="Times New Roman" w:cs="Times New Roman"/>
          <w:b/>
          <w:bCs/>
          <w:sz w:val="24"/>
          <w:szCs w:val="24"/>
        </w:rPr>
      </w:pPr>
    </w:p>
    <w:p w14:paraId="4CF12E80" w14:textId="77777777" w:rsidR="000B0836" w:rsidRPr="000B0836" w:rsidRDefault="000B0836" w:rsidP="00450BE0">
      <w:pPr>
        <w:spacing w:after="120" w:line="240" w:lineRule="auto"/>
        <w:ind w:right="-144"/>
        <w:rPr>
          <w:rFonts w:ascii="Times New Roman" w:hAnsi="Times New Roman" w:cs="Times New Roman"/>
          <w:b/>
          <w:bCs/>
          <w:sz w:val="24"/>
          <w:szCs w:val="24"/>
        </w:rPr>
      </w:pPr>
      <w:r w:rsidRPr="000B0836">
        <w:rPr>
          <w:rFonts w:ascii="Times New Roman" w:hAnsi="Times New Roman" w:cs="Times New Roman"/>
          <w:b/>
          <w:bCs/>
          <w:sz w:val="24"/>
          <w:szCs w:val="24"/>
        </w:rPr>
        <w:t>3. Сприймана якість (Perceived Quality)</w:t>
      </w:r>
    </w:p>
    <w:p w14:paraId="5B91C947" w14:textId="77777777" w:rsidR="000B0836" w:rsidRPr="000B0836" w:rsidRDefault="000B0836" w:rsidP="008059D4">
      <w:pPr>
        <w:numPr>
          <w:ilvl w:val="0"/>
          <w:numId w:val="24"/>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вважаю якість медичних послуг у цьому закладі високою.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02E38E66" w14:textId="77777777" w:rsidR="000B0836" w:rsidRPr="000B0836" w:rsidRDefault="000B0836" w:rsidP="008059D4">
      <w:pPr>
        <w:numPr>
          <w:ilvl w:val="0"/>
          <w:numId w:val="24"/>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Медичний персонал демонструє високий професійний рівень.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6EDA9E37" w14:textId="77777777" w:rsidR="000B0836" w:rsidRPr="000B0836" w:rsidRDefault="000B0836" w:rsidP="008059D4">
      <w:pPr>
        <w:numPr>
          <w:ilvl w:val="0"/>
          <w:numId w:val="24"/>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Діагностика та лікування були організовані якісно та ефективно.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53F4A8E8" w14:textId="77777777" w:rsidR="000B0836" w:rsidRPr="000B0836" w:rsidRDefault="000B0836" w:rsidP="008059D4">
      <w:pPr>
        <w:numPr>
          <w:ilvl w:val="0"/>
          <w:numId w:val="24"/>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Матеріально-технічне оснащення здається сучасним і надійним.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6EFA900E" w14:textId="1A2641F5" w:rsidR="000B0836" w:rsidRPr="000B0836" w:rsidRDefault="000B0836" w:rsidP="008059D4">
      <w:pPr>
        <w:numPr>
          <w:ilvl w:val="0"/>
          <w:numId w:val="24"/>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відчував(-ла) безпеку під час перебування в закладі.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170B68E7" w14:textId="77777777" w:rsidR="000B0836" w:rsidRPr="000B0836" w:rsidRDefault="000B0836" w:rsidP="00450BE0">
      <w:pPr>
        <w:spacing w:after="120" w:line="240" w:lineRule="auto"/>
        <w:ind w:left="720" w:right="-144"/>
        <w:rPr>
          <w:rFonts w:ascii="Times New Roman" w:hAnsi="Times New Roman" w:cs="Times New Roman"/>
          <w:b/>
          <w:bCs/>
          <w:sz w:val="24"/>
          <w:szCs w:val="24"/>
        </w:rPr>
      </w:pPr>
    </w:p>
    <w:p w14:paraId="1D754B9E" w14:textId="77777777" w:rsidR="000B0836" w:rsidRPr="000B0836" w:rsidRDefault="000B0836" w:rsidP="00450BE0">
      <w:pPr>
        <w:spacing w:after="120" w:line="240" w:lineRule="auto"/>
        <w:ind w:right="-144"/>
        <w:rPr>
          <w:rFonts w:ascii="Times New Roman" w:hAnsi="Times New Roman" w:cs="Times New Roman"/>
          <w:b/>
          <w:bCs/>
          <w:sz w:val="24"/>
          <w:szCs w:val="24"/>
        </w:rPr>
      </w:pPr>
      <w:r w:rsidRPr="000B0836">
        <w:rPr>
          <w:rFonts w:ascii="Times New Roman" w:hAnsi="Times New Roman" w:cs="Times New Roman"/>
          <w:b/>
          <w:bCs/>
          <w:sz w:val="24"/>
          <w:szCs w:val="24"/>
        </w:rPr>
        <w:t>4. Асоціації та імідж бренду (Brand Associations / Image)</w:t>
      </w:r>
    </w:p>
    <w:p w14:paraId="37E2C0D8" w14:textId="77777777" w:rsidR="000B0836" w:rsidRPr="000B0836" w:rsidRDefault="000B0836" w:rsidP="008059D4">
      <w:pPr>
        <w:numPr>
          <w:ilvl w:val="0"/>
          <w:numId w:val="25"/>
        </w:numPr>
        <w:tabs>
          <w:tab w:val="clear" w:pos="720"/>
          <w:tab w:val="num" w:pos="426"/>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У мене сформувався позитивний образ цього медичного закладу.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110CED26" w14:textId="77777777" w:rsidR="000B0836" w:rsidRPr="000B0836" w:rsidRDefault="000B0836" w:rsidP="008059D4">
      <w:pPr>
        <w:numPr>
          <w:ilvl w:val="0"/>
          <w:numId w:val="25"/>
        </w:numPr>
        <w:tabs>
          <w:tab w:val="clear" w:pos="720"/>
          <w:tab w:val="num" w:pos="426"/>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Заклад асоціюється з професіоналізмом і турботою про пацієнта.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37F273A4" w14:textId="77777777" w:rsidR="000B0836" w:rsidRPr="000B0836" w:rsidRDefault="000B0836" w:rsidP="008059D4">
      <w:pPr>
        <w:numPr>
          <w:ilvl w:val="0"/>
          <w:numId w:val="25"/>
        </w:numPr>
        <w:tabs>
          <w:tab w:val="clear" w:pos="720"/>
          <w:tab w:val="num" w:pos="426"/>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Заклад має добру репутацію серед пацієнтів.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6B4B3431" w14:textId="77777777" w:rsidR="000B0836" w:rsidRPr="000B0836" w:rsidRDefault="000B0836" w:rsidP="008059D4">
      <w:pPr>
        <w:numPr>
          <w:ilvl w:val="0"/>
          <w:numId w:val="25"/>
        </w:numPr>
        <w:tabs>
          <w:tab w:val="clear" w:pos="720"/>
          <w:tab w:val="num" w:pos="426"/>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вважаю цей заклад одним з найкращих у своєму профілі.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3F1E1EEE" w14:textId="77777777" w:rsidR="000B0836" w:rsidRPr="000B0836" w:rsidRDefault="000B0836" w:rsidP="008059D4">
      <w:pPr>
        <w:numPr>
          <w:ilvl w:val="0"/>
          <w:numId w:val="25"/>
        </w:numPr>
        <w:tabs>
          <w:tab w:val="clear" w:pos="720"/>
          <w:tab w:val="num" w:pos="426"/>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відчуваю емоційний комфорт, згадуючи про цей заклад.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0195764B" w14:textId="27FDB5C3" w:rsidR="000B0836" w:rsidRPr="000B0836" w:rsidRDefault="000B0836" w:rsidP="00450BE0">
      <w:pPr>
        <w:spacing w:after="120" w:line="240" w:lineRule="auto"/>
        <w:ind w:right="-144"/>
        <w:rPr>
          <w:rFonts w:ascii="Times New Roman" w:hAnsi="Times New Roman" w:cs="Times New Roman"/>
          <w:b/>
          <w:bCs/>
          <w:sz w:val="24"/>
          <w:szCs w:val="24"/>
        </w:rPr>
      </w:pPr>
    </w:p>
    <w:p w14:paraId="5DE7C8F3" w14:textId="77777777" w:rsidR="000B0836" w:rsidRPr="000B0836" w:rsidRDefault="000B0836" w:rsidP="00450BE0">
      <w:pPr>
        <w:spacing w:after="120" w:line="240" w:lineRule="auto"/>
        <w:ind w:right="-144"/>
        <w:rPr>
          <w:rFonts w:ascii="Times New Roman" w:hAnsi="Times New Roman" w:cs="Times New Roman"/>
          <w:b/>
          <w:bCs/>
          <w:sz w:val="24"/>
          <w:szCs w:val="24"/>
        </w:rPr>
      </w:pPr>
      <w:r w:rsidRPr="000B0836">
        <w:rPr>
          <w:rFonts w:ascii="Times New Roman" w:hAnsi="Times New Roman" w:cs="Times New Roman"/>
          <w:b/>
          <w:bCs/>
          <w:sz w:val="24"/>
          <w:szCs w:val="24"/>
        </w:rPr>
        <w:t>5. Довіра до бренду (Brand Trust)</w:t>
      </w:r>
    </w:p>
    <w:p w14:paraId="20150AD7" w14:textId="77777777" w:rsidR="000B0836" w:rsidRPr="000B0836" w:rsidRDefault="000B0836" w:rsidP="008059D4">
      <w:pPr>
        <w:numPr>
          <w:ilvl w:val="0"/>
          <w:numId w:val="26"/>
        </w:numPr>
        <w:tabs>
          <w:tab w:val="clear" w:pos="720"/>
          <w:tab w:val="num" w:pos="284"/>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довіряю цьому медичному закладу.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624DA302" w14:textId="77777777" w:rsidR="000B0836" w:rsidRPr="000B0836" w:rsidRDefault="000B0836" w:rsidP="008059D4">
      <w:pPr>
        <w:numPr>
          <w:ilvl w:val="0"/>
          <w:numId w:val="26"/>
        </w:numPr>
        <w:tabs>
          <w:tab w:val="clear" w:pos="720"/>
          <w:tab w:val="num" w:pos="284"/>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вірю, що персонал діє в моїх інтересах.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577379D0" w14:textId="77777777" w:rsidR="000B0836" w:rsidRPr="000B0836" w:rsidRDefault="000B0836" w:rsidP="008059D4">
      <w:pPr>
        <w:numPr>
          <w:ilvl w:val="0"/>
          <w:numId w:val="26"/>
        </w:numPr>
        <w:tabs>
          <w:tab w:val="clear" w:pos="720"/>
          <w:tab w:val="num" w:pos="284"/>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Мене чесно інформували про стан здоров’я та варіанти лікування.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04150499" w14:textId="77777777" w:rsidR="000B0836" w:rsidRPr="000B0836" w:rsidRDefault="000B0836" w:rsidP="008059D4">
      <w:pPr>
        <w:numPr>
          <w:ilvl w:val="0"/>
          <w:numId w:val="26"/>
        </w:numPr>
        <w:tabs>
          <w:tab w:val="clear" w:pos="720"/>
          <w:tab w:val="num" w:pos="284"/>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впевнений(-на), що у разі ускладнень тут нададуть якісну допомогу.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355E0181" w14:textId="3434BA42" w:rsidR="000B0836" w:rsidRPr="000B0836" w:rsidRDefault="000B0836" w:rsidP="00450BE0">
      <w:pPr>
        <w:spacing w:after="120" w:line="240" w:lineRule="auto"/>
        <w:ind w:right="-144"/>
        <w:rPr>
          <w:rFonts w:ascii="Times New Roman" w:hAnsi="Times New Roman" w:cs="Times New Roman"/>
          <w:b/>
          <w:bCs/>
          <w:sz w:val="24"/>
          <w:szCs w:val="24"/>
        </w:rPr>
      </w:pPr>
    </w:p>
    <w:p w14:paraId="726C73DF" w14:textId="77777777" w:rsidR="000B0836" w:rsidRPr="000B0836" w:rsidRDefault="000B0836" w:rsidP="00450BE0">
      <w:pPr>
        <w:spacing w:after="120" w:line="240" w:lineRule="auto"/>
        <w:ind w:right="-144"/>
        <w:rPr>
          <w:rFonts w:ascii="Times New Roman" w:hAnsi="Times New Roman" w:cs="Times New Roman"/>
          <w:b/>
          <w:bCs/>
          <w:sz w:val="24"/>
          <w:szCs w:val="24"/>
        </w:rPr>
      </w:pPr>
      <w:r w:rsidRPr="000B0836">
        <w:rPr>
          <w:rFonts w:ascii="Times New Roman" w:hAnsi="Times New Roman" w:cs="Times New Roman"/>
          <w:b/>
          <w:bCs/>
          <w:sz w:val="24"/>
          <w:szCs w:val="24"/>
        </w:rPr>
        <w:t>6. Лояльність до бренду (Brand Loyalty)</w:t>
      </w:r>
    </w:p>
    <w:p w14:paraId="45A63330" w14:textId="77777777" w:rsidR="000B0836" w:rsidRPr="000B0836" w:rsidRDefault="000B0836" w:rsidP="008059D4">
      <w:pPr>
        <w:numPr>
          <w:ilvl w:val="0"/>
          <w:numId w:val="27"/>
        </w:numPr>
        <w:tabs>
          <w:tab w:val="clear" w:pos="720"/>
          <w:tab w:val="num" w:pos="426"/>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У разі потреби я обрав(-ла) би цей заклад знову.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140697F9" w14:textId="77777777" w:rsidR="000B0836" w:rsidRPr="000B0836" w:rsidRDefault="000B0836" w:rsidP="008059D4">
      <w:pPr>
        <w:numPr>
          <w:ilvl w:val="0"/>
          <w:numId w:val="27"/>
        </w:numPr>
        <w:tabs>
          <w:tab w:val="clear" w:pos="720"/>
          <w:tab w:val="num" w:pos="426"/>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готовий(-а) рекомендувати цей заклад іншим.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6C6CE41D" w14:textId="77777777" w:rsidR="000B0836" w:rsidRDefault="000B0836" w:rsidP="008059D4">
      <w:pPr>
        <w:numPr>
          <w:ilvl w:val="0"/>
          <w:numId w:val="27"/>
        </w:numPr>
        <w:tabs>
          <w:tab w:val="clear" w:pos="720"/>
          <w:tab w:val="num" w:pos="426"/>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Я вважаю цей заклад своїм основним місцем отримання медичних послуг.</w:t>
      </w:r>
    </w:p>
    <w:p w14:paraId="5C00F5A2" w14:textId="3B2A9A44" w:rsidR="000B0836" w:rsidRPr="000B0836" w:rsidRDefault="000B0836" w:rsidP="00450BE0">
      <w:pPr>
        <w:spacing w:after="120" w:line="240" w:lineRule="auto"/>
        <w:ind w:right="-144"/>
        <w:rPr>
          <w:rFonts w:ascii="Times New Roman" w:hAnsi="Times New Roman" w:cs="Times New Roman"/>
          <w:sz w:val="24"/>
          <w:szCs w:val="24"/>
        </w:rPr>
      </w:pPr>
      <w:r w:rsidRPr="000B0836">
        <w:rPr>
          <w:rFonts w:ascii="Times New Roman" w:hAnsi="Times New Roman" w:cs="Times New Roman"/>
          <w:sz w:val="24"/>
          <w:szCs w:val="24"/>
        </w:rPr>
        <w:t xml:space="preserve">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2BDC4150" w14:textId="77777777" w:rsidR="000B0836" w:rsidRPr="000B0836" w:rsidRDefault="000B0836" w:rsidP="008059D4">
      <w:pPr>
        <w:numPr>
          <w:ilvl w:val="0"/>
          <w:numId w:val="27"/>
        </w:numPr>
        <w:tabs>
          <w:tab w:val="clear" w:pos="720"/>
          <w:tab w:val="num" w:pos="426"/>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розглядав(-ла) б додаткові послуги цього закладу.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3BC25E66" w14:textId="2FA5AA61" w:rsidR="000B0836" w:rsidRPr="000B0836" w:rsidRDefault="000B0836" w:rsidP="00450BE0">
      <w:pPr>
        <w:spacing w:after="120" w:line="240" w:lineRule="auto"/>
        <w:ind w:right="-144"/>
        <w:rPr>
          <w:rFonts w:ascii="Times New Roman" w:hAnsi="Times New Roman" w:cs="Times New Roman"/>
          <w:b/>
          <w:bCs/>
          <w:sz w:val="24"/>
          <w:szCs w:val="24"/>
        </w:rPr>
      </w:pPr>
    </w:p>
    <w:p w14:paraId="2AAC3BB5" w14:textId="77777777" w:rsidR="000B0836" w:rsidRPr="000B0836" w:rsidRDefault="000B0836" w:rsidP="00450BE0">
      <w:pPr>
        <w:spacing w:after="120" w:line="240" w:lineRule="auto"/>
        <w:ind w:right="-144"/>
        <w:rPr>
          <w:rFonts w:ascii="Times New Roman" w:hAnsi="Times New Roman" w:cs="Times New Roman"/>
          <w:b/>
          <w:bCs/>
          <w:sz w:val="24"/>
          <w:szCs w:val="24"/>
        </w:rPr>
      </w:pPr>
      <w:r w:rsidRPr="000B0836">
        <w:rPr>
          <w:rFonts w:ascii="Times New Roman" w:hAnsi="Times New Roman" w:cs="Times New Roman"/>
          <w:b/>
          <w:bCs/>
          <w:sz w:val="24"/>
          <w:szCs w:val="24"/>
        </w:rPr>
        <w:t>7. Загальна оцінка досвіду</w:t>
      </w:r>
    </w:p>
    <w:p w14:paraId="2C7B61A0" w14:textId="77777777" w:rsidR="000B0836" w:rsidRPr="000B0836" w:rsidRDefault="000B0836" w:rsidP="008059D4">
      <w:pPr>
        <w:numPr>
          <w:ilvl w:val="0"/>
          <w:numId w:val="28"/>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Загальна задоволеність візитом.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145D0CEC" w14:textId="77777777" w:rsidR="000B0836" w:rsidRPr="000B0836" w:rsidRDefault="000B0836" w:rsidP="008059D4">
      <w:pPr>
        <w:numPr>
          <w:ilvl w:val="0"/>
          <w:numId w:val="28"/>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Час очікування відповідав моїм очікуванням.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50C56C63" w14:textId="77777777" w:rsidR="000B0836" w:rsidRPr="000B0836" w:rsidRDefault="000B0836" w:rsidP="008059D4">
      <w:pPr>
        <w:numPr>
          <w:ilvl w:val="0"/>
          <w:numId w:val="28"/>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Комунікація з персоналом була зрозумілою та уважною.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40DBE3B6" w14:textId="77777777" w:rsidR="000B0836" w:rsidRPr="000B0836" w:rsidRDefault="000B0836" w:rsidP="008059D4">
      <w:pPr>
        <w:numPr>
          <w:ilvl w:val="0"/>
          <w:numId w:val="28"/>
        </w:numPr>
        <w:tabs>
          <w:tab w:val="clear" w:pos="720"/>
          <w:tab w:val="num" w:pos="360"/>
        </w:tabs>
        <w:spacing w:after="120" w:line="240" w:lineRule="auto"/>
        <w:ind w:left="0" w:right="-144" w:firstLine="0"/>
        <w:rPr>
          <w:rFonts w:ascii="Times New Roman" w:hAnsi="Times New Roman" w:cs="Times New Roman"/>
          <w:sz w:val="24"/>
          <w:szCs w:val="24"/>
        </w:rPr>
      </w:pPr>
      <w:r w:rsidRPr="000B0836">
        <w:rPr>
          <w:rFonts w:ascii="Times New Roman" w:hAnsi="Times New Roman" w:cs="Times New Roman"/>
          <w:sz w:val="24"/>
          <w:szCs w:val="24"/>
        </w:rPr>
        <w:t xml:space="preserve">Я отримав(-ла) повну інформацію щодо подальших рекомендацій.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1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2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3 </w:t>
      </w:r>
      <w:r w:rsidRPr="000B0836">
        <w:rPr>
          <w:rFonts w:ascii="Segoe UI Symbol" w:hAnsi="Segoe UI Symbol" w:cs="Segoe UI Symbol"/>
          <w:sz w:val="24"/>
          <w:szCs w:val="24"/>
        </w:rPr>
        <w:t>☐</w:t>
      </w:r>
      <w:r w:rsidRPr="000B0836">
        <w:rPr>
          <w:rFonts w:ascii="Times New Roman" w:hAnsi="Times New Roman" w:cs="Times New Roman"/>
          <w:sz w:val="24"/>
          <w:szCs w:val="24"/>
        </w:rPr>
        <w:t xml:space="preserve">4 </w:t>
      </w:r>
      <w:r w:rsidRPr="000B0836">
        <w:rPr>
          <w:rFonts w:ascii="Segoe UI Symbol" w:hAnsi="Segoe UI Symbol" w:cs="Segoe UI Symbol"/>
          <w:sz w:val="24"/>
          <w:szCs w:val="24"/>
        </w:rPr>
        <w:t>☐</w:t>
      </w:r>
      <w:r w:rsidRPr="000B0836">
        <w:rPr>
          <w:rFonts w:ascii="Times New Roman" w:hAnsi="Times New Roman" w:cs="Times New Roman"/>
          <w:sz w:val="24"/>
          <w:szCs w:val="24"/>
        </w:rPr>
        <w:t>5</w:t>
      </w:r>
    </w:p>
    <w:p w14:paraId="4EBB9D79" w14:textId="73B70901" w:rsidR="000B0836" w:rsidRPr="000B0836" w:rsidRDefault="000B0836" w:rsidP="00450BE0">
      <w:pPr>
        <w:spacing w:after="120" w:line="240" w:lineRule="auto"/>
        <w:ind w:right="-144"/>
        <w:rPr>
          <w:rFonts w:ascii="Times New Roman" w:hAnsi="Times New Roman" w:cs="Times New Roman"/>
          <w:b/>
          <w:bCs/>
          <w:sz w:val="24"/>
          <w:szCs w:val="24"/>
        </w:rPr>
      </w:pPr>
    </w:p>
    <w:p w14:paraId="0949F0BA" w14:textId="094BC819" w:rsidR="000B0836" w:rsidRPr="000B0836" w:rsidRDefault="000B0836" w:rsidP="00450BE0">
      <w:pPr>
        <w:spacing w:after="120" w:line="240" w:lineRule="auto"/>
        <w:ind w:right="-144"/>
        <w:rPr>
          <w:rFonts w:ascii="Times New Roman" w:hAnsi="Times New Roman" w:cs="Times New Roman"/>
          <w:b/>
          <w:bCs/>
          <w:sz w:val="24"/>
          <w:szCs w:val="24"/>
        </w:rPr>
      </w:pPr>
      <w:r w:rsidRPr="000B0836">
        <w:rPr>
          <w:rFonts w:ascii="Times New Roman" w:hAnsi="Times New Roman" w:cs="Times New Roman"/>
          <w:b/>
          <w:bCs/>
          <w:sz w:val="24"/>
          <w:szCs w:val="24"/>
        </w:rPr>
        <w:t>8. Що, на вашу думку, варто покращити в роботі закладу?</w:t>
      </w:r>
    </w:p>
    <w:p w14:paraId="74A4D806" w14:textId="02CC53C9" w:rsidR="000B0836" w:rsidRPr="00A32F1F" w:rsidRDefault="000B0836" w:rsidP="000B0836">
      <w:pPr>
        <w:ind w:right="-144"/>
        <w:jc w:val="center"/>
        <w:rPr>
          <w:rFonts w:ascii="Times New Roman" w:hAnsi="Times New Roman" w:cs="Times New Roman"/>
          <w:b/>
          <w:bCs/>
          <w:sz w:val="24"/>
          <w:szCs w:val="24"/>
          <w:lang w:val="ru-RU"/>
        </w:rPr>
      </w:pPr>
    </w:p>
    <w:p w14:paraId="08B8A698" w14:textId="77777777" w:rsidR="00450BE0" w:rsidRPr="00A32F1F" w:rsidRDefault="00450BE0" w:rsidP="000B0836">
      <w:pPr>
        <w:ind w:right="-144"/>
        <w:jc w:val="center"/>
        <w:rPr>
          <w:rFonts w:ascii="Times New Roman" w:hAnsi="Times New Roman" w:cs="Times New Roman"/>
          <w:b/>
          <w:bCs/>
          <w:sz w:val="24"/>
          <w:szCs w:val="24"/>
          <w:lang w:val="ru-RU"/>
        </w:rPr>
      </w:pPr>
    </w:p>
    <w:p w14:paraId="4110E1F0" w14:textId="77777777" w:rsidR="00450BE0" w:rsidRPr="00A32F1F" w:rsidRDefault="00450BE0" w:rsidP="000B0836">
      <w:pPr>
        <w:ind w:right="-144"/>
        <w:jc w:val="center"/>
        <w:rPr>
          <w:rFonts w:ascii="Times New Roman" w:hAnsi="Times New Roman" w:cs="Times New Roman"/>
          <w:b/>
          <w:bCs/>
          <w:sz w:val="24"/>
          <w:szCs w:val="24"/>
          <w:lang w:val="ru-RU"/>
        </w:rPr>
      </w:pPr>
    </w:p>
    <w:p w14:paraId="281BDDF9" w14:textId="77777777" w:rsidR="00450BE0" w:rsidRPr="00A32F1F" w:rsidRDefault="00450BE0" w:rsidP="000B0836">
      <w:pPr>
        <w:ind w:right="-144"/>
        <w:jc w:val="center"/>
        <w:rPr>
          <w:rFonts w:ascii="Times New Roman" w:hAnsi="Times New Roman" w:cs="Times New Roman"/>
          <w:b/>
          <w:bCs/>
          <w:sz w:val="24"/>
          <w:szCs w:val="24"/>
          <w:lang w:val="ru-RU"/>
        </w:rPr>
      </w:pPr>
    </w:p>
    <w:p w14:paraId="5EC85C9C" w14:textId="77777777" w:rsidR="00450BE0" w:rsidRPr="00A32F1F" w:rsidRDefault="00450BE0" w:rsidP="000B0836">
      <w:pPr>
        <w:ind w:right="-144"/>
        <w:jc w:val="center"/>
        <w:rPr>
          <w:rFonts w:ascii="Times New Roman" w:hAnsi="Times New Roman" w:cs="Times New Roman"/>
          <w:b/>
          <w:bCs/>
          <w:sz w:val="24"/>
          <w:szCs w:val="24"/>
          <w:lang w:val="ru-RU"/>
        </w:rPr>
      </w:pPr>
    </w:p>
    <w:p w14:paraId="57FB8964" w14:textId="77777777" w:rsidR="00450BE0" w:rsidRPr="00A32F1F" w:rsidRDefault="00450BE0" w:rsidP="000B0836">
      <w:pPr>
        <w:ind w:right="-144"/>
        <w:jc w:val="center"/>
        <w:rPr>
          <w:rFonts w:ascii="Times New Roman" w:hAnsi="Times New Roman" w:cs="Times New Roman"/>
          <w:b/>
          <w:bCs/>
          <w:sz w:val="24"/>
          <w:szCs w:val="24"/>
          <w:lang w:val="ru-RU"/>
        </w:rPr>
      </w:pPr>
    </w:p>
    <w:p w14:paraId="18F02BC2" w14:textId="77777777" w:rsidR="00450BE0" w:rsidRPr="00A32F1F" w:rsidRDefault="00450BE0" w:rsidP="000B0836">
      <w:pPr>
        <w:ind w:right="-144"/>
        <w:jc w:val="center"/>
        <w:rPr>
          <w:rFonts w:ascii="Times New Roman" w:hAnsi="Times New Roman" w:cs="Times New Roman"/>
          <w:b/>
          <w:bCs/>
          <w:sz w:val="24"/>
          <w:szCs w:val="24"/>
          <w:lang w:val="ru-RU"/>
        </w:rPr>
      </w:pPr>
    </w:p>
    <w:p w14:paraId="63D389E8" w14:textId="2AF524D0" w:rsidR="00502150" w:rsidRPr="00450BE0" w:rsidRDefault="00502150" w:rsidP="00502150">
      <w:pPr>
        <w:ind w:right="-144"/>
        <w:jc w:val="right"/>
        <w:rPr>
          <w:rFonts w:ascii="Times New Roman" w:hAnsi="Times New Roman" w:cs="Times New Roman"/>
          <w:sz w:val="28"/>
          <w:szCs w:val="28"/>
        </w:rPr>
      </w:pPr>
      <w:r w:rsidRPr="00450BE0">
        <w:rPr>
          <w:rFonts w:ascii="Times New Roman" w:hAnsi="Times New Roman" w:cs="Times New Roman"/>
          <w:sz w:val="28"/>
          <w:szCs w:val="28"/>
        </w:rPr>
        <w:t>Додаток Б</w:t>
      </w:r>
    </w:p>
    <w:p w14:paraId="76C56A78" w14:textId="77777777" w:rsidR="00502150" w:rsidRPr="00502150" w:rsidRDefault="00502150" w:rsidP="00502150">
      <w:pPr>
        <w:spacing w:line="240" w:lineRule="auto"/>
        <w:ind w:right="-144"/>
        <w:jc w:val="center"/>
        <w:rPr>
          <w:rFonts w:ascii="Times New Roman" w:hAnsi="Times New Roman" w:cs="Times New Roman"/>
          <w:b/>
          <w:bCs/>
          <w:sz w:val="24"/>
          <w:szCs w:val="24"/>
        </w:rPr>
      </w:pPr>
      <w:r w:rsidRPr="00502150">
        <w:rPr>
          <w:rFonts w:ascii="Times New Roman" w:hAnsi="Times New Roman" w:cs="Times New Roman"/>
          <w:b/>
          <w:bCs/>
          <w:sz w:val="24"/>
          <w:szCs w:val="24"/>
        </w:rPr>
        <w:t>РЕЗУЛЬТАТИ СОЦІОЛОГІЧНОГО ОПИТУВАННЯ ПАЦІЄНТІВ (n=30)</w:t>
      </w:r>
    </w:p>
    <w:p w14:paraId="0E927FBF" w14:textId="77777777" w:rsidR="00502150" w:rsidRPr="00502150" w:rsidRDefault="00502150" w:rsidP="00502150">
      <w:pPr>
        <w:spacing w:after="0" w:line="240" w:lineRule="auto"/>
        <w:ind w:right="-144"/>
        <w:rPr>
          <w:rFonts w:ascii="Times New Roman" w:hAnsi="Times New Roman" w:cs="Times New Roman"/>
          <w:b/>
          <w:bCs/>
          <w:sz w:val="24"/>
          <w:szCs w:val="24"/>
        </w:rPr>
      </w:pPr>
      <w:r w:rsidRPr="00502150">
        <w:rPr>
          <w:rFonts w:ascii="Times New Roman" w:hAnsi="Times New Roman" w:cs="Times New Roman"/>
          <w:b/>
          <w:bCs/>
          <w:sz w:val="24"/>
          <w:szCs w:val="24"/>
        </w:rPr>
        <w:t>1. Загальні характеристики респондентів</w:t>
      </w:r>
    </w:p>
    <w:p w14:paraId="253B897F" w14:textId="77777777" w:rsidR="00502150" w:rsidRPr="00502150" w:rsidRDefault="00502150" w:rsidP="00502150">
      <w:pPr>
        <w:spacing w:after="0" w:line="240" w:lineRule="auto"/>
        <w:ind w:right="-144"/>
        <w:rPr>
          <w:rFonts w:ascii="Times New Roman" w:hAnsi="Times New Roman" w:cs="Times New Roman"/>
          <w:b/>
          <w:bCs/>
          <w:sz w:val="24"/>
          <w:szCs w:val="24"/>
        </w:rPr>
      </w:pPr>
      <w:r w:rsidRPr="00502150">
        <w:rPr>
          <w:rFonts w:ascii="Times New Roman" w:hAnsi="Times New Roman" w:cs="Times New Roman"/>
          <w:b/>
          <w:bCs/>
          <w:sz w:val="24"/>
          <w:szCs w:val="24"/>
        </w:rPr>
        <w:t>1.1. Вік пацієнтів</w:t>
      </w:r>
    </w:p>
    <w:p w14:paraId="78168F12" w14:textId="20CE3715" w:rsidR="00502150" w:rsidRPr="00502150" w:rsidRDefault="00502150" w:rsidP="008059D4">
      <w:pPr>
        <w:numPr>
          <w:ilvl w:val="0"/>
          <w:numId w:val="30"/>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до 18 років - 3% (1 особа)</w:t>
      </w:r>
    </w:p>
    <w:p w14:paraId="147B9FC0" w14:textId="259DCFB9" w:rsidR="00502150" w:rsidRPr="00502150" w:rsidRDefault="00502150" w:rsidP="008059D4">
      <w:pPr>
        <w:numPr>
          <w:ilvl w:val="0"/>
          <w:numId w:val="30"/>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18–25 - 10% (3 особи)</w:t>
      </w:r>
    </w:p>
    <w:p w14:paraId="65AC461D" w14:textId="7A360D94" w:rsidR="00502150" w:rsidRPr="00502150" w:rsidRDefault="00502150" w:rsidP="008059D4">
      <w:pPr>
        <w:numPr>
          <w:ilvl w:val="0"/>
          <w:numId w:val="30"/>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26–40 - 37% (11 осіб)</w:t>
      </w:r>
    </w:p>
    <w:p w14:paraId="1D0ABDAC" w14:textId="06B3F19D" w:rsidR="00502150" w:rsidRPr="00502150" w:rsidRDefault="00502150" w:rsidP="008059D4">
      <w:pPr>
        <w:numPr>
          <w:ilvl w:val="0"/>
          <w:numId w:val="30"/>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41–60  33% (10 осіб)</w:t>
      </w:r>
    </w:p>
    <w:p w14:paraId="401B41FB" w14:textId="40B399F0" w:rsidR="00502150" w:rsidRPr="00502150" w:rsidRDefault="00502150" w:rsidP="008059D4">
      <w:pPr>
        <w:numPr>
          <w:ilvl w:val="0"/>
          <w:numId w:val="30"/>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60+ - 17% (5 осіб)</w:t>
      </w:r>
    </w:p>
    <w:p w14:paraId="6D5BDCC1" w14:textId="77777777" w:rsidR="00502150" w:rsidRPr="00502150" w:rsidRDefault="00502150" w:rsidP="00502150">
      <w:pPr>
        <w:spacing w:after="0" w:line="240" w:lineRule="auto"/>
        <w:ind w:right="-144"/>
        <w:rPr>
          <w:rFonts w:ascii="Times New Roman" w:hAnsi="Times New Roman" w:cs="Times New Roman"/>
          <w:b/>
          <w:bCs/>
          <w:sz w:val="24"/>
          <w:szCs w:val="24"/>
        </w:rPr>
      </w:pPr>
      <w:r w:rsidRPr="00502150">
        <w:rPr>
          <w:rFonts w:ascii="Times New Roman" w:hAnsi="Times New Roman" w:cs="Times New Roman"/>
          <w:b/>
          <w:bCs/>
          <w:sz w:val="24"/>
          <w:szCs w:val="24"/>
        </w:rPr>
        <w:t>1.2. Досвід звернення</w:t>
      </w:r>
    </w:p>
    <w:p w14:paraId="7830CE6C" w14:textId="1B25E5AF" w:rsidR="00502150" w:rsidRPr="00502150" w:rsidRDefault="00502150" w:rsidP="008059D4">
      <w:pPr>
        <w:numPr>
          <w:ilvl w:val="0"/>
          <w:numId w:val="31"/>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вперше - 27% (8 осіб)</w:t>
      </w:r>
    </w:p>
    <w:p w14:paraId="036BFE3F" w14:textId="66C7F828" w:rsidR="00502150" w:rsidRPr="00502150" w:rsidRDefault="00502150" w:rsidP="008059D4">
      <w:pPr>
        <w:numPr>
          <w:ilvl w:val="0"/>
          <w:numId w:val="31"/>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не вперше - 73% (22 особи)</w:t>
      </w:r>
    </w:p>
    <w:p w14:paraId="29D3AC2E" w14:textId="77777777" w:rsidR="00502150" w:rsidRPr="00502150" w:rsidRDefault="00502150" w:rsidP="00502150">
      <w:pPr>
        <w:spacing w:after="0" w:line="240" w:lineRule="auto"/>
        <w:ind w:right="-144"/>
        <w:rPr>
          <w:rFonts w:ascii="Times New Roman" w:hAnsi="Times New Roman" w:cs="Times New Roman"/>
          <w:b/>
          <w:bCs/>
          <w:sz w:val="24"/>
          <w:szCs w:val="24"/>
        </w:rPr>
      </w:pPr>
      <w:r w:rsidRPr="00502150">
        <w:rPr>
          <w:rFonts w:ascii="Times New Roman" w:hAnsi="Times New Roman" w:cs="Times New Roman"/>
          <w:b/>
          <w:bCs/>
          <w:sz w:val="24"/>
          <w:szCs w:val="24"/>
        </w:rPr>
        <w:t>1.3. Мета звернення</w:t>
      </w:r>
    </w:p>
    <w:p w14:paraId="38812D37" w14:textId="1B89E009" w:rsidR="00502150" w:rsidRPr="00502150" w:rsidRDefault="00502150" w:rsidP="008059D4">
      <w:pPr>
        <w:numPr>
          <w:ilvl w:val="0"/>
          <w:numId w:val="32"/>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консультація - 40% (12 осіб)</w:t>
      </w:r>
    </w:p>
    <w:p w14:paraId="4EB05BEA" w14:textId="0FA9A1AE" w:rsidR="00502150" w:rsidRPr="00502150" w:rsidRDefault="00502150" w:rsidP="008059D4">
      <w:pPr>
        <w:numPr>
          <w:ilvl w:val="0"/>
          <w:numId w:val="32"/>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діагностика - 27% (8 осіб)</w:t>
      </w:r>
    </w:p>
    <w:p w14:paraId="05BD582D" w14:textId="63C1252C" w:rsidR="00502150" w:rsidRPr="00502150" w:rsidRDefault="00502150" w:rsidP="008059D4">
      <w:pPr>
        <w:numPr>
          <w:ilvl w:val="0"/>
          <w:numId w:val="32"/>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лікування - 27% (8 осіб)</w:t>
      </w:r>
    </w:p>
    <w:p w14:paraId="7998C442" w14:textId="5D29E598" w:rsidR="00502150" w:rsidRPr="00502150" w:rsidRDefault="00502150" w:rsidP="008059D4">
      <w:pPr>
        <w:numPr>
          <w:ilvl w:val="0"/>
          <w:numId w:val="32"/>
        </w:numPr>
        <w:spacing w:after="0" w:line="240" w:lineRule="auto"/>
        <w:ind w:right="-144"/>
        <w:rPr>
          <w:rFonts w:ascii="Times New Roman" w:hAnsi="Times New Roman" w:cs="Times New Roman"/>
          <w:sz w:val="24"/>
          <w:szCs w:val="24"/>
        </w:rPr>
      </w:pPr>
      <w:r w:rsidRPr="00502150">
        <w:rPr>
          <w:rFonts w:ascii="Times New Roman" w:hAnsi="Times New Roman" w:cs="Times New Roman"/>
          <w:sz w:val="24"/>
          <w:szCs w:val="24"/>
        </w:rPr>
        <w:t>інше - 6% (2 особи) (здебільшого — «контроль після лікування»)</w:t>
      </w:r>
    </w:p>
    <w:p w14:paraId="74AE1721" w14:textId="6CBA7982" w:rsidR="00502150" w:rsidRPr="00502150" w:rsidRDefault="00502150" w:rsidP="00502150">
      <w:pPr>
        <w:spacing w:after="0" w:line="240" w:lineRule="auto"/>
        <w:ind w:right="-144"/>
        <w:jc w:val="center"/>
        <w:rPr>
          <w:rFonts w:ascii="Times New Roman" w:hAnsi="Times New Roman" w:cs="Times New Roman"/>
          <w:b/>
          <w:bCs/>
          <w:sz w:val="24"/>
          <w:szCs w:val="24"/>
        </w:rPr>
      </w:pPr>
      <w:r w:rsidRPr="00502150">
        <w:rPr>
          <w:rFonts w:ascii="Times New Roman" w:hAnsi="Times New Roman" w:cs="Times New Roman"/>
          <w:b/>
          <w:bCs/>
          <w:sz w:val="24"/>
          <w:szCs w:val="24"/>
        </w:rPr>
        <w:t>(середнє значення за шкалою 1–5)</w:t>
      </w:r>
    </w:p>
    <w:p w14:paraId="55BA3044" w14:textId="77777777" w:rsidR="00502150" w:rsidRPr="00502150" w:rsidRDefault="00502150" w:rsidP="00502150">
      <w:pPr>
        <w:spacing w:after="0" w:line="240" w:lineRule="auto"/>
        <w:ind w:right="-144"/>
        <w:jc w:val="center"/>
        <w:rPr>
          <w:rFonts w:ascii="Times New Roman" w:hAnsi="Times New Roman" w:cs="Times New Roman"/>
          <w:b/>
          <w:bCs/>
          <w:sz w:val="24"/>
          <w:szCs w:val="24"/>
        </w:rPr>
      </w:pPr>
      <w:r w:rsidRPr="00502150">
        <w:rPr>
          <w:rFonts w:ascii="Times New Roman" w:hAnsi="Times New Roman" w:cs="Times New Roman"/>
          <w:b/>
          <w:bCs/>
          <w:sz w:val="24"/>
          <w:szCs w:val="24"/>
        </w:rPr>
        <w:t>2. ОБІЗНАНІСТЬ БРЕНДУ (Brand Awareness)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880"/>
        <w:gridCol w:w="1515"/>
      </w:tblGrid>
      <w:tr w:rsidR="00502150" w:rsidRPr="00502150" w14:paraId="6DE39E8B" w14:textId="77777777" w:rsidTr="00502150">
        <w:trPr>
          <w:tblHeader/>
          <w:tblCellSpacing w:w="15" w:type="dxa"/>
        </w:trPr>
        <w:tc>
          <w:tcPr>
            <w:tcW w:w="0" w:type="auto"/>
            <w:vAlign w:val="center"/>
            <w:hideMark/>
          </w:tcPr>
          <w:p w14:paraId="767E8B6B" w14:textId="77777777" w:rsidR="00502150" w:rsidRPr="00502150" w:rsidRDefault="00502150" w:rsidP="00502150">
            <w:pPr>
              <w:spacing w:after="0" w:line="240" w:lineRule="auto"/>
              <w:ind w:right="-144"/>
              <w:jc w:val="center"/>
              <w:rPr>
                <w:rFonts w:ascii="Times New Roman" w:hAnsi="Times New Roman" w:cs="Times New Roman"/>
                <w:b/>
                <w:bCs/>
                <w:sz w:val="24"/>
                <w:szCs w:val="24"/>
              </w:rPr>
            </w:pPr>
            <w:r w:rsidRPr="00502150">
              <w:rPr>
                <w:rFonts w:ascii="Times New Roman" w:hAnsi="Times New Roman" w:cs="Times New Roman"/>
                <w:b/>
                <w:bCs/>
                <w:sz w:val="24"/>
                <w:szCs w:val="24"/>
              </w:rPr>
              <w:t>Показник</w:t>
            </w:r>
          </w:p>
        </w:tc>
        <w:tc>
          <w:tcPr>
            <w:tcW w:w="0" w:type="auto"/>
            <w:vAlign w:val="center"/>
            <w:hideMark/>
          </w:tcPr>
          <w:p w14:paraId="6FB7812D" w14:textId="77777777" w:rsidR="00502150" w:rsidRPr="00502150" w:rsidRDefault="00502150" w:rsidP="00502150">
            <w:pPr>
              <w:spacing w:after="0" w:line="240" w:lineRule="auto"/>
              <w:ind w:right="-144"/>
              <w:jc w:val="center"/>
              <w:rPr>
                <w:rFonts w:ascii="Times New Roman" w:hAnsi="Times New Roman" w:cs="Times New Roman"/>
                <w:b/>
                <w:bCs/>
                <w:sz w:val="24"/>
                <w:szCs w:val="24"/>
              </w:rPr>
            </w:pPr>
            <w:r w:rsidRPr="00502150">
              <w:rPr>
                <w:rFonts w:ascii="Times New Roman" w:hAnsi="Times New Roman" w:cs="Times New Roman"/>
                <w:b/>
                <w:bCs/>
                <w:sz w:val="24"/>
                <w:szCs w:val="24"/>
              </w:rPr>
              <w:t>Середній бал</w:t>
            </w:r>
          </w:p>
        </w:tc>
      </w:tr>
      <w:tr w:rsidR="00502150" w:rsidRPr="00502150" w14:paraId="10923F3B" w14:textId="77777777" w:rsidTr="00502150">
        <w:trPr>
          <w:tblCellSpacing w:w="15" w:type="dxa"/>
        </w:trPr>
        <w:tc>
          <w:tcPr>
            <w:tcW w:w="0" w:type="auto"/>
            <w:vAlign w:val="center"/>
            <w:hideMark/>
          </w:tcPr>
          <w:p w14:paraId="50463CCC"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Я добре знаю цей заклад</w:t>
            </w:r>
          </w:p>
        </w:tc>
        <w:tc>
          <w:tcPr>
            <w:tcW w:w="0" w:type="auto"/>
            <w:vAlign w:val="center"/>
            <w:hideMark/>
          </w:tcPr>
          <w:p w14:paraId="31973327"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4,3</w:t>
            </w:r>
          </w:p>
        </w:tc>
      </w:tr>
      <w:tr w:rsidR="00502150" w:rsidRPr="00502150" w14:paraId="0BF5E979" w14:textId="77777777" w:rsidTr="00502150">
        <w:trPr>
          <w:tblCellSpacing w:w="15" w:type="dxa"/>
        </w:trPr>
        <w:tc>
          <w:tcPr>
            <w:tcW w:w="0" w:type="auto"/>
            <w:vAlign w:val="center"/>
            <w:hideMark/>
          </w:tcPr>
          <w:p w14:paraId="559068AA"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Легко пригадую назву</w:t>
            </w:r>
          </w:p>
        </w:tc>
        <w:tc>
          <w:tcPr>
            <w:tcW w:w="0" w:type="auto"/>
            <w:vAlign w:val="center"/>
            <w:hideMark/>
          </w:tcPr>
          <w:p w14:paraId="200C1E5F"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4,2</w:t>
            </w:r>
          </w:p>
        </w:tc>
      </w:tr>
      <w:tr w:rsidR="00502150" w:rsidRPr="00502150" w14:paraId="36308656" w14:textId="77777777" w:rsidTr="00502150">
        <w:trPr>
          <w:tblCellSpacing w:w="15" w:type="dxa"/>
        </w:trPr>
        <w:tc>
          <w:tcPr>
            <w:tcW w:w="0" w:type="auto"/>
            <w:vAlign w:val="center"/>
            <w:hideMark/>
          </w:tcPr>
          <w:p w14:paraId="740A7AF4"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Заклад серед перших, про які згадую</w:t>
            </w:r>
          </w:p>
        </w:tc>
        <w:tc>
          <w:tcPr>
            <w:tcW w:w="0" w:type="auto"/>
            <w:vAlign w:val="center"/>
            <w:hideMark/>
          </w:tcPr>
          <w:p w14:paraId="511BE517"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4,0</w:t>
            </w:r>
          </w:p>
        </w:tc>
      </w:tr>
      <w:tr w:rsidR="00502150" w:rsidRPr="00502150" w14:paraId="6182F663" w14:textId="77777777" w:rsidTr="00502150">
        <w:trPr>
          <w:tblCellSpacing w:w="15" w:type="dxa"/>
        </w:trPr>
        <w:tc>
          <w:tcPr>
            <w:tcW w:w="0" w:type="auto"/>
            <w:vAlign w:val="center"/>
            <w:hideMark/>
          </w:tcPr>
          <w:p w14:paraId="7E9E690E"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Бачив інформацію у ЗМІ/рекламі</w:t>
            </w:r>
          </w:p>
        </w:tc>
        <w:tc>
          <w:tcPr>
            <w:tcW w:w="0" w:type="auto"/>
            <w:vAlign w:val="center"/>
            <w:hideMark/>
          </w:tcPr>
          <w:p w14:paraId="1E3139CC"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3,8</w:t>
            </w:r>
          </w:p>
        </w:tc>
      </w:tr>
    </w:tbl>
    <w:p w14:paraId="3D2F2D45" w14:textId="77777777" w:rsidR="00502150" w:rsidRPr="00502150" w:rsidRDefault="00502150" w:rsidP="00502150">
      <w:pPr>
        <w:spacing w:after="0" w:line="240" w:lineRule="auto"/>
        <w:ind w:right="-144"/>
        <w:jc w:val="center"/>
        <w:rPr>
          <w:rFonts w:ascii="Times New Roman" w:hAnsi="Times New Roman" w:cs="Times New Roman"/>
          <w:b/>
          <w:bCs/>
          <w:sz w:val="24"/>
          <w:szCs w:val="24"/>
        </w:rPr>
      </w:pPr>
    </w:p>
    <w:p w14:paraId="475FF4A2" w14:textId="774C1784" w:rsidR="00502150" w:rsidRPr="00502150" w:rsidRDefault="00502150" w:rsidP="00502150">
      <w:pPr>
        <w:spacing w:after="0" w:line="240" w:lineRule="auto"/>
        <w:ind w:right="-144"/>
        <w:jc w:val="center"/>
        <w:rPr>
          <w:rFonts w:ascii="Times New Roman" w:hAnsi="Times New Roman" w:cs="Times New Roman"/>
          <w:b/>
          <w:bCs/>
          <w:sz w:val="24"/>
          <w:szCs w:val="24"/>
        </w:rPr>
      </w:pPr>
      <w:r w:rsidRPr="00502150">
        <w:rPr>
          <w:rFonts w:ascii="Times New Roman" w:hAnsi="Times New Roman" w:cs="Times New Roman"/>
          <w:b/>
          <w:bCs/>
          <w:sz w:val="24"/>
          <w:szCs w:val="24"/>
        </w:rPr>
        <w:t>3. СПРИЙМАНА ЯКІСТЬ (Perceived Quality)</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80"/>
        <w:gridCol w:w="1515"/>
      </w:tblGrid>
      <w:tr w:rsidR="00502150" w:rsidRPr="00502150" w14:paraId="171DA690" w14:textId="77777777" w:rsidTr="00502150">
        <w:trPr>
          <w:tblHeader/>
          <w:tblCellSpacing w:w="15" w:type="dxa"/>
        </w:trPr>
        <w:tc>
          <w:tcPr>
            <w:tcW w:w="0" w:type="auto"/>
            <w:vAlign w:val="center"/>
            <w:hideMark/>
          </w:tcPr>
          <w:p w14:paraId="4738B88D" w14:textId="77777777" w:rsidR="00502150" w:rsidRPr="00502150" w:rsidRDefault="00502150" w:rsidP="00502150">
            <w:pPr>
              <w:spacing w:after="0" w:line="240" w:lineRule="auto"/>
              <w:ind w:right="-144"/>
              <w:jc w:val="center"/>
              <w:rPr>
                <w:rFonts w:ascii="Times New Roman" w:hAnsi="Times New Roman" w:cs="Times New Roman"/>
                <w:b/>
                <w:bCs/>
                <w:sz w:val="24"/>
                <w:szCs w:val="24"/>
              </w:rPr>
            </w:pPr>
            <w:r w:rsidRPr="00502150">
              <w:rPr>
                <w:rFonts w:ascii="Times New Roman" w:hAnsi="Times New Roman" w:cs="Times New Roman"/>
                <w:b/>
                <w:bCs/>
                <w:sz w:val="24"/>
                <w:szCs w:val="24"/>
              </w:rPr>
              <w:t>Показник</w:t>
            </w:r>
          </w:p>
        </w:tc>
        <w:tc>
          <w:tcPr>
            <w:tcW w:w="0" w:type="auto"/>
            <w:vAlign w:val="center"/>
            <w:hideMark/>
          </w:tcPr>
          <w:p w14:paraId="660CE0EC" w14:textId="77777777" w:rsidR="00502150" w:rsidRPr="00502150" w:rsidRDefault="00502150" w:rsidP="00502150">
            <w:pPr>
              <w:spacing w:after="0" w:line="240" w:lineRule="auto"/>
              <w:ind w:right="-144"/>
              <w:jc w:val="center"/>
              <w:rPr>
                <w:rFonts w:ascii="Times New Roman" w:hAnsi="Times New Roman" w:cs="Times New Roman"/>
                <w:b/>
                <w:bCs/>
                <w:sz w:val="24"/>
                <w:szCs w:val="24"/>
              </w:rPr>
            </w:pPr>
            <w:r w:rsidRPr="00502150">
              <w:rPr>
                <w:rFonts w:ascii="Times New Roman" w:hAnsi="Times New Roman" w:cs="Times New Roman"/>
                <w:b/>
                <w:bCs/>
                <w:sz w:val="24"/>
                <w:szCs w:val="24"/>
              </w:rPr>
              <w:t>Середній бал</w:t>
            </w:r>
          </w:p>
        </w:tc>
      </w:tr>
      <w:tr w:rsidR="00502150" w:rsidRPr="00502150" w14:paraId="4DF3B206" w14:textId="77777777" w:rsidTr="00502150">
        <w:trPr>
          <w:tblCellSpacing w:w="15" w:type="dxa"/>
        </w:trPr>
        <w:tc>
          <w:tcPr>
            <w:tcW w:w="0" w:type="auto"/>
            <w:vAlign w:val="center"/>
            <w:hideMark/>
          </w:tcPr>
          <w:p w14:paraId="678B9A35"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Якість послуг загалом</w:t>
            </w:r>
          </w:p>
        </w:tc>
        <w:tc>
          <w:tcPr>
            <w:tcW w:w="0" w:type="auto"/>
            <w:vAlign w:val="center"/>
            <w:hideMark/>
          </w:tcPr>
          <w:p w14:paraId="71A7D06C"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4,5</w:t>
            </w:r>
          </w:p>
        </w:tc>
      </w:tr>
      <w:tr w:rsidR="00502150" w:rsidRPr="00502150" w14:paraId="0473647F" w14:textId="77777777" w:rsidTr="00502150">
        <w:trPr>
          <w:tblCellSpacing w:w="15" w:type="dxa"/>
        </w:trPr>
        <w:tc>
          <w:tcPr>
            <w:tcW w:w="0" w:type="auto"/>
            <w:vAlign w:val="center"/>
            <w:hideMark/>
          </w:tcPr>
          <w:p w14:paraId="19017483"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Професіоналізм персоналу</w:t>
            </w:r>
          </w:p>
        </w:tc>
        <w:tc>
          <w:tcPr>
            <w:tcW w:w="0" w:type="auto"/>
            <w:vAlign w:val="center"/>
            <w:hideMark/>
          </w:tcPr>
          <w:p w14:paraId="67DF8161"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4,7</w:t>
            </w:r>
          </w:p>
        </w:tc>
      </w:tr>
      <w:tr w:rsidR="00502150" w:rsidRPr="00502150" w14:paraId="79D95E88" w14:textId="77777777" w:rsidTr="00502150">
        <w:trPr>
          <w:tblCellSpacing w:w="15" w:type="dxa"/>
        </w:trPr>
        <w:tc>
          <w:tcPr>
            <w:tcW w:w="0" w:type="auto"/>
            <w:vAlign w:val="center"/>
            <w:hideMark/>
          </w:tcPr>
          <w:p w14:paraId="59E31215"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Організація діагностики / лікування</w:t>
            </w:r>
          </w:p>
        </w:tc>
        <w:tc>
          <w:tcPr>
            <w:tcW w:w="0" w:type="auto"/>
            <w:vAlign w:val="center"/>
            <w:hideMark/>
          </w:tcPr>
          <w:p w14:paraId="7739A770"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4,4</w:t>
            </w:r>
          </w:p>
        </w:tc>
      </w:tr>
      <w:tr w:rsidR="00502150" w:rsidRPr="00502150" w14:paraId="7F7D08EA" w14:textId="77777777" w:rsidTr="00502150">
        <w:trPr>
          <w:tblCellSpacing w:w="15" w:type="dxa"/>
        </w:trPr>
        <w:tc>
          <w:tcPr>
            <w:tcW w:w="0" w:type="auto"/>
            <w:vAlign w:val="center"/>
            <w:hideMark/>
          </w:tcPr>
          <w:p w14:paraId="230C8883"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Сучасність обладнання</w:t>
            </w:r>
          </w:p>
        </w:tc>
        <w:tc>
          <w:tcPr>
            <w:tcW w:w="0" w:type="auto"/>
            <w:vAlign w:val="center"/>
            <w:hideMark/>
          </w:tcPr>
          <w:p w14:paraId="32DDBBDE"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4,3</w:t>
            </w:r>
          </w:p>
        </w:tc>
      </w:tr>
      <w:tr w:rsidR="00502150" w:rsidRPr="00502150" w14:paraId="3702EA9F" w14:textId="77777777" w:rsidTr="00502150">
        <w:trPr>
          <w:tblCellSpacing w:w="15" w:type="dxa"/>
        </w:trPr>
        <w:tc>
          <w:tcPr>
            <w:tcW w:w="0" w:type="auto"/>
            <w:vAlign w:val="center"/>
            <w:hideMark/>
          </w:tcPr>
          <w:p w14:paraId="7ACBEDF8"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Відчуття безпеки</w:t>
            </w:r>
          </w:p>
        </w:tc>
        <w:tc>
          <w:tcPr>
            <w:tcW w:w="0" w:type="auto"/>
            <w:vAlign w:val="center"/>
            <w:hideMark/>
          </w:tcPr>
          <w:p w14:paraId="7C7531C2" w14:textId="77777777" w:rsidR="00502150" w:rsidRPr="00502150" w:rsidRDefault="00502150" w:rsidP="00502150">
            <w:pPr>
              <w:spacing w:after="0" w:line="240" w:lineRule="auto"/>
              <w:ind w:right="-144"/>
              <w:jc w:val="center"/>
              <w:rPr>
                <w:rFonts w:ascii="Times New Roman" w:hAnsi="Times New Roman" w:cs="Times New Roman"/>
                <w:sz w:val="24"/>
                <w:szCs w:val="24"/>
              </w:rPr>
            </w:pPr>
            <w:r w:rsidRPr="00502150">
              <w:rPr>
                <w:rFonts w:ascii="Times New Roman" w:hAnsi="Times New Roman" w:cs="Times New Roman"/>
                <w:sz w:val="24"/>
                <w:szCs w:val="24"/>
              </w:rPr>
              <w:t>4,6</w:t>
            </w:r>
          </w:p>
        </w:tc>
      </w:tr>
    </w:tbl>
    <w:p w14:paraId="13DFC1DD" w14:textId="77777777" w:rsidR="00502150" w:rsidRPr="00502150" w:rsidRDefault="00502150" w:rsidP="00502150">
      <w:pPr>
        <w:spacing w:after="0" w:line="240" w:lineRule="auto"/>
        <w:ind w:right="-144"/>
        <w:jc w:val="center"/>
        <w:rPr>
          <w:rFonts w:ascii="Times New Roman" w:hAnsi="Times New Roman" w:cs="Times New Roman"/>
          <w:b/>
          <w:bCs/>
          <w:sz w:val="24"/>
          <w:szCs w:val="24"/>
        </w:rPr>
      </w:pPr>
    </w:p>
    <w:p w14:paraId="7B859EEA" w14:textId="77777777"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4. АСОЦІАЦІЇ ТА ІМІДЖ (Brand Associations / Image)</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315"/>
        <w:gridCol w:w="1515"/>
      </w:tblGrid>
      <w:tr w:rsidR="00502150" w:rsidRPr="00502150" w14:paraId="647922FC" w14:textId="77777777" w:rsidTr="00502150">
        <w:trPr>
          <w:tblHeader/>
          <w:tblCellSpacing w:w="15" w:type="dxa"/>
        </w:trPr>
        <w:tc>
          <w:tcPr>
            <w:tcW w:w="0" w:type="auto"/>
            <w:vAlign w:val="center"/>
            <w:hideMark/>
          </w:tcPr>
          <w:p w14:paraId="502E7543" w14:textId="77777777"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Показник</w:t>
            </w:r>
          </w:p>
        </w:tc>
        <w:tc>
          <w:tcPr>
            <w:tcW w:w="0" w:type="auto"/>
            <w:vAlign w:val="center"/>
            <w:hideMark/>
          </w:tcPr>
          <w:p w14:paraId="215567BB" w14:textId="77777777"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Середній бал</w:t>
            </w:r>
          </w:p>
        </w:tc>
      </w:tr>
      <w:tr w:rsidR="00502150" w:rsidRPr="00502150" w14:paraId="20DE05CD" w14:textId="77777777" w:rsidTr="00502150">
        <w:trPr>
          <w:tblCellSpacing w:w="15" w:type="dxa"/>
        </w:trPr>
        <w:tc>
          <w:tcPr>
            <w:tcW w:w="0" w:type="auto"/>
            <w:vAlign w:val="center"/>
            <w:hideMark/>
          </w:tcPr>
          <w:p w14:paraId="16400447"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Позитивний загальний образ</w:t>
            </w:r>
          </w:p>
        </w:tc>
        <w:tc>
          <w:tcPr>
            <w:tcW w:w="0" w:type="auto"/>
            <w:vAlign w:val="center"/>
            <w:hideMark/>
          </w:tcPr>
          <w:p w14:paraId="30F0CC65"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4,6</w:t>
            </w:r>
          </w:p>
        </w:tc>
      </w:tr>
      <w:tr w:rsidR="00502150" w:rsidRPr="00502150" w14:paraId="5D3FA391" w14:textId="77777777" w:rsidTr="00502150">
        <w:trPr>
          <w:tblCellSpacing w:w="15" w:type="dxa"/>
        </w:trPr>
        <w:tc>
          <w:tcPr>
            <w:tcW w:w="0" w:type="auto"/>
            <w:vAlign w:val="center"/>
            <w:hideMark/>
          </w:tcPr>
          <w:p w14:paraId="00914B6A"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Асоціації з професіоналізмом і турботою</w:t>
            </w:r>
          </w:p>
        </w:tc>
        <w:tc>
          <w:tcPr>
            <w:tcW w:w="0" w:type="auto"/>
            <w:vAlign w:val="center"/>
            <w:hideMark/>
          </w:tcPr>
          <w:p w14:paraId="6106CEFD"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4,7</w:t>
            </w:r>
          </w:p>
        </w:tc>
      </w:tr>
      <w:tr w:rsidR="00502150" w:rsidRPr="00502150" w14:paraId="29EB9043" w14:textId="77777777" w:rsidTr="00502150">
        <w:trPr>
          <w:tblCellSpacing w:w="15" w:type="dxa"/>
        </w:trPr>
        <w:tc>
          <w:tcPr>
            <w:tcW w:w="0" w:type="auto"/>
            <w:vAlign w:val="center"/>
            <w:hideMark/>
          </w:tcPr>
          <w:p w14:paraId="6D72C6F1"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Репутація серед пацієнтів</w:t>
            </w:r>
          </w:p>
        </w:tc>
        <w:tc>
          <w:tcPr>
            <w:tcW w:w="0" w:type="auto"/>
            <w:vAlign w:val="center"/>
            <w:hideMark/>
          </w:tcPr>
          <w:p w14:paraId="67470083"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4,5</w:t>
            </w:r>
          </w:p>
        </w:tc>
      </w:tr>
      <w:tr w:rsidR="00502150" w:rsidRPr="00502150" w14:paraId="18BDAD1F" w14:textId="77777777" w:rsidTr="00502150">
        <w:trPr>
          <w:tblCellSpacing w:w="15" w:type="dxa"/>
        </w:trPr>
        <w:tc>
          <w:tcPr>
            <w:tcW w:w="0" w:type="auto"/>
            <w:vAlign w:val="center"/>
            <w:hideMark/>
          </w:tcPr>
          <w:p w14:paraId="4D0A18AE"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Один із найкращих у профілі</w:t>
            </w:r>
          </w:p>
        </w:tc>
        <w:tc>
          <w:tcPr>
            <w:tcW w:w="0" w:type="auto"/>
            <w:vAlign w:val="center"/>
            <w:hideMark/>
          </w:tcPr>
          <w:p w14:paraId="1761A9D9"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4,3</w:t>
            </w:r>
          </w:p>
        </w:tc>
      </w:tr>
      <w:tr w:rsidR="00502150" w:rsidRPr="00502150" w14:paraId="08CA20EE" w14:textId="77777777" w:rsidTr="00502150">
        <w:trPr>
          <w:tblCellSpacing w:w="15" w:type="dxa"/>
        </w:trPr>
        <w:tc>
          <w:tcPr>
            <w:tcW w:w="0" w:type="auto"/>
            <w:vAlign w:val="center"/>
            <w:hideMark/>
          </w:tcPr>
          <w:p w14:paraId="3FA73615"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Емоційний комфорт</w:t>
            </w:r>
          </w:p>
        </w:tc>
        <w:tc>
          <w:tcPr>
            <w:tcW w:w="0" w:type="auto"/>
            <w:vAlign w:val="center"/>
            <w:hideMark/>
          </w:tcPr>
          <w:p w14:paraId="0CD2A9D6"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4,4</w:t>
            </w:r>
          </w:p>
        </w:tc>
      </w:tr>
    </w:tbl>
    <w:p w14:paraId="56CB4643" w14:textId="77777777" w:rsidR="00502150" w:rsidRPr="00502150" w:rsidRDefault="00502150" w:rsidP="00502150">
      <w:pPr>
        <w:spacing w:after="0" w:line="240" w:lineRule="auto"/>
        <w:jc w:val="center"/>
        <w:rPr>
          <w:rFonts w:ascii="Times New Roman" w:hAnsi="Times New Roman" w:cs="Times New Roman"/>
          <w:b/>
          <w:bCs/>
          <w:sz w:val="24"/>
          <w:szCs w:val="24"/>
        </w:rPr>
      </w:pPr>
    </w:p>
    <w:p w14:paraId="2E97FBC7" w14:textId="55E895E5"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5. ДОВІРА ДО БРЕНДУ (Brand Trust)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180"/>
        <w:gridCol w:w="1515"/>
      </w:tblGrid>
      <w:tr w:rsidR="00502150" w:rsidRPr="00502150" w14:paraId="2F2636E3" w14:textId="77777777" w:rsidTr="00502150">
        <w:trPr>
          <w:tblHeader/>
          <w:tblCellSpacing w:w="15" w:type="dxa"/>
        </w:trPr>
        <w:tc>
          <w:tcPr>
            <w:tcW w:w="0" w:type="auto"/>
            <w:vAlign w:val="center"/>
            <w:hideMark/>
          </w:tcPr>
          <w:p w14:paraId="17A2DF08" w14:textId="77777777"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Показник</w:t>
            </w:r>
          </w:p>
        </w:tc>
        <w:tc>
          <w:tcPr>
            <w:tcW w:w="0" w:type="auto"/>
            <w:vAlign w:val="center"/>
            <w:hideMark/>
          </w:tcPr>
          <w:p w14:paraId="5E52F24C" w14:textId="77777777"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Середній бал</w:t>
            </w:r>
          </w:p>
        </w:tc>
      </w:tr>
      <w:tr w:rsidR="00502150" w:rsidRPr="00502150" w14:paraId="1FEF629E" w14:textId="77777777" w:rsidTr="00502150">
        <w:trPr>
          <w:tblCellSpacing w:w="15" w:type="dxa"/>
        </w:trPr>
        <w:tc>
          <w:tcPr>
            <w:tcW w:w="0" w:type="auto"/>
            <w:vAlign w:val="center"/>
            <w:hideMark/>
          </w:tcPr>
          <w:p w14:paraId="68145DCE"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Загальна довіра до закладу</w:t>
            </w:r>
          </w:p>
        </w:tc>
        <w:tc>
          <w:tcPr>
            <w:tcW w:w="0" w:type="auto"/>
            <w:vAlign w:val="center"/>
            <w:hideMark/>
          </w:tcPr>
          <w:p w14:paraId="705FA2A4"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4,6</w:t>
            </w:r>
          </w:p>
        </w:tc>
      </w:tr>
      <w:tr w:rsidR="00502150" w:rsidRPr="00502150" w14:paraId="5098C613" w14:textId="77777777" w:rsidTr="00502150">
        <w:trPr>
          <w:tblCellSpacing w:w="15" w:type="dxa"/>
        </w:trPr>
        <w:tc>
          <w:tcPr>
            <w:tcW w:w="0" w:type="auto"/>
            <w:vAlign w:val="center"/>
            <w:hideMark/>
          </w:tcPr>
          <w:p w14:paraId="3DA716BF"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Впевненість у доброзичливості персоналу</w:t>
            </w:r>
          </w:p>
        </w:tc>
        <w:tc>
          <w:tcPr>
            <w:tcW w:w="0" w:type="auto"/>
            <w:vAlign w:val="center"/>
            <w:hideMark/>
          </w:tcPr>
          <w:p w14:paraId="4E2084F0"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4,7</w:t>
            </w:r>
          </w:p>
        </w:tc>
      </w:tr>
      <w:tr w:rsidR="00502150" w:rsidRPr="00502150" w14:paraId="2A07EF94" w14:textId="77777777" w:rsidTr="00502150">
        <w:trPr>
          <w:tblCellSpacing w:w="15" w:type="dxa"/>
        </w:trPr>
        <w:tc>
          <w:tcPr>
            <w:tcW w:w="0" w:type="auto"/>
            <w:vAlign w:val="center"/>
            <w:hideMark/>
          </w:tcPr>
          <w:p w14:paraId="0FF3AD68"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Прозорість інформування</w:t>
            </w:r>
          </w:p>
        </w:tc>
        <w:tc>
          <w:tcPr>
            <w:tcW w:w="0" w:type="auto"/>
            <w:vAlign w:val="center"/>
            <w:hideMark/>
          </w:tcPr>
          <w:p w14:paraId="125034D8"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4,4</w:t>
            </w:r>
          </w:p>
        </w:tc>
      </w:tr>
      <w:tr w:rsidR="00502150" w:rsidRPr="00502150" w14:paraId="56997817" w14:textId="77777777" w:rsidTr="00502150">
        <w:trPr>
          <w:tblCellSpacing w:w="15" w:type="dxa"/>
        </w:trPr>
        <w:tc>
          <w:tcPr>
            <w:tcW w:w="0" w:type="auto"/>
            <w:vAlign w:val="center"/>
            <w:hideMark/>
          </w:tcPr>
          <w:p w14:paraId="0D7EC195"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Впевненість у якості допомоги при ускладненнях</w:t>
            </w:r>
          </w:p>
        </w:tc>
        <w:tc>
          <w:tcPr>
            <w:tcW w:w="0" w:type="auto"/>
            <w:vAlign w:val="center"/>
            <w:hideMark/>
          </w:tcPr>
          <w:p w14:paraId="52D5292D"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4,5</w:t>
            </w:r>
          </w:p>
        </w:tc>
      </w:tr>
    </w:tbl>
    <w:p w14:paraId="495F4D93" w14:textId="77777777" w:rsidR="00502150" w:rsidRPr="00502150" w:rsidRDefault="00502150" w:rsidP="00502150">
      <w:pPr>
        <w:spacing w:after="0" w:line="240" w:lineRule="auto"/>
        <w:jc w:val="center"/>
        <w:rPr>
          <w:rFonts w:ascii="Times New Roman" w:hAnsi="Times New Roman" w:cs="Times New Roman"/>
          <w:b/>
          <w:bCs/>
          <w:sz w:val="24"/>
          <w:szCs w:val="24"/>
        </w:rPr>
      </w:pPr>
    </w:p>
    <w:p w14:paraId="3BE18606" w14:textId="4F534A89"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6. ЛОЯЛЬНІСТЬ (Brand Loyalty)</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421"/>
        <w:gridCol w:w="1515"/>
      </w:tblGrid>
      <w:tr w:rsidR="00502150" w:rsidRPr="00502150" w14:paraId="423FE802" w14:textId="77777777" w:rsidTr="00502150">
        <w:trPr>
          <w:tblHeader/>
          <w:tblCellSpacing w:w="15" w:type="dxa"/>
        </w:trPr>
        <w:tc>
          <w:tcPr>
            <w:tcW w:w="0" w:type="auto"/>
            <w:vAlign w:val="center"/>
            <w:hideMark/>
          </w:tcPr>
          <w:p w14:paraId="55DF5AB0" w14:textId="77777777"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Показник</w:t>
            </w:r>
          </w:p>
        </w:tc>
        <w:tc>
          <w:tcPr>
            <w:tcW w:w="0" w:type="auto"/>
            <w:vAlign w:val="center"/>
            <w:hideMark/>
          </w:tcPr>
          <w:p w14:paraId="74A6E8DA" w14:textId="77777777"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Середній бал</w:t>
            </w:r>
          </w:p>
        </w:tc>
      </w:tr>
      <w:tr w:rsidR="00502150" w:rsidRPr="00502150" w14:paraId="759D77A9" w14:textId="77777777" w:rsidTr="00502150">
        <w:trPr>
          <w:tblCellSpacing w:w="15" w:type="dxa"/>
        </w:trPr>
        <w:tc>
          <w:tcPr>
            <w:tcW w:w="0" w:type="auto"/>
            <w:vAlign w:val="center"/>
            <w:hideMark/>
          </w:tcPr>
          <w:p w14:paraId="28B47576"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Готовність звернутися знову</w:t>
            </w:r>
          </w:p>
        </w:tc>
        <w:tc>
          <w:tcPr>
            <w:tcW w:w="0" w:type="auto"/>
            <w:vAlign w:val="center"/>
            <w:hideMark/>
          </w:tcPr>
          <w:p w14:paraId="2E0AF673"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4,7</w:t>
            </w:r>
          </w:p>
        </w:tc>
      </w:tr>
      <w:tr w:rsidR="00502150" w:rsidRPr="00502150" w14:paraId="09E6D8A4" w14:textId="77777777" w:rsidTr="00502150">
        <w:trPr>
          <w:tblCellSpacing w:w="15" w:type="dxa"/>
        </w:trPr>
        <w:tc>
          <w:tcPr>
            <w:tcW w:w="0" w:type="auto"/>
            <w:vAlign w:val="center"/>
            <w:hideMark/>
          </w:tcPr>
          <w:p w14:paraId="35047F16"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Готовність рекомендувати</w:t>
            </w:r>
          </w:p>
        </w:tc>
        <w:tc>
          <w:tcPr>
            <w:tcW w:w="0" w:type="auto"/>
            <w:vAlign w:val="center"/>
            <w:hideMark/>
          </w:tcPr>
          <w:p w14:paraId="088C5007"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4,8</w:t>
            </w:r>
          </w:p>
        </w:tc>
      </w:tr>
      <w:tr w:rsidR="00502150" w:rsidRPr="00502150" w14:paraId="059A3B05" w14:textId="77777777" w:rsidTr="00502150">
        <w:trPr>
          <w:tblCellSpacing w:w="15" w:type="dxa"/>
        </w:trPr>
        <w:tc>
          <w:tcPr>
            <w:tcW w:w="0" w:type="auto"/>
            <w:vAlign w:val="center"/>
            <w:hideMark/>
          </w:tcPr>
          <w:p w14:paraId="7811B29D"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Заклад як основне місце медичного обслуговування</w:t>
            </w:r>
          </w:p>
        </w:tc>
        <w:tc>
          <w:tcPr>
            <w:tcW w:w="0" w:type="auto"/>
            <w:vAlign w:val="center"/>
            <w:hideMark/>
          </w:tcPr>
          <w:p w14:paraId="59FE233A"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4,2</w:t>
            </w:r>
          </w:p>
        </w:tc>
      </w:tr>
      <w:tr w:rsidR="00502150" w:rsidRPr="00502150" w14:paraId="054CBA80" w14:textId="77777777" w:rsidTr="00502150">
        <w:trPr>
          <w:tblCellSpacing w:w="15" w:type="dxa"/>
        </w:trPr>
        <w:tc>
          <w:tcPr>
            <w:tcW w:w="0" w:type="auto"/>
            <w:vAlign w:val="center"/>
            <w:hideMark/>
          </w:tcPr>
          <w:p w14:paraId="08D6E538"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Інтерес до додаткових послуг</w:t>
            </w:r>
          </w:p>
        </w:tc>
        <w:tc>
          <w:tcPr>
            <w:tcW w:w="0" w:type="auto"/>
            <w:vAlign w:val="center"/>
            <w:hideMark/>
          </w:tcPr>
          <w:p w14:paraId="372443E0"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4,1</w:t>
            </w:r>
          </w:p>
        </w:tc>
      </w:tr>
    </w:tbl>
    <w:p w14:paraId="0E83D1D2" w14:textId="77777777" w:rsidR="00502150" w:rsidRPr="00502150" w:rsidRDefault="00502150" w:rsidP="00502150">
      <w:pPr>
        <w:spacing w:after="0" w:line="240" w:lineRule="auto"/>
        <w:jc w:val="center"/>
        <w:rPr>
          <w:rFonts w:ascii="Times New Roman" w:hAnsi="Times New Roman" w:cs="Times New Roman"/>
          <w:b/>
          <w:bCs/>
          <w:sz w:val="24"/>
          <w:szCs w:val="24"/>
        </w:rPr>
      </w:pPr>
    </w:p>
    <w:p w14:paraId="79A58BA8" w14:textId="682FD824"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7. ЗАГАЛЬНА ОЦІНКА ДОСВІДУ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04"/>
        <w:gridCol w:w="1515"/>
      </w:tblGrid>
      <w:tr w:rsidR="00502150" w:rsidRPr="00502150" w14:paraId="4A8C0CB7" w14:textId="77777777" w:rsidTr="00502150">
        <w:trPr>
          <w:tblHeader/>
          <w:tblCellSpacing w:w="15" w:type="dxa"/>
        </w:trPr>
        <w:tc>
          <w:tcPr>
            <w:tcW w:w="0" w:type="auto"/>
            <w:vAlign w:val="center"/>
            <w:hideMark/>
          </w:tcPr>
          <w:p w14:paraId="5EEBB526" w14:textId="77777777"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Показник</w:t>
            </w:r>
          </w:p>
        </w:tc>
        <w:tc>
          <w:tcPr>
            <w:tcW w:w="0" w:type="auto"/>
            <w:vAlign w:val="center"/>
            <w:hideMark/>
          </w:tcPr>
          <w:p w14:paraId="13915C3B" w14:textId="77777777" w:rsidR="00502150" w:rsidRPr="00502150" w:rsidRDefault="00502150" w:rsidP="00502150">
            <w:pPr>
              <w:spacing w:after="0" w:line="240" w:lineRule="auto"/>
              <w:jc w:val="center"/>
              <w:rPr>
                <w:rFonts w:ascii="Times New Roman" w:hAnsi="Times New Roman" w:cs="Times New Roman"/>
                <w:b/>
                <w:bCs/>
                <w:sz w:val="24"/>
                <w:szCs w:val="24"/>
              </w:rPr>
            </w:pPr>
            <w:r w:rsidRPr="00502150">
              <w:rPr>
                <w:rFonts w:ascii="Times New Roman" w:hAnsi="Times New Roman" w:cs="Times New Roman"/>
                <w:b/>
                <w:bCs/>
                <w:sz w:val="24"/>
                <w:szCs w:val="24"/>
              </w:rPr>
              <w:t>Середній бал</w:t>
            </w:r>
          </w:p>
        </w:tc>
      </w:tr>
      <w:tr w:rsidR="00502150" w:rsidRPr="00502150" w14:paraId="51994128" w14:textId="77777777" w:rsidTr="00502150">
        <w:trPr>
          <w:tblCellSpacing w:w="15" w:type="dxa"/>
        </w:trPr>
        <w:tc>
          <w:tcPr>
            <w:tcW w:w="0" w:type="auto"/>
            <w:vAlign w:val="center"/>
            <w:hideMark/>
          </w:tcPr>
          <w:p w14:paraId="79D094AE"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Загальна задоволеність візитом</w:t>
            </w:r>
          </w:p>
        </w:tc>
        <w:tc>
          <w:tcPr>
            <w:tcW w:w="0" w:type="auto"/>
            <w:vAlign w:val="center"/>
            <w:hideMark/>
          </w:tcPr>
          <w:p w14:paraId="51E4CCFF"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4,6</w:t>
            </w:r>
          </w:p>
        </w:tc>
      </w:tr>
      <w:tr w:rsidR="00502150" w:rsidRPr="00502150" w14:paraId="07BEE206" w14:textId="77777777" w:rsidTr="00502150">
        <w:trPr>
          <w:tblCellSpacing w:w="15" w:type="dxa"/>
        </w:trPr>
        <w:tc>
          <w:tcPr>
            <w:tcW w:w="0" w:type="auto"/>
            <w:vAlign w:val="center"/>
            <w:hideMark/>
          </w:tcPr>
          <w:p w14:paraId="7F65724B"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Відповідність часу очікування</w:t>
            </w:r>
          </w:p>
        </w:tc>
        <w:tc>
          <w:tcPr>
            <w:tcW w:w="0" w:type="auto"/>
            <w:vAlign w:val="center"/>
            <w:hideMark/>
          </w:tcPr>
          <w:p w14:paraId="71DEB47C"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4,1</w:t>
            </w:r>
          </w:p>
        </w:tc>
      </w:tr>
      <w:tr w:rsidR="00502150" w:rsidRPr="00502150" w14:paraId="0F3F64E3" w14:textId="77777777" w:rsidTr="00502150">
        <w:trPr>
          <w:tblCellSpacing w:w="15" w:type="dxa"/>
        </w:trPr>
        <w:tc>
          <w:tcPr>
            <w:tcW w:w="0" w:type="auto"/>
            <w:vAlign w:val="center"/>
            <w:hideMark/>
          </w:tcPr>
          <w:p w14:paraId="40F1C617"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Якість комунікації персоналу</w:t>
            </w:r>
          </w:p>
        </w:tc>
        <w:tc>
          <w:tcPr>
            <w:tcW w:w="0" w:type="auto"/>
            <w:vAlign w:val="center"/>
            <w:hideMark/>
          </w:tcPr>
          <w:p w14:paraId="164925E4"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4,6</w:t>
            </w:r>
          </w:p>
        </w:tc>
      </w:tr>
      <w:tr w:rsidR="00502150" w:rsidRPr="00502150" w14:paraId="5382F285" w14:textId="77777777" w:rsidTr="00502150">
        <w:trPr>
          <w:tblCellSpacing w:w="15" w:type="dxa"/>
        </w:trPr>
        <w:tc>
          <w:tcPr>
            <w:tcW w:w="0" w:type="auto"/>
            <w:vAlign w:val="center"/>
            <w:hideMark/>
          </w:tcPr>
          <w:p w14:paraId="0E0E0FC4"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sz w:val="24"/>
                <w:szCs w:val="24"/>
              </w:rPr>
              <w:t>Повнота рекомендацій після візиту</w:t>
            </w:r>
          </w:p>
        </w:tc>
        <w:tc>
          <w:tcPr>
            <w:tcW w:w="0" w:type="auto"/>
            <w:vAlign w:val="center"/>
            <w:hideMark/>
          </w:tcPr>
          <w:p w14:paraId="4C7F87A0" w14:textId="77777777" w:rsidR="00502150" w:rsidRPr="00502150" w:rsidRDefault="00502150" w:rsidP="00502150">
            <w:pPr>
              <w:spacing w:after="0" w:line="240" w:lineRule="auto"/>
              <w:jc w:val="center"/>
              <w:rPr>
                <w:rFonts w:ascii="Times New Roman" w:hAnsi="Times New Roman" w:cs="Times New Roman"/>
                <w:sz w:val="24"/>
                <w:szCs w:val="24"/>
              </w:rPr>
            </w:pPr>
            <w:r w:rsidRPr="00502150">
              <w:rPr>
                <w:rFonts w:ascii="Times New Roman" w:hAnsi="Times New Roman" w:cs="Times New Roman"/>
                <w:b/>
                <w:bCs/>
                <w:sz w:val="24"/>
                <w:szCs w:val="24"/>
              </w:rPr>
              <w:t>4,4</w:t>
            </w:r>
          </w:p>
        </w:tc>
      </w:tr>
    </w:tbl>
    <w:p w14:paraId="2E5E2923" w14:textId="77777777" w:rsidR="00502150" w:rsidRPr="00502150" w:rsidRDefault="00502150" w:rsidP="00502150">
      <w:pPr>
        <w:spacing w:after="0" w:line="240" w:lineRule="auto"/>
        <w:jc w:val="center"/>
        <w:rPr>
          <w:rFonts w:ascii="Times New Roman" w:hAnsi="Times New Roman" w:cs="Times New Roman"/>
          <w:b/>
          <w:bCs/>
          <w:sz w:val="24"/>
          <w:szCs w:val="24"/>
        </w:rPr>
      </w:pPr>
    </w:p>
    <w:p w14:paraId="2614B151" w14:textId="7215189D" w:rsidR="00502150" w:rsidRPr="00502150" w:rsidRDefault="00502150" w:rsidP="00502150">
      <w:pPr>
        <w:spacing w:after="0" w:line="240" w:lineRule="auto"/>
        <w:rPr>
          <w:rFonts w:ascii="Times New Roman" w:hAnsi="Times New Roman" w:cs="Times New Roman"/>
          <w:b/>
          <w:bCs/>
          <w:sz w:val="24"/>
          <w:szCs w:val="24"/>
        </w:rPr>
      </w:pPr>
      <w:r w:rsidRPr="00502150">
        <w:rPr>
          <w:rFonts w:ascii="Times New Roman" w:hAnsi="Times New Roman" w:cs="Times New Roman"/>
          <w:b/>
          <w:bCs/>
          <w:sz w:val="24"/>
          <w:szCs w:val="24"/>
        </w:rPr>
        <w:t>Відкрите запитання: що варто покращити?</w:t>
      </w:r>
    </w:p>
    <w:p w14:paraId="02E33870" w14:textId="77777777" w:rsidR="00502150" w:rsidRPr="00502150" w:rsidRDefault="00502150" w:rsidP="00502150">
      <w:pPr>
        <w:spacing w:after="0" w:line="240" w:lineRule="auto"/>
        <w:rPr>
          <w:rFonts w:ascii="Times New Roman" w:hAnsi="Times New Roman" w:cs="Times New Roman"/>
          <w:sz w:val="24"/>
          <w:szCs w:val="24"/>
        </w:rPr>
      </w:pPr>
      <w:r w:rsidRPr="00502150">
        <w:rPr>
          <w:rFonts w:ascii="Times New Roman" w:hAnsi="Times New Roman" w:cs="Times New Roman"/>
          <w:sz w:val="24"/>
          <w:szCs w:val="24"/>
        </w:rPr>
        <w:t>(структуроване узагальнення відповідей)</w:t>
      </w:r>
    </w:p>
    <w:p w14:paraId="61F8C327" w14:textId="77777777" w:rsidR="00502150" w:rsidRPr="00502150" w:rsidRDefault="00502150" w:rsidP="00502150">
      <w:pPr>
        <w:spacing w:after="0" w:line="240" w:lineRule="auto"/>
        <w:rPr>
          <w:rFonts w:ascii="Times New Roman" w:hAnsi="Times New Roman" w:cs="Times New Roman"/>
          <w:b/>
          <w:bCs/>
          <w:sz w:val="24"/>
          <w:szCs w:val="24"/>
        </w:rPr>
      </w:pPr>
      <w:r w:rsidRPr="00502150">
        <w:rPr>
          <w:rFonts w:ascii="Times New Roman" w:hAnsi="Times New Roman" w:cs="Times New Roman"/>
          <w:b/>
          <w:bCs/>
          <w:sz w:val="24"/>
          <w:szCs w:val="24"/>
        </w:rPr>
        <w:t>Найчастіші пропозиції пацієнтів (n=30):</w:t>
      </w:r>
    </w:p>
    <w:p w14:paraId="4BBC55AC" w14:textId="6EC8F80B" w:rsidR="00502150" w:rsidRPr="00502150" w:rsidRDefault="00502150" w:rsidP="008059D4">
      <w:pPr>
        <w:numPr>
          <w:ilvl w:val="0"/>
          <w:numId w:val="29"/>
        </w:numPr>
        <w:spacing w:after="0" w:line="240" w:lineRule="auto"/>
        <w:rPr>
          <w:rFonts w:ascii="Times New Roman" w:hAnsi="Times New Roman" w:cs="Times New Roman"/>
          <w:sz w:val="24"/>
          <w:szCs w:val="24"/>
        </w:rPr>
      </w:pPr>
      <w:r w:rsidRPr="00502150">
        <w:rPr>
          <w:rFonts w:ascii="Times New Roman" w:hAnsi="Times New Roman" w:cs="Times New Roman"/>
          <w:sz w:val="24"/>
          <w:szCs w:val="24"/>
        </w:rPr>
        <w:t xml:space="preserve">покращити навігацію у закладі (вказівники, інформаційні стенди) - </w:t>
      </w:r>
      <w:r w:rsidRPr="00502150">
        <w:rPr>
          <w:rFonts w:ascii="Times New Roman" w:hAnsi="Times New Roman" w:cs="Times New Roman"/>
          <w:b/>
          <w:bCs/>
          <w:sz w:val="24"/>
          <w:szCs w:val="24"/>
        </w:rPr>
        <w:t>20</w:t>
      </w:r>
    </w:p>
    <w:p w14:paraId="132F8AB1" w14:textId="37CF7C5E" w:rsidR="00502150" w:rsidRPr="00502150" w:rsidRDefault="00502150" w:rsidP="008059D4">
      <w:pPr>
        <w:numPr>
          <w:ilvl w:val="0"/>
          <w:numId w:val="29"/>
        </w:numPr>
        <w:spacing w:after="0" w:line="240" w:lineRule="auto"/>
        <w:rPr>
          <w:rFonts w:ascii="Times New Roman" w:hAnsi="Times New Roman" w:cs="Times New Roman"/>
          <w:sz w:val="24"/>
          <w:szCs w:val="24"/>
        </w:rPr>
      </w:pPr>
      <w:r w:rsidRPr="00502150">
        <w:rPr>
          <w:rFonts w:ascii="Times New Roman" w:hAnsi="Times New Roman" w:cs="Times New Roman"/>
          <w:sz w:val="24"/>
          <w:szCs w:val="24"/>
        </w:rPr>
        <w:t>розширити доступність онлайн-запису та нагадувань - 10</w:t>
      </w:r>
    </w:p>
    <w:p w14:paraId="21E86EA9" w14:textId="77831019" w:rsidR="00502150" w:rsidRPr="00502150" w:rsidRDefault="00502150" w:rsidP="008059D4">
      <w:pPr>
        <w:numPr>
          <w:ilvl w:val="0"/>
          <w:numId w:val="29"/>
        </w:numPr>
        <w:spacing w:after="0" w:line="240" w:lineRule="auto"/>
        <w:rPr>
          <w:rFonts w:ascii="Times New Roman" w:hAnsi="Times New Roman" w:cs="Times New Roman"/>
          <w:sz w:val="24"/>
          <w:szCs w:val="24"/>
        </w:rPr>
      </w:pPr>
      <w:r w:rsidRPr="00502150">
        <w:rPr>
          <w:rFonts w:ascii="Times New Roman" w:hAnsi="Times New Roman" w:cs="Times New Roman"/>
          <w:sz w:val="24"/>
          <w:szCs w:val="24"/>
        </w:rPr>
        <w:t>оновити інтер’єр та зони очікування - 25</w:t>
      </w:r>
    </w:p>
    <w:p w14:paraId="6CEA125F" w14:textId="26C7BFF2" w:rsidR="00502150" w:rsidRPr="00502150" w:rsidRDefault="00502150" w:rsidP="008059D4">
      <w:pPr>
        <w:numPr>
          <w:ilvl w:val="0"/>
          <w:numId w:val="29"/>
        </w:numPr>
        <w:spacing w:after="0" w:line="240" w:lineRule="auto"/>
        <w:rPr>
          <w:rFonts w:ascii="Times New Roman" w:hAnsi="Times New Roman" w:cs="Times New Roman"/>
          <w:sz w:val="24"/>
          <w:szCs w:val="24"/>
        </w:rPr>
      </w:pPr>
      <w:r w:rsidRPr="00502150">
        <w:rPr>
          <w:rFonts w:ascii="Times New Roman" w:hAnsi="Times New Roman" w:cs="Times New Roman"/>
          <w:sz w:val="24"/>
          <w:szCs w:val="24"/>
        </w:rPr>
        <w:t>забезпечити більшу кількість місць для паркування - 1</w:t>
      </w:r>
    </w:p>
    <w:p w14:paraId="6ACFC391" w14:textId="7B02E3B7" w:rsidR="00502150" w:rsidRPr="00502150" w:rsidRDefault="00502150" w:rsidP="008059D4">
      <w:pPr>
        <w:numPr>
          <w:ilvl w:val="0"/>
          <w:numId w:val="29"/>
        </w:numPr>
        <w:spacing w:after="0" w:line="240" w:lineRule="auto"/>
        <w:rPr>
          <w:rFonts w:ascii="Times New Roman" w:hAnsi="Times New Roman" w:cs="Times New Roman"/>
          <w:sz w:val="24"/>
          <w:szCs w:val="24"/>
        </w:rPr>
      </w:pPr>
      <w:r w:rsidRPr="00502150">
        <w:rPr>
          <w:rFonts w:ascii="Times New Roman" w:hAnsi="Times New Roman" w:cs="Times New Roman"/>
          <w:sz w:val="24"/>
          <w:szCs w:val="24"/>
        </w:rPr>
        <w:t>збільшити кількість консультаційних годин вузьких спеціалістів - 2</w:t>
      </w:r>
    </w:p>
    <w:p w14:paraId="74BAC18B" w14:textId="77777777" w:rsidR="000B0836" w:rsidRDefault="000B0836" w:rsidP="000B0836">
      <w:pPr>
        <w:jc w:val="center"/>
        <w:rPr>
          <w:rFonts w:ascii="Times New Roman" w:hAnsi="Times New Roman" w:cs="Times New Roman"/>
          <w:sz w:val="24"/>
          <w:szCs w:val="24"/>
        </w:rPr>
      </w:pPr>
    </w:p>
    <w:p w14:paraId="296A5E04" w14:textId="77777777" w:rsidR="004562B6" w:rsidRDefault="004562B6" w:rsidP="000B0836">
      <w:pPr>
        <w:jc w:val="center"/>
        <w:rPr>
          <w:rFonts w:ascii="Times New Roman" w:hAnsi="Times New Roman" w:cs="Times New Roman"/>
          <w:sz w:val="24"/>
          <w:szCs w:val="24"/>
        </w:rPr>
      </w:pPr>
    </w:p>
    <w:p w14:paraId="17C0B46B" w14:textId="77777777" w:rsidR="004562B6" w:rsidRDefault="004562B6" w:rsidP="000B0836">
      <w:pPr>
        <w:jc w:val="center"/>
        <w:rPr>
          <w:rFonts w:ascii="Times New Roman" w:hAnsi="Times New Roman" w:cs="Times New Roman"/>
          <w:sz w:val="24"/>
          <w:szCs w:val="24"/>
        </w:rPr>
      </w:pPr>
    </w:p>
    <w:p w14:paraId="713635E5" w14:textId="77777777" w:rsidR="004562B6" w:rsidRDefault="004562B6" w:rsidP="000B0836">
      <w:pPr>
        <w:jc w:val="center"/>
        <w:rPr>
          <w:rFonts w:ascii="Times New Roman" w:hAnsi="Times New Roman" w:cs="Times New Roman"/>
          <w:sz w:val="24"/>
          <w:szCs w:val="24"/>
        </w:rPr>
      </w:pPr>
    </w:p>
    <w:p w14:paraId="74B841CC" w14:textId="77777777" w:rsidR="004562B6" w:rsidRDefault="004562B6" w:rsidP="000B0836">
      <w:pPr>
        <w:jc w:val="center"/>
        <w:rPr>
          <w:rFonts w:ascii="Times New Roman" w:hAnsi="Times New Roman" w:cs="Times New Roman"/>
          <w:sz w:val="24"/>
          <w:szCs w:val="24"/>
          <w:lang w:val="en-US"/>
        </w:rPr>
      </w:pPr>
    </w:p>
    <w:p w14:paraId="4E8D11EF" w14:textId="77777777" w:rsidR="00450BE0" w:rsidRDefault="00450BE0" w:rsidP="000B0836">
      <w:pPr>
        <w:jc w:val="center"/>
        <w:rPr>
          <w:rFonts w:ascii="Times New Roman" w:hAnsi="Times New Roman" w:cs="Times New Roman"/>
          <w:sz w:val="24"/>
          <w:szCs w:val="24"/>
          <w:lang w:val="en-US"/>
        </w:rPr>
      </w:pPr>
    </w:p>
    <w:p w14:paraId="34D87805" w14:textId="77777777" w:rsidR="00450BE0" w:rsidRPr="00450BE0" w:rsidRDefault="00450BE0" w:rsidP="000B0836">
      <w:pPr>
        <w:jc w:val="center"/>
        <w:rPr>
          <w:rFonts w:ascii="Times New Roman" w:hAnsi="Times New Roman" w:cs="Times New Roman"/>
          <w:sz w:val="24"/>
          <w:szCs w:val="24"/>
          <w:lang w:val="en-US"/>
        </w:rPr>
      </w:pPr>
    </w:p>
    <w:p w14:paraId="1D0A4432" w14:textId="77777777" w:rsidR="004562B6" w:rsidRDefault="004562B6" w:rsidP="000B0836">
      <w:pPr>
        <w:jc w:val="center"/>
        <w:rPr>
          <w:rFonts w:ascii="Times New Roman" w:hAnsi="Times New Roman" w:cs="Times New Roman"/>
          <w:sz w:val="24"/>
          <w:szCs w:val="24"/>
        </w:rPr>
      </w:pPr>
    </w:p>
    <w:p w14:paraId="0E2FB450" w14:textId="77777777" w:rsidR="004562B6" w:rsidRDefault="004562B6" w:rsidP="000B0836">
      <w:pPr>
        <w:jc w:val="center"/>
        <w:rPr>
          <w:rFonts w:ascii="Times New Roman" w:hAnsi="Times New Roman" w:cs="Times New Roman"/>
          <w:sz w:val="24"/>
          <w:szCs w:val="24"/>
        </w:rPr>
      </w:pPr>
    </w:p>
    <w:p w14:paraId="46BC8AD8" w14:textId="77777777" w:rsidR="004562B6" w:rsidRDefault="004562B6" w:rsidP="000B0836">
      <w:pPr>
        <w:jc w:val="center"/>
        <w:rPr>
          <w:rFonts w:ascii="Times New Roman" w:hAnsi="Times New Roman" w:cs="Times New Roman"/>
          <w:sz w:val="24"/>
          <w:szCs w:val="24"/>
        </w:rPr>
      </w:pPr>
    </w:p>
    <w:p w14:paraId="6438E96D" w14:textId="77777777" w:rsidR="004562B6" w:rsidRDefault="004562B6" w:rsidP="000B0836">
      <w:pPr>
        <w:jc w:val="center"/>
        <w:rPr>
          <w:rFonts w:ascii="Times New Roman" w:hAnsi="Times New Roman" w:cs="Times New Roman"/>
          <w:sz w:val="24"/>
          <w:szCs w:val="24"/>
        </w:rPr>
      </w:pPr>
    </w:p>
    <w:p w14:paraId="5AA9C1B4" w14:textId="77777777" w:rsidR="004562B6" w:rsidRDefault="004562B6" w:rsidP="000B0836">
      <w:pPr>
        <w:jc w:val="center"/>
        <w:rPr>
          <w:rFonts w:ascii="Times New Roman" w:hAnsi="Times New Roman" w:cs="Times New Roman"/>
          <w:sz w:val="24"/>
          <w:szCs w:val="24"/>
        </w:rPr>
      </w:pPr>
    </w:p>
    <w:p w14:paraId="6725B0C1" w14:textId="75E24E19" w:rsidR="004562B6" w:rsidRPr="00450BE0" w:rsidRDefault="004562B6" w:rsidP="004562B6">
      <w:pPr>
        <w:jc w:val="right"/>
        <w:rPr>
          <w:rFonts w:ascii="Times New Roman" w:hAnsi="Times New Roman" w:cs="Times New Roman"/>
          <w:sz w:val="28"/>
          <w:szCs w:val="28"/>
        </w:rPr>
      </w:pPr>
      <w:r w:rsidRPr="00450BE0">
        <w:rPr>
          <w:rFonts w:ascii="Times New Roman" w:hAnsi="Times New Roman" w:cs="Times New Roman"/>
          <w:sz w:val="28"/>
          <w:szCs w:val="28"/>
        </w:rPr>
        <w:t>Додаток В</w:t>
      </w:r>
    </w:p>
    <w:p w14:paraId="058757DB" w14:textId="77777777" w:rsidR="004562B6" w:rsidRPr="004562B6" w:rsidRDefault="004562B6" w:rsidP="004562B6">
      <w:pPr>
        <w:jc w:val="center"/>
        <w:rPr>
          <w:rFonts w:ascii="Times New Roman" w:hAnsi="Times New Roman" w:cs="Times New Roman"/>
          <w:b/>
          <w:bCs/>
          <w:sz w:val="24"/>
          <w:szCs w:val="24"/>
        </w:rPr>
      </w:pPr>
      <w:r w:rsidRPr="004562B6">
        <w:rPr>
          <w:rFonts w:ascii="Times New Roman" w:hAnsi="Times New Roman" w:cs="Times New Roman"/>
          <w:b/>
          <w:bCs/>
          <w:sz w:val="24"/>
          <w:szCs w:val="24"/>
        </w:rPr>
        <w:t>АНКЕТА ДЛЯ ПЕРСОНАЛУ</w:t>
      </w:r>
    </w:p>
    <w:p w14:paraId="34421A91" w14:textId="4A27CC00" w:rsidR="004562B6" w:rsidRPr="004562B6" w:rsidRDefault="004562B6" w:rsidP="004562B6">
      <w:pPr>
        <w:jc w:val="center"/>
        <w:rPr>
          <w:rFonts w:ascii="Times New Roman" w:hAnsi="Times New Roman" w:cs="Times New Roman"/>
          <w:sz w:val="24"/>
          <w:szCs w:val="24"/>
        </w:rPr>
      </w:pPr>
      <w:r w:rsidRPr="004562B6">
        <w:rPr>
          <w:rFonts w:ascii="Times New Roman" w:hAnsi="Times New Roman" w:cs="Times New Roman"/>
          <w:b/>
          <w:bCs/>
          <w:sz w:val="24"/>
          <w:szCs w:val="24"/>
        </w:rPr>
        <w:t>Оцінювання внутрішнього бренд-капіталу медичної організації</w:t>
      </w:r>
      <w:r w:rsidRPr="004562B6">
        <w:rPr>
          <w:rFonts w:ascii="Times New Roman" w:hAnsi="Times New Roman" w:cs="Times New Roman"/>
          <w:sz w:val="24"/>
          <w:szCs w:val="24"/>
        </w:rPr>
        <w:br/>
      </w:r>
    </w:p>
    <w:p w14:paraId="6701F461"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Шановні колеги!</w:t>
      </w:r>
    </w:p>
    <w:p w14:paraId="510926EC" w14:textId="77777777" w:rsidR="004562B6" w:rsidRPr="004562B6" w:rsidRDefault="004562B6" w:rsidP="004562B6">
      <w:pPr>
        <w:rPr>
          <w:rFonts w:ascii="Times New Roman" w:hAnsi="Times New Roman" w:cs="Times New Roman"/>
          <w:sz w:val="24"/>
          <w:szCs w:val="24"/>
        </w:rPr>
      </w:pPr>
      <w:r w:rsidRPr="004562B6">
        <w:rPr>
          <w:rFonts w:ascii="Times New Roman" w:hAnsi="Times New Roman" w:cs="Times New Roman"/>
          <w:sz w:val="24"/>
          <w:szCs w:val="24"/>
        </w:rPr>
        <w:t>Опитування є анонімним і спрямоване на покращення корпоративної культури, сервісу, управління персоналом та позиціонування медичного закладу.</w:t>
      </w:r>
      <w:r w:rsidRPr="004562B6">
        <w:rPr>
          <w:rFonts w:ascii="Times New Roman" w:hAnsi="Times New Roman" w:cs="Times New Roman"/>
          <w:sz w:val="24"/>
          <w:szCs w:val="24"/>
        </w:rPr>
        <w:br/>
        <w:t>Просимо Вас відповідати максимально чесно — це допоможе розробити реалістичні рішення для розвитку закладу.</w:t>
      </w:r>
    </w:p>
    <w:p w14:paraId="672704F9" w14:textId="77777777" w:rsidR="004562B6" w:rsidRPr="004562B6" w:rsidRDefault="004562B6" w:rsidP="004562B6">
      <w:pPr>
        <w:rPr>
          <w:rFonts w:ascii="Times New Roman" w:hAnsi="Times New Roman" w:cs="Times New Roman"/>
          <w:sz w:val="24"/>
          <w:szCs w:val="24"/>
        </w:rPr>
      </w:pPr>
      <w:r w:rsidRPr="004562B6">
        <w:rPr>
          <w:rFonts w:ascii="Times New Roman" w:hAnsi="Times New Roman" w:cs="Times New Roman"/>
          <w:sz w:val="24"/>
          <w:szCs w:val="24"/>
        </w:rPr>
        <w:t xml:space="preserve">Оцініть твердження за шкалою </w:t>
      </w:r>
      <w:r w:rsidRPr="004562B6">
        <w:rPr>
          <w:rFonts w:ascii="Times New Roman" w:hAnsi="Times New Roman" w:cs="Times New Roman"/>
          <w:b/>
          <w:bCs/>
          <w:sz w:val="24"/>
          <w:szCs w:val="24"/>
        </w:rPr>
        <w:t>1–5</w:t>
      </w:r>
      <w:r w:rsidRPr="004562B6">
        <w:rPr>
          <w:rFonts w:ascii="Times New Roman" w:hAnsi="Times New Roman" w:cs="Times New Roman"/>
          <w:sz w:val="24"/>
          <w:szCs w:val="24"/>
        </w:rPr>
        <w:t>, де</w:t>
      </w:r>
      <w:r w:rsidRPr="004562B6">
        <w:rPr>
          <w:rFonts w:ascii="Times New Roman" w:hAnsi="Times New Roman" w:cs="Times New Roman"/>
          <w:sz w:val="24"/>
          <w:szCs w:val="24"/>
        </w:rPr>
        <w:br/>
      </w:r>
      <w:r w:rsidRPr="004562B6">
        <w:rPr>
          <w:rFonts w:ascii="Times New Roman" w:hAnsi="Times New Roman" w:cs="Times New Roman"/>
          <w:b/>
          <w:bCs/>
          <w:sz w:val="24"/>
          <w:szCs w:val="24"/>
        </w:rPr>
        <w:t>1 – повністю не погоджуюсь, 5 – повністю погоджуюсь.</w:t>
      </w:r>
    </w:p>
    <w:p w14:paraId="5EF6AB1B" w14:textId="0EC4297F" w:rsidR="004562B6" w:rsidRPr="004562B6" w:rsidRDefault="004562B6" w:rsidP="004562B6">
      <w:pPr>
        <w:rPr>
          <w:rFonts w:ascii="Times New Roman" w:hAnsi="Times New Roman" w:cs="Times New Roman"/>
          <w:sz w:val="24"/>
          <w:szCs w:val="24"/>
        </w:rPr>
      </w:pPr>
    </w:p>
    <w:p w14:paraId="380F252B"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1. Загальна інформація</w:t>
      </w:r>
    </w:p>
    <w:p w14:paraId="3811ADDA" w14:textId="77777777" w:rsidR="004562B6" w:rsidRPr="004562B6" w:rsidRDefault="004562B6" w:rsidP="008059D4">
      <w:pPr>
        <w:numPr>
          <w:ilvl w:val="0"/>
          <w:numId w:val="33"/>
        </w:numPr>
        <w:rPr>
          <w:rFonts w:ascii="Times New Roman" w:hAnsi="Times New Roman" w:cs="Times New Roman"/>
          <w:sz w:val="24"/>
          <w:szCs w:val="24"/>
        </w:rPr>
      </w:pPr>
      <w:r w:rsidRPr="004562B6">
        <w:rPr>
          <w:rFonts w:ascii="Times New Roman" w:hAnsi="Times New Roman" w:cs="Times New Roman"/>
          <w:b/>
          <w:bCs/>
          <w:sz w:val="24"/>
          <w:szCs w:val="24"/>
        </w:rPr>
        <w:t>Ваш стаж роботи в закладі:</w:t>
      </w:r>
      <w:r w:rsidRPr="004562B6">
        <w:rPr>
          <w:rFonts w:ascii="Times New Roman" w:hAnsi="Times New Roman" w:cs="Times New Roman"/>
          <w:sz w:val="24"/>
          <w:szCs w:val="24"/>
        </w:rPr>
        <w:br/>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 до 1 року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 1–3 роки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 3–5 років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 понад 5 років</w:t>
      </w:r>
    </w:p>
    <w:p w14:paraId="194745C3" w14:textId="77777777" w:rsidR="004562B6" w:rsidRPr="004562B6" w:rsidRDefault="004562B6" w:rsidP="008059D4">
      <w:pPr>
        <w:numPr>
          <w:ilvl w:val="0"/>
          <w:numId w:val="33"/>
        </w:numPr>
        <w:rPr>
          <w:rFonts w:ascii="Times New Roman" w:hAnsi="Times New Roman" w:cs="Times New Roman"/>
          <w:sz w:val="24"/>
          <w:szCs w:val="24"/>
        </w:rPr>
      </w:pPr>
      <w:r w:rsidRPr="004562B6">
        <w:rPr>
          <w:rFonts w:ascii="Times New Roman" w:hAnsi="Times New Roman" w:cs="Times New Roman"/>
          <w:b/>
          <w:bCs/>
          <w:sz w:val="24"/>
          <w:szCs w:val="24"/>
        </w:rPr>
        <w:t>Ваш підрозділ / відділення:</w:t>
      </w:r>
    </w:p>
    <w:p w14:paraId="5E4BFAD7" w14:textId="005D1A3C" w:rsidR="004562B6" w:rsidRPr="004562B6" w:rsidRDefault="004562B6" w:rsidP="004562B6">
      <w:pPr>
        <w:rPr>
          <w:rFonts w:ascii="Times New Roman" w:hAnsi="Times New Roman" w:cs="Times New Roman"/>
          <w:sz w:val="24"/>
          <w:szCs w:val="24"/>
        </w:rPr>
      </w:pPr>
    </w:p>
    <w:p w14:paraId="23E3025E" w14:textId="77777777" w:rsidR="004562B6" w:rsidRPr="004562B6" w:rsidRDefault="004562B6" w:rsidP="008059D4">
      <w:pPr>
        <w:numPr>
          <w:ilvl w:val="0"/>
          <w:numId w:val="34"/>
        </w:numPr>
        <w:rPr>
          <w:rFonts w:ascii="Times New Roman" w:hAnsi="Times New Roman" w:cs="Times New Roman"/>
          <w:sz w:val="24"/>
          <w:szCs w:val="24"/>
        </w:rPr>
      </w:pPr>
      <w:r w:rsidRPr="004562B6">
        <w:rPr>
          <w:rFonts w:ascii="Times New Roman" w:hAnsi="Times New Roman" w:cs="Times New Roman"/>
          <w:b/>
          <w:bCs/>
          <w:sz w:val="24"/>
          <w:szCs w:val="24"/>
        </w:rPr>
        <w:t>Ваш професійний статус:</w:t>
      </w:r>
      <w:r w:rsidRPr="004562B6">
        <w:rPr>
          <w:rFonts w:ascii="Times New Roman" w:hAnsi="Times New Roman" w:cs="Times New Roman"/>
          <w:sz w:val="24"/>
          <w:szCs w:val="24"/>
        </w:rPr>
        <w:br/>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 лікар</w:t>
      </w:r>
      <w:r w:rsidRPr="004562B6">
        <w:rPr>
          <w:rFonts w:ascii="Times New Roman" w:hAnsi="Times New Roman" w:cs="Times New Roman"/>
          <w:sz w:val="24"/>
          <w:szCs w:val="24"/>
        </w:rPr>
        <w:br/>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 середній медичний персонал</w:t>
      </w:r>
      <w:r w:rsidRPr="004562B6">
        <w:rPr>
          <w:rFonts w:ascii="Times New Roman" w:hAnsi="Times New Roman" w:cs="Times New Roman"/>
          <w:sz w:val="24"/>
          <w:szCs w:val="24"/>
        </w:rPr>
        <w:br/>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 молодший медичний персонал</w:t>
      </w:r>
      <w:r w:rsidRPr="004562B6">
        <w:rPr>
          <w:rFonts w:ascii="Times New Roman" w:hAnsi="Times New Roman" w:cs="Times New Roman"/>
          <w:sz w:val="24"/>
          <w:szCs w:val="24"/>
        </w:rPr>
        <w:br/>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 адміністрація / менеджмент</w:t>
      </w:r>
      <w:r w:rsidRPr="004562B6">
        <w:rPr>
          <w:rFonts w:ascii="Times New Roman" w:hAnsi="Times New Roman" w:cs="Times New Roman"/>
          <w:sz w:val="24"/>
          <w:szCs w:val="24"/>
        </w:rPr>
        <w:br/>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 інше: _______________________</w:t>
      </w:r>
    </w:p>
    <w:p w14:paraId="56DE9814" w14:textId="20BCA6F0" w:rsidR="004562B6" w:rsidRPr="004562B6" w:rsidRDefault="004562B6" w:rsidP="004562B6">
      <w:pPr>
        <w:rPr>
          <w:rFonts w:ascii="Times New Roman" w:hAnsi="Times New Roman" w:cs="Times New Roman"/>
          <w:sz w:val="24"/>
          <w:szCs w:val="24"/>
        </w:rPr>
      </w:pPr>
    </w:p>
    <w:p w14:paraId="347D1F7E"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2. Внутрішня обізнаність бренду (Internal Brand Awareness)</w:t>
      </w:r>
    </w:p>
    <w:p w14:paraId="3F2DF1A6" w14:textId="77777777" w:rsidR="004562B6" w:rsidRPr="004562B6" w:rsidRDefault="004562B6" w:rsidP="008059D4">
      <w:pPr>
        <w:numPr>
          <w:ilvl w:val="0"/>
          <w:numId w:val="35"/>
        </w:numPr>
        <w:rPr>
          <w:rFonts w:ascii="Times New Roman" w:hAnsi="Times New Roman" w:cs="Times New Roman"/>
          <w:sz w:val="24"/>
          <w:szCs w:val="24"/>
        </w:rPr>
      </w:pPr>
      <w:r w:rsidRPr="004562B6">
        <w:rPr>
          <w:rFonts w:ascii="Times New Roman" w:hAnsi="Times New Roman" w:cs="Times New Roman"/>
          <w:sz w:val="24"/>
          <w:szCs w:val="24"/>
        </w:rPr>
        <w:t xml:space="preserve">Я добре розумію місію та цінності нашого закладу.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609C5514" w14:textId="77777777" w:rsidR="004562B6" w:rsidRPr="004562B6" w:rsidRDefault="004562B6" w:rsidP="008059D4">
      <w:pPr>
        <w:numPr>
          <w:ilvl w:val="0"/>
          <w:numId w:val="35"/>
        </w:numPr>
        <w:rPr>
          <w:rFonts w:ascii="Times New Roman" w:hAnsi="Times New Roman" w:cs="Times New Roman"/>
          <w:sz w:val="24"/>
          <w:szCs w:val="24"/>
        </w:rPr>
      </w:pPr>
      <w:r w:rsidRPr="004562B6">
        <w:rPr>
          <w:rFonts w:ascii="Times New Roman" w:hAnsi="Times New Roman" w:cs="Times New Roman"/>
          <w:sz w:val="24"/>
          <w:szCs w:val="24"/>
        </w:rPr>
        <w:t xml:space="preserve">Мені зрозумілі стратегічні пріоритети розвитку закладу.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6878D00E" w14:textId="77777777" w:rsidR="004562B6" w:rsidRPr="004562B6" w:rsidRDefault="004562B6" w:rsidP="008059D4">
      <w:pPr>
        <w:numPr>
          <w:ilvl w:val="0"/>
          <w:numId w:val="35"/>
        </w:numPr>
        <w:rPr>
          <w:rFonts w:ascii="Times New Roman" w:hAnsi="Times New Roman" w:cs="Times New Roman"/>
          <w:sz w:val="24"/>
          <w:szCs w:val="24"/>
        </w:rPr>
      </w:pPr>
      <w:r w:rsidRPr="004562B6">
        <w:rPr>
          <w:rFonts w:ascii="Times New Roman" w:hAnsi="Times New Roman" w:cs="Times New Roman"/>
          <w:sz w:val="24"/>
          <w:szCs w:val="24"/>
        </w:rPr>
        <w:t xml:space="preserve">Я можу легко сформулювати сильні сторони бренду нашого закладу.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7DD2A996" w14:textId="77777777" w:rsidR="004562B6" w:rsidRPr="004562B6" w:rsidRDefault="004562B6" w:rsidP="008059D4">
      <w:pPr>
        <w:numPr>
          <w:ilvl w:val="0"/>
          <w:numId w:val="35"/>
        </w:numPr>
        <w:rPr>
          <w:rFonts w:ascii="Times New Roman" w:hAnsi="Times New Roman" w:cs="Times New Roman"/>
          <w:sz w:val="24"/>
          <w:szCs w:val="24"/>
        </w:rPr>
      </w:pPr>
      <w:r w:rsidRPr="004562B6">
        <w:rPr>
          <w:rFonts w:ascii="Times New Roman" w:hAnsi="Times New Roman" w:cs="Times New Roman"/>
          <w:sz w:val="24"/>
          <w:szCs w:val="24"/>
        </w:rPr>
        <w:t xml:space="preserve">Я отримую достатньо інформації про роботу закладу та ключові зміни.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15C0CD0A" w14:textId="41A637EF" w:rsidR="004562B6" w:rsidRPr="004562B6" w:rsidRDefault="004562B6" w:rsidP="004562B6">
      <w:pPr>
        <w:rPr>
          <w:rFonts w:ascii="Times New Roman" w:hAnsi="Times New Roman" w:cs="Times New Roman"/>
          <w:sz w:val="24"/>
          <w:szCs w:val="24"/>
        </w:rPr>
      </w:pPr>
    </w:p>
    <w:p w14:paraId="2086C1B1"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3. Сприймана якість роботи закладу (Organizational Perceived Quality)</w:t>
      </w:r>
    </w:p>
    <w:p w14:paraId="6CC15A98" w14:textId="77777777" w:rsidR="004562B6" w:rsidRPr="004562B6" w:rsidRDefault="004562B6" w:rsidP="008059D4">
      <w:pPr>
        <w:numPr>
          <w:ilvl w:val="0"/>
          <w:numId w:val="36"/>
        </w:numPr>
        <w:rPr>
          <w:rFonts w:ascii="Times New Roman" w:hAnsi="Times New Roman" w:cs="Times New Roman"/>
          <w:sz w:val="24"/>
          <w:szCs w:val="24"/>
        </w:rPr>
      </w:pPr>
      <w:r w:rsidRPr="004562B6">
        <w:rPr>
          <w:rFonts w:ascii="Times New Roman" w:hAnsi="Times New Roman" w:cs="Times New Roman"/>
          <w:sz w:val="24"/>
          <w:szCs w:val="24"/>
        </w:rPr>
        <w:t xml:space="preserve">Я вважаю якість медичних послуг високою.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50BD7B5E" w14:textId="77777777" w:rsidR="004562B6" w:rsidRPr="004562B6" w:rsidRDefault="004562B6" w:rsidP="008059D4">
      <w:pPr>
        <w:numPr>
          <w:ilvl w:val="0"/>
          <w:numId w:val="36"/>
        </w:numPr>
        <w:rPr>
          <w:rFonts w:ascii="Times New Roman" w:hAnsi="Times New Roman" w:cs="Times New Roman"/>
          <w:sz w:val="24"/>
          <w:szCs w:val="24"/>
        </w:rPr>
      </w:pPr>
      <w:r w:rsidRPr="004562B6">
        <w:rPr>
          <w:rFonts w:ascii="Times New Roman" w:hAnsi="Times New Roman" w:cs="Times New Roman"/>
          <w:sz w:val="24"/>
          <w:szCs w:val="24"/>
        </w:rPr>
        <w:t xml:space="preserve">У закладі забезпечено належні умови для якісної роботи персоналу.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1032B29F" w14:textId="77777777" w:rsidR="004562B6" w:rsidRPr="004562B6" w:rsidRDefault="004562B6" w:rsidP="008059D4">
      <w:pPr>
        <w:numPr>
          <w:ilvl w:val="0"/>
          <w:numId w:val="36"/>
        </w:numPr>
        <w:rPr>
          <w:rFonts w:ascii="Times New Roman" w:hAnsi="Times New Roman" w:cs="Times New Roman"/>
          <w:sz w:val="24"/>
          <w:szCs w:val="24"/>
        </w:rPr>
      </w:pPr>
      <w:r w:rsidRPr="004562B6">
        <w:rPr>
          <w:rFonts w:ascii="Times New Roman" w:hAnsi="Times New Roman" w:cs="Times New Roman"/>
          <w:sz w:val="24"/>
          <w:szCs w:val="24"/>
        </w:rPr>
        <w:t xml:space="preserve">Процеси організовані ефективно (маршрути пацієнтів, взаємодія між відділеннями).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03FB3FB4" w14:textId="77777777" w:rsidR="004562B6" w:rsidRPr="004562B6" w:rsidRDefault="004562B6" w:rsidP="008059D4">
      <w:pPr>
        <w:numPr>
          <w:ilvl w:val="0"/>
          <w:numId w:val="36"/>
        </w:numPr>
        <w:rPr>
          <w:rFonts w:ascii="Times New Roman" w:hAnsi="Times New Roman" w:cs="Times New Roman"/>
          <w:sz w:val="24"/>
          <w:szCs w:val="24"/>
        </w:rPr>
      </w:pPr>
      <w:r w:rsidRPr="004562B6">
        <w:rPr>
          <w:rFonts w:ascii="Times New Roman" w:hAnsi="Times New Roman" w:cs="Times New Roman"/>
          <w:sz w:val="24"/>
          <w:szCs w:val="24"/>
        </w:rPr>
        <w:t xml:space="preserve">Матеріально-технічне оснащення відповідає стандартам та потребам.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58C789DF" w14:textId="77777777" w:rsidR="004562B6" w:rsidRPr="004562B6" w:rsidRDefault="004562B6" w:rsidP="008059D4">
      <w:pPr>
        <w:numPr>
          <w:ilvl w:val="0"/>
          <w:numId w:val="36"/>
        </w:numPr>
        <w:rPr>
          <w:rFonts w:ascii="Times New Roman" w:hAnsi="Times New Roman" w:cs="Times New Roman"/>
          <w:sz w:val="24"/>
          <w:szCs w:val="24"/>
        </w:rPr>
      </w:pPr>
      <w:r w:rsidRPr="004562B6">
        <w:rPr>
          <w:rFonts w:ascii="Times New Roman" w:hAnsi="Times New Roman" w:cs="Times New Roman"/>
          <w:sz w:val="24"/>
          <w:szCs w:val="24"/>
        </w:rPr>
        <w:t xml:space="preserve">Я відчуваю, що в закладі підтримується культура безпеки пацієнтів.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7A0113AA" w14:textId="20BE5A98" w:rsidR="004562B6" w:rsidRPr="004562B6" w:rsidRDefault="004562B6" w:rsidP="004562B6">
      <w:pPr>
        <w:rPr>
          <w:rFonts w:ascii="Times New Roman" w:hAnsi="Times New Roman" w:cs="Times New Roman"/>
          <w:sz w:val="24"/>
          <w:szCs w:val="24"/>
        </w:rPr>
      </w:pPr>
    </w:p>
    <w:p w14:paraId="165C50EE"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4. Внутрішні асоціації та імідж бренду (Internal Brand Associations)</w:t>
      </w:r>
    </w:p>
    <w:p w14:paraId="6E996ACA" w14:textId="77777777" w:rsidR="004562B6" w:rsidRPr="004562B6" w:rsidRDefault="004562B6" w:rsidP="008059D4">
      <w:pPr>
        <w:numPr>
          <w:ilvl w:val="0"/>
          <w:numId w:val="37"/>
        </w:numPr>
        <w:rPr>
          <w:rFonts w:ascii="Times New Roman" w:hAnsi="Times New Roman" w:cs="Times New Roman"/>
          <w:sz w:val="24"/>
          <w:szCs w:val="24"/>
        </w:rPr>
      </w:pPr>
      <w:r w:rsidRPr="004562B6">
        <w:rPr>
          <w:rFonts w:ascii="Times New Roman" w:hAnsi="Times New Roman" w:cs="Times New Roman"/>
          <w:sz w:val="24"/>
          <w:szCs w:val="24"/>
        </w:rPr>
        <w:t xml:space="preserve">Я пишаюсь тим, що працюю в цьому закладі.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0EA2A74B" w14:textId="77777777" w:rsidR="004562B6" w:rsidRPr="004562B6" w:rsidRDefault="004562B6" w:rsidP="008059D4">
      <w:pPr>
        <w:numPr>
          <w:ilvl w:val="0"/>
          <w:numId w:val="37"/>
        </w:numPr>
        <w:rPr>
          <w:rFonts w:ascii="Times New Roman" w:hAnsi="Times New Roman" w:cs="Times New Roman"/>
          <w:sz w:val="24"/>
          <w:szCs w:val="24"/>
        </w:rPr>
      </w:pPr>
      <w:r w:rsidRPr="004562B6">
        <w:rPr>
          <w:rFonts w:ascii="Times New Roman" w:hAnsi="Times New Roman" w:cs="Times New Roman"/>
          <w:sz w:val="24"/>
          <w:szCs w:val="24"/>
        </w:rPr>
        <w:t xml:space="preserve">Заклад асоціюється в мене з високим професіоналізмом.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10F8AEE8" w14:textId="77777777" w:rsidR="004562B6" w:rsidRPr="004562B6" w:rsidRDefault="004562B6" w:rsidP="008059D4">
      <w:pPr>
        <w:numPr>
          <w:ilvl w:val="0"/>
          <w:numId w:val="37"/>
        </w:numPr>
        <w:rPr>
          <w:rFonts w:ascii="Times New Roman" w:hAnsi="Times New Roman" w:cs="Times New Roman"/>
          <w:sz w:val="24"/>
          <w:szCs w:val="24"/>
        </w:rPr>
      </w:pPr>
      <w:r w:rsidRPr="004562B6">
        <w:rPr>
          <w:rFonts w:ascii="Times New Roman" w:hAnsi="Times New Roman" w:cs="Times New Roman"/>
          <w:sz w:val="24"/>
          <w:szCs w:val="24"/>
        </w:rPr>
        <w:t xml:space="preserve">Я вважаю, що заклад має сильну репутацію серед пацієнтів.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2F5AB8C6" w14:textId="77777777" w:rsidR="004562B6" w:rsidRPr="004562B6" w:rsidRDefault="004562B6" w:rsidP="008059D4">
      <w:pPr>
        <w:numPr>
          <w:ilvl w:val="0"/>
          <w:numId w:val="37"/>
        </w:numPr>
        <w:rPr>
          <w:rFonts w:ascii="Times New Roman" w:hAnsi="Times New Roman" w:cs="Times New Roman"/>
          <w:sz w:val="24"/>
          <w:szCs w:val="24"/>
        </w:rPr>
      </w:pPr>
      <w:r w:rsidRPr="004562B6">
        <w:rPr>
          <w:rFonts w:ascii="Times New Roman" w:hAnsi="Times New Roman" w:cs="Times New Roman"/>
          <w:sz w:val="24"/>
          <w:szCs w:val="24"/>
        </w:rPr>
        <w:t xml:space="preserve">У мене сформований позитивний імідж закладу як роботодавця.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466F4A23" w14:textId="77777777" w:rsidR="004562B6" w:rsidRPr="004562B6" w:rsidRDefault="004562B6" w:rsidP="008059D4">
      <w:pPr>
        <w:numPr>
          <w:ilvl w:val="0"/>
          <w:numId w:val="37"/>
        </w:numPr>
        <w:rPr>
          <w:rFonts w:ascii="Times New Roman" w:hAnsi="Times New Roman" w:cs="Times New Roman"/>
          <w:sz w:val="24"/>
          <w:szCs w:val="24"/>
        </w:rPr>
      </w:pPr>
      <w:r w:rsidRPr="004562B6">
        <w:rPr>
          <w:rFonts w:ascii="Times New Roman" w:hAnsi="Times New Roman" w:cs="Times New Roman"/>
          <w:sz w:val="24"/>
          <w:szCs w:val="24"/>
        </w:rPr>
        <w:t xml:space="preserve">Я довіряю керівництву закладу.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367C021F" w14:textId="2B34B988" w:rsidR="004562B6" w:rsidRPr="004562B6" w:rsidRDefault="004562B6" w:rsidP="004562B6">
      <w:pPr>
        <w:rPr>
          <w:rFonts w:ascii="Times New Roman" w:hAnsi="Times New Roman" w:cs="Times New Roman"/>
          <w:sz w:val="24"/>
          <w:szCs w:val="24"/>
        </w:rPr>
      </w:pPr>
    </w:p>
    <w:p w14:paraId="4E6A3E32"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5. Внутрішня комунікація та корпоративна культура</w:t>
      </w:r>
    </w:p>
    <w:p w14:paraId="5CE0E352" w14:textId="77777777" w:rsidR="004562B6" w:rsidRPr="004562B6" w:rsidRDefault="004562B6" w:rsidP="008059D4">
      <w:pPr>
        <w:numPr>
          <w:ilvl w:val="0"/>
          <w:numId w:val="38"/>
        </w:numPr>
        <w:rPr>
          <w:rFonts w:ascii="Times New Roman" w:hAnsi="Times New Roman" w:cs="Times New Roman"/>
          <w:sz w:val="24"/>
          <w:szCs w:val="24"/>
        </w:rPr>
      </w:pPr>
      <w:r w:rsidRPr="004562B6">
        <w:rPr>
          <w:rFonts w:ascii="Times New Roman" w:hAnsi="Times New Roman" w:cs="Times New Roman"/>
          <w:sz w:val="24"/>
          <w:szCs w:val="24"/>
        </w:rPr>
        <w:t xml:space="preserve">Я отримую чітку та своєчасну інформацію про зміни.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3A7DB4DB" w14:textId="77777777" w:rsidR="004562B6" w:rsidRPr="004562B6" w:rsidRDefault="004562B6" w:rsidP="008059D4">
      <w:pPr>
        <w:numPr>
          <w:ilvl w:val="0"/>
          <w:numId w:val="38"/>
        </w:numPr>
        <w:rPr>
          <w:rFonts w:ascii="Times New Roman" w:hAnsi="Times New Roman" w:cs="Times New Roman"/>
          <w:sz w:val="24"/>
          <w:szCs w:val="24"/>
        </w:rPr>
      </w:pPr>
      <w:r w:rsidRPr="004562B6">
        <w:rPr>
          <w:rFonts w:ascii="Times New Roman" w:hAnsi="Times New Roman" w:cs="Times New Roman"/>
          <w:sz w:val="24"/>
          <w:szCs w:val="24"/>
        </w:rPr>
        <w:t xml:space="preserve">У закладі є відкритий діалог між працівниками та керівництвом.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038FF6E6" w14:textId="77777777" w:rsidR="004562B6" w:rsidRPr="004562B6" w:rsidRDefault="004562B6" w:rsidP="008059D4">
      <w:pPr>
        <w:numPr>
          <w:ilvl w:val="0"/>
          <w:numId w:val="38"/>
        </w:numPr>
        <w:rPr>
          <w:rFonts w:ascii="Times New Roman" w:hAnsi="Times New Roman" w:cs="Times New Roman"/>
          <w:sz w:val="24"/>
          <w:szCs w:val="24"/>
        </w:rPr>
      </w:pPr>
      <w:r w:rsidRPr="004562B6">
        <w:rPr>
          <w:rFonts w:ascii="Times New Roman" w:hAnsi="Times New Roman" w:cs="Times New Roman"/>
          <w:sz w:val="24"/>
          <w:szCs w:val="24"/>
        </w:rPr>
        <w:t xml:space="preserve">Я відчуваю підтримку у складних професійних ситуаціях.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44FF9804" w14:textId="77777777" w:rsidR="004562B6" w:rsidRPr="004562B6" w:rsidRDefault="004562B6" w:rsidP="008059D4">
      <w:pPr>
        <w:numPr>
          <w:ilvl w:val="0"/>
          <w:numId w:val="38"/>
        </w:numPr>
        <w:rPr>
          <w:rFonts w:ascii="Times New Roman" w:hAnsi="Times New Roman" w:cs="Times New Roman"/>
          <w:sz w:val="24"/>
          <w:szCs w:val="24"/>
        </w:rPr>
      </w:pPr>
      <w:r w:rsidRPr="004562B6">
        <w:rPr>
          <w:rFonts w:ascii="Times New Roman" w:hAnsi="Times New Roman" w:cs="Times New Roman"/>
          <w:sz w:val="24"/>
          <w:szCs w:val="24"/>
        </w:rPr>
        <w:t xml:space="preserve">Взаємовідносини в колективі доброзичливі та професійні.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1C77AFB7" w14:textId="77777777" w:rsidR="004562B6" w:rsidRPr="004562B6" w:rsidRDefault="004562B6" w:rsidP="008059D4">
      <w:pPr>
        <w:numPr>
          <w:ilvl w:val="0"/>
          <w:numId w:val="38"/>
        </w:numPr>
        <w:rPr>
          <w:rFonts w:ascii="Times New Roman" w:hAnsi="Times New Roman" w:cs="Times New Roman"/>
          <w:sz w:val="24"/>
          <w:szCs w:val="24"/>
        </w:rPr>
      </w:pPr>
      <w:r w:rsidRPr="004562B6">
        <w:rPr>
          <w:rFonts w:ascii="Times New Roman" w:hAnsi="Times New Roman" w:cs="Times New Roman"/>
          <w:sz w:val="24"/>
          <w:szCs w:val="24"/>
        </w:rPr>
        <w:t xml:space="preserve">Культура роботи сприяє розвитку, навчанню та інноваціям.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369CC64A" w14:textId="2658795D" w:rsidR="004562B6" w:rsidRPr="004562B6" w:rsidRDefault="004562B6" w:rsidP="004562B6">
      <w:pPr>
        <w:rPr>
          <w:rFonts w:ascii="Times New Roman" w:hAnsi="Times New Roman" w:cs="Times New Roman"/>
          <w:sz w:val="24"/>
          <w:szCs w:val="24"/>
        </w:rPr>
      </w:pPr>
    </w:p>
    <w:p w14:paraId="376FD14F"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6. Довіра до бренду і керівництва (Brand Trust – Internal)</w:t>
      </w:r>
    </w:p>
    <w:p w14:paraId="57BDA807" w14:textId="77777777" w:rsidR="004562B6" w:rsidRPr="004562B6" w:rsidRDefault="004562B6" w:rsidP="008059D4">
      <w:pPr>
        <w:numPr>
          <w:ilvl w:val="0"/>
          <w:numId w:val="39"/>
        </w:numPr>
        <w:rPr>
          <w:rFonts w:ascii="Times New Roman" w:hAnsi="Times New Roman" w:cs="Times New Roman"/>
          <w:sz w:val="24"/>
          <w:szCs w:val="24"/>
        </w:rPr>
      </w:pPr>
      <w:r w:rsidRPr="004562B6">
        <w:rPr>
          <w:rFonts w:ascii="Times New Roman" w:hAnsi="Times New Roman" w:cs="Times New Roman"/>
          <w:sz w:val="24"/>
          <w:szCs w:val="24"/>
        </w:rPr>
        <w:t xml:space="preserve">Я довіряю стратегічним рішенням керівництва.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21E3F6B4" w14:textId="77777777" w:rsidR="004562B6" w:rsidRPr="004562B6" w:rsidRDefault="004562B6" w:rsidP="008059D4">
      <w:pPr>
        <w:numPr>
          <w:ilvl w:val="0"/>
          <w:numId w:val="39"/>
        </w:numPr>
        <w:rPr>
          <w:rFonts w:ascii="Times New Roman" w:hAnsi="Times New Roman" w:cs="Times New Roman"/>
          <w:sz w:val="24"/>
          <w:szCs w:val="24"/>
        </w:rPr>
      </w:pPr>
      <w:r w:rsidRPr="004562B6">
        <w:rPr>
          <w:rFonts w:ascii="Times New Roman" w:hAnsi="Times New Roman" w:cs="Times New Roman"/>
          <w:sz w:val="24"/>
          <w:szCs w:val="24"/>
        </w:rPr>
        <w:t xml:space="preserve">Я вважаю, що керівництво діє в інтересах пацієнтів і персоналу.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417C08EB" w14:textId="77777777" w:rsidR="004562B6" w:rsidRPr="004562B6" w:rsidRDefault="004562B6" w:rsidP="008059D4">
      <w:pPr>
        <w:numPr>
          <w:ilvl w:val="0"/>
          <w:numId w:val="39"/>
        </w:numPr>
        <w:rPr>
          <w:rFonts w:ascii="Times New Roman" w:hAnsi="Times New Roman" w:cs="Times New Roman"/>
          <w:sz w:val="24"/>
          <w:szCs w:val="24"/>
        </w:rPr>
      </w:pPr>
      <w:r w:rsidRPr="004562B6">
        <w:rPr>
          <w:rFonts w:ascii="Times New Roman" w:hAnsi="Times New Roman" w:cs="Times New Roman"/>
          <w:sz w:val="24"/>
          <w:szCs w:val="24"/>
        </w:rPr>
        <w:t xml:space="preserve">Я знаю, що в разі проблем можу отримати підтримку керівництва.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4E6EFBAF" w14:textId="77777777" w:rsidR="004562B6" w:rsidRPr="004562B6" w:rsidRDefault="004562B6" w:rsidP="008059D4">
      <w:pPr>
        <w:numPr>
          <w:ilvl w:val="0"/>
          <w:numId w:val="39"/>
        </w:numPr>
        <w:rPr>
          <w:rFonts w:ascii="Times New Roman" w:hAnsi="Times New Roman" w:cs="Times New Roman"/>
          <w:sz w:val="24"/>
          <w:szCs w:val="24"/>
        </w:rPr>
      </w:pPr>
      <w:r w:rsidRPr="004562B6">
        <w:rPr>
          <w:rFonts w:ascii="Times New Roman" w:hAnsi="Times New Roman" w:cs="Times New Roman"/>
          <w:sz w:val="24"/>
          <w:szCs w:val="24"/>
        </w:rPr>
        <w:t xml:space="preserve">У закладі дотримуються принципів справедливості й прозорості.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12BA3A06" w14:textId="6093EF84" w:rsidR="004562B6" w:rsidRPr="004562B6" w:rsidRDefault="004562B6" w:rsidP="004562B6">
      <w:pPr>
        <w:rPr>
          <w:rFonts w:ascii="Times New Roman" w:hAnsi="Times New Roman" w:cs="Times New Roman"/>
          <w:sz w:val="24"/>
          <w:szCs w:val="24"/>
        </w:rPr>
      </w:pPr>
    </w:p>
    <w:p w14:paraId="0D50BCAB"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7. Лояльність персоналу (Employee Brand Loyalty)</w:t>
      </w:r>
    </w:p>
    <w:p w14:paraId="6D62A058" w14:textId="77777777" w:rsidR="004562B6" w:rsidRPr="004562B6" w:rsidRDefault="004562B6" w:rsidP="008059D4">
      <w:pPr>
        <w:numPr>
          <w:ilvl w:val="0"/>
          <w:numId w:val="40"/>
        </w:numPr>
        <w:rPr>
          <w:rFonts w:ascii="Times New Roman" w:hAnsi="Times New Roman" w:cs="Times New Roman"/>
          <w:sz w:val="24"/>
          <w:szCs w:val="24"/>
        </w:rPr>
      </w:pPr>
      <w:r w:rsidRPr="004562B6">
        <w:rPr>
          <w:rFonts w:ascii="Times New Roman" w:hAnsi="Times New Roman" w:cs="Times New Roman"/>
          <w:sz w:val="24"/>
          <w:szCs w:val="24"/>
        </w:rPr>
        <w:t xml:space="preserve">Я бачу себе працівником цього закладу в майбутньому.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7BAE40F5" w14:textId="77777777" w:rsidR="004562B6" w:rsidRPr="004562B6" w:rsidRDefault="004562B6" w:rsidP="008059D4">
      <w:pPr>
        <w:numPr>
          <w:ilvl w:val="0"/>
          <w:numId w:val="40"/>
        </w:numPr>
        <w:rPr>
          <w:rFonts w:ascii="Times New Roman" w:hAnsi="Times New Roman" w:cs="Times New Roman"/>
          <w:sz w:val="24"/>
          <w:szCs w:val="24"/>
        </w:rPr>
      </w:pPr>
      <w:r w:rsidRPr="004562B6">
        <w:rPr>
          <w:rFonts w:ascii="Times New Roman" w:hAnsi="Times New Roman" w:cs="Times New Roman"/>
          <w:sz w:val="24"/>
          <w:szCs w:val="24"/>
        </w:rPr>
        <w:t xml:space="preserve">Я рекомендую заклад як місце роботи знайомим колегам.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66FEF3E8" w14:textId="77777777" w:rsidR="004562B6" w:rsidRPr="004562B6" w:rsidRDefault="004562B6" w:rsidP="008059D4">
      <w:pPr>
        <w:numPr>
          <w:ilvl w:val="0"/>
          <w:numId w:val="40"/>
        </w:numPr>
        <w:rPr>
          <w:rFonts w:ascii="Times New Roman" w:hAnsi="Times New Roman" w:cs="Times New Roman"/>
          <w:sz w:val="24"/>
          <w:szCs w:val="24"/>
        </w:rPr>
      </w:pPr>
      <w:r w:rsidRPr="004562B6">
        <w:rPr>
          <w:rFonts w:ascii="Times New Roman" w:hAnsi="Times New Roman" w:cs="Times New Roman"/>
          <w:sz w:val="24"/>
          <w:szCs w:val="24"/>
        </w:rPr>
        <w:t xml:space="preserve">Я готовий(-а) підтримувати заклад у період змін і реформ.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5DE003B1" w14:textId="77777777" w:rsidR="004562B6" w:rsidRPr="004562B6" w:rsidRDefault="004562B6" w:rsidP="008059D4">
      <w:pPr>
        <w:numPr>
          <w:ilvl w:val="0"/>
          <w:numId w:val="40"/>
        </w:numPr>
        <w:rPr>
          <w:rFonts w:ascii="Times New Roman" w:hAnsi="Times New Roman" w:cs="Times New Roman"/>
          <w:sz w:val="24"/>
          <w:szCs w:val="24"/>
        </w:rPr>
      </w:pPr>
      <w:r w:rsidRPr="004562B6">
        <w:rPr>
          <w:rFonts w:ascii="Times New Roman" w:hAnsi="Times New Roman" w:cs="Times New Roman"/>
          <w:sz w:val="24"/>
          <w:szCs w:val="24"/>
        </w:rPr>
        <w:t xml:space="preserve">Я відчуваю залученість до спільної місії та цілей.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75FA732A" w14:textId="25E51644" w:rsidR="004562B6" w:rsidRPr="004562B6" w:rsidRDefault="004562B6" w:rsidP="004562B6">
      <w:pPr>
        <w:rPr>
          <w:rFonts w:ascii="Times New Roman" w:hAnsi="Times New Roman" w:cs="Times New Roman"/>
          <w:sz w:val="24"/>
          <w:szCs w:val="24"/>
        </w:rPr>
      </w:pPr>
    </w:p>
    <w:p w14:paraId="2421189B"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8. Загальна оцінка внутрішнього досвіду (Employee Experience)</w:t>
      </w:r>
    </w:p>
    <w:p w14:paraId="24B9C003" w14:textId="77777777" w:rsidR="004562B6" w:rsidRPr="004562B6" w:rsidRDefault="004562B6" w:rsidP="008059D4">
      <w:pPr>
        <w:numPr>
          <w:ilvl w:val="0"/>
          <w:numId w:val="41"/>
        </w:numPr>
        <w:rPr>
          <w:rFonts w:ascii="Times New Roman" w:hAnsi="Times New Roman" w:cs="Times New Roman"/>
          <w:sz w:val="24"/>
          <w:szCs w:val="24"/>
        </w:rPr>
      </w:pPr>
      <w:r w:rsidRPr="004562B6">
        <w:rPr>
          <w:rFonts w:ascii="Times New Roman" w:hAnsi="Times New Roman" w:cs="Times New Roman"/>
          <w:sz w:val="24"/>
          <w:szCs w:val="24"/>
        </w:rPr>
        <w:t xml:space="preserve">Я задоволений(-а) умовами праці.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0507F46E" w14:textId="77777777" w:rsidR="004562B6" w:rsidRPr="004562B6" w:rsidRDefault="004562B6" w:rsidP="008059D4">
      <w:pPr>
        <w:numPr>
          <w:ilvl w:val="0"/>
          <w:numId w:val="41"/>
        </w:numPr>
        <w:rPr>
          <w:rFonts w:ascii="Times New Roman" w:hAnsi="Times New Roman" w:cs="Times New Roman"/>
          <w:sz w:val="24"/>
          <w:szCs w:val="24"/>
        </w:rPr>
      </w:pPr>
      <w:r w:rsidRPr="004562B6">
        <w:rPr>
          <w:rFonts w:ascii="Times New Roman" w:hAnsi="Times New Roman" w:cs="Times New Roman"/>
          <w:sz w:val="24"/>
          <w:szCs w:val="24"/>
        </w:rPr>
        <w:t xml:space="preserve">Я задоволений(-а) взаємодією з колегами.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1D38E26D" w14:textId="77777777" w:rsidR="004562B6" w:rsidRPr="004562B6" w:rsidRDefault="004562B6" w:rsidP="008059D4">
      <w:pPr>
        <w:numPr>
          <w:ilvl w:val="0"/>
          <w:numId w:val="41"/>
        </w:numPr>
        <w:rPr>
          <w:rFonts w:ascii="Times New Roman" w:hAnsi="Times New Roman" w:cs="Times New Roman"/>
          <w:sz w:val="24"/>
          <w:szCs w:val="24"/>
        </w:rPr>
      </w:pPr>
      <w:r w:rsidRPr="004562B6">
        <w:rPr>
          <w:rFonts w:ascii="Times New Roman" w:hAnsi="Times New Roman" w:cs="Times New Roman"/>
          <w:sz w:val="24"/>
          <w:szCs w:val="24"/>
        </w:rPr>
        <w:t xml:space="preserve">Я задоволений(-а) внутрішніми комунікаціями.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2A53277F" w14:textId="77777777" w:rsidR="004562B6" w:rsidRPr="004562B6" w:rsidRDefault="004562B6" w:rsidP="008059D4">
      <w:pPr>
        <w:numPr>
          <w:ilvl w:val="0"/>
          <w:numId w:val="41"/>
        </w:numPr>
        <w:rPr>
          <w:rFonts w:ascii="Times New Roman" w:hAnsi="Times New Roman" w:cs="Times New Roman"/>
          <w:sz w:val="24"/>
          <w:szCs w:val="24"/>
        </w:rPr>
      </w:pPr>
      <w:r w:rsidRPr="004562B6">
        <w:rPr>
          <w:rFonts w:ascii="Times New Roman" w:hAnsi="Times New Roman" w:cs="Times New Roman"/>
          <w:sz w:val="24"/>
          <w:szCs w:val="24"/>
        </w:rPr>
        <w:t xml:space="preserve">У мене є можливості для розвитку та навчання.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1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2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3 </w:t>
      </w:r>
      <w:r w:rsidRPr="004562B6">
        <w:rPr>
          <w:rFonts w:ascii="Segoe UI Symbol" w:hAnsi="Segoe UI Symbol" w:cs="Segoe UI Symbol"/>
          <w:sz w:val="24"/>
          <w:szCs w:val="24"/>
        </w:rPr>
        <w:t>☐</w:t>
      </w:r>
      <w:r w:rsidRPr="004562B6">
        <w:rPr>
          <w:rFonts w:ascii="Times New Roman" w:hAnsi="Times New Roman" w:cs="Times New Roman"/>
          <w:sz w:val="24"/>
          <w:szCs w:val="24"/>
        </w:rPr>
        <w:t xml:space="preserve">4 </w:t>
      </w:r>
      <w:r w:rsidRPr="004562B6">
        <w:rPr>
          <w:rFonts w:ascii="Segoe UI Symbol" w:hAnsi="Segoe UI Symbol" w:cs="Segoe UI Symbol"/>
          <w:sz w:val="24"/>
          <w:szCs w:val="24"/>
        </w:rPr>
        <w:t>☐</w:t>
      </w:r>
      <w:r w:rsidRPr="004562B6">
        <w:rPr>
          <w:rFonts w:ascii="Times New Roman" w:hAnsi="Times New Roman" w:cs="Times New Roman"/>
          <w:sz w:val="24"/>
          <w:szCs w:val="24"/>
        </w:rPr>
        <w:t>5</w:t>
      </w:r>
    </w:p>
    <w:p w14:paraId="531EF9F1" w14:textId="7813474D" w:rsidR="004562B6" w:rsidRPr="004562B6" w:rsidRDefault="004562B6" w:rsidP="004562B6">
      <w:pPr>
        <w:rPr>
          <w:rFonts w:ascii="Times New Roman" w:hAnsi="Times New Roman" w:cs="Times New Roman"/>
          <w:sz w:val="24"/>
          <w:szCs w:val="24"/>
        </w:rPr>
      </w:pPr>
    </w:p>
    <w:p w14:paraId="66678557" w14:textId="77777777" w:rsidR="004562B6" w:rsidRPr="004562B6" w:rsidRDefault="004562B6" w:rsidP="004562B6">
      <w:pPr>
        <w:rPr>
          <w:rFonts w:ascii="Times New Roman" w:hAnsi="Times New Roman" w:cs="Times New Roman"/>
          <w:b/>
          <w:bCs/>
          <w:sz w:val="24"/>
          <w:szCs w:val="24"/>
        </w:rPr>
      </w:pPr>
      <w:r w:rsidRPr="004562B6">
        <w:rPr>
          <w:rFonts w:ascii="Times New Roman" w:hAnsi="Times New Roman" w:cs="Times New Roman"/>
          <w:b/>
          <w:bCs/>
          <w:sz w:val="24"/>
          <w:szCs w:val="24"/>
        </w:rPr>
        <w:t>9. Відкрите питання</w:t>
      </w:r>
    </w:p>
    <w:p w14:paraId="2C733EF0" w14:textId="77777777" w:rsidR="004562B6" w:rsidRPr="004562B6" w:rsidRDefault="004562B6" w:rsidP="004562B6">
      <w:pPr>
        <w:rPr>
          <w:rFonts w:ascii="Times New Roman" w:hAnsi="Times New Roman" w:cs="Times New Roman"/>
          <w:sz w:val="24"/>
          <w:szCs w:val="24"/>
        </w:rPr>
      </w:pPr>
      <w:r w:rsidRPr="004562B6">
        <w:rPr>
          <w:rFonts w:ascii="Times New Roman" w:hAnsi="Times New Roman" w:cs="Times New Roman"/>
          <w:b/>
          <w:bCs/>
          <w:sz w:val="24"/>
          <w:szCs w:val="24"/>
        </w:rPr>
        <w:t>Що, на вашу думку, варто покращити в роботі та внутрішніх процесах закладу?</w:t>
      </w:r>
    </w:p>
    <w:p w14:paraId="41257F55" w14:textId="77777777" w:rsidR="004562B6" w:rsidRDefault="004562B6" w:rsidP="004562B6">
      <w:pPr>
        <w:jc w:val="right"/>
        <w:rPr>
          <w:rFonts w:ascii="Times New Roman" w:hAnsi="Times New Roman" w:cs="Times New Roman"/>
          <w:sz w:val="24"/>
          <w:szCs w:val="24"/>
        </w:rPr>
      </w:pPr>
    </w:p>
    <w:p w14:paraId="22BE69DC" w14:textId="77777777" w:rsidR="004562B6" w:rsidRDefault="004562B6" w:rsidP="004562B6">
      <w:pPr>
        <w:jc w:val="right"/>
        <w:rPr>
          <w:rFonts w:ascii="Times New Roman" w:hAnsi="Times New Roman" w:cs="Times New Roman"/>
          <w:sz w:val="24"/>
          <w:szCs w:val="24"/>
        </w:rPr>
      </w:pPr>
    </w:p>
    <w:p w14:paraId="480AA658" w14:textId="77777777" w:rsidR="00450BE0" w:rsidRDefault="00450BE0" w:rsidP="004562B6">
      <w:pPr>
        <w:jc w:val="right"/>
        <w:rPr>
          <w:rFonts w:ascii="Times New Roman" w:hAnsi="Times New Roman" w:cs="Times New Roman"/>
          <w:sz w:val="24"/>
          <w:szCs w:val="24"/>
          <w:lang w:val="en-US"/>
        </w:rPr>
      </w:pPr>
    </w:p>
    <w:p w14:paraId="188DEA1D" w14:textId="77777777" w:rsidR="00450BE0" w:rsidRDefault="00450BE0" w:rsidP="004562B6">
      <w:pPr>
        <w:jc w:val="right"/>
        <w:rPr>
          <w:rFonts w:ascii="Times New Roman" w:hAnsi="Times New Roman" w:cs="Times New Roman"/>
          <w:sz w:val="24"/>
          <w:szCs w:val="24"/>
          <w:lang w:val="en-US"/>
        </w:rPr>
      </w:pPr>
    </w:p>
    <w:p w14:paraId="1E5476D0" w14:textId="77777777" w:rsidR="00450BE0" w:rsidRDefault="00450BE0" w:rsidP="004562B6">
      <w:pPr>
        <w:jc w:val="right"/>
        <w:rPr>
          <w:rFonts w:ascii="Times New Roman" w:hAnsi="Times New Roman" w:cs="Times New Roman"/>
          <w:sz w:val="24"/>
          <w:szCs w:val="24"/>
          <w:lang w:val="en-US"/>
        </w:rPr>
      </w:pPr>
    </w:p>
    <w:p w14:paraId="333EF207" w14:textId="77777777" w:rsidR="00450BE0" w:rsidRDefault="00450BE0" w:rsidP="004562B6">
      <w:pPr>
        <w:jc w:val="right"/>
        <w:rPr>
          <w:rFonts w:ascii="Times New Roman" w:hAnsi="Times New Roman" w:cs="Times New Roman"/>
          <w:sz w:val="24"/>
          <w:szCs w:val="24"/>
          <w:lang w:val="en-US"/>
        </w:rPr>
      </w:pPr>
    </w:p>
    <w:p w14:paraId="4308C9C6" w14:textId="77777777" w:rsidR="00450BE0" w:rsidRDefault="00450BE0" w:rsidP="004562B6">
      <w:pPr>
        <w:jc w:val="right"/>
        <w:rPr>
          <w:rFonts w:ascii="Times New Roman" w:hAnsi="Times New Roman" w:cs="Times New Roman"/>
          <w:sz w:val="24"/>
          <w:szCs w:val="24"/>
          <w:lang w:val="en-US"/>
        </w:rPr>
      </w:pPr>
    </w:p>
    <w:p w14:paraId="5D410946" w14:textId="77777777" w:rsidR="00450BE0" w:rsidRDefault="00450BE0" w:rsidP="004562B6">
      <w:pPr>
        <w:jc w:val="right"/>
        <w:rPr>
          <w:rFonts w:ascii="Times New Roman" w:hAnsi="Times New Roman" w:cs="Times New Roman"/>
          <w:sz w:val="24"/>
          <w:szCs w:val="24"/>
          <w:lang w:val="en-US"/>
        </w:rPr>
      </w:pPr>
    </w:p>
    <w:p w14:paraId="5DF7004E" w14:textId="77777777" w:rsidR="00450BE0" w:rsidRDefault="00450BE0" w:rsidP="004562B6">
      <w:pPr>
        <w:jc w:val="right"/>
        <w:rPr>
          <w:rFonts w:ascii="Times New Roman" w:hAnsi="Times New Roman" w:cs="Times New Roman"/>
          <w:sz w:val="24"/>
          <w:szCs w:val="24"/>
          <w:lang w:val="en-US"/>
        </w:rPr>
      </w:pPr>
    </w:p>
    <w:p w14:paraId="397FB0FC" w14:textId="77777777" w:rsidR="00450BE0" w:rsidRDefault="00450BE0" w:rsidP="004562B6">
      <w:pPr>
        <w:jc w:val="right"/>
        <w:rPr>
          <w:rFonts w:ascii="Times New Roman" w:hAnsi="Times New Roman" w:cs="Times New Roman"/>
          <w:sz w:val="24"/>
          <w:szCs w:val="24"/>
          <w:lang w:val="en-US"/>
        </w:rPr>
      </w:pPr>
    </w:p>
    <w:p w14:paraId="3ABB981A" w14:textId="77777777" w:rsidR="00450BE0" w:rsidRDefault="00450BE0" w:rsidP="004562B6">
      <w:pPr>
        <w:jc w:val="right"/>
        <w:rPr>
          <w:rFonts w:ascii="Times New Roman" w:hAnsi="Times New Roman" w:cs="Times New Roman"/>
          <w:sz w:val="24"/>
          <w:szCs w:val="24"/>
          <w:lang w:val="en-US"/>
        </w:rPr>
      </w:pPr>
    </w:p>
    <w:p w14:paraId="707403EA" w14:textId="77777777" w:rsidR="00450BE0" w:rsidRDefault="00450BE0" w:rsidP="004562B6">
      <w:pPr>
        <w:jc w:val="right"/>
        <w:rPr>
          <w:rFonts w:ascii="Times New Roman" w:hAnsi="Times New Roman" w:cs="Times New Roman"/>
          <w:sz w:val="24"/>
          <w:szCs w:val="24"/>
          <w:lang w:val="en-US"/>
        </w:rPr>
      </w:pPr>
    </w:p>
    <w:p w14:paraId="49EBCD8F" w14:textId="77777777" w:rsidR="00450BE0" w:rsidRDefault="00450BE0" w:rsidP="004562B6">
      <w:pPr>
        <w:jc w:val="right"/>
        <w:rPr>
          <w:rFonts w:ascii="Times New Roman" w:hAnsi="Times New Roman" w:cs="Times New Roman"/>
          <w:sz w:val="24"/>
          <w:szCs w:val="24"/>
          <w:lang w:val="en-US"/>
        </w:rPr>
      </w:pPr>
    </w:p>
    <w:p w14:paraId="1E475258" w14:textId="77777777" w:rsidR="00450BE0" w:rsidRDefault="00450BE0" w:rsidP="004562B6">
      <w:pPr>
        <w:jc w:val="right"/>
        <w:rPr>
          <w:rFonts w:ascii="Times New Roman" w:hAnsi="Times New Roman" w:cs="Times New Roman"/>
          <w:sz w:val="24"/>
          <w:szCs w:val="24"/>
          <w:lang w:val="en-US"/>
        </w:rPr>
      </w:pPr>
    </w:p>
    <w:p w14:paraId="6A8694A1" w14:textId="77777777" w:rsidR="00450BE0" w:rsidRDefault="00450BE0" w:rsidP="004562B6">
      <w:pPr>
        <w:jc w:val="right"/>
        <w:rPr>
          <w:rFonts w:ascii="Times New Roman" w:hAnsi="Times New Roman" w:cs="Times New Roman"/>
          <w:sz w:val="24"/>
          <w:szCs w:val="24"/>
          <w:lang w:val="en-US"/>
        </w:rPr>
      </w:pPr>
    </w:p>
    <w:p w14:paraId="64B6F2F4" w14:textId="77777777" w:rsidR="00450BE0" w:rsidRDefault="00450BE0" w:rsidP="004562B6">
      <w:pPr>
        <w:jc w:val="right"/>
        <w:rPr>
          <w:rFonts w:ascii="Times New Roman" w:hAnsi="Times New Roman" w:cs="Times New Roman"/>
          <w:sz w:val="24"/>
          <w:szCs w:val="24"/>
          <w:lang w:val="en-US"/>
        </w:rPr>
      </w:pPr>
    </w:p>
    <w:p w14:paraId="08A6101D" w14:textId="77777777" w:rsidR="00450BE0" w:rsidRDefault="00450BE0" w:rsidP="004562B6">
      <w:pPr>
        <w:jc w:val="right"/>
        <w:rPr>
          <w:rFonts w:ascii="Times New Roman" w:hAnsi="Times New Roman" w:cs="Times New Roman"/>
          <w:sz w:val="24"/>
          <w:szCs w:val="24"/>
          <w:lang w:val="en-US"/>
        </w:rPr>
      </w:pPr>
    </w:p>
    <w:p w14:paraId="49DD8BEB" w14:textId="77777777" w:rsidR="00450BE0" w:rsidRDefault="00450BE0" w:rsidP="004562B6">
      <w:pPr>
        <w:jc w:val="right"/>
        <w:rPr>
          <w:rFonts w:ascii="Times New Roman" w:hAnsi="Times New Roman" w:cs="Times New Roman"/>
          <w:sz w:val="24"/>
          <w:szCs w:val="24"/>
          <w:lang w:val="en-US"/>
        </w:rPr>
      </w:pPr>
    </w:p>
    <w:p w14:paraId="782E1BC7" w14:textId="534DA530" w:rsidR="004562B6" w:rsidRPr="00450BE0" w:rsidRDefault="004562B6" w:rsidP="004562B6">
      <w:pPr>
        <w:jc w:val="right"/>
        <w:rPr>
          <w:rFonts w:ascii="Times New Roman" w:hAnsi="Times New Roman" w:cs="Times New Roman"/>
          <w:sz w:val="28"/>
          <w:szCs w:val="28"/>
        </w:rPr>
      </w:pPr>
      <w:r w:rsidRPr="00450BE0">
        <w:rPr>
          <w:rFonts w:ascii="Times New Roman" w:hAnsi="Times New Roman" w:cs="Times New Roman"/>
          <w:sz w:val="28"/>
          <w:szCs w:val="28"/>
        </w:rPr>
        <w:t>Додаток Г</w:t>
      </w:r>
    </w:p>
    <w:p w14:paraId="26B6176E" w14:textId="77777777" w:rsidR="004562B6" w:rsidRPr="004562B6" w:rsidRDefault="004562B6" w:rsidP="004562B6">
      <w:pPr>
        <w:spacing w:after="0" w:line="240" w:lineRule="auto"/>
        <w:jc w:val="center"/>
        <w:rPr>
          <w:rFonts w:ascii="Times New Roman" w:hAnsi="Times New Roman" w:cs="Times New Roman"/>
          <w:b/>
          <w:bCs/>
          <w:sz w:val="24"/>
          <w:szCs w:val="24"/>
        </w:rPr>
      </w:pPr>
      <w:r w:rsidRPr="004562B6">
        <w:rPr>
          <w:rFonts w:ascii="Times New Roman" w:hAnsi="Times New Roman" w:cs="Times New Roman"/>
          <w:b/>
          <w:bCs/>
          <w:sz w:val="24"/>
          <w:szCs w:val="24"/>
        </w:rPr>
        <w:t>РЕЗУЛЬТАТИ СОЦІОЛОГІЧНОГО ОПИТУВАННЯ ПЕРСОНАЛУ (n = 40)</w:t>
      </w:r>
    </w:p>
    <w:p w14:paraId="32ADADCE" w14:textId="77777777" w:rsidR="004562B6" w:rsidRPr="004562B6" w:rsidRDefault="004562B6" w:rsidP="004562B6">
      <w:pPr>
        <w:spacing w:after="0" w:line="240" w:lineRule="auto"/>
        <w:jc w:val="center"/>
        <w:rPr>
          <w:rFonts w:ascii="Times New Roman" w:hAnsi="Times New Roman" w:cs="Times New Roman"/>
          <w:sz w:val="24"/>
          <w:szCs w:val="24"/>
        </w:rPr>
      </w:pPr>
      <w:r w:rsidRPr="004562B6">
        <w:rPr>
          <w:rFonts w:ascii="Times New Roman" w:hAnsi="Times New Roman" w:cs="Times New Roman"/>
          <w:i/>
          <w:iCs/>
          <w:sz w:val="24"/>
          <w:szCs w:val="24"/>
        </w:rPr>
        <w:t>Оцінювання внутрішнього бренд-капіталу медичної організації</w:t>
      </w:r>
    </w:p>
    <w:p w14:paraId="4BF17F51" w14:textId="7D54E845" w:rsidR="004562B6" w:rsidRPr="004562B6" w:rsidRDefault="004562B6" w:rsidP="004562B6">
      <w:pPr>
        <w:spacing w:after="0" w:line="240" w:lineRule="auto"/>
        <w:jc w:val="center"/>
        <w:rPr>
          <w:rFonts w:ascii="Times New Roman" w:hAnsi="Times New Roman" w:cs="Times New Roman"/>
          <w:sz w:val="24"/>
          <w:szCs w:val="24"/>
        </w:rPr>
      </w:pPr>
    </w:p>
    <w:p w14:paraId="0AAE2B35"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1. Загальна інформація про респондентів</w:t>
      </w:r>
    </w:p>
    <w:p w14:paraId="56BC4F7E"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1.1. Стаж роботи</w:t>
      </w:r>
    </w:p>
    <w:p w14:paraId="11427A4E" w14:textId="173D3986" w:rsidR="004562B6" w:rsidRPr="004562B6" w:rsidRDefault="004562B6" w:rsidP="008059D4">
      <w:pPr>
        <w:numPr>
          <w:ilvl w:val="0"/>
          <w:numId w:val="42"/>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до 1 року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10% (4 особи)</w:t>
      </w:r>
    </w:p>
    <w:p w14:paraId="3E5ABA88" w14:textId="50057458" w:rsidR="004562B6" w:rsidRPr="004562B6" w:rsidRDefault="004562B6" w:rsidP="008059D4">
      <w:pPr>
        <w:numPr>
          <w:ilvl w:val="0"/>
          <w:numId w:val="42"/>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1–3 роки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25% (10 осіб)</w:t>
      </w:r>
    </w:p>
    <w:p w14:paraId="39B2D616" w14:textId="3A08372C" w:rsidR="004562B6" w:rsidRPr="004562B6" w:rsidRDefault="004562B6" w:rsidP="008059D4">
      <w:pPr>
        <w:numPr>
          <w:ilvl w:val="0"/>
          <w:numId w:val="42"/>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3–5 років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27,5% (11 осіб)</w:t>
      </w:r>
    </w:p>
    <w:p w14:paraId="1CCBEC4D" w14:textId="7B088F3D" w:rsidR="004562B6" w:rsidRPr="004562B6" w:rsidRDefault="004562B6" w:rsidP="008059D4">
      <w:pPr>
        <w:numPr>
          <w:ilvl w:val="0"/>
          <w:numId w:val="42"/>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понад 5 років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37,5% (15 осіб)</w:t>
      </w:r>
    </w:p>
    <w:p w14:paraId="4B1E6DC2"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1.2. Професійний статус</w:t>
      </w:r>
    </w:p>
    <w:p w14:paraId="69657DAC" w14:textId="77777777" w:rsidR="004562B6" w:rsidRPr="004562B6" w:rsidRDefault="004562B6" w:rsidP="008059D4">
      <w:pPr>
        <w:numPr>
          <w:ilvl w:val="0"/>
          <w:numId w:val="43"/>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лікарі — </w:t>
      </w:r>
      <w:r w:rsidRPr="004562B6">
        <w:rPr>
          <w:rFonts w:ascii="Times New Roman" w:hAnsi="Times New Roman" w:cs="Times New Roman"/>
          <w:b/>
          <w:bCs/>
          <w:sz w:val="24"/>
          <w:szCs w:val="24"/>
        </w:rPr>
        <w:t>40% (16 осіб)</w:t>
      </w:r>
    </w:p>
    <w:p w14:paraId="75931349" w14:textId="57BD9D0C" w:rsidR="004562B6" w:rsidRPr="004562B6" w:rsidRDefault="004562B6" w:rsidP="008059D4">
      <w:pPr>
        <w:numPr>
          <w:ilvl w:val="0"/>
          <w:numId w:val="43"/>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середній медичний персонал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32,5% (13 осіб)</w:t>
      </w:r>
    </w:p>
    <w:p w14:paraId="2657D5A0" w14:textId="23468180" w:rsidR="004562B6" w:rsidRPr="004562B6" w:rsidRDefault="004562B6" w:rsidP="008059D4">
      <w:pPr>
        <w:numPr>
          <w:ilvl w:val="0"/>
          <w:numId w:val="43"/>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молодший медичний персонал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12,5% (5 осіб)</w:t>
      </w:r>
    </w:p>
    <w:p w14:paraId="12AB2994" w14:textId="2FD3ADD9" w:rsidR="004562B6" w:rsidRPr="004562B6" w:rsidRDefault="004562B6" w:rsidP="008059D4">
      <w:pPr>
        <w:numPr>
          <w:ilvl w:val="0"/>
          <w:numId w:val="43"/>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адміністрація / менеджмент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10% (4 особи)</w:t>
      </w:r>
    </w:p>
    <w:p w14:paraId="4B66CD0F" w14:textId="1A59D780" w:rsidR="004562B6" w:rsidRPr="004562B6" w:rsidRDefault="004562B6" w:rsidP="008059D4">
      <w:pPr>
        <w:numPr>
          <w:ilvl w:val="0"/>
          <w:numId w:val="43"/>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інше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5% (2 особи)</w:t>
      </w:r>
    </w:p>
    <w:p w14:paraId="41D59E6D"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1.3. Підрозділи</w:t>
      </w:r>
    </w:p>
    <w:p w14:paraId="3B2B9D9B"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(узагальнено, без деталізації відділень)</w:t>
      </w:r>
    </w:p>
    <w:p w14:paraId="134A0D44" w14:textId="1F71A8FC" w:rsidR="004562B6" w:rsidRPr="004562B6" w:rsidRDefault="004562B6" w:rsidP="008059D4">
      <w:pPr>
        <w:numPr>
          <w:ilvl w:val="0"/>
          <w:numId w:val="44"/>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стаціонар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35%</w:t>
      </w:r>
    </w:p>
    <w:p w14:paraId="1AEBA7E5" w14:textId="6DC75E87" w:rsidR="004562B6" w:rsidRPr="004562B6" w:rsidRDefault="004562B6" w:rsidP="008059D4">
      <w:pPr>
        <w:numPr>
          <w:ilvl w:val="0"/>
          <w:numId w:val="44"/>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поліклінічне відділення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25%</w:t>
      </w:r>
    </w:p>
    <w:p w14:paraId="5D94CCE3" w14:textId="28A53212" w:rsidR="004562B6" w:rsidRPr="004562B6" w:rsidRDefault="004562B6" w:rsidP="008059D4">
      <w:pPr>
        <w:numPr>
          <w:ilvl w:val="0"/>
          <w:numId w:val="44"/>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діагностичні служби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20%</w:t>
      </w:r>
    </w:p>
    <w:p w14:paraId="3085125B" w14:textId="2A84D841" w:rsidR="004562B6" w:rsidRPr="004562B6" w:rsidRDefault="004562B6" w:rsidP="008059D4">
      <w:pPr>
        <w:numPr>
          <w:ilvl w:val="0"/>
          <w:numId w:val="44"/>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адміністративно-управлінські підрозділи </w:t>
      </w:r>
      <w:r>
        <w:rPr>
          <w:rFonts w:ascii="Times New Roman" w:hAnsi="Times New Roman" w:cs="Times New Roman"/>
          <w:sz w:val="24"/>
          <w:szCs w:val="24"/>
        </w:rPr>
        <w:t>-</w:t>
      </w:r>
      <w:r w:rsidRPr="004562B6">
        <w:rPr>
          <w:rFonts w:ascii="Times New Roman" w:hAnsi="Times New Roman" w:cs="Times New Roman"/>
          <w:sz w:val="24"/>
          <w:szCs w:val="24"/>
        </w:rPr>
        <w:t xml:space="preserve"> </w:t>
      </w:r>
      <w:r w:rsidRPr="004562B6">
        <w:rPr>
          <w:rFonts w:ascii="Times New Roman" w:hAnsi="Times New Roman" w:cs="Times New Roman"/>
          <w:b/>
          <w:bCs/>
          <w:sz w:val="24"/>
          <w:szCs w:val="24"/>
        </w:rPr>
        <w:t>10%</w:t>
      </w:r>
    </w:p>
    <w:p w14:paraId="7C1E0A7E" w14:textId="260DF434" w:rsidR="004562B6" w:rsidRPr="004562B6" w:rsidRDefault="004562B6" w:rsidP="008059D4">
      <w:pPr>
        <w:numPr>
          <w:ilvl w:val="0"/>
          <w:numId w:val="44"/>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 xml:space="preserve">інше </w:t>
      </w:r>
      <w:r>
        <w:rPr>
          <w:rFonts w:ascii="Times New Roman" w:hAnsi="Times New Roman" w:cs="Times New Roman"/>
          <w:sz w:val="24"/>
          <w:szCs w:val="24"/>
        </w:rPr>
        <w:t xml:space="preserve">- </w:t>
      </w:r>
      <w:r w:rsidRPr="004562B6">
        <w:rPr>
          <w:rFonts w:ascii="Times New Roman" w:hAnsi="Times New Roman" w:cs="Times New Roman"/>
          <w:b/>
          <w:bCs/>
          <w:sz w:val="24"/>
          <w:szCs w:val="24"/>
        </w:rPr>
        <w:t>10%</w:t>
      </w:r>
    </w:p>
    <w:p w14:paraId="27857105" w14:textId="7F6B4731" w:rsidR="004562B6" w:rsidRDefault="004562B6" w:rsidP="004562B6">
      <w:pPr>
        <w:spacing w:after="0" w:line="240" w:lineRule="auto"/>
        <w:rPr>
          <w:rFonts w:ascii="Times New Roman" w:hAnsi="Times New Roman" w:cs="Times New Roman"/>
          <w:sz w:val="24"/>
          <w:szCs w:val="24"/>
        </w:rPr>
      </w:pPr>
    </w:p>
    <w:p w14:paraId="06EAC315" w14:textId="774A9E32" w:rsidR="004562B6" w:rsidRDefault="004562B6" w:rsidP="004562B6">
      <w:pPr>
        <w:spacing w:after="0" w:line="240" w:lineRule="auto"/>
        <w:rPr>
          <w:rFonts w:ascii="Times New Roman" w:hAnsi="Times New Roman" w:cs="Times New Roman"/>
          <w:i/>
          <w:iCs/>
          <w:sz w:val="24"/>
          <w:szCs w:val="24"/>
        </w:rPr>
      </w:pPr>
      <w:r w:rsidRPr="004562B6">
        <w:rPr>
          <w:rFonts w:ascii="Times New Roman" w:hAnsi="Times New Roman" w:cs="Times New Roman"/>
          <w:i/>
          <w:iCs/>
          <w:sz w:val="24"/>
          <w:szCs w:val="24"/>
        </w:rPr>
        <w:t>Середні бали за шкалою 1–5</w:t>
      </w:r>
    </w:p>
    <w:p w14:paraId="1AE4E548" w14:textId="77777777" w:rsidR="004562B6" w:rsidRPr="004562B6" w:rsidRDefault="004562B6" w:rsidP="004562B6">
      <w:pPr>
        <w:spacing w:after="0" w:line="240" w:lineRule="auto"/>
        <w:rPr>
          <w:rFonts w:ascii="Times New Roman" w:hAnsi="Times New Roman" w:cs="Times New Roman"/>
          <w:sz w:val="24"/>
          <w:szCs w:val="24"/>
        </w:rPr>
      </w:pPr>
    </w:p>
    <w:p w14:paraId="454DA05D"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2. Внутрішня обізнаність бренду (Internal Brand Awareness)</w:t>
      </w:r>
    </w:p>
    <w:p w14:paraId="4E0DD791" w14:textId="3AA0708C" w:rsidR="004562B6" w:rsidRPr="004562B6" w:rsidRDefault="004562B6" w:rsidP="004562B6">
      <w:pPr>
        <w:spacing w:after="0" w:line="240" w:lineRule="auto"/>
        <w:rPr>
          <w:rFonts w:ascii="Times New Roman" w:hAnsi="Times New Roman" w:cs="Times New Roman"/>
          <w:sz w:val="24"/>
          <w:szCs w:val="24"/>
        </w:rPr>
      </w:pP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982"/>
        <w:gridCol w:w="1515"/>
      </w:tblGrid>
      <w:tr w:rsidR="004562B6" w:rsidRPr="004562B6" w14:paraId="2F004ADC" w14:textId="77777777" w:rsidTr="004562B6">
        <w:trPr>
          <w:tblHeader/>
          <w:tblCellSpacing w:w="15" w:type="dxa"/>
        </w:trPr>
        <w:tc>
          <w:tcPr>
            <w:tcW w:w="0" w:type="auto"/>
            <w:vAlign w:val="center"/>
            <w:hideMark/>
          </w:tcPr>
          <w:p w14:paraId="0413AFF8"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Твердження</w:t>
            </w:r>
          </w:p>
        </w:tc>
        <w:tc>
          <w:tcPr>
            <w:tcW w:w="0" w:type="auto"/>
            <w:vAlign w:val="center"/>
            <w:hideMark/>
          </w:tcPr>
          <w:p w14:paraId="02526BDA"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Середній бал</w:t>
            </w:r>
          </w:p>
        </w:tc>
      </w:tr>
      <w:tr w:rsidR="004562B6" w:rsidRPr="004562B6" w14:paraId="1E0A6BF2" w14:textId="77777777" w:rsidTr="004562B6">
        <w:trPr>
          <w:tblCellSpacing w:w="15" w:type="dxa"/>
        </w:trPr>
        <w:tc>
          <w:tcPr>
            <w:tcW w:w="0" w:type="auto"/>
            <w:vAlign w:val="center"/>
            <w:hideMark/>
          </w:tcPr>
          <w:p w14:paraId="3944AA66"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Я добре розумію місію та цінності закладу</w:t>
            </w:r>
          </w:p>
        </w:tc>
        <w:tc>
          <w:tcPr>
            <w:tcW w:w="0" w:type="auto"/>
            <w:vAlign w:val="center"/>
            <w:hideMark/>
          </w:tcPr>
          <w:p w14:paraId="1A49D8AF"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4,3</w:t>
            </w:r>
          </w:p>
        </w:tc>
      </w:tr>
      <w:tr w:rsidR="004562B6" w:rsidRPr="004562B6" w14:paraId="20772F83" w14:textId="77777777" w:rsidTr="004562B6">
        <w:trPr>
          <w:tblCellSpacing w:w="15" w:type="dxa"/>
        </w:trPr>
        <w:tc>
          <w:tcPr>
            <w:tcW w:w="0" w:type="auto"/>
            <w:vAlign w:val="center"/>
            <w:hideMark/>
          </w:tcPr>
          <w:p w14:paraId="10DBE980"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Мені зрозумілі стратегічні пріоритети розвитку</w:t>
            </w:r>
          </w:p>
        </w:tc>
        <w:tc>
          <w:tcPr>
            <w:tcW w:w="0" w:type="auto"/>
            <w:vAlign w:val="center"/>
            <w:hideMark/>
          </w:tcPr>
          <w:p w14:paraId="5F998B05"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4,0</w:t>
            </w:r>
          </w:p>
        </w:tc>
      </w:tr>
      <w:tr w:rsidR="004562B6" w:rsidRPr="004562B6" w14:paraId="242784BA" w14:textId="77777777" w:rsidTr="004562B6">
        <w:trPr>
          <w:tblCellSpacing w:w="15" w:type="dxa"/>
        </w:trPr>
        <w:tc>
          <w:tcPr>
            <w:tcW w:w="0" w:type="auto"/>
            <w:vAlign w:val="center"/>
            <w:hideMark/>
          </w:tcPr>
          <w:p w14:paraId="17666F43"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Можу сформулювати сильні сторони бренду</w:t>
            </w:r>
          </w:p>
        </w:tc>
        <w:tc>
          <w:tcPr>
            <w:tcW w:w="0" w:type="auto"/>
            <w:vAlign w:val="center"/>
            <w:hideMark/>
          </w:tcPr>
          <w:p w14:paraId="4FC7196F"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4,1</w:t>
            </w:r>
          </w:p>
        </w:tc>
      </w:tr>
      <w:tr w:rsidR="004562B6" w:rsidRPr="004562B6" w14:paraId="6E7DDFC2" w14:textId="77777777" w:rsidTr="004562B6">
        <w:trPr>
          <w:tblCellSpacing w:w="15" w:type="dxa"/>
        </w:trPr>
        <w:tc>
          <w:tcPr>
            <w:tcW w:w="0" w:type="auto"/>
            <w:vAlign w:val="center"/>
            <w:hideMark/>
          </w:tcPr>
          <w:p w14:paraId="1B1B9F66"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Отримую достатньо інформації про зміни</w:t>
            </w:r>
          </w:p>
        </w:tc>
        <w:tc>
          <w:tcPr>
            <w:tcW w:w="0" w:type="auto"/>
            <w:vAlign w:val="center"/>
            <w:hideMark/>
          </w:tcPr>
          <w:p w14:paraId="0DBEDF01"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3,8</w:t>
            </w:r>
          </w:p>
        </w:tc>
      </w:tr>
    </w:tbl>
    <w:p w14:paraId="68264A70" w14:textId="77777777" w:rsidR="004562B6" w:rsidRDefault="004562B6" w:rsidP="004562B6">
      <w:pPr>
        <w:spacing w:after="0" w:line="240" w:lineRule="auto"/>
        <w:rPr>
          <w:rFonts w:ascii="Times New Roman" w:hAnsi="Times New Roman" w:cs="Times New Roman"/>
          <w:b/>
          <w:bCs/>
          <w:sz w:val="24"/>
          <w:szCs w:val="24"/>
        </w:rPr>
      </w:pPr>
    </w:p>
    <w:p w14:paraId="36FCFAFF" w14:textId="5A3CC389"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3. Сприймана якість роботи закладу (Organizational Perceived Quality)</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917"/>
        <w:gridCol w:w="1515"/>
      </w:tblGrid>
      <w:tr w:rsidR="004562B6" w:rsidRPr="004562B6" w14:paraId="6B614353" w14:textId="77777777" w:rsidTr="004562B6">
        <w:trPr>
          <w:tblHeader/>
          <w:tblCellSpacing w:w="15" w:type="dxa"/>
        </w:trPr>
        <w:tc>
          <w:tcPr>
            <w:tcW w:w="0" w:type="auto"/>
            <w:vAlign w:val="center"/>
            <w:hideMark/>
          </w:tcPr>
          <w:p w14:paraId="2235D451"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Твердження</w:t>
            </w:r>
          </w:p>
        </w:tc>
        <w:tc>
          <w:tcPr>
            <w:tcW w:w="0" w:type="auto"/>
            <w:vAlign w:val="center"/>
            <w:hideMark/>
          </w:tcPr>
          <w:p w14:paraId="061EEC70"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Середній бал</w:t>
            </w:r>
          </w:p>
        </w:tc>
      </w:tr>
      <w:tr w:rsidR="004562B6" w:rsidRPr="004562B6" w14:paraId="10FFB282" w14:textId="77777777" w:rsidTr="004562B6">
        <w:trPr>
          <w:tblCellSpacing w:w="15" w:type="dxa"/>
        </w:trPr>
        <w:tc>
          <w:tcPr>
            <w:tcW w:w="0" w:type="auto"/>
            <w:vAlign w:val="center"/>
            <w:hideMark/>
          </w:tcPr>
          <w:p w14:paraId="0D60C1AA"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Якість медичних послуг є високою</w:t>
            </w:r>
          </w:p>
        </w:tc>
        <w:tc>
          <w:tcPr>
            <w:tcW w:w="0" w:type="auto"/>
            <w:vAlign w:val="center"/>
            <w:hideMark/>
          </w:tcPr>
          <w:p w14:paraId="53F249A2"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4,5</w:t>
            </w:r>
          </w:p>
        </w:tc>
      </w:tr>
      <w:tr w:rsidR="004562B6" w:rsidRPr="004562B6" w14:paraId="757A52BA" w14:textId="77777777" w:rsidTr="004562B6">
        <w:trPr>
          <w:tblCellSpacing w:w="15" w:type="dxa"/>
        </w:trPr>
        <w:tc>
          <w:tcPr>
            <w:tcW w:w="0" w:type="auto"/>
            <w:vAlign w:val="center"/>
            <w:hideMark/>
          </w:tcPr>
          <w:p w14:paraId="3C6FD2DC"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Умови для якісної роботи персоналу достатні</w:t>
            </w:r>
          </w:p>
        </w:tc>
        <w:tc>
          <w:tcPr>
            <w:tcW w:w="0" w:type="auto"/>
            <w:vAlign w:val="center"/>
            <w:hideMark/>
          </w:tcPr>
          <w:p w14:paraId="28F90D27"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4,0</w:t>
            </w:r>
          </w:p>
        </w:tc>
      </w:tr>
      <w:tr w:rsidR="004562B6" w:rsidRPr="004562B6" w14:paraId="634120C2" w14:textId="77777777" w:rsidTr="004562B6">
        <w:trPr>
          <w:tblCellSpacing w:w="15" w:type="dxa"/>
        </w:trPr>
        <w:tc>
          <w:tcPr>
            <w:tcW w:w="0" w:type="auto"/>
            <w:vAlign w:val="center"/>
            <w:hideMark/>
          </w:tcPr>
          <w:p w14:paraId="70C4A74C"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Процеси організовані ефективно</w:t>
            </w:r>
          </w:p>
        </w:tc>
        <w:tc>
          <w:tcPr>
            <w:tcW w:w="0" w:type="auto"/>
            <w:vAlign w:val="center"/>
            <w:hideMark/>
          </w:tcPr>
          <w:p w14:paraId="43530705"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3,9</w:t>
            </w:r>
          </w:p>
        </w:tc>
      </w:tr>
      <w:tr w:rsidR="004562B6" w:rsidRPr="004562B6" w14:paraId="160DE857" w14:textId="77777777" w:rsidTr="004562B6">
        <w:trPr>
          <w:tblCellSpacing w:w="15" w:type="dxa"/>
        </w:trPr>
        <w:tc>
          <w:tcPr>
            <w:tcW w:w="0" w:type="auto"/>
            <w:vAlign w:val="center"/>
            <w:hideMark/>
          </w:tcPr>
          <w:p w14:paraId="5492996D"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Матеріально-технічне забезпечення відповідає потребам</w:t>
            </w:r>
          </w:p>
        </w:tc>
        <w:tc>
          <w:tcPr>
            <w:tcW w:w="0" w:type="auto"/>
            <w:vAlign w:val="center"/>
            <w:hideMark/>
          </w:tcPr>
          <w:p w14:paraId="1714DA78"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4,1</w:t>
            </w:r>
          </w:p>
        </w:tc>
      </w:tr>
      <w:tr w:rsidR="004562B6" w:rsidRPr="004562B6" w14:paraId="3609149F" w14:textId="77777777" w:rsidTr="004562B6">
        <w:trPr>
          <w:tblCellSpacing w:w="15" w:type="dxa"/>
        </w:trPr>
        <w:tc>
          <w:tcPr>
            <w:tcW w:w="0" w:type="auto"/>
            <w:vAlign w:val="center"/>
            <w:hideMark/>
          </w:tcPr>
          <w:p w14:paraId="2E9714AB"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Підтримується культура безпеки пацієнтів</w:t>
            </w:r>
          </w:p>
        </w:tc>
        <w:tc>
          <w:tcPr>
            <w:tcW w:w="0" w:type="auto"/>
            <w:vAlign w:val="center"/>
            <w:hideMark/>
          </w:tcPr>
          <w:p w14:paraId="7500AD66"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4,4</w:t>
            </w:r>
          </w:p>
        </w:tc>
      </w:tr>
    </w:tbl>
    <w:p w14:paraId="217C9D57" w14:textId="77777777" w:rsidR="004562B6" w:rsidRDefault="004562B6" w:rsidP="004562B6">
      <w:pPr>
        <w:spacing w:after="0" w:line="240" w:lineRule="auto"/>
        <w:rPr>
          <w:rFonts w:ascii="Times New Roman" w:hAnsi="Times New Roman" w:cs="Times New Roman"/>
          <w:b/>
          <w:bCs/>
          <w:sz w:val="24"/>
          <w:szCs w:val="24"/>
        </w:rPr>
      </w:pPr>
    </w:p>
    <w:p w14:paraId="53770651" w14:textId="2002AB91"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4. Внутрішні асоціації та імідж (Internal Brand Associations)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30"/>
        <w:gridCol w:w="1515"/>
      </w:tblGrid>
      <w:tr w:rsidR="004562B6" w:rsidRPr="004562B6" w14:paraId="042B897C" w14:textId="77777777" w:rsidTr="004562B6">
        <w:trPr>
          <w:tblHeader/>
          <w:tblCellSpacing w:w="15" w:type="dxa"/>
        </w:trPr>
        <w:tc>
          <w:tcPr>
            <w:tcW w:w="0" w:type="auto"/>
            <w:vAlign w:val="center"/>
            <w:hideMark/>
          </w:tcPr>
          <w:p w14:paraId="183A426C"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Твердження</w:t>
            </w:r>
          </w:p>
        </w:tc>
        <w:tc>
          <w:tcPr>
            <w:tcW w:w="0" w:type="auto"/>
            <w:vAlign w:val="center"/>
            <w:hideMark/>
          </w:tcPr>
          <w:p w14:paraId="0E12D96B"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Середній бал</w:t>
            </w:r>
          </w:p>
        </w:tc>
      </w:tr>
      <w:tr w:rsidR="004562B6" w:rsidRPr="004562B6" w14:paraId="12A2B50D" w14:textId="77777777" w:rsidTr="004562B6">
        <w:trPr>
          <w:tblCellSpacing w:w="15" w:type="dxa"/>
        </w:trPr>
        <w:tc>
          <w:tcPr>
            <w:tcW w:w="0" w:type="auto"/>
            <w:vAlign w:val="center"/>
            <w:hideMark/>
          </w:tcPr>
          <w:p w14:paraId="15460296"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Я пишаюсь тим, що працюю тут</w:t>
            </w:r>
          </w:p>
        </w:tc>
        <w:tc>
          <w:tcPr>
            <w:tcW w:w="0" w:type="auto"/>
            <w:vAlign w:val="center"/>
            <w:hideMark/>
          </w:tcPr>
          <w:p w14:paraId="39DDF23C"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4,4</w:t>
            </w:r>
          </w:p>
        </w:tc>
      </w:tr>
      <w:tr w:rsidR="004562B6" w:rsidRPr="004562B6" w14:paraId="6DE6B9B7" w14:textId="77777777" w:rsidTr="004562B6">
        <w:trPr>
          <w:tblCellSpacing w:w="15" w:type="dxa"/>
        </w:trPr>
        <w:tc>
          <w:tcPr>
            <w:tcW w:w="0" w:type="auto"/>
            <w:vAlign w:val="center"/>
            <w:hideMark/>
          </w:tcPr>
          <w:p w14:paraId="0708719E"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Заклад асоціюється з професіоналізмом</w:t>
            </w:r>
          </w:p>
        </w:tc>
        <w:tc>
          <w:tcPr>
            <w:tcW w:w="0" w:type="auto"/>
            <w:vAlign w:val="center"/>
            <w:hideMark/>
          </w:tcPr>
          <w:p w14:paraId="69FB6F38"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4,5</w:t>
            </w:r>
          </w:p>
        </w:tc>
      </w:tr>
      <w:tr w:rsidR="004562B6" w:rsidRPr="004562B6" w14:paraId="73202715" w14:textId="77777777" w:rsidTr="004562B6">
        <w:trPr>
          <w:tblCellSpacing w:w="15" w:type="dxa"/>
        </w:trPr>
        <w:tc>
          <w:tcPr>
            <w:tcW w:w="0" w:type="auto"/>
            <w:vAlign w:val="center"/>
            <w:hideMark/>
          </w:tcPr>
          <w:p w14:paraId="476FA3C8"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Заклад має сильну репутацію серед пацієнтів</w:t>
            </w:r>
          </w:p>
        </w:tc>
        <w:tc>
          <w:tcPr>
            <w:tcW w:w="0" w:type="auto"/>
            <w:vAlign w:val="center"/>
            <w:hideMark/>
          </w:tcPr>
          <w:p w14:paraId="20EB04B4"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4,2</w:t>
            </w:r>
          </w:p>
        </w:tc>
      </w:tr>
      <w:tr w:rsidR="004562B6" w:rsidRPr="004562B6" w14:paraId="403630A3" w14:textId="77777777" w:rsidTr="004562B6">
        <w:trPr>
          <w:tblCellSpacing w:w="15" w:type="dxa"/>
        </w:trPr>
        <w:tc>
          <w:tcPr>
            <w:tcW w:w="0" w:type="auto"/>
            <w:vAlign w:val="center"/>
            <w:hideMark/>
          </w:tcPr>
          <w:p w14:paraId="33884B96"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Позитивний імідж роботодавця</w:t>
            </w:r>
          </w:p>
        </w:tc>
        <w:tc>
          <w:tcPr>
            <w:tcW w:w="0" w:type="auto"/>
            <w:vAlign w:val="center"/>
            <w:hideMark/>
          </w:tcPr>
          <w:p w14:paraId="0EC8962F"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4,0</w:t>
            </w:r>
          </w:p>
        </w:tc>
      </w:tr>
      <w:tr w:rsidR="004562B6" w:rsidRPr="004562B6" w14:paraId="6E5BC243" w14:textId="77777777" w:rsidTr="004562B6">
        <w:trPr>
          <w:tblCellSpacing w:w="15" w:type="dxa"/>
        </w:trPr>
        <w:tc>
          <w:tcPr>
            <w:tcW w:w="0" w:type="auto"/>
            <w:vAlign w:val="center"/>
            <w:hideMark/>
          </w:tcPr>
          <w:p w14:paraId="79F4B374"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Я довіряю керівництву закладу</w:t>
            </w:r>
          </w:p>
        </w:tc>
        <w:tc>
          <w:tcPr>
            <w:tcW w:w="0" w:type="auto"/>
            <w:vAlign w:val="center"/>
            <w:hideMark/>
          </w:tcPr>
          <w:p w14:paraId="3B956BF7"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3,8</w:t>
            </w:r>
          </w:p>
        </w:tc>
      </w:tr>
    </w:tbl>
    <w:p w14:paraId="335783E1" w14:textId="77777777" w:rsidR="004562B6" w:rsidRDefault="004562B6" w:rsidP="004562B6">
      <w:pPr>
        <w:spacing w:after="0" w:line="240" w:lineRule="auto"/>
        <w:rPr>
          <w:rFonts w:ascii="Times New Roman" w:hAnsi="Times New Roman" w:cs="Times New Roman"/>
          <w:b/>
          <w:bCs/>
          <w:sz w:val="24"/>
          <w:szCs w:val="24"/>
        </w:rPr>
      </w:pPr>
    </w:p>
    <w:p w14:paraId="5444ECFB" w14:textId="44ACC6E8"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5. Внутрішня комунікація та корпоративна культура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523"/>
        <w:gridCol w:w="1515"/>
      </w:tblGrid>
      <w:tr w:rsidR="004562B6" w:rsidRPr="004562B6" w14:paraId="31978131" w14:textId="77777777" w:rsidTr="004562B6">
        <w:trPr>
          <w:tblHeader/>
          <w:tblCellSpacing w:w="15" w:type="dxa"/>
        </w:trPr>
        <w:tc>
          <w:tcPr>
            <w:tcW w:w="0" w:type="auto"/>
            <w:vAlign w:val="center"/>
            <w:hideMark/>
          </w:tcPr>
          <w:p w14:paraId="73444CA5"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Твердження</w:t>
            </w:r>
          </w:p>
        </w:tc>
        <w:tc>
          <w:tcPr>
            <w:tcW w:w="0" w:type="auto"/>
            <w:vAlign w:val="center"/>
            <w:hideMark/>
          </w:tcPr>
          <w:p w14:paraId="1E3D52A0"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Середній бал</w:t>
            </w:r>
          </w:p>
        </w:tc>
      </w:tr>
      <w:tr w:rsidR="004562B6" w:rsidRPr="004562B6" w14:paraId="15A8FB91" w14:textId="77777777" w:rsidTr="004562B6">
        <w:trPr>
          <w:tblCellSpacing w:w="15" w:type="dxa"/>
        </w:trPr>
        <w:tc>
          <w:tcPr>
            <w:tcW w:w="0" w:type="auto"/>
            <w:vAlign w:val="center"/>
            <w:hideMark/>
          </w:tcPr>
          <w:p w14:paraId="1C441011"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Чіткість і своєчасність інформації про зміни</w:t>
            </w:r>
          </w:p>
        </w:tc>
        <w:tc>
          <w:tcPr>
            <w:tcW w:w="0" w:type="auto"/>
            <w:vAlign w:val="center"/>
            <w:hideMark/>
          </w:tcPr>
          <w:p w14:paraId="7A2918CA"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3,7</w:t>
            </w:r>
          </w:p>
        </w:tc>
      </w:tr>
      <w:tr w:rsidR="004562B6" w:rsidRPr="004562B6" w14:paraId="7A2CEA0D" w14:textId="77777777" w:rsidTr="004562B6">
        <w:trPr>
          <w:tblCellSpacing w:w="15" w:type="dxa"/>
        </w:trPr>
        <w:tc>
          <w:tcPr>
            <w:tcW w:w="0" w:type="auto"/>
            <w:vAlign w:val="center"/>
            <w:hideMark/>
          </w:tcPr>
          <w:p w14:paraId="0EC798A9"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Відкритий діалог між працівниками та керівництвом</w:t>
            </w:r>
          </w:p>
        </w:tc>
        <w:tc>
          <w:tcPr>
            <w:tcW w:w="0" w:type="auto"/>
            <w:vAlign w:val="center"/>
            <w:hideMark/>
          </w:tcPr>
          <w:p w14:paraId="1A383A9A"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3,6</w:t>
            </w:r>
          </w:p>
        </w:tc>
      </w:tr>
      <w:tr w:rsidR="004562B6" w:rsidRPr="004562B6" w14:paraId="631B67B9" w14:textId="77777777" w:rsidTr="004562B6">
        <w:trPr>
          <w:tblCellSpacing w:w="15" w:type="dxa"/>
        </w:trPr>
        <w:tc>
          <w:tcPr>
            <w:tcW w:w="0" w:type="auto"/>
            <w:vAlign w:val="center"/>
            <w:hideMark/>
          </w:tcPr>
          <w:p w14:paraId="281BF933"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Підтримка у складних ситуаціях</w:t>
            </w:r>
          </w:p>
        </w:tc>
        <w:tc>
          <w:tcPr>
            <w:tcW w:w="0" w:type="auto"/>
            <w:vAlign w:val="center"/>
            <w:hideMark/>
          </w:tcPr>
          <w:p w14:paraId="5433D266"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4,0</w:t>
            </w:r>
          </w:p>
        </w:tc>
      </w:tr>
      <w:tr w:rsidR="004562B6" w:rsidRPr="004562B6" w14:paraId="4BF6A615" w14:textId="77777777" w:rsidTr="004562B6">
        <w:trPr>
          <w:tblCellSpacing w:w="15" w:type="dxa"/>
        </w:trPr>
        <w:tc>
          <w:tcPr>
            <w:tcW w:w="0" w:type="auto"/>
            <w:vAlign w:val="center"/>
            <w:hideMark/>
          </w:tcPr>
          <w:p w14:paraId="2D6707CA"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Доброзичлива професійна атмосфера</w:t>
            </w:r>
          </w:p>
        </w:tc>
        <w:tc>
          <w:tcPr>
            <w:tcW w:w="0" w:type="auto"/>
            <w:vAlign w:val="center"/>
            <w:hideMark/>
          </w:tcPr>
          <w:p w14:paraId="64A29338"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4,3</w:t>
            </w:r>
          </w:p>
        </w:tc>
      </w:tr>
      <w:tr w:rsidR="004562B6" w:rsidRPr="004562B6" w14:paraId="045BEFF5" w14:textId="77777777" w:rsidTr="004562B6">
        <w:trPr>
          <w:tblCellSpacing w:w="15" w:type="dxa"/>
        </w:trPr>
        <w:tc>
          <w:tcPr>
            <w:tcW w:w="0" w:type="auto"/>
            <w:vAlign w:val="center"/>
            <w:hideMark/>
          </w:tcPr>
          <w:p w14:paraId="504E4C32"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Культура розвитку та інновацій</w:t>
            </w:r>
          </w:p>
        </w:tc>
        <w:tc>
          <w:tcPr>
            <w:tcW w:w="0" w:type="auto"/>
            <w:vAlign w:val="center"/>
            <w:hideMark/>
          </w:tcPr>
          <w:p w14:paraId="66CDE876"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4,1</w:t>
            </w:r>
          </w:p>
        </w:tc>
      </w:tr>
    </w:tbl>
    <w:p w14:paraId="0BE3F43F" w14:textId="77777777" w:rsidR="004562B6" w:rsidRDefault="004562B6" w:rsidP="004562B6">
      <w:pPr>
        <w:spacing w:after="0" w:line="240" w:lineRule="auto"/>
        <w:rPr>
          <w:rFonts w:ascii="Times New Roman" w:hAnsi="Times New Roman" w:cs="Times New Roman"/>
          <w:b/>
          <w:bCs/>
          <w:sz w:val="24"/>
          <w:szCs w:val="24"/>
        </w:rPr>
      </w:pPr>
    </w:p>
    <w:p w14:paraId="56B7A6F1" w14:textId="3F6B2129"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6. Довіра до бренду і керівництва (Brand Trust – Internal)</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887"/>
        <w:gridCol w:w="1515"/>
      </w:tblGrid>
      <w:tr w:rsidR="004562B6" w:rsidRPr="004562B6" w14:paraId="7FE9B274" w14:textId="77777777" w:rsidTr="004562B6">
        <w:trPr>
          <w:tblHeader/>
          <w:tblCellSpacing w:w="15" w:type="dxa"/>
        </w:trPr>
        <w:tc>
          <w:tcPr>
            <w:tcW w:w="0" w:type="auto"/>
            <w:vAlign w:val="center"/>
            <w:hideMark/>
          </w:tcPr>
          <w:p w14:paraId="5E8C51AD"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Твердження</w:t>
            </w:r>
          </w:p>
        </w:tc>
        <w:tc>
          <w:tcPr>
            <w:tcW w:w="0" w:type="auto"/>
            <w:vAlign w:val="center"/>
            <w:hideMark/>
          </w:tcPr>
          <w:p w14:paraId="482649CA"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Середній бал</w:t>
            </w:r>
          </w:p>
        </w:tc>
      </w:tr>
      <w:tr w:rsidR="004562B6" w:rsidRPr="004562B6" w14:paraId="57A87F3D" w14:textId="77777777" w:rsidTr="004562B6">
        <w:trPr>
          <w:tblCellSpacing w:w="15" w:type="dxa"/>
        </w:trPr>
        <w:tc>
          <w:tcPr>
            <w:tcW w:w="0" w:type="auto"/>
            <w:vAlign w:val="center"/>
            <w:hideMark/>
          </w:tcPr>
          <w:p w14:paraId="437017CF"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Довіра до стратегічних рішень</w:t>
            </w:r>
          </w:p>
        </w:tc>
        <w:tc>
          <w:tcPr>
            <w:tcW w:w="0" w:type="auto"/>
            <w:vAlign w:val="center"/>
            <w:hideMark/>
          </w:tcPr>
          <w:p w14:paraId="3E4E29DB"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3,9</w:t>
            </w:r>
          </w:p>
        </w:tc>
      </w:tr>
      <w:tr w:rsidR="004562B6" w:rsidRPr="004562B6" w14:paraId="1615FF29" w14:textId="77777777" w:rsidTr="004562B6">
        <w:trPr>
          <w:tblCellSpacing w:w="15" w:type="dxa"/>
        </w:trPr>
        <w:tc>
          <w:tcPr>
            <w:tcW w:w="0" w:type="auto"/>
            <w:vAlign w:val="center"/>
            <w:hideMark/>
          </w:tcPr>
          <w:p w14:paraId="76262857"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Впевненість, що керівництво діє в інтересах пацієнтів і персоналу</w:t>
            </w:r>
          </w:p>
        </w:tc>
        <w:tc>
          <w:tcPr>
            <w:tcW w:w="0" w:type="auto"/>
            <w:vAlign w:val="center"/>
            <w:hideMark/>
          </w:tcPr>
          <w:p w14:paraId="30E68200"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4,0</w:t>
            </w:r>
          </w:p>
        </w:tc>
      </w:tr>
      <w:tr w:rsidR="004562B6" w:rsidRPr="004562B6" w14:paraId="640A1ED5" w14:textId="77777777" w:rsidTr="004562B6">
        <w:trPr>
          <w:tblCellSpacing w:w="15" w:type="dxa"/>
        </w:trPr>
        <w:tc>
          <w:tcPr>
            <w:tcW w:w="0" w:type="auto"/>
            <w:vAlign w:val="center"/>
            <w:hideMark/>
          </w:tcPr>
          <w:p w14:paraId="64EA9478"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Можливість отримати підтримку від керівництва</w:t>
            </w:r>
          </w:p>
        </w:tc>
        <w:tc>
          <w:tcPr>
            <w:tcW w:w="0" w:type="auto"/>
            <w:vAlign w:val="center"/>
            <w:hideMark/>
          </w:tcPr>
          <w:p w14:paraId="164EB1DD"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3,8</w:t>
            </w:r>
          </w:p>
        </w:tc>
      </w:tr>
      <w:tr w:rsidR="004562B6" w:rsidRPr="004562B6" w14:paraId="346D7DC3" w14:textId="77777777" w:rsidTr="004562B6">
        <w:trPr>
          <w:tblCellSpacing w:w="15" w:type="dxa"/>
        </w:trPr>
        <w:tc>
          <w:tcPr>
            <w:tcW w:w="0" w:type="auto"/>
            <w:vAlign w:val="center"/>
            <w:hideMark/>
          </w:tcPr>
          <w:p w14:paraId="734DD061"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Справедливість і прозорість процедур</w:t>
            </w:r>
          </w:p>
        </w:tc>
        <w:tc>
          <w:tcPr>
            <w:tcW w:w="0" w:type="auto"/>
            <w:vAlign w:val="center"/>
            <w:hideMark/>
          </w:tcPr>
          <w:p w14:paraId="0B4014E0"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3,6</w:t>
            </w:r>
          </w:p>
        </w:tc>
      </w:tr>
    </w:tbl>
    <w:p w14:paraId="6671A26A" w14:textId="77777777" w:rsidR="004562B6" w:rsidRDefault="004562B6" w:rsidP="004562B6">
      <w:pPr>
        <w:spacing w:after="0" w:line="240" w:lineRule="auto"/>
        <w:rPr>
          <w:rFonts w:ascii="Times New Roman" w:hAnsi="Times New Roman" w:cs="Times New Roman"/>
          <w:b/>
          <w:bCs/>
          <w:sz w:val="24"/>
          <w:szCs w:val="24"/>
        </w:rPr>
      </w:pPr>
    </w:p>
    <w:p w14:paraId="2C0084E2" w14:textId="431DB9E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7. Лояльність персоналу (Employee Brand Loyalty)</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69"/>
        <w:gridCol w:w="1515"/>
      </w:tblGrid>
      <w:tr w:rsidR="004562B6" w:rsidRPr="004562B6" w14:paraId="63743D98" w14:textId="77777777" w:rsidTr="004562B6">
        <w:trPr>
          <w:tblHeader/>
          <w:tblCellSpacing w:w="15" w:type="dxa"/>
        </w:trPr>
        <w:tc>
          <w:tcPr>
            <w:tcW w:w="0" w:type="auto"/>
            <w:vAlign w:val="center"/>
            <w:hideMark/>
          </w:tcPr>
          <w:p w14:paraId="2AF6A98B"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Твердження</w:t>
            </w:r>
          </w:p>
        </w:tc>
        <w:tc>
          <w:tcPr>
            <w:tcW w:w="0" w:type="auto"/>
            <w:vAlign w:val="center"/>
            <w:hideMark/>
          </w:tcPr>
          <w:p w14:paraId="53D3125C"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Середній бал</w:t>
            </w:r>
          </w:p>
        </w:tc>
      </w:tr>
      <w:tr w:rsidR="004562B6" w:rsidRPr="004562B6" w14:paraId="4C03C230" w14:textId="77777777" w:rsidTr="004562B6">
        <w:trPr>
          <w:tblCellSpacing w:w="15" w:type="dxa"/>
        </w:trPr>
        <w:tc>
          <w:tcPr>
            <w:tcW w:w="0" w:type="auto"/>
            <w:vAlign w:val="center"/>
            <w:hideMark/>
          </w:tcPr>
          <w:p w14:paraId="7D6BD8D1"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Бачу себе тут у майбутньому</w:t>
            </w:r>
          </w:p>
        </w:tc>
        <w:tc>
          <w:tcPr>
            <w:tcW w:w="0" w:type="auto"/>
            <w:vAlign w:val="center"/>
            <w:hideMark/>
          </w:tcPr>
          <w:p w14:paraId="2D69B9A5"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4,2</w:t>
            </w:r>
          </w:p>
        </w:tc>
      </w:tr>
      <w:tr w:rsidR="004562B6" w:rsidRPr="004562B6" w14:paraId="01B8D5AB" w14:textId="77777777" w:rsidTr="004562B6">
        <w:trPr>
          <w:tblCellSpacing w:w="15" w:type="dxa"/>
        </w:trPr>
        <w:tc>
          <w:tcPr>
            <w:tcW w:w="0" w:type="auto"/>
            <w:vAlign w:val="center"/>
            <w:hideMark/>
          </w:tcPr>
          <w:p w14:paraId="473D7DB5"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Рекомендую заклад як місце роботи</w:t>
            </w:r>
          </w:p>
        </w:tc>
        <w:tc>
          <w:tcPr>
            <w:tcW w:w="0" w:type="auto"/>
            <w:vAlign w:val="center"/>
            <w:hideMark/>
          </w:tcPr>
          <w:p w14:paraId="1D0C7387"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4,1</w:t>
            </w:r>
          </w:p>
        </w:tc>
      </w:tr>
      <w:tr w:rsidR="004562B6" w:rsidRPr="004562B6" w14:paraId="0C1A2D31" w14:textId="77777777" w:rsidTr="004562B6">
        <w:trPr>
          <w:tblCellSpacing w:w="15" w:type="dxa"/>
        </w:trPr>
        <w:tc>
          <w:tcPr>
            <w:tcW w:w="0" w:type="auto"/>
            <w:vAlign w:val="center"/>
            <w:hideMark/>
          </w:tcPr>
          <w:p w14:paraId="2AE9A982"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Готовий підтримувати зміни та реформи</w:t>
            </w:r>
          </w:p>
        </w:tc>
        <w:tc>
          <w:tcPr>
            <w:tcW w:w="0" w:type="auto"/>
            <w:vAlign w:val="center"/>
            <w:hideMark/>
          </w:tcPr>
          <w:p w14:paraId="6118B665"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4,4</w:t>
            </w:r>
          </w:p>
        </w:tc>
      </w:tr>
      <w:tr w:rsidR="004562B6" w:rsidRPr="004562B6" w14:paraId="6ABC02BE" w14:textId="77777777" w:rsidTr="004562B6">
        <w:trPr>
          <w:tblCellSpacing w:w="15" w:type="dxa"/>
        </w:trPr>
        <w:tc>
          <w:tcPr>
            <w:tcW w:w="0" w:type="auto"/>
            <w:vAlign w:val="center"/>
            <w:hideMark/>
          </w:tcPr>
          <w:p w14:paraId="634464E0"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Почуття залученості до спільної місії</w:t>
            </w:r>
          </w:p>
        </w:tc>
        <w:tc>
          <w:tcPr>
            <w:tcW w:w="0" w:type="auto"/>
            <w:vAlign w:val="center"/>
            <w:hideMark/>
          </w:tcPr>
          <w:p w14:paraId="51DEC86E"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4,1</w:t>
            </w:r>
          </w:p>
        </w:tc>
      </w:tr>
    </w:tbl>
    <w:p w14:paraId="6E695648" w14:textId="77777777" w:rsidR="004562B6" w:rsidRDefault="004562B6" w:rsidP="004562B6">
      <w:pPr>
        <w:spacing w:after="0" w:line="240" w:lineRule="auto"/>
        <w:rPr>
          <w:rFonts w:ascii="Times New Roman" w:hAnsi="Times New Roman" w:cs="Times New Roman"/>
          <w:b/>
          <w:bCs/>
          <w:sz w:val="24"/>
          <w:szCs w:val="24"/>
        </w:rPr>
      </w:pPr>
    </w:p>
    <w:p w14:paraId="079FD0BC" w14:textId="3070B1FF"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8. Загальна оцінка внутрішнього досвіду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486"/>
        <w:gridCol w:w="1515"/>
      </w:tblGrid>
      <w:tr w:rsidR="004562B6" w:rsidRPr="004562B6" w14:paraId="3E77364C" w14:textId="77777777" w:rsidTr="004562B6">
        <w:trPr>
          <w:tblHeader/>
          <w:tblCellSpacing w:w="15" w:type="dxa"/>
        </w:trPr>
        <w:tc>
          <w:tcPr>
            <w:tcW w:w="0" w:type="auto"/>
            <w:vAlign w:val="center"/>
            <w:hideMark/>
          </w:tcPr>
          <w:p w14:paraId="191780EF"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Твердження</w:t>
            </w:r>
          </w:p>
        </w:tc>
        <w:tc>
          <w:tcPr>
            <w:tcW w:w="0" w:type="auto"/>
            <w:vAlign w:val="center"/>
            <w:hideMark/>
          </w:tcPr>
          <w:p w14:paraId="35BA12FD"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Середній бал</w:t>
            </w:r>
          </w:p>
        </w:tc>
      </w:tr>
      <w:tr w:rsidR="004562B6" w:rsidRPr="004562B6" w14:paraId="5031B0E2" w14:textId="77777777" w:rsidTr="004562B6">
        <w:trPr>
          <w:tblCellSpacing w:w="15" w:type="dxa"/>
        </w:trPr>
        <w:tc>
          <w:tcPr>
            <w:tcW w:w="0" w:type="auto"/>
            <w:vAlign w:val="center"/>
            <w:hideMark/>
          </w:tcPr>
          <w:p w14:paraId="7E6AD8E6"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Задоволеність умовами праці</w:t>
            </w:r>
          </w:p>
        </w:tc>
        <w:tc>
          <w:tcPr>
            <w:tcW w:w="0" w:type="auto"/>
            <w:vAlign w:val="center"/>
            <w:hideMark/>
          </w:tcPr>
          <w:p w14:paraId="640FE0D8"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4,0</w:t>
            </w:r>
          </w:p>
        </w:tc>
      </w:tr>
      <w:tr w:rsidR="004562B6" w:rsidRPr="004562B6" w14:paraId="1D06AFA7" w14:textId="77777777" w:rsidTr="004562B6">
        <w:trPr>
          <w:tblCellSpacing w:w="15" w:type="dxa"/>
        </w:trPr>
        <w:tc>
          <w:tcPr>
            <w:tcW w:w="0" w:type="auto"/>
            <w:vAlign w:val="center"/>
            <w:hideMark/>
          </w:tcPr>
          <w:p w14:paraId="1D5BB5F4"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Задоволеність взаємодією з колегами</w:t>
            </w:r>
          </w:p>
        </w:tc>
        <w:tc>
          <w:tcPr>
            <w:tcW w:w="0" w:type="auto"/>
            <w:vAlign w:val="center"/>
            <w:hideMark/>
          </w:tcPr>
          <w:p w14:paraId="62602209"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4,5</w:t>
            </w:r>
          </w:p>
        </w:tc>
      </w:tr>
      <w:tr w:rsidR="004562B6" w:rsidRPr="004562B6" w14:paraId="140C4AA0" w14:textId="77777777" w:rsidTr="004562B6">
        <w:trPr>
          <w:tblCellSpacing w:w="15" w:type="dxa"/>
        </w:trPr>
        <w:tc>
          <w:tcPr>
            <w:tcW w:w="0" w:type="auto"/>
            <w:vAlign w:val="center"/>
            <w:hideMark/>
          </w:tcPr>
          <w:p w14:paraId="248D613A"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Задоволеність внутрішніми комунікаціями</w:t>
            </w:r>
          </w:p>
        </w:tc>
        <w:tc>
          <w:tcPr>
            <w:tcW w:w="0" w:type="auto"/>
            <w:vAlign w:val="center"/>
            <w:hideMark/>
          </w:tcPr>
          <w:p w14:paraId="5ED7B374"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3,7</w:t>
            </w:r>
          </w:p>
        </w:tc>
      </w:tr>
      <w:tr w:rsidR="004562B6" w:rsidRPr="004562B6" w14:paraId="18079730" w14:textId="77777777" w:rsidTr="004562B6">
        <w:trPr>
          <w:tblCellSpacing w:w="15" w:type="dxa"/>
        </w:trPr>
        <w:tc>
          <w:tcPr>
            <w:tcW w:w="0" w:type="auto"/>
            <w:vAlign w:val="center"/>
            <w:hideMark/>
          </w:tcPr>
          <w:p w14:paraId="36979BAA"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Можливості для навчання та розвитку</w:t>
            </w:r>
          </w:p>
        </w:tc>
        <w:tc>
          <w:tcPr>
            <w:tcW w:w="0" w:type="auto"/>
            <w:vAlign w:val="center"/>
            <w:hideMark/>
          </w:tcPr>
          <w:p w14:paraId="713BA3CB"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4,2</w:t>
            </w:r>
          </w:p>
        </w:tc>
      </w:tr>
    </w:tbl>
    <w:p w14:paraId="79C756F5" w14:textId="77777777" w:rsidR="004562B6" w:rsidRPr="004562B6" w:rsidRDefault="004562B6" w:rsidP="004562B6">
      <w:pPr>
        <w:spacing w:after="0" w:line="240" w:lineRule="auto"/>
        <w:rPr>
          <w:rFonts w:ascii="Times New Roman" w:hAnsi="Times New Roman" w:cs="Times New Roman"/>
          <w:sz w:val="24"/>
          <w:szCs w:val="24"/>
        </w:rPr>
      </w:pPr>
    </w:p>
    <w:p w14:paraId="1BB25D11"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9. Відкрите запитання: що варто покращити?</w:t>
      </w:r>
    </w:p>
    <w:p w14:paraId="24A919E3"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b/>
          <w:bCs/>
          <w:sz w:val="24"/>
          <w:szCs w:val="24"/>
        </w:rPr>
        <w:t>Основні групи відповідей (структуроване узагальнення):</w:t>
      </w:r>
    </w:p>
    <w:p w14:paraId="0652E299"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1. Внутрішні комунікації (38%)</w:t>
      </w:r>
    </w:p>
    <w:p w14:paraId="34CBC5D9" w14:textId="77777777" w:rsidR="004562B6" w:rsidRPr="004562B6" w:rsidRDefault="004562B6" w:rsidP="008059D4">
      <w:pPr>
        <w:numPr>
          <w:ilvl w:val="0"/>
          <w:numId w:val="45"/>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більше інформування про зміни</w:t>
      </w:r>
    </w:p>
    <w:p w14:paraId="0871ED80" w14:textId="77777777" w:rsidR="004562B6" w:rsidRPr="004562B6" w:rsidRDefault="004562B6" w:rsidP="008059D4">
      <w:pPr>
        <w:numPr>
          <w:ilvl w:val="0"/>
          <w:numId w:val="45"/>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чіткіші канали комунікації</w:t>
      </w:r>
    </w:p>
    <w:p w14:paraId="15B10EE9" w14:textId="77777777" w:rsidR="004562B6" w:rsidRPr="004562B6" w:rsidRDefault="004562B6" w:rsidP="008059D4">
      <w:pPr>
        <w:numPr>
          <w:ilvl w:val="0"/>
          <w:numId w:val="45"/>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регулярні зустрічі з керівництвом</w:t>
      </w:r>
    </w:p>
    <w:p w14:paraId="4495B817"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2. Організація процесів (30%)</w:t>
      </w:r>
    </w:p>
    <w:p w14:paraId="3EC43414" w14:textId="77777777" w:rsidR="004562B6" w:rsidRPr="004562B6" w:rsidRDefault="004562B6" w:rsidP="008059D4">
      <w:pPr>
        <w:numPr>
          <w:ilvl w:val="0"/>
          <w:numId w:val="46"/>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оптимізація маршрутів пацієнтів</w:t>
      </w:r>
    </w:p>
    <w:p w14:paraId="080EC86C" w14:textId="77777777" w:rsidR="004562B6" w:rsidRPr="004562B6" w:rsidRDefault="004562B6" w:rsidP="008059D4">
      <w:pPr>
        <w:numPr>
          <w:ilvl w:val="0"/>
          <w:numId w:val="46"/>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зменшення бюрократії</w:t>
      </w:r>
    </w:p>
    <w:p w14:paraId="3A2B92F4" w14:textId="77777777" w:rsidR="004562B6" w:rsidRPr="004562B6" w:rsidRDefault="004562B6" w:rsidP="008059D4">
      <w:pPr>
        <w:numPr>
          <w:ilvl w:val="0"/>
          <w:numId w:val="46"/>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краща координація між відділеннями</w:t>
      </w:r>
    </w:p>
    <w:p w14:paraId="34B16B90"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3. Матеріально-технічна база (25%)</w:t>
      </w:r>
    </w:p>
    <w:p w14:paraId="157853C0" w14:textId="77777777" w:rsidR="004562B6" w:rsidRPr="004562B6" w:rsidRDefault="004562B6" w:rsidP="008059D4">
      <w:pPr>
        <w:numPr>
          <w:ilvl w:val="0"/>
          <w:numId w:val="47"/>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оновлення обладнання</w:t>
      </w:r>
    </w:p>
    <w:p w14:paraId="44319776" w14:textId="77777777" w:rsidR="004562B6" w:rsidRPr="004562B6" w:rsidRDefault="004562B6" w:rsidP="008059D4">
      <w:pPr>
        <w:numPr>
          <w:ilvl w:val="0"/>
          <w:numId w:val="47"/>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покращення умов у приміщеннях</w:t>
      </w:r>
    </w:p>
    <w:p w14:paraId="3D8C51E0" w14:textId="77777777" w:rsidR="004562B6" w:rsidRPr="004562B6" w:rsidRDefault="004562B6" w:rsidP="008059D4">
      <w:pPr>
        <w:numPr>
          <w:ilvl w:val="0"/>
          <w:numId w:val="47"/>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модернізація IT-систем</w:t>
      </w:r>
    </w:p>
    <w:p w14:paraId="4B2DC734"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4. HR-політики (17%)</w:t>
      </w:r>
    </w:p>
    <w:p w14:paraId="36400503" w14:textId="77777777" w:rsidR="004562B6" w:rsidRPr="004562B6" w:rsidRDefault="004562B6" w:rsidP="008059D4">
      <w:pPr>
        <w:numPr>
          <w:ilvl w:val="0"/>
          <w:numId w:val="48"/>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чіткіші критерії оцінювання персоналу</w:t>
      </w:r>
    </w:p>
    <w:p w14:paraId="510D05E0" w14:textId="77777777" w:rsidR="004562B6" w:rsidRPr="004562B6" w:rsidRDefault="004562B6" w:rsidP="008059D4">
      <w:pPr>
        <w:numPr>
          <w:ilvl w:val="0"/>
          <w:numId w:val="48"/>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більше можливостей для кар’єрного росту</w:t>
      </w:r>
    </w:p>
    <w:p w14:paraId="7BA74EA5" w14:textId="77777777" w:rsidR="004562B6" w:rsidRPr="004562B6" w:rsidRDefault="004562B6" w:rsidP="008059D4">
      <w:pPr>
        <w:numPr>
          <w:ilvl w:val="0"/>
          <w:numId w:val="48"/>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систематичні тренінги</w:t>
      </w:r>
    </w:p>
    <w:p w14:paraId="5C80FBD6" w14:textId="77777777" w:rsidR="004562B6" w:rsidRPr="004562B6" w:rsidRDefault="004562B6" w:rsidP="004562B6">
      <w:pPr>
        <w:spacing w:after="0" w:line="240" w:lineRule="auto"/>
        <w:rPr>
          <w:rFonts w:ascii="Times New Roman" w:hAnsi="Times New Roman" w:cs="Times New Roman"/>
          <w:b/>
          <w:bCs/>
          <w:sz w:val="24"/>
          <w:szCs w:val="24"/>
        </w:rPr>
      </w:pPr>
      <w:r w:rsidRPr="004562B6">
        <w:rPr>
          <w:rFonts w:ascii="Times New Roman" w:hAnsi="Times New Roman" w:cs="Times New Roman"/>
          <w:b/>
          <w:bCs/>
          <w:sz w:val="24"/>
          <w:szCs w:val="24"/>
        </w:rPr>
        <w:t>5. Соціально-психологічний клімат (12%)</w:t>
      </w:r>
    </w:p>
    <w:p w14:paraId="5B4A3029" w14:textId="77777777" w:rsidR="004562B6" w:rsidRPr="004562B6" w:rsidRDefault="004562B6" w:rsidP="008059D4">
      <w:pPr>
        <w:numPr>
          <w:ilvl w:val="0"/>
          <w:numId w:val="49"/>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робота з конфліктними ситуаціями</w:t>
      </w:r>
    </w:p>
    <w:p w14:paraId="4826728E" w14:textId="77777777" w:rsidR="004562B6" w:rsidRPr="004562B6" w:rsidRDefault="004562B6" w:rsidP="008059D4">
      <w:pPr>
        <w:numPr>
          <w:ilvl w:val="0"/>
          <w:numId w:val="49"/>
        </w:numPr>
        <w:spacing w:after="0" w:line="240" w:lineRule="auto"/>
        <w:rPr>
          <w:rFonts w:ascii="Times New Roman" w:hAnsi="Times New Roman" w:cs="Times New Roman"/>
          <w:sz w:val="24"/>
          <w:szCs w:val="24"/>
        </w:rPr>
      </w:pPr>
      <w:r w:rsidRPr="004562B6">
        <w:rPr>
          <w:rFonts w:ascii="Times New Roman" w:hAnsi="Times New Roman" w:cs="Times New Roman"/>
          <w:sz w:val="24"/>
          <w:szCs w:val="24"/>
        </w:rPr>
        <w:t>підсилення командоутворюючих ініціатив</w:t>
      </w:r>
    </w:p>
    <w:p w14:paraId="06058D61" w14:textId="77777777" w:rsidR="004562B6" w:rsidRPr="004562B6" w:rsidRDefault="004562B6" w:rsidP="004562B6">
      <w:pPr>
        <w:spacing w:after="0" w:line="240" w:lineRule="auto"/>
        <w:rPr>
          <w:rFonts w:ascii="Times New Roman" w:hAnsi="Times New Roman" w:cs="Times New Roman"/>
          <w:sz w:val="24"/>
          <w:szCs w:val="24"/>
        </w:rPr>
      </w:pPr>
      <w:r w:rsidRPr="004562B6">
        <w:rPr>
          <w:rFonts w:ascii="Times New Roman" w:hAnsi="Times New Roman" w:cs="Times New Roman"/>
          <w:i/>
          <w:iCs/>
          <w:sz w:val="24"/>
          <w:szCs w:val="24"/>
        </w:rPr>
        <w:t>(сума &gt;100%, оскільки респонденти давали кілька відповідей)</w:t>
      </w:r>
    </w:p>
    <w:p w14:paraId="7F8FFFCA" w14:textId="77777777" w:rsidR="004562B6" w:rsidRDefault="004562B6" w:rsidP="004562B6">
      <w:pPr>
        <w:rPr>
          <w:rFonts w:ascii="Times New Roman" w:hAnsi="Times New Roman" w:cs="Times New Roman"/>
          <w:sz w:val="24"/>
          <w:szCs w:val="24"/>
        </w:rPr>
      </w:pPr>
    </w:p>
    <w:p w14:paraId="247EE12A" w14:textId="77777777" w:rsidR="00CF154F" w:rsidRDefault="00CF154F" w:rsidP="004562B6">
      <w:pPr>
        <w:rPr>
          <w:rFonts w:ascii="Times New Roman" w:hAnsi="Times New Roman" w:cs="Times New Roman"/>
          <w:sz w:val="24"/>
          <w:szCs w:val="24"/>
        </w:rPr>
      </w:pPr>
    </w:p>
    <w:p w14:paraId="76032704" w14:textId="77777777" w:rsidR="00CF154F" w:rsidRDefault="00CF154F" w:rsidP="004562B6">
      <w:pPr>
        <w:rPr>
          <w:rFonts w:ascii="Times New Roman" w:hAnsi="Times New Roman" w:cs="Times New Roman"/>
          <w:sz w:val="24"/>
          <w:szCs w:val="24"/>
        </w:rPr>
      </w:pPr>
    </w:p>
    <w:p w14:paraId="09562FAE" w14:textId="77777777" w:rsidR="00CF154F" w:rsidRDefault="00CF154F" w:rsidP="004562B6">
      <w:pPr>
        <w:rPr>
          <w:rFonts w:ascii="Times New Roman" w:hAnsi="Times New Roman" w:cs="Times New Roman"/>
          <w:sz w:val="24"/>
          <w:szCs w:val="24"/>
        </w:rPr>
      </w:pPr>
    </w:p>
    <w:p w14:paraId="3DA92182" w14:textId="77777777" w:rsidR="00CF154F" w:rsidRDefault="00CF154F" w:rsidP="004562B6">
      <w:pPr>
        <w:rPr>
          <w:rFonts w:ascii="Times New Roman" w:hAnsi="Times New Roman" w:cs="Times New Roman"/>
          <w:sz w:val="24"/>
          <w:szCs w:val="24"/>
        </w:rPr>
      </w:pPr>
    </w:p>
    <w:p w14:paraId="2A7CD1DD" w14:textId="77777777" w:rsidR="00CF154F" w:rsidRDefault="00CF154F" w:rsidP="004562B6">
      <w:pPr>
        <w:rPr>
          <w:rFonts w:ascii="Times New Roman" w:hAnsi="Times New Roman" w:cs="Times New Roman"/>
          <w:sz w:val="24"/>
          <w:szCs w:val="24"/>
        </w:rPr>
      </w:pPr>
    </w:p>
    <w:p w14:paraId="3D4F6067" w14:textId="77777777" w:rsidR="00CF154F" w:rsidRDefault="00CF154F" w:rsidP="004562B6">
      <w:pPr>
        <w:rPr>
          <w:rFonts w:ascii="Times New Roman" w:hAnsi="Times New Roman" w:cs="Times New Roman"/>
          <w:sz w:val="24"/>
          <w:szCs w:val="24"/>
        </w:rPr>
      </w:pPr>
    </w:p>
    <w:p w14:paraId="048DD8D7" w14:textId="77777777" w:rsidR="00CF154F" w:rsidRDefault="00CF154F" w:rsidP="004562B6">
      <w:pPr>
        <w:rPr>
          <w:rFonts w:ascii="Times New Roman" w:hAnsi="Times New Roman" w:cs="Times New Roman"/>
          <w:sz w:val="24"/>
          <w:szCs w:val="24"/>
        </w:rPr>
      </w:pPr>
    </w:p>
    <w:p w14:paraId="1BF5FCBB" w14:textId="77777777" w:rsidR="00CF154F" w:rsidRDefault="00CF154F" w:rsidP="004562B6">
      <w:pPr>
        <w:rPr>
          <w:rFonts w:ascii="Times New Roman" w:hAnsi="Times New Roman" w:cs="Times New Roman"/>
          <w:sz w:val="24"/>
          <w:szCs w:val="24"/>
        </w:rPr>
      </w:pPr>
    </w:p>
    <w:p w14:paraId="198C47CD" w14:textId="77777777" w:rsidR="00CF154F" w:rsidRDefault="00CF154F" w:rsidP="004562B6">
      <w:pPr>
        <w:rPr>
          <w:rFonts w:ascii="Times New Roman" w:hAnsi="Times New Roman" w:cs="Times New Roman"/>
          <w:sz w:val="24"/>
          <w:szCs w:val="24"/>
        </w:rPr>
      </w:pPr>
    </w:p>
    <w:p w14:paraId="03A462BF" w14:textId="77777777" w:rsidR="00CF154F" w:rsidRDefault="00CF154F" w:rsidP="004562B6">
      <w:pPr>
        <w:rPr>
          <w:rFonts w:ascii="Times New Roman" w:hAnsi="Times New Roman" w:cs="Times New Roman"/>
          <w:sz w:val="24"/>
          <w:szCs w:val="24"/>
        </w:rPr>
      </w:pPr>
    </w:p>
    <w:p w14:paraId="7376D88E" w14:textId="77777777" w:rsidR="00CF154F" w:rsidRDefault="00CF154F" w:rsidP="004562B6">
      <w:pPr>
        <w:rPr>
          <w:rFonts w:ascii="Times New Roman" w:hAnsi="Times New Roman" w:cs="Times New Roman"/>
          <w:sz w:val="24"/>
          <w:szCs w:val="24"/>
        </w:rPr>
      </w:pPr>
    </w:p>
    <w:p w14:paraId="1A388269" w14:textId="77777777" w:rsidR="00CF154F" w:rsidRDefault="00CF154F" w:rsidP="004562B6">
      <w:pPr>
        <w:rPr>
          <w:rFonts w:ascii="Times New Roman" w:hAnsi="Times New Roman" w:cs="Times New Roman"/>
          <w:sz w:val="24"/>
          <w:szCs w:val="24"/>
        </w:rPr>
      </w:pPr>
    </w:p>
    <w:p w14:paraId="798D2775" w14:textId="77777777" w:rsidR="00CF154F" w:rsidRDefault="00CF154F" w:rsidP="004562B6">
      <w:pPr>
        <w:rPr>
          <w:rFonts w:ascii="Times New Roman" w:hAnsi="Times New Roman" w:cs="Times New Roman"/>
          <w:sz w:val="24"/>
          <w:szCs w:val="24"/>
        </w:rPr>
      </w:pPr>
    </w:p>
    <w:p w14:paraId="3947F85F" w14:textId="77777777" w:rsidR="00CF154F" w:rsidRDefault="00CF154F" w:rsidP="004562B6">
      <w:pPr>
        <w:rPr>
          <w:rFonts w:ascii="Times New Roman" w:hAnsi="Times New Roman" w:cs="Times New Roman"/>
          <w:sz w:val="24"/>
          <w:szCs w:val="24"/>
        </w:rPr>
      </w:pPr>
    </w:p>
    <w:p w14:paraId="1A0EC40E" w14:textId="77777777" w:rsidR="00CF154F" w:rsidRDefault="00CF154F" w:rsidP="004562B6">
      <w:pPr>
        <w:rPr>
          <w:rFonts w:ascii="Times New Roman" w:hAnsi="Times New Roman" w:cs="Times New Roman"/>
          <w:sz w:val="24"/>
          <w:szCs w:val="24"/>
        </w:rPr>
      </w:pPr>
    </w:p>
    <w:p w14:paraId="3BD9B1AE" w14:textId="77777777" w:rsidR="00CF154F" w:rsidRDefault="00CF154F" w:rsidP="004562B6">
      <w:pPr>
        <w:rPr>
          <w:rFonts w:ascii="Times New Roman" w:hAnsi="Times New Roman" w:cs="Times New Roman"/>
          <w:sz w:val="24"/>
          <w:szCs w:val="24"/>
        </w:rPr>
      </w:pPr>
    </w:p>
    <w:p w14:paraId="04AEEE40" w14:textId="77777777" w:rsidR="00CF154F" w:rsidRDefault="00CF154F" w:rsidP="004562B6">
      <w:pPr>
        <w:rPr>
          <w:rFonts w:ascii="Times New Roman" w:hAnsi="Times New Roman" w:cs="Times New Roman"/>
          <w:sz w:val="24"/>
          <w:szCs w:val="24"/>
        </w:rPr>
      </w:pPr>
    </w:p>
    <w:p w14:paraId="279142A1" w14:textId="77777777" w:rsidR="00CF154F" w:rsidRDefault="00CF154F" w:rsidP="004562B6">
      <w:pPr>
        <w:rPr>
          <w:rFonts w:ascii="Times New Roman" w:hAnsi="Times New Roman" w:cs="Times New Roman"/>
          <w:sz w:val="24"/>
          <w:szCs w:val="24"/>
        </w:rPr>
      </w:pPr>
    </w:p>
    <w:p w14:paraId="008DB626" w14:textId="77777777" w:rsidR="00CF154F" w:rsidRDefault="00CF154F" w:rsidP="004562B6">
      <w:pPr>
        <w:rPr>
          <w:rFonts w:ascii="Times New Roman" w:hAnsi="Times New Roman" w:cs="Times New Roman"/>
          <w:sz w:val="24"/>
          <w:szCs w:val="24"/>
        </w:rPr>
      </w:pPr>
    </w:p>
    <w:p w14:paraId="05E481A2" w14:textId="77777777" w:rsidR="00CF154F" w:rsidRDefault="00CF154F" w:rsidP="004562B6">
      <w:pPr>
        <w:rPr>
          <w:rFonts w:ascii="Times New Roman" w:hAnsi="Times New Roman" w:cs="Times New Roman"/>
          <w:sz w:val="24"/>
          <w:szCs w:val="24"/>
        </w:rPr>
      </w:pPr>
    </w:p>
    <w:p w14:paraId="074A8331" w14:textId="77777777" w:rsidR="00CF154F" w:rsidRDefault="00CF154F" w:rsidP="004562B6">
      <w:pPr>
        <w:rPr>
          <w:rFonts w:ascii="Times New Roman" w:hAnsi="Times New Roman" w:cs="Times New Roman"/>
          <w:sz w:val="24"/>
          <w:szCs w:val="24"/>
        </w:rPr>
      </w:pPr>
    </w:p>
    <w:p w14:paraId="6428103D" w14:textId="77777777" w:rsidR="00CF154F" w:rsidRDefault="00CF154F" w:rsidP="004562B6">
      <w:pPr>
        <w:rPr>
          <w:rFonts w:ascii="Times New Roman" w:hAnsi="Times New Roman" w:cs="Times New Roman"/>
          <w:sz w:val="24"/>
          <w:szCs w:val="24"/>
        </w:rPr>
      </w:pPr>
    </w:p>
    <w:p w14:paraId="02FF556E" w14:textId="77777777" w:rsidR="00CF154F" w:rsidRPr="00450BE0" w:rsidRDefault="00CF154F" w:rsidP="00450BE0">
      <w:pPr>
        <w:rPr>
          <w:rFonts w:ascii="Times New Roman" w:hAnsi="Times New Roman" w:cs="Times New Roman"/>
          <w:sz w:val="24"/>
          <w:szCs w:val="24"/>
          <w:lang w:val="en-US"/>
        </w:rPr>
        <w:sectPr w:rsidR="00CF154F" w:rsidRPr="00450BE0" w:rsidSect="00090009">
          <w:pgSz w:w="11906" w:h="16838"/>
          <w:pgMar w:top="1134" w:right="851" w:bottom="1134" w:left="1701" w:header="709" w:footer="709" w:gutter="0"/>
          <w:cols w:space="708"/>
          <w:titlePg/>
          <w:docGrid w:linePitch="360"/>
        </w:sectPr>
      </w:pPr>
    </w:p>
    <w:p w14:paraId="082EF92D" w14:textId="0A7D4344" w:rsidR="00CF154F" w:rsidRPr="00450BE0" w:rsidRDefault="00CF154F" w:rsidP="00CF154F">
      <w:pPr>
        <w:jc w:val="right"/>
        <w:rPr>
          <w:rFonts w:ascii="Times New Roman" w:hAnsi="Times New Roman" w:cs="Times New Roman"/>
          <w:sz w:val="28"/>
          <w:szCs w:val="28"/>
        </w:rPr>
      </w:pPr>
      <w:r w:rsidRPr="00450BE0">
        <w:rPr>
          <w:rFonts w:ascii="Times New Roman" w:hAnsi="Times New Roman" w:cs="Times New Roman"/>
          <w:sz w:val="28"/>
          <w:szCs w:val="28"/>
        </w:rPr>
        <w:t>Додаток Д</w:t>
      </w:r>
    </w:p>
    <w:p w14:paraId="0DA27327" w14:textId="6A2E529E" w:rsidR="00CF154F" w:rsidRPr="00CF154F" w:rsidRDefault="00CF154F" w:rsidP="00CF154F">
      <w:pPr>
        <w:jc w:val="center"/>
        <w:rPr>
          <w:rFonts w:ascii="Times New Roman" w:hAnsi="Times New Roman" w:cs="Times New Roman"/>
          <w:b/>
          <w:bCs/>
          <w:sz w:val="24"/>
          <w:szCs w:val="24"/>
        </w:rPr>
      </w:pPr>
      <w:r w:rsidRPr="00CF154F">
        <w:rPr>
          <w:rFonts w:ascii="Times New Roman" w:hAnsi="Times New Roman" w:cs="Times New Roman"/>
          <w:b/>
          <w:bCs/>
          <w:sz w:val="24"/>
          <w:szCs w:val="24"/>
        </w:rPr>
        <w:t>Ризики БМЦ ОНМедУ</w:t>
      </w:r>
    </w:p>
    <w:tbl>
      <w:tblPr>
        <w:tblStyle w:val="ac"/>
        <w:tblW w:w="15168" w:type="dxa"/>
        <w:tblInd w:w="-5" w:type="dxa"/>
        <w:tblLayout w:type="fixed"/>
        <w:tblLook w:val="04A0" w:firstRow="1" w:lastRow="0" w:firstColumn="1" w:lastColumn="0" w:noHBand="0" w:noVBand="1"/>
      </w:tblPr>
      <w:tblGrid>
        <w:gridCol w:w="417"/>
        <w:gridCol w:w="1593"/>
        <w:gridCol w:w="2107"/>
        <w:gridCol w:w="1412"/>
        <w:gridCol w:w="1269"/>
        <w:gridCol w:w="1133"/>
        <w:gridCol w:w="1173"/>
        <w:gridCol w:w="1953"/>
        <w:gridCol w:w="2317"/>
        <w:gridCol w:w="1794"/>
      </w:tblGrid>
      <w:tr w:rsidR="00CF154F" w:rsidRPr="00CF154F" w14:paraId="39E36BC3" w14:textId="77777777" w:rsidTr="00CF154F">
        <w:tc>
          <w:tcPr>
            <w:tcW w:w="417" w:type="dxa"/>
            <w:vAlign w:val="center"/>
            <w:hideMark/>
          </w:tcPr>
          <w:p w14:paraId="1757D317"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w:t>
            </w:r>
          </w:p>
        </w:tc>
        <w:tc>
          <w:tcPr>
            <w:tcW w:w="1593" w:type="dxa"/>
            <w:vAlign w:val="center"/>
            <w:hideMark/>
          </w:tcPr>
          <w:p w14:paraId="1F49DE4B"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Проблема / зона</w:t>
            </w:r>
          </w:p>
        </w:tc>
        <w:tc>
          <w:tcPr>
            <w:tcW w:w="2107" w:type="dxa"/>
            <w:vAlign w:val="center"/>
            <w:hideMark/>
          </w:tcPr>
          <w:p w14:paraId="6FE19AEA"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Опис ризику</w:t>
            </w:r>
          </w:p>
        </w:tc>
        <w:tc>
          <w:tcPr>
            <w:tcW w:w="1412" w:type="dxa"/>
            <w:vAlign w:val="center"/>
            <w:hideMark/>
          </w:tcPr>
          <w:p w14:paraId="3D0101A3"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Тип ризику</w:t>
            </w:r>
          </w:p>
        </w:tc>
        <w:tc>
          <w:tcPr>
            <w:tcW w:w="1269" w:type="dxa"/>
            <w:vAlign w:val="center"/>
            <w:hideMark/>
          </w:tcPr>
          <w:p w14:paraId="6AA8A327"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Імовірність</w:t>
            </w:r>
          </w:p>
        </w:tc>
        <w:tc>
          <w:tcPr>
            <w:tcW w:w="1133" w:type="dxa"/>
            <w:vAlign w:val="center"/>
            <w:hideMark/>
          </w:tcPr>
          <w:p w14:paraId="6288004F"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Вплив</w:t>
            </w:r>
          </w:p>
        </w:tc>
        <w:tc>
          <w:tcPr>
            <w:tcW w:w="1173" w:type="dxa"/>
            <w:vAlign w:val="center"/>
            <w:hideMark/>
          </w:tcPr>
          <w:p w14:paraId="1680BB2E"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Рівень</w:t>
            </w:r>
          </w:p>
        </w:tc>
        <w:tc>
          <w:tcPr>
            <w:tcW w:w="1953" w:type="dxa"/>
            <w:vAlign w:val="center"/>
            <w:hideMark/>
          </w:tcPr>
          <w:p w14:paraId="63999D70"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Основні наслідки</w:t>
            </w:r>
          </w:p>
        </w:tc>
        <w:tc>
          <w:tcPr>
            <w:tcW w:w="2317" w:type="dxa"/>
            <w:vAlign w:val="center"/>
            <w:hideMark/>
          </w:tcPr>
          <w:p w14:paraId="1739C7B4"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Напрями управління / профілактики</w:t>
            </w:r>
          </w:p>
        </w:tc>
        <w:tc>
          <w:tcPr>
            <w:tcW w:w="1794" w:type="dxa"/>
            <w:vAlign w:val="center"/>
            <w:hideMark/>
          </w:tcPr>
          <w:p w14:paraId="1EAEFB17" w14:textId="77777777"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Орієнтовні KPI</w:t>
            </w:r>
          </w:p>
        </w:tc>
      </w:tr>
      <w:tr w:rsidR="00CF154F" w:rsidRPr="00CF154F" w14:paraId="3D5D8788" w14:textId="77777777" w:rsidTr="00CF154F">
        <w:tc>
          <w:tcPr>
            <w:tcW w:w="15168" w:type="dxa"/>
            <w:gridSpan w:val="10"/>
            <w:vAlign w:val="center"/>
          </w:tcPr>
          <w:p w14:paraId="3DF6BA80" w14:textId="6B5A19FB" w:rsidR="00CF154F" w:rsidRPr="00CF154F" w:rsidRDefault="00CF154F" w:rsidP="00CF154F">
            <w:pPr>
              <w:spacing w:line="240" w:lineRule="auto"/>
              <w:jc w:val="center"/>
              <w:rPr>
                <w:rFonts w:ascii="Times New Roman" w:eastAsia="Times New Roman" w:hAnsi="Times New Roman" w:cs="Times New Roman"/>
                <w:b/>
                <w:bCs/>
                <w:sz w:val="18"/>
                <w:szCs w:val="18"/>
                <w:lang/>
              </w:rPr>
            </w:pPr>
            <w:r w:rsidRPr="00CF154F">
              <w:rPr>
                <w:rFonts w:ascii="Times New Roman" w:eastAsia="Times New Roman" w:hAnsi="Times New Roman" w:cs="Times New Roman"/>
                <w:b/>
                <w:bCs/>
                <w:sz w:val="18"/>
                <w:szCs w:val="18"/>
                <w:lang/>
              </w:rPr>
              <w:t>Ризики високої критичності</w:t>
            </w:r>
          </w:p>
        </w:tc>
      </w:tr>
      <w:tr w:rsidR="00CF154F" w:rsidRPr="00CF154F" w14:paraId="6A9824E2" w14:textId="77777777" w:rsidTr="00CF154F">
        <w:tc>
          <w:tcPr>
            <w:tcW w:w="417" w:type="dxa"/>
            <w:shd w:val="clear" w:color="auto" w:fill="EE0000"/>
            <w:vAlign w:val="center"/>
            <w:hideMark/>
          </w:tcPr>
          <w:p w14:paraId="64A9D97A"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1</w:t>
            </w:r>
          </w:p>
        </w:tc>
        <w:tc>
          <w:tcPr>
            <w:tcW w:w="1593" w:type="dxa"/>
            <w:shd w:val="clear" w:color="auto" w:fill="EE0000"/>
            <w:vAlign w:val="center"/>
            <w:hideMark/>
          </w:tcPr>
          <w:p w14:paraId="6308FBA7"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Висока залежність від пакета 68 та концентрація доходів у 4 пакетах</w:t>
            </w:r>
          </w:p>
        </w:tc>
        <w:tc>
          <w:tcPr>
            <w:tcW w:w="2107" w:type="dxa"/>
            <w:shd w:val="clear" w:color="auto" w:fill="EE0000"/>
            <w:vAlign w:val="center"/>
            <w:hideMark/>
          </w:tcPr>
          <w:p w14:paraId="6AAB29CE"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При зміні політики НСЗУ (скорочення або відміна перехідного фінансування) БМЦ може втратити до 40 % доходу й понад 97 % концентрованих надходжень у небагатьох пакетах</w:t>
            </w:r>
          </w:p>
        </w:tc>
        <w:tc>
          <w:tcPr>
            <w:tcW w:w="1412" w:type="dxa"/>
            <w:shd w:val="clear" w:color="auto" w:fill="EE0000"/>
            <w:vAlign w:val="center"/>
            <w:hideMark/>
          </w:tcPr>
          <w:p w14:paraId="436FB281" w14:textId="77777777" w:rsidR="00CF154F" w:rsidRPr="00CF154F" w:rsidRDefault="00CF154F" w:rsidP="00CF154F">
            <w:pPr>
              <w:spacing w:line="240" w:lineRule="auto"/>
              <w:ind w:right="31"/>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Фінансово-стратегічний</w:t>
            </w:r>
          </w:p>
        </w:tc>
        <w:tc>
          <w:tcPr>
            <w:tcW w:w="1269" w:type="dxa"/>
            <w:shd w:val="clear" w:color="auto" w:fill="EE0000"/>
            <w:vAlign w:val="center"/>
            <w:hideMark/>
          </w:tcPr>
          <w:p w14:paraId="2F1FE391"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Висока</w:t>
            </w:r>
          </w:p>
        </w:tc>
        <w:tc>
          <w:tcPr>
            <w:tcW w:w="1133" w:type="dxa"/>
            <w:shd w:val="clear" w:color="auto" w:fill="EE0000"/>
            <w:vAlign w:val="center"/>
            <w:hideMark/>
          </w:tcPr>
          <w:p w14:paraId="756A104F"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Дуже високий</w:t>
            </w:r>
          </w:p>
        </w:tc>
        <w:tc>
          <w:tcPr>
            <w:tcW w:w="1173" w:type="dxa"/>
            <w:shd w:val="clear" w:color="auto" w:fill="EE0000"/>
            <w:vAlign w:val="center"/>
            <w:hideMark/>
          </w:tcPr>
          <w:p w14:paraId="0100905A"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Критичний</w:t>
            </w:r>
          </w:p>
        </w:tc>
        <w:tc>
          <w:tcPr>
            <w:tcW w:w="1953" w:type="dxa"/>
            <w:shd w:val="clear" w:color="auto" w:fill="EE0000"/>
            <w:vAlign w:val="center"/>
            <w:hideMark/>
          </w:tcPr>
          <w:p w14:paraId="0DAE84AC"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Дефіцит обігових коштів, обмеження інвестицій, ризик скорочення послуг/кадрів, послаблення бренду</w:t>
            </w:r>
          </w:p>
        </w:tc>
        <w:tc>
          <w:tcPr>
            <w:tcW w:w="2317" w:type="dxa"/>
            <w:shd w:val="clear" w:color="auto" w:fill="EE0000"/>
            <w:vAlign w:val="center"/>
            <w:hideMark/>
          </w:tcPr>
          <w:p w14:paraId="7B2461E5"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Диверсифікація портфеля (розвиток 3, 9, одноденна хірургія, онкоскринінг); розробка нових послуг; активніше залучення інших джерел фінансування (платні послуги, проєкти, страхові програми)</w:t>
            </w:r>
          </w:p>
        </w:tc>
        <w:tc>
          <w:tcPr>
            <w:tcW w:w="1794" w:type="dxa"/>
            <w:shd w:val="clear" w:color="auto" w:fill="EE0000"/>
            <w:vAlign w:val="center"/>
            <w:hideMark/>
          </w:tcPr>
          <w:p w14:paraId="3DCC885D"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Частка доходів без пакету 68; частка «зірок» і перспективних пакетів у доходах; темп зростання доходу від пакетів 3, 9, 47, 12, 13</w:t>
            </w:r>
          </w:p>
        </w:tc>
      </w:tr>
      <w:tr w:rsidR="00CF154F" w:rsidRPr="00CF154F" w14:paraId="462C5F8A" w14:textId="77777777" w:rsidTr="00CF154F">
        <w:tc>
          <w:tcPr>
            <w:tcW w:w="417" w:type="dxa"/>
            <w:shd w:val="clear" w:color="auto" w:fill="EE0000"/>
            <w:vAlign w:val="center"/>
            <w:hideMark/>
          </w:tcPr>
          <w:p w14:paraId="69CBEEC8"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2</w:t>
            </w:r>
          </w:p>
        </w:tc>
        <w:tc>
          <w:tcPr>
            <w:tcW w:w="1593" w:type="dxa"/>
            <w:shd w:val="clear" w:color="auto" w:fill="EE0000"/>
            <w:vAlign w:val="center"/>
            <w:hideMark/>
          </w:tcPr>
          <w:p w14:paraId="4F945216"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Дефіцит середнього медперсоналу (69,7 %)</w:t>
            </w:r>
          </w:p>
        </w:tc>
        <w:tc>
          <w:tcPr>
            <w:tcW w:w="2107" w:type="dxa"/>
            <w:shd w:val="clear" w:color="auto" w:fill="EE0000"/>
            <w:vAlign w:val="center"/>
            <w:hideMark/>
          </w:tcPr>
          <w:p w14:paraId="081DF142"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Перевантаження наявних медсестер, ризик виснаження, помилок догляду, зниження сервісу та задоволеності пацієнтів</w:t>
            </w:r>
          </w:p>
        </w:tc>
        <w:tc>
          <w:tcPr>
            <w:tcW w:w="1412" w:type="dxa"/>
            <w:shd w:val="clear" w:color="auto" w:fill="EE0000"/>
            <w:vAlign w:val="center"/>
            <w:hideMark/>
          </w:tcPr>
          <w:p w14:paraId="7FBD2D97"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Операційно-кадровий / якість</w:t>
            </w:r>
          </w:p>
        </w:tc>
        <w:tc>
          <w:tcPr>
            <w:tcW w:w="1269" w:type="dxa"/>
            <w:shd w:val="clear" w:color="auto" w:fill="EE0000"/>
            <w:vAlign w:val="center"/>
            <w:hideMark/>
          </w:tcPr>
          <w:p w14:paraId="178AF80A"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Висока</w:t>
            </w:r>
          </w:p>
        </w:tc>
        <w:tc>
          <w:tcPr>
            <w:tcW w:w="1133" w:type="dxa"/>
            <w:shd w:val="clear" w:color="auto" w:fill="EE0000"/>
            <w:vAlign w:val="center"/>
            <w:hideMark/>
          </w:tcPr>
          <w:p w14:paraId="495A469D"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Високий</w:t>
            </w:r>
          </w:p>
        </w:tc>
        <w:tc>
          <w:tcPr>
            <w:tcW w:w="1173" w:type="dxa"/>
            <w:shd w:val="clear" w:color="auto" w:fill="EE0000"/>
            <w:vAlign w:val="center"/>
            <w:hideMark/>
          </w:tcPr>
          <w:p w14:paraId="2753CA9B"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Критичний</w:t>
            </w:r>
          </w:p>
        </w:tc>
        <w:tc>
          <w:tcPr>
            <w:tcW w:w="1953" w:type="dxa"/>
            <w:shd w:val="clear" w:color="auto" w:fill="EE0000"/>
            <w:vAlign w:val="center"/>
            <w:hideMark/>
          </w:tcPr>
          <w:p w14:paraId="5490606B"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Погіршення patient experience, зростання скарг, ризики для безпеки пацієнтів, послаблення внутрішнього бренду як роботодавця</w:t>
            </w:r>
          </w:p>
        </w:tc>
        <w:tc>
          <w:tcPr>
            <w:tcW w:w="2317" w:type="dxa"/>
            <w:shd w:val="clear" w:color="auto" w:fill="EE0000"/>
            <w:vAlign w:val="center"/>
            <w:hideMark/>
          </w:tcPr>
          <w:p w14:paraId="41CFC6FB"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Програма кадрового залучення та утримання (диференційована оплата, гнучкі графіки, соцпакет); перерозподіл функцій; впровадження стандартів догляду та цифрових рішень, які зменшують бюрократію</w:t>
            </w:r>
          </w:p>
        </w:tc>
        <w:tc>
          <w:tcPr>
            <w:tcW w:w="1794" w:type="dxa"/>
            <w:shd w:val="clear" w:color="auto" w:fill="EE0000"/>
            <w:vAlign w:val="center"/>
            <w:hideMark/>
          </w:tcPr>
          <w:p w14:paraId="5B116A6B"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Укомплектованість середнього медперсоналу; плинність кадрів; індекс задоволеності середнього медперсоналу; кількість інцидентів, пов’язаних із доглядом</w:t>
            </w:r>
          </w:p>
        </w:tc>
      </w:tr>
      <w:tr w:rsidR="00CF154F" w:rsidRPr="00CF154F" w14:paraId="74535B69" w14:textId="77777777" w:rsidTr="00CF154F">
        <w:tc>
          <w:tcPr>
            <w:tcW w:w="417" w:type="dxa"/>
            <w:shd w:val="clear" w:color="auto" w:fill="EE0000"/>
            <w:vAlign w:val="center"/>
            <w:hideMark/>
          </w:tcPr>
          <w:p w14:paraId="2F5A14B7"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3</w:t>
            </w:r>
          </w:p>
        </w:tc>
        <w:tc>
          <w:tcPr>
            <w:tcW w:w="1593" w:type="dxa"/>
            <w:shd w:val="clear" w:color="auto" w:fill="EE0000"/>
            <w:vAlign w:val="center"/>
            <w:hideMark/>
          </w:tcPr>
          <w:p w14:paraId="2DD97351"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«Вузькі місця» в організації процесів та patient journey (маршрути, час очікування, міжвіддільна координація)</w:t>
            </w:r>
          </w:p>
        </w:tc>
        <w:tc>
          <w:tcPr>
            <w:tcW w:w="2107" w:type="dxa"/>
            <w:shd w:val="clear" w:color="auto" w:fill="EE0000"/>
            <w:vAlign w:val="center"/>
            <w:hideMark/>
          </w:tcPr>
          <w:p w14:paraId="0A29C52B"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Неефективна логістика пацієнта веде до тривалого очікування, плутанини, перевантаження персоналу й негативного впливу на сервісний образ бренду</w:t>
            </w:r>
          </w:p>
        </w:tc>
        <w:tc>
          <w:tcPr>
            <w:tcW w:w="1412" w:type="dxa"/>
            <w:shd w:val="clear" w:color="auto" w:fill="EE0000"/>
            <w:vAlign w:val="center"/>
            <w:hideMark/>
          </w:tcPr>
          <w:p w14:paraId="7F7DB4D2"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Операційний / сервісний</w:t>
            </w:r>
          </w:p>
        </w:tc>
        <w:tc>
          <w:tcPr>
            <w:tcW w:w="1269" w:type="dxa"/>
            <w:shd w:val="clear" w:color="auto" w:fill="EE0000"/>
            <w:vAlign w:val="center"/>
            <w:hideMark/>
          </w:tcPr>
          <w:p w14:paraId="148ED0F5"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Висока</w:t>
            </w:r>
          </w:p>
        </w:tc>
        <w:tc>
          <w:tcPr>
            <w:tcW w:w="1133" w:type="dxa"/>
            <w:shd w:val="clear" w:color="auto" w:fill="EE0000"/>
            <w:vAlign w:val="center"/>
            <w:hideMark/>
          </w:tcPr>
          <w:p w14:paraId="45F2F370"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Високий</w:t>
            </w:r>
          </w:p>
        </w:tc>
        <w:tc>
          <w:tcPr>
            <w:tcW w:w="1173" w:type="dxa"/>
            <w:shd w:val="clear" w:color="auto" w:fill="EE0000"/>
            <w:vAlign w:val="center"/>
            <w:hideMark/>
          </w:tcPr>
          <w:p w14:paraId="1471DE84"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Критичний</w:t>
            </w:r>
          </w:p>
        </w:tc>
        <w:tc>
          <w:tcPr>
            <w:tcW w:w="1953" w:type="dxa"/>
            <w:shd w:val="clear" w:color="auto" w:fill="EE0000"/>
            <w:vAlign w:val="center"/>
            <w:hideMark/>
          </w:tcPr>
          <w:p w14:paraId="6F7224B9"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Зростання незадоволеності пацієнтів, нижчі оцінки сервісу, втрата частини пацієнтів на користь більш зручних приватних клінік</w:t>
            </w:r>
          </w:p>
        </w:tc>
        <w:tc>
          <w:tcPr>
            <w:tcW w:w="2317" w:type="dxa"/>
            <w:shd w:val="clear" w:color="auto" w:fill="EE0000"/>
            <w:vAlign w:val="center"/>
            <w:hideMark/>
          </w:tcPr>
          <w:p w14:paraId="08F7C4F2"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Моделювання та оптимізація маршрутів пацієнта; впровадження стандартів часу очікування; цифровий запис і тріаж; міжвіддільні регламенти взаємодії</w:t>
            </w:r>
          </w:p>
        </w:tc>
        <w:tc>
          <w:tcPr>
            <w:tcW w:w="1794" w:type="dxa"/>
            <w:shd w:val="clear" w:color="auto" w:fill="EE0000"/>
            <w:vAlign w:val="center"/>
            <w:hideMark/>
          </w:tcPr>
          <w:p w14:paraId="244B3595"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Середній час очікування; індекс задоволеності сервісом; кількість скарг на організацію; NPS</w:t>
            </w:r>
          </w:p>
        </w:tc>
      </w:tr>
      <w:tr w:rsidR="00CF154F" w:rsidRPr="00CF154F" w14:paraId="4FAAC70B" w14:textId="77777777" w:rsidTr="00CF154F">
        <w:tc>
          <w:tcPr>
            <w:tcW w:w="417" w:type="dxa"/>
            <w:shd w:val="clear" w:color="auto" w:fill="EE0000"/>
            <w:vAlign w:val="center"/>
            <w:hideMark/>
          </w:tcPr>
          <w:p w14:paraId="3CE6B385"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4</w:t>
            </w:r>
          </w:p>
        </w:tc>
        <w:tc>
          <w:tcPr>
            <w:tcW w:w="1593" w:type="dxa"/>
            <w:shd w:val="clear" w:color="auto" w:fill="EE0000"/>
            <w:vAlign w:val="center"/>
            <w:hideMark/>
          </w:tcPr>
          <w:p w14:paraId="7981D034"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Слабкі внутрішні комунікації, обмежена прозорість процедур, недостатній «вертикальний» діалог</w:t>
            </w:r>
          </w:p>
        </w:tc>
        <w:tc>
          <w:tcPr>
            <w:tcW w:w="2107" w:type="dxa"/>
            <w:shd w:val="clear" w:color="auto" w:fill="EE0000"/>
            <w:vAlign w:val="center"/>
            <w:hideMark/>
          </w:tcPr>
          <w:p w14:paraId="041D4166"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Недостатнє інформування про зміни, відчуття несправедливості процедур, обмежений діалог із керівництвом зменшують довіру та залученість персоналу</w:t>
            </w:r>
          </w:p>
        </w:tc>
        <w:tc>
          <w:tcPr>
            <w:tcW w:w="1412" w:type="dxa"/>
            <w:shd w:val="clear" w:color="auto" w:fill="EE0000"/>
            <w:vAlign w:val="center"/>
            <w:hideMark/>
          </w:tcPr>
          <w:p w14:paraId="716285BF"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Управлінсько-організаційний / HR-бренд</w:t>
            </w:r>
          </w:p>
        </w:tc>
        <w:tc>
          <w:tcPr>
            <w:tcW w:w="1269" w:type="dxa"/>
            <w:shd w:val="clear" w:color="auto" w:fill="EE0000"/>
            <w:vAlign w:val="center"/>
            <w:hideMark/>
          </w:tcPr>
          <w:p w14:paraId="6BB1EA38"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Середня–висока</w:t>
            </w:r>
          </w:p>
        </w:tc>
        <w:tc>
          <w:tcPr>
            <w:tcW w:w="1133" w:type="dxa"/>
            <w:shd w:val="clear" w:color="auto" w:fill="EE0000"/>
            <w:vAlign w:val="center"/>
            <w:hideMark/>
          </w:tcPr>
          <w:p w14:paraId="23734DAC"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Високий</w:t>
            </w:r>
          </w:p>
        </w:tc>
        <w:tc>
          <w:tcPr>
            <w:tcW w:w="1173" w:type="dxa"/>
            <w:shd w:val="clear" w:color="auto" w:fill="EE0000"/>
            <w:vAlign w:val="center"/>
            <w:hideMark/>
          </w:tcPr>
          <w:p w14:paraId="1977858C"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Критичний</w:t>
            </w:r>
          </w:p>
        </w:tc>
        <w:tc>
          <w:tcPr>
            <w:tcW w:w="1953" w:type="dxa"/>
            <w:shd w:val="clear" w:color="auto" w:fill="EE0000"/>
            <w:vAlign w:val="center"/>
            <w:hideMark/>
          </w:tcPr>
          <w:p w14:paraId="194AF8F8"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Опір змінам, пасивність у проєктах розвитку, прихована конфліктність, ризик втрати ключових фахівців</w:t>
            </w:r>
          </w:p>
        </w:tc>
        <w:tc>
          <w:tcPr>
            <w:tcW w:w="2317" w:type="dxa"/>
            <w:shd w:val="clear" w:color="auto" w:fill="EE0000"/>
            <w:vAlign w:val="center"/>
            <w:hideMark/>
          </w:tcPr>
          <w:p w14:paraId="6C3E02E8"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Внутрішня комунікаційна стратегія; регулярні зустрічі з керівництвом; прозорі регламенти оцінювання й прийняття рішень; цифрові канали внутрішніх новин і зворотного зв’язку</w:t>
            </w:r>
          </w:p>
        </w:tc>
        <w:tc>
          <w:tcPr>
            <w:tcW w:w="1794" w:type="dxa"/>
            <w:shd w:val="clear" w:color="auto" w:fill="EE0000"/>
            <w:vAlign w:val="center"/>
            <w:hideMark/>
          </w:tcPr>
          <w:p w14:paraId="22025CB1" w14:textId="777777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eastAsia="Times New Roman" w:hAnsi="Times New Roman" w:cs="Times New Roman"/>
                <w:sz w:val="18"/>
                <w:szCs w:val="18"/>
                <w:lang/>
              </w:rPr>
              <w:t>Індекс задоволеності внутрішніми комунікаціями; індекс довіри до керівництва; кількість/якість внутрішніх опитувань; участь персоналу в ініціативах</w:t>
            </w:r>
          </w:p>
        </w:tc>
      </w:tr>
      <w:tr w:rsidR="00CF154F" w:rsidRPr="00CF154F" w14:paraId="08CEF1BB" w14:textId="77777777" w:rsidTr="00CF154F">
        <w:tc>
          <w:tcPr>
            <w:tcW w:w="15168" w:type="dxa"/>
            <w:gridSpan w:val="10"/>
            <w:vAlign w:val="center"/>
          </w:tcPr>
          <w:p w14:paraId="677B85F5" w14:textId="7C460E7C" w:rsidR="00CF154F" w:rsidRPr="00CF154F" w:rsidRDefault="00CF154F" w:rsidP="00CF154F">
            <w:pPr>
              <w:spacing w:line="240" w:lineRule="auto"/>
              <w:jc w:val="center"/>
              <w:rPr>
                <w:rFonts w:ascii="Times New Roman" w:eastAsia="Times New Roman" w:hAnsi="Times New Roman" w:cs="Times New Roman"/>
                <w:sz w:val="18"/>
                <w:szCs w:val="18"/>
                <w:lang/>
              </w:rPr>
            </w:pPr>
            <w:r w:rsidRPr="00CF154F">
              <w:rPr>
                <w:rFonts w:ascii="Times New Roman" w:eastAsia="Times New Roman" w:hAnsi="Times New Roman" w:cs="Times New Roman"/>
                <w:b/>
                <w:bCs/>
                <w:sz w:val="18"/>
                <w:szCs w:val="18"/>
                <w:lang/>
              </w:rPr>
              <w:t>Ризики</w:t>
            </w:r>
            <w:r w:rsidRPr="00CF154F">
              <w:rPr>
                <w:rFonts w:ascii="Times New Roman" w:eastAsia="Times New Roman" w:hAnsi="Times New Roman" w:cs="Times New Roman"/>
                <w:sz w:val="18"/>
                <w:szCs w:val="18"/>
                <w:lang/>
              </w:rPr>
              <w:t xml:space="preserve"> </w:t>
            </w:r>
            <w:r w:rsidRPr="00CF154F">
              <w:rPr>
                <w:rFonts w:ascii="Times New Roman" w:eastAsia="Times New Roman" w:hAnsi="Times New Roman" w:cs="Times New Roman"/>
                <w:b/>
                <w:bCs/>
                <w:sz w:val="18"/>
                <w:szCs w:val="18"/>
                <w:lang/>
              </w:rPr>
              <w:t>середньої критичності</w:t>
            </w:r>
          </w:p>
        </w:tc>
      </w:tr>
      <w:tr w:rsidR="00CF154F" w:rsidRPr="00CF154F" w14:paraId="2840C86E" w14:textId="77777777" w:rsidTr="00CF154F">
        <w:tc>
          <w:tcPr>
            <w:tcW w:w="417" w:type="dxa"/>
            <w:shd w:val="clear" w:color="auto" w:fill="FFC000"/>
            <w:vAlign w:val="center"/>
          </w:tcPr>
          <w:p w14:paraId="32C4A0FE" w14:textId="070EDFC1"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5</w:t>
            </w:r>
          </w:p>
        </w:tc>
        <w:tc>
          <w:tcPr>
            <w:tcW w:w="1593" w:type="dxa"/>
            <w:shd w:val="clear" w:color="auto" w:fill="FFC000"/>
            <w:vAlign w:val="center"/>
          </w:tcPr>
          <w:p w14:paraId="3C610A1D" w14:textId="60AA9E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Недостатня автономна впізнаваність бренду БМЦ поза ОНМедУ</w:t>
            </w:r>
          </w:p>
        </w:tc>
        <w:tc>
          <w:tcPr>
            <w:tcW w:w="2107" w:type="dxa"/>
            <w:shd w:val="clear" w:color="auto" w:fill="FFC000"/>
            <w:vAlign w:val="center"/>
          </w:tcPr>
          <w:p w14:paraId="71CDD7B5" w14:textId="0C8E33A5"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Пацієнти сприймають БМЦ лише як «частину університету», а не як самостійний бренд із чіткою ціннісною пропозицією</w:t>
            </w:r>
          </w:p>
        </w:tc>
        <w:tc>
          <w:tcPr>
            <w:tcW w:w="1412" w:type="dxa"/>
            <w:shd w:val="clear" w:color="auto" w:fill="FFC000"/>
            <w:vAlign w:val="center"/>
          </w:tcPr>
          <w:p w14:paraId="00D922C2" w14:textId="465FF072"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Стратегічний / бренд</w:t>
            </w:r>
          </w:p>
        </w:tc>
        <w:tc>
          <w:tcPr>
            <w:tcW w:w="1269" w:type="dxa"/>
            <w:shd w:val="clear" w:color="auto" w:fill="FFC000"/>
            <w:vAlign w:val="center"/>
          </w:tcPr>
          <w:p w14:paraId="25172473" w14:textId="69982565"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Середня</w:t>
            </w:r>
          </w:p>
        </w:tc>
        <w:tc>
          <w:tcPr>
            <w:tcW w:w="1133" w:type="dxa"/>
            <w:shd w:val="clear" w:color="auto" w:fill="FFC000"/>
            <w:vAlign w:val="center"/>
          </w:tcPr>
          <w:p w14:paraId="03DE1D8F" w14:textId="0CDF87AF"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Високий (для зростання)</w:t>
            </w:r>
          </w:p>
        </w:tc>
        <w:tc>
          <w:tcPr>
            <w:tcW w:w="1173" w:type="dxa"/>
            <w:shd w:val="clear" w:color="auto" w:fill="FFC000"/>
            <w:vAlign w:val="center"/>
          </w:tcPr>
          <w:p w14:paraId="7B20A464" w14:textId="7664FEF1"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Високий</w:t>
            </w:r>
          </w:p>
        </w:tc>
        <w:tc>
          <w:tcPr>
            <w:tcW w:w="1953" w:type="dxa"/>
            <w:shd w:val="clear" w:color="auto" w:fill="FFC000"/>
            <w:vAlign w:val="center"/>
          </w:tcPr>
          <w:p w14:paraId="2E4F83AE" w14:textId="1B955080"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Обмежена конкурентоспроможність у боротьбі за пацієнта, слабке диференціювання від інших стаціонарів і приватних клінік</w:t>
            </w:r>
          </w:p>
        </w:tc>
        <w:tc>
          <w:tcPr>
            <w:tcW w:w="2317" w:type="dxa"/>
            <w:shd w:val="clear" w:color="auto" w:fill="FFC000"/>
            <w:vAlign w:val="center"/>
          </w:tcPr>
          <w:p w14:paraId="3B7B894C" w14:textId="4A3DF62C"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Розробка окремої бренд-стратегії (позиціонування, слоган, візуальна айдентика); формалізація УЦП (value proposition) для пацієнтів, страхових, партнерів</w:t>
            </w:r>
          </w:p>
        </w:tc>
        <w:tc>
          <w:tcPr>
            <w:tcW w:w="1794" w:type="dxa"/>
            <w:shd w:val="clear" w:color="auto" w:fill="FFC000"/>
            <w:vAlign w:val="center"/>
          </w:tcPr>
          <w:p w14:paraId="0D4EEF58" w14:textId="4619CE40"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Рівень спонтанної та підказаної обізнаності бренду; частка пацієнтів, що називають БМЦ «основним місцем обслуговування»</w:t>
            </w:r>
          </w:p>
        </w:tc>
      </w:tr>
      <w:tr w:rsidR="00CF154F" w:rsidRPr="00CF154F" w14:paraId="34109E67" w14:textId="77777777" w:rsidTr="00CF154F">
        <w:tc>
          <w:tcPr>
            <w:tcW w:w="417" w:type="dxa"/>
            <w:shd w:val="clear" w:color="auto" w:fill="FFC000"/>
            <w:vAlign w:val="center"/>
          </w:tcPr>
          <w:p w14:paraId="5855E60C" w14:textId="670A460A"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6</w:t>
            </w:r>
          </w:p>
        </w:tc>
        <w:tc>
          <w:tcPr>
            <w:tcW w:w="1593" w:type="dxa"/>
            <w:shd w:val="clear" w:color="auto" w:fill="FFC000"/>
            <w:vAlign w:val="center"/>
          </w:tcPr>
          <w:p w14:paraId="72673C23" w14:textId="102DD0D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Фрагментована цифрова присутність, складний доступ до інформації</w:t>
            </w:r>
          </w:p>
        </w:tc>
        <w:tc>
          <w:tcPr>
            <w:tcW w:w="2107" w:type="dxa"/>
            <w:shd w:val="clear" w:color="auto" w:fill="FFC000"/>
            <w:vAlign w:val="center"/>
          </w:tcPr>
          <w:p w14:paraId="7D7B0C7D" w14:textId="48B18E7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Відсутність зручної «пацієнтської» онлайн-платформи, розпорошення інформації між різними сайтами/агрегаторами</w:t>
            </w:r>
          </w:p>
        </w:tc>
        <w:tc>
          <w:tcPr>
            <w:tcW w:w="1412" w:type="dxa"/>
            <w:shd w:val="clear" w:color="auto" w:fill="FFC000"/>
            <w:vAlign w:val="center"/>
          </w:tcPr>
          <w:p w14:paraId="749B0853" w14:textId="5EB33436"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Діджитал / сервісний / бренд</w:t>
            </w:r>
          </w:p>
        </w:tc>
        <w:tc>
          <w:tcPr>
            <w:tcW w:w="1269" w:type="dxa"/>
            <w:shd w:val="clear" w:color="auto" w:fill="FFC000"/>
            <w:vAlign w:val="center"/>
          </w:tcPr>
          <w:p w14:paraId="7A9B4E29" w14:textId="1BE6D250"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Висока</w:t>
            </w:r>
          </w:p>
        </w:tc>
        <w:tc>
          <w:tcPr>
            <w:tcW w:w="1133" w:type="dxa"/>
            <w:shd w:val="clear" w:color="auto" w:fill="FFC000"/>
            <w:vAlign w:val="center"/>
          </w:tcPr>
          <w:p w14:paraId="33127E65" w14:textId="011F009D"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Середній–високий</w:t>
            </w:r>
          </w:p>
        </w:tc>
        <w:tc>
          <w:tcPr>
            <w:tcW w:w="1173" w:type="dxa"/>
            <w:shd w:val="clear" w:color="auto" w:fill="FFC000"/>
            <w:vAlign w:val="center"/>
          </w:tcPr>
          <w:p w14:paraId="6787BA23" w14:textId="1D672755"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Високий</w:t>
            </w:r>
          </w:p>
        </w:tc>
        <w:tc>
          <w:tcPr>
            <w:tcW w:w="1953" w:type="dxa"/>
            <w:shd w:val="clear" w:color="auto" w:fill="FFC000"/>
            <w:vAlign w:val="center"/>
          </w:tcPr>
          <w:p w14:paraId="5CFCBB90" w14:textId="195CA65F"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Пацієнти погано знаходять інформацію про послуги, тарифи, маршрути; більше покладаються на конкурентів із кращим цифровим сервісом</w:t>
            </w:r>
          </w:p>
        </w:tc>
        <w:tc>
          <w:tcPr>
            <w:tcW w:w="2317" w:type="dxa"/>
            <w:shd w:val="clear" w:color="auto" w:fill="FFC000"/>
            <w:vAlign w:val="center"/>
          </w:tcPr>
          <w:p w14:paraId="66B45DE6" w14:textId="12675C39"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Створення окремого або чітко виділеного розділу-сайту БМЦ; єдиний «вхід» для запису, інформації про послуги, відгуків; інтеграція з eHealth/Helsi з боку БМЦ</w:t>
            </w:r>
          </w:p>
        </w:tc>
        <w:tc>
          <w:tcPr>
            <w:tcW w:w="1794" w:type="dxa"/>
            <w:shd w:val="clear" w:color="auto" w:fill="FFC000"/>
            <w:vAlign w:val="center"/>
          </w:tcPr>
          <w:p w14:paraId="3083318C" w14:textId="2249C06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Кількість онлайн-звернень/записів; відвідуваність сторінки БМЦ; глибина переглядів; частка пацієнтів, що дізнались про БМЦ онлайн</w:t>
            </w:r>
          </w:p>
        </w:tc>
      </w:tr>
      <w:tr w:rsidR="00CF154F" w:rsidRPr="00CF154F" w14:paraId="1A853710" w14:textId="77777777" w:rsidTr="00CF154F">
        <w:tc>
          <w:tcPr>
            <w:tcW w:w="417" w:type="dxa"/>
            <w:shd w:val="clear" w:color="auto" w:fill="FFC000"/>
            <w:vAlign w:val="center"/>
          </w:tcPr>
          <w:p w14:paraId="7C99A763" w14:textId="0266E868"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7</w:t>
            </w:r>
          </w:p>
        </w:tc>
        <w:tc>
          <w:tcPr>
            <w:tcW w:w="1593" w:type="dxa"/>
            <w:shd w:val="clear" w:color="auto" w:fill="FFC000"/>
            <w:vAlign w:val="center"/>
          </w:tcPr>
          <w:p w14:paraId="2DB7763B" w14:textId="40EE835C"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Недостатньо розвинена сервісна та емоційна складова бренду (comfort, experience)</w:t>
            </w:r>
          </w:p>
        </w:tc>
        <w:tc>
          <w:tcPr>
            <w:tcW w:w="2107" w:type="dxa"/>
            <w:shd w:val="clear" w:color="auto" w:fill="FFC000"/>
            <w:vAlign w:val="center"/>
          </w:tcPr>
          <w:p w14:paraId="723F733F" w14:textId="19322AA5"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При сильній клініці пацієнт отримує посередній «комфортний досвід»: інтер’єр, навігація, очікування, емоційна комунікація</w:t>
            </w:r>
          </w:p>
        </w:tc>
        <w:tc>
          <w:tcPr>
            <w:tcW w:w="1412" w:type="dxa"/>
            <w:shd w:val="clear" w:color="auto" w:fill="FFC000"/>
            <w:vAlign w:val="center"/>
          </w:tcPr>
          <w:p w14:paraId="07353279" w14:textId="349AAFF1"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Сервісний / бренд</w:t>
            </w:r>
          </w:p>
        </w:tc>
        <w:tc>
          <w:tcPr>
            <w:tcW w:w="1269" w:type="dxa"/>
            <w:shd w:val="clear" w:color="auto" w:fill="FFC000"/>
            <w:vAlign w:val="center"/>
          </w:tcPr>
          <w:p w14:paraId="1EDE05BB" w14:textId="2D5C8CA4"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Висока</w:t>
            </w:r>
          </w:p>
        </w:tc>
        <w:tc>
          <w:tcPr>
            <w:tcW w:w="1133" w:type="dxa"/>
            <w:shd w:val="clear" w:color="auto" w:fill="FFC000"/>
            <w:vAlign w:val="center"/>
          </w:tcPr>
          <w:p w14:paraId="468E8C22" w14:textId="528C2C1F"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Середній–високий</w:t>
            </w:r>
          </w:p>
        </w:tc>
        <w:tc>
          <w:tcPr>
            <w:tcW w:w="1173" w:type="dxa"/>
            <w:shd w:val="clear" w:color="auto" w:fill="FFC000"/>
            <w:vAlign w:val="center"/>
          </w:tcPr>
          <w:p w14:paraId="65A2CCD7" w14:textId="6685721B"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Високий</w:t>
            </w:r>
          </w:p>
        </w:tc>
        <w:tc>
          <w:tcPr>
            <w:tcW w:w="1953" w:type="dxa"/>
            <w:shd w:val="clear" w:color="auto" w:fill="FFC000"/>
            <w:vAlign w:val="center"/>
          </w:tcPr>
          <w:p w14:paraId="319941CD" w14:textId="287775A3"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Сильний клінічний бренд без підсилення сервісом, ризик втрати пацієнтів, які цінують сервісність нарівні з медичною якістю</w:t>
            </w:r>
          </w:p>
        </w:tc>
        <w:tc>
          <w:tcPr>
            <w:tcW w:w="2317" w:type="dxa"/>
            <w:shd w:val="clear" w:color="auto" w:fill="FFC000"/>
            <w:vAlign w:val="center"/>
          </w:tcPr>
          <w:p w14:paraId="5F7E2C50" w14:textId="09E8C369"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Проєкти з покращення patient experience (простір, wayfinding, комунікаційні стандарти, «тихий сервіс»); навчання персоналу сервісним навичкам</w:t>
            </w:r>
          </w:p>
        </w:tc>
        <w:tc>
          <w:tcPr>
            <w:tcW w:w="1794" w:type="dxa"/>
            <w:shd w:val="clear" w:color="auto" w:fill="FFC000"/>
            <w:vAlign w:val="center"/>
          </w:tcPr>
          <w:p w14:paraId="0676E6E9" w14:textId="419D5AC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Оцінка емоційного комфорту в опитуваннях; NPS; кількість згадувань сервісу/комфорту в відгуках</w:t>
            </w:r>
          </w:p>
        </w:tc>
      </w:tr>
      <w:tr w:rsidR="00CF154F" w:rsidRPr="00CF154F" w14:paraId="5072BAEA" w14:textId="77777777" w:rsidTr="00CF154F">
        <w:tc>
          <w:tcPr>
            <w:tcW w:w="417" w:type="dxa"/>
            <w:shd w:val="clear" w:color="auto" w:fill="FFC000"/>
            <w:vAlign w:val="center"/>
          </w:tcPr>
          <w:p w14:paraId="039E200E" w14:textId="4CB050A5"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8</w:t>
            </w:r>
          </w:p>
        </w:tc>
        <w:tc>
          <w:tcPr>
            <w:tcW w:w="1593" w:type="dxa"/>
            <w:shd w:val="clear" w:color="auto" w:fill="FFC000"/>
            <w:vAlign w:val="center"/>
          </w:tcPr>
          <w:p w14:paraId="64407840" w14:textId="2312A74E"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Обмеження МТБ та ІТ-інфраструктури (за оцінкою персоналу)</w:t>
            </w:r>
          </w:p>
        </w:tc>
        <w:tc>
          <w:tcPr>
            <w:tcW w:w="2107" w:type="dxa"/>
            <w:shd w:val="clear" w:color="auto" w:fill="FFC000"/>
            <w:vAlign w:val="center"/>
          </w:tcPr>
          <w:p w14:paraId="18520DD0" w14:textId="1DA91B41"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Інфраструктура й ІТ-рішення не повністю відповідають очікуваному рівню «сучасної університетської клініки»</w:t>
            </w:r>
          </w:p>
        </w:tc>
        <w:tc>
          <w:tcPr>
            <w:tcW w:w="1412" w:type="dxa"/>
            <w:shd w:val="clear" w:color="auto" w:fill="FFC000"/>
            <w:vAlign w:val="center"/>
          </w:tcPr>
          <w:p w14:paraId="1EE8A0E2" w14:textId="7B873DC3"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Операційно-інвестиційний</w:t>
            </w:r>
          </w:p>
        </w:tc>
        <w:tc>
          <w:tcPr>
            <w:tcW w:w="1269" w:type="dxa"/>
            <w:shd w:val="clear" w:color="auto" w:fill="FFC000"/>
            <w:vAlign w:val="center"/>
          </w:tcPr>
          <w:p w14:paraId="5D70BA0B" w14:textId="0E59680A"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Середня</w:t>
            </w:r>
          </w:p>
        </w:tc>
        <w:tc>
          <w:tcPr>
            <w:tcW w:w="1133" w:type="dxa"/>
            <w:shd w:val="clear" w:color="auto" w:fill="FFC000"/>
            <w:vAlign w:val="center"/>
          </w:tcPr>
          <w:p w14:paraId="489E1DD3" w14:textId="16F90766"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Середній–високий</w:t>
            </w:r>
          </w:p>
        </w:tc>
        <w:tc>
          <w:tcPr>
            <w:tcW w:w="1173" w:type="dxa"/>
            <w:shd w:val="clear" w:color="auto" w:fill="FFC000"/>
            <w:vAlign w:val="center"/>
          </w:tcPr>
          <w:p w14:paraId="74EAFBB8" w14:textId="6A9D9DA2"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Високий</w:t>
            </w:r>
          </w:p>
        </w:tc>
        <w:tc>
          <w:tcPr>
            <w:tcW w:w="1953" w:type="dxa"/>
            <w:shd w:val="clear" w:color="auto" w:fill="FFC000"/>
            <w:vAlign w:val="center"/>
          </w:tcPr>
          <w:p w14:paraId="75C7BA67" w14:textId="3BB537ED"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Зниження ефективності процесів, зниження привабливості для пацієнтів та партнерів; обмеження для розвитку нових пакетів (онкоскринінг, one-day surgery)</w:t>
            </w:r>
          </w:p>
        </w:tc>
        <w:tc>
          <w:tcPr>
            <w:tcW w:w="2317" w:type="dxa"/>
            <w:shd w:val="clear" w:color="auto" w:fill="FFC000"/>
            <w:vAlign w:val="center"/>
          </w:tcPr>
          <w:p w14:paraId="0A46E54D" w14:textId="322F646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План модернізації МТБ і ІТ за пріоритетами (ендоскопія, одноденна хірургія, цифрові сервіси); поєднання бюджетних, грантових і партнерських джерел</w:t>
            </w:r>
          </w:p>
        </w:tc>
        <w:tc>
          <w:tcPr>
            <w:tcW w:w="1794" w:type="dxa"/>
            <w:shd w:val="clear" w:color="auto" w:fill="FFC000"/>
            <w:vAlign w:val="center"/>
          </w:tcPr>
          <w:p w14:paraId="5CD77364" w14:textId="5F2B8D12"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Частка оновленого обладнання; кількість цифрових сервісів, що використовуються пацієнтами; індекс задоволеності персоналу умовами роботи</w:t>
            </w:r>
          </w:p>
        </w:tc>
      </w:tr>
      <w:tr w:rsidR="00CF154F" w:rsidRPr="00CF154F" w14:paraId="14C6D8F8" w14:textId="77777777" w:rsidTr="00CF154F">
        <w:tc>
          <w:tcPr>
            <w:tcW w:w="417" w:type="dxa"/>
            <w:shd w:val="clear" w:color="auto" w:fill="FFC000"/>
            <w:vAlign w:val="center"/>
          </w:tcPr>
          <w:p w14:paraId="6643B7C0" w14:textId="24CFDA96"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9</w:t>
            </w:r>
          </w:p>
        </w:tc>
        <w:tc>
          <w:tcPr>
            <w:tcW w:w="1593" w:type="dxa"/>
            <w:shd w:val="clear" w:color="auto" w:fill="FFC000"/>
            <w:vAlign w:val="center"/>
          </w:tcPr>
          <w:p w14:paraId="4EED1F4F" w14:textId="5501674F"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Не повністю системна HR-політика (кар’єрні траєкторії, оцінювання, тренінги)</w:t>
            </w:r>
          </w:p>
        </w:tc>
        <w:tc>
          <w:tcPr>
            <w:tcW w:w="2107" w:type="dxa"/>
            <w:shd w:val="clear" w:color="auto" w:fill="FFC000"/>
            <w:vAlign w:val="center"/>
          </w:tcPr>
          <w:p w14:paraId="79D6FC60" w14:textId="31E53218"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Персонал очікує більш прозорої й прогнозованої системи кар’єрного зростання, навчання та оцінювання</w:t>
            </w:r>
          </w:p>
        </w:tc>
        <w:tc>
          <w:tcPr>
            <w:tcW w:w="1412" w:type="dxa"/>
            <w:shd w:val="clear" w:color="auto" w:fill="FFC000"/>
            <w:vAlign w:val="center"/>
          </w:tcPr>
          <w:p w14:paraId="479CF78B" w14:textId="40BF87E1"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HR / бренд роботодавця</w:t>
            </w:r>
          </w:p>
        </w:tc>
        <w:tc>
          <w:tcPr>
            <w:tcW w:w="1269" w:type="dxa"/>
            <w:shd w:val="clear" w:color="auto" w:fill="FFC000"/>
            <w:vAlign w:val="center"/>
          </w:tcPr>
          <w:p w14:paraId="6BD17552" w14:textId="0ECC8F51"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Середня</w:t>
            </w:r>
          </w:p>
        </w:tc>
        <w:tc>
          <w:tcPr>
            <w:tcW w:w="1133" w:type="dxa"/>
            <w:shd w:val="clear" w:color="auto" w:fill="FFC000"/>
            <w:vAlign w:val="center"/>
          </w:tcPr>
          <w:p w14:paraId="5D8EC538" w14:textId="58A2E254"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Середній</w:t>
            </w:r>
          </w:p>
        </w:tc>
        <w:tc>
          <w:tcPr>
            <w:tcW w:w="1173" w:type="dxa"/>
            <w:shd w:val="clear" w:color="auto" w:fill="FFC000"/>
            <w:vAlign w:val="center"/>
          </w:tcPr>
          <w:p w14:paraId="4930EE0E" w14:textId="7BD18A6D"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Середній–високий</w:t>
            </w:r>
          </w:p>
        </w:tc>
        <w:tc>
          <w:tcPr>
            <w:tcW w:w="1953" w:type="dxa"/>
            <w:shd w:val="clear" w:color="auto" w:fill="FFC000"/>
            <w:vAlign w:val="center"/>
          </w:tcPr>
          <w:p w14:paraId="75295A76" w14:textId="30B8769A"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Ризик втрати молодих і амбітних працівників, особливо в дефіцитних спеціальностях; «тиха демотивація»</w:t>
            </w:r>
          </w:p>
        </w:tc>
        <w:tc>
          <w:tcPr>
            <w:tcW w:w="2317" w:type="dxa"/>
            <w:shd w:val="clear" w:color="auto" w:fill="FFC000"/>
            <w:vAlign w:val="center"/>
          </w:tcPr>
          <w:p w14:paraId="4E8056BB" w14:textId="2FAAC74A"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Формування HR-стратегії: матриця компетентностей, системи оцінки, індивідуальні плани розвитку, регулярні тренінги, програми наставництва</w:t>
            </w:r>
          </w:p>
        </w:tc>
        <w:tc>
          <w:tcPr>
            <w:tcW w:w="1794" w:type="dxa"/>
            <w:shd w:val="clear" w:color="auto" w:fill="FFC000"/>
            <w:vAlign w:val="center"/>
          </w:tcPr>
          <w:p w14:paraId="2C8C1322" w14:textId="45AC3773"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Індекс залученості; участь у навчальних програмах; внутрішня конкуренція на вакансії; плинність кадрів за ключовими позиціями</w:t>
            </w:r>
          </w:p>
        </w:tc>
      </w:tr>
      <w:tr w:rsidR="00CF154F" w:rsidRPr="00CF154F" w14:paraId="483FF65A" w14:textId="77777777" w:rsidTr="00CF154F">
        <w:tc>
          <w:tcPr>
            <w:tcW w:w="15168" w:type="dxa"/>
            <w:gridSpan w:val="10"/>
            <w:vAlign w:val="center"/>
          </w:tcPr>
          <w:p w14:paraId="28D9D7FE" w14:textId="3B85B48A" w:rsidR="00CF154F" w:rsidRPr="00CF154F" w:rsidRDefault="00CF154F" w:rsidP="00CF154F">
            <w:pPr>
              <w:spacing w:line="240" w:lineRule="auto"/>
              <w:jc w:val="center"/>
              <w:rPr>
                <w:rFonts w:ascii="Times New Roman" w:eastAsia="Times New Roman" w:hAnsi="Times New Roman" w:cs="Times New Roman"/>
                <w:sz w:val="18"/>
                <w:szCs w:val="18"/>
                <w:lang/>
              </w:rPr>
            </w:pPr>
            <w:r w:rsidRPr="00CF154F">
              <w:rPr>
                <w:rFonts w:ascii="Times New Roman" w:eastAsia="Times New Roman" w:hAnsi="Times New Roman" w:cs="Times New Roman"/>
                <w:b/>
                <w:bCs/>
                <w:sz w:val="18"/>
                <w:szCs w:val="18"/>
                <w:lang/>
              </w:rPr>
              <w:t>Ризики помірної / низької критичності</w:t>
            </w:r>
          </w:p>
        </w:tc>
      </w:tr>
      <w:tr w:rsidR="00CF154F" w:rsidRPr="00CF154F" w14:paraId="7DF5C628" w14:textId="77777777" w:rsidTr="00CF154F">
        <w:tc>
          <w:tcPr>
            <w:tcW w:w="417" w:type="dxa"/>
            <w:shd w:val="clear" w:color="auto" w:fill="A8D08D" w:themeFill="accent6" w:themeFillTint="99"/>
            <w:vAlign w:val="center"/>
          </w:tcPr>
          <w:p w14:paraId="3310B315" w14:textId="04735238"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10</w:t>
            </w:r>
          </w:p>
        </w:tc>
        <w:tc>
          <w:tcPr>
            <w:tcW w:w="1593" w:type="dxa"/>
            <w:shd w:val="clear" w:color="auto" w:fill="A8D08D" w:themeFill="accent6" w:themeFillTint="99"/>
            <w:vAlign w:val="center"/>
          </w:tcPr>
          <w:p w14:paraId="22B3080B" w14:textId="5725E99D"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Малодохідні пакети з низьким потенціалом (стоматологія, бронхоскопія)</w:t>
            </w:r>
          </w:p>
        </w:tc>
        <w:tc>
          <w:tcPr>
            <w:tcW w:w="2107" w:type="dxa"/>
            <w:shd w:val="clear" w:color="auto" w:fill="A8D08D" w:themeFill="accent6" w:themeFillTint="99"/>
            <w:vAlign w:val="center"/>
          </w:tcPr>
          <w:p w14:paraId="4948588D" w14:textId="64801081"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Підтримка ресурсомістких, але фінансово слабких напрямів без чіткого обґрунтування їхньої ролі в портфелі</w:t>
            </w:r>
          </w:p>
        </w:tc>
        <w:tc>
          <w:tcPr>
            <w:tcW w:w="1412" w:type="dxa"/>
            <w:shd w:val="clear" w:color="auto" w:fill="A8D08D" w:themeFill="accent6" w:themeFillTint="99"/>
            <w:vAlign w:val="center"/>
          </w:tcPr>
          <w:p w14:paraId="7779E8CB" w14:textId="200605AC"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Фінансово-операційний</w:t>
            </w:r>
          </w:p>
        </w:tc>
        <w:tc>
          <w:tcPr>
            <w:tcW w:w="1269" w:type="dxa"/>
            <w:shd w:val="clear" w:color="auto" w:fill="A8D08D" w:themeFill="accent6" w:themeFillTint="99"/>
            <w:vAlign w:val="center"/>
          </w:tcPr>
          <w:p w14:paraId="1AE4B034" w14:textId="2214650A"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Висока</w:t>
            </w:r>
          </w:p>
        </w:tc>
        <w:tc>
          <w:tcPr>
            <w:tcW w:w="1133" w:type="dxa"/>
            <w:shd w:val="clear" w:color="auto" w:fill="A8D08D" w:themeFill="accent6" w:themeFillTint="99"/>
            <w:vAlign w:val="center"/>
          </w:tcPr>
          <w:p w14:paraId="5248897D" w14:textId="0374E40A"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Низький–середній</w:t>
            </w:r>
          </w:p>
        </w:tc>
        <w:tc>
          <w:tcPr>
            <w:tcW w:w="1173" w:type="dxa"/>
            <w:shd w:val="clear" w:color="auto" w:fill="A8D08D" w:themeFill="accent6" w:themeFillTint="99"/>
            <w:vAlign w:val="center"/>
          </w:tcPr>
          <w:p w14:paraId="43CF6F01" w14:textId="365CF7F9"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Помірний</w:t>
            </w:r>
          </w:p>
        </w:tc>
        <w:tc>
          <w:tcPr>
            <w:tcW w:w="1953" w:type="dxa"/>
            <w:shd w:val="clear" w:color="auto" w:fill="A8D08D" w:themeFill="accent6" w:themeFillTint="99"/>
            <w:vAlign w:val="center"/>
          </w:tcPr>
          <w:p w14:paraId="07E2571A" w14:textId="27A1E8F8"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«Розмазування» ресурсів, замість фокусу на «зірках» та перспективних «знаках питання»</w:t>
            </w:r>
          </w:p>
        </w:tc>
        <w:tc>
          <w:tcPr>
            <w:tcW w:w="2317" w:type="dxa"/>
            <w:shd w:val="clear" w:color="auto" w:fill="A8D08D" w:themeFill="accent6" w:themeFillTint="99"/>
            <w:vAlign w:val="center"/>
          </w:tcPr>
          <w:p w14:paraId="11343CD7" w14:textId="09733FF3"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Аудит клінічної, освітньої та іміджевої цінності цих пакетів; визначення мінімально необхідного рівня; пошук додаткових джерел фінансування (освітні/наукові програми, спецпроєкти)</w:t>
            </w:r>
          </w:p>
        </w:tc>
        <w:tc>
          <w:tcPr>
            <w:tcW w:w="1794" w:type="dxa"/>
            <w:shd w:val="clear" w:color="auto" w:fill="A8D08D" w:themeFill="accent6" w:themeFillTint="99"/>
            <w:vAlign w:val="center"/>
          </w:tcPr>
          <w:p w14:paraId="1C0EC705" w14:textId="2568F631"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Частка цих пакетів у витратах/доходах; кількість клінічних кейсів; освітні показники (кількість інтернів, ординаторів тощо)</w:t>
            </w:r>
          </w:p>
        </w:tc>
      </w:tr>
      <w:tr w:rsidR="00CF154F" w:rsidRPr="00CF154F" w14:paraId="37E62699" w14:textId="77777777" w:rsidTr="00CF154F">
        <w:tc>
          <w:tcPr>
            <w:tcW w:w="417" w:type="dxa"/>
            <w:shd w:val="clear" w:color="auto" w:fill="A8D08D" w:themeFill="accent6" w:themeFillTint="99"/>
            <w:vAlign w:val="center"/>
          </w:tcPr>
          <w:p w14:paraId="294EFE16" w14:textId="46B97005"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11</w:t>
            </w:r>
          </w:p>
        </w:tc>
        <w:tc>
          <w:tcPr>
            <w:tcW w:w="1593" w:type="dxa"/>
            <w:shd w:val="clear" w:color="auto" w:fill="A8D08D" w:themeFill="accent6" w:themeFillTint="99"/>
            <w:vAlign w:val="center"/>
          </w:tcPr>
          <w:p w14:paraId="567665FC" w14:textId="530B4ED3"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Неоднорідність зовнішньої інформації (адреси, корпуси, контактні дані)</w:t>
            </w:r>
          </w:p>
        </w:tc>
        <w:tc>
          <w:tcPr>
            <w:tcW w:w="2107" w:type="dxa"/>
            <w:shd w:val="clear" w:color="auto" w:fill="A8D08D" w:themeFill="accent6" w:themeFillTint="99"/>
            <w:vAlign w:val="center"/>
          </w:tcPr>
          <w:p w14:paraId="17336624" w14:textId="73DBDAC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Пацієнти можуть плутатися в локаціях і точках входу, що створює додатковий стрес і негативний досвід</w:t>
            </w:r>
          </w:p>
        </w:tc>
        <w:tc>
          <w:tcPr>
            <w:tcW w:w="1412" w:type="dxa"/>
            <w:shd w:val="clear" w:color="auto" w:fill="A8D08D" w:themeFill="accent6" w:themeFillTint="99"/>
            <w:vAlign w:val="center"/>
          </w:tcPr>
          <w:p w14:paraId="29E234A4" w14:textId="5464F43C"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Комунікаційно-організаційний</w:t>
            </w:r>
          </w:p>
        </w:tc>
        <w:tc>
          <w:tcPr>
            <w:tcW w:w="1269" w:type="dxa"/>
            <w:shd w:val="clear" w:color="auto" w:fill="A8D08D" w:themeFill="accent6" w:themeFillTint="99"/>
            <w:vAlign w:val="center"/>
          </w:tcPr>
          <w:p w14:paraId="660A4EF1" w14:textId="3FFA8A06"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Висока</w:t>
            </w:r>
          </w:p>
        </w:tc>
        <w:tc>
          <w:tcPr>
            <w:tcW w:w="1133" w:type="dxa"/>
            <w:shd w:val="clear" w:color="auto" w:fill="A8D08D" w:themeFill="accent6" w:themeFillTint="99"/>
            <w:vAlign w:val="center"/>
          </w:tcPr>
          <w:p w14:paraId="34836BD0" w14:textId="098DD50F"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Низький–середній</w:t>
            </w:r>
          </w:p>
        </w:tc>
        <w:tc>
          <w:tcPr>
            <w:tcW w:w="1173" w:type="dxa"/>
            <w:shd w:val="clear" w:color="auto" w:fill="A8D08D" w:themeFill="accent6" w:themeFillTint="99"/>
            <w:vAlign w:val="center"/>
          </w:tcPr>
          <w:p w14:paraId="30CBD27F" w14:textId="213361DD"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Помірний</w:t>
            </w:r>
          </w:p>
        </w:tc>
        <w:tc>
          <w:tcPr>
            <w:tcW w:w="1953" w:type="dxa"/>
            <w:shd w:val="clear" w:color="auto" w:fill="A8D08D" w:themeFill="accent6" w:themeFillTint="99"/>
            <w:vAlign w:val="center"/>
          </w:tcPr>
          <w:p w14:paraId="16571400" w14:textId="4B3E24B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Невдоволення до візиту / в перший контакт; додаткове навантаження на реєстратури</w:t>
            </w:r>
          </w:p>
        </w:tc>
        <w:tc>
          <w:tcPr>
            <w:tcW w:w="2317" w:type="dxa"/>
            <w:shd w:val="clear" w:color="auto" w:fill="A8D08D" w:themeFill="accent6" w:themeFillTint="99"/>
            <w:vAlign w:val="center"/>
          </w:tcPr>
          <w:p w14:paraId="25A710E1" w14:textId="2A135A9F"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Стандартизація інформації в усіх онлайн-ресурсах; єдина схема навігації; типові шаблони направлень/повідомлень із чітким описом маршруту</w:t>
            </w:r>
          </w:p>
        </w:tc>
        <w:tc>
          <w:tcPr>
            <w:tcW w:w="1794" w:type="dxa"/>
            <w:shd w:val="clear" w:color="auto" w:fill="A8D08D" w:themeFill="accent6" w:themeFillTint="99"/>
            <w:vAlign w:val="center"/>
          </w:tcPr>
          <w:p w14:paraId="153F4927" w14:textId="43884CF2"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Кількість звернень/скарг щодо адрес і навігації; кількість корекцій інформації на агрегаторах</w:t>
            </w:r>
          </w:p>
        </w:tc>
      </w:tr>
      <w:tr w:rsidR="00CF154F" w:rsidRPr="00CF154F" w14:paraId="45979F0A" w14:textId="77777777" w:rsidTr="00CF154F">
        <w:tc>
          <w:tcPr>
            <w:tcW w:w="417" w:type="dxa"/>
            <w:shd w:val="clear" w:color="auto" w:fill="A8D08D" w:themeFill="accent6" w:themeFillTint="99"/>
            <w:vAlign w:val="center"/>
          </w:tcPr>
          <w:p w14:paraId="58BFE756" w14:textId="5EFCA8D1"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12</w:t>
            </w:r>
          </w:p>
        </w:tc>
        <w:tc>
          <w:tcPr>
            <w:tcW w:w="1593" w:type="dxa"/>
            <w:shd w:val="clear" w:color="auto" w:fill="A8D08D" w:themeFill="accent6" w:themeFillTint="99"/>
            <w:vAlign w:val="center"/>
          </w:tcPr>
          <w:p w14:paraId="551AC35B" w14:textId="1DE55004"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Низька кількість формалізованих онлайн-відгуків, середній рейтинг на агрегаторах</w:t>
            </w:r>
          </w:p>
        </w:tc>
        <w:tc>
          <w:tcPr>
            <w:tcW w:w="2107" w:type="dxa"/>
            <w:shd w:val="clear" w:color="auto" w:fill="A8D08D" w:themeFill="accent6" w:themeFillTint="99"/>
            <w:vAlign w:val="center"/>
          </w:tcPr>
          <w:p w14:paraId="7EC55039" w14:textId="013B6720"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Бренд не використовує потенціал позитивного досвіду пацієнтів у публічному просторі; поодинокі негативні відгуки можуть непропорційно впливати на сприйняття</w:t>
            </w:r>
          </w:p>
        </w:tc>
        <w:tc>
          <w:tcPr>
            <w:tcW w:w="1412" w:type="dxa"/>
            <w:shd w:val="clear" w:color="auto" w:fill="A8D08D" w:themeFill="accent6" w:themeFillTint="99"/>
            <w:vAlign w:val="center"/>
          </w:tcPr>
          <w:p w14:paraId="72A39690" w14:textId="5EEFD68B"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Репутаційний / діджитал</w:t>
            </w:r>
          </w:p>
        </w:tc>
        <w:tc>
          <w:tcPr>
            <w:tcW w:w="1269" w:type="dxa"/>
            <w:shd w:val="clear" w:color="auto" w:fill="A8D08D" w:themeFill="accent6" w:themeFillTint="99"/>
            <w:vAlign w:val="center"/>
          </w:tcPr>
          <w:p w14:paraId="08D3F5E5" w14:textId="32067AE0"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Середня</w:t>
            </w:r>
          </w:p>
        </w:tc>
        <w:tc>
          <w:tcPr>
            <w:tcW w:w="1133" w:type="dxa"/>
            <w:shd w:val="clear" w:color="auto" w:fill="A8D08D" w:themeFill="accent6" w:themeFillTint="99"/>
            <w:vAlign w:val="center"/>
          </w:tcPr>
          <w:p w14:paraId="468D151A" w14:textId="3DA4A34A"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Низький–середній</w:t>
            </w:r>
          </w:p>
        </w:tc>
        <w:tc>
          <w:tcPr>
            <w:tcW w:w="1173" w:type="dxa"/>
            <w:shd w:val="clear" w:color="auto" w:fill="A8D08D" w:themeFill="accent6" w:themeFillTint="99"/>
            <w:vAlign w:val="center"/>
          </w:tcPr>
          <w:p w14:paraId="2D6F6827" w14:textId="70192565"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Помірний</w:t>
            </w:r>
          </w:p>
        </w:tc>
        <w:tc>
          <w:tcPr>
            <w:tcW w:w="1953" w:type="dxa"/>
            <w:shd w:val="clear" w:color="auto" w:fill="A8D08D" w:themeFill="accent6" w:themeFillTint="99"/>
            <w:vAlign w:val="center"/>
          </w:tcPr>
          <w:p w14:paraId="25FB749D" w14:textId="0FBC99E4"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Пацієнти, що шукають клініку онлайн, отримують неповну/спотворену картину; вибір може зміщуватися на користь конкурентів</w:t>
            </w:r>
          </w:p>
        </w:tc>
        <w:tc>
          <w:tcPr>
            <w:tcW w:w="2317" w:type="dxa"/>
            <w:shd w:val="clear" w:color="auto" w:fill="A8D08D" w:themeFill="accent6" w:themeFillTint="99"/>
            <w:vAlign w:val="center"/>
          </w:tcPr>
          <w:p w14:paraId="3AB579B6" w14:textId="51687F97"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Введення системи управління онлайн-репутацією: заохочення до відгуків, моніторинг агрегаторів, відповіді на відгуки, інтеграція фідбеку в покращення сервісу</w:t>
            </w:r>
          </w:p>
        </w:tc>
        <w:tc>
          <w:tcPr>
            <w:tcW w:w="1794" w:type="dxa"/>
            <w:shd w:val="clear" w:color="auto" w:fill="A8D08D" w:themeFill="accent6" w:themeFillTint="99"/>
            <w:vAlign w:val="center"/>
          </w:tcPr>
          <w:p w14:paraId="5F0B0A51" w14:textId="30F3B3CD" w:rsidR="00CF154F" w:rsidRPr="00CF154F" w:rsidRDefault="00CF154F" w:rsidP="00CF154F">
            <w:pPr>
              <w:spacing w:line="240" w:lineRule="auto"/>
              <w:rPr>
                <w:rFonts w:ascii="Times New Roman" w:eastAsia="Times New Roman" w:hAnsi="Times New Roman" w:cs="Times New Roman"/>
                <w:sz w:val="18"/>
                <w:szCs w:val="18"/>
                <w:lang/>
              </w:rPr>
            </w:pPr>
            <w:r w:rsidRPr="00CF154F">
              <w:rPr>
                <w:rFonts w:ascii="Times New Roman" w:hAnsi="Times New Roman" w:cs="Times New Roman"/>
                <w:sz w:val="18"/>
                <w:szCs w:val="18"/>
              </w:rPr>
              <w:t>Кількість відгуків на ключових платформах; середній рейтинг; частка позитивних згадувань</w:t>
            </w:r>
          </w:p>
        </w:tc>
      </w:tr>
    </w:tbl>
    <w:p w14:paraId="187D0400" w14:textId="77777777" w:rsidR="00CF154F" w:rsidRDefault="00CF154F" w:rsidP="00CF154F">
      <w:pPr>
        <w:rPr>
          <w:rFonts w:ascii="Times New Roman" w:hAnsi="Times New Roman" w:cs="Times New Roman"/>
          <w:sz w:val="24"/>
          <w:szCs w:val="24"/>
          <w:lang/>
        </w:rPr>
        <w:sectPr w:rsidR="00CF154F" w:rsidSect="00CF154F">
          <w:pgSz w:w="16838" w:h="11906" w:orient="landscape"/>
          <w:pgMar w:top="1701" w:right="1134" w:bottom="851" w:left="1134" w:header="709" w:footer="709" w:gutter="0"/>
          <w:cols w:space="708"/>
          <w:titlePg/>
          <w:docGrid w:linePitch="360"/>
        </w:sectPr>
      </w:pPr>
    </w:p>
    <w:p w14:paraId="2452CB8E" w14:textId="1E5259B2" w:rsidR="00CF154F" w:rsidRPr="00450BE0" w:rsidRDefault="001210FA" w:rsidP="001210FA">
      <w:pPr>
        <w:jc w:val="right"/>
        <w:rPr>
          <w:rFonts w:ascii="Times New Roman" w:hAnsi="Times New Roman" w:cs="Times New Roman"/>
          <w:sz w:val="28"/>
          <w:szCs w:val="28"/>
          <w:lang/>
        </w:rPr>
      </w:pPr>
      <w:r w:rsidRPr="00450BE0">
        <w:rPr>
          <w:rFonts w:ascii="Times New Roman" w:hAnsi="Times New Roman" w:cs="Times New Roman"/>
          <w:sz w:val="28"/>
          <w:szCs w:val="28"/>
          <w:lang/>
        </w:rPr>
        <w:t>Додаток Є</w:t>
      </w:r>
    </w:p>
    <w:p w14:paraId="111D4023"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POOL: BRAND MANAGEMENT BMC ONMEDU</w:t>
      </w:r>
    </w:p>
    <w:p w14:paraId="2A3237E3" w14:textId="7E0C07A3"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w:t>
      </w:r>
    </w:p>
    <w:p w14:paraId="6396C9A4" w14:textId="77777777" w:rsidR="001210FA" w:rsidRPr="001210FA" w:rsidRDefault="001210FA" w:rsidP="001210FA">
      <w:pPr>
        <w:spacing w:after="0" w:line="240" w:lineRule="auto"/>
        <w:rPr>
          <w:rFonts w:ascii="Times New Roman" w:hAnsi="Times New Roman" w:cs="Times New Roman"/>
          <w:sz w:val="18"/>
          <w:szCs w:val="18"/>
        </w:rPr>
      </w:pPr>
    </w:p>
    <w:p w14:paraId="2AC2920A"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LANE 1: Стратегічне формування бренду</w:t>
      </w:r>
    </w:p>
    <w:p w14:paraId="05694DF9" w14:textId="27583593"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w:t>
      </w:r>
    </w:p>
    <w:p w14:paraId="33E0EFB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Start Event: Початок формування бренд-стратегії</w:t>
      </w:r>
    </w:p>
    <w:p w14:paraId="575A4542"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3D1FCAC5"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Task: Визначення Brand Identity </w:t>
      </w:r>
    </w:p>
    <w:p w14:paraId="07B2C096"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(місія бренду, сутність, архетип, позиціонування)</w:t>
      </w:r>
    </w:p>
    <w:p w14:paraId="6F92E5E0"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7189A2BB"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Task: Формування Brand Promise</w:t>
      </w:r>
    </w:p>
    <w:p w14:paraId="4834D08D"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(ключова обіцянка пацієнту)</w:t>
      </w:r>
    </w:p>
    <w:p w14:paraId="2D318B5D"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60BC35F7"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Task: Визначення Value Proposition </w:t>
      </w:r>
    </w:p>
    <w:p w14:paraId="2F6F3400"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(ціннісні переваги, диференціатори)</w:t>
      </w:r>
    </w:p>
    <w:p w14:paraId="582AB3B9"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793DA43C"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Exclusive Gateway (X): Узгодження керівництвом?</w:t>
      </w:r>
    </w:p>
    <w:p w14:paraId="4CD27E71"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Yes → ▼</w:t>
      </w:r>
    </w:p>
    <w:p w14:paraId="42499D93"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No → Task: Доопрацювання стратегічних елементів → повернення до gateway</w:t>
      </w:r>
    </w:p>
    <w:p w14:paraId="1D2EF928"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2E192476"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Task: Затвердження бренд-стратегії</w:t>
      </w:r>
    </w:p>
    <w:p w14:paraId="15988DCC"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1884972A"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Intermediate Event: Стратегія передана операційним командам</w:t>
      </w:r>
    </w:p>
    <w:p w14:paraId="31A7E7BF" w14:textId="77777777" w:rsidR="001210FA" w:rsidRPr="001210FA" w:rsidRDefault="001210FA" w:rsidP="001210FA">
      <w:pPr>
        <w:spacing w:after="0" w:line="240" w:lineRule="auto"/>
        <w:rPr>
          <w:rFonts w:ascii="Times New Roman" w:hAnsi="Times New Roman" w:cs="Times New Roman"/>
          <w:sz w:val="18"/>
          <w:szCs w:val="18"/>
        </w:rPr>
      </w:pPr>
    </w:p>
    <w:p w14:paraId="11725ACA"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LANE 2: Операційне управління брендом (Brand Operations)</w:t>
      </w:r>
    </w:p>
    <w:p w14:paraId="6B11A709" w14:textId="1C3E9148"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w:t>
      </w:r>
    </w:p>
    <w:p w14:paraId="1F41F231"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Task: Розробка сервісних стандартів patient journey</w:t>
      </w:r>
    </w:p>
    <w:p w14:paraId="3FF50742"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3624576D"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Task: Моделювання ключових точок контакту (touchpoints)</w:t>
      </w:r>
    </w:p>
    <w:p w14:paraId="2B3AD261"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0AA5AEA8"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Task: Розробка digital-guidelines </w:t>
      </w:r>
    </w:p>
    <w:p w14:paraId="112A073A"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(тон голосу, візуальні стандарти, контент-політика)</w:t>
      </w:r>
    </w:p>
    <w:p w14:paraId="1463E549"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575FD13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Parallel Gateway (||): Паралельне виконання</w:t>
      </w:r>
    </w:p>
    <w:p w14:paraId="11EB52C7"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Управління цифровою присутністю </w:t>
      </w:r>
    </w:p>
    <w:p w14:paraId="0BD35D8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(сайт, соцмережі, онлайн-запис, довідники)</w:t>
      </w:r>
    </w:p>
    <w:p w14:paraId="46B8F271"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Управління репутацією (відгуки, NPS, відповіді)</w:t>
      </w:r>
    </w:p>
    <w:p w14:paraId="4039BB6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Контроль «голосу бренду» у всіх каналах</w:t>
      </w:r>
    </w:p>
    <w:p w14:paraId="01D857C3"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63AB7D6C"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Intermediate Event: Моніторинг виконання стандартів</w:t>
      </w:r>
    </w:p>
    <w:p w14:paraId="44F7912C" w14:textId="77777777" w:rsidR="001210FA" w:rsidRPr="001210FA" w:rsidRDefault="001210FA" w:rsidP="001210FA">
      <w:pPr>
        <w:spacing w:after="0" w:line="240" w:lineRule="auto"/>
        <w:rPr>
          <w:rFonts w:ascii="Times New Roman" w:hAnsi="Times New Roman" w:cs="Times New Roman"/>
          <w:sz w:val="18"/>
          <w:szCs w:val="18"/>
        </w:rPr>
      </w:pPr>
    </w:p>
    <w:p w14:paraId="688915E8"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LANE 3: Внутрішній бренд і культура (Internal Branding)</w:t>
      </w:r>
    </w:p>
    <w:p w14:paraId="6E1A45B6" w14:textId="34AE5CB4"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w:t>
      </w:r>
    </w:p>
    <w:p w14:paraId="00F14E8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Task: Onboarding нових співробітників </w:t>
      </w:r>
    </w:p>
    <w:p w14:paraId="445F65BE"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(знайомство з брендом, цінностями, сервісними стандартами)</w:t>
      </w:r>
    </w:p>
    <w:p w14:paraId="1ACF00CB"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125E37BA"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Task: Формування поведінкових норм і корпоративних цінностей</w:t>
      </w:r>
    </w:p>
    <w:p w14:paraId="438C9517"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034067E1"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Parallel Gateway (||)</w:t>
      </w:r>
    </w:p>
    <w:p w14:paraId="58DDD204"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Проведення тренінгів із сервісу (Service Excellence)</w:t>
      </w:r>
    </w:p>
    <w:p w14:paraId="50CED4E5"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Проведення тренінгів з комунікацій</w:t>
      </w:r>
    </w:p>
    <w:p w14:paraId="29CA462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Програма бренд-амбасадорів</w:t>
      </w:r>
    </w:p>
    <w:p w14:paraId="4FF34F9E"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4442325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Task: Внутрішні комунікації </w:t>
      </w:r>
    </w:p>
    <w:p w14:paraId="3A933569"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(новини, регулярні зустрічі, внутрішня цифрова платформа)</w:t>
      </w:r>
    </w:p>
    <w:p w14:paraId="3C74E140"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6AF22180"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Intermediate Event: Оцінка залученості та ідентифікації персоналу</w:t>
      </w:r>
    </w:p>
    <w:p w14:paraId="65FC0FC1" w14:textId="77777777" w:rsidR="001210FA" w:rsidRPr="001210FA" w:rsidRDefault="001210FA" w:rsidP="001210FA">
      <w:pPr>
        <w:spacing w:after="0" w:line="240" w:lineRule="auto"/>
        <w:rPr>
          <w:rFonts w:ascii="Times New Roman" w:hAnsi="Times New Roman" w:cs="Times New Roman"/>
          <w:sz w:val="18"/>
          <w:szCs w:val="18"/>
        </w:rPr>
      </w:pPr>
    </w:p>
    <w:p w14:paraId="11F53A74"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LANE 4: Якість, безпека та репутація</w:t>
      </w:r>
    </w:p>
    <w:p w14:paraId="07D037BB" w14:textId="20273C3C"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w:t>
      </w:r>
    </w:p>
    <w:p w14:paraId="59F6AE44"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Task: Збір Voice of Patient </w:t>
      </w:r>
    </w:p>
    <w:p w14:paraId="67883C6B"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(NPS, CSAT, відгуки, інтерв'ю, скарги)</w:t>
      </w:r>
    </w:p>
    <w:p w14:paraId="7082CD47"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650A1906"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Task: Аналіз клінічних показників </w:t>
      </w:r>
    </w:p>
    <w:p w14:paraId="4F6EDB50"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(летальність, ускладнення, операційна активність)</w:t>
      </w:r>
    </w:p>
    <w:p w14:paraId="6AE0679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3DF43D9E"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Parallel Gateway (||)</w:t>
      </w:r>
    </w:p>
    <w:p w14:paraId="5DEC9DCE"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Проведення аудитів бренду </w:t>
      </w:r>
    </w:p>
    <w:p w14:paraId="596EC5A5"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(відповідність стандартам, консистентність)</w:t>
      </w:r>
    </w:p>
    <w:p w14:paraId="09A134AB"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Оцінка сервісних KPI </w:t>
      </w:r>
    </w:p>
    <w:p w14:paraId="086E42EA"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(час очікування, доступність, швидкість відповіді)</w:t>
      </w:r>
    </w:p>
    <w:p w14:paraId="0909C6BB"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Моніторинг відповідності корпоративним стандартам</w:t>
      </w:r>
    </w:p>
    <w:p w14:paraId="57199E7E"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0CE22836"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Intermediate Event: Формування зведених Brand Reports</w:t>
      </w:r>
    </w:p>
    <w:p w14:paraId="5B2D4A53" w14:textId="77777777" w:rsidR="001210FA" w:rsidRPr="001210FA" w:rsidRDefault="001210FA" w:rsidP="001210FA">
      <w:pPr>
        <w:spacing w:after="0" w:line="240" w:lineRule="auto"/>
        <w:rPr>
          <w:rFonts w:ascii="Times New Roman" w:hAnsi="Times New Roman" w:cs="Times New Roman"/>
          <w:sz w:val="18"/>
          <w:szCs w:val="18"/>
        </w:rPr>
      </w:pPr>
    </w:p>
    <w:p w14:paraId="73894085"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LANE 5: Аналітика і покращення (Brand Intelligence)</w:t>
      </w:r>
    </w:p>
    <w:p w14:paraId="737D1D82"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w:t>
      </w:r>
    </w:p>
    <w:p w14:paraId="21E1F359"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Task: Аналіз даних KPI бренду </w:t>
      </w:r>
    </w:p>
    <w:p w14:paraId="74415F31"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(доступність, індекс довіри, онлайн-видимість, рейтинг)</w:t>
      </w:r>
    </w:p>
    <w:p w14:paraId="0AEDCE0B"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60063D8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Task: Аналіз слабких сигналів (weak signals)</w:t>
      </w:r>
    </w:p>
    <w:p w14:paraId="6A746E50"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(скарги, негативні патерни, репутаційні ризики)</w:t>
      </w:r>
    </w:p>
    <w:p w14:paraId="0FB8EB53"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w:t>
      </w:r>
    </w:p>
    <w:p w14:paraId="44289715"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Exclusive Gateway (X): Потрібні зміни?</w:t>
      </w:r>
    </w:p>
    <w:p w14:paraId="6438E8DA"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Yes → Task: Розробка рекомендованих заходів </w:t>
      </w:r>
    </w:p>
    <w:p w14:paraId="7649E66F"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(цифрові, сервісні, організаційні)</w:t>
      </w:r>
    </w:p>
    <w:p w14:paraId="0C1A181A"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w:t>
      </w:r>
    </w:p>
    <w:p w14:paraId="601B66F3"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Презентація керівництву</w:t>
      </w:r>
    </w:p>
    <w:p w14:paraId="16495963"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w:t>
      </w:r>
    </w:p>
    <w:p w14:paraId="16F6EE07"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Task: Затвердження оновленого плану</w:t>
      </w:r>
    </w:p>
    <w:p w14:paraId="1A164BD3"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w:t>
      </w:r>
    </w:p>
    <w:p w14:paraId="6467A9DA"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End Event: Внесення змін у бренд-стратегію → цикл повторюється</w:t>
      </w:r>
    </w:p>
    <w:p w14:paraId="77EC05FB" w14:textId="77777777" w:rsidR="001210FA" w:rsidRPr="001210FA" w:rsidRDefault="001210FA" w:rsidP="001210FA">
      <w:pPr>
        <w:spacing w:after="0" w:line="240" w:lineRule="auto"/>
        <w:rPr>
          <w:rFonts w:ascii="Times New Roman" w:hAnsi="Times New Roman" w:cs="Times New Roman"/>
          <w:sz w:val="18"/>
          <w:szCs w:val="18"/>
        </w:rPr>
      </w:pPr>
      <w:r w:rsidRPr="001210FA">
        <w:rPr>
          <w:rFonts w:ascii="Times New Roman" w:hAnsi="Times New Roman" w:cs="Times New Roman"/>
          <w:sz w:val="18"/>
          <w:szCs w:val="18"/>
        </w:rPr>
        <w:t xml:space="preserve">    └─ No → End Event: Бренд працює стабільно, продовжується моніторинг</w:t>
      </w:r>
    </w:p>
    <w:p w14:paraId="35BBDE32" w14:textId="77777777" w:rsidR="00CF154F" w:rsidRPr="004562B6" w:rsidRDefault="00CF154F" w:rsidP="004562B6">
      <w:pPr>
        <w:rPr>
          <w:rFonts w:ascii="Times New Roman" w:hAnsi="Times New Roman" w:cs="Times New Roman"/>
          <w:sz w:val="24"/>
          <w:szCs w:val="24"/>
        </w:rPr>
      </w:pPr>
    </w:p>
    <w:sectPr w:rsidR="00CF154F" w:rsidRPr="004562B6" w:rsidSect="0009000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D96A811" w14:textId="77777777" w:rsidR="002F7F63" w:rsidRDefault="002F7F63" w:rsidP="005C3447">
      <w:pPr>
        <w:spacing w:after="0" w:line="240" w:lineRule="auto"/>
      </w:pPr>
      <w:r>
        <w:separator/>
      </w:r>
    </w:p>
  </w:endnote>
  <w:endnote w:type="continuationSeparator" w:id="0">
    <w:p w14:paraId="5B17A7C7" w14:textId="77777777" w:rsidR="002F7F63" w:rsidRDefault="002F7F63" w:rsidP="005C34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Symbol">
    <w:panose1 w:val="020B0502040204020203"/>
    <w:charset w:val="00"/>
    <w:family w:val="swiss"/>
    <w:pitch w:val="variable"/>
    <w:sig w:usb0="800001E3" w:usb1="1200FFEF" w:usb2="0064C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D26C3C" w14:textId="77777777" w:rsidR="002F7F63" w:rsidRDefault="002F7F63" w:rsidP="005C3447">
      <w:pPr>
        <w:spacing w:after="0" w:line="240" w:lineRule="auto"/>
      </w:pPr>
      <w:r>
        <w:separator/>
      </w:r>
    </w:p>
  </w:footnote>
  <w:footnote w:type="continuationSeparator" w:id="0">
    <w:p w14:paraId="16BA05D1" w14:textId="77777777" w:rsidR="002F7F63" w:rsidRDefault="002F7F63" w:rsidP="005C34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3195008"/>
      <w:docPartObj>
        <w:docPartGallery w:val="Page Numbers (Top of Page)"/>
        <w:docPartUnique/>
      </w:docPartObj>
    </w:sdtPr>
    <w:sdtEndPr/>
    <w:sdtContent>
      <w:p w14:paraId="1C202C91" w14:textId="369DBDBE" w:rsidR="00090009" w:rsidRDefault="00090009">
        <w:pPr>
          <w:pStyle w:val="af0"/>
          <w:jc w:val="right"/>
        </w:pPr>
        <w:r>
          <w:fldChar w:fldCharType="begin"/>
        </w:r>
        <w:r>
          <w:instrText>PAGE   \* MERGEFORMAT</w:instrText>
        </w:r>
        <w:r>
          <w:fldChar w:fldCharType="separate"/>
        </w:r>
        <w:r w:rsidR="009A66CB" w:rsidRPr="009A66CB">
          <w:rPr>
            <w:noProof/>
            <w:lang w:val="ru-RU"/>
          </w:rPr>
          <w:t>3</w:t>
        </w:r>
        <w:r>
          <w:fldChar w:fldCharType="end"/>
        </w:r>
      </w:p>
    </w:sdtContent>
  </w:sdt>
  <w:p w14:paraId="1EEBDC33" w14:textId="77777777" w:rsidR="00090009" w:rsidRDefault="00090009">
    <w:pPr>
      <w:pStyle w:val="af0"/>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4749"/>
    <w:multiLevelType w:val="multilevel"/>
    <w:tmpl w:val="0A9A23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446D2F"/>
    <w:multiLevelType w:val="multilevel"/>
    <w:tmpl w:val="4E928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386067"/>
    <w:multiLevelType w:val="multilevel"/>
    <w:tmpl w:val="8BFE0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353391"/>
    <w:multiLevelType w:val="multilevel"/>
    <w:tmpl w:val="074089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B60024D"/>
    <w:multiLevelType w:val="multilevel"/>
    <w:tmpl w:val="CEA054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C776D17"/>
    <w:multiLevelType w:val="multilevel"/>
    <w:tmpl w:val="EA348452"/>
    <w:lvl w:ilvl="0">
      <w:start w:val="1"/>
      <w:numFmt w:val="decimal"/>
      <w:lvlText w:val="%1)"/>
      <w:lvlJc w:val="left"/>
      <w:pPr>
        <w:tabs>
          <w:tab w:val="num" w:pos="720"/>
        </w:tabs>
        <w:ind w:left="720" w:hanging="360"/>
      </w:pPr>
    </w:lvl>
    <w:lvl w:ilvl="1">
      <w:start w:val="1"/>
      <w:numFmt w:val="decimal"/>
      <w:lvlText w:val="%2."/>
      <w:lvlJc w:val="left"/>
      <w:pPr>
        <w:ind w:left="1440" w:hanging="360"/>
      </w:pPr>
      <w:rPr>
        <w:rFonts w:eastAsia="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DA92E69"/>
    <w:multiLevelType w:val="multilevel"/>
    <w:tmpl w:val="A5C4E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20C199A"/>
    <w:multiLevelType w:val="multilevel"/>
    <w:tmpl w:val="1D22199E"/>
    <w:lvl w:ilvl="0">
      <w:start w:val="1"/>
      <w:numFmt w:val="decimal"/>
      <w:lvlText w:val="%1)"/>
      <w:lvlJc w:val="left"/>
      <w:pPr>
        <w:tabs>
          <w:tab w:val="num" w:pos="720"/>
        </w:tabs>
        <w:ind w:left="720" w:hanging="360"/>
      </w:pPr>
      <w:rPr>
        <w:rFonts w:hint="default"/>
        <w:sz w:val="28"/>
        <w:szCs w:val="4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2C23EFA"/>
    <w:multiLevelType w:val="hybridMultilevel"/>
    <w:tmpl w:val="8C4A802A"/>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15:restartNumberingAfterBreak="0">
    <w:nsid w:val="15063FFD"/>
    <w:multiLevelType w:val="multilevel"/>
    <w:tmpl w:val="5EE60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ED53F1"/>
    <w:multiLevelType w:val="multilevel"/>
    <w:tmpl w:val="F5DEF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6212653"/>
    <w:multiLevelType w:val="multilevel"/>
    <w:tmpl w:val="D200D2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6666ABC"/>
    <w:multiLevelType w:val="multilevel"/>
    <w:tmpl w:val="7B282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AE02D7C"/>
    <w:multiLevelType w:val="hybridMultilevel"/>
    <w:tmpl w:val="4E069CDA"/>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4" w15:restartNumberingAfterBreak="0">
    <w:nsid w:val="1B5376E6"/>
    <w:multiLevelType w:val="multilevel"/>
    <w:tmpl w:val="0400D0F8"/>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C7A36EC"/>
    <w:multiLevelType w:val="hybridMultilevel"/>
    <w:tmpl w:val="8AF2C6F4"/>
    <w:lvl w:ilvl="0" w:tplc="2000000F">
      <w:start w:val="1"/>
      <w:numFmt w:val="decimal"/>
      <w:lvlText w:val="%1."/>
      <w:lvlJc w:val="left"/>
      <w:pPr>
        <w:ind w:left="1429" w:hanging="360"/>
      </w:p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6" w15:restartNumberingAfterBreak="0">
    <w:nsid w:val="1D4C1EA2"/>
    <w:multiLevelType w:val="multilevel"/>
    <w:tmpl w:val="B5EEE8A6"/>
    <w:lvl w:ilvl="0">
      <w:start w:val="1"/>
      <w:numFmt w:val="decimal"/>
      <w:lvlText w:val="%1."/>
      <w:lvlJc w:val="left"/>
      <w:pPr>
        <w:ind w:left="490" w:hanging="49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1D5B57D8"/>
    <w:multiLevelType w:val="multilevel"/>
    <w:tmpl w:val="ED7662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20B905B7"/>
    <w:multiLevelType w:val="multilevel"/>
    <w:tmpl w:val="F0C8A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0FB736B"/>
    <w:multiLevelType w:val="multilevel"/>
    <w:tmpl w:val="29668C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25600C7"/>
    <w:multiLevelType w:val="multilevel"/>
    <w:tmpl w:val="170A43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22A41C49"/>
    <w:multiLevelType w:val="multilevel"/>
    <w:tmpl w:val="52A87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2340166D"/>
    <w:multiLevelType w:val="multilevel"/>
    <w:tmpl w:val="993AB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260E10A0"/>
    <w:multiLevelType w:val="multilevel"/>
    <w:tmpl w:val="1C0669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268F656D"/>
    <w:multiLevelType w:val="multilevel"/>
    <w:tmpl w:val="AE6CE6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27692B97"/>
    <w:multiLevelType w:val="multilevel"/>
    <w:tmpl w:val="A3A0C338"/>
    <w:lvl w:ilvl="0">
      <w:start w:val="1"/>
      <w:numFmt w:val="decimal"/>
      <w:lvlText w:val="%1."/>
      <w:lvlJc w:val="left"/>
      <w:pPr>
        <w:ind w:left="490" w:hanging="490"/>
      </w:pPr>
      <w:rPr>
        <w:rFonts w:hint="default"/>
      </w:rPr>
    </w:lvl>
    <w:lvl w:ilvl="1">
      <w:start w:val="1"/>
      <w:numFmt w:val="bullet"/>
      <w:lvlText w:val=""/>
      <w:lvlJc w:val="left"/>
      <w:pPr>
        <w:ind w:left="1069" w:hanging="360"/>
      </w:pPr>
      <w:rPr>
        <w:rFonts w:ascii="Symbol" w:hAnsi="Symbol"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6" w15:restartNumberingAfterBreak="0">
    <w:nsid w:val="2C1905AD"/>
    <w:multiLevelType w:val="multilevel"/>
    <w:tmpl w:val="CED2E3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2C2E12B5"/>
    <w:multiLevelType w:val="multilevel"/>
    <w:tmpl w:val="D452D54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2E1D5714"/>
    <w:multiLevelType w:val="multilevel"/>
    <w:tmpl w:val="E0746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2E2B6D3F"/>
    <w:multiLevelType w:val="multilevel"/>
    <w:tmpl w:val="921A6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2F1916A0"/>
    <w:multiLevelType w:val="multilevel"/>
    <w:tmpl w:val="2DD84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31537CE2"/>
    <w:multiLevelType w:val="multilevel"/>
    <w:tmpl w:val="A56CAD5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3370100E"/>
    <w:multiLevelType w:val="multilevel"/>
    <w:tmpl w:val="5B6CD7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350E25CC"/>
    <w:multiLevelType w:val="hybridMultilevel"/>
    <w:tmpl w:val="B07CF812"/>
    <w:lvl w:ilvl="0" w:tplc="20000011">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34" w15:restartNumberingAfterBreak="0">
    <w:nsid w:val="39B64967"/>
    <w:multiLevelType w:val="multilevel"/>
    <w:tmpl w:val="793EB3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3B9A32B8"/>
    <w:multiLevelType w:val="multilevel"/>
    <w:tmpl w:val="F222B2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3D494BE1"/>
    <w:multiLevelType w:val="multilevel"/>
    <w:tmpl w:val="F97EE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3DB74D24"/>
    <w:multiLevelType w:val="multilevel"/>
    <w:tmpl w:val="67C8FB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3FB40CEC"/>
    <w:multiLevelType w:val="multilevel"/>
    <w:tmpl w:val="85FEF50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bCs w:val="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41D671CA"/>
    <w:multiLevelType w:val="multilevel"/>
    <w:tmpl w:val="623AA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42335FF7"/>
    <w:multiLevelType w:val="multilevel"/>
    <w:tmpl w:val="02585A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46392C7B"/>
    <w:multiLevelType w:val="hybridMultilevel"/>
    <w:tmpl w:val="65002282"/>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2" w15:restartNumberingAfterBreak="0">
    <w:nsid w:val="4817630B"/>
    <w:multiLevelType w:val="multilevel"/>
    <w:tmpl w:val="DF22D8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4BCB7DD0"/>
    <w:multiLevelType w:val="hybridMultilevel"/>
    <w:tmpl w:val="BC4C288E"/>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4" w15:restartNumberingAfterBreak="0">
    <w:nsid w:val="4D9B7AAA"/>
    <w:multiLevelType w:val="hybridMultilevel"/>
    <w:tmpl w:val="1A28E68E"/>
    <w:lvl w:ilvl="0" w:tplc="3042B244">
      <w:start w:val="1"/>
      <w:numFmt w:val="bullet"/>
      <w:lvlText w:val=""/>
      <w:lvlJc w:val="left"/>
      <w:pPr>
        <w:ind w:left="2869" w:hanging="360"/>
      </w:pPr>
      <w:rPr>
        <w:rFonts w:ascii="Symbol" w:hAnsi="Symbol" w:hint="default"/>
      </w:rPr>
    </w:lvl>
    <w:lvl w:ilvl="1" w:tplc="20000003" w:tentative="1">
      <w:start w:val="1"/>
      <w:numFmt w:val="bullet"/>
      <w:lvlText w:val="o"/>
      <w:lvlJc w:val="left"/>
      <w:pPr>
        <w:ind w:left="3589" w:hanging="360"/>
      </w:pPr>
      <w:rPr>
        <w:rFonts w:ascii="Courier New" w:hAnsi="Courier New" w:cs="Courier New" w:hint="default"/>
      </w:rPr>
    </w:lvl>
    <w:lvl w:ilvl="2" w:tplc="20000005" w:tentative="1">
      <w:start w:val="1"/>
      <w:numFmt w:val="bullet"/>
      <w:lvlText w:val=""/>
      <w:lvlJc w:val="left"/>
      <w:pPr>
        <w:ind w:left="4309" w:hanging="360"/>
      </w:pPr>
      <w:rPr>
        <w:rFonts w:ascii="Wingdings" w:hAnsi="Wingdings" w:hint="default"/>
      </w:rPr>
    </w:lvl>
    <w:lvl w:ilvl="3" w:tplc="20000001" w:tentative="1">
      <w:start w:val="1"/>
      <w:numFmt w:val="bullet"/>
      <w:lvlText w:val=""/>
      <w:lvlJc w:val="left"/>
      <w:pPr>
        <w:ind w:left="5029" w:hanging="360"/>
      </w:pPr>
      <w:rPr>
        <w:rFonts w:ascii="Symbol" w:hAnsi="Symbol" w:hint="default"/>
      </w:rPr>
    </w:lvl>
    <w:lvl w:ilvl="4" w:tplc="20000003" w:tentative="1">
      <w:start w:val="1"/>
      <w:numFmt w:val="bullet"/>
      <w:lvlText w:val="o"/>
      <w:lvlJc w:val="left"/>
      <w:pPr>
        <w:ind w:left="5749" w:hanging="360"/>
      </w:pPr>
      <w:rPr>
        <w:rFonts w:ascii="Courier New" w:hAnsi="Courier New" w:cs="Courier New" w:hint="default"/>
      </w:rPr>
    </w:lvl>
    <w:lvl w:ilvl="5" w:tplc="20000005" w:tentative="1">
      <w:start w:val="1"/>
      <w:numFmt w:val="bullet"/>
      <w:lvlText w:val=""/>
      <w:lvlJc w:val="left"/>
      <w:pPr>
        <w:ind w:left="6469" w:hanging="360"/>
      </w:pPr>
      <w:rPr>
        <w:rFonts w:ascii="Wingdings" w:hAnsi="Wingdings" w:hint="default"/>
      </w:rPr>
    </w:lvl>
    <w:lvl w:ilvl="6" w:tplc="20000001" w:tentative="1">
      <w:start w:val="1"/>
      <w:numFmt w:val="bullet"/>
      <w:lvlText w:val=""/>
      <w:lvlJc w:val="left"/>
      <w:pPr>
        <w:ind w:left="7189" w:hanging="360"/>
      </w:pPr>
      <w:rPr>
        <w:rFonts w:ascii="Symbol" w:hAnsi="Symbol" w:hint="default"/>
      </w:rPr>
    </w:lvl>
    <w:lvl w:ilvl="7" w:tplc="20000003" w:tentative="1">
      <w:start w:val="1"/>
      <w:numFmt w:val="bullet"/>
      <w:lvlText w:val="o"/>
      <w:lvlJc w:val="left"/>
      <w:pPr>
        <w:ind w:left="7909" w:hanging="360"/>
      </w:pPr>
      <w:rPr>
        <w:rFonts w:ascii="Courier New" w:hAnsi="Courier New" w:cs="Courier New" w:hint="default"/>
      </w:rPr>
    </w:lvl>
    <w:lvl w:ilvl="8" w:tplc="20000005" w:tentative="1">
      <w:start w:val="1"/>
      <w:numFmt w:val="bullet"/>
      <w:lvlText w:val=""/>
      <w:lvlJc w:val="left"/>
      <w:pPr>
        <w:ind w:left="8629" w:hanging="360"/>
      </w:pPr>
      <w:rPr>
        <w:rFonts w:ascii="Wingdings" w:hAnsi="Wingdings" w:hint="default"/>
      </w:rPr>
    </w:lvl>
  </w:abstractNum>
  <w:abstractNum w:abstractNumId="45" w15:restartNumberingAfterBreak="0">
    <w:nsid w:val="4EC63E99"/>
    <w:multiLevelType w:val="multilevel"/>
    <w:tmpl w:val="5B7E47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4F2B7413"/>
    <w:multiLevelType w:val="multilevel"/>
    <w:tmpl w:val="DD6C2C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500E6196"/>
    <w:multiLevelType w:val="multilevel"/>
    <w:tmpl w:val="02FE07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51810049"/>
    <w:multiLevelType w:val="hybridMultilevel"/>
    <w:tmpl w:val="35EAB0FE"/>
    <w:lvl w:ilvl="0" w:tplc="3042B244">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9" w15:restartNumberingAfterBreak="0">
    <w:nsid w:val="520C4D0F"/>
    <w:multiLevelType w:val="multilevel"/>
    <w:tmpl w:val="E8AA51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52B10BFA"/>
    <w:multiLevelType w:val="multilevel"/>
    <w:tmpl w:val="378EB1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54730163"/>
    <w:multiLevelType w:val="multilevel"/>
    <w:tmpl w:val="A72237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54A62755"/>
    <w:multiLevelType w:val="multilevel"/>
    <w:tmpl w:val="FA6CBABC"/>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574F3A46"/>
    <w:multiLevelType w:val="multilevel"/>
    <w:tmpl w:val="9648F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57645EA1"/>
    <w:multiLevelType w:val="multilevel"/>
    <w:tmpl w:val="23249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59636374"/>
    <w:multiLevelType w:val="multilevel"/>
    <w:tmpl w:val="7968F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9763D82"/>
    <w:multiLevelType w:val="multilevel"/>
    <w:tmpl w:val="A37A06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5A9A0FBD"/>
    <w:multiLevelType w:val="multilevel"/>
    <w:tmpl w:val="174E911A"/>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5B5C351A"/>
    <w:multiLevelType w:val="multilevel"/>
    <w:tmpl w:val="C8F059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9" w15:restartNumberingAfterBreak="0">
    <w:nsid w:val="5C666ED3"/>
    <w:multiLevelType w:val="multilevel"/>
    <w:tmpl w:val="FE3AA1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0" w15:restartNumberingAfterBreak="0">
    <w:nsid w:val="60974CB4"/>
    <w:multiLevelType w:val="multilevel"/>
    <w:tmpl w:val="29DE9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61041FDD"/>
    <w:multiLevelType w:val="hybridMultilevel"/>
    <w:tmpl w:val="39001F24"/>
    <w:lvl w:ilvl="0" w:tplc="3042B244">
      <w:start w:val="1"/>
      <w:numFmt w:val="bullet"/>
      <w:lvlText w:val=""/>
      <w:lvlJc w:val="left"/>
      <w:pPr>
        <w:ind w:left="1429" w:hanging="360"/>
      </w:pPr>
      <w:rPr>
        <w:rFonts w:ascii="Symbol" w:hAnsi="Symbol"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62" w15:restartNumberingAfterBreak="0">
    <w:nsid w:val="6780733B"/>
    <w:multiLevelType w:val="hybridMultilevel"/>
    <w:tmpl w:val="B2E0C84E"/>
    <w:lvl w:ilvl="0" w:tplc="20000011">
      <w:start w:val="1"/>
      <w:numFmt w:val="decimal"/>
      <w:lvlText w:val="%1)"/>
      <w:lvlJc w:val="left"/>
      <w:pPr>
        <w:ind w:left="1089" w:hanging="380"/>
      </w:pPr>
      <w:rPr>
        <w:rFonts w:hint="default"/>
      </w:rPr>
    </w:lvl>
    <w:lvl w:ilvl="1" w:tplc="FFFFFFFF" w:tentative="1">
      <w:start w:val="1"/>
      <w:numFmt w:val="bullet"/>
      <w:lvlText w:val="o"/>
      <w:lvlJc w:val="left"/>
      <w:pPr>
        <w:ind w:left="1789" w:hanging="360"/>
      </w:pPr>
      <w:rPr>
        <w:rFonts w:ascii="Courier New" w:hAnsi="Courier New" w:cs="Courier New" w:hint="default"/>
      </w:rPr>
    </w:lvl>
    <w:lvl w:ilvl="2" w:tplc="FFFFFFFF" w:tentative="1">
      <w:start w:val="1"/>
      <w:numFmt w:val="bullet"/>
      <w:lvlText w:val=""/>
      <w:lvlJc w:val="left"/>
      <w:pPr>
        <w:ind w:left="2509" w:hanging="360"/>
      </w:pPr>
      <w:rPr>
        <w:rFonts w:ascii="Wingdings" w:hAnsi="Wingdings" w:hint="default"/>
      </w:rPr>
    </w:lvl>
    <w:lvl w:ilvl="3" w:tplc="FFFFFFFF" w:tentative="1">
      <w:start w:val="1"/>
      <w:numFmt w:val="bullet"/>
      <w:lvlText w:val=""/>
      <w:lvlJc w:val="left"/>
      <w:pPr>
        <w:ind w:left="3229" w:hanging="360"/>
      </w:pPr>
      <w:rPr>
        <w:rFonts w:ascii="Symbol" w:hAnsi="Symbol" w:hint="default"/>
      </w:rPr>
    </w:lvl>
    <w:lvl w:ilvl="4" w:tplc="FFFFFFFF" w:tentative="1">
      <w:start w:val="1"/>
      <w:numFmt w:val="bullet"/>
      <w:lvlText w:val="o"/>
      <w:lvlJc w:val="left"/>
      <w:pPr>
        <w:ind w:left="3949" w:hanging="360"/>
      </w:pPr>
      <w:rPr>
        <w:rFonts w:ascii="Courier New" w:hAnsi="Courier New" w:cs="Courier New" w:hint="default"/>
      </w:rPr>
    </w:lvl>
    <w:lvl w:ilvl="5" w:tplc="FFFFFFFF" w:tentative="1">
      <w:start w:val="1"/>
      <w:numFmt w:val="bullet"/>
      <w:lvlText w:val=""/>
      <w:lvlJc w:val="left"/>
      <w:pPr>
        <w:ind w:left="4669" w:hanging="360"/>
      </w:pPr>
      <w:rPr>
        <w:rFonts w:ascii="Wingdings" w:hAnsi="Wingdings" w:hint="default"/>
      </w:rPr>
    </w:lvl>
    <w:lvl w:ilvl="6" w:tplc="FFFFFFFF" w:tentative="1">
      <w:start w:val="1"/>
      <w:numFmt w:val="bullet"/>
      <w:lvlText w:val=""/>
      <w:lvlJc w:val="left"/>
      <w:pPr>
        <w:ind w:left="5389" w:hanging="360"/>
      </w:pPr>
      <w:rPr>
        <w:rFonts w:ascii="Symbol" w:hAnsi="Symbol" w:hint="default"/>
      </w:rPr>
    </w:lvl>
    <w:lvl w:ilvl="7" w:tplc="FFFFFFFF" w:tentative="1">
      <w:start w:val="1"/>
      <w:numFmt w:val="bullet"/>
      <w:lvlText w:val="o"/>
      <w:lvlJc w:val="left"/>
      <w:pPr>
        <w:ind w:left="6109" w:hanging="360"/>
      </w:pPr>
      <w:rPr>
        <w:rFonts w:ascii="Courier New" w:hAnsi="Courier New" w:cs="Courier New" w:hint="default"/>
      </w:rPr>
    </w:lvl>
    <w:lvl w:ilvl="8" w:tplc="FFFFFFFF" w:tentative="1">
      <w:start w:val="1"/>
      <w:numFmt w:val="bullet"/>
      <w:lvlText w:val=""/>
      <w:lvlJc w:val="left"/>
      <w:pPr>
        <w:ind w:left="6829" w:hanging="360"/>
      </w:pPr>
      <w:rPr>
        <w:rFonts w:ascii="Wingdings" w:hAnsi="Wingdings" w:hint="default"/>
      </w:rPr>
    </w:lvl>
  </w:abstractNum>
  <w:abstractNum w:abstractNumId="63" w15:restartNumberingAfterBreak="0">
    <w:nsid w:val="69594D42"/>
    <w:multiLevelType w:val="multilevel"/>
    <w:tmpl w:val="5610F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4" w15:restartNumberingAfterBreak="0">
    <w:nsid w:val="6FCF34E4"/>
    <w:multiLevelType w:val="multilevel"/>
    <w:tmpl w:val="86503C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5" w15:restartNumberingAfterBreak="0">
    <w:nsid w:val="700D7C7F"/>
    <w:multiLevelType w:val="multilevel"/>
    <w:tmpl w:val="CACEF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70E13775"/>
    <w:multiLevelType w:val="multilevel"/>
    <w:tmpl w:val="80BEA1F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711910F5"/>
    <w:multiLevelType w:val="multilevel"/>
    <w:tmpl w:val="89969F6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bCs w:val="0"/>
      </w:rPr>
    </w:lvl>
    <w:lvl w:ilvl="2">
      <w:numFmt w:val="bullet"/>
      <w:lvlText w:val="–"/>
      <w:lvlJc w:val="left"/>
      <w:pPr>
        <w:ind w:left="2160" w:hanging="360"/>
      </w:pPr>
      <w:rPr>
        <w:rFonts w:ascii="Times New Roman" w:eastAsiaTheme="minorHAnsi" w:hAnsi="Times New Roman" w:cs="Times New Roman"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73BE0416"/>
    <w:multiLevelType w:val="multilevel"/>
    <w:tmpl w:val="027455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78216769"/>
    <w:multiLevelType w:val="multilevel"/>
    <w:tmpl w:val="D4E88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7E0C7797"/>
    <w:multiLevelType w:val="multilevel"/>
    <w:tmpl w:val="1F2EB1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1" w15:restartNumberingAfterBreak="0">
    <w:nsid w:val="7E640D87"/>
    <w:multiLevelType w:val="multilevel"/>
    <w:tmpl w:val="31C4845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29" w:hanging="360"/>
      </w:pPr>
      <w:rPr>
        <w:rFonts w:ascii="Symbol" w:hAnsi="Symbol"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EBA6800"/>
    <w:multiLevelType w:val="multilevel"/>
    <w:tmpl w:val="1070E794"/>
    <w:lvl w:ilvl="0">
      <w:start w:val="1"/>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62"/>
  </w:num>
  <w:num w:numId="2">
    <w:abstractNumId w:val="41"/>
  </w:num>
  <w:num w:numId="3">
    <w:abstractNumId w:val="16"/>
  </w:num>
  <w:num w:numId="4">
    <w:abstractNumId w:val="5"/>
  </w:num>
  <w:num w:numId="5">
    <w:abstractNumId w:val="13"/>
  </w:num>
  <w:num w:numId="6">
    <w:abstractNumId w:val="64"/>
  </w:num>
  <w:num w:numId="7">
    <w:abstractNumId w:val="28"/>
  </w:num>
  <w:num w:numId="8">
    <w:abstractNumId w:val="2"/>
  </w:num>
  <w:num w:numId="9">
    <w:abstractNumId w:val="70"/>
  </w:num>
  <w:num w:numId="10">
    <w:abstractNumId w:val="42"/>
  </w:num>
  <w:num w:numId="11">
    <w:abstractNumId w:val="71"/>
  </w:num>
  <w:num w:numId="12">
    <w:abstractNumId w:val="25"/>
  </w:num>
  <w:num w:numId="13">
    <w:abstractNumId w:val="15"/>
  </w:num>
  <w:num w:numId="14">
    <w:abstractNumId w:val="69"/>
  </w:num>
  <w:num w:numId="15">
    <w:abstractNumId w:val="7"/>
  </w:num>
  <w:num w:numId="16">
    <w:abstractNumId w:val="38"/>
  </w:num>
  <w:num w:numId="17">
    <w:abstractNumId w:val="31"/>
  </w:num>
  <w:num w:numId="18">
    <w:abstractNumId w:val="46"/>
  </w:num>
  <w:num w:numId="19">
    <w:abstractNumId w:val="6"/>
  </w:num>
  <w:num w:numId="20">
    <w:abstractNumId w:val="61"/>
  </w:num>
  <w:num w:numId="21">
    <w:abstractNumId w:val="33"/>
  </w:num>
  <w:num w:numId="22">
    <w:abstractNumId w:val="11"/>
  </w:num>
  <w:num w:numId="23">
    <w:abstractNumId w:val="24"/>
  </w:num>
  <w:num w:numId="24">
    <w:abstractNumId w:val="19"/>
  </w:num>
  <w:num w:numId="25">
    <w:abstractNumId w:val="26"/>
  </w:num>
  <w:num w:numId="26">
    <w:abstractNumId w:val="37"/>
  </w:num>
  <w:num w:numId="27">
    <w:abstractNumId w:val="51"/>
  </w:num>
  <w:num w:numId="28">
    <w:abstractNumId w:val="53"/>
  </w:num>
  <w:num w:numId="29">
    <w:abstractNumId w:val="45"/>
  </w:num>
  <w:num w:numId="30">
    <w:abstractNumId w:val="12"/>
  </w:num>
  <w:num w:numId="31">
    <w:abstractNumId w:val="55"/>
  </w:num>
  <w:num w:numId="32">
    <w:abstractNumId w:val="40"/>
  </w:num>
  <w:num w:numId="33">
    <w:abstractNumId w:val="23"/>
  </w:num>
  <w:num w:numId="34">
    <w:abstractNumId w:val="27"/>
  </w:num>
  <w:num w:numId="35">
    <w:abstractNumId w:val="4"/>
  </w:num>
  <w:num w:numId="36">
    <w:abstractNumId w:val="58"/>
  </w:num>
  <w:num w:numId="37">
    <w:abstractNumId w:val="68"/>
  </w:num>
  <w:num w:numId="38">
    <w:abstractNumId w:val="47"/>
  </w:num>
  <w:num w:numId="39">
    <w:abstractNumId w:val="3"/>
  </w:num>
  <w:num w:numId="40">
    <w:abstractNumId w:val="34"/>
  </w:num>
  <w:num w:numId="41">
    <w:abstractNumId w:val="20"/>
  </w:num>
  <w:num w:numId="42">
    <w:abstractNumId w:val="54"/>
  </w:num>
  <w:num w:numId="43">
    <w:abstractNumId w:val="50"/>
  </w:num>
  <w:num w:numId="44">
    <w:abstractNumId w:val="29"/>
  </w:num>
  <w:num w:numId="45">
    <w:abstractNumId w:val="39"/>
  </w:num>
  <w:num w:numId="46">
    <w:abstractNumId w:val="63"/>
  </w:num>
  <w:num w:numId="47">
    <w:abstractNumId w:val="18"/>
  </w:num>
  <w:num w:numId="48">
    <w:abstractNumId w:val="0"/>
  </w:num>
  <w:num w:numId="49">
    <w:abstractNumId w:val="65"/>
  </w:num>
  <w:num w:numId="50">
    <w:abstractNumId w:val="22"/>
  </w:num>
  <w:num w:numId="51">
    <w:abstractNumId w:val="48"/>
  </w:num>
  <w:num w:numId="52">
    <w:abstractNumId w:val="36"/>
  </w:num>
  <w:num w:numId="53">
    <w:abstractNumId w:val="1"/>
  </w:num>
  <w:num w:numId="54">
    <w:abstractNumId w:val="17"/>
  </w:num>
  <w:num w:numId="55">
    <w:abstractNumId w:val="30"/>
  </w:num>
  <w:num w:numId="56">
    <w:abstractNumId w:val="67"/>
  </w:num>
  <w:num w:numId="57">
    <w:abstractNumId w:val="59"/>
  </w:num>
  <w:num w:numId="58">
    <w:abstractNumId w:val="56"/>
  </w:num>
  <w:num w:numId="59">
    <w:abstractNumId w:val="10"/>
  </w:num>
  <w:num w:numId="60">
    <w:abstractNumId w:val="66"/>
  </w:num>
  <w:num w:numId="61">
    <w:abstractNumId w:val="57"/>
  </w:num>
  <w:num w:numId="62">
    <w:abstractNumId w:val="14"/>
  </w:num>
  <w:num w:numId="63">
    <w:abstractNumId w:val="72"/>
  </w:num>
  <w:num w:numId="64">
    <w:abstractNumId w:val="52"/>
  </w:num>
  <w:num w:numId="65">
    <w:abstractNumId w:val="35"/>
  </w:num>
  <w:num w:numId="66">
    <w:abstractNumId w:val="32"/>
  </w:num>
  <w:num w:numId="67">
    <w:abstractNumId w:val="21"/>
  </w:num>
  <w:num w:numId="68">
    <w:abstractNumId w:val="9"/>
  </w:num>
  <w:num w:numId="69">
    <w:abstractNumId w:val="60"/>
  </w:num>
  <w:num w:numId="70">
    <w:abstractNumId w:val="43"/>
  </w:num>
  <w:num w:numId="71">
    <w:abstractNumId w:val="44"/>
  </w:num>
  <w:num w:numId="72">
    <w:abstractNumId w:val="49"/>
  </w:num>
  <w:num w:numId="73">
    <w:abstractNumId w:val="8"/>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6B59"/>
    <w:rsid w:val="00000A44"/>
    <w:rsid w:val="000025A7"/>
    <w:rsid w:val="00003BB9"/>
    <w:rsid w:val="00003E7D"/>
    <w:rsid w:val="00005ABD"/>
    <w:rsid w:val="00006402"/>
    <w:rsid w:val="0001062C"/>
    <w:rsid w:val="00010D9B"/>
    <w:rsid w:val="00012370"/>
    <w:rsid w:val="00012A0F"/>
    <w:rsid w:val="00013C60"/>
    <w:rsid w:val="00021286"/>
    <w:rsid w:val="00023211"/>
    <w:rsid w:val="00023255"/>
    <w:rsid w:val="00025823"/>
    <w:rsid w:val="00025DEA"/>
    <w:rsid w:val="000326E8"/>
    <w:rsid w:val="000368CF"/>
    <w:rsid w:val="00045346"/>
    <w:rsid w:val="000455E3"/>
    <w:rsid w:val="00046648"/>
    <w:rsid w:val="00047A4C"/>
    <w:rsid w:val="00056D6C"/>
    <w:rsid w:val="00057B4D"/>
    <w:rsid w:val="00070B91"/>
    <w:rsid w:val="00073174"/>
    <w:rsid w:val="00075640"/>
    <w:rsid w:val="00075DBD"/>
    <w:rsid w:val="00080037"/>
    <w:rsid w:val="00081256"/>
    <w:rsid w:val="000836A8"/>
    <w:rsid w:val="000875E3"/>
    <w:rsid w:val="00090009"/>
    <w:rsid w:val="000940B6"/>
    <w:rsid w:val="000A05DD"/>
    <w:rsid w:val="000A2377"/>
    <w:rsid w:val="000A3D17"/>
    <w:rsid w:val="000B0836"/>
    <w:rsid w:val="000B127F"/>
    <w:rsid w:val="000B1380"/>
    <w:rsid w:val="000B3866"/>
    <w:rsid w:val="000B4951"/>
    <w:rsid w:val="000B5799"/>
    <w:rsid w:val="000C0E88"/>
    <w:rsid w:val="000C2357"/>
    <w:rsid w:val="000C2D1D"/>
    <w:rsid w:val="000D3A43"/>
    <w:rsid w:val="000D500E"/>
    <w:rsid w:val="000E3F6C"/>
    <w:rsid w:val="000E434F"/>
    <w:rsid w:val="000E6099"/>
    <w:rsid w:val="000E7132"/>
    <w:rsid w:val="000F099B"/>
    <w:rsid w:val="000F17AF"/>
    <w:rsid w:val="000F1B44"/>
    <w:rsid w:val="0010035D"/>
    <w:rsid w:val="00100733"/>
    <w:rsid w:val="00105055"/>
    <w:rsid w:val="001060A4"/>
    <w:rsid w:val="001064B2"/>
    <w:rsid w:val="00112410"/>
    <w:rsid w:val="001138C7"/>
    <w:rsid w:val="00113C19"/>
    <w:rsid w:val="00113FD0"/>
    <w:rsid w:val="00115862"/>
    <w:rsid w:val="00115E66"/>
    <w:rsid w:val="001205EB"/>
    <w:rsid w:val="00121016"/>
    <w:rsid w:val="001210EF"/>
    <w:rsid w:val="001210FA"/>
    <w:rsid w:val="00122132"/>
    <w:rsid w:val="00122190"/>
    <w:rsid w:val="00122BB1"/>
    <w:rsid w:val="0012442A"/>
    <w:rsid w:val="0012611E"/>
    <w:rsid w:val="00130D90"/>
    <w:rsid w:val="0013265C"/>
    <w:rsid w:val="00135DF8"/>
    <w:rsid w:val="001368EE"/>
    <w:rsid w:val="0013714A"/>
    <w:rsid w:val="00144502"/>
    <w:rsid w:val="00146E97"/>
    <w:rsid w:val="0014786D"/>
    <w:rsid w:val="00154C8D"/>
    <w:rsid w:val="00155269"/>
    <w:rsid w:val="00161D8E"/>
    <w:rsid w:val="0016523C"/>
    <w:rsid w:val="0016548F"/>
    <w:rsid w:val="00170E9B"/>
    <w:rsid w:val="00175BB1"/>
    <w:rsid w:val="00181F69"/>
    <w:rsid w:val="001933F7"/>
    <w:rsid w:val="001947BF"/>
    <w:rsid w:val="00194AEE"/>
    <w:rsid w:val="00196E20"/>
    <w:rsid w:val="001A1DDB"/>
    <w:rsid w:val="001A3A49"/>
    <w:rsid w:val="001A4DC6"/>
    <w:rsid w:val="001B1F49"/>
    <w:rsid w:val="001B4422"/>
    <w:rsid w:val="001B603B"/>
    <w:rsid w:val="001C1BF7"/>
    <w:rsid w:val="001C2F6E"/>
    <w:rsid w:val="001C66D7"/>
    <w:rsid w:val="001D15C4"/>
    <w:rsid w:val="001D3151"/>
    <w:rsid w:val="001E183A"/>
    <w:rsid w:val="001E440D"/>
    <w:rsid w:val="001E5CD5"/>
    <w:rsid w:val="001F169C"/>
    <w:rsid w:val="001F30AF"/>
    <w:rsid w:val="001F5C51"/>
    <w:rsid w:val="001F7CEC"/>
    <w:rsid w:val="00200055"/>
    <w:rsid w:val="00203026"/>
    <w:rsid w:val="00203E22"/>
    <w:rsid w:val="0020702A"/>
    <w:rsid w:val="002105CE"/>
    <w:rsid w:val="00211B56"/>
    <w:rsid w:val="0021304F"/>
    <w:rsid w:val="00213469"/>
    <w:rsid w:val="00215D71"/>
    <w:rsid w:val="00216323"/>
    <w:rsid w:val="002209B4"/>
    <w:rsid w:val="00221044"/>
    <w:rsid w:val="002212E2"/>
    <w:rsid w:val="00221D60"/>
    <w:rsid w:val="0022293C"/>
    <w:rsid w:val="0022350A"/>
    <w:rsid w:val="00232FB8"/>
    <w:rsid w:val="00233BBC"/>
    <w:rsid w:val="002351B3"/>
    <w:rsid w:val="002353EA"/>
    <w:rsid w:val="00235589"/>
    <w:rsid w:val="0023564D"/>
    <w:rsid w:val="00242709"/>
    <w:rsid w:val="002456C6"/>
    <w:rsid w:val="00246E58"/>
    <w:rsid w:val="00250609"/>
    <w:rsid w:val="0025082B"/>
    <w:rsid w:val="0025171B"/>
    <w:rsid w:val="00252907"/>
    <w:rsid w:val="00252A63"/>
    <w:rsid w:val="0026306A"/>
    <w:rsid w:val="00263670"/>
    <w:rsid w:val="00266D56"/>
    <w:rsid w:val="00267553"/>
    <w:rsid w:val="002705A2"/>
    <w:rsid w:val="002724D8"/>
    <w:rsid w:val="0028019C"/>
    <w:rsid w:val="00284337"/>
    <w:rsid w:val="00285B89"/>
    <w:rsid w:val="0028756C"/>
    <w:rsid w:val="00291BB4"/>
    <w:rsid w:val="00293B70"/>
    <w:rsid w:val="00296DB4"/>
    <w:rsid w:val="002972B6"/>
    <w:rsid w:val="002A0216"/>
    <w:rsid w:val="002A28D5"/>
    <w:rsid w:val="002B162E"/>
    <w:rsid w:val="002B3433"/>
    <w:rsid w:val="002B4CA1"/>
    <w:rsid w:val="002B6708"/>
    <w:rsid w:val="002B6A67"/>
    <w:rsid w:val="002B7775"/>
    <w:rsid w:val="002C0485"/>
    <w:rsid w:val="002C2227"/>
    <w:rsid w:val="002C26FE"/>
    <w:rsid w:val="002C37B9"/>
    <w:rsid w:val="002C42B7"/>
    <w:rsid w:val="002C547F"/>
    <w:rsid w:val="002D1BB6"/>
    <w:rsid w:val="002D2427"/>
    <w:rsid w:val="002D34EC"/>
    <w:rsid w:val="002D538F"/>
    <w:rsid w:val="002D75AD"/>
    <w:rsid w:val="002D7B80"/>
    <w:rsid w:val="002E0716"/>
    <w:rsid w:val="002E078D"/>
    <w:rsid w:val="002E07B1"/>
    <w:rsid w:val="002E1C75"/>
    <w:rsid w:val="002E4A64"/>
    <w:rsid w:val="002E663A"/>
    <w:rsid w:val="002F06AE"/>
    <w:rsid w:val="002F279E"/>
    <w:rsid w:val="002F7F63"/>
    <w:rsid w:val="0030482F"/>
    <w:rsid w:val="00304E54"/>
    <w:rsid w:val="003074E4"/>
    <w:rsid w:val="00307AB6"/>
    <w:rsid w:val="00311EE1"/>
    <w:rsid w:val="003140FF"/>
    <w:rsid w:val="00317CE3"/>
    <w:rsid w:val="003227F0"/>
    <w:rsid w:val="003253A6"/>
    <w:rsid w:val="0032603E"/>
    <w:rsid w:val="0033332D"/>
    <w:rsid w:val="00334294"/>
    <w:rsid w:val="00337632"/>
    <w:rsid w:val="003405D3"/>
    <w:rsid w:val="0034276B"/>
    <w:rsid w:val="00344769"/>
    <w:rsid w:val="00347473"/>
    <w:rsid w:val="00351D0B"/>
    <w:rsid w:val="003525B2"/>
    <w:rsid w:val="0035484D"/>
    <w:rsid w:val="00357488"/>
    <w:rsid w:val="0036127F"/>
    <w:rsid w:val="003644AA"/>
    <w:rsid w:val="00366156"/>
    <w:rsid w:val="003677B6"/>
    <w:rsid w:val="00373D71"/>
    <w:rsid w:val="0037686D"/>
    <w:rsid w:val="00376964"/>
    <w:rsid w:val="00384350"/>
    <w:rsid w:val="0038495E"/>
    <w:rsid w:val="00385FE4"/>
    <w:rsid w:val="00387192"/>
    <w:rsid w:val="003876F2"/>
    <w:rsid w:val="0039028A"/>
    <w:rsid w:val="00391BF1"/>
    <w:rsid w:val="003928AD"/>
    <w:rsid w:val="00395D8E"/>
    <w:rsid w:val="003A242B"/>
    <w:rsid w:val="003A3AD7"/>
    <w:rsid w:val="003A3D25"/>
    <w:rsid w:val="003A751F"/>
    <w:rsid w:val="003A7569"/>
    <w:rsid w:val="003B0E5E"/>
    <w:rsid w:val="003B1866"/>
    <w:rsid w:val="003B2760"/>
    <w:rsid w:val="003B3880"/>
    <w:rsid w:val="003C1960"/>
    <w:rsid w:val="003C3639"/>
    <w:rsid w:val="003C5B23"/>
    <w:rsid w:val="003C7131"/>
    <w:rsid w:val="003D2327"/>
    <w:rsid w:val="003D6432"/>
    <w:rsid w:val="003D65D0"/>
    <w:rsid w:val="003E3279"/>
    <w:rsid w:val="003E46D0"/>
    <w:rsid w:val="003E5A95"/>
    <w:rsid w:val="003E648B"/>
    <w:rsid w:val="003E6C21"/>
    <w:rsid w:val="003E6D6D"/>
    <w:rsid w:val="003F00B7"/>
    <w:rsid w:val="00405ED3"/>
    <w:rsid w:val="00412B35"/>
    <w:rsid w:val="004140B1"/>
    <w:rsid w:val="00414E46"/>
    <w:rsid w:val="0041540C"/>
    <w:rsid w:val="00415CF5"/>
    <w:rsid w:val="00416866"/>
    <w:rsid w:val="00422A2C"/>
    <w:rsid w:val="00422C11"/>
    <w:rsid w:val="004323BA"/>
    <w:rsid w:val="004342D3"/>
    <w:rsid w:val="00434699"/>
    <w:rsid w:val="00434ED6"/>
    <w:rsid w:val="00437502"/>
    <w:rsid w:val="00437967"/>
    <w:rsid w:val="00437B55"/>
    <w:rsid w:val="00440209"/>
    <w:rsid w:val="00440B33"/>
    <w:rsid w:val="00440D9A"/>
    <w:rsid w:val="0044243D"/>
    <w:rsid w:val="00443B95"/>
    <w:rsid w:val="00450BE0"/>
    <w:rsid w:val="00453D9F"/>
    <w:rsid w:val="00455297"/>
    <w:rsid w:val="004560B4"/>
    <w:rsid w:val="004562B6"/>
    <w:rsid w:val="00460DBB"/>
    <w:rsid w:val="00461EDD"/>
    <w:rsid w:val="00465150"/>
    <w:rsid w:val="00471378"/>
    <w:rsid w:val="00473F7C"/>
    <w:rsid w:val="004749BB"/>
    <w:rsid w:val="00483AA7"/>
    <w:rsid w:val="00483BA5"/>
    <w:rsid w:val="00485128"/>
    <w:rsid w:val="00486FCE"/>
    <w:rsid w:val="004937C6"/>
    <w:rsid w:val="00494719"/>
    <w:rsid w:val="004A0C4B"/>
    <w:rsid w:val="004A2376"/>
    <w:rsid w:val="004A4C5B"/>
    <w:rsid w:val="004A70DE"/>
    <w:rsid w:val="004B287D"/>
    <w:rsid w:val="004B75E9"/>
    <w:rsid w:val="004C263E"/>
    <w:rsid w:val="004C51C1"/>
    <w:rsid w:val="004C562E"/>
    <w:rsid w:val="004C65BC"/>
    <w:rsid w:val="004D117A"/>
    <w:rsid w:val="004D1A16"/>
    <w:rsid w:val="004D4E6C"/>
    <w:rsid w:val="004D4FCE"/>
    <w:rsid w:val="004D508A"/>
    <w:rsid w:val="004D7238"/>
    <w:rsid w:val="004D7AC9"/>
    <w:rsid w:val="004E1365"/>
    <w:rsid w:val="004E30E8"/>
    <w:rsid w:val="004E483D"/>
    <w:rsid w:val="004E565F"/>
    <w:rsid w:val="004E6548"/>
    <w:rsid w:val="004E7217"/>
    <w:rsid w:val="004E77DD"/>
    <w:rsid w:val="004E79E7"/>
    <w:rsid w:val="004E7C05"/>
    <w:rsid w:val="004F45A0"/>
    <w:rsid w:val="004F51D1"/>
    <w:rsid w:val="004F62A8"/>
    <w:rsid w:val="004F69BC"/>
    <w:rsid w:val="004F72F3"/>
    <w:rsid w:val="005020FE"/>
    <w:rsid w:val="00502150"/>
    <w:rsid w:val="005027D4"/>
    <w:rsid w:val="005033F3"/>
    <w:rsid w:val="00504E3B"/>
    <w:rsid w:val="00506436"/>
    <w:rsid w:val="00507306"/>
    <w:rsid w:val="00511BAA"/>
    <w:rsid w:val="00513031"/>
    <w:rsid w:val="00513384"/>
    <w:rsid w:val="00513871"/>
    <w:rsid w:val="00514607"/>
    <w:rsid w:val="00515ADC"/>
    <w:rsid w:val="0051724B"/>
    <w:rsid w:val="00532E48"/>
    <w:rsid w:val="005358C8"/>
    <w:rsid w:val="005403CB"/>
    <w:rsid w:val="0054097D"/>
    <w:rsid w:val="00541487"/>
    <w:rsid w:val="005436D2"/>
    <w:rsid w:val="00543755"/>
    <w:rsid w:val="00547266"/>
    <w:rsid w:val="005473BB"/>
    <w:rsid w:val="00550979"/>
    <w:rsid w:val="00551E9D"/>
    <w:rsid w:val="00553A15"/>
    <w:rsid w:val="0056257B"/>
    <w:rsid w:val="00562F28"/>
    <w:rsid w:val="0057194D"/>
    <w:rsid w:val="00571B87"/>
    <w:rsid w:val="005725D1"/>
    <w:rsid w:val="00574E20"/>
    <w:rsid w:val="00575A0D"/>
    <w:rsid w:val="00576C8E"/>
    <w:rsid w:val="00583D86"/>
    <w:rsid w:val="00585201"/>
    <w:rsid w:val="00585F49"/>
    <w:rsid w:val="00591057"/>
    <w:rsid w:val="00596D1B"/>
    <w:rsid w:val="005970C0"/>
    <w:rsid w:val="00597D9D"/>
    <w:rsid w:val="005A1A10"/>
    <w:rsid w:val="005A236A"/>
    <w:rsid w:val="005B4B0F"/>
    <w:rsid w:val="005B5449"/>
    <w:rsid w:val="005B7168"/>
    <w:rsid w:val="005B7FD8"/>
    <w:rsid w:val="005C3447"/>
    <w:rsid w:val="005D1432"/>
    <w:rsid w:val="005D1C02"/>
    <w:rsid w:val="005D5346"/>
    <w:rsid w:val="005D53C7"/>
    <w:rsid w:val="005D543B"/>
    <w:rsid w:val="005D639C"/>
    <w:rsid w:val="005D7DEA"/>
    <w:rsid w:val="005E12FD"/>
    <w:rsid w:val="005E1802"/>
    <w:rsid w:val="005E4966"/>
    <w:rsid w:val="005E6278"/>
    <w:rsid w:val="005F1FC1"/>
    <w:rsid w:val="005F2156"/>
    <w:rsid w:val="005F695B"/>
    <w:rsid w:val="00602AF1"/>
    <w:rsid w:val="00602F75"/>
    <w:rsid w:val="0060399F"/>
    <w:rsid w:val="0060696C"/>
    <w:rsid w:val="006102FF"/>
    <w:rsid w:val="006151FE"/>
    <w:rsid w:val="00617729"/>
    <w:rsid w:val="00623961"/>
    <w:rsid w:val="006242C1"/>
    <w:rsid w:val="00624EB8"/>
    <w:rsid w:val="00633FE7"/>
    <w:rsid w:val="00636D48"/>
    <w:rsid w:val="00637333"/>
    <w:rsid w:val="00637BCB"/>
    <w:rsid w:val="00643F33"/>
    <w:rsid w:val="00644C2A"/>
    <w:rsid w:val="006471BA"/>
    <w:rsid w:val="00652511"/>
    <w:rsid w:val="0065612D"/>
    <w:rsid w:val="00656A7A"/>
    <w:rsid w:val="0065742F"/>
    <w:rsid w:val="00657D0E"/>
    <w:rsid w:val="0066010A"/>
    <w:rsid w:val="006612D3"/>
    <w:rsid w:val="006622EA"/>
    <w:rsid w:val="00662944"/>
    <w:rsid w:val="00664675"/>
    <w:rsid w:val="00667A13"/>
    <w:rsid w:val="006704A4"/>
    <w:rsid w:val="0067175C"/>
    <w:rsid w:val="00672EF1"/>
    <w:rsid w:val="006741A4"/>
    <w:rsid w:val="006756CC"/>
    <w:rsid w:val="0068187E"/>
    <w:rsid w:val="00682EED"/>
    <w:rsid w:val="00683441"/>
    <w:rsid w:val="006853B6"/>
    <w:rsid w:val="00687016"/>
    <w:rsid w:val="00690487"/>
    <w:rsid w:val="00692FEF"/>
    <w:rsid w:val="00694602"/>
    <w:rsid w:val="00695FA9"/>
    <w:rsid w:val="006A34C8"/>
    <w:rsid w:val="006B1D85"/>
    <w:rsid w:val="006B225B"/>
    <w:rsid w:val="006B4D7E"/>
    <w:rsid w:val="006B4FD1"/>
    <w:rsid w:val="006C15F2"/>
    <w:rsid w:val="006C183B"/>
    <w:rsid w:val="006C3DFB"/>
    <w:rsid w:val="006C6BB5"/>
    <w:rsid w:val="006D15CE"/>
    <w:rsid w:val="006D1686"/>
    <w:rsid w:val="006D3FD6"/>
    <w:rsid w:val="006D6142"/>
    <w:rsid w:val="006D62AA"/>
    <w:rsid w:val="006D6823"/>
    <w:rsid w:val="006D79C9"/>
    <w:rsid w:val="006E1F99"/>
    <w:rsid w:val="006E2C63"/>
    <w:rsid w:val="006E4A2F"/>
    <w:rsid w:val="006E5E8D"/>
    <w:rsid w:val="006E7F33"/>
    <w:rsid w:val="006F2B23"/>
    <w:rsid w:val="006F2D2E"/>
    <w:rsid w:val="007013BB"/>
    <w:rsid w:val="0070252C"/>
    <w:rsid w:val="007105F8"/>
    <w:rsid w:val="00713B7E"/>
    <w:rsid w:val="00714E6C"/>
    <w:rsid w:val="00715084"/>
    <w:rsid w:val="00717EE8"/>
    <w:rsid w:val="007218F2"/>
    <w:rsid w:val="007252C9"/>
    <w:rsid w:val="0072652B"/>
    <w:rsid w:val="00730216"/>
    <w:rsid w:val="00732956"/>
    <w:rsid w:val="00733D7A"/>
    <w:rsid w:val="00734166"/>
    <w:rsid w:val="00734420"/>
    <w:rsid w:val="00736D4E"/>
    <w:rsid w:val="0074110A"/>
    <w:rsid w:val="00742AC8"/>
    <w:rsid w:val="0074321E"/>
    <w:rsid w:val="0074357F"/>
    <w:rsid w:val="007439B0"/>
    <w:rsid w:val="00746326"/>
    <w:rsid w:val="00747512"/>
    <w:rsid w:val="007554A6"/>
    <w:rsid w:val="00760111"/>
    <w:rsid w:val="00760B2D"/>
    <w:rsid w:val="007623A7"/>
    <w:rsid w:val="007626EF"/>
    <w:rsid w:val="0076478F"/>
    <w:rsid w:val="007711EA"/>
    <w:rsid w:val="00773843"/>
    <w:rsid w:val="007743C3"/>
    <w:rsid w:val="00775759"/>
    <w:rsid w:val="00775B7E"/>
    <w:rsid w:val="0077757E"/>
    <w:rsid w:val="007822D9"/>
    <w:rsid w:val="007870ED"/>
    <w:rsid w:val="0079011C"/>
    <w:rsid w:val="00792466"/>
    <w:rsid w:val="00797662"/>
    <w:rsid w:val="007A3144"/>
    <w:rsid w:val="007A3BFF"/>
    <w:rsid w:val="007A4350"/>
    <w:rsid w:val="007A4702"/>
    <w:rsid w:val="007A5BA6"/>
    <w:rsid w:val="007B0A1E"/>
    <w:rsid w:val="007B19EB"/>
    <w:rsid w:val="007B2228"/>
    <w:rsid w:val="007B47F7"/>
    <w:rsid w:val="007B56A5"/>
    <w:rsid w:val="007C4DD0"/>
    <w:rsid w:val="007D1546"/>
    <w:rsid w:val="007D579B"/>
    <w:rsid w:val="007D6000"/>
    <w:rsid w:val="007E084F"/>
    <w:rsid w:val="007F0738"/>
    <w:rsid w:val="007F0F01"/>
    <w:rsid w:val="007F78E3"/>
    <w:rsid w:val="00801295"/>
    <w:rsid w:val="008014BC"/>
    <w:rsid w:val="008027E1"/>
    <w:rsid w:val="00802F94"/>
    <w:rsid w:val="008059D4"/>
    <w:rsid w:val="008072C0"/>
    <w:rsid w:val="00817809"/>
    <w:rsid w:val="0081795E"/>
    <w:rsid w:val="00822436"/>
    <w:rsid w:val="008225BB"/>
    <w:rsid w:val="00823F7A"/>
    <w:rsid w:val="00825A3B"/>
    <w:rsid w:val="00831F90"/>
    <w:rsid w:val="00832ED8"/>
    <w:rsid w:val="008335ED"/>
    <w:rsid w:val="008362FA"/>
    <w:rsid w:val="008409EE"/>
    <w:rsid w:val="00846262"/>
    <w:rsid w:val="00850FCE"/>
    <w:rsid w:val="00851237"/>
    <w:rsid w:val="0085414A"/>
    <w:rsid w:val="0085532D"/>
    <w:rsid w:val="0085583F"/>
    <w:rsid w:val="00857B7A"/>
    <w:rsid w:val="00860EB6"/>
    <w:rsid w:val="00867118"/>
    <w:rsid w:val="008676F0"/>
    <w:rsid w:val="0087008A"/>
    <w:rsid w:val="00873756"/>
    <w:rsid w:val="008744C9"/>
    <w:rsid w:val="00874D09"/>
    <w:rsid w:val="008813C9"/>
    <w:rsid w:val="008825B0"/>
    <w:rsid w:val="008835D1"/>
    <w:rsid w:val="00883D58"/>
    <w:rsid w:val="008859C5"/>
    <w:rsid w:val="0089159C"/>
    <w:rsid w:val="008918D4"/>
    <w:rsid w:val="00892475"/>
    <w:rsid w:val="008929BA"/>
    <w:rsid w:val="008930CD"/>
    <w:rsid w:val="008937EB"/>
    <w:rsid w:val="0089439D"/>
    <w:rsid w:val="00896F8A"/>
    <w:rsid w:val="008A0509"/>
    <w:rsid w:val="008A052A"/>
    <w:rsid w:val="008A17FE"/>
    <w:rsid w:val="008A54FC"/>
    <w:rsid w:val="008B1D7D"/>
    <w:rsid w:val="008B3CD7"/>
    <w:rsid w:val="008B4EB6"/>
    <w:rsid w:val="008B589F"/>
    <w:rsid w:val="008B6027"/>
    <w:rsid w:val="008C14C5"/>
    <w:rsid w:val="008C3CA5"/>
    <w:rsid w:val="008C678B"/>
    <w:rsid w:val="008C73A7"/>
    <w:rsid w:val="008D3689"/>
    <w:rsid w:val="008D56DA"/>
    <w:rsid w:val="008D645B"/>
    <w:rsid w:val="008D6D4E"/>
    <w:rsid w:val="008D71FB"/>
    <w:rsid w:val="008D7EA2"/>
    <w:rsid w:val="008E0269"/>
    <w:rsid w:val="008E32DC"/>
    <w:rsid w:val="008E58D1"/>
    <w:rsid w:val="008E6750"/>
    <w:rsid w:val="008E67A3"/>
    <w:rsid w:val="008E701A"/>
    <w:rsid w:val="008E7789"/>
    <w:rsid w:val="008F0A36"/>
    <w:rsid w:val="008F24DB"/>
    <w:rsid w:val="009014EA"/>
    <w:rsid w:val="0090432C"/>
    <w:rsid w:val="00914185"/>
    <w:rsid w:val="009178ED"/>
    <w:rsid w:val="009200C3"/>
    <w:rsid w:val="00922775"/>
    <w:rsid w:val="0092667D"/>
    <w:rsid w:val="00930936"/>
    <w:rsid w:val="0094018F"/>
    <w:rsid w:val="00942B79"/>
    <w:rsid w:val="00942F09"/>
    <w:rsid w:val="0094688E"/>
    <w:rsid w:val="00951196"/>
    <w:rsid w:val="009526B6"/>
    <w:rsid w:val="009558E7"/>
    <w:rsid w:val="00960DBA"/>
    <w:rsid w:val="00964AC7"/>
    <w:rsid w:val="00964C1A"/>
    <w:rsid w:val="00965580"/>
    <w:rsid w:val="0096562A"/>
    <w:rsid w:val="00966CC1"/>
    <w:rsid w:val="00972226"/>
    <w:rsid w:val="00976A2B"/>
    <w:rsid w:val="00977CB6"/>
    <w:rsid w:val="009813A6"/>
    <w:rsid w:val="00983DF5"/>
    <w:rsid w:val="00984441"/>
    <w:rsid w:val="00986264"/>
    <w:rsid w:val="00990940"/>
    <w:rsid w:val="00995FEA"/>
    <w:rsid w:val="00997FF2"/>
    <w:rsid w:val="009A034F"/>
    <w:rsid w:val="009A1030"/>
    <w:rsid w:val="009A14C6"/>
    <w:rsid w:val="009A261D"/>
    <w:rsid w:val="009A66CB"/>
    <w:rsid w:val="009A6EA8"/>
    <w:rsid w:val="009B2F54"/>
    <w:rsid w:val="009B393C"/>
    <w:rsid w:val="009C14EB"/>
    <w:rsid w:val="009C1F08"/>
    <w:rsid w:val="009C2035"/>
    <w:rsid w:val="009C3556"/>
    <w:rsid w:val="009C565B"/>
    <w:rsid w:val="009C65CE"/>
    <w:rsid w:val="009C6AC3"/>
    <w:rsid w:val="009C702C"/>
    <w:rsid w:val="009D13BA"/>
    <w:rsid w:val="009D212B"/>
    <w:rsid w:val="009D287C"/>
    <w:rsid w:val="009D33D3"/>
    <w:rsid w:val="009D6859"/>
    <w:rsid w:val="009D6917"/>
    <w:rsid w:val="009D6F57"/>
    <w:rsid w:val="009D75D9"/>
    <w:rsid w:val="009E42FE"/>
    <w:rsid w:val="009F0B2E"/>
    <w:rsid w:val="009F1E63"/>
    <w:rsid w:val="00A00F6E"/>
    <w:rsid w:val="00A01045"/>
    <w:rsid w:val="00A02CA5"/>
    <w:rsid w:val="00A0633D"/>
    <w:rsid w:val="00A259D1"/>
    <w:rsid w:val="00A25F4F"/>
    <w:rsid w:val="00A25FB3"/>
    <w:rsid w:val="00A26110"/>
    <w:rsid w:val="00A266E7"/>
    <w:rsid w:val="00A26D66"/>
    <w:rsid w:val="00A32F1F"/>
    <w:rsid w:val="00A35479"/>
    <w:rsid w:val="00A42831"/>
    <w:rsid w:val="00A44510"/>
    <w:rsid w:val="00A44B3A"/>
    <w:rsid w:val="00A457B3"/>
    <w:rsid w:val="00A50C06"/>
    <w:rsid w:val="00A52F65"/>
    <w:rsid w:val="00A541E8"/>
    <w:rsid w:val="00A552B5"/>
    <w:rsid w:val="00A56ED1"/>
    <w:rsid w:val="00A57BF5"/>
    <w:rsid w:val="00A604F0"/>
    <w:rsid w:val="00A636EE"/>
    <w:rsid w:val="00A6516A"/>
    <w:rsid w:val="00A654A9"/>
    <w:rsid w:val="00A65DA0"/>
    <w:rsid w:val="00A67E08"/>
    <w:rsid w:val="00A71164"/>
    <w:rsid w:val="00A719DD"/>
    <w:rsid w:val="00A73B94"/>
    <w:rsid w:val="00A74B2F"/>
    <w:rsid w:val="00A77C77"/>
    <w:rsid w:val="00A807F0"/>
    <w:rsid w:val="00A81008"/>
    <w:rsid w:val="00A811F9"/>
    <w:rsid w:val="00A81ED2"/>
    <w:rsid w:val="00A863C4"/>
    <w:rsid w:val="00A90096"/>
    <w:rsid w:val="00AA2950"/>
    <w:rsid w:val="00AA3DAF"/>
    <w:rsid w:val="00AA5B17"/>
    <w:rsid w:val="00AB3289"/>
    <w:rsid w:val="00AB6011"/>
    <w:rsid w:val="00AB7D49"/>
    <w:rsid w:val="00AC04E9"/>
    <w:rsid w:val="00AC0B4B"/>
    <w:rsid w:val="00AC3242"/>
    <w:rsid w:val="00AC450E"/>
    <w:rsid w:val="00AC55DA"/>
    <w:rsid w:val="00AC5A77"/>
    <w:rsid w:val="00AD1E3F"/>
    <w:rsid w:val="00AD3B9E"/>
    <w:rsid w:val="00AD6582"/>
    <w:rsid w:val="00AE0CB1"/>
    <w:rsid w:val="00AE1EEE"/>
    <w:rsid w:val="00AE5786"/>
    <w:rsid w:val="00AF1AA3"/>
    <w:rsid w:val="00AF33FF"/>
    <w:rsid w:val="00AF72B0"/>
    <w:rsid w:val="00B007BB"/>
    <w:rsid w:val="00B065FE"/>
    <w:rsid w:val="00B1035E"/>
    <w:rsid w:val="00B10690"/>
    <w:rsid w:val="00B15EB3"/>
    <w:rsid w:val="00B2156C"/>
    <w:rsid w:val="00B22493"/>
    <w:rsid w:val="00B22A1A"/>
    <w:rsid w:val="00B30373"/>
    <w:rsid w:val="00B30D3D"/>
    <w:rsid w:val="00B40652"/>
    <w:rsid w:val="00B40A5C"/>
    <w:rsid w:val="00B42DC8"/>
    <w:rsid w:val="00B46935"/>
    <w:rsid w:val="00B46B59"/>
    <w:rsid w:val="00B513DE"/>
    <w:rsid w:val="00B52624"/>
    <w:rsid w:val="00B54914"/>
    <w:rsid w:val="00B63065"/>
    <w:rsid w:val="00B63707"/>
    <w:rsid w:val="00B716F1"/>
    <w:rsid w:val="00B72DC7"/>
    <w:rsid w:val="00B74DF4"/>
    <w:rsid w:val="00B75C2F"/>
    <w:rsid w:val="00B76E1C"/>
    <w:rsid w:val="00B80242"/>
    <w:rsid w:val="00B8295E"/>
    <w:rsid w:val="00B875F7"/>
    <w:rsid w:val="00B90206"/>
    <w:rsid w:val="00B90E7E"/>
    <w:rsid w:val="00B93B62"/>
    <w:rsid w:val="00B94AEE"/>
    <w:rsid w:val="00B9721A"/>
    <w:rsid w:val="00BA24AC"/>
    <w:rsid w:val="00BA2EF0"/>
    <w:rsid w:val="00BA4297"/>
    <w:rsid w:val="00BA5B21"/>
    <w:rsid w:val="00BA5BF0"/>
    <w:rsid w:val="00BA7646"/>
    <w:rsid w:val="00BA7DA2"/>
    <w:rsid w:val="00BB1556"/>
    <w:rsid w:val="00BB1F9D"/>
    <w:rsid w:val="00BB2FA6"/>
    <w:rsid w:val="00BB5F1A"/>
    <w:rsid w:val="00BB71A7"/>
    <w:rsid w:val="00BB7BC2"/>
    <w:rsid w:val="00BC510C"/>
    <w:rsid w:val="00BC638A"/>
    <w:rsid w:val="00BC76EE"/>
    <w:rsid w:val="00BD23FF"/>
    <w:rsid w:val="00BD5F1B"/>
    <w:rsid w:val="00BD7891"/>
    <w:rsid w:val="00BE1819"/>
    <w:rsid w:val="00BE30D8"/>
    <w:rsid w:val="00BE3306"/>
    <w:rsid w:val="00BE3705"/>
    <w:rsid w:val="00BE3A5E"/>
    <w:rsid w:val="00BE7DCD"/>
    <w:rsid w:val="00BF3E4D"/>
    <w:rsid w:val="00BF6A57"/>
    <w:rsid w:val="00BF7090"/>
    <w:rsid w:val="00C00E27"/>
    <w:rsid w:val="00C05D1F"/>
    <w:rsid w:val="00C07D74"/>
    <w:rsid w:val="00C109FE"/>
    <w:rsid w:val="00C13164"/>
    <w:rsid w:val="00C159DE"/>
    <w:rsid w:val="00C22741"/>
    <w:rsid w:val="00C22B86"/>
    <w:rsid w:val="00C25A28"/>
    <w:rsid w:val="00C261D9"/>
    <w:rsid w:val="00C31156"/>
    <w:rsid w:val="00C34823"/>
    <w:rsid w:val="00C43BC4"/>
    <w:rsid w:val="00C45C6F"/>
    <w:rsid w:val="00C5130A"/>
    <w:rsid w:val="00C5294E"/>
    <w:rsid w:val="00C52F6A"/>
    <w:rsid w:val="00C53DA9"/>
    <w:rsid w:val="00C54D79"/>
    <w:rsid w:val="00C56F35"/>
    <w:rsid w:val="00C60947"/>
    <w:rsid w:val="00C63221"/>
    <w:rsid w:val="00C63FC0"/>
    <w:rsid w:val="00C7379D"/>
    <w:rsid w:val="00C739D7"/>
    <w:rsid w:val="00C75049"/>
    <w:rsid w:val="00C751F0"/>
    <w:rsid w:val="00C812CF"/>
    <w:rsid w:val="00C81781"/>
    <w:rsid w:val="00C82ACF"/>
    <w:rsid w:val="00C831D5"/>
    <w:rsid w:val="00C856E3"/>
    <w:rsid w:val="00C87057"/>
    <w:rsid w:val="00C902C8"/>
    <w:rsid w:val="00C94657"/>
    <w:rsid w:val="00C94B5B"/>
    <w:rsid w:val="00CA3FAB"/>
    <w:rsid w:val="00CA7031"/>
    <w:rsid w:val="00CB2182"/>
    <w:rsid w:val="00CB37B0"/>
    <w:rsid w:val="00CB5207"/>
    <w:rsid w:val="00CB6517"/>
    <w:rsid w:val="00CC2C7E"/>
    <w:rsid w:val="00CC3E12"/>
    <w:rsid w:val="00CC3FAE"/>
    <w:rsid w:val="00CC62C3"/>
    <w:rsid w:val="00CD237D"/>
    <w:rsid w:val="00CD3367"/>
    <w:rsid w:val="00CD44D3"/>
    <w:rsid w:val="00CD6A35"/>
    <w:rsid w:val="00CE07B4"/>
    <w:rsid w:val="00CE0D2B"/>
    <w:rsid w:val="00CE5FDE"/>
    <w:rsid w:val="00CF154F"/>
    <w:rsid w:val="00CF28EA"/>
    <w:rsid w:val="00CF33DA"/>
    <w:rsid w:val="00CF44A9"/>
    <w:rsid w:val="00CF6877"/>
    <w:rsid w:val="00D0069F"/>
    <w:rsid w:val="00D02FF7"/>
    <w:rsid w:val="00D03644"/>
    <w:rsid w:val="00D0478E"/>
    <w:rsid w:val="00D0593C"/>
    <w:rsid w:val="00D06EB5"/>
    <w:rsid w:val="00D11F6A"/>
    <w:rsid w:val="00D13E9A"/>
    <w:rsid w:val="00D13ECE"/>
    <w:rsid w:val="00D14FAB"/>
    <w:rsid w:val="00D16310"/>
    <w:rsid w:val="00D17A51"/>
    <w:rsid w:val="00D24F17"/>
    <w:rsid w:val="00D325F6"/>
    <w:rsid w:val="00D32D64"/>
    <w:rsid w:val="00D360BD"/>
    <w:rsid w:val="00D41190"/>
    <w:rsid w:val="00D4564A"/>
    <w:rsid w:val="00D467C8"/>
    <w:rsid w:val="00D46AE0"/>
    <w:rsid w:val="00D540A5"/>
    <w:rsid w:val="00D57963"/>
    <w:rsid w:val="00D60FFF"/>
    <w:rsid w:val="00D6152F"/>
    <w:rsid w:val="00D63C7C"/>
    <w:rsid w:val="00D6650F"/>
    <w:rsid w:val="00D709F8"/>
    <w:rsid w:val="00D718C8"/>
    <w:rsid w:val="00D71BD8"/>
    <w:rsid w:val="00D7284F"/>
    <w:rsid w:val="00D731DC"/>
    <w:rsid w:val="00D7331B"/>
    <w:rsid w:val="00D759EB"/>
    <w:rsid w:val="00D76860"/>
    <w:rsid w:val="00D76C6A"/>
    <w:rsid w:val="00D77C6D"/>
    <w:rsid w:val="00D81AE5"/>
    <w:rsid w:val="00D84AA1"/>
    <w:rsid w:val="00D870F7"/>
    <w:rsid w:val="00D87EC4"/>
    <w:rsid w:val="00D9563D"/>
    <w:rsid w:val="00D97B53"/>
    <w:rsid w:val="00DA0886"/>
    <w:rsid w:val="00DA33E1"/>
    <w:rsid w:val="00DA4CFA"/>
    <w:rsid w:val="00DA4EE7"/>
    <w:rsid w:val="00DA6A89"/>
    <w:rsid w:val="00DA7256"/>
    <w:rsid w:val="00DB090B"/>
    <w:rsid w:val="00DB2100"/>
    <w:rsid w:val="00DB25E7"/>
    <w:rsid w:val="00DB2A34"/>
    <w:rsid w:val="00DB4342"/>
    <w:rsid w:val="00DB6AA6"/>
    <w:rsid w:val="00DB70D7"/>
    <w:rsid w:val="00DC5E20"/>
    <w:rsid w:val="00DD061A"/>
    <w:rsid w:val="00DD24C8"/>
    <w:rsid w:val="00DD4496"/>
    <w:rsid w:val="00DD50FC"/>
    <w:rsid w:val="00DD6FC9"/>
    <w:rsid w:val="00DD724F"/>
    <w:rsid w:val="00DD76AD"/>
    <w:rsid w:val="00DE1E46"/>
    <w:rsid w:val="00DE21F0"/>
    <w:rsid w:val="00DE4219"/>
    <w:rsid w:val="00DE509A"/>
    <w:rsid w:val="00DE5713"/>
    <w:rsid w:val="00DE7C4C"/>
    <w:rsid w:val="00DF3079"/>
    <w:rsid w:val="00DF7BF6"/>
    <w:rsid w:val="00E044F4"/>
    <w:rsid w:val="00E05743"/>
    <w:rsid w:val="00E145D7"/>
    <w:rsid w:val="00E15BFE"/>
    <w:rsid w:val="00E1771C"/>
    <w:rsid w:val="00E22A73"/>
    <w:rsid w:val="00E2333A"/>
    <w:rsid w:val="00E239DB"/>
    <w:rsid w:val="00E24623"/>
    <w:rsid w:val="00E26117"/>
    <w:rsid w:val="00E315B5"/>
    <w:rsid w:val="00E3172E"/>
    <w:rsid w:val="00E32418"/>
    <w:rsid w:val="00E32E5C"/>
    <w:rsid w:val="00E34C66"/>
    <w:rsid w:val="00E352DA"/>
    <w:rsid w:val="00E37681"/>
    <w:rsid w:val="00E403ED"/>
    <w:rsid w:val="00E428D4"/>
    <w:rsid w:val="00E46C20"/>
    <w:rsid w:val="00E46C95"/>
    <w:rsid w:val="00E470CD"/>
    <w:rsid w:val="00E5008B"/>
    <w:rsid w:val="00E51ED1"/>
    <w:rsid w:val="00E5485B"/>
    <w:rsid w:val="00E54B3C"/>
    <w:rsid w:val="00E55B65"/>
    <w:rsid w:val="00E560A8"/>
    <w:rsid w:val="00E563E6"/>
    <w:rsid w:val="00E56902"/>
    <w:rsid w:val="00E61E35"/>
    <w:rsid w:val="00E62B91"/>
    <w:rsid w:val="00E62DB7"/>
    <w:rsid w:val="00E63040"/>
    <w:rsid w:val="00E65928"/>
    <w:rsid w:val="00E677D4"/>
    <w:rsid w:val="00E73CE1"/>
    <w:rsid w:val="00E74C4B"/>
    <w:rsid w:val="00E755A7"/>
    <w:rsid w:val="00E87713"/>
    <w:rsid w:val="00E87FDB"/>
    <w:rsid w:val="00E903E4"/>
    <w:rsid w:val="00E947B8"/>
    <w:rsid w:val="00E97B1D"/>
    <w:rsid w:val="00EA716A"/>
    <w:rsid w:val="00EA7769"/>
    <w:rsid w:val="00EB1DD9"/>
    <w:rsid w:val="00EB2A0D"/>
    <w:rsid w:val="00EB2E17"/>
    <w:rsid w:val="00EB30A2"/>
    <w:rsid w:val="00EB36F0"/>
    <w:rsid w:val="00EB71E4"/>
    <w:rsid w:val="00EC0EC5"/>
    <w:rsid w:val="00EC29AC"/>
    <w:rsid w:val="00ED026E"/>
    <w:rsid w:val="00ED3F1B"/>
    <w:rsid w:val="00ED5376"/>
    <w:rsid w:val="00ED71DF"/>
    <w:rsid w:val="00ED7B4F"/>
    <w:rsid w:val="00EE1449"/>
    <w:rsid w:val="00EE211D"/>
    <w:rsid w:val="00EE332C"/>
    <w:rsid w:val="00EE4ABE"/>
    <w:rsid w:val="00EF06E1"/>
    <w:rsid w:val="00EF0A5C"/>
    <w:rsid w:val="00EF4EA5"/>
    <w:rsid w:val="00EF73B3"/>
    <w:rsid w:val="00F01A25"/>
    <w:rsid w:val="00F0230E"/>
    <w:rsid w:val="00F07EDB"/>
    <w:rsid w:val="00F12FA9"/>
    <w:rsid w:val="00F14F2F"/>
    <w:rsid w:val="00F15728"/>
    <w:rsid w:val="00F176F0"/>
    <w:rsid w:val="00F235F3"/>
    <w:rsid w:val="00F25988"/>
    <w:rsid w:val="00F26786"/>
    <w:rsid w:val="00F314F9"/>
    <w:rsid w:val="00F324EE"/>
    <w:rsid w:val="00F32933"/>
    <w:rsid w:val="00F36D74"/>
    <w:rsid w:val="00F36EB7"/>
    <w:rsid w:val="00F3780C"/>
    <w:rsid w:val="00F4215C"/>
    <w:rsid w:val="00F42511"/>
    <w:rsid w:val="00F429DA"/>
    <w:rsid w:val="00F42E5E"/>
    <w:rsid w:val="00F445C8"/>
    <w:rsid w:val="00F516C9"/>
    <w:rsid w:val="00F55420"/>
    <w:rsid w:val="00F55C42"/>
    <w:rsid w:val="00F563B5"/>
    <w:rsid w:val="00F57384"/>
    <w:rsid w:val="00F578A5"/>
    <w:rsid w:val="00F601B0"/>
    <w:rsid w:val="00F60901"/>
    <w:rsid w:val="00F61F83"/>
    <w:rsid w:val="00F62ADB"/>
    <w:rsid w:val="00F653F3"/>
    <w:rsid w:val="00F654B8"/>
    <w:rsid w:val="00F6687B"/>
    <w:rsid w:val="00F70374"/>
    <w:rsid w:val="00F75AC9"/>
    <w:rsid w:val="00F800D3"/>
    <w:rsid w:val="00F9176D"/>
    <w:rsid w:val="00F928A1"/>
    <w:rsid w:val="00F92E3D"/>
    <w:rsid w:val="00F954D7"/>
    <w:rsid w:val="00F95828"/>
    <w:rsid w:val="00FA1B93"/>
    <w:rsid w:val="00FA23BC"/>
    <w:rsid w:val="00FA2F84"/>
    <w:rsid w:val="00FA478A"/>
    <w:rsid w:val="00FA4C82"/>
    <w:rsid w:val="00FA767B"/>
    <w:rsid w:val="00FB13FA"/>
    <w:rsid w:val="00FB367F"/>
    <w:rsid w:val="00FB7B88"/>
    <w:rsid w:val="00FC1C2B"/>
    <w:rsid w:val="00FC234D"/>
    <w:rsid w:val="00FC3B50"/>
    <w:rsid w:val="00FC4228"/>
    <w:rsid w:val="00FC5828"/>
    <w:rsid w:val="00FD17ED"/>
    <w:rsid w:val="00FD1CE1"/>
    <w:rsid w:val="00FD2821"/>
    <w:rsid w:val="00FD5347"/>
    <w:rsid w:val="00FD5990"/>
    <w:rsid w:val="00FD67FF"/>
    <w:rsid w:val="00FE00BB"/>
    <w:rsid w:val="00FE70ED"/>
    <w:rsid w:val="00FF6A6A"/>
    <w:rsid w:val="00FF7FB5"/>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BF41D3"/>
  <w15:chartTrackingRefBased/>
  <w15:docId w15:val="{E5EA79BE-23DF-4893-8BA8-CEC665CFA8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54C8D"/>
    <w:pPr>
      <w:spacing w:line="259" w:lineRule="auto"/>
    </w:pPr>
    <w:rPr>
      <w:kern w:val="0"/>
      <w:sz w:val="22"/>
      <w:szCs w:val="22"/>
      <w:lang w:val="uk-UA"/>
      <w14:ligatures w14:val="none"/>
    </w:rPr>
  </w:style>
  <w:style w:type="paragraph" w:styleId="1">
    <w:name w:val="heading 1"/>
    <w:basedOn w:val="a"/>
    <w:next w:val="a"/>
    <w:link w:val="10"/>
    <w:uiPriority w:val="9"/>
    <w:qFormat/>
    <w:rsid w:val="00B46B5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B46B5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B46B59"/>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B46B59"/>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B46B59"/>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B46B59"/>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B46B59"/>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B46B59"/>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B46B59"/>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46B59"/>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B46B59"/>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B46B59"/>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B46B59"/>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B46B59"/>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B46B59"/>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B46B59"/>
    <w:rPr>
      <w:rFonts w:eastAsiaTheme="majorEastAsia" w:cstheme="majorBidi"/>
      <w:color w:val="595959" w:themeColor="text1" w:themeTint="A6"/>
    </w:rPr>
  </w:style>
  <w:style w:type="character" w:customStyle="1" w:styleId="80">
    <w:name w:val="Заголовок 8 Знак"/>
    <w:basedOn w:val="a0"/>
    <w:link w:val="8"/>
    <w:uiPriority w:val="9"/>
    <w:semiHidden/>
    <w:rsid w:val="00B46B59"/>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B46B59"/>
    <w:rPr>
      <w:rFonts w:eastAsiaTheme="majorEastAsia" w:cstheme="majorBidi"/>
      <w:color w:val="272727" w:themeColor="text1" w:themeTint="D8"/>
    </w:rPr>
  </w:style>
  <w:style w:type="paragraph" w:styleId="a3">
    <w:name w:val="Title"/>
    <w:basedOn w:val="a"/>
    <w:next w:val="a"/>
    <w:link w:val="a4"/>
    <w:uiPriority w:val="10"/>
    <w:qFormat/>
    <w:rsid w:val="00B46B5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B46B59"/>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B46B59"/>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B46B59"/>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B46B59"/>
    <w:pPr>
      <w:spacing w:before="160"/>
      <w:jc w:val="center"/>
    </w:pPr>
    <w:rPr>
      <w:i/>
      <w:iCs/>
      <w:color w:val="404040" w:themeColor="text1" w:themeTint="BF"/>
    </w:rPr>
  </w:style>
  <w:style w:type="character" w:customStyle="1" w:styleId="22">
    <w:name w:val="Цитата 2 Знак"/>
    <w:basedOn w:val="a0"/>
    <w:link w:val="21"/>
    <w:uiPriority w:val="29"/>
    <w:rsid w:val="00B46B59"/>
    <w:rPr>
      <w:i/>
      <w:iCs/>
      <w:color w:val="404040" w:themeColor="text1" w:themeTint="BF"/>
    </w:rPr>
  </w:style>
  <w:style w:type="paragraph" w:styleId="a7">
    <w:name w:val="List Paragraph"/>
    <w:basedOn w:val="a"/>
    <w:uiPriority w:val="34"/>
    <w:qFormat/>
    <w:rsid w:val="00B46B59"/>
    <w:pPr>
      <w:ind w:left="720"/>
      <w:contextualSpacing/>
    </w:pPr>
  </w:style>
  <w:style w:type="character" w:styleId="a8">
    <w:name w:val="Intense Emphasis"/>
    <w:basedOn w:val="a0"/>
    <w:uiPriority w:val="21"/>
    <w:qFormat/>
    <w:rsid w:val="00B46B59"/>
    <w:rPr>
      <w:i/>
      <w:iCs/>
      <w:color w:val="2F5496" w:themeColor="accent1" w:themeShade="BF"/>
    </w:rPr>
  </w:style>
  <w:style w:type="paragraph" w:styleId="a9">
    <w:name w:val="Intense Quote"/>
    <w:basedOn w:val="a"/>
    <w:next w:val="a"/>
    <w:link w:val="aa"/>
    <w:uiPriority w:val="30"/>
    <w:qFormat/>
    <w:rsid w:val="00B46B5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B46B59"/>
    <w:rPr>
      <w:i/>
      <w:iCs/>
      <w:color w:val="2F5496" w:themeColor="accent1" w:themeShade="BF"/>
    </w:rPr>
  </w:style>
  <w:style w:type="character" w:styleId="ab">
    <w:name w:val="Intense Reference"/>
    <w:basedOn w:val="a0"/>
    <w:uiPriority w:val="32"/>
    <w:qFormat/>
    <w:rsid w:val="00B46B59"/>
    <w:rPr>
      <w:b/>
      <w:bCs/>
      <w:smallCaps/>
      <w:color w:val="2F5496" w:themeColor="accent1" w:themeShade="BF"/>
      <w:spacing w:val="5"/>
    </w:rPr>
  </w:style>
  <w:style w:type="table" w:styleId="ac">
    <w:name w:val="Table Grid"/>
    <w:basedOn w:val="a1"/>
    <w:uiPriority w:val="39"/>
    <w:rsid w:val="00A52F65"/>
    <w:pPr>
      <w:spacing w:after="0" w:line="240" w:lineRule="auto"/>
    </w:pPr>
    <w:rPr>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3">
    <w:name w:val="toc 2"/>
    <w:basedOn w:val="a"/>
    <w:next w:val="a"/>
    <w:autoRedefine/>
    <w:uiPriority w:val="39"/>
    <w:unhideWhenUsed/>
    <w:rsid w:val="00F32933"/>
    <w:pPr>
      <w:tabs>
        <w:tab w:val="right" w:leader="dot" w:pos="9628"/>
      </w:tabs>
      <w:suppressAutoHyphens/>
      <w:spacing w:after="0" w:line="240" w:lineRule="auto"/>
      <w:jc w:val="both"/>
    </w:pPr>
    <w:rPr>
      <w:rFonts w:ascii="Calibri" w:eastAsia="Times New Roman" w:hAnsi="Calibri" w:cs="Times New Roman"/>
      <w:lang w:val="ru-RU"/>
    </w:rPr>
  </w:style>
  <w:style w:type="character" w:styleId="ad">
    <w:name w:val="Hyperlink"/>
    <w:basedOn w:val="a0"/>
    <w:uiPriority w:val="99"/>
    <w:unhideWhenUsed/>
    <w:rsid w:val="00715084"/>
    <w:rPr>
      <w:color w:val="0563C1" w:themeColor="hyperlink"/>
      <w:u w:val="single"/>
    </w:rPr>
  </w:style>
  <w:style w:type="character" w:customStyle="1" w:styleId="UnresolvedMention">
    <w:name w:val="Unresolved Mention"/>
    <w:basedOn w:val="a0"/>
    <w:uiPriority w:val="99"/>
    <w:semiHidden/>
    <w:unhideWhenUsed/>
    <w:rsid w:val="00715084"/>
    <w:rPr>
      <w:color w:val="605E5C"/>
      <w:shd w:val="clear" w:color="auto" w:fill="E1DFDD"/>
    </w:rPr>
  </w:style>
  <w:style w:type="character" w:styleId="ae">
    <w:name w:val="FollowedHyperlink"/>
    <w:basedOn w:val="a0"/>
    <w:uiPriority w:val="99"/>
    <w:semiHidden/>
    <w:unhideWhenUsed/>
    <w:rsid w:val="00E65928"/>
    <w:rPr>
      <w:color w:val="954F72" w:themeColor="followedHyperlink"/>
      <w:u w:val="single"/>
    </w:rPr>
  </w:style>
  <w:style w:type="paragraph" w:styleId="af">
    <w:name w:val="Normal (Web)"/>
    <w:basedOn w:val="a"/>
    <w:uiPriority w:val="99"/>
    <w:semiHidden/>
    <w:unhideWhenUsed/>
    <w:rsid w:val="0039028A"/>
    <w:rPr>
      <w:rFonts w:ascii="Times New Roman" w:hAnsi="Times New Roman" w:cs="Times New Roman"/>
      <w:sz w:val="24"/>
      <w:szCs w:val="24"/>
    </w:rPr>
  </w:style>
  <w:style w:type="paragraph" w:styleId="af0">
    <w:name w:val="header"/>
    <w:basedOn w:val="a"/>
    <w:link w:val="af1"/>
    <w:uiPriority w:val="99"/>
    <w:unhideWhenUsed/>
    <w:rsid w:val="005C3447"/>
    <w:pPr>
      <w:tabs>
        <w:tab w:val="center" w:pos="4677"/>
        <w:tab w:val="right" w:pos="9355"/>
      </w:tabs>
      <w:spacing w:after="0" w:line="240" w:lineRule="auto"/>
    </w:pPr>
  </w:style>
  <w:style w:type="character" w:customStyle="1" w:styleId="af1">
    <w:name w:val="Верхний колонтитул Знак"/>
    <w:basedOn w:val="a0"/>
    <w:link w:val="af0"/>
    <w:uiPriority w:val="99"/>
    <w:rsid w:val="005C3447"/>
    <w:rPr>
      <w:kern w:val="0"/>
      <w:sz w:val="22"/>
      <w:szCs w:val="22"/>
      <w:lang w:val="uk-UA"/>
      <w14:ligatures w14:val="none"/>
    </w:rPr>
  </w:style>
  <w:style w:type="paragraph" w:styleId="af2">
    <w:name w:val="footer"/>
    <w:basedOn w:val="a"/>
    <w:link w:val="af3"/>
    <w:uiPriority w:val="99"/>
    <w:unhideWhenUsed/>
    <w:rsid w:val="005C3447"/>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5C3447"/>
    <w:rPr>
      <w:kern w:val="0"/>
      <w:sz w:val="22"/>
      <w:szCs w:val="22"/>
      <w:lang w:val="uk-UA"/>
      <w14:ligatures w14:val="none"/>
    </w:rPr>
  </w:style>
  <w:style w:type="character" w:styleId="af4">
    <w:name w:val="Strong"/>
    <w:basedOn w:val="a0"/>
    <w:uiPriority w:val="22"/>
    <w:qFormat/>
    <w:rsid w:val="00AB3289"/>
    <w:rPr>
      <w:b/>
      <w:bCs/>
    </w:rPr>
  </w:style>
  <w:style w:type="character" w:customStyle="1" w:styleId="normaltextrun">
    <w:name w:val="normaltextrun"/>
    <w:basedOn w:val="a0"/>
    <w:rsid w:val="00200055"/>
  </w:style>
  <w:style w:type="character" w:customStyle="1" w:styleId="eop">
    <w:name w:val="eop"/>
    <w:basedOn w:val="a0"/>
    <w:rsid w:val="0020005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onmedu.edu.ua/bagatoprofilnij-medichnij-centr-onmedu-otrimav-reanimacijnij-sanitarnij-transport/" TargetMode="External"/><Relationship Id="rId26" Type="http://schemas.openxmlformats.org/officeDocument/2006/relationships/hyperlink" Target="https://www.facebook.com/scionmedu/?locale=ru_RU&amp;utm_source=chatgpt.com" TargetMode="External"/><Relationship Id="rId39" Type="http://schemas.openxmlformats.org/officeDocument/2006/relationships/hyperlink" Target="https://helsi.me/clinic/2cda66f4-4098-44eb-ad6b-a04c8859ac26" TargetMode="External"/><Relationship Id="rId21" Type="http://schemas.openxmlformats.org/officeDocument/2006/relationships/hyperlink" Target="https://web-promo.ua/ua/blog/osobennosti-reklami-meditsinskih-uslug-v/" TargetMode="External"/><Relationship Id="rId34" Type="http://schemas.openxmlformats.org/officeDocument/2006/relationships/hyperlink" Target="https://doi.org/10.1177/1460458219877092" TargetMode="External"/><Relationship Id="rId42" Type="http://schemas.openxmlformats.org/officeDocument/2006/relationships/hyperlink" Target="https://doi.org/10.1177/19322968251334396"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helsi.me/clinic/2cda66f4-4098-44eb-ad6b-a04c8859ac26?utm_source=chatgpt.com" TargetMode="External"/><Relationship Id="rId29" Type="http://schemas.openxmlformats.org/officeDocument/2006/relationships/hyperlink" Target="https://doi.org/10.1002/9781405165518.wbeosb04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hyperlink" Target="https://doi.org/10.32782/2524-0072/2023-48-80" TargetMode="External"/><Relationship Id="rId32" Type="http://schemas.openxmlformats.org/officeDocument/2006/relationships/hyperlink" Target="https://doi.org/10.1108/LBSJMR-06-2022-0025" TargetMode="External"/><Relationship Id="rId37" Type="http://schemas.openxmlformats.org/officeDocument/2006/relationships/hyperlink" Target="https://doi.org/10.3390/ijerph19159026" TargetMode="External"/><Relationship Id="rId40" Type="http://schemas.openxmlformats.org/officeDocument/2006/relationships/hyperlink" Target="https://www.mayoclinic.org/about-mayo-clinic/mission-values" TargetMode="External"/><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hyperlink" Target="https://doi.org/10.32620/cher.2023.1.11" TargetMode="External"/><Relationship Id="rId28" Type="http://schemas.openxmlformats.org/officeDocument/2006/relationships/hyperlink" Target="https://onmedu.edu.ua/zagalna-informacija/publichna-informacija/zvit-rektora/" TargetMode="External"/><Relationship Id="rId36" Type="http://schemas.openxmlformats.org/officeDocument/2006/relationships/hyperlink" Target="https://static.brandirectory.com/reports/brand-finance-amc-hospitals-2024-full-report.pdf" TargetMode="External"/><Relationship Id="rId10" Type="http://schemas.openxmlformats.org/officeDocument/2006/relationships/hyperlink" Target="https://www.qualtrics.com/en-gb/experience-management/industry/healthcare-branding/?utm_source=chatgpt.com" TargetMode="External"/><Relationship Id="rId19" Type="http://schemas.openxmlformats.org/officeDocument/2006/relationships/hyperlink" Target="https://doi.org/10.32782/2524-0072/2025-71-157" TargetMode="External"/><Relationship Id="rId31" Type="http://schemas.openxmlformats.org/officeDocument/2006/relationships/hyperlink" Target="https://doi.org/10.4324/9780080476919" TargetMode="External"/><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economyandsociety.in.ua/index.php/journal/article/download/5621/5560/?utm_source=chatgpt.com" TargetMode="External"/><Relationship Id="rId14" Type="http://schemas.openxmlformats.org/officeDocument/2006/relationships/chart" Target="charts/chart1.xml"/><Relationship Id="rId22" Type="http://schemas.openxmlformats.org/officeDocument/2006/relationships/hyperlink" Target="https://www.researchgate.net/publication/391781787_OSOBLIVOSTI_UPRAVLINNA_BREND-KOMUNIKACIAMI_V_ZAKLADAH_OHORONI_ZDOROV'A" TargetMode="External"/><Relationship Id="rId27" Type="http://schemas.openxmlformats.org/officeDocument/2006/relationships/hyperlink" Target="https://zakon.rada.gov.ua/laws/show/34-2025-%D1%80" TargetMode="External"/><Relationship Id="rId30" Type="http://schemas.openxmlformats.org/officeDocument/2006/relationships/hyperlink" Target="https://www.ama.org/topics/brand-and-branding" TargetMode="External"/><Relationship Id="rId35" Type="http://schemas.openxmlformats.org/officeDocument/2006/relationships/hyperlink" Target="https://surl.li/axuqyq" TargetMode="External"/><Relationship Id="rId43" Type="http://schemas.openxmlformats.org/officeDocument/2006/relationships/hyperlink" Target="https://www.ama.org/marketing-news/what-is-branding-a-complete-guide-for-marketers-in-2025" TargetMode="External"/><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nszu.gov.ua/dashboards/statistika-nadanix-poslug-za-dogovorami-iz-nszu-pr" TargetMode="External"/><Relationship Id="rId25" Type="http://schemas.openxmlformats.org/officeDocument/2006/relationships/hyperlink" Target="https://www.facebook.com/groups/myodmed/posts/2642886786101431/?utm_source=chatgpt.com" TargetMode="External"/><Relationship Id="rId33" Type="http://schemas.openxmlformats.org/officeDocument/2006/relationships/hyperlink" Target="https://www.open.edu/openlearn/money-business/marketing-the-21st-century/content-section-3.2" TargetMode="External"/><Relationship Id="rId38" Type="http://schemas.openxmlformats.org/officeDocument/2006/relationships/hyperlink" Target="https://www.qualtrics.com/en-gb/experience-management/industry/healthcare-branding" TargetMode="External"/><Relationship Id="rId20" Type="http://schemas.openxmlformats.org/officeDocument/2006/relationships/hyperlink" Target="https://doi.org/10.18371/fcaptp.v5i40.245227" TargetMode="External"/><Relationship Id="rId41" Type="http://schemas.openxmlformats.org/officeDocument/2006/relationships/hyperlink" Target="https://hbsp.harvard.edu/product/BH230-PDF-ENG"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E:\Desktop\&#1051;&#1080;&#1089;&#1090;%20Microsoft%20Excel.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6D3-4566-B507-5BE999494349}"/>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6D3-4566-B507-5BE999494349}"/>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6D3-4566-B507-5BE999494349}"/>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6D3-4566-B507-5BE999494349}"/>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E6D3-4566-B507-5BE999494349}"/>
              </c:ext>
            </c:extLst>
          </c:dPt>
          <c:dPt>
            <c:idx val="5"/>
            <c:bubble3D val="0"/>
            <c:spPr>
              <a:solidFill>
                <a:schemeClr val="accent6"/>
              </a:solidFill>
              <a:ln w="25400">
                <a:solidFill>
                  <a:schemeClr val="lt1"/>
                </a:solidFill>
              </a:ln>
              <a:effectLst/>
              <a:sp3d contourW="25400">
                <a:contourClr>
                  <a:schemeClr val="lt1"/>
                </a:contourClr>
              </a:sp3d>
            </c:spPr>
            <c:extLst>
              <c:ext xmlns:c16="http://schemas.microsoft.com/office/drawing/2014/chart" uri="{C3380CC4-5D6E-409C-BE32-E72D297353CC}">
                <c16:uniqueId val="{0000000B-E6D3-4566-B507-5BE99949434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Лист7!$D$6:$D$11</c:f>
              <c:strCache>
                <c:ptCount val="6"/>
                <c:pt idx="0">
                  <c:v>68</c:v>
                </c:pt>
                <c:pt idx="1">
                  <c:v>3</c:v>
                </c:pt>
                <c:pt idx="2">
                  <c:v>4</c:v>
                </c:pt>
                <c:pt idx="3">
                  <c:v>9</c:v>
                </c:pt>
                <c:pt idx="4">
                  <c:v>47</c:v>
                </c:pt>
                <c:pt idx="5">
                  <c:v>Інші (12, 13, 15, 34, 66, 67)</c:v>
                </c:pt>
              </c:strCache>
            </c:strRef>
          </c:cat>
          <c:val>
            <c:numRef>
              <c:f>Лист7!$E$6:$E$11</c:f>
              <c:numCache>
                <c:formatCode>0.00%</c:formatCode>
                <c:ptCount val="6"/>
                <c:pt idx="0">
                  <c:v>0.3891</c:v>
                </c:pt>
                <c:pt idx="1">
                  <c:v>0.30299999999999999</c:v>
                </c:pt>
                <c:pt idx="2">
                  <c:v>0.187</c:v>
                </c:pt>
                <c:pt idx="3">
                  <c:v>9.6000000000000002E-2</c:v>
                </c:pt>
                <c:pt idx="4">
                  <c:v>1.49E-2</c:v>
                </c:pt>
                <c:pt idx="5" formatCode="0%">
                  <c:v>0.01</c:v>
                </c:pt>
              </c:numCache>
            </c:numRef>
          </c:val>
          <c:extLst>
            <c:ext xmlns:c16="http://schemas.microsoft.com/office/drawing/2014/chart" uri="{C3380CC4-5D6E-409C-BE32-E72D297353CC}">
              <c16:uniqueId val="{0000000C-E6D3-4566-B507-5BE999494349}"/>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15BD3E-85C7-4E77-9DAA-EEA41FC777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50</Pages>
  <Words>104638</Words>
  <Characters>59645</Characters>
  <Application>Microsoft Office Word</Application>
  <DocSecurity>0</DocSecurity>
  <Lines>497</Lines>
  <Paragraphs>327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163956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Вікторія Ігорівна Борщ</dc:creator>
  <cp:keywords/>
  <dc:description/>
  <cp:lastModifiedBy>Гурш Галія Галіївна</cp:lastModifiedBy>
  <cp:revision>2</cp:revision>
  <dcterms:created xsi:type="dcterms:W3CDTF">2026-04-13T07:09:00Z</dcterms:created>
  <dcterms:modified xsi:type="dcterms:W3CDTF">2026-04-13T07:09:00Z</dcterms:modified>
</cp:coreProperties>
</file>