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D44E9F" w14:textId="77777777" w:rsidR="00A04867" w:rsidRPr="00AE736B" w:rsidRDefault="00A04867" w:rsidP="00AE736B">
      <w:pPr>
        <w:snapToGrid w:val="0"/>
        <w:spacing w:after="0" w:line="240" w:lineRule="auto"/>
        <w:contextualSpacing/>
        <w:jc w:val="center"/>
        <w:rPr>
          <w:rFonts w:asciiTheme="majorBidi" w:hAnsiTheme="majorBidi" w:cstheme="majorBidi"/>
          <w:b/>
          <w:caps/>
          <w:sz w:val="28"/>
          <w:szCs w:val="28"/>
        </w:rPr>
      </w:pPr>
      <w:r w:rsidRPr="00AE736B">
        <w:rPr>
          <w:rFonts w:asciiTheme="majorBidi" w:hAnsiTheme="majorBidi" w:cstheme="majorBidi"/>
          <w:b/>
          <w:caps/>
          <w:sz w:val="28"/>
          <w:szCs w:val="28"/>
        </w:rPr>
        <w:t xml:space="preserve">Міністерство ОХОРОНИ ЗДОРОВ’Я України  </w:t>
      </w:r>
    </w:p>
    <w:p w14:paraId="04D92A58" w14:textId="77777777" w:rsidR="00A04867" w:rsidRPr="00AE736B" w:rsidRDefault="00A04867" w:rsidP="00AE736B">
      <w:pPr>
        <w:snapToGrid w:val="0"/>
        <w:spacing w:after="0" w:line="240" w:lineRule="auto"/>
        <w:contextualSpacing/>
        <w:jc w:val="center"/>
        <w:rPr>
          <w:rFonts w:asciiTheme="majorBidi" w:hAnsiTheme="majorBidi" w:cstheme="majorBidi"/>
          <w:b/>
          <w:caps/>
          <w:sz w:val="28"/>
          <w:szCs w:val="28"/>
        </w:rPr>
      </w:pPr>
      <w:r w:rsidRPr="00AE736B">
        <w:rPr>
          <w:rFonts w:asciiTheme="majorBidi" w:hAnsiTheme="majorBidi" w:cstheme="majorBidi"/>
          <w:b/>
          <w:sz w:val="28"/>
          <w:szCs w:val="28"/>
        </w:rPr>
        <w:t xml:space="preserve">ОДЕСЬКИЙ НАЦІОНАЛЬНИЙ МЕДИЧНИЙ </w:t>
      </w:r>
      <w:r w:rsidRPr="00AE736B">
        <w:rPr>
          <w:rFonts w:asciiTheme="majorBidi" w:hAnsiTheme="majorBidi" w:cstheme="majorBidi"/>
          <w:b/>
          <w:caps/>
          <w:sz w:val="28"/>
          <w:szCs w:val="28"/>
        </w:rPr>
        <w:t>УНІВЕРСИТЕТ</w:t>
      </w:r>
    </w:p>
    <w:p w14:paraId="1A3A19C2" w14:textId="77777777" w:rsidR="00A04867" w:rsidRPr="00AE736B" w:rsidRDefault="00A04867" w:rsidP="00AE736B">
      <w:pPr>
        <w:snapToGrid w:val="0"/>
        <w:spacing w:after="0" w:line="240" w:lineRule="auto"/>
        <w:contextualSpacing/>
        <w:jc w:val="center"/>
        <w:rPr>
          <w:rFonts w:asciiTheme="majorBidi" w:hAnsiTheme="majorBidi" w:cstheme="majorBidi"/>
          <w:b/>
          <w:sz w:val="28"/>
          <w:szCs w:val="28"/>
        </w:rPr>
      </w:pPr>
    </w:p>
    <w:p w14:paraId="41FAEC43" w14:textId="77777777" w:rsidR="00A04867" w:rsidRPr="00AE736B" w:rsidRDefault="00A04867" w:rsidP="00AE736B">
      <w:pPr>
        <w:snapToGrid w:val="0"/>
        <w:spacing w:after="0" w:line="240" w:lineRule="auto"/>
        <w:contextualSpacing/>
        <w:jc w:val="center"/>
        <w:rPr>
          <w:rFonts w:asciiTheme="majorBidi" w:hAnsiTheme="majorBidi" w:cstheme="majorBidi"/>
          <w:b/>
          <w:sz w:val="28"/>
          <w:szCs w:val="28"/>
        </w:rPr>
      </w:pPr>
      <w:r w:rsidRPr="00AE736B">
        <w:rPr>
          <w:rFonts w:asciiTheme="majorBidi" w:hAnsiTheme="majorBidi" w:cstheme="majorBidi"/>
          <w:b/>
          <w:sz w:val="28"/>
          <w:szCs w:val="28"/>
        </w:rPr>
        <w:t>Медико-фармацевтичний факультет</w:t>
      </w:r>
    </w:p>
    <w:p w14:paraId="52469670"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79062731"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7C1A8134"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7FA9BCCD" w14:textId="7B206163" w:rsidR="00A04867" w:rsidRPr="00AE736B" w:rsidRDefault="00A04867" w:rsidP="00AE736B">
      <w:pPr>
        <w:pStyle w:val="2"/>
        <w:spacing w:before="0" w:beforeAutospacing="0" w:after="0" w:afterAutospacing="0"/>
        <w:ind w:firstLine="709"/>
        <w:contextualSpacing/>
        <w:jc w:val="center"/>
        <w:rPr>
          <w:rFonts w:asciiTheme="majorBidi" w:hAnsiTheme="majorBidi" w:cstheme="majorBidi"/>
          <w:sz w:val="28"/>
          <w:szCs w:val="28"/>
          <w:lang w:val="uk-UA"/>
        </w:rPr>
      </w:pPr>
      <w:r w:rsidRPr="00AE736B">
        <w:rPr>
          <w:rFonts w:asciiTheme="majorBidi" w:hAnsiTheme="majorBidi" w:cstheme="majorBidi"/>
          <w:sz w:val="28"/>
          <w:szCs w:val="28"/>
          <w:lang w:val="uk-UA"/>
        </w:rPr>
        <w:t>РАКОВИЧ ВАЛЕНТИНА ВОЛОДИМИРІВНА</w:t>
      </w:r>
    </w:p>
    <w:p w14:paraId="4585183B"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1DFF5784"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0833B9CB" w14:textId="438DB342" w:rsidR="00A04867" w:rsidRPr="00AE736B" w:rsidRDefault="00A04867" w:rsidP="00AE736B">
      <w:pPr>
        <w:spacing w:after="0" w:line="240" w:lineRule="auto"/>
        <w:contextualSpacing/>
        <w:jc w:val="center"/>
        <w:rPr>
          <w:rFonts w:asciiTheme="majorBidi" w:hAnsiTheme="majorBidi" w:cstheme="majorBidi"/>
          <w:b/>
          <w:bCs/>
          <w:sz w:val="28"/>
          <w:szCs w:val="28"/>
        </w:rPr>
      </w:pPr>
      <w:r w:rsidRPr="00AE736B">
        <w:rPr>
          <w:rFonts w:asciiTheme="majorBidi" w:hAnsiTheme="majorBidi" w:cstheme="majorBidi"/>
          <w:b/>
          <w:bCs/>
          <w:sz w:val="28"/>
          <w:szCs w:val="28"/>
          <w:lang w:val="uk-UA"/>
        </w:rPr>
        <w:t>ЕМОЦІЙНИЙ ІНТЕЛЕКТ ЯК ЕФЕКТИВНИЙ ЧИННИК ПОДОЛАННЯ ПСИХОЛОГІЧНИХ КОНФЛІКТІВ В КОМАНДІ</w:t>
      </w:r>
      <w:r w:rsidRPr="00AE736B">
        <w:rPr>
          <w:rFonts w:asciiTheme="majorBidi" w:hAnsiTheme="majorBidi" w:cstheme="majorBidi"/>
          <w:b/>
          <w:bCs/>
          <w:sz w:val="28"/>
          <w:szCs w:val="28"/>
        </w:rPr>
        <w:t xml:space="preserve"> </w:t>
      </w:r>
    </w:p>
    <w:p w14:paraId="4620DABF" w14:textId="1BE3E568" w:rsidR="00A04867" w:rsidRPr="00AE736B" w:rsidRDefault="00A04867" w:rsidP="00AE736B">
      <w:pPr>
        <w:spacing w:after="0" w:line="240" w:lineRule="auto"/>
        <w:contextualSpacing/>
        <w:jc w:val="center"/>
        <w:rPr>
          <w:rFonts w:asciiTheme="majorBidi" w:hAnsiTheme="majorBidi" w:cstheme="majorBidi"/>
          <w:sz w:val="28"/>
          <w:szCs w:val="28"/>
          <w:lang w:val="en-US"/>
        </w:rPr>
      </w:pPr>
      <w:r w:rsidRPr="00AE736B">
        <w:rPr>
          <w:rFonts w:asciiTheme="majorBidi" w:eastAsia="Times New Roman" w:hAnsiTheme="majorBidi" w:cstheme="majorBidi"/>
          <w:sz w:val="28"/>
          <w:szCs w:val="28"/>
          <w:lang w:val="uk-UA" w:eastAsia="ru-RU"/>
        </w:rPr>
        <w:t>Emotional Intelligence as an Effective Factor in Overcoming Psychological Conflicts in a Team</w:t>
      </w:r>
      <w:r w:rsidRPr="00AE736B">
        <w:rPr>
          <w:rFonts w:asciiTheme="majorBidi" w:hAnsiTheme="majorBidi" w:cstheme="majorBidi"/>
          <w:sz w:val="28"/>
          <w:szCs w:val="28"/>
          <w:lang w:val="en-US"/>
        </w:rPr>
        <w:t xml:space="preserve"> </w:t>
      </w:r>
    </w:p>
    <w:p w14:paraId="7574B9E9" w14:textId="77777777" w:rsidR="00A04867" w:rsidRPr="00AE736B" w:rsidRDefault="00A04867" w:rsidP="00AE736B">
      <w:pPr>
        <w:spacing w:after="0" w:line="240" w:lineRule="auto"/>
        <w:contextualSpacing/>
        <w:jc w:val="center"/>
        <w:rPr>
          <w:rFonts w:asciiTheme="majorBidi" w:hAnsiTheme="majorBidi" w:cstheme="majorBidi"/>
          <w:sz w:val="28"/>
          <w:szCs w:val="28"/>
          <w:lang w:val="en-US"/>
        </w:rPr>
      </w:pPr>
    </w:p>
    <w:p w14:paraId="1A0D0866"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r w:rsidRPr="00AE736B">
        <w:rPr>
          <w:rFonts w:asciiTheme="majorBidi" w:hAnsiTheme="majorBidi" w:cstheme="majorBidi"/>
          <w:sz w:val="28"/>
          <w:szCs w:val="28"/>
        </w:rPr>
        <w:t>Спеціальність 053 «Психологія»</w:t>
      </w:r>
    </w:p>
    <w:p w14:paraId="0107E223"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r w:rsidRPr="00AE736B">
        <w:rPr>
          <w:rFonts w:asciiTheme="majorBidi" w:hAnsiTheme="majorBidi" w:cstheme="majorBidi"/>
          <w:sz w:val="28"/>
          <w:szCs w:val="28"/>
        </w:rPr>
        <w:t>Галузь знань: 05 Соціальні та поведінкові науки</w:t>
      </w:r>
    </w:p>
    <w:p w14:paraId="267B0B38" w14:textId="77777777" w:rsidR="00A04867" w:rsidRPr="00AE736B" w:rsidRDefault="00A04867" w:rsidP="00AE736B">
      <w:pPr>
        <w:spacing w:after="0" w:line="240" w:lineRule="auto"/>
        <w:contextualSpacing/>
        <w:jc w:val="center"/>
        <w:rPr>
          <w:rFonts w:asciiTheme="majorBidi" w:hAnsiTheme="majorBidi" w:cstheme="majorBidi"/>
          <w:b/>
          <w:sz w:val="28"/>
          <w:szCs w:val="28"/>
        </w:rPr>
      </w:pPr>
    </w:p>
    <w:p w14:paraId="596A2727" w14:textId="77777777" w:rsidR="00A04867" w:rsidRPr="00AE736B" w:rsidRDefault="00A04867" w:rsidP="00AE736B">
      <w:pPr>
        <w:spacing w:after="0" w:line="240" w:lineRule="auto"/>
        <w:contextualSpacing/>
        <w:jc w:val="center"/>
        <w:rPr>
          <w:rFonts w:asciiTheme="majorBidi" w:hAnsiTheme="majorBidi" w:cstheme="majorBidi"/>
          <w:b/>
          <w:sz w:val="28"/>
          <w:szCs w:val="28"/>
        </w:rPr>
      </w:pPr>
      <w:r w:rsidRPr="00AE736B">
        <w:rPr>
          <w:rFonts w:asciiTheme="majorBidi" w:hAnsiTheme="majorBidi" w:cstheme="majorBidi"/>
          <w:b/>
          <w:sz w:val="28"/>
          <w:szCs w:val="28"/>
        </w:rPr>
        <w:t>Кваліфікаційна робота</w:t>
      </w:r>
    </w:p>
    <w:p w14:paraId="586CF745" w14:textId="77777777" w:rsidR="00A04867" w:rsidRPr="00AE736B" w:rsidRDefault="00A04867" w:rsidP="00AE736B">
      <w:pPr>
        <w:spacing w:after="0" w:line="240" w:lineRule="auto"/>
        <w:contextualSpacing/>
        <w:jc w:val="center"/>
        <w:rPr>
          <w:rFonts w:asciiTheme="majorBidi" w:hAnsiTheme="majorBidi" w:cstheme="majorBidi"/>
          <w:sz w:val="28"/>
          <w:szCs w:val="28"/>
        </w:rPr>
      </w:pPr>
      <w:r w:rsidRPr="00AE736B">
        <w:rPr>
          <w:rFonts w:asciiTheme="majorBidi" w:hAnsiTheme="majorBidi" w:cstheme="majorBidi"/>
          <w:sz w:val="28"/>
          <w:szCs w:val="28"/>
        </w:rPr>
        <w:t>на здобуття ступеня вищої освіти «магістр»</w:t>
      </w:r>
    </w:p>
    <w:p w14:paraId="6756EA08" w14:textId="77777777" w:rsidR="00A04867" w:rsidRPr="00AE736B" w:rsidRDefault="00A04867" w:rsidP="00AE736B">
      <w:pPr>
        <w:spacing w:after="0" w:line="240" w:lineRule="auto"/>
        <w:contextualSpacing/>
        <w:jc w:val="center"/>
        <w:rPr>
          <w:rFonts w:asciiTheme="majorBidi" w:hAnsiTheme="majorBidi" w:cstheme="majorBidi"/>
          <w:b/>
          <w:sz w:val="28"/>
          <w:szCs w:val="28"/>
        </w:rPr>
      </w:pPr>
    </w:p>
    <w:p w14:paraId="0C5D1831" w14:textId="77777777" w:rsidR="00A04867" w:rsidRPr="00AE736B" w:rsidRDefault="00A04867" w:rsidP="00AE736B">
      <w:pPr>
        <w:spacing w:after="0" w:line="240" w:lineRule="auto"/>
        <w:contextualSpacing/>
        <w:jc w:val="center"/>
        <w:rPr>
          <w:rFonts w:asciiTheme="majorBidi" w:hAnsiTheme="majorBidi" w:cstheme="majorBidi"/>
          <w:b/>
          <w:sz w:val="28"/>
          <w:szCs w:val="28"/>
        </w:rPr>
      </w:pPr>
    </w:p>
    <w:tbl>
      <w:tblPr>
        <w:tblW w:w="5000" w:type="pct"/>
        <w:tblCellMar>
          <w:left w:w="0" w:type="dxa"/>
          <w:right w:w="0" w:type="dxa"/>
        </w:tblCellMar>
        <w:tblLook w:val="04A0" w:firstRow="1" w:lastRow="0" w:firstColumn="1" w:lastColumn="0" w:noHBand="0" w:noVBand="1"/>
      </w:tblPr>
      <w:tblGrid>
        <w:gridCol w:w="4458"/>
        <w:gridCol w:w="217"/>
        <w:gridCol w:w="4683"/>
      </w:tblGrid>
      <w:tr w:rsidR="00A04867" w:rsidRPr="00AE736B" w14:paraId="28C96865" w14:textId="77777777" w:rsidTr="00AE736B">
        <w:trPr>
          <w:trHeight w:val="2239"/>
        </w:trPr>
        <w:tc>
          <w:tcPr>
            <w:tcW w:w="2382" w:type="pct"/>
            <w:shd w:val="clear" w:color="auto" w:fill="auto"/>
            <w:tcMar>
              <w:top w:w="0" w:type="dxa"/>
              <w:left w:w="108" w:type="dxa"/>
              <w:bottom w:w="0" w:type="dxa"/>
              <w:right w:w="108" w:type="dxa"/>
            </w:tcMar>
          </w:tcPr>
          <w:p w14:paraId="6A75B6C3"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p w14:paraId="40F14210" w14:textId="77777777" w:rsidR="00A04867" w:rsidRPr="00AE736B" w:rsidRDefault="00A04867" w:rsidP="00AE736B">
            <w:pPr>
              <w:snapToGrid w:val="0"/>
              <w:spacing w:after="0" w:line="240" w:lineRule="auto"/>
              <w:contextualSpacing/>
              <w:jc w:val="center"/>
              <w:rPr>
                <w:rFonts w:asciiTheme="majorBidi" w:hAnsiTheme="majorBidi" w:cstheme="majorBidi"/>
                <w:sz w:val="28"/>
                <w:szCs w:val="28"/>
              </w:rPr>
            </w:pPr>
          </w:p>
        </w:tc>
        <w:tc>
          <w:tcPr>
            <w:tcW w:w="2618" w:type="pct"/>
            <w:gridSpan w:val="2"/>
            <w:shd w:val="clear" w:color="auto" w:fill="auto"/>
            <w:tcMar>
              <w:top w:w="0" w:type="dxa"/>
              <w:left w:w="108" w:type="dxa"/>
              <w:bottom w:w="0" w:type="dxa"/>
              <w:right w:w="108" w:type="dxa"/>
            </w:tcMar>
          </w:tcPr>
          <w:p w14:paraId="028036E2" w14:textId="77777777" w:rsidR="00A04867" w:rsidRPr="00AE736B" w:rsidRDefault="00A04867" w:rsidP="00AE736B">
            <w:pPr>
              <w:snapToGrid w:val="0"/>
              <w:spacing w:after="0" w:line="240" w:lineRule="auto"/>
              <w:contextualSpacing/>
              <w:rPr>
                <w:rFonts w:asciiTheme="majorBidi" w:hAnsiTheme="majorBidi" w:cstheme="majorBidi"/>
                <w:b/>
                <w:sz w:val="28"/>
                <w:szCs w:val="28"/>
              </w:rPr>
            </w:pPr>
            <w:r w:rsidRPr="00AE736B">
              <w:rPr>
                <w:rFonts w:asciiTheme="majorBidi" w:hAnsiTheme="majorBidi" w:cstheme="majorBidi"/>
                <w:b/>
                <w:sz w:val="28"/>
                <w:szCs w:val="28"/>
              </w:rPr>
              <w:t xml:space="preserve">Науковий керівник: </w:t>
            </w:r>
          </w:p>
          <w:p w14:paraId="0BC63221" w14:textId="1A0E24C4" w:rsidR="00A04867" w:rsidRPr="00AE736B" w:rsidRDefault="00A04867" w:rsidP="00AE736B">
            <w:pPr>
              <w:snapToGri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к.</w:t>
            </w:r>
            <w:r w:rsidRPr="00AE736B">
              <w:rPr>
                <w:rFonts w:asciiTheme="majorBidi" w:hAnsiTheme="majorBidi" w:cstheme="majorBidi"/>
                <w:sz w:val="28"/>
                <w:szCs w:val="28"/>
                <w:lang w:val="uk-UA"/>
              </w:rPr>
              <w:t>і</w:t>
            </w:r>
            <w:r w:rsidRPr="00AE736B">
              <w:rPr>
                <w:rFonts w:asciiTheme="majorBidi" w:hAnsiTheme="majorBidi" w:cstheme="majorBidi"/>
                <w:sz w:val="28"/>
                <w:szCs w:val="28"/>
              </w:rPr>
              <w:t xml:space="preserve">.н., доцент </w:t>
            </w:r>
            <w:r w:rsidRPr="00AE736B">
              <w:rPr>
                <w:rFonts w:asciiTheme="majorBidi" w:hAnsiTheme="majorBidi" w:cstheme="majorBidi"/>
                <w:sz w:val="28"/>
                <w:szCs w:val="28"/>
                <w:lang w:val="uk-UA"/>
              </w:rPr>
              <w:t>Дружкова І.С.</w:t>
            </w:r>
          </w:p>
          <w:p w14:paraId="4D7DCE0B" w14:textId="77777777" w:rsidR="00A04867" w:rsidRPr="00AE736B" w:rsidRDefault="00A04867" w:rsidP="00AE736B">
            <w:pPr>
              <w:snapToGrid w:val="0"/>
              <w:spacing w:after="0" w:line="240" w:lineRule="auto"/>
              <w:contextualSpacing/>
              <w:rPr>
                <w:rFonts w:asciiTheme="majorBidi" w:hAnsiTheme="majorBidi" w:cstheme="majorBidi"/>
                <w:sz w:val="28"/>
                <w:szCs w:val="28"/>
              </w:rPr>
            </w:pPr>
          </w:p>
          <w:p w14:paraId="6E56535A" w14:textId="77777777" w:rsidR="00A04867" w:rsidRPr="00AE736B" w:rsidRDefault="00A04867" w:rsidP="00AE736B">
            <w:pPr>
              <w:snapToGrid w:val="0"/>
              <w:spacing w:after="0" w:line="240" w:lineRule="auto"/>
              <w:contextualSpacing/>
              <w:rPr>
                <w:rFonts w:asciiTheme="majorBidi" w:hAnsiTheme="majorBidi" w:cstheme="majorBidi"/>
                <w:b/>
                <w:sz w:val="28"/>
                <w:szCs w:val="28"/>
              </w:rPr>
            </w:pPr>
            <w:r w:rsidRPr="00AE736B">
              <w:rPr>
                <w:rFonts w:asciiTheme="majorBidi" w:hAnsiTheme="majorBidi" w:cstheme="majorBidi"/>
                <w:b/>
                <w:sz w:val="28"/>
                <w:szCs w:val="28"/>
              </w:rPr>
              <w:t>Рецензент:</w:t>
            </w:r>
          </w:p>
          <w:p w14:paraId="00C88CAD" w14:textId="22B849BF" w:rsidR="00A04867" w:rsidRPr="00AE736B" w:rsidRDefault="00A04867" w:rsidP="00AE736B">
            <w:pPr>
              <w:snapToGri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 xml:space="preserve">д.псих.н., </w:t>
            </w:r>
            <w:r w:rsidR="00AE736B" w:rsidRPr="00AE736B">
              <w:rPr>
                <w:rFonts w:asciiTheme="majorBidi" w:hAnsiTheme="majorBidi" w:cstheme="majorBidi"/>
                <w:sz w:val="28"/>
                <w:szCs w:val="28"/>
                <w:lang w:val="uk-UA"/>
              </w:rPr>
              <w:t>професор</w:t>
            </w:r>
            <w:r w:rsidR="00AE736B" w:rsidRPr="00AE736B">
              <w:rPr>
                <w:rFonts w:asciiTheme="majorBidi" w:eastAsia="Times New Roman" w:hAnsiTheme="majorBidi" w:cstheme="majorBidi"/>
                <w:color w:val="000000"/>
                <w:sz w:val="28"/>
                <w:szCs w:val="28"/>
                <w:shd w:val="clear" w:color="FCFCFC" w:fill="FFFFFF"/>
              </w:rPr>
              <w:t xml:space="preserve"> Ситнік С</w:t>
            </w:r>
            <w:r w:rsidR="00AE736B" w:rsidRPr="00AE736B">
              <w:rPr>
                <w:rFonts w:asciiTheme="majorBidi" w:eastAsia="Times New Roman" w:hAnsiTheme="majorBidi" w:cstheme="majorBidi"/>
                <w:color w:val="000000"/>
                <w:sz w:val="28"/>
                <w:szCs w:val="28"/>
                <w:shd w:val="clear" w:color="FCFCFC" w:fill="FFFFFF"/>
                <w:lang w:val="uk-UA"/>
              </w:rPr>
              <w:t>.В.</w:t>
            </w:r>
          </w:p>
        </w:tc>
      </w:tr>
      <w:tr w:rsidR="00A04867" w:rsidRPr="00AE736B" w14:paraId="3B67EEA5" w14:textId="77777777" w:rsidTr="00AE736B">
        <w:tblPrEx>
          <w:tblCellMar>
            <w:left w:w="108" w:type="dxa"/>
            <w:right w:w="108" w:type="dxa"/>
          </w:tblCellMar>
        </w:tblPrEx>
        <w:tc>
          <w:tcPr>
            <w:tcW w:w="2498" w:type="pct"/>
            <w:gridSpan w:val="2"/>
          </w:tcPr>
          <w:p w14:paraId="51B6B03A"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p w14:paraId="689375A0"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 xml:space="preserve">Рекомендовано до захисту: </w:t>
            </w:r>
          </w:p>
          <w:p w14:paraId="7C146778"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Протокол засідання кафедри менеджменту охорони здоров’я та психології</w:t>
            </w:r>
          </w:p>
          <w:p w14:paraId="35D25976"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 __ від «___» _______ 2025 р.</w:t>
            </w:r>
          </w:p>
          <w:p w14:paraId="61BEC8E0"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 xml:space="preserve">ГАРАНТ ОПП  «Практична психологія» </w:t>
            </w:r>
          </w:p>
          <w:p w14:paraId="6F2D1E60"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p w14:paraId="30F34362"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eastAsia="TimesNewRomanPSMT" w:hAnsiTheme="majorBidi" w:cstheme="majorBidi"/>
                <w:sz w:val="28"/>
                <w:szCs w:val="28"/>
              </w:rPr>
              <w:t xml:space="preserve">____________ </w:t>
            </w:r>
            <w:r w:rsidRPr="00AE736B">
              <w:rPr>
                <w:rFonts w:asciiTheme="majorBidi" w:hAnsiTheme="majorBidi" w:cstheme="majorBidi"/>
                <w:sz w:val="28"/>
                <w:szCs w:val="28"/>
              </w:rPr>
              <w:t>Ольга ЛИТВИНЕНКО</w:t>
            </w:r>
          </w:p>
          <w:p w14:paraId="7F6CDFD6"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tc>
        <w:tc>
          <w:tcPr>
            <w:tcW w:w="2502" w:type="pct"/>
          </w:tcPr>
          <w:p w14:paraId="0ED421C3"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p w14:paraId="7B1FE39E"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Захищено на засіданні ЕК № ___</w:t>
            </w:r>
          </w:p>
          <w:p w14:paraId="116C23EE"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p w14:paraId="7CAB1AED"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Протокол № __ від «__» ___</w:t>
            </w:r>
            <w:r w:rsidRPr="00AE736B">
              <w:rPr>
                <w:rFonts w:asciiTheme="majorBidi" w:eastAsia="TimesNewRomanPSMT" w:hAnsiTheme="majorBidi" w:cstheme="majorBidi"/>
                <w:sz w:val="28"/>
                <w:szCs w:val="28"/>
              </w:rPr>
              <w:t xml:space="preserve">_ 2025 </w:t>
            </w:r>
            <w:r w:rsidRPr="00AE736B">
              <w:rPr>
                <w:rFonts w:asciiTheme="majorBidi" w:hAnsiTheme="majorBidi" w:cstheme="majorBidi"/>
                <w:sz w:val="28"/>
                <w:szCs w:val="28"/>
              </w:rPr>
              <w:t>р.</w:t>
            </w:r>
          </w:p>
          <w:p w14:paraId="4B350283"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p>
          <w:p w14:paraId="4BAE44B7"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 xml:space="preserve">Оцінка </w:t>
            </w:r>
          </w:p>
          <w:p w14:paraId="778EF43F"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_________ / __________ / _________</w:t>
            </w:r>
          </w:p>
          <w:p w14:paraId="423D17F0"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r w:rsidRPr="00AE736B">
              <w:rPr>
                <w:rFonts w:asciiTheme="majorBidi" w:hAnsiTheme="majorBidi" w:cstheme="majorBidi"/>
                <w:sz w:val="28"/>
                <w:szCs w:val="28"/>
              </w:rPr>
              <w:t>Голова ЕК</w:t>
            </w:r>
          </w:p>
          <w:p w14:paraId="3CCC2030" w14:textId="77777777" w:rsidR="00A04867" w:rsidRPr="00AE736B" w:rsidRDefault="00A04867" w:rsidP="00AE736B">
            <w:pPr>
              <w:autoSpaceDE w:val="0"/>
              <w:autoSpaceDN w:val="0"/>
              <w:adjustRightInd w:val="0"/>
              <w:spacing w:after="0" w:line="240" w:lineRule="auto"/>
              <w:contextualSpacing/>
              <w:rPr>
                <w:rFonts w:asciiTheme="majorBidi" w:hAnsiTheme="majorBidi" w:cstheme="majorBidi"/>
                <w:sz w:val="28"/>
                <w:szCs w:val="28"/>
              </w:rPr>
            </w:pPr>
          </w:p>
          <w:p w14:paraId="7DFBAEA5"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r w:rsidRPr="00AE736B">
              <w:rPr>
                <w:rFonts w:asciiTheme="majorBidi" w:eastAsia="TimesNewRomanPSMT" w:hAnsiTheme="majorBidi" w:cstheme="majorBidi"/>
                <w:sz w:val="28"/>
                <w:szCs w:val="28"/>
              </w:rPr>
              <w:t>_______________ Юлія АСЄЄВА</w:t>
            </w:r>
          </w:p>
        </w:tc>
      </w:tr>
    </w:tbl>
    <w:p w14:paraId="1D3B0FC7" w14:textId="77777777" w:rsidR="00A04867" w:rsidRPr="00AE736B" w:rsidRDefault="00A04867" w:rsidP="00AE736B">
      <w:pPr>
        <w:tabs>
          <w:tab w:val="left" w:pos="0"/>
        </w:tabs>
        <w:snapToGrid w:val="0"/>
        <w:spacing w:after="0" w:line="240" w:lineRule="auto"/>
        <w:contextualSpacing/>
        <w:rPr>
          <w:rFonts w:asciiTheme="majorBidi" w:hAnsiTheme="majorBidi" w:cstheme="majorBidi"/>
          <w:sz w:val="28"/>
          <w:szCs w:val="28"/>
        </w:rPr>
      </w:pPr>
    </w:p>
    <w:p w14:paraId="7DD904FB" w14:textId="77777777" w:rsidR="00A04867" w:rsidRDefault="00A04867" w:rsidP="00A04867">
      <w:pPr>
        <w:tabs>
          <w:tab w:val="left" w:pos="0"/>
        </w:tabs>
        <w:snapToGrid w:val="0"/>
        <w:spacing w:line="360" w:lineRule="auto"/>
        <w:jc w:val="center"/>
      </w:pPr>
      <w:r w:rsidRPr="0061295A">
        <w:rPr>
          <w:rFonts w:ascii="Times New Roman" w:hAnsi="Times New Roman" w:cs="Times New Roman"/>
          <w:b/>
          <w:sz w:val="28"/>
          <w:szCs w:val="28"/>
        </w:rPr>
        <w:t>Одеса 2025</w:t>
      </w:r>
    </w:p>
    <w:p w14:paraId="32CE88B5" w14:textId="77777777" w:rsidR="008B6AB7" w:rsidRPr="00914BED" w:rsidRDefault="008B6AB7" w:rsidP="00FA6C30">
      <w:pPr>
        <w:pStyle w:val="a6"/>
        <w:spacing w:line="360" w:lineRule="auto"/>
        <w:ind w:left="0" w:firstLine="709"/>
        <w:contextualSpacing/>
        <w:jc w:val="both"/>
        <w:rPr>
          <w:rFonts w:asciiTheme="majorBidi" w:hAnsiTheme="majorBidi" w:cstheme="majorBidi"/>
        </w:rPr>
      </w:pPr>
    </w:p>
    <w:p w14:paraId="3BD4310D" w14:textId="62F37445" w:rsidR="007A7200" w:rsidRPr="00914BED" w:rsidRDefault="007A7200" w:rsidP="00F37A6C">
      <w:pPr>
        <w:spacing w:after="0" w:line="360" w:lineRule="auto"/>
        <w:ind w:firstLine="709"/>
        <w:contextualSpacing/>
        <w:jc w:val="center"/>
        <w:rPr>
          <w:rFonts w:asciiTheme="majorBidi" w:hAnsiTheme="majorBidi" w:cstheme="majorBidi"/>
          <w:b/>
          <w:sz w:val="28"/>
          <w:szCs w:val="28"/>
          <w:lang w:val="uk-UA"/>
        </w:rPr>
        <w:sectPr w:rsidR="007A7200" w:rsidRPr="00914BED" w:rsidSect="00580BB7">
          <w:pgSz w:w="11910" w:h="16840"/>
          <w:pgMar w:top="1134" w:right="851" w:bottom="1134" w:left="1701" w:header="720" w:footer="720" w:gutter="0"/>
          <w:cols w:space="720"/>
        </w:sectPr>
      </w:pPr>
    </w:p>
    <w:p w14:paraId="566A882D" w14:textId="6079856C" w:rsidR="008B6AB7" w:rsidRPr="00914BED" w:rsidRDefault="008B6AB7" w:rsidP="007A7200">
      <w:pPr>
        <w:pStyle w:val="1"/>
        <w:spacing w:before="0" w:line="360" w:lineRule="auto"/>
        <w:ind w:firstLine="709"/>
        <w:contextualSpacing/>
        <w:jc w:val="center"/>
        <w:rPr>
          <w:rFonts w:asciiTheme="majorBidi" w:hAnsiTheme="majorBidi"/>
          <w:b/>
          <w:bCs/>
          <w:color w:val="auto"/>
          <w:sz w:val="28"/>
          <w:szCs w:val="28"/>
          <w:lang w:val="uk-UA"/>
        </w:rPr>
      </w:pPr>
      <w:r w:rsidRPr="00914BED">
        <w:rPr>
          <w:rFonts w:asciiTheme="majorBidi" w:hAnsiTheme="majorBidi"/>
          <w:b/>
          <w:bCs/>
          <w:color w:val="auto"/>
          <w:sz w:val="28"/>
          <w:szCs w:val="28"/>
          <w:lang w:val="uk-UA"/>
        </w:rPr>
        <w:lastRenderedPageBreak/>
        <w:t>АНОТАЦІЯ</w:t>
      </w:r>
      <w:r w:rsidRPr="00914BED">
        <w:rPr>
          <w:rFonts w:asciiTheme="majorBidi" w:hAnsiTheme="majorBidi"/>
          <w:b/>
          <w:bCs/>
          <w:color w:val="auto"/>
          <w:spacing w:val="-14"/>
          <w:sz w:val="28"/>
          <w:szCs w:val="28"/>
          <w:lang w:val="uk-UA"/>
        </w:rPr>
        <w:t xml:space="preserve"> </w:t>
      </w:r>
    </w:p>
    <w:p w14:paraId="4FF718FD" w14:textId="77777777" w:rsidR="008B6AB7" w:rsidRPr="00914BED" w:rsidRDefault="008B6AB7" w:rsidP="00FA6C30">
      <w:pPr>
        <w:pStyle w:val="a6"/>
        <w:spacing w:line="360" w:lineRule="auto"/>
        <w:ind w:left="0" w:firstLine="709"/>
        <w:contextualSpacing/>
        <w:jc w:val="both"/>
        <w:rPr>
          <w:rFonts w:asciiTheme="majorBidi" w:hAnsiTheme="majorBidi" w:cstheme="majorBidi"/>
          <w:b/>
        </w:rPr>
      </w:pPr>
    </w:p>
    <w:p w14:paraId="5586784D" w14:textId="605469A2" w:rsidR="008B6AB7" w:rsidRPr="00C35307" w:rsidRDefault="008B6AB7" w:rsidP="00C35307">
      <w:pPr>
        <w:spacing w:after="0" w:line="360" w:lineRule="auto"/>
        <w:ind w:firstLine="709"/>
        <w:contextualSpacing/>
        <w:jc w:val="both"/>
        <w:rPr>
          <w:rFonts w:asciiTheme="majorBidi" w:hAnsiTheme="majorBidi" w:cstheme="majorBidi"/>
          <w:sz w:val="28"/>
          <w:szCs w:val="28"/>
          <w:lang w:val="uk-UA"/>
        </w:rPr>
      </w:pPr>
      <w:r w:rsidRPr="00C35307">
        <w:rPr>
          <w:rFonts w:asciiTheme="majorBidi" w:hAnsiTheme="majorBidi" w:cstheme="majorBidi"/>
          <w:sz w:val="28"/>
          <w:szCs w:val="28"/>
          <w:lang w:val="uk-UA"/>
        </w:rPr>
        <w:t>Р</w:t>
      </w:r>
      <w:r w:rsidR="007A7200" w:rsidRPr="00C35307">
        <w:rPr>
          <w:rFonts w:asciiTheme="majorBidi" w:hAnsiTheme="majorBidi" w:cstheme="majorBidi"/>
          <w:sz w:val="28"/>
          <w:szCs w:val="28"/>
          <w:lang w:val="uk-UA"/>
        </w:rPr>
        <w:t>а</w:t>
      </w:r>
      <w:r w:rsidRPr="00C35307">
        <w:rPr>
          <w:rFonts w:asciiTheme="majorBidi" w:hAnsiTheme="majorBidi" w:cstheme="majorBidi"/>
          <w:sz w:val="28"/>
          <w:szCs w:val="28"/>
          <w:lang w:val="uk-UA"/>
        </w:rPr>
        <w:t xml:space="preserve">кович В.В. Емоційний інтелект як ефективний чинник подолання психологічних конфліктів в команді: кваліфікаційна робота на здобуття освітнього ступеня «магістр»: спец. 053 «Психологія» / Одеський національний медичний університет. Кафедра менеджменту охорони здоров‘я та психології. Науковий керівник: Дружкова І.С., к.і.н., доцент. Одеса, 2025. </w:t>
      </w:r>
      <w:r w:rsidR="00C35307">
        <w:rPr>
          <w:rFonts w:asciiTheme="majorBidi" w:hAnsiTheme="majorBidi" w:cstheme="majorBidi"/>
          <w:sz w:val="28"/>
          <w:szCs w:val="28"/>
          <w:lang w:val="uk-UA"/>
        </w:rPr>
        <w:t>100</w:t>
      </w:r>
      <w:r w:rsidRPr="00C35307">
        <w:rPr>
          <w:rFonts w:asciiTheme="majorBidi" w:hAnsiTheme="majorBidi" w:cstheme="majorBidi"/>
          <w:sz w:val="28"/>
          <w:szCs w:val="28"/>
          <w:lang w:val="uk-UA"/>
        </w:rPr>
        <w:t xml:space="preserve"> с.</w:t>
      </w:r>
    </w:p>
    <w:p w14:paraId="38F6B321" w14:textId="21654E9C" w:rsidR="00C35307" w:rsidRPr="00C35307" w:rsidRDefault="00C35307" w:rsidP="00C35307">
      <w:pPr>
        <w:spacing w:after="0" w:line="360" w:lineRule="auto"/>
        <w:ind w:firstLine="709"/>
        <w:contextualSpacing/>
        <w:jc w:val="both"/>
        <w:rPr>
          <w:rFonts w:asciiTheme="majorBidi" w:hAnsiTheme="majorBidi" w:cstheme="majorBidi"/>
          <w:b/>
          <w:bCs/>
          <w:sz w:val="28"/>
          <w:szCs w:val="28"/>
          <w:lang w:val="uk-UA"/>
        </w:rPr>
      </w:pPr>
      <w:r w:rsidRPr="00C35307">
        <w:rPr>
          <w:rStyle w:val="a5"/>
          <w:rFonts w:asciiTheme="majorBidi" w:hAnsiTheme="majorBidi" w:cstheme="majorBidi"/>
          <w:b w:val="0"/>
          <w:bCs w:val="0"/>
          <w:sz w:val="28"/>
          <w:szCs w:val="28"/>
          <w:lang w:val="uk-UA"/>
        </w:rPr>
        <w:t>Мета дослідження – т</w:t>
      </w:r>
      <w:r w:rsidRPr="00C35307">
        <w:rPr>
          <w:rFonts w:asciiTheme="majorBidi" w:hAnsiTheme="majorBidi" w:cstheme="majorBidi"/>
          <w:sz w:val="28"/>
          <w:szCs w:val="28"/>
          <w:lang w:val="uk-UA"/>
        </w:rPr>
        <w:t>еоретично обґрунтувати та емпірично дослідити психологічні механізми впливу емоційного інтелекту на подолання міжособистісних конфліктів у команді, визначивши його роль як інтегрального чинника емоційно-вольової регуляції та конструктивної соціальної взаємодії.</w:t>
      </w:r>
    </w:p>
    <w:p w14:paraId="4801CAD9"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uk-UA" w:eastAsia="ru-RU"/>
        </w:rPr>
      </w:pPr>
      <w:r w:rsidRPr="00C35307">
        <w:rPr>
          <w:rFonts w:asciiTheme="majorBidi" w:eastAsia="Times New Roman" w:hAnsiTheme="majorBidi" w:cstheme="majorBidi"/>
          <w:sz w:val="28"/>
          <w:szCs w:val="28"/>
          <w:lang w:val="uk-UA" w:eastAsia="ru-RU"/>
        </w:rPr>
        <w:t>У роботі здійснено узагальнення сучасних наукових підходів до розуміння феномену емоційного інтелекту (Д. Гоулман, П. Саловей, Дж. Мейєр, Р. Бар-Он, Н. Холл та ін.), проаналізовано його структуру, функції та роль у регуляції емоційної і поведінкової взаємодії. Розкрито психологічні механізми виникнення та розвитку конфліктів у групі, висвітлено моделі конфліктної поведінки (К. Томас, Р. Кілман), дефіцити емоційної регуляції, емпатії та комунікативної толерантності як ключові чинники деструктивної взаємодії.</w:t>
      </w:r>
    </w:p>
    <w:p w14:paraId="07CFCB77"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eastAsia="ru-RU"/>
        </w:rPr>
      </w:pPr>
      <w:r w:rsidRPr="00C35307">
        <w:rPr>
          <w:rFonts w:asciiTheme="majorBidi" w:eastAsia="Times New Roman" w:hAnsiTheme="majorBidi" w:cstheme="majorBidi"/>
          <w:sz w:val="28"/>
          <w:szCs w:val="28"/>
          <w:lang w:eastAsia="ru-RU"/>
        </w:rPr>
        <w:t>Емпіричне дослідження проведено на вибірці із 48 студентів ОНМедУ. Використано комплекс психодіагностичних методик: тест емоційного інтелекту Н. Холла, опитувальник Томаса-Кілмана, анкету комунікативної толерантності В. Бойка. Застосовано описову статистику, кореляційний аналіз (коефіцієнти Пірсона та Спірмена).</w:t>
      </w:r>
    </w:p>
    <w:p w14:paraId="49BD4588"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eastAsia="ru-RU"/>
        </w:rPr>
      </w:pPr>
      <w:r w:rsidRPr="00C35307">
        <w:rPr>
          <w:rFonts w:asciiTheme="majorBidi" w:eastAsia="Times New Roman" w:hAnsiTheme="majorBidi" w:cstheme="majorBidi"/>
          <w:sz w:val="28"/>
          <w:szCs w:val="28"/>
          <w:lang w:eastAsia="ru-RU"/>
        </w:rPr>
        <w:t xml:space="preserve">Результати дослідження підтвердили наявність статистично значущого позитивного зв’язку між рівнем емоційного інтелекту та конструктивними стратегіями подолання конфліктів (співпраця, компроміс), а також зворотного — зі стратегіями суперництва та уникнення. Встановлено, що емоційна </w:t>
      </w:r>
      <w:r w:rsidRPr="00C35307">
        <w:rPr>
          <w:rFonts w:asciiTheme="majorBidi" w:eastAsia="Times New Roman" w:hAnsiTheme="majorBidi" w:cstheme="majorBidi"/>
          <w:sz w:val="28"/>
          <w:szCs w:val="28"/>
          <w:lang w:eastAsia="ru-RU"/>
        </w:rPr>
        <w:lastRenderedPageBreak/>
        <w:t>обізнаність, саморегуляція та емпатія є ключовими предикторами успішної командної взаємодії та конфліктостійкості.</w:t>
      </w:r>
    </w:p>
    <w:p w14:paraId="7D21602C"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eastAsia="ru-RU"/>
        </w:rPr>
      </w:pPr>
      <w:r w:rsidRPr="00C35307">
        <w:rPr>
          <w:rFonts w:asciiTheme="majorBidi" w:eastAsia="Times New Roman" w:hAnsiTheme="majorBidi" w:cstheme="majorBidi"/>
          <w:sz w:val="28"/>
          <w:szCs w:val="28"/>
          <w:lang w:eastAsia="ru-RU"/>
        </w:rPr>
        <w:t>Практичне значення роботи полягає у можливості використання її результатів для розроблення тренінгових програм розвитку емоційної компетентності, формування навичок конструктивної комунікації, асертивності, емоційної саморегуляції та профілактики деструктивних конфліктів у академічних і професійних колективах.</w:t>
      </w:r>
    </w:p>
    <w:p w14:paraId="04737C29"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eastAsia="ru-RU"/>
        </w:rPr>
      </w:pPr>
      <w:r w:rsidRPr="00C35307">
        <w:rPr>
          <w:rFonts w:asciiTheme="majorBidi" w:eastAsia="Times New Roman" w:hAnsiTheme="majorBidi" w:cstheme="majorBidi"/>
          <w:b/>
          <w:bCs/>
          <w:sz w:val="28"/>
          <w:szCs w:val="28"/>
          <w:lang w:eastAsia="ru-RU"/>
        </w:rPr>
        <w:t>Ключові слова:</w:t>
      </w:r>
      <w:r w:rsidRPr="00C35307">
        <w:rPr>
          <w:rFonts w:asciiTheme="majorBidi" w:eastAsia="Times New Roman" w:hAnsiTheme="majorBidi" w:cstheme="majorBidi"/>
          <w:sz w:val="28"/>
          <w:szCs w:val="28"/>
          <w:lang w:eastAsia="ru-RU"/>
        </w:rPr>
        <w:t xml:space="preserve"> емоційний інтелект, конфлікт, конфліктна поведінка, командна взаємодія, саморегуляція, емпатія, комунікативна толерантність, психологічна компетентність.</w:t>
      </w:r>
    </w:p>
    <w:p w14:paraId="48AE7B7B" w14:textId="77777777" w:rsidR="007B1842" w:rsidRPr="00C35307" w:rsidRDefault="007B1842" w:rsidP="00C35307">
      <w:pPr>
        <w:spacing w:after="0" w:line="360" w:lineRule="auto"/>
        <w:ind w:firstLine="709"/>
        <w:contextualSpacing/>
        <w:jc w:val="both"/>
        <w:rPr>
          <w:rFonts w:asciiTheme="majorBidi" w:hAnsiTheme="majorBidi" w:cstheme="majorBidi"/>
          <w:b/>
          <w:bCs/>
          <w:sz w:val="28"/>
          <w:szCs w:val="28"/>
          <w:lang w:val="uk-UA"/>
        </w:rPr>
      </w:pPr>
      <w:r w:rsidRPr="00C35307">
        <w:rPr>
          <w:rFonts w:asciiTheme="majorBidi" w:hAnsiTheme="majorBidi" w:cstheme="majorBidi"/>
          <w:b/>
          <w:bCs/>
          <w:sz w:val="28"/>
          <w:szCs w:val="28"/>
          <w:lang w:val="uk-UA"/>
        </w:rPr>
        <w:br w:type="page"/>
      </w:r>
    </w:p>
    <w:p w14:paraId="0931187C" w14:textId="73FCEA1E" w:rsidR="007A7200" w:rsidRPr="00C35307" w:rsidRDefault="007A7200" w:rsidP="00C35307">
      <w:pPr>
        <w:spacing w:after="0" w:line="360" w:lineRule="auto"/>
        <w:ind w:firstLine="709"/>
        <w:contextualSpacing/>
        <w:jc w:val="both"/>
        <w:rPr>
          <w:rFonts w:asciiTheme="majorBidi" w:hAnsiTheme="majorBidi" w:cstheme="majorBidi"/>
          <w:b/>
          <w:bCs/>
          <w:sz w:val="28"/>
          <w:szCs w:val="28"/>
          <w:lang w:val="uk-UA"/>
        </w:rPr>
      </w:pPr>
      <w:r w:rsidRPr="00C35307">
        <w:rPr>
          <w:rFonts w:asciiTheme="majorBidi" w:hAnsiTheme="majorBidi" w:cstheme="majorBidi"/>
          <w:b/>
          <w:bCs/>
          <w:sz w:val="28"/>
          <w:szCs w:val="28"/>
          <w:lang w:val="uk-UA"/>
        </w:rPr>
        <w:lastRenderedPageBreak/>
        <w:t>ANNOTATION OF QUALIFICATION WORK</w:t>
      </w:r>
    </w:p>
    <w:p w14:paraId="3ED20802" w14:textId="59991069" w:rsidR="00DD716E" w:rsidRPr="00C35307" w:rsidRDefault="00DD716E" w:rsidP="00C35307">
      <w:pPr>
        <w:spacing w:after="0" w:line="360" w:lineRule="auto"/>
        <w:ind w:firstLine="709"/>
        <w:contextualSpacing/>
        <w:jc w:val="both"/>
        <w:rPr>
          <w:rFonts w:asciiTheme="majorBidi" w:eastAsia="Times New Roman" w:hAnsiTheme="majorBidi" w:cstheme="majorBidi"/>
          <w:sz w:val="28"/>
          <w:szCs w:val="28"/>
          <w:lang w:val="uk-UA" w:eastAsia="ru-RU"/>
        </w:rPr>
      </w:pPr>
      <w:r w:rsidRPr="00C35307">
        <w:rPr>
          <w:rFonts w:asciiTheme="majorBidi" w:eastAsia="Times New Roman" w:hAnsiTheme="majorBidi" w:cstheme="majorBidi"/>
          <w:sz w:val="28"/>
          <w:szCs w:val="28"/>
          <w:lang w:val="uk-UA" w:eastAsia="ru-RU"/>
        </w:rPr>
        <w:t>Rakovych V. V. Emotional Intelligence as an Effective Factor in Overcoming Psychological Conflicts in a Team: Master’s Qualification Thesis in Specialty 053 “Psychology” / Odesa National Medical University. Department of Health Management and Psychology. Scientific advisor: Iryna S. Druzhkova, PhD (History), Associate Professor. Odesa, 2025.</w:t>
      </w:r>
      <w:r w:rsidR="003C5F51" w:rsidRPr="00C35307">
        <w:rPr>
          <w:rFonts w:asciiTheme="majorBidi" w:eastAsia="Times New Roman" w:hAnsiTheme="majorBidi" w:cstheme="majorBidi"/>
          <w:sz w:val="28"/>
          <w:szCs w:val="28"/>
          <w:lang w:val="uk-UA" w:eastAsia="ru-RU"/>
        </w:rPr>
        <w:t xml:space="preserve"> </w:t>
      </w:r>
      <w:r w:rsidR="001B7DB6" w:rsidRPr="00C35307">
        <w:rPr>
          <w:rFonts w:asciiTheme="majorBidi" w:eastAsia="Times New Roman" w:hAnsiTheme="majorBidi" w:cstheme="majorBidi"/>
          <w:sz w:val="28"/>
          <w:szCs w:val="28"/>
          <w:lang w:val="uk-UA" w:eastAsia="ru-RU"/>
        </w:rPr>
        <w:t>95</w:t>
      </w:r>
      <w:r w:rsidRPr="00C35307">
        <w:rPr>
          <w:rFonts w:asciiTheme="majorBidi" w:eastAsia="Times New Roman" w:hAnsiTheme="majorBidi" w:cstheme="majorBidi"/>
          <w:sz w:val="28"/>
          <w:szCs w:val="28"/>
          <w:lang w:val="uk-UA" w:eastAsia="ru-RU"/>
        </w:rPr>
        <w:t xml:space="preserve"> p.</w:t>
      </w:r>
    </w:p>
    <w:p w14:paraId="5F3A90FD"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sz w:val="28"/>
          <w:szCs w:val="28"/>
          <w:lang w:val="en-US" w:eastAsia="ru-RU"/>
        </w:rPr>
        <w:t>The aim of the research is to theoretically substantiate and empirically examine the psychological mechanisms through which emotional intelligence influences the resolution of interpersonal conflicts in a team, identifying its role as an integral factor of emotional-volitional self-regulation and constructive social interaction.</w:t>
      </w:r>
    </w:p>
    <w:p w14:paraId="64D92F9F"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sz w:val="28"/>
          <w:szCs w:val="28"/>
          <w:lang w:val="en-US" w:eastAsia="ru-RU"/>
        </w:rPr>
        <w:t>The thesis summarizes contemporary scientific approaches to understanding the phenomenon of emotional intelligence (D. Goleman, P. Salovey, J. Mayer, R. Bar-On, N. Hall, etc.), and analyzes its structure, functions, and role in regulating emotional and behavioral interaction. The psychological mechanisms underlying the emergence and development of group conflicts are explored, along with established models of conflict behavior (K. Thomas, R. Kilmann), highlighting deficits in emotional regulation, empathy, and communicative tolerance as key determinants of destructive interaction.</w:t>
      </w:r>
    </w:p>
    <w:p w14:paraId="7B04CE4F"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sz w:val="28"/>
          <w:szCs w:val="28"/>
          <w:lang w:val="en-US" w:eastAsia="ru-RU"/>
        </w:rPr>
        <w:t>An empirical study was conducted with a sample of 48 students of ONMedU. A comprehensive set of psychodiagnostic tools was used: N. Hall’s Emotional Intelligence Test, the Thomas-Kilmann Conflict Mode Instrument, and V. Boyko’s Communicative Tolerance Questionnaire. Descriptive statistics and correlation analyses (Pearson’s and Spearman’s coefficients) were applied.</w:t>
      </w:r>
    </w:p>
    <w:p w14:paraId="026BADF4"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sz w:val="28"/>
          <w:szCs w:val="28"/>
          <w:lang w:val="en-US" w:eastAsia="ru-RU"/>
        </w:rPr>
        <w:t>The results confirmed statistically significant positive correlations between emotional intelligence and constructive conflict-management strategies (collaboration, compromise), as well as inverse correlations with competing and avoiding styles. Emotional awareness, self-regulation, and empathy were identified as key predictors of effective teamwork and conflict resilience.</w:t>
      </w:r>
    </w:p>
    <w:p w14:paraId="77FD29DA"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sz w:val="28"/>
          <w:szCs w:val="28"/>
          <w:lang w:val="en-US" w:eastAsia="ru-RU"/>
        </w:rPr>
        <w:lastRenderedPageBreak/>
        <w:t>The practical significance of the study lies in the possibility of applying its findings to the development of training programs aimed at enhancing emotional competence, constructive communication skills, assertiveness, emotional self-regulation, and the prevention of destructive conflicts in academic and professional teams.</w:t>
      </w:r>
    </w:p>
    <w:p w14:paraId="463B8396" w14:textId="77777777" w:rsidR="00C35307" w:rsidRPr="00C35307" w:rsidRDefault="00C35307" w:rsidP="00C35307">
      <w:pPr>
        <w:spacing w:after="0" w:line="360" w:lineRule="auto"/>
        <w:ind w:firstLine="709"/>
        <w:contextualSpacing/>
        <w:jc w:val="both"/>
        <w:rPr>
          <w:rFonts w:asciiTheme="majorBidi" w:eastAsia="Times New Roman" w:hAnsiTheme="majorBidi" w:cstheme="majorBidi"/>
          <w:sz w:val="28"/>
          <w:szCs w:val="28"/>
          <w:lang w:val="en-US" w:eastAsia="ru-RU"/>
        </w:rPr>
      </w:pPr>
      <w:r w:rsidRPr="00C35307">
        <w:rPr>
          <w:rFonts w:asciiTheme="majorBidi" w:eastAsia="Times New Roman" w:hAnsiTheme="majorBidi" w:cstheme="majorBidi"/>
          <w:b/>
          <w:bCs/>
          <w:sz w:val="28"/>
          <w:szCs w:val="28"/>
          <w:lang w:val="en-US" w:eastAsia="ru-RU"/>
        </w:rPr>
        <w:t>Keywords:</w:t>
      </w:r>
      <w:r w:rsidRPr="00C35307">
        <w:rPr>
          <w:rFonts w:asciiTheme="majorBidi" w:eastAsia="Times New Roman" w:hAnsiTheme="majorBidi" w:cstheme="majorBidi"/>
          <w:sz w:val="28"/>
          <w:szCs w:val="28"/>
          <w:lang w:val="en-US" w:eastAsia="ru-RU"/>
        </w:rPr>
        <w:t xml:space="preserve"> emotional intelligence, conflict, conflict behavior, team interaction, self-regulation, empathy, communicative tolerance, psychological competence.</w:t>
      </w:r>
    </w:p>
    <w:p w14:paraId="068CEC4B" w14:textId="4D7B9432" w:rsidR="008E2EB4" w:rsidRPr="00914BED" w:rsidRDefault="008E2EB4">
      <w:pPr>
        <w:rPr>
          <w:rFonts w:asciiTheme="majorBidi" w:hAnsiTheme="majorBidi" w:cstheme="majorBidi"/>
          <w:sz w:val="28"/>
          <w:szCs w:val="28"/>
          <w:lang w:val="uk-UA"/>
        </w:rPr>
      </w:pPr>
      <w:r w:rsidRPr="00914BED">
        <w:rPr>
          <w:rFonts w:asciiTheme="majorBidi" w:hAnsiTheme="majorBidi" w:cstheme="majorBidi"/>
          <w:sz w:val="28"/>
          <w:szCs w:val="28"/>
          <w:lang w:val="uk-UA"/>
        </w:rPr>
        <w:br w:type="page"/>
      </w:r>
    </w:p>
    <w:p w14:paraId="75647D2E" w14:textId="77777777" w:rsidR="008E2EB4" w:rsidRPr="00914BED" w:rsidRDefault="008E2EB4" w:rsidP="008E2EB4">
      <w:pPr>
        <w:spacing w:after="0" w:line="360" w:lineRule="auto"/>
        <w:ind w:firstLine="709"/>
        <w:contextualSpacing/>
        <w:jc w:val="center"/>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lastRenderedPageBreak/>
        <w:t>ЗМІСТ</w:t>
      </w:r>
    </w:p>
    <w:p w14:paraId="4DCFD512" w14:textId="77777777" w:rsidR="00DD716E" w:rsidRPr="00914BED" w:rsidRDefault="00DD716E" w:rsidP="008E2EB4">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p>
    <w:p w14:paraId="6AF43BCA" w14:textId="076875F3" w:rsidR="00DD716E" w:rsidRPr="00914BED" w:rsidRDefault="00DD716E" w:rsidP="008E2EB4">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ВСТУП</w:t>
      </w:r>
      <w:r w:rsidR="003C5F51" w:rsidRPr="00914BED">
        <w:rPr>
          <w:rFonts w:asciiTheme="majorBidi" w:eastAsia="Times New Roman" w:hAnsiTheme="majorBidi" w:cstheme="majorBidi"/>
          <w:b/>
          <w:bCs/>
          <w:sz w:val="28"/>
          <w:szCs w:val="28"/>
          <w:lang w:val="uk-UA" w:eastAsia="ru-RU"/>
        </w:rPr>
        <w:t xml:space="preserve"> </w:t>
      </w:r>
      <w:r w:rsidRPr="00914BED">
        <w:rPr>
          <w:rFonts w:asciiTheme="majorBidi" w:eastAsia="Times New Roman" w:hAnsiTheme="majorBidi" w:cstheme="majorBidi"/>
          <w:b/>
          <w:bCs/>
          <w:sz w:val="28"/>
          <w:szCs w:val="28"/>
          <w:lang w:val="uk-UA" w:eastAsia="ru-RU"/>
        </w:rPr>
        <w:t xml:space="preserve">                                                                                                        </w:t>
      </w:r>
      <w:r w:rsidR="00BF313E">
        <w:rPr>
          <w:rFonts w:asciiTheme="majorBidi" w:eastAsia="Times New Roman" w:hAnsiTheme="majorBidi" w:cstheme="majorBidi"/>
          <w:b/>
          <w:bCs/>
          <w:sz w:val="28"/>
          <w:szCs w:val="28"/>
          <w:lang w:val="uk-UA" w:eastAsia="ru-RU"/>
        </w:rPr>
        <w:t>7</w:t>
      </w:r>
    </w:p>
    <w:p w14:paraId="2B2332DE" w14:textId="537FDAA8" w:rsidR="008E2EB4" w:rsidRPr="00914BED" w:rsidRDefault="008E2EB4" w:rsidP="008E2EB4">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РОЗДІЛ 1. ТЕОРЕТИЧНІ ОСНОВИ ДОСЛІДЖЕННЯ ЕМОЦІЙНОГО ІНТЕЛЕКТУ ТА КОНФЛІКТІВ У КОМАНДІ</w:t>
      </w:r>
    </w:p>
    <w:p w14:paraId="00632A85" w14:textId="00D3C25E"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1.1. Психологічна сутність емоційного інтелекту</w:t>
      </w:r>
      <w:r w:rsidR="00DD716E" w:rsidRPr="00914BED">
        <w:rPr>
          <w:rFonts w:asciiTheme="majorBidi" w:eastAsia="Times New Roman" w:hAnsiTheme="majorBidi" w:cstheme="majorBidi"/>
          <w:sz w:val="28"/>
          <w:szCs w:val="28"/>
          <w:lang w:val="uk-UA" w:eastAsia="ru-RU"/>
        </w:rPr>
        <w:t xml:space="preserve">                                    1</w:t>
      </w:r>
      <w:r w:rsidR="00BF313E">
        <w:rPr>
          <w:rFonts w:asciiTheme="majorBidi" w:eastAsia="Times New Roman" w:hAnsiTheme="majorBidi" w:cstheme="majorBidi"/>
          <w:sz w:val="28"/>
          <w:szCs w:val="28"/>
          <w:lang w:val="uk-UA" w:eastAsia="ru-RU"/>
        </w:rPr>
        <w:t>2</w:t>
      </w:r>
    </w:p>
    <w:p w14:paraId="7762E8CF" w14:textId="553C55DD"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1.2. Психологічні конфлікти в команді</w:t>
      </w:r>
      <w:r w:rsidR="00DD716E" w:rsidRPr="00914BED">
        <w:rPr>
          <w:rFonts w:asciiTheme="majorBidi" w:eastAsia="Times New Roman" w:hAnsiTheme="majorBidi" w:cstheme="majorBidi"/>
          <w:sz w:val="28"/>
          <w:szCs w:val="28"/>
          <w:lang w:val="uk-UA" w:eastAsia="ru-RU"/>
        </w:rPr>
        <w:t xml:space="preserve">                                                      </w:t>
      </w:r>
      <w:r w:rsidR="00BF313E">
        <w:rPr>
          <w:rFonts w:asciiTheme="majorBidi" w:eastAsia="Times New Roman" w:hAnsiTheme="majorBidi" w:cstheme="majorBidi"/>
          <w:sz w:val="28"/>
          <w:szCs w:val="28"/>
          <w:lang w:val="uk-UA" w:eastAsia="ru-RU"/>
        </w:rPr>
        <w:t>16</w:t>
      </w:r>
    </w:p>
    <w:p w14:paraId="288A4BC2" w14:textId="31581F6B"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1.3. Емоційний інтелект як ресурс подолання конфліктів</w:t>
      </w:r>
      <w:r w:rsidR="00DD716E" w:rsidRPr="00914BED">
        <w:rPr>
          <w:rFonts w:asciiTheme="majorBidi" w:eastAsia="Times New Roman" w:hAnsiTheme="majorBidi" w:cstheme="majorBidi"/>
          <w:sz w:val="28"/>
          <w:szCs w:val="28"/>
          <w:lang w:val="uk-UA" w:eastAsia="ru-RU"/>
        </w:rPr>
        <w:t xml:space="preserve">                        </w:t>
      </w:r>
      <w:r w:rsidR="0083086D" w:rsidRPr="00914BED">
        <w:rPr>
          <w:rFonts w:asciiTheme="majorBidi" w:eastAsia="Times New Roman" w:hAnsiTheme="majorBidi" w:cstheme="majorBidi"/>
          <w:sz w:val="28"/>
          <w:szCs w:val="28"/>
          <w:lang w:val="uk-UA" w:eastAsia="ru-RU"/>
        </w:rPr>
        <w:t>2</w:t>
      </w:r>
      <w:r w:rsidR="00BF313E">
        <w:rPr>
          <w:rFonts w:asciiTheme="majorBidi" w:eastAsia="Times New Roman" w:hAnsiTheme="majorBidi" w:cstheme="majorBidi"/>
          <w:sz w:val="28"/>
          <w:szCs w:val="28"/>
          <w:lang w:val="uk-UA" w:eastAsia="ru-RU"/>
        </w:rPr>
        <w:t>5</w:t>
      </w:r>
    </w:p>
    <w:p w14:paraId="5C890B65" w14:textId="284636D5"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Висновок до розділу 1</w:t>
      </w:r>
      <w:r w:rsidR="00DD716E" w:rsidRPr="00914BED">
        <w:rPr>
          <w:rFonts w:asciiTheme="majorBidi" w:eastAsia="Times New Roman" w:hAnsiTheme="majorBidi" w:cstheme="majorBidi"/>
          <w:sz w:val="28"/>
          <w:szCs w:val="28"/>
          <w:lang w:val="uk-UA" w:eastAsia="ru-RU"/>
        </w:rPr>
        <w:t xml:space="preserve">                                                                                  </w:t>
      </w:r>
      <w:r w:rsidR="0083086D" w:rsidRPr="00914BED">
        <w:rPr>
          <w:rFonts w:asciiTheme="majorBidi" w:eastAsia="Times New Roman" w:hAnsiTheme="majorBidi" w:cstheme="majorBidi"/>
          <w:sz w:val="28"/>
          <w:szCs w:val="28"/>
          <w:lang w:val="uk-UA" w:eastAsia="ru-RU"/>
        </w:rPr>
        <w:t>3</w:t>
      </w:r>
      <w:r w:rsidR="00BF313E">
        <w:rPr>
          <w:rFonts w:asciiTheme="majorBidi" w:eastAsia="Times New Roman" w:hAnsiTheme="majorBidi" w:cstheme="majorBidi"/>
          <w:sz w:val="28"/>
          <w:szCs w:val="28"/>
          <w:lang w:val="uk-UA" w:eastAsia="ru-RU"/>
        </w:rPr>
        <w:t>1</w:t>
      </w:r>
    </w:p>
    <w:p w14:paraId="27C5270D" w14:textId="77777777" w:rsidR="008E2EB4" w:rsidRPr="00914BED" w:rsidRDefault="008E2EB4" w:rsidP="008E2EB4">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РОЗДІЛ 2. ОРГАНІЗАЦІЯ ТА МЕТОДИ ЕМПІРИЧНОГО ДОСЛІДЖЕННЯ</w:t>
      </w:r>
    </w:p>
    <w:p w14:paraId="5177E5CE" w14:textId="5A289FF8"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2.1. Загальна методологія дослідження</w:t>
      </w:r>
      <w:r w:rsidR="0083086D" w:rsidRPr="00914BED">
        <w:rPr>
          <w:rFonts w:asciiTheme="majorBidi" w:eastAsia="Times New Roman" w:hAnsiTheme="majorBidi" w:cstheme="majorBidi"/>
          <w:sz w:val="28"/>
          <w:szCs w:val="28"/>
          <w:lang w:val="uk-UA" w:eastAsia="ru-RU"/>
        </w:rPr>
        <w:t xml:space="preserve">                                                      3</w:t>
      </w:r>
      <w:r w:rsidR="00BF313E">
        <w:rPr>
          <w:rFonts w:asciiTheme="majorBidi" w:eastAsia="Times New Roman" w:hAnsiTheme="majorBidi" w:cstheme="majorBidi"/>
          <w:sz w:val="28"/>
          <w:szCs w:val="28"/>
          <w:lang w:val="uk-UA" w:eastAsia="ru-RU"/>
        </w:rPr>
        <w:t>3</w:t>
      </w:r>
    </w:p>
    <w:p w14:paraId="7FB7DFA2" w14:textId="460BF6B6"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2.2. Інструментарій дослідження</w:t>
      </w:r>
      <w:r w:rsidR="0083086D" w:rsidRPr="00914BED">
        <w:rPr>
          <w:rFonts w:asciiTheme="majorBidi" w:eastAsia="Times New Roman" w:hAnsiTheme="majorBidi" w:cstheme="majorBidi"/>
          <w:sz w:val="28"/>
          <w:szCs w:val="28"/>
          <w:lang w:val="uk-UA" w:eastAsia="ru-RU"/>
        </w:rPr>
        <w:t xml:space="preserve">                                                                </w:t>
      </w:r>
      <w:r w:rsidR="00BF313E">
        <w:rPr>
          <w:rFonts w:asciiTheme="majorBidi" w:eastAsia="Times New Roman" w:hAnsiTheme="majorBidi" w:cstheme="majorBidi"/>
          <w:sz w:val="28"/>
          <w:szCs w:val="28"/>
          <w:lang w:val="uk-UA" w:eastAsia="ru-RU"/>
        </w:rPr>
        <w:t>38</w:t>
      </w:r>
    </w:p>
    <w:p w14:paraId="4C0B34D9" w14:textId="4B10754C"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2.3. Організація та етапи дослідження</w:t>
      </w:r>
      <w:r w:rsidR="0083086D" w:rsidRPr="00914BED">
        <w:rPr>
          <w:rFonts w:asciiTheme="majorBidi" w:eastAsia="Times New Roman" w:hAnsiTheme="majorBidi" w:cstheme="majorBidi"/>
          <w:sz w:val="28"/>
          <w:szCs w:val="28"/>
          <w:lang w:val="uk-UA" w:eastAsia="ru-RU"/>
        </w:rPr>
        <w:t xml:space="preserve">                                                        4</w:t>
      </w:r>
      <w:r w:rsidR="00BF313E">
        <w:rPr>
          <w:rFonts w:asciiTheme="majorBidi" w:eastAsia="Times New Roman" w:hAnsiTheme="majorBidi" w:cstheme="majorBidi"/>
          <w:sz w:val="28"/>
          <w:szCs w:val="28"/>
          <w:lang w:val="uk-UA" w:eastAsia="ru-RU"/>
        </w:rPr>
        <w:t>4</w:t>
      </w:r>
    </w:p>
    <w:p w14:paraId="64F7515B" w14:textId="6D4153B5"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Висновок до розділу 2.</w:t>
      </w:r>
      <w:r w:rsidR="0083086D" w:rsidRPr="00914BED">
        <w:rPr>
          <w:rFonts w:asciiTheme="majorBidi" w:eastAsia="Times New Roman" w:hAnsiTheme="majorBidi" w:cstheme="majorBidi"/>
          <w:sz w:val="28"/>
          <w:szCs w:val="28"/>
          <w:lang w:val="uk-UA" w:eastAsia="ru-RU"/>
        </w:rPr>
        <w:t xml:space="preserve">                                                                                 5</w:t>
      </w:r>
      <w:r w:rsidR="00BF313E">
        <w:rPr>
          <w:rFonts w:asciiTheme="majorBidi" w:eastAsia="Times New Roman" w:hAnsiTheme="majorBidi" w:cstheme="majorBidi"/>
          <w:sz w:val="28"/>
          <w:szCs w:val="28"/>
          <w:lang w:val="uk-UA" w:eastAsia="ru-RU"/>
        </w:rPr>
        <w:t>1</w:t>
      </w:r>
    </w:p>
    <w:p w14:paraId="7EF8F8CE" w14:textId="77777777" w:rsidR="008E2EB4" w:rsidRPr="00914BED" w:rsidRDefault="008E2EB4" w:rsidP="008E2EB4">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РОЗДІЛ 3. ЕМПІРИЧНЕ ДОСЛІДЖЕННЯ ВПЛИВУ ЕМОЦІЙНОГО ІНТЕЛЕКТУ НА ПОДОЛАННЯ ПСИХОЛОГІЧНИХ КОНФЛІКТІВ У КОМАНДІ</w:t>
      </w:r>
    </w:p>
    <w:p w14:paraId="306DF47E" w14:textId="585B2B84"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3.1. Початковий аналіз рівня емоційного інтелекту та стилів поведінки у конфлікті</w:t>
      </w:r>
      <w:r w:rsidR="0083086D" w:rsidRPr="00914BED">
        <w:rPr>
          <w:rFonts w:asciiTheme="majorBidi" w:eastAsia="Times New Roman" w:hAnsiTheme="majorBidi" w:cstheme="majorBidi"/>
          <w:sz w:val="28"/>
          <w:szCs w:val="28"/>
          <w:lang w:val="uk-UA" w:eastAsia="ru-RU"/>
        </w:rPr>
        <w:t xml:space="preserve">                                                                                                                   5</w:t>
      </w:r>
      <w:r w:rsidR="00BF313E">
        <w:rPr>
          <w:rFonts w:asciiTheme="majorBidi" w:eastAsia="Times New Roman" w:hAnsiTheme="majorBidi" w:cstheme="majorBidi"/>
          <w:sz w:val="28"/>
          <w:szCs w:val="28"/>
          <w:lang w:val="uk-UA" w:eastAsia="ru-RU"/>
        </w:rPr>
        <w:t>3</w:t>
      </w:r>
    </w:p>
    <w:p w14:paraId="054950C8" w14:textId="316DCAAD" w:rsidR="008E2EB4"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3.2. Зв’язок між рівнем емоційного інтелекту та ефективністю подолання конфліктів</w:t>
      </w:r>
      <w:r w:rsidR="005E2E35" w:rsidRPr="00914BED">
        <w:rPr>
          <w:rFonts w:asciiTheme="majorBidi" w:eastAsia="Times New Roman" w:hAnsiTheme="majorBidi" w:cstheme="majorBidi"/>
          <w:sz w:val="28"/>
          <w:szCs w:val="28"/>
          <w:lang w:val="uk-UA" w:eastAsia="ru-RU"/>
        </w:rPr>
        <w:t xml:space="preserve">                                                                                                                6</w:t>
      </w:r>
      <w:r w:rsidR="00BF313E">
        <w:rPr>
          <w:rFonts w:asciiTheme="majorBidi" w:eastAsia="Times New Roman" w:hAnsiTheme="majorBidi" w:cstheme="majorBidi"/>
          <w:sz w:val="28"/>
          <w:szCs w:val="28"/>
          <w:lang w:val="uk-UA" w:eastAsia="ru-RU"/>
        </w:rPr>
        <w:t>1</w:t>
      </w:r>
    </w:p>
    <w:p w14:paraId="68ACB550" w14:textId="38D64A4E" w:rsidR="008E2EB4" w:rsidRPr="00914BED" w:rsidRDefault="008E2EB4" w:rsidP="00C213E3">
      <w:pPr>
        <w:spacing w:after="0" w:line="360" w:lineRule="auto"/>
        <w:ind w:firstLine="709"/>
        <w:contextualSpacing/>
        <w:jc w:val="both"/>
        <w:rPr>
          <w:rFonts w:asciiTheme="majorBidi" w:eastAsia="Times New Roman" w:hAnsiTheme="majorBidi" w:cstheme="majorBidi"/>
          <w:sz w:val="28"/>
          <w:szCs w:val="28"/>
          <w:lang w:val="uk-UA" w:eastAsia="ru-RU"/>
        </w:rPr>
      </w:pPr>
      <w:r w:rsidRPr="00C213E3">
        <w:rPr>
          <w:rFonts w:asciiTheme="majorBidi" w:eastAsia="Times New Roman" w:hAnsiTheme="majorBidi" w:cstheme="majorBidi"/>
          <w:sz w:val="28"/>
          <w:szCs w:val="28"/>
          <w:lang w:val="uk-UA" w:eastAsia="ru-RU"/>
        </w:rPr>
        <w:t xml:space="preserve">3.3. </w:t>
      </w:r>
      <w:r w:rsidR="00C213E3" w:rsidRPr="00C213E3">
        <w:rPr>
          <w:rFonts w:asciiTheme="majorBidi" w:hAnsiTheme="majorBidi" w:cstheme="majorBidi"/>
          <w:sz w:val="28"/>
          <w:szCs w:val="28"/>
        </w:rPr>
        <w:t>Практичні рекомендації щодо розвитку емоційного інтелекту та конструктивного подолання конфліктів</w:t>
      </w:r>
      <w:r w:rsidR="00C213E3">
        <w:rPr>
          <w:rFonts w:asciiTheme="majorBidi" w:hAnsiTheme="majorBidi" w:cstheme="majorBidi"/>
          <w:sz w:val="28"/>
          <w:szCs w:val="28"/>
          <w:lang w:val="uk-UA"/>
        </w:rPr>
        <w:t xml:space="preserve"> </w:t>
      </w:r>
      <w:r w:rsidR="005E2E35" w:rsidRPr="00914BED">
        <w:rPr>
          <w:rFonts w:asciiTheme="majorBidi" w:eastAsia="Times New Roman" w:hAnsiTheme="majorBidi" w:cstheme="majorBidi"/>
          <w:sz w:val="28"/>
          <w:szCs w:val="28"/>
          <w:lang w:val="uk-UA" w:eastAsia="ru-RU"/>
        </w:rPr>
        <w:t xml:space="preserve"> </w:t>
      </w:r>
      <w:r w:rsidR="00641AC0">
        <w:rPr>
          <w:rFonts w:asciiTheme="majorBidi" w:eastAsia="Times New Roman" w:hAnsiTheme="majorBidi" w:cstheme="majorBidi"/>
          <w:sz w:val="28"/>
          <w:szCs w:val="28"/>
          <w:lang w:val="uk-UA" w:eastAsia="ru-RU"/>
        </w:rPr>
        <w:t xml:space="preserve">                                                 </w:t>
      </w:r>
      <w:r w:rsidR="005E2E35" w:rsidRPr="00914BED">
        <w:rPr>
          <w:rFonts w:asciiTheme="majorBidi" w:eastAsia="Times New Roman" w:hAnsiTheme="majorBidi" w:cstheme="majorBidi"/>
          <w:sz w:val="28"/>
          <w:szCs w:val="28"/>
          <w:lang w:val="uk-UA" w:eastAsia="ru-RU"/>
        </w:rPr>
        <w:t xml:space="preserve">                     7</w:t>
      </w:r>
      <w:r w:rsidR="00C213E3">
        <w:rPr>
          <w:rFonts w:asciiTheme="majorBidi" w:eastAsia="Times New Roman" w:hAnsiTheme="majorBidi" w:cstheme="majorBidi"/>
          <w:sz w:val="28"/>
          <w:szCs w:val="28"/>
          <w:lang w:val="uk-UA" w:eastAsia="ru-RU"/>
        </w:rPr>
        <w:t>5</w:t>
      </w:r>
    </w:p>
    <w:p w14:paraId="44B4A1CB" w14:textId="06908531" w:rsidR="008E2EB4" w:rsidRPr="00914BED" w:rsidRDefault="008E2EB4" w:rsidP="008E2EB4">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Висновок до розділу 3</w:t>
      </w:r>
      <w:r w:rsidR="005E2E35" w:rsidRPr="00914BED">
        <w:rPr>
          <w:rFonts w:asciiTheme="majorBidi" w:eastAsia="Times New Roman" w:hAnsiTheme="majorBidi" w:cstheme="majorBidi"/>
          <w:sz w:val="28"/>
          <w:szCs w:val="28"/>
          <w:lang w:val="uk-UA" w:eastAsia="ru-RU"/>
        </w:rPr>
        <w:t xml:space="preserve">                                                                                  </w:t>
      </w:r>
      <w:r w:rsidR="004A4846">
        <w:rPr>
          <w:rFonts w:asciiTheme="majorBidi" w:eastAsia="Times New Roman" w:hAnsiTheme="majorBidi" w:cstheme="majorBidi"/>
          <w:sz w:val="28"/>
          <w:szCs w:val="28"/>
          <w:lang w:val="uk-UA" w:eastAsia="ru-RU"/>
        </w:rPr>
        <w:t>8</w:t>
      </w:r>
      <w:r w:rsidR="00C213E3">
        <w:rPr>
          <w:rFonts w:asciiTheme="majorBidi" w:eastAsia="Times New Roman" w:hAnsiTheme="majorBidi" w:cstheme="majorBidi"/>
          <w:sz w:val="28"/>
          <w:szCs w:val="28"/>
          <w:lang w:val="uk-UA" w:eastAsia="ru-RU"/>
        </w:rPr>
        <w:t>0</w:t>
      </w:r>
    </w:p>
    <w:p w14:paraId="506CF5D0" w14:textId="7E7FEEE9" w:rsidR="008E2EB4" w:rsidRPr="00914BED" w:rsidRDefault="008E2EB4" w:rsidP="008E2EB4">
      <w:pPr>
        <w:spacing w:after="0" w:line="360" w:lineRule="auto"/>
        <w:ind w:firstLine="709"/>
        <w:contextualSpacing/>
        <w:jc w:val="both"/>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ВИСНОВКИ</w:t>
      </w:r>
      <w:r w:rsidR="005E2E35" w:rsidRPr="00914BED">
        <w:rPr>
          <w:rFonts w:asciiTheme="majorBidi" w:eastAsia="Times New Roman" w:hAnsiTheme="majorBidi" w:cstheme="majorBidi"/>
          <w:b/>
          <w:bCs/>
          <w:sz w:val="28"/>
          <w:szCs w:val="28"/>
          <w:lang w:val="uk-UA" w:eastAsia="ru-RU"/>
        </w:rPr>
        <w:t xml:space="preserve">                                                                                                </w:t>
      </w:r>
      <w:r w:rsidR="005E2E35" w:rsidRPr="00914BED">
        <w:rPr>
          <w:rFonts w:asciiTheme="majorBidi" w:eastAsia="Times New Roman" w:hAnsiTheme="majorBidi" w:cstheme="majorBidi"/>
          <w:sz w:val="28"/>
          <w:szCs w:val="28"/>
          <w:lang w:val="uk-UA" w:eastAsia="ru-RU"/>
        </w:rPr>
        <w:t>8</w:t>
      </w:r>
      <w:r w:rsidR="00C213E3">
        <w:rPr>
          <w:rFonts w:asciiTheme="majorBidi" w:eastAsia="Times New Roman" w:hAnsiTheme="majorBidi" w:cstheme="majorBidi"/>
          <w:sz w:val="28"/>
          <w:szCs w:val="28"/>
          <w:lang w:val="uk-UA" w:eastAsia="ru-RU"/>
        </w:rPr>
        <w:t>2</w:t>
      </w:r>
    </w:p>
    <w:p w14:paraId="7F1F05E0" w14:textId="0CF562EA" w:rsidR="008E2EB4" w:rsidRPr="00914BED" w:rsidRDefault="008E2EB4" w:rsidP="008E2EB4">
      <w:pPr>
        <w:spacing w:after="0" w:line="360" w:lineRule="auto"/>
        <w:ind w:firstLine="709"/>
        <w:contextualSpacing/>
        <w:jc w:val="both"/>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СПИСОК ЛІТЕРАТУРИ</w:t>
      </w:r>
      <w:r w:rsidR="005E2E35" w:rsidRPr="00914BED">
        <w:rPr>
          <w:rFonts w:asciiTheme="majorBidi" w:eastAsia="Times New Roman" w:hAnsiTheme="majorBidi" w:cstheme="majorBidi"/>
          <w:b/>
          <w:bCs/>
          <w:sz w:val="28"/>
          <w:szCs w:val="28"/>
          <w:lang w:val="uk-UA" w:eastAsia="ru-RU"/>
        </w:rPr>
        <w:t xml:space="preserve">                                                                           </w:t>
      </w:r>
      <w:r w:rsidR="00C213E3">
        <w:rPr>
          <w:rFonts w:asciiTheme="majorBidi" w:eastAsia="Times New Roman" w:hAnsiTheme="majorBidi" w:cstheme="majorBidi"/>
          <w:sz w:val="28"/>
          <w:szCs w:val="28"/>
          <w:lang w:val="uk-UA" w:eastAsia="ru-RU"/>
        </w:rPr>
        <w:t>85</w:t>
      </w:r>
    </w:p>
    <w:p w14:paraId="64314FFE" w14:textId="042A32DF" w:rsidR="008E2EB4" w:rsidRPr="00914BED" w:rsidRDefault="008E2EB4" w:rsidP="008E2EB4">
      <w:pPr>
        <w:spacing w:after="0" w:line="360" w:lineRule="auto"/>
        <w:ind w:firstLine="709"/>
        <w:contextualSpacing/>
        <w:jc w:val="both"/>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ДОДАТКИ</w:t>
      </w:r>
      <w:r w:rsidR="005E2E35" w:rsidRPr="00914BED">
        <w:rPr>
          <w:rFonts w:asciiTheme="majorBidi" w:eastAsia="Times New Roman" w:hAnsiTheme="majorBidi" w:cstheme="majorBidi"/>
          <w:b/>
          <w:bCs/>
          <w:sz w:val="28"/>
          <w:szCs w:val="28"/>
          <w:lang w:val="uk-UA" w:eastAsia="ru-RU"/>
        </w:rPr>
        <w:t xml:space="preserve">                                                                                                    </w:t>
      </w:r>
      <w:r w:rsidR="00CA7708" w:rsidRPr="00CA7708">
        <w:rPr>
          <w:rFonts w:asciiTheme="majorBidi" w:eastAsia="Times New Roman" w:hAnsiTheme="majorBidi" w:cstheme="majorBidi"/>
          <w:sz w:val="28"/>
          <w:szCs w:val="28"/>
          <w:lang w:val="uk-UA" w:eastAsia="ru-RU"/>
        </w:rPr>
        <w:t>104</w:t>
      </w:r>
    </w:p>
    <w:p w14:paraId="5BA0EE97" w14:textId="7A559276" w:rsidR="008E2EB4" w:rsidRPr="00914BED" w:rsidRDefault="008E2EB4" w:rsidP="00DD716E">
      <w:pPr>
        <w:spacing w:after="0" w:line="360" w:lineRule="auto"/>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br w:type="page"/>
      </w:r>
    </w:p>
    <w:p w14:paraId="753BD3D9" w14:textId="219D3AC3" w:rsidR="00314CDA" w:rsidRPr="00914BED" w:rsidRDefault="00314CDA" w:rsidP="00FA6C30">
      <w:pPr>
        <w:spacing w:after="0" w:line="360" w:lineRule="auto"/>
        <w:ind w:firstLine="709"/>
        <w:contextualSpacing/>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lastRenderedPageBreak/>
        <w:t>ВСТУП</w:t>
      </w:r>
    </w:p>
    <w:p w14:paraId="133B23B8" w14:textId="77777777" w:rsidR="00314CDA" w:rsidRPr="001A05F0" w:rsidRDefault="00314CDA" w:rsidP="001A05F0">
      <w:pPr>
        <w:spacing w:after="0" w:line="360" w:lineRule="auto"/>
        <w:ind w:left="57" w:firstLine="709"/>
        <w:contextualSpacing/>
        <w:jc w:val="both"/>
        <w:rPr>
          <w:rFonts w:asciiTheme="majorBidi" w:hAnsiTheme="majorBidi" w:cstheme="majorBidi"/>
          <w:i/>
          <w:iCs/>
          <w:sz w:val="28"/>
          <w:szCs w:val="28"/>
          <w:lang w:val="uk-UA"/>
        </w:rPr>
      </w:pPr>
      <w:r w:rsidRPr="001A05F0">
        <w:rPr>
          <w:rFonts w:asciiTheme="majorBidi" w:hAnsiTheme="majorBidi" w:cstheme="majorBidi"/>
          <w:i/>
          <w:iCs/>
          <w:sz w:val="28"/>
          <w:szCs w:val="28"/>
          <w:lang w:val="uk-UA"/>
        </w:rPr>
        <w:t>Актуальність теми</w:t>
      </w:r>
    </w:p>
    <w:p w14:paraId="2F7EACF9" w14:textId="77777777" w:rsidR="00191D5C" w:rsidRPr="001A05F0" w:rsidRDefault="00191D5C"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1A05F0">
        <w:rPr>
          <w:rFonts w:ascii="Times New Roman" w:eastAsia="Times New Roman" w:hAnsi="Times New Roman" w:cs="Times New Roman"/>
          <w:sz w:val="28"/>
          <w:szCs w:val="28"/>
          <w:lang w:val="uk-UA" w:eastAsia="ru-RU"/>
        </w:rPr>
        <w:t>Актуальність дослідження зумовлена зростанням емоційної напруги та конфліктності у студентських і професійних командах, що функціонують у сучасних умовах соціальної нестабільності. Ефективність командної взаємодії значною мірою залежить від здатності її учасників регулювати власні емоції, розуміти емоційні стани інших та конструктивно вирішувати суперечності. Саме тому особливої ваги набуває дослідження емоційного інтелекту як механізму емоційної регуляції й соціальної адаптації.</w:t>
      </w:r>
    </w:p>
    <w:p w14:paraId="29BE9E35" w14:textId="021C5C58" w:rsidR="00191D5C" w:rsidRPr="001A05F0" w:rsidRDefault="00191D5C"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1A05F0">
        <w:rPr>
          <w:rFonts w:ascii="Times New Roman" w:eastAsia="Times New Roman" w:hAnsi="Times New Roman" w:cs="Times New Roman"/>
          <w:sz w:val="28"/>
          <w:szCs w:val="28"/>
          <w:lang w:val="uk-UA" w:eastAsia="ru-RU"/>
        </w:rPr>
        <w:t>Наукова актуальність проблеми спирається на фундаментальні праці, що підкреслюють взаємозв’язок емоційних і когнітивних процесів ( Ж. Піаже, Л. Виготський, О. Леонтьєв). Системне теоретичне обґрунтування емоційного інтелекту запропонували П. Саловей та Дж. Майєр, а його практичне значення у міжособистісній та професійній взаємодії розкрито в роботах Д. Ґоулмана та Р. Бар-Она. Вагомий внесок у вивчення емоційної регуляції, стресостійкості та соціально-психологічної адаптації зробили українські дослідники Л. Карамушка, Н. Чепелєва, О. Титаренко, В. Панок, а також провідні міжнародні автори K. Сарні і Д.Гросс, які досліджують механізми емоційної компетентності та регуляції емоцій у міжособистісних процесах.</w:t>
      </w:r>
    </w:p>
    <w:p w14:paraId="10C81140" w14:textId="77777777" w:rsidR="00191D5C" w:rsidRPr="001A05F0" w:rsidRDefault="00191D5C"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1A05F0">
        <w:rPr>
          <w:rFonts w:ascii="Times New Roman" w:eastAsia="Times New Roman" w:hAnsi="Times New Roman" w:cs="Times New Roman"/>
          <w:sz w:val="28"/>
          <w:szCs w:val="28"/>
          <w:lang w:val="uk-UA" w:eastAsia="ru-RU"/>
        </w:rPr>
        <w:t>Попри широкий науковий інтерес до проблеми емоційного інтелекту, недостатньо вивченим залишається питання про зв’язок між рівнем його розвитку та вибором стратегій поведінки в конфліктних ситуаціях, особливо у молодіжних і студентських командах. Існує потреба у поглиблених емпіричних дослідженнях, які б дозволили простежити, як емоційна саморегуляція, емпатія та комунікативна толерантність впливають на конструктивність або деструктивність конфліктної взаємодії.</w:t>
      </w:r>
    </w:p>
    <w:p w14:paraId="4493E6FA" w14:textId="63F2FE53" w:rsidR="00191D5C" w:rsidRPr="001A05F0" w:rsidRDefault="00191D5C" w:rsidP="00F36078">
      <w:pPr>
        <w:pStyle w:val="2"/>
        <w:spacing w:before="0" w:beforeAutospacing="0" w:after="0" w:afterAutospacing="0" w:line="360" w:lineRule="auto"/>
        <w:ind w:left="57" w:firstLine="709"/>
        <w:contextualSpacing/>
        <w:jc w:val="both"/>
        <w:rPr>
          <w:b w:val="0"/>
          <w:bCs w:val="0"/>
          <w:sz w:val="28"/>
          <w:szCs w:val="28"/>
          <w:lang w:val="uk-UA"/>
        </w:rPr>
      </w:pPr>
      <w:r w:rsidRPr="00F36078">
        <w:rPr>
          <w:rStyle w:val="a5"/>
          <w:b/>
          <w:bCs/>
          <w:sz w:val="28"/>
          <w:szCs w:val="28"/>
          <w:lang w:val="uk-UA"/>
        </w:rPr>
        <w:t>Мета дослідження</w:t>
      </w:r>
      <w:r w:rsidR="00F36078">
        <w:rPr>
          <w:rStyle w:val="a5"/>
          <w:b/>
          <w:bCs/>
          <w:sz w:val="28"/>
          <w:szCs w:val="28"/>
          <w:lang w:val="uk-UA"/>
        </w:rPr>
        <w:t xml:space="preserve"> – </w:t>
      </w:r>
      <w:r w:rsidR="00F36078" w:rsidRPr="00F36078">
        <w:rPr>
          <w:rStyle w:val="a5"/>
          <w:sz w:val="28"/>
          <w:szCs w:val="28"/>
          <w:lang w:val="uk-UA"/>
        </w:rPr>
        <w:t>т</w:t>
      </w:r>
      <w:r w:rsidRPr="001A05F0">
        <w:rPr>
          <w:b w:val="0"/>
          <w:bCs w:val="0"/>
          <w:sz w:val="28"/>
          <w:szCs w:val="28"/>
          <w:lang w:val="uk-UA"/>
        </w:rPr>
        <w:t xml:space="preserve">еоретично обґрунтувати та емпірично дослідити психологічні механізми впливу емоційного інтелекту на подолання міжособистісних конфліктів у команді, визначивши його роль як </w:t>
      </w:r>
      <w:r w:rsidRPr="001A05F0">
        <w:rPr>
          <w:b w:val="0"/>
          <w:bCs w:val="0"/>
          <w:sz w:val="28"/>
          <w:szCs w:val="28"/>
          <w:lang w:val="uk-UA"/>
        </w:rPr>
        <w:lastRenderedPageBreak/>
        <w:t>інтегрального чинника емоційно-вольової регуляції та конструктивної соціальної взаємодії.</w:t>
      </w:r>
    </w:p>
    <w:p w14:paraId="4373DEFE" w14:textId="74556999" w:rsidR="00314CDA" w:rsidRPr="00F36078" w:rsidRDefault="00314CDA" w:rsidP="001A05F0">
      <w:pPr>
        <w:spacing w:after="0" w:line="360" w:lineRule="auto"/>
        <w:ind w:left="57" w:firstLine="709"/>
        <w:contextualSpacing/>
        <w:jc w:val="both"/>
        <w:rPr>
          <w:rFonts w:asciiTheme="majorBidi" w:hAnsiTheme="majorBidi" w:cstheme="majorBidi"/>
          <w:b/>
          <w:bCs/>
          <w:sz w:val="28"/>
          <w:szCs w:val="28"/>
          <w:lang w:val="uk-UA"/>
        </w:rPr>
      </w:pPr>
      <w:r w:rsidRPr="00F36078">
        <w:rPr>
          <w:rFonts w:asciiTheme="majorBidi" w:hAnsiTheme="majorBidi" w:cstheme="majorBidi"/>
          <w:b/>
          <w:bCs/>
          <w:sz w:val="28"/>
          <w:szCs w:val="28"/>
          <w:lang w:val="uk-UA"/>
        </w:rPr>
        <w:t>Завдання дослідження</w:t>
      </w:r>
      <w:r w:rsidR="009D4D1F" w:rsidRPr="00F36078">
        <w:rPr>
          <w:rFonts w:asciiTheme="majorBidi" w:hAnsiTheme="majorBidi" w:cstheme="majorBidi"/>
          <w:b/>
          <w:bCs/>
          <w:sz w:val="28"/>
          <w:szCs w:val="28"/>
          <w:lang w:val="uk-UA"/>
        </w:rPr>
        <w:t>:</w:t>
      </w:r>
    </w:p>
    <w:p w14:paraId="1F8CF9B6" w14:textId="77777777" w:rsidR="00580BB7" w:rsidRPr="001A05F0" w:rsidRDefault="00580BB7" w:rsidP="002759E8">
      <w:pPr>
        <w:pStyle w:val="a3"/>
        <w:numPr>
          <w:ilvl w:val="0"/>
          <w:numId w:val="39"/>
        </w:numPr>
        <w:spacing w:before="0" w:beforeAutospacing="0" w:after="0" w:afterAutospacing="0" w:line="360" w:lineRule="auto"/>
        <w:ind w:left="57" w:firstLine="709"/>
        <w:contextualSpacing/>
        <w:jc w:val="both"/>
        <w:rPr>
          <w:sz w:val="28"/>
          <w:szCs w:val="28"/>
          <w:lang w:val="uk-UA"/>
        </w:rPr>
      </w:pPr>
      <w:r w:rsidRPr="001A05F0">
        <w:rPr>
          <w:sz w:val="28"/>
          <w:szCs w:val="28"/>
          <w:lang w:val="uk-UA"/>
        </w:rPr>
        <w:t>Провести теоретичний аналіз підходів до розуміння емоційного інтелекту та конфліктної взаємодії.</w:t>
      </w:r>
    </w:p>
    <w:p w14:paraId="7E547076" w14:textId="77777777" w:rsidR="00580BB7" w:rsidRPr="001A05F0" w:rsidRDefault="00580BB7" w:rsidP="002759E8">
      <w:pPr>
        <w:pStyle w:val="a3"/>
        <w:numPr>
          <w:ilvl w:val="0"/>
          <w:numId w:val="39"/>
        </w:numPr>
        <w:spacing w:before="0" w:beforeAutospacing="0" w:after="0" w:afterAutospacing="0" w:line="360" w:lineRule="auto"/>
        <w:ind w:left="57" w:firstLine="709"/>
        <w:contextualSpacing/>
        <w:jc w:val="both"/>
        <w:rPr>
          <w:sz w:val="28"/>
          <w:szCs w:val="28"/>
          <w:lang w:val="uk-UA"/>
        </w:rPr>
      </w:pPr>
      <w:r w:rsidRPr="001A05F0">
        <w:rPr>
          <w:sz w:val="28"/>
          <w:szCs w:val="28"/>
          <w:lang w:val="uk-UA"/>
        </w:rPr>
        <w:t>Визначити психологічні чинники, що впливають на поведінку особистості у конфліктних ситуаціях.</w:t>
      </w:r>
    </w:p>
    <w:p w14:paraId="086B6BA9" w14:textId="77777777" w:rsidR="00580BB7" w:rsidRPr="001A05F0" w:rsidRDefault="00580BB7" w:rsidP="002759E8">
      <w:pPr>
        <w:pStyle w:val="a3"/>
        <w:numPr>
          <w:ilvl w:val="0"/>
          <w:numId w:val="39"/>
        </w:numPr>
        <w:spacing w:before="0" w:beforeAutospacing="0" w:after="0" w:afterAutospacing="0" w:line="360" w:lineRule="auto"/>
        <w:ind w:left="57" w:firstLine="709"/>
        <w:contextualSpacing/>
        <w:jc w:val="both"/>
        <w:rPr>
          <w:sz w:val="28"/>
          <w:szCs w:val="28"/>
          <w:lang w:val="uk-UA"/>
        </w:rPr>
      </w:pPr>
      <w:r w:rsidRPr="001A05F0">
        <w:rPr>
          <w:sz w:val="28"/>
          <w:szCs w:val="28"/>
          <w:lang w:val="uk-UA"/>
        </w:rPr>
        <w:t>Провести емпіричне дослідження рівня емоційного інтелекту та стратегій поведінки у конфлікті.</w:t>
      </w:r>
    </w:p>
    <w:p w14:paraId="1C0DF190" w14:textId="77777777" w:rsidR="00580BB7" w:rsidRPr="001A05F0" w:rsidRDefault="00580BB7" w:rsidP="002759E8">
      <w:pPr>
        <w:pStyle w:val="a3"/>
        <w:numPr>
          <w:ilvl w:val="0"/>
          <w:numId w:val="39"/>
        </w:numPr>
        <w:spacing w:before="0" w:beforeAutospacing="0" w:after="0" w:afterAutospacing="0" w:line="360" w:lineRule="auto"/>
        <w:ind w:left="57" w:firstLine="709"/>
        <w:contextualSpacing/>
        <w:jc w:val="both"/>
        <w:rPr>
          <w:sz w:val="28"/>
          <w:szCs w:val="28"/>
          <w:lang w:val="uk-UA"/>
        </w:rPr>
      </w:pPr>
      <w:r w:rsidRPr="001A05F0">
        <w:rPr>
          <w:sz w:val="28"/>
          <w:szCs w:val="28"/>
          <w:lang w:val="uk-UA"/>
        </w:rPr>
        <w:t>Виявити відмінності у конфліктних стратегіях залежно від рівня емоційного інтелекту.</w:t>
      </w:r>
    </w:p>
    <w:p w14:paraId="5DF8D982" w14:textId="77777777" w:rsidR="00580BB7" w:rsidRPr="001A05F0" w:rsidRDefault="00580BB7" w:rsidP="002759E8">
      <w:pPr>
        <w:pStyle w:val="a3"/>
        <w:numPr>
          <w:ilvl w:val="0"/>
          <w:numId w:val="39"/>
        </w:numPr>
        <w:spacing w:before="0" w:beforeAutospacing="0" w:after="0" w:afterAutospacing="0" w:line="360" w:lineRule="auto"/>
        <w:ind w:left="57" w:firstLine="709"/>
        <w:contextualSpacing/>
        <w:jc w:val="both"/>
        <w:rPr>
          <w:sz w:val="28"/>
          <w:szCs w:val="28"/>
          <w:lang w:val="uk-UA"/>
        </w:rPr>
      </w:pPr>
      <w:r w:rsidRPr="001A05F0">
        <w:rPr>
          <w:sz w:val="28"/>
          <w:szCs w:val="28"/>
          <w:lang w:val="uk-UA"/>
        </w:rPr>
        <w:t>Розробити практичні рекомендації щодо розвитку емоційного інтелекту як ресурсу конструктивного подолання конфліктів.</w:t>
      </w:r>
    </w:p>
    <w:p w14:paraId="5DF771D6" w14:textId="22F586E3" w:rsidR="004074DA" w:rsidRPr="001A05F0" w:rsidRDefault="004074DA"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1A05F0">
        <w:rPr>
          <w:rFonts w:ascii="Times New Roman" w:eastAsia="Times New Roman" w:hAnsi="Times New Roman" w:cs="Times New Roman"/>
          <w:i/>
          <w:iCs/>
          <w:sz w:val="28"/>
          <w:szCs w:val="28"/>
          <w:lang w:val="uk-UA" w:eastAsia="ru-RU"/>
        </w:rPr>
        <w:t>Гіпотеза дослідження</w:t>
      </w:r>
      <w:r w:rsidRPr="001A05F0">
        <w:rPr>
          <w:rFonts w:ascii="Times New Roman" w:eastAsia="Times New Roman" w:hAnsi="Times New Roman" w:cs="Times New Roman"/>
          <w:sz w:val="28"/>
          <w:szCs w:val="28"/>
          <w:lang w:val="uk-UA" w:eastAsia="ru-RU"/>
        </w:rPr>
        <w:t xml:space="preserve"> </w:t>
      </w:r>
      <w:r w:rsidR="00B67F3E" w:rsidRPr="001A05F0">
        <w:rPr>
          <w:rFonts w:asciiTheme="majorBidi" w:hAnsiTheme="majorBidi" w:cstheme="majorBidi"/>
          <w:sz w:val="28"/>
          <w:szCs w:val="28"/>
          <w:lang w:val="uk-UA"/>
        </w:rPr>
        <w:t xml:space="preserve">– </w:t>
      </w:r>
      <w:r w:rsidR="00B67F3E" w:rsidRPr="001A05F0">
        <w:rPr>
          <w:rFonts w:ascii="Times New Roman" w:eastAsia="Times New Roman" w:hAnsi="Times New Roman" w:cs="Times New Roman"/>
          <w:sz w:val="28"/>
          <w:szCs w:val="28"/>
          <w:lang w:val="uk-UA" w:eastAsia="ru-RU"/>
        </w:rPr>
        <w:t>п</w:t>
      </w:r>
      <w:r w:rsidRPr="001A05F0">
        <w:rPr>
          <w:rFonts w:ascii="Times New Roman" w:eastAsia="Times New Roman" w:hAnsi="Times New Roman" w:cs="Times New Roman"/>
          <w:sz w:val="28"/>
          <w:szCs w:val="28"/>
          <w:lang w:val="uk-UA" w:eastAsia="ru-RU"/>
        </w:rPr>
        <w:t>ередбачається, що високий рівень розвитку емоційного інтелекту позитивно корелює з переважанням конструктивних стратегій поведінки у конфліктних ситуаціях, підвищенням емпатії, комунікативної толерантності та зниженням рівня психологічної напруги в команді.</w:t>
      </w:r>
    </w:p>
    <w:p w14:paraId="53397EE2" w14:textId="77777777" w:rsidR="00314CDA" w:rsidRPr="001A05F0" w:rsidRDefault="00314CDA" w:rsidP="001A05F0">
      <w:pPr>
        <w:spacing w:after="0" w:line="360" w:lineRule="auto"/>
        <w:ind w:left="57" w:firstLine="709"/>
        <w:contextualSpacing/>
        <w:jc w:val="both"/>
        <w:rPr>
          <w:rFonts w:asciiTheme="majorBidi" w:hAnsiTheme="majorBidi" w:cstheme="majorBidi"/>
          <w:sz w:val="28"/>
          <w:szCs w:val="28"/>
          <w:lang w:val="uk-UA"/>
        </w:rPr>
      </w:pPr>
      <w:r w:rsidRPr="00F36078">
        <w:rPr>
          <w:rFonts w:asciiTheme="majorBidi" w:hAnsiTheme="majorBidi" w:cstheme="majorBidi"/>
          <w:b/>
          <w:bCs/>
          <w:sz w:val="28"/>
          <w:szCs w:val="28"/>
          <w:lang w:val="uk-UA"/>
        </w:rPr>
        <w:t>Об’єкт дослідження</w:t>
      </w:r>
      <w:r w:rsidRPr="001A05F0">
        <w:rPr>
          <w:rFonts w:asciiTheme="majorBidi" w:hAnsiTheme="majorBidi" w:cstheme="majorBidi"/>
          <w:sz w:val="28"/>
          <w:szCs w:val="28"/>
          <w:lang w:val="uk-UA"/>
        </w:rPr>
        <w:t xml:space="preserve"> – психологічні конфлікти у команді, що виникають у процесі міжособистісної взаємодії та спільної діяльності її учасників.</w:t>
      </w:r>
    </w:p>
    <w:p w14:paraId="1ADFA46D" w14:textId="77777777" w:rsidR="00FA6C30" w:rsidRPr="001A05F0" w:rsidRDefault="00314CDA" w:rsidP="001A05F0">
      <w:pPr>
        <w:spacing w:after="0" w:line="360" w:lineRule="auto"/>
        <w:ind w:left="57" w:firstLine="709"/>
        <w:contextualSpacing/>
        <w:jc w:val="both"/>
        <w:rPr>
          <w:rFonts w:asciiTheme="majorBidi" w:hAnsiTheme="majorBidi" w:cstheme="majorBidi"/>
          <w:sz w:val="28"/>
          <w:szCs w:val="28"/>
          <w:lang w:val="uk-UA"/>
        </w:rPr>
      </w:pPr>
      <w:r w:rsidRPr="00F36078">
        <w:rPr>
          <w:rFonts w:asciiTheme="majorBidi" w:hAnsiTheme="majorBidi" w:cstheme="majorBidi"/>
          <w:b/>
          <w:bCs/>
          <w:sz w:val="28"/>
          <w:szCs w:val="28"/>
          <w:lang w:val="uk-UA"/>
        </w:rPr>
        <w:t>Предмет дослідження</w:t>
      </w:r>
      <w:r w:rsidRPr="001A05F0">
        <w:rPr>
          <w:rFonts w:asciiTheme="majorBidi" w:hAnsiTheme="majorBidi" w:cstheme="majorBidi"/>
          <w:sz w:val="28"/>
          <w:szCs w:val="28"/>
          <w:lang w:val="uk-UA"/>
        </w:rPr>
        <w:t xml:space="preserve"> – емоційний інтелект як чинник подолання психологічних конфліктів у команді.</w:t>
      </w:r>
    </w:p>
    <w:p w14:paraId="5E4FBAC3" w14:textId="77777777"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1A05F0">
        <w:rPr>
          <w:sz w:val="28"/>
          <w:szCs w:val="28"/>
          <w:lang w:val="uk-UA"/>
        </w:rPr>
        <w:t xml:space="preserve">З метою розв’язання поставлених завдань було використано комплекс методів дослідження: </w:t>
      </w:r>
      <w:r w:rsidRPr="001A05F0">
        <w:rPr>
          <w:rStyle w:val="a5"/>
          <w:b w:val="0"/>
          <w:bCs w:val="0"/>
          <w:sz w:val="28"/>
          <w:szCs w:val="28"/>
          <w:lang w:val="uk-UA"/>
        </w:rPr>
        <w:t>теоретичні, емпіричні та статистичні</w:t>
      </w:r>
      <w:r w:rsidRPr="001A05F0">
        <w:rPr>
          <w:sz w:val="28"/>
          <w:szCs w:val="28"/>
          <w:lang w:val="uk-UA"/>
        </w:rPr>
        <w:t>.</w:t>
      </w:r>
    </w:p>
    <w:p w14:paraId="33BCAD12" w14:textId="77777777" w:rsidR="00580BB7" w:rsidRPr="00F36078" w:rsidRDefault="00580BB7" w:rsidP="001A05F0">
      <w:pPr>
        <w:pStyle w:val="3"/>
        <w:spacing w:before="0" w:beforeAutospacing="0" w:after="0" w:afterAutospacing="0" w:line="360" w:lineRule="auto"/>
        <w:ind w:left="57" w:firstLine="709"/>
        <w:contextualSpacing/>
        <w:jc w:val="both"/>
        <w:rPr>
          <w:b w:val="0"/>
          <w:bCs w:val="0"/>
          <w:i/>
          <w:iCs/>
          <w:sz w:val="28"/>
          <w:szCs w:val="28"/>
          <w:lang w:val="uk-UA"/>
        </w:rPr>
      </w:pPr>
      <w:r w:rsidRPr="00F36078">
        <w:rPr>
          <w:rStyle w:val="a5"/>
          <w:i/>
          <w:iCs/>
          <w:sz w:val="28"/>
          <w:szCs w:val="28"/>
          <w:lang w:val="uk-UA"/>
        </w:rPr>
        <w:t>Теоретичні методи</w:t>
      </w:r>
    </w:p>
    <w:p w14:paraId="68486A65" w14:textId="77777777"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1A05F0">
        <w:rPr>
          <w:sz w:val="28"/>
          <w:szCs w:val="28"/>
          <w:lang w:val="uk-UA"/>
        </w:rPr>
        <w:t xml:space="preserve">Застосовано аналіз, узагальнення та систематизацію наукових джерел з проблем емоційного інтелекту, психологічних конфліктів та міжособистісної взаємодії; порівняльний аналіз концепцій емоційного інтелекту (Д. Ґоулман, Р. Бар-Он, П. Саловей, Дж. Майєр) та сучасних підходів до розуміння </w:t>
      </w:r>
      <w:r w:rsidRPr="001A05F0">
        <w:rPr>
          <w:sz w:val="28"/>
          <w:szCs w:val="28"/>
          <w:lang w:val="uk-UA"/>
        </w:rPr>
        <w:lastRenderedPageBreak/>
        <w:t>динаміки конфліктної поведінки; узагальнення емпіричних досліджень, що розкривають взаємозв’язок емоційного інтелекту зі стратегічними моделями поведінки у конфлікті. Теоретичні методи забезпечили формування гіпотези та концептуальної основи дослідження.</w:t>
      </w:r>
    </w:p>
    <w:p w14:paraId="3D26A33F" w14:textId="77777777" w:rsidR="00580BB7" w:rsidRPr="00F36078" w:rsidRDefault="00580BB7" w:rsidP="001A05F0">
      <w:pPr>
        <w:pStyle w:val="3"/>
        <w:spacing w:before="0" w:beforeAutospacing="0" w:after="0" w:afterAutospacing="0" w:line="360" w:lineRule="auto"/>
        <w:ind w:left="57" w:firstLine="709"/>
        <w:contextualSpacing/>
        <w:jc w:val="both"/>
        <w:rPr>
          <w:i/>
          <w:iCs/>
          <w:sz w:val="28"/>
          <w:szCs w:val="28"/>
          <w:lang w:val="uk-UA"/>
        </w:rPr>
      </w:pPr>
      <w:r w:rsidRPr="00F36078">
        <w:rPr>
          <w:rStyle w:val="a5"/>
          <w:i/>
          <w:iCs/>
          <w:sz w:val="28"/>
          <w:szCs w:val="28"/>
          <w:lang w:val="uk-UA"/>
        </w:rPr>
        <w:t>Емпіричні методи</w:t>
      </w:r>
    </w:p>
    <w:p w14:paraId="0E5179B6" w14:textId="7DA2C1D1"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1A05F0">
        <w:rPr>
          <w:sz w:val="28"/>
          <w:szCs w:val="28"/>
          <w:lang w:val="uk-UA"/>
        </w:rPr>
        <w:t>Використано психодіагностичні інструменти</w:t>
      </w:r>
      <w:r w:rsidR="001A05F0">
        <w:rPr>
          <w:sz w:val="28"/>
          <w:szCs w:val="28"/>
          <w:lang w:val="uk-UA"/>
        </w:rPr>
        <w:t>,</w:t>
      </w:r>
      <w:r w:rsidRPr="001A05F0">
        <w:rPr>
          <w:sz w:val="28"/>
          <w:szCs w:val="28"/>
          <w:lang w:val="uk-UA"/>
        </w:rPr>
        <w:t xml:space="preserve"> </w:t>
      </w:r>
      <w:r w:rsidRPr="001A05F0">
        <w:rPr>
          <w:rStyle w:val="a5"/>
          <w:b w:val="0"/>
          <w:bCs w:val="0"/>
          <w:sz w:val="28"/>
          <w:szCs w:val="28"/>
          <w:lang w:val="uk-UA"/>
        </w:rPr>
        <w:t>тест емоційного інтелекту Н. Холла</w:t>
      </w:r>
      <w:r w:rsidRPr="001A05F0">
        <w:rPr>
          <w:sz w:val="28"/>
          <w:szCs w:val="28"/>
          <w:lang w:val="uk-UA"/>
        </w:rPr>
        <w:t xml:space="preserve"> </w:t>
      </w:r>
      <w:r w:rsidR="001A05F0">
        <w:rPr>
          <w:sz w:val="28"/>
          <w:szCs w:val="28"/>
          <w:lang w:val="uk-UA"/>
        </w:rPr>
        <w:t xml:space="preserve"> </w:t>
      </w:r>
      <w:r w:rsidRPr="001A05F0">
        <w:rPr>
          <w:sz w:val="28"/>
          <w:szCs w:val="28"/>
          <w:lang w:val="uk-UA"/>
        </w:rPr>
        <w:t xml:space="preserve">для вимірювання рівня емоційної обізнаності, саморегуляції, емпатії та соціальних навичок; </w:t>
      </w:r>
      <w:r w:rsidRPr="001A05F0">
        <w:rPr>
          <w:rStyle w:val="a5"/>
          <w:b w:val="0"/>
          <w:bCs w:val="0"/>
          <w:sz w:val="28"/>
          <w:szCs w:val="28"/>
          <w:lang w:val="uk-UA"/>
        </w:rPr>
        <w:t>опитувальник Томаса–Кілмана</w:t>
      </w:r>
      <w:r w:rsidR="001A05F0">
        <w:rPr>
          <w:rStyle w:val="a5"/>
          <w:b w:val="0"/>
          <w:bCs w:val="0"/>
          <w:sz w:val="28"/>
          <w:szCs w:val="28"/>
          <w:lang w:val="uk-UA"/>
        </w:rPr>
        <w:t>,</w:t>
      </w:r>
      <w:r w:rsidRPr="001A05F0">
        <w:rPr>
          <w:sz w:val="28"/>
          <w:szCs w:val="28"/>
          <w:lang w:val="uk-UA"/>
        </w:rPr>
        <w:t xml:space="preserve"> для діагностики індивідуальних стратегій поведінки у конфліктних ситуаціях; </w:t>
      </w:r>
      <w:r w:rsidRPr="001A05F0">
        <w:rPr>
          <w:rStyle w:val="a5"/>
          <w:b w:val="0"/>
          <w:bCs w:val="0"/>
          <w:sz w:val="28"/>
          <w:szCs w:val="28"/>
          <w:lang w:val="uk-UA"/>
        </w:rPr>
        <w:t>анкета комунікативної толерантності В. Бойка</w:t>
      </w:r>
      <w:r w:rsidRPr="001A05F0">
        <w:rPr>
          <w:sz w:val="28"/>
          <w:szCs w:val="28"/>
          <w:lang w:val="uk-UA"/>
        </w:rPr>
        <w:t xml:space="preserve"> для оцінки рівня толерантності та готовності до конструктивної взаємодії.</w:t>
      </w:r>
      <w:r w:rsidR="001A05F0">
        <w:rPr>
          <w:sz w:val="28"/>
          <w:szCs w:val="28"/>
          <w:lang w:val="uk-UA"/>
        </w:rPr>
        <w:t xml:space="preserve"> </w:t>
      </w:r>
      <w:r w:rsidRPr="001A05F0">
        <w:rPr>
          <w:sz w:val="28"/>
          <w:szCs w:val="28"/>
          <w:lang w:val="uk-UA"/>
        </w:rPr>
        <w:t>Додатково застосовано якісне спостереження для фіксації особливостей комунікації та проявів емоційної регуляції під час тестування.</w:t>
      </w:r>
    </w:p>
    <w:p w14:paraId="66B6FC14" w14:textId="77777777" w:rsidR="00580BB7" w:rsidRPr="00F36078" w:rsidRDefault="00580BB7" w:rsidP="001A05F0">
      <w:pPr>
        <w:pStyle w:val="3"/>
        <w:spacing w:before="0" w:beforeAutospacing="0" w:after="0" w:afterAutospacing="0" w:line="360" w:lineRule="auto"/>
        <w:ind w:left="57" w:firstLine="709"/>
        <w:contextualSpacing/>
        <w:jc w:val="both"/>
        <w:rPr>
          <w:b w:val="0"/>
          <w:bCs w:val="0"/>
          <w:i/>
          <w:iCs/>
          <w:sz w:val="28"/>
          <w:szCs w:val="28"/>
          <w:lang w:val="uk-UA"/>
        </w:rPr>
      </w:pPr>
      <w:r w:rsidRPr="00F36078">
        <w:rPr>
          <w:rStyle w:val="a5"/>
          <w:i/>
          <w:iCs/>
          <w:sz w:val="28"/>
          <w:szCs w:val="28"/>
          <w:lang w:val="uk-UA"/>
        </w:rPr>
        <w:t>Статистичні методи</w:t>
      </w:r>
    </w:p>
    <w:p w14:paraId="14F1779D" w14:textId="77777777"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1A05F0">
        <w:rPr>
          <w:sz w:val="28"/>
          <w:szCs w:val="28"/>
          <w:lang w:val="uk-UA"/>
        </w:rPr>
        <w:t>Застосовано описову статистику (середні значення, стандартні відхилення, відсоткові показники), кореляційний аналіз за Пірсоном і Спірменом, а також порівняльний аналіз групових даних для визначення статистично значущих відмінностей. Узагальнення результатів здійснювалося з використанням табличного оформлення в Excel.</w:t>
      </w:r>
    </w:p>
    <w:p w14:paraId="7612BE60" w14:textId="34E68921"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AC474D">
        <w:rPr>
          <w:b/>
          <w:bCs/>
          <w:sz w:val="28"/>
          <w:szCs w:val="28"/>
          <w:lang w:val="uk-UA"/>
        </w:rPr>
        <w:t>База дослідження:</w:t>
      </w:r>
      <w:r w:rsidRPr="001A05F0">
        <w:rPr>
          <w:sz w:val="28"/>
          <w:szCs w:val="28"/>
          <w:lang w:val="uk-UA"/>
        </w:rPr>
        <w:t xml:space="preserve"> Дослідження проводилося на базі </w:t>
      </w:r>
      <w:r w:rsidRPr="001A05F0">
        <w:rPr>
          <w:rStyle w:val="a5"/>
          <w:b w:val="0"/>
          <w:bCs w:val="0"/>
          <w:sz w:val="28"/>
          <w:szCs w:val="28"/>
          <w:lang w:val="uk-UA"/>
        </w:rPr>
        <w:t>Одеського національного медичного університету</w:t>
      </w:r>
      <w:r w:rsidRPr="001A05F0">
        <w:rPr>
          <w:sz w:val="28"/>
          <w:szCs w:val="28"/>
          <w:lang w:val="uk-UA"/>
        </w:rPr>
        <w:t xml:space="preserve">, у двох академічних студентських групах, що належать до освітніх програм психологічного та менеджерського спрямування. У дослідженні взяли участь </w:t>
      </w:r>
      <w:r w:rsidR="00AC474D">
        <w:rPr>
          <w:rStyle w:val="a5"/>
          <w:b w:val="0"/>
          <w:bCs w:val="0"/>
          <w:sz w:val="28"/>
          <w:szCs w:val="28"/>
          <w:lang w:val="uk-UA"/>
        </w:rPr>
        <w:t>4</w:t>
      </w:r>
      <w:r w:rsidRPr="001A05F0">
        <w:rPr>
          <w:rStyle w:val="a5"/>
          <w:b w:val="0"/>
          <w:bCs w:val="0"/>
          <w:sz w:val="28"/>
          <w:szCs w:val="28"/>
          <w:lang w:val="uk-UA"/>
        </w:rPr>
        <w:t>8 респондентів</w:t>
      </w:r>
      <w:r w:rsidRPr="001A05F0">
        <w:rPr>
          <w:sz w:val="28"/>
          <w:szCs w:val="28"/>
          <w:lang w:val="uk-UA"/>
        </w:rPr>
        <w:t xml:space="preserve"> віком від 18 до 23 років (громадяни України), серед яких були як жінки, так і чоловіки.</w:t>
      </w:r>
    </w:p>
    <w:p w14:paraId="481E6C00" w14:textId="77777777" w:rsidR="00580BB7" w:rsidRPr="001A05F0" w:rsidRDefault="00580BB7" w:rsidP="001A05F0">
      <w:pPr>
        <w:pStyle w:val="a3"/>
        <w:spacing w:before="0" w:beforeAutospacing="0" w:after="0" w:afterAutospacing="0" w:line="360" w:lineRule="auto"/>
        <w:ind w:left="57" w:firstLine="709"/>
        <w:contextualSpacing/>
        <w:jc w:val="both"/>
        <w:rPr>
          <w:sz w:val="28"/>
          <w:szCs w:val="28"/>
          <w:lang w:val="uk-UA"/>
        </w:rPr>
      </w:pPr>
      <w:r w:rsidRPr="001A05F0">
        <w:rPr>
          <w:sz w:val="28"/>
          <w:szCs w:val="28"/>
          <w:lang w:val="uk-UA"/>
        </w:rPr>
        <w:t>Опитування здійснювалося в аудиторних умовах у форматі групового проходження психодіагностичних методик. Усі учасники брали участь у дослідженні добровільно й були поінформовані про мету та умови проведення психологічного тестування.</w:t>
      </w:r>
    </w:p>
    <w:p w14:paraId="38A6D3E7" w14:textId="77777777" w:rsidR="00580BB7" w:rsidRPr="00580BB7" w:rsidRDefault="00580BB7"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580BB7">
        <w:rPr>
          <w:rFonts w:ascii="Times New Roman" w:eastAsia="Times New Roman" w:hAnsi="Times New Roman" w:cs="Times New Roman"/>
          <w:sz w:val="28"/>
          <w:szCs w:val="28"/>
          <w:lang w:val="uk-UA" w:eastAsia="ru-RU"/>
        </w:rPr>
        <w:t xml:space="preserve">Практичне значення отриманих результатів полягає в тому, що вони можуть бути використані для розробки тренінгових, освітніх та </w:t>
      </w:r>
      <w:r w:rsidRPr="00580BB7">
        <w:rPr>
          <w:rFonts w:ascii="Times New Roman" w:eastAsia="Times New Roman" w:hAnsi="Times New Roman" w:cs="Times New Roman"/>
          <w:sz w:val="28"/>
          <w:szCs w:val="28"/>
          <w:lang w:val="uk-UA" w:eastAsia="ru-RU"/>
        </w:rPr>
        <w:lastRenderedPageBreak/>
        <w:t>психопрофілактичних програм, спрямованих на розвиток емоційного інтелекту, формування навичок емоційної регуляції та підвищення конструктивності поведінки у конфліктних ситуаціях у студентських і молодіжних командах.</w:t>
      </w:r>
    </w:p>
    <w:p w14:paraId="731C2041" w14:textId="08BEFACC" w:rsidR="00580BB7" w:rsidRPr="00F36078" w:rsidRDefault="00580BB7" w:rsidP="00F36078">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580BB7">
        <w:rPr>
          <w:rFonts w:ascii="Times New Roman" w:eastAsia="Times New Roman" w:hAnsi="Times New Roman" w:cs="Times New Roman"/>
          <w:sz w:val="28"/>
          <w:szCs w:val="28"/>
          <w:lang w:val="uk-UA" w:eastAsia="ru-RU"/>
        </w:rPr>
        <w:t>Отримані дані можуть бути застосовані у</w:t>
      </w:r>
      <w:r w:rsidR="00F36078">
        <w:rPr>
          <w:rFonts w:ascii="Times New Roman" w:eastAsia="Times New Roman" w:hAnsi="Times New Roman" w:cs="Times New Roman"/>
          <w:sz w:val="28"/>
          <w:szCs w:val="28"/>
          <w:lang w:val="uk-UA" w:eastAsia="ru-RU"/>
        </w:rPr>
        <w:t xml:space="preserve"> </w:t>
      </w:r>
      <w:r w:rsidRPr="00F36078">
        <w:rPr>
          <w:rFonts w:ascii="Times New Roman" w:eastAsia="Times New Roman" w:hAnsi="Times New Roman" w:cs="Times New Roman"/>
          <w:sz w:val="28"/>
          <w:szCs w:val="28"/>
          <w:lang w:val="uk-UA" w:eastAsia="ru-RU"/>
        </w:rPr>
        <w:t>роботі практичних психологів у закладах освіти;</w:t>
      </w:r>
      <w:r w:rsidR="00F36078">
        <w:rPr>
          <w:rFonts w:ascii="Times New Roman" w:eastAsia="Times New Roman" w:hAnsi="Times New Roman" w:cs="Times New Roman"/>
          <w:sz w:val="28"/>
          <w:szCs w:val="28"/>
          <w:lang w:val="uk-UA" w:eastAsia="ru-RU"/>
        </w:rPr>
        <w:t xml:space="preserve"> </w:t>
      </w:r>
      <w:r w:rsidRPr="00F36078">
        <w:rPr>
          <w:rFonts w:ascii="Times New Roman" w:eastAsia="Times New Roman" w:hAnsi="Times New Roman" w:cs="Times New Roman"/>
          <w:sz w:val="28"/>
          <w:szCs w:val="28"/>
          <w:lang w:val="uk-UA" w:eastAsia="ru-RU"/>
        </w:rPr>
        <w:t>тренінгах з розвитку емоційної компетентності та ефективної комунікації;</w:t>
      </w:r>
      <w:r w:rsidR="00F36078">
        <w:rPr>
          <w:rFonts w:ascii="Times New Roman" w:eastAsia="Times New Roman" w:hAnsi="Times New Roman" w:cs="Times New Roman"/>
          <w:sz w:val="28"/>
          <w:szCs w:val="28"/>
          <w:lang w:val="uk-UA" w:eastAsia="ru-RU"/>
        </w:rPr>
        <w:t xml:space="preserve"> </w:t>
      </w:r>
      <w:r w:rsidRPr="00F36078">
        <w:rPr>
          <w:rFonts w:ascii="Times New Roman" w:eastAsia="Times New Roman" w:hAnsi="Times New Roman" w:cs="Times New Roman"/>
          <w:sz w:val="28"/>
          <w:szCs w:val="28"/>
          <w:lang w:val="uk-UA" w:eastAsia="ru-RU"/>
        </w:rPr>
        <w:t>програмах профілактики міжособистісних конфліктів у навчальних колективах;</w:t>
      </w:r>
      <w:r w:rsidR="00F36078">
        <w:rPr>
          <w:rFonts w:ascii="Times New Roman" w:eastAsia="Times New Roman" w:hAnsi="Times New Roman" w:cs="Times New Roman"/>
          <w:sz w:val="28"/>
          <w:szCs w:val="28"/>
          <w:lang w:val="uk-UA" w:eastAsia="ru-RU"/>
        </w:rPr>
        <w:t xml:space="preserve"> </w:t>
      </w:r>
      <w:r w:rsidRPr="00F36078">
        <w:rPr>
          <w:rFonts w:ascii="Times New Roman" w:eastAsia="Times New Roman" w:hAnsi="Times New Roman" w:cs="Times New Roman"/>
          <w:sz w:val="28"/>
          <w:szCs w:val="28"/>
          <w:lang w:val="uk-UA" w:eastAsia="ru-RU"/>
        </w:rPr>
        <w:t>лекційних та практичних курсах з психології спілкування, конфліктології, командної взаємодії та емоційної регуляції;</w:t>
      </w:r>
      <w:r w:rsidR="00F36078">
        <w:rPr>
          <w:rFonts w:ascii="Times New Roman" w:eastAsia="Times New Roman" w:hAnsi="Times New Roman" w:cs="Times New Roman"/>
          <w:sz w:val="28"/>
          <w:szCs w:val="28"/>
          <w:lang w:val="uk-UA" w:eastAsia="ru-RU"/>
        </w:rPr>
        <w:t xml:space="preserve"> </w:t>
      </w:r>
      <w:r w:rsidRPr="00F36078">
        <w:rPr>
          <w:rFonts w:ascii="Times New Roman" w:eastAsia="Times New Roman" w:hAnsi="Times New Roman" w:cs="Times New Roman"/>
          <w:sz w:val="28"/>
          <w:szCs w:val="28"/>
          <w:lang w:val="uk-UA" w:eastAsia="ru-RU"/>
        </w:rPr>
        <w:t>індивідуальному та груповому психологічному консультуванні.</w:t>
      </w:r>
    </w:p>
    <w:p w14:paraId="190E4791" w14:textId="77777777" w:rsidR="00580BB7" w:rsidRPr="00580BB7" w:rsidRDefault="00580BB7" w:rsidP="001A05F0">
      <w:pPr>
        <w:spacing w:after="0" w:line="360" w:lineRule="auto"/>
        <w:ind w:left="57" w:firstLine="709"/>
        <w:contextualSpacing/>
        <w:jc w:val="both"/>
        <w:rPr>
          <w:rFonts w:ascii="Times New Roman" w:eastAsia="Times New Roman" w:hAnsi="Times New Roman" w:cs="Times New Roman"/>
          <w:sz w:val="28"/>
          <w:szCs w:val="28"/>
          <w:lang w:val="uk-UA" w:eastAsia="ru-RU"/>
        </w:rPr>
      </w:pPr>
      <w:r w:rsidRPr="00580BB7">
        <w:rPr>
          <w:rFonts w:ascii="Times New Roman" w:eastAsia="Times New Roman" w:hAnsi="Times New Roman" w:cs="Times New Roman"/>
          <w:sz w:val="28"/>
          <w:szCs w:val="28"/>
          <w:lang w:val="uk-UA" w:eastAsia="ru-RU"/>
        </w:rPr>
        <w:t>Результати дослідження створюють підґрунтя для покращення психологічного клімату в студентських групах та формування адаптивних стратегій взаємодії в команді.</w:t>
      </w:r>
    </w:p>
    <w:p w14:paraId="30E374B7" w14:textId="4E3BC43A" w:rsidR="001D6DEC" w:rsidRPr="001A05F0" w:rsidRDefault="009D4D1F" w:rsidP="001A05F0">
      <w:pPr>
        <w:spacing w:after="0" w:line="360" w:lineRule="auto"/>
        <w:ind w:left="57" w:firstLine="709"/>
        <w:contextualSpacing/>
        <w:jc w:val="both"/>
        <w:rPr>
          <w:rFonts w:asciiTheme="majorBidi" w:hAnsiTheme="majorBidi" w:cstheme="majorBidi"/>
          <w:i/>
          <w:iCs/>
          <w:sz w:val="28"/>
          <w:szCs w:val="28"/>
          <w:lang w:val="uk-UA"/>
        </w:rPr>
      </w:pPr>
      <w:r w:rsidRPr="001A05F0">
        <w:rPr>
          <w:rFonts w:asciiTheme="majorBidi" w:hAnsiTheme="majorBidi" w:cstheme="majorBidi"/>
          <w:i/>
          <w:iCs/>
          <w:sz w:val="28"/>
          <w:szCs w:val="28"/>
          <w:lang w:val="uk-UA"/>
        </w:rPr>
        <w:t xml:space="preserve">Апробація </w:t>
      </w:r>
      <w:r w:rsidR="001D6DEC" w:rsidRPr="001A05F0">
        <w:rPr>
          <w:rFonts w:asciiTheme="majorBidi" w:hAnsiTheme="majorBidi" w:cstheme="majorBidi"/>
          <w:i/>
          <w:iCs/>
          <w:sz w:val="28"/>
          <w:szCs w:val="28"/>
          <w:lang w:val="uk-UA"/>
        </w:rPr>
        <w:t>результатів роботи.</w:t>
      </w:r>
    </w:p>
    <w:p w14:paraId="1C268D3A" w14:textId="3A1EF3D9" w:rsidR="009D4D1F" w:rsidRPr="00914BED" w:rsidRDefault="009D4D1F" w:rsidP="00FA6C30">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Дружкова І. С., Ракович В. В. Емоційний інтелект як психологічний ресурс для гармонізації міжособистісних відносин у команді. Сучасні напрями змін в управлінні охороною здоров’я: модернізація, якість, психологія та комунікація: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 245–248.</w:t>
      </w:r>
    </w:p>
    <w:p w14:paraId="05F34488" w14:textId="77777777" w:rsidR="001D6DEC" w:rsidRPr="00914BED" w:rsidRDefault="001D6DEC" w:rsidP="00FA6C30">
      <w:pPr>
        <w:spacing w:after="0" w:line="360" w:lineRule="auto"/>
        <w:ind w:firstLine="709"/>
        <w:contextualSpacing/>
        <w:jc w:val="both"/>
        <w:rPr>
          <w:rFonts w:asciiTheme="majorBidi" w:hAnsiTheme="majorBidi" w:cstheme="majorBidi"/>
          <w:i/>
          <w:iCs/>
          <w:sz w:val="28"/>
          <w:szCs w:val="28"/>
          <w:lang w:val="uk-UA"/>
        </w:rPr>
      </w:pPr>
      <w:r w:rsidRPr="00914BED">
        <w:rPr>
          <w:rFonts w:asciiTheme="majorBidi" w:hAnsiTheme="majorBidi" w:cstheme="majorBidi"/>
          <w:i/>
          <w:iCs/>
          <w:sz w:val="28"/>
          <w:szCs w:val="28"/>
          <w:lang w:val="uk-UA"/>
        </w:rPr>
        <w:t>Структура кваліфікаційної роботи.</w:t>
      </w:r>
    </w:p>
    <w:p w14:paraId="00225658" w14:textId="1AB86276" w:rsidR="00BF313E" w:rsidRPr="007A580F" w:rsidRDefault="00BF313E" w:rsidP="00BF313E">
      <w:pPr>
        <w:spacing w:line="360" w:lineRule="auto"/>
        <w:ind w:firstLine="709"/>
        <w:contextualSpacing/>
        <w:jc w:val="both"/>
        <w:rPr>
          <w:rFonts w:asciiTheme="majorBidi" w:hAnsiTheme="majorBidi" w:cstheme="majorBidi"/>
          <w:sz w:val="28"/>
          <w:szCs w:val="28"/>
          <w:lang w:val="uk-UA"/>
        </w:rPr>
      </w:pPr>
      <w:r w:rsidRPr="007A580F">
        <w:rPr>
          <w:rFonts w:asciiTheme="majorBidi" w:hAnsiTheme="majorBidi" w:cstheme="majorBidi"/>
          <w:sz w:val="28"/>
          <w:szCs w:val="28"/>
          <w:lang w:val="uk-UA"/>
        </w:rPr>
        <w:t xml:space="preserve">Дипломна робота складається зі вступу, трьох розділів, висновків, списку використаних джерел і додатків. Загальний обсяг становить </w:t>
      </w:r>
      <w:r>
        <w:rPr>
          <w:rFonts w:asciiTheme="majorBidi" w:hAnsiTheme="majorBidi" w:cstheme="majorBidi"/>
          <w:sz w:val="28"/>
          <w:szCs w:val="28"/>
          <w:lang w:val="uk-UA"/>
        </w:rPr>
        <w:t>101</w:t>
      </w:r>
      <w:r w:rsidRPr="007A580F">
        <w:rPr>
          <w:rFonts w:asciiTheme="majorBidi" w:hAnsiTheme="majorBidi" w:cstheme="majorBidi"/>
          <w:sz w:val="28"/>
          <w:szCs w:val="28"/>
          <w:lang w:val="uk-UA"/>
        </w:rPr>
        <w:t xml:space="preserve"> сторінки, із яких </w:t>
      </w:r>
      <w:r w:rsidR="00B87254">
        <w:rPr>
          <w:rFonts w:asciiTheme="majorBidi" w:hAnsiTheme="majorBidi" w:cstheme="majorBidi"/>
          <w:sz w:val="28"/>
          <w:szCs w:val="28"/>
          <w:lang w:val="uk-UA"/>
        </w:rPr>
        <w:t>94</w:t>
      </w:r>
      <w:r w:rsidR="00C213E3">
        <w:rPr>
          <w:rFonts w:asciiTheme="majorBidi" w:hAnsiTheme="majorBidi" w:cstheme="majorBidi"/>
          <w:sz w:val="28"/>
          <w:szCs w:val="28"/>
          <w:lang w:val="uk-UA"/>
        </w:rPr>
        <w:t xml:space="preserve"> </w:t>
      </w:r>
      <w:r w:rsidRPr="007A580F">
        <w:rPr>
          <w:rFonts w:asciiTheme="majorBidi" w:hAnsiTheme="majorBidi" w:cstheme="majorBidi"/>
          <w:sz w:val="28"/>
          <w:szCs w:val="28"/>
          <w:lang w:val="uk-UA"/>
        </w:rPr>
        <w:t>сторінок , основний текст.</w:t>
      </w:r>
      <w:r w:rsidRPr="007A580F">
        <w:rPr>
          <w:rFonts w:asciiTheme="majorBidi" w:hAnsiTheme="majorBidi" w:cstheme="majorBidi"/>
          <w:sz w:val="28"/>
          <w:szCs w:val="28"/>
          <w:lang w:val="uk-UA"/>
        </w:rPr>
        <w:br/>
        <w:t xml:space="preserve">Список використаних джерел налічує </w:t>
      </w:r>
      <w:r w:rsidR="00C213E3">
        <w:rPr>
          <w:rFonts w:asciiTheme="majorBidi" w:hAnsiTheme="majorBidi" w:cstheme="majorBidi"/>
          <w:sz w:val="28"/>
          <w:szCs w:val="28"/>
          <w:lang w:val="uk-UA"/>
        </w:rPr>
        <w:t>85</w:t>
      </w:r>
      <w:r w:rsidRPr="007A580F">
        <w:rPr>
          <w:rFonts w:asciiTheme="majorBidi" w:hAnsiTheme="majorBidi" w:cstheme="majorBidi"/>
          <w:sz w:val="28"/>
          <w:szCs w:val="28"/>
          <w:lang w:val="uk-UA"/>
        </w:rPr>
        <w:t xml:space="preserve"> найменуванн</w:t>
      </w:r>
      <w:r w:rsidR="00C213E3">
        <w:rPr>
          <w:rFonts w:asciiTheme="majorBidi" w:hAnsiTheme="majorBidi" w:cstheme="majorBidi"/>
          <w:sz w:val="28"/>
          <w:szCs w:val="28"/>
          <w:lang w:val="uk-UA"/>
        </w:rPr>
        <w:t>ь</w:t>
      </w:r>
      <w:r w:rsidRPr="007A580F">
        <w:rPr>
          <w:rFonts w:asciiTheme="majorBidi" w:hAnsiTheme="majorBidi" w:cstheme="majorBidi"/>
          <w:sz w:val="28"/>
          <w:szCs w:val="28"/>
          <w:lang w:val="uk-UA"/>
        </w:rPr>
        <w:t>.</w:t>
      </w:r>
    </w:p>
    <w:p w14:paraId="5FD27E1C" w14:textId="77777777" w:rsidR="001D6DEC" w:rsidRPr="00914BED" w:rsidRDefault="001D6DEC" w:rsidP="00FA6C30">
      <w:pPr>
        <w:spacing w:after="0" w:line="360" w:lineRule="auto"/>
        <w:ind w:firstLine="709"/>
        <w:contextualSpacing/>
        <w:jc w:val="both"/>
        <w:rPr>
          <w:rFonts w:asciiTheme="majorBidi" w:hAnsiTheme="majorBidi" w:cstheme="majorBidi"/>
          <w:sz w:val="28"/>
          <w:szCs w:val="28"/>
          <w:lang w:val="uk-UA"/>
        </w:rPr>
        <w:sectPr w:rsidR="001D6DEC" w:rsidRPr="00914BED" w:rsidSect="00580BB7">
          <w:pgSz w:w="11910" w:h="16840"/>
          <w:pgMar w:top="1134" w:right="851" w:bottom="1134" w:left="1701" w:header="712" w:footer="0" w:gutter="0"/>
          <w:cols w:space="720"/>
        </w:sectPr>
      </w:pPr>
    </w:p>
    <w:p w14:paraId="1AD28A3F" w14:textId="71646E0F" w:rsidR="00987743" w:rsidRPr="00914BED" w:rsidRDefault="00987743" w:rsidP="00FA6C30">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lastRenderedPageBreak/>
        <w:t>РОЗДІЛ 1. ТЕОРЕТИЧНІ ОСНОВИ ДОСЛІДЖЕННЯ ЕМОЦІЙНОГО ІНТЕЛЕКТУ ТА КОНФЛІКТІВ У КОМАНДІ</w:t>
      </w:r>
    </w:p>
    <w:p w14:paraId="286E38A4" w14:textId="77777777" w:rsidR="00DD716E" w:rsidRPr="00914BED" w:rsidRDefault="00DD716E" w:rsidP="00FA6C30">
      <w:pPr>
        <w:spacing w:after="0" w:line="360" w:lineRule="auto"/>
        <w:ind w:firstLine="709"/>
        <w:contextualSpacing/>
        <w:jc w:val="both"/>
        <w:rPr>
          <w:rFonts w:asciiTheme="majorBidi" w:eastAsia="Times New Roman" w:hAnsiTheme="majorBidi" w:cstheme="majorBidi"/>
          <w:b/>
          <w:bCs/>
          <w:sz w:val="28"/>
          <w:szCs w:val="28"/>
          <w:lang w:val="uk-UA" w:eastAsia="ru-RU"/>
        </w:rPr>
      </w:pPr>
    </w:p>
    <w:p w14:paraId="1A0E5BCB" w14:textId="668CC7AD" w:rsidR="00987743" w:rsidRPr="00914BED" w:rsidRDefault="00987743" w:rsidP="00FA6C30">
      <w:pPr>
        <w:spacing w:after="0" w:line="360" w:lineRule="auto"/>
        <w:ind w:firstLine="709"/>
        <w:contextualSpacing/>
        <w:jc w:val="both"/>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1.1. Психологічна сутність емоційного інтелекту</w:t>
      </w:r>
    </w:p>
    <w:p w14:paraId="595E0EF3" w14:textId="77777777"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психологічній науці кінець ХХ – початок ХХІ століття позначений суттєвим зростанням інтересу до інтегративних понять, які поєднують когнітивні та емоційні процеси. Одним із таких феноменів став емоційний інтелект, що поступово перетворився на один із провідних концептів сучасної прикладної психології. У той час як традиційні теорії інтелекту фокусувалися переважно на когнітивних здібностях, таких як пам’ять, увага чи логічне мислення, концепція емоційного інтелекту розширила уявлення про природу людської розумності, включивши в неї емоційно-регулятивні та соціально-комунікативні аспекти.</w:t>
      </w:r>
    </w:p>
    <w:p w14:paraId="5A94132E" w14:textId="2F290F03"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Перші ідеї про значення емоцій у процесі пізнання можна знайти ще у працях Ч. Дарвіна, який підкреслював універсальність емоційних виразів та їхню адаптивну функцію. У ХХ столітті дослідники когнітивної психології та психофізіології Ж. Піаже, Л. Виготський, А. Леонтьєв  наголошували на нерозривному зв’язку емоцій і мислення. Проте лише в 1990-х роках П. Саловей та Дж. Майєр запропонували системне визначення емоційного інтелекту як здатності відстежувати власні та чужі емоції, диференціювати їх і використовувати цю інформацію для регуляції мислення та поведінки.</w:t>
      </w:r>
    </w:p>
    <w:p w14:paraId="7DB0AD6A" w14:textId="6FFEC63E"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Подальший розвиток концепції пов’язаний з роботами Д. Гоулмана, який адаптував ідею емоційного інтелекту до практичних потреб бізнесу, освіти та лідерства. Він визначив п’ять базових компонентів EI: самосвідомість, саморегуляція, мотивація, емпатія та соціальні навички. Саме ця модель набула широкого визнання у прикладній психології, менеджменті та педагогіці, оскільки дала змогу безпосередньо пов’язати розвиток емоційного інтелекту з ефективністю професійної діяльності та якості командної взаємодії.</w:t>
      </w:r>
    </w:p>
    <w:p w14:paraId="7DF9B650" w14:textId="102E6CF0"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В українській психології концепт емоційного інтелекту активно розробляється з початку 2000-х років. Дослідження здійснювали, зокрема, Л.</w:t>
      </w:r>
      <w:r w:rsidR="00DD716E" w:rsidRPr="00914BED">
        <w:rPr>
          <w:rFonts w:asciiTheme="majorBidi" w:hAnsiTheme="majorBidi" w:cstheme="majorBidi"/>
          <w:sz w:val="28"/>
          <w:szCs w:val="28"/>
          <w:lang w:val="uk-UA"/>
        </w:rPr>
        <w:t> </w:t>
      </w:r>
      <w:r w:rsidRPr="00914BED">
        <w:rPr>
          <w:rFonts w:asciiTheme="majorBidi" w:hAnsiTheme="majorBidi" w:cstheme="majorBidi"/>
          <w:sz w:val="28"/>
          <w:szCs w:val="28"/>
          <w:lang w:val="uk-UA"/>
        </w:rPr>
        <w:t>Карамушка, Н.</w:t>
      </w:r>
      <w:r w:rsidR="00DD716E" w:rsidRPr="00914BED">
        <w:rPr>
          <w:rFonts w:asciiTheme="majorBidi" w:hAnsiTheme="majorBidi" w:cstheme="majorBidi"/>
          <w:sz w:val="28"/>
          <w:szCs w:val="28"/>
          <w:lang w:val="uk-UA"/>
        </w:rPr>
        <w:t> </w:t>
      </w:r>
      <w:r w:rsidRPr="00914BED">
        <w:rPr>
          <w:rFonts w:asciiTheme="majorBidi" w:hAnsiTheme="majorBidi" w:cstheme="majorBidi"/>
          <w:sz w:val="28"/>
          <w:szCs w:val="28"/>
          <w:lang w:val="uk-UA"/>
        </w:rPr>
        <w:t>Чепелєва, І.</w:t>
      </w:r>
      <w:r w:rsidR="00DD716E" w:rsidRPr="00914BED">
        <w:rPr>
          <w:rFonts w:asciiTheme="majorBidi" w:hAnsiTheme="majorBidi" w:cstheme="majorBidi"/>
          <w:sz w:val="28"/>
          <w:szCs w:val="28"/>
          <w:lang w:val="uk-UA"/>
        </w:rPr>
        <w:t> </w:t>
      </w:r>
      <w:r w:rsidRPr="00914BED">
        <w:rPr>
          <w:rFonts w:asciiTheme="majorBidi" w:hAnsiTheme="majorBidi" w:cstheme="majorBidi"/>
          <w:sz w:val="28"/>
          <w:szCs w:val="28"/>
          <w:lang w:val="uk-UA"/>
        </w:rPr>
        <w:t>Андрєєва, які акцентували на ролі емоційного інтелекту у професійному становленні особистості, розвитку лідерських якостей та профілактиці емоційного вигорання. Важливий внесок зробили також фахівці у сфері педагогічної психології, підкреслюючи значення емоційного інтелекту для ефективного навчання та виховання.</w:t>
      </w:r>
    </w:p>
    <w:p w14:paraId="357D6497" w14:textId="679EAEA9"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Наразі в науковій літературі виділяють декілька підходів до розуміння структури </w:t>
      </w:r>
      <w:r w:rsidR="001A258F" w:rsidRPr="00914BED">
        <w:rPr>
          <w:rFonts w:asciiTheme="majorBidi" w:hAnsiTheme="majorBidi" w:cstheme="majorBidi"/>
          <w:sz w:val="28"/>
          <w:szCs w:val="28"/>
          <w:lang w:val="uk-UA"/>
        </w:rPr>
        <w:t>емоційного інтелекту</w:t>
      </w:r>
      <w:r w:rsidRPr="00914BED">
        <w:rPr>
          <w:rFonts w:asciiTheme="majorBidi" w:hAnsiTheme="majorBidi" w:cstheme="majorBidi"/>
          <w:sz w:val="28"/>
          <w:szCs w:val="28"/>
          <w:lang w:val="uk-UA"/>
        </w:rPr>
        <w:t>:</w:t>
      </w:r>
    </w:p>
    <w:p w14:paraId="6F0CF54D" w14:textId="358D0FB5"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Модель здібностей (ability model)</w:t>
      </w:r>
      <w:r w:rsidR="00DD716E" w:rsidRPr="00914BED">
        <w:rPr>
          <w:rFonts w:asciiTheme="majorBidi" w:hAnsiTheme="majorBidi" w:cstheme="majorBidi"/>
          <w:sz w:val="28"/>
          <w:szCs w:val="28"/>
          <w:lang w:val="uk-UA"/>
        </w:rPr>
        <w:t>, це відповідно П. </w:t>
      </w:r>
      <w:r w:rsidRPr="00914BED">
        <w:rPr>
          <w:rFonts w:asciiTheme="majorBidi" w:hAnsiTheme="majorBidi" w:cstheme="majorBidi"/>
          <w:sz w:val="28"/>
          <w:szCs w:val="28"/>
          <w:lang w:val="uk-UA"/>
        </w:rPr>
        <w:t xml:space="preserve">Саловей та </w:t>
      </w:r>
      <w:r w:rsidR="00DD716E" w:rsidRPr="00914BED">
        <w:rPr>
          <w:rFonts w:asciiTheme="majorBidi" w:hAnsiTheme="majorBidi" w:cstheme="majorBidi"/>
          <w:sz w:val="28"/>
          <w:szCs w:val="28"/>
          <w:lang w:val="uk-UA"/>
        </w:rPr>
        <w:t>Дж. </w:t>
      </w:r>
      <w:r w:rsidRPr="00914BED">
        <w:rPr>
          <w:rFonts w:asciiTheme="majorBidi" w:hAnsiTheme="majorBidi" w:cstheme="majorBidi"/>
          <w:sz w:val="28"/>
          <w:szCs w:val="28"/>
          <w:lang w:val="uk-UA"/>
        </w:rPr>
        <w:t>Майєр розглядають EI як когнітивну здатність, що включає чотири рівні:</w:t>
      </w:r>
      <w:r w:rsidR="00DD716E"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сприйняття, оцінка і вираження емоцій;</w:t>
      </w:r>
      <w:r w:rsidR="00DD716E"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використання емоцій для полегшення мислення;</w:t>
      </w:r>
      <w:r w:rsidR="00DD716E"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розуміння емоцій;</w:t>
      </w:r>
      <w:r w:rsidR="00DD716E"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управління емоціями.</w:t>
      </w:r>
    </w:p>
    <w:p w14:paraId="5F2B706D" w14:textId="77777777"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Модель рис (trait model) – П. Петридес визначає EI як сукупність рис особистості, що пов’язані з емоційною сферою (оптимізм, самооцінка, емоційна стабільність).</w:t>
      </w:r>
    </w:p>
    <w:p w14:paraId="2084DD57" w14:textId="09456997"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Модель змішаного типу (mixed model) – запропонована Д.</w:t>
      </w:r>
      <w:r w:rsidR="00CA42F5" w:rsidRPr="00914BED">
        <w:rPr>
          <w:rFonts w:asciiTheme="majorBidi" w:hAnsiTheme="majorBidi" w:cstheme="majorBidi"/>
          <w:sz w:val="28"/>
          <w:szCs w:val="28"/>
          <w:lang w:val="uk-UA"/>
        </w:rPr>
        <w:t> </w:t>
      </w:r>
      <w:r w:rsidRPr="00914BED">
        <w:rPr>
          <w:rFonts w:asciiTheme="majorBidi" w:hAnsiTheme="majorBidi" w:cstheme="majorBidi"/>
          <w:sz w:val="28"/>
          <w:szCs w:val="28"/>
          <w:lang w:val="uk-UA"/>
        </w:rPr>
        <w:t>Гоулманом, інтегрує когнітивні та особистісні компоненти, приділяючи увагу навичкам саморегуляції та соціальним здібностям.</w:t>
      </w:r>
    </w:p>
    <w:p w14:paraId="242C20FC" w14:textId="77777777"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Усі три моделі активно використовуються в дослідженнях, і нині точаться дискусії щодо їхньої валідності та вимірюваності. Наприклад, модель здібностей вимагає складних тестових методик (MSCEIT), тоді як змішана модель частіше базується на самооцінних опитувальниках.</w:t>
      </w:r>
    </w:p>
    <w:p w14:paraId="544C531C" w14:textId="715C2CD8" w:rsidR="00987743" w:rsidRPr="003D261D" w:rsidRDefault="00987743" w:rsidP="00772412">
      <w:pPr>
        <w:spacing w:after="0" w:line="360" w:lineRule="auto"/>
        <w:ind w:firstLine="709"/>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Завдяки універсальності поняття емоційний інтелект став предметом міждисциплінарних студій. У сфері менеджменту він розглядається як чинник ефективного лідерства, у педагогіці – як умова створення позитивного освітнього середовища, у медицині – як засіб профілактики професійного вигорання серед лікарів і медсестер. У психології праці EI вважається ресурсом протидії стресу та забезпечення психологічного благополуччя колективу.</w:t>
      </w:r>
    </w:p>
    <w:p w14:paraId="72190E82" w14:textId="77777777" w:rsidR="006F7625" w:rsidRPr="00772412" w:rsidRDefault="006F7625"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lastRenderedPageBreak/>
        <w:t>Попри широку популярність, поняття емоційного інтелекту має і критиків. Деякі дослідники вважають його надто широким і таким, що дублює традиційні поняття «соціального інтелекту», «комунікативної компетентності» чи «особистісної зрілості». Інші наголошують на труднощах об’єктивного вимірювання EI, оскільки значна частина діагностичних інструментів ґрунтується на самооцінці, що знижує їхню надійність. Подібну позицію висловлює А. Локк (Locke, 2005), зазначаючи, що моделі емоційного інтелекту часто дублюють концепції соціального інтелекту та особистісної зрілості, а їх вимірювання базується переважно на суб’єктивній самооцінці. Схожі зауваження подають також M. Brody (2004), J. Matthews et al. (2004) та J. Ciarrochi (2000), які вказують на те, що визначення EI може частково перетинатися з рисами особистості, а його діагностика потребує чіткішої операціоналізації.</w:t>
      </w:r>
    </w:p>
    <w:p w14:paraId="464E72B5" w14:textId="77777777" w:rsidR="006F7625" w:rsidRPr="00772412" w:rsidRDefault="006F7625"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t>Розвинений емоційний інтелект сприяє підвищенню ефективності командної роботи. Зокрема, високий рівень EI допомагає уникати ескалації конфліктів за рахунок конструктивного управління емоціями, формувати довіру та позитивний соціально-психологічний клімат у колективі, підвищувати здатність до емпатійного слухання та підтримки членів команди, а також оптимізувати процеси прийняття групових рішень, враховуючи емоційний фон. Таким чином, емоційний інтелект можна розглядати не лише як індивідуальну характеристику, а й як колективний ресурс, що впливає на динаміку групових процесів (Druskat &amp; Wolff, 2001).</w:t>
      </w:r>
    </w:p>
    <w:p w14:paraId="4A936FBB" w14:textId="77777777" w:rsidR="006F7625" w:rsidRPr="00772412" w:rsidRDefault="006F7625"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t>Вивчення емоційного інтелекту у командному середовищі потребує урахування специфіки різних типів колективів, оскільки соціально-психологічні умови, структура взаємодії та характер діяльності визначають механізми прояву EI. Команди можуть відрізнятися за формальністю, тривалістю існування, рівнем автономності, професійною спеціалізацією та характером групових завдань. Кожен із цих факторів по-різному впливає на розвиток емоційних компетенцій та структуру міжособистісної взаємодії.</w:t>
      </w:r>
    </w:p>
    <w:p w14:paraId="15323AF1" w14:textId="77777777" w:rsidR="006F7625" w:rsidRPr="00772412" w:rsidRDefault="006F7625"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lastRenderedPageBreak/>
        <w:t>У професійних командах із чіткою ієрархією (медичні колективи, військові підрозділи, рятувальні служби) емоційний інтелект має критичне значення для регуляції стресу, запобігання конфліктам та підтримання ефективної взаємодії в умовах підвищеної відповідальності. Дослідження показують, що у таких командах особливо важливими є компоненти саморегуляції та управління емоціями (Matthews et al., 2002), тоді як емпатія може поступатися місцем операціональним вимогам.</w:t>
      </w:r>
    </w:p>
    <w:p w14:paraId="430BF981" w14:textId="77777777" w:rsidR="006F7625" w:rsidRPr="00772412" w:rsidRDefault="006F7625"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t>У творчих та інноваційних командах (дизайн-студії, науково-дослідні групи, стартапи) акцент зміщується на здатність до емпатії, емоційної підтримки та створення атмосфери психологічної безпеки, що стимулює креативність і відкритість. Низький рівень емоційного інтелекту в таких колективах часто призводить до міжособистісних напружень, зниження мотивації та погіршення продуктивності (Barczak, Lassk &amp; Mulki, 2010).</w:t>
      </w:r>
    </w:p>
    <w:p w14:paraId="3746F975" w14:textId="77777777" w:rsidR="00987743" w:rsidRPr="00772412" w:rsidRDefault="00987743" w:rsidP="00772412">
      <w:pPr>
        <w:spacing w:after="0"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t>У проектних та міждисциплінарних командах, які об’єднують представників різних професій і компетентностей, ключовим аспектом емоційного інтелекту є здатність до соціальної адаптивності. Тут важливим є не лише розуміння емоцій, а й уміння враховувати культурні, професійні та ціннісні відмінності. Наприклад, у міжнародних проектах саме високий рівень емоційного інтелекту дозволяє мінімізувати ризики міжкультурних конфліктів і підвищувати згуртованість групи.</w:t>
      </w:r>
    </w:p>
    <w:p w14:paraId="38DCD805" w14:textId="77777777"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студентських навчальних групах чи молодіжних об’єднаннях емоційний інтелект проявляється переважно через здатність формувати неформальні соціальні зв’язки, підтримувати атмосферу психологічного комфорту та уникати конфліктів, що базуються на суперництві. Тут високий рівень EI сприяє розвитку навичок командної роботи, необхідних у подальшій професійній діяльності. Натомість низький рівень емоційної компетентності може призвести до домінування деструктивних форм поведінки (ігнорування, булінг, міжособистісні протистояння).</w:t>
      </w:r>
    </w:p>
    <w:p w14:paraId="495751FC" w14:textId="28A63343" w:rsidR="00987743" w:rsidRPr="00914BED" w:rsidRDefault="00987743" w:rsidP="00CA42F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У віртуальних та дистанційних командах, що набули особливої актуальності в умовах цифрової трансформації, прояви емоційного інтелекту </w:t>
      </w:r>
      <w:r w:rsidRPr="00914BED">
        <w:rPr>
          <w:rFonts w:asciiTheme="majorBidi" w:hAnsiTheme="majorBidi" w:cstheme="majorBidi"/>
          <w:sz w:val="28"/>
          <w:szCs w:val="28"/>
          <w:lang w:val="uk-UA"/>
        </w:rPr>
        <w:lastRenderedPageBreak/>
        <w:t>мають свої специфічні риси. Через обмеженість невербальних каналів комунікації (жести, міміка, інтонація) значно зростає значення когнітивного компонента EI</w:t>
      </w:r>
      <w:r w:rsidR="00CA42F5"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здатності правильно інтерпретувати емоційні сигнали в текстовому чи онлайн-форматі. Також важливим стає уміння підтримувати емоційний тонус групи через цифрові засоби, запобігаючи відчуженню та зниженню мотивації учасників.</w:t>
      </w:r>
      <w:r w:rsidR="00CA42F5" w:rsidRPr="00914BED">
        <w:rPr>
          <w:rFonts w:asciiTheme="majorBidi" w:hAnsiTheme="majorBidi" w:cstheme="majorBidi"/>
          <w:sz w:val="28"/>
          <w:szCs w:val="28"/>
          <w:lang w:val="uk-UA"/>
        </w:rPr>
        <w:t xml:space="preserve"> М</w:t>
      </w:r>
      <w:r w:rsidRPr="00914BED">
        <w:rPr>
          <w:rFonts w:asciiTheme="majorBidi" w:hAnsiTheme="majorBidi" w:cstheme="majorBidi"/>
          <w:sz w:val="28"/>
          <w:szCs w:val="28"/>
          <w:lang w:val="uk-UA"/>
        </w:rPr>
        <w:t>ожна стверджувати, що рівень та структура емоційного інтелекту в різних типах команд має свою специфіку:</w:t>
      </w:r>
    </w:p>
    <w:p w14:paraId="35F10225" w14:textId="77777777" w:rsidR="00987743" w:rsidRPr="00914BED" w:rsidRDefault="00987743" w:rsidP="003C5F51">
      <w:pPr>
        <w:pStyle w:val="a9"/>
        <w:numPr>
          <w:ilvl w:val="0"/>
          <w:numId w:val="1"/>
        </w:numPr>
        <w:spacing w:after="0" w:line="360" w:lineRule="auto"/>
        <w:jc w:val="both"/>
        <w:rPr>
          <w:rFonts w:asciiTheme="majorBidi" w:hAnsiTheme="majorBidi" w:cstheme="majorBidi"/>
          <w:sz w:val="28"/>
          <w:szCs w:val="28"/>
          <w:lang w:val="uk-UA"/>
        </w:rPr>
      </w:pPr>
      <w:r w:rsidRPr="00914BED">
        <w:rPr>
          <w:rFonts w:asciiTheme="majorBidi" w:hAnsiTheme="majorBidi" w:cstheme="majorBidi"/>
          <w:sz w:val="28"/>
          <w:szCs w:val="28"/>
          <w:lang w:val="uk-UA"/>
        </w:rPr>
        <w:t>у жорстко ієрархізованих колективах переважає значення саморегуляції та контролю емоцій;</w:t>
      </w:r>
    </w:p>
    <w:p w14:paraId="79EC17DC" w14:textId="77777777" w:rsidR="00987743" w:rsidRPr="00914BED" w:rsidRDefault="00987743" w:rsidP="003C5F51">
      <w:pPr>
        <w:pStyle w:val="a9"/>
        <w:numPr>
          <w:ilvl w:val="0"/>
          <w:numId w:val="1"/>
        </w:numPr>
        <w:spacing w:after="0" w:line="360" w:lineRule="auto"/>
        <w:jc w:val="both"/>
        <w:rPr>
          <w:rFonts w:asciiTheme="majorBidi" w:hAnsiTheme="majorBidi" w:cstheme="majorBidi"/>
          <w:sz w:val="28"/>
          <w:szCs w:val="28"/>
          <w:lang w:val="uk-UA"/>
        </w:rPr>
      </w:pPr>
      <w:r w:rsidRPr="00914BED">
        <w:rPr>
          <w:rFonts w:asciiTheme="majorBidi" w:hAnsiTheme="majorBidi" w:cstheme="majorBidi"/>
          <w:sz w:val="28"/>
          <w:szCs w:val="28"/>
          <w:lang w:val="uk-UA"/>
        </w:rPr>
        <w:t>у творчих групах на перший план виходить емпатія та здатність до емоційної підтримки;</w:t>
      </w:r>
    </w:p>
    <w:p w14:paraId="715C4BA1" w14:textId="77777777" w:rsidR="00987743" w:rsidRPr="00914BED" w:rsidRDefault="00987743" w:rsidP="003C5F51">
      <w:pPr>
        <w:pStyle w:val="a9"/>
        <w:numPr>
          <w:ilvl w:val="0"/>
          <w:numId w:val="1"/>
        </w:numPr>
        <w:spacing w:after="0" w:line="360" w:lineRule="auto"/>
        <w:jc w:val="both"/>
        <w:rPr>
          <w:rFonts w:asciiTheme="majorBidi" w:hAnsiTheme="majorBidi" w:cstheme="majorBidi"/>
          <w:sz w:val="28"/>
          <w:szCs w:val="28"/>
          <w:lang w:val="uk-UA"/>
        </w:rPr>
      </w:pPr>
      <w:r w:rsidRPr="00914BED">
        <w:rPr>
          <w:rFonts w:asciiTheme="majorBidi" w:hAnsiTheme="majorBidi" w:cstheme="majorBidi"/>
          <w:sz w:val="28"/>
          <w:szCs w:val="28"/>
          <w:lang w:val="uk-UA"/>
        </w:rPr>
        <w:t>у міждисциплінарних командах вирішальним є компонент соціальної адаптивності;</w:t>
      </w:r>
    </w:p>
    <w:p w14:paraId="7CCE514D" w14:textId="77777777" w:rsidR="00987743" w:rsidRPr="00914BED" w:rsidRDefault="00987743" w:rsidP="003C5F51">
      <w:pPr>
        <w:pStyle w:val="a9"/>
        <w:numPr>
          <w:ilvl w:val="0"/>
          <w:numId w:val="1"/>
        </w:numPr>
        <w:spacing w:after="0" w:line="360" w:lineRule="auto"/>
        <w:jc w:val="both"/>
        <w:rPr>
          <w:rFonts w:asciiTheme="majorBidi" w:hAnsiTheme="majorBidi" w:cstheme="majorBidi"/>
          <w:sz w:val="28"/>
          <w:szCs w:val="28"/>
          <w:lang w:val="uk-UA"/>
        </w:rPr>
      </w:pPr>
      <w:r w:rsidRPr="00914BED">
        <w:rPr>
          <w:rFonts w:asciiTheme="majorBidi" w:hAnsiTheme="majorBidi" w:cstheme="majorBidi"/>
          <w:sz w:val="28"/>
          <w:szCs w:val="28"/>
          <w:lang w:val="uk-UA"/>
        </w:rPr>
        <w:t>у віртуальних командах провідною стає когнітивна складова EI, що забезпечує ефективність дистанційної взаємодії.</w:t>
      </w:r>
    </w:p>
    <w:p w14:paraId="1211F3E2" w14:textId="4C40C748" w:rsidR="00987743" w:rsidRPr="00914BED" w:rsidRDefault="00987743" w:rsidP="00DD716E">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емоційний інтелект є універсальним, проте водночас контекстуально зумовленим феноменом. Його роль у подоланні конфліктів варіює залежно від типу команди, характеру її завдань та соціально-психологічних умов функціонування. Це підтверджує доцільність подальшого вивчення EI не лише на індивідуальному, а й на груповому рівні, з урахуванням особливостей командної динаміки.</w:t>
      </w:r>
    </w:p>
    <w:p w14:paraId="3DAE2E4C" w14:textId="3C788A7C" w:rsidR="004A4846" w:rsidRDefault="004A4846">
      <w:pPr>
        <w:rPr>
          <w:rFonts w:asciiTheme="majorBidi" w:eastAsia="Times New Roman" w:hAnsiTheme="majorBidi" w:cstheme="majorBidi"/>
          <w:b/>
          <w:bCs/>
          <w:sz w:val="28"/>
          <w:szCs w:val="28"/>
          <w:lang w:val="uk-UA" w:eastAsia="ru-RU"/>
        </w:rPr>
      </w:pPr>
    </w:p>
    <w:p w14:paraId="0652BC92" w14:textId="77777777" w:rsidR="00502139" w:rsidRDefault="006275B4" w:rsidP="00502139">
      <w:pPr>
        <w:pStyle w:val="2"/>
        <w:spacing w:line="360" w:lineRule="auto"/>
        <w:jc w:val="both"/>
        <w:rPr>
          <w:rStyle w:val="a5"/>
          <w:rFonts w:asciiTheme="majorBidi" w:hAnsiTheme="majorBidi" w:cstheme="majorBidi"/>
          <w:b/>
          <w:bCs/>
          <w:sz w:val="28"/>
          <w:szCs w:val="28"/>
          <w:lang w:val="uk-UA"/>
        </w:rPr>
      </w:pPr>
      <w:r w:rsidRPr="00914BED">
        <w:rPr>
          <w:rFonts w:asciiTheme="majorBidi" w:hAnsiTheme="majorBidi" w:cstheme="majorBidi"/>
          <w:sz w:val="28"/>
          <w:szCs w:val="28"/>
          <w:lang w:val="uk-UA"/>
        </w:rPr>
        <w:t xml:space="preserve">1.2. </w:t>
      </w:r>
      <w:r w:rsidRPr="00914BED">
        <w:rPr>
          <w:rStyle w:val="a5"/>
          <w:rFonts w:asciiTheme="majorBidi" w:hAnsiTheme="majorBidi" w:cstheme="majorBidi"/>
          <w:b/>
          <w:bCs/>
          <w:sz w:val="28"/>
          <w:szCs w:val="28"/>
          <w:lang w:val="uk-UA"/>
        </w:rPr>
        <w:t>Психологічні конфлікти в команді</w:t>
      </w:r>
    </w:p>
    <w:p w14:paraId="77397312" w14:textId="025B5EDC" w:rsidR="006275B4" w:rsidRPr="00502139" w:rsidRDefault="006275B4" w:rsidP="00502139">
      <w:pPr>
        <w:pStyle w:val="2"/>
        <w:spacing w:before="0" w:beforeAutospacing="0" w:after="0" w:afterAutospacing="0" w:line="360" w:lineRule="auto"/>
        <w:ind w:firstLine="709"/>
        <w:contextualSpacing/>
        <w:jc w:val="both"/>
        <w:rPr>
          <w:rFonts w:asciiTheme="majorBidi" w:hAnsiTheme="majorBidi" w:cstheme="majorBidi"/>
          <w:b w:val="0"/>
          <w:bCs w:val="0"/>
          <w:sz w:val="28"/>
          <w:szCs w:val="28"/>
          <w:lang w:val="uk-UA"/>
        </w:rPr>
      </w:pPr>
      <w:r w:rsidRPr="00502139">
        <w:rPr>
          <w:rFonts w:asciiTheme="majorBidi" w:hAnsiTheme="majorBidi" w:cstheme="majorBidi"/>
          <w:b w:val="0"/>
          <w:bCs w:val="0"/>
          <w:sz w:val="28"/>
          <w:szCs w:val="28"/>
          <w:lang w:val="uk-UA"/>
        </w:rPr>
        <w:t>Поняття «конфлікт» у психології охоплює широкий спектр соціально-поведінкових явищ, що відображають суперечності у взаємодії між людьми. Термін походить від латинського conflictus</w:t>
      </w:r>
      <w:r w:rsidR="00643A95" w:rsidRPr="00502139">
        <w:rPr>
          <w:rFonts w:asciiTheme="majorBidi" w:hAnsiTheme="majorBidi" w:cstheme="majorBidi"/>
          <w:b w:val="0"/>
          <w:bCs w:val="0"/>
          <w:sz w:val="28"/>
          <w:szCs w:val="28"/>
          <w:lang w:val="uk-UA"/>
        </w:rPr>
        <w:t xml:space="preserve">, </w:t>
      </w:r>
      <w:r w:rsidRPr="00502139">
        <w:rPr>
          <w:rFonts w:asciiTheme="majorBidi" w:hAnsiTheme="majorBidi" w:cstheme="majorBidi"/>
          <w:b w:val="0"/>
          <w:bCs w:val="0"/>
          <w:sz w:val="28"/>
          <w:szCs w:val="28"/>
          <w:lang w:val="uk-UA"/>
        </w:rPr>
        <w:t xml:space="preserve">зіткнення, протиборство, і вживається для позначення процесів, коли інтереси, потреби, цінності або позиції двох чи більше сторін виявляються несумісними. У психології конфлікт розглядається не лише як зіткнення, а як динамічний процес, у якому </w:t>
      </w:r>
      <w:r w:rsidRPr="00502139">
        <w:rPr>
          <w:rFonts w:asciiTheme="majorBidi" w:hAnsiTheme="majorBidi" w:cstheme="majorBidi"/>
          <w:b w:val="0"/>
          <w:bCs w:val="0"/>
          <w:sz w:val="28"/>
          <w:szCs w:val="28"/>
          <w:lang w:val="uk-UA"/>
        </w:rPr>
        <w:lastRenderedPageBreak/>
        <w:t>відбувається усвідомлення суперечностей, емоційна реакція на них і пошук шляхів їх подолання.</w:t>
      </w:r>
    </w:p>
    <w:p w14:paraId="72008414" w14:textId="0A13D942" w:rsidR="006275B4" w:rsidRPr="00914BED" w:rsidRDefault="006275B4" w:rsidP="00502139">
      <w:pPr>
        <w:spacing w:after="0" w:line="360" w:lineRule="auto"/>
        <w:ind w:firstLine="709"/>
        <w:contextualSpacing/>
        <w:jc w:val="both"/>
        <w:rPr>
          <w:rFonts w:asciiTheme="majorBidi" w:hAnsiTheme="majorBidi" w:cstheme="majorBidi"/>
          <w:sz w:val="28"/>
          <w:szCs w:val="28"/>
          <w:lang w:val="uk-UA"/>
        </w:rPr>
      </w:pPr>
      <w:r w:rsidRPr="00502139">
        <w:rPr>
          <w:rFonts w:asciiTheme="majorBidi" w:hAnsiTheme="majorBidi" w:cstheme="majorBidi"/>
          <w:sz w:val="28"/>
          <w:szCs w:val="28"/>
          <w:lang w:val="uk-UA"/>
        </w:rPr>
        <w:t>Психологічний конфлікт має багаторівневу природу. Він може виникати як внутрішньоособистісна суперечність, що відображає боротьбу мотивів чи</w:t>
      </w:r>
      <w:r w:rsidRPr="00914BED">
        <w:rPr>
          <w:rFonts w:asciiTheme="majorBidi" w:hAnsiTheme="majorBidi" w:cstheme="majorBidi"/>
          <w:sz w:val="28"/>
          <w:szCs w:val="28"/>
          <w:lang w:val="uk-UA"/>
        </w:rPr>
        <w:t xml:space="preserve"> цінностей, так і як міжособистісне протистояння, пов’язане з різницею у поглядах, статусах, очікуваннях. На рівні групи конфлікт набуває особливого змісту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стає формою соціальної взаємодії, де зіткнення інтересів водночас стимулює розвиток команди, якщо воно кероване, або руйнує її, якщо є деструктивним.</w:t>
      </w:r>
    </w:p>
    <w:p w14:paraId="6F8EF75D" w14:textId="139C7A21" w:rsidR="001966EF" w:rsidRPr="001966EF" w:rsidRDefault="001966EF" w:rsidP="001966EF">
      <w:pPr>
        <w:spacing w:before="100" w:beforeAutospacing="1" w:after="100" w:afterAutospacing="1" w:line="360" w:lineRule="auto"/>
        <w:ind w:firstLine="709"/>
        <w:contextualSpacing/>
        <w:jc w:val="both"/>
        <w:rPr>
          <w:rFonts w:asciiTheme="majorBidi" w:eastAsia="Times New Roman" w:hAnsiTheme="majorBidi" w:cstheme="majorBidi"/>
          <w:sz w:val="28"/>
          <w:szCs w:val="28"/>
          <w:lang w:val="uk-UA" w:eastAsia="ru-RU"/>
        </w:rPr>
      </w:pPr>
      <w:r w:rsidRPr="001966EF">
        <w:rPr>
          <w:rFonts w:asciiTheme="majorBidi" w:eastAsia="Times New Roman" w:hAnsiTheme="majorBidi" w:cstheme="majorBidi"/>
          <w:sz w:val="28"/>
          <w:szCs w:val="28"/>
          <w:lang w:val="uk-UA" w:eastAsia="ru-RU"/>
        </w:rPr>
        <w:t>У сучасній психології виділяють когнітивний, емоційний і поведінковий компоненти конфлікту. Такої структуризації дотримуються, зокрема, М. Дойч (Deutsch, 1973), М. Дойч і П. Коулман (Deutsch &amp; Coleman, 2000) та D. Johnson &amp; R. Johnson (2005). Когнітивний компонент пов’язаний зі сприйняттям, інтерпретацією та оцінкою ситуації; емоційний</w:t>
      </w:r>
      <w:r w:rsidR="00041785">
        <w:rPr>
          <w:rFonts w:asciiTheme="majorBidi" w:eastAsia="Times New Roman" w:hAnsiTheme="majorBidi" w:cstheme="majorBidi"/>
          <w:sz w:val="28"/>
          <w:szCs w:val="28"/>
          <w:lang w:val="uk-UA" w:eastAsia="ru-RU"/>
        </w:rPr>
        <w:t>,</w:t>
      </w:r>
      <w:r w:rsidRPr="001966EF">
        <w:rPr>
          <w:rFonts w:asciiTheme="majorBidi" w:eastAsia="Times New Roman" w:hAnsiTheme="majorBidi" w:cstheme="majorBidi"/>
          <w:sz w:val="28"/>
          <w:szCs w:val="28"/>
          <w:lang w:val="uk-UA" w:eastAsia="ru-RU"/>
        </w:rPr>
        <w:t xml:space="preserve"> із переживанням напруження, роздратування, тривоги чи образи; поведінковий</w:t>
      </w:r>
      <w:r w:rsidR="00041785">
        <w:rPr>
          <w:rFonts w:asciiTheme="majorBidi" w:eastAsia="Times New Roman" w:hAnsiTheme="majorBidi" w:cstheme="majorBidi"/>
          <w:sz w:val="28"/>
          <w:szCs w:val="28"/>
          <w:lang w:val="uk-UA" w:eastAsia="ru-RU"/>
        </w:rPr>
        <w:t>,</w:t>
      </w:r>
      <w:r w:rsidRPr="001966EF">
        <w:rPr>
          <w:rFonts w:asciiTheme="majorBidi" w:eastAsia="Times New Roman" w:hAnsiTheme="majorBidi" w:cstheme="majorBidi"/>
          <w:sz w:val="28"/>
          <w:szCs w:val="28"/>
          <w:lang w:val="uk-UA" w:eastAsia="ru-RU"/>
        </w:rPr>
        <w:t xml:space="preserve"> із конкретними діями, що проявляються у відповідь на ситуацію (від уникнення до агресії чи кооперації). Таким чином, конфлікт є не лише зіткненням інтересів, а й комунікативним феноменом, що відображає якість психологічної взаємодії між членами команди.</w:t>
      </w:r>
    </w:p>
    <w:p w14:paraId="5AB493E9" w14:textId="68FC8A92" w:rsidR="001966EF" w:rsidRPr="001966EF" w:rsidRDefault="001966EF" w:rsidP="001966EF">
      <w:pPr>
        <w:spacing w:before="100" w:beforeAutospacing="1" w:after="100" w:afterAutospacing="1" w:line="360" w:lineRule="auto"/>
        <w:ind w:firstLine="709"/>
        <w:contextualSpacing/>
        <w:jc w:val="both"/>
        <w:rPr>
          <w:rFonts w:asciiTheme="majorBidi" w:eastAsia="Times New Roman" w:hAnsiTheme="majorBidi" w:cstheme="majorBidi"/>
          <w:sz w:val="28"/>
          <w:szCs w:val="28"/>
          <w:lang w:val="uk-UA" w:eastAsia="ru-RU"/>
        </w:rPr>
      </w:pPr>
      <w:r w:rsidRPr="001966EF">
        <w:rPr>
          <w:rFonts w:asciiTheme="majorBidi" w:eastAsia="Times New Roman" w:hAnsiTheme="majorBidi" w:cstheme="majorBidi"/>
          <w:sz w:val="28"/>
          <w:szCs w:val="28"/>
          <w:lang w:val="uk-UA" w:eastAsia="ru-RU"/>
        </w:rPr>
        <w:t xml:space="preserve">Командні конфлікти класифікуються за різними критеріями: за джерелом, змістом, інтенсивністю, учасниками та функціями. Найбільш поширеною вважається класифікація за характером взаємодії та психологічним змістом, яку висвітлюють </w:t>
      </w:r>
      <w:r w:rsidR="00EF3D7C">
        <w:rPr>
          <w:rFonts w:asciiTheme="majorBidi" w:eastAsia="Times New Roman" w:hAnsiTheme="majorBidi" w:cstheme="majorBidi"/>
          <w:sz w:val="28"/>
          <w:szCs w:val="28"/>
          <w:lang w:val="uk-UA" w:eastAsia="ru-RU"/>
        </w:rPr>
        <w:t>Т.Робінсон</w:t>
      </w:r>
      <w:r w:rsidRPr="001966EF">
        <w:rPr>
          <w:rFonts w:asciiTheme="majorBidi" w:eastAsia="Times New Roman" w:hAnsiTheme="majorBidi" w:cstheme="majorBidi"/>
          <w:sz w:val="28"/>
          <w:szCs w:val="28"/>
          <w:lang w:val="uk-UA" w:eastAsia="ru-RU"/>
        </w:rPr>
        <w:t xml:space="preserve"> (2001), </w:t>
      </w:r>
      <w:r w:rsidR="00EF3D7C">
        <w:rPr>
          <w:rFonts w:asciiTheme="majorBidi" w:eastAsia="Times New Roman" w:hAnsiTheme="majorBidi" w:cstheme="majorBidi"/>
          <w:sz w:val="28"/>
          <w:szCs w:val="28"/>
          <w:lang w:val="uk-UA" w:eastAsia="ru-RU"/>
        </w:rPr>
        <w:t>Р.Фішер, В.Урі (</w:t>
      </w:r>
      <w:r w:rsidRPr="001966EF">
        <w:rPr>
          <w:rFonts w:asciiTheme="majorBidi" w:eastAsia="Times New Roman" w:hAnsiTheme="majorBidi" w:cstheme="majorBidi"/>
          <w:sz w:val="28"/>
          <w:szCs w:val="28"/>
          <w:lang w:val="uk-UA" w:eastAsia="ru-RU"/>
        </w:rPr>
        <w:t>R.</w:t>
      </w:r>
      <w:r w:rsidR="00EF3D7C">
        <w:rPr>
          <w:rFonts w:asciiTheme="majorBidi" w:eastAsia="Times New Roman" w:hAnsiTheme="majorBidi" w:cstheme="majorBidi"/>
          <w:sz w:val="28"/>
          <w:szCs w:val="28"/>
          <w:lang w:val="uk-UA" w:eastAsia="ru-RU"/>
        </w:rPr>
        <w:t> </w:t>
      </w:r>
      <w:r w:rsidRPr="001966EF">
        <w:rPr>
          <w:rFonts w:asciiTheme="majorBidi" w:eastAsia="Times New Roman" w:hAnsiTheme="majorBidi" w:cstheme="majorBidi"/>
          <w:sz w:val="28"/>
          <w:szCs w:val="28"/>
          <w:lang w:val="uk-UA" w:eastAsia="ru-RU"/>
        </w:rPr>
        <w:t xml:space="preserve">Fisher &amp; W. Ury 1981) та </w:t>
      </w:r>
      <w:r w:rsidR="00EF3D7C">
        <w:rPr>
          <w:rFonts w:asciiTheme="majorBidi" w:eastAsia="Times New Roman" w:hAnsiTheme="majorBidi" w:cstheme="majorBidi"/>
          <w:sz w:val="28"/>
          <w:szCs w:val="28"/>
          <w:lang w:val="uk-UA" w:eastAsia="ru-RU"/>
        </w:rPr>
        <w:t>Б.Понді (</w:t>
      </w:r>
      <w:r w:rsidRPr="001966EF">
        <w:rPr>
          <w:rFonts w:asciiTheme="majorBidi" w:eastAsia="Times New Roman" w:hAnsiTheme="majorBidi" w:cstheme="majorBidi"/>
          <w:sz w:val="28"/>
          <w:szCs w:val="28"/>
          <w:lang w:val="uk-UA" w:eastAsia="ru-RU"/>
        </w:rPr>
        <w:t>B. Pondy 1967). Ці дослідники розрізняють конфлікти внутрішньоособистісні, міжособистісні, внутрішньогрупові та міжгрупові, підкреслюючи, що якість групової взаємодії визначає не лише виникнення конфлікту, а й можливості його конструктивного або деструктивного розв’язання.</w:t>
      </w:r>
    </w:p>
    <w:p w14:paraId="4F656A90" w14:textId="7777777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Рольові конфлікти виникають тоді, коли очікування щодо виконання певних функцій не збігаються з реальними діями або можливостями </w:t>
      </w:r>
      <w:r w:rsidRPr="00914BED">
        <w:rPr>
          <w:rFonts w:asciiTheme="majorBidi" w:hAnsiTheme="majorBidi" w:cstheme="majorBidi"/>
          <w:sz w:val="28"/>
          <w:szCs w:val="28"/>
          <w:lang w:val="uk-UA"/>
        </w:rPr>
        <w:lastRenderedPageBreak/>
        <w:t>учасників. Наприклад, коли один член команди намагається виконувати функції лідера, не маючи на це соціального схвалення, або коли ролі розподілені нечітко, що створює плутанину у відповідальності. Такі конфлікти часто мають структурне походження і потребують корекції організаційних відносин.</w:t>
      </w:r>
    </w:p>
    <w:p w14:paraId="00B5FB65" w14:textId="2B0CC4A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Міжособистісні конфлікти</w:t>
      </w:r>
      <w:r w:rsidR="00643A95"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найпоширеніший тип у командах</w:t>
      </w:r>
      <w:r w:rsidR="00643A95" w:rsidRPr="00914BED">
        <w:rPr>
          <w:rFonts w:asciiTheme="majorBidi" w:hAnsiTheme="majorBidi" w:cstheme="majorBidi"/>
          <w:sz w:val="28"/>
          <w:szCs w:val="28"/>
          <w:lang w:val="uk-UA"/>
        </w:rPr>
        <w:t>, в</w:t>
      </w:r>
      <w:r w:rsidRPr="00914BED">
        <w:rPr>
          <w:rFonts w:asciiTheme="majorBidi" w:hAnsiTheme="majorBidi" w:cstheme="majorBidi"/>
          <w:sz w:val="28"/>
          <w:szCs w:val="28"/>
          <w:lang w:val="uk-UA"/>
        </w:rPr>
        <w:t xml:space="preserve">они пов’язані з емоційною несумісністю, відмінністю характерів, стилів спілкування, рівнів домагань. Часто саме вони стають причиною психологічної напруженості у колективі. Міжособистісні суперечності зазвичай мають афективне підґрунтя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образу, ревнощі, конкуренцію або бажання самоствердитися.</w:t>
      </w:r>
    </w:p>
    <w:p w14:paraId="607A0670" w14:textId="7777777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Ціннісні конфлікти зумовлені відмінностями у переконаннях, моральних чи професійних орієнтирах. У студентських або професійних командах це може проявлятися як розбіжність у ставленні до роботи, етики взаємин, розуміння справедливості. Такі конфлікти найскладніші для розв’язання, адже зачіпають глибинні установки особистості.</w:t>
      </w:r>
    </w:p>
    <w:p w14:paraId="4455F218" w14:textId="069460D1"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Комунікативні конфлікти виникають через порушення взаєморозуміння: некоректні висловлювання, перебивання, ігнорування, відсутність зворотного зв’язку. Вони не завжди пов’язані зі змістом взаємодії, а частіше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з формою спілкування. Невміння слухати, емоційна різкість або надмірна критичність призводять до того, що навіть незначні непорозуміння набувають масштабу конфлікту.</w:t>
      </w:r>
    </w:p>
    <w:p w14:paraId="30356E3E" w14:textId="77A8F1D8" w:rsidR="006275B4" w:rsidRPr="00502139" w:rsidRDefault="006275B4" w:rsidP="00772412">
      <w:pPr>
        <w:spacing w:line="360" w:lineRule="auto"/>
        <w:ind w:firstLine="709"/>
        <w:contextualSpacing/>
        <w:jc w:val="both"/>
        <w:rPr>
          <w:rFonts w:asciiTheme="majorBidi" w:hAnsiTheme="majorBidi" w:cstheme="majorBidi"/>
          <w:sz w:val="28"/>
          <w:szCs w:val="28"/>
          <w:lang w:val="uk-UA"/>
        </w:rPr>
      </w:pPr>
      <w:r w:rsidRPr="00502139">
        <w:rPr>
          <w:rFonts w:asciiTheme="majorBidi" w:hAnsiTheme="majorBidi" w:cstheme="majorBidi"/>
          <w:sz w:val="28"/>
          <w:szCs w:val="28"/>
          <w:lang w:val="uk-UA"/>
        </w:rPr>
        <w:t>Психологи Т. Лірі, К. Томас, Г. Келлі наголошують, що у реальному житті ці типи рідко існують у «чистому» вигляді. У командній динаміці зазвичай спостерігається комбінація кількох типів, де рольові суперечності поєднуються з міжособистісною напругою або ціннісними розбіжностями.</w:t>
      </w:r>
    </w:p>
    <w:p w14:paraId="5E8DF410" w14:textId="77777777" w:rsidR="00041785" w:rsidRPr="00772412" w:rsidRDefault="00041785" w:rsidP="00772412">
      <w:pPr>
        <w:spacing w:line="360" w:lineRule="auto"/>
        <w:ind w:firstLine="709"/>
        <w:contextualSpacing/>
        <w:jc w:val="both"/>
        <w:rPr>
          <w:rFonts w:asciiTheme="majorBidi" w:hAnsiTheme="majorBidi" w:cstheme="majorBidi"/>
          <w:sz w:val="28"/>
          <w:szCs w:val="28"/>
          <w:lang w:val="uk-UA"/>
        </w:rPr>
      </w:pPr>
      <w:r w:rsidRPr="00772412">
        <w:rPr>
          <w:rFonts w:asciiTheme="majorBidi" w:hAnsiTheme="majorBidi" w:cstheme="majorBidi"/>
          <w:sz w:val="28"/>
          <w:szCs w:val="28"/>
          <w:lang w:val="uk-UA"/>
        </w:rPr>
        <w:t xml:space="preserve">Причини конфліктів у командах можна поділити на об’єктивні (структурно-організаційні) та суб’єктивні (психологічні). Такий підхід відображено у працях М. Дойча (Deutsch, 1973), Д. Джонсона та Р. Джонсон (Johnson &amp; Johnson, 2005), а також у концепціях групової динаміки, </w:t>
      </w:r>
      <w:r w:rsidRPr="00772412">
        <w:rPr>
          <w:rFonts w:asciiTheme="majorBidi" w:hAnsiTheme="majorBidi" w:cstheme="majorBidi"/>
          <w:sz w:val="28"/>
          <w:szCs w:val="28"/>
          <w:lang w:val="uk-UA"/>
        </w:rPr>
        <w:lastRenderedPageBreak/>
        <w:t>запропонованих К. Левіним (Lewin, 1951) та Р. Бейлсом (Bales, 1950), які наголошують, що конфлікти виникають на перетині зовнішніх умов взаємодії й внутрішніх психологічних змінних.</w:t>
      </w:r>
    </w:p>
    <w:p w14:paraId="06D8E11C" w14:textId="082095AC" w:rsidR="00041785" w:rsidRPr="00EF3D7C" w:rsidRDefault="00041785" w:rsidP="00EF3D7C">
      <w:pPr>
        <w:spacing w:after="0" w:line="360" w:lineRule="auto"/>
        <w:ind w:firstLine="709"/>
        <w:contextualSpacing/>
        <w:jc w:val="both"/>
        <w:rPr>
          <w:rFonts w:asciiTheme="majorBidi" w:hAnsiTheme="majorBidi" w:cstheme="majorBidi"/>
          <w:sz w:val="28"/>
          <w:szCs w:val="28"/>
          <w:lang w:val="uk-UA"/>
        </w:rPr>
      </w:pPr>
      <w:r w:rsidRPr="00EF3D7C">
        <w:rPr>
          <w:rFonts w:asciiTheme="majorBidi" w:hAnsiTheme="majorBidi" w:cstheme="majorBidi"/>
          <w:sz w:val="28"/>
          <w:szCs w:val="28"/>
          <w:lang w:val="uk-UA"/>
        </w:rPr>
        <w:t xml:space="preserve">До об’єктивних (структурних) причин належать: нечіткий розподіл ролей і функцій; відсутність узгодженої системи оцінювання; дефіцит або перевантаження ресурсів; порушення комунікацій у групі; суперечності у лідерстві або подвійне підпорядкування. Структурні чинники конфлікту у групах розглядалися в дослідженнях </w:t>
      </w:r>
      <w:r w:rsidR="00EF3D7C" w:rsidRPr="00EF3D7C">
        <w:rPr>
          <w:rFonts w:asciiTheme="majorBidi" w:hAnsiTheme="majorBidi" w:cstheme="majorBidi"/>
          <w:sz w:val="28"/>
          <w:szCs w:val="28"/>
          <w:lang w:val="uk-UA"/>
        </w:rPr>
        <w:t>Левін (</w:t>
      </w:r>
      <w:r w:rsidRPr="00EF3D7C">
        <w:rPr>
          <w:rFonts w:asciiTheme="majorBidi" w:hAnsiTheme="majorBidi" w:cstheme="majorBidi"/>
          <w:sz w:val="28"/>
          <w:szCs w:val="28"/>
          <w:lang w:val="uk-UA"/>
        </w:rPr>
        <w:t xml:space="preserve">Lewin 1951) та </w:t>
      </w:r>
      <w:r w:rsidR="00EF3D7C" w:rsidRPr="00EF3D7C">
        <w:rPr>
          <w:rFonts w:asciiTheme="majorBidi" w:hAnsiTheme="majorBidi" w:cstheme="majorBidi"/>
          <w:sz w:val="28"/>
          <w:szCs w:val="28"/>
          <w:lang w:val="uk-UA"/>
        </w:rPr>
        <w:t>Роберт Ф. Бейлс (Bales, 1950</w:t>
      </w:r>
      <w:r w:rsidRPr="00EF3D7C">
        <w:rPr>
          <w:rFonts w:asciiTheme="majorBidi" w:hAnsiTheme="majorBidi" w:cstheme="majorBidi"/>
          <w:sz w:val="28"/>
          <w:szCs w:val="28"/>
          <w:lang w:val="uk-UA"/>
        </w:rPr>
        <w:t>), які підкреслювали значення організації взаємодії для запобігання напруженням.</w:t>
      </w:r>
    </w:p>
    <w:p w14:paraId="2B61D4D9" w14:textId="77777777" w:rsidR="00EF3D7C" w:rsidRPr="00EF3D7C" w:rsidRDefault="00041785" w:rsidP="00EF3D7C">
      <w:pPr>
        <w:spacing w:after="0" w:line="360" w:lineRule="auto"/>
        <w:ind w:firstLine="709"/>
        <w:contextualSpacing/>
        <w:jc w:val="both"/>
        <w:rPr>
          <w:rFonts w:asciiTheme="majorBidi" w:hAnsiTheme="majorBidi" w:cstheme="majorBidi"/>
          <w:sz w:val="28"/>
          <w:szCs w:val="28"/>
          <w:lang w:val="uk-UA"/>
        </w:rPr>
      </w:pPr>
      <w:r w:rsidRPr="00EF3D7C">
        <w:rPr>
          <w:rFonts w:asciiTheme="majorBidi" w:hAnsiTheme="majorBidi" w:cstheme="majorBidi"/>
          <w:sz w:val="28"/>
          <w:szCs w:val="28"/>
          <w:lang w:val="uk-UA"/>
        </w:rPr>
        <w:t xml:space="preserve">До психологічних причин відносять індивідуальні особливості членів команди (темперамент, рівень емоційного інтелекту, самооцінка); низький рівень комунікативної компетентності; емоційну нестабільність або підвищену тривожність; труднощі ідентифікації і співпереживання (знижену емпатію); брак довіри у міжособистісних стосунках. </w:t>
      </w:r>
      <w:r w:rsidR="00EF3D7C" w:rsidRPr="00EF3D7C">
        <w:rPr>
          <w:rFonts w:asciiTheme="majorBidi" w:hAnsiTheme="majorBidi" w:cstheme="majorBidi"/>
          <w:sz w:val="28"/>
          <w:szCs w:val="28"/>
          <w:lang w:val="uk-UA"/>
        </w:rPr>
        <w:t>Значення цих чинників для розвитку міжособистісних і групових конфліктів підкреслюють Моше Зайднер, Джеральд Метьюз та Річард Робертс (Zeidner, Matthews &amp; Roberts, 2004) у контексті емоційної регуляції, а також Девід Джонсон і Роджер Джонсон (Johnson &amp; Johnson, 2005) у дослідженнях динаміки взаємодії в малих групах.</w:t>
      </w:r>
    </w:p>
    <w:p w14:paraId="2530B1FB" w14:textId="632F5D6D" w:rsidR="006275B4" w:rsidRPr="00914BED" w:rsidRDefault="006275B4" w:rsidP="00EF3D7C">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Серед значущих чинників конфліктогенності у студентських і професійних групах виокремлюють емоційне виснаження, конкуренцію за статус, неузгодженість ціннісних орієнтацій, відсутність єдиних цілей. Конфлікт часто стає сигналом того, що система взаємин потребує переосмислення.</w:t>
      </w:r>
    </w:p>
    <w:p w14:paraId="5828B20A" w14:textId="7777777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Психологічна практика показує, що погано структуровані ролі (хто за що відповідає) і дефіцит емоційного інтелекту є головними джерелами напруження. Коли учасники не вміють відкрито висловлювати почуття або зворотний зв’язок, замість обговорення проблеми виникає емоційна ізоляція чи прихована агресія.</w:t>
      </w:r>
    </w:p>
    <w:p w14:paraId="171BE983" w14:textId="194A53AC" w:rsidR="006275B4" w:rsidRPr="00DF19F8" w:rsidRDefault="006275B4" w:rsidP="00DF19F8">
      <w:pPr>
        <w:spacing w:line="360" w:lineRule="auto"/>
        <w:ind w:firstLine="709"/>
        <w:contextualSpacing/>
        <w:jc w:val="both"/>
        <w:rPr>
          <w:rFonts w:asciiTheme="majorBidi" w:hAnsiTheme="majorBidi" w:cstheme="majorBidi"/>
          <w:sz w:val="28"/>
          <w:szCs w:val="28"/>
        </w:rPr>
      </w:pPr>
      <w:r w:rsidRPr="00EF3D7C">
        <w:rPr>
          <w:rFonts w:asciiTheme="majorBidi" w:hAnsiTheme="majorBidi" w:cstheme="majorBidi"/>
          <w:sz w:val="28"/>
          <w:szCs w:val="28"/>
          <w:lang w:val="uk-UA"/>
        </w:rPr>
        <w:lastRenderedPageBreak/>
        <w:t xml:space="preserve">Конфлікт не завжди є негативним явищем. </w:t>
      </w:r>
      <w:r w:rsidR="009E4CAF" w:rsidRPr="00EF3D7C">
        <w:rPr>
          <w:rFonts w:asciiTheme="majorBidi" w:hAnsiTheme="majorBidi" w:cstheme="majorBidi"/>
          <w:sz w:val="28"/>
          <w:szCs w:val="28"/>
          <w:lang w:val="uk-UA"/>
        </w:rPr>
        <w:t xml:space="preserve">В </w:t>
      </w:r>
      <w:r w:rsidRPr="00EF3D7C">
        <w:rPr>
          <w:rFonts w:asciiTheme="majorBidi" w:hAnsiTheme="majorBidi" w:cstheme="majorBidi"/>
          <w:sz w:val="28"/>
          <w:szCs w:val="28"/>
          <w:lang w:val="uk-UA"/>
        </w:rPr>
        <w:t>Психологічн</w:t>
      </w:r>
      <w:r w:rsidR="009E4CAF" w:rsidRPr="00EF3D7C">
        <w:rPr>
          <w:rFonts w:asciiTheme="majorBidi" w:hAnsiTheme="majorBidi" w:cstheme="majorBidi"/>
          <w:sz w:val="28"/>
          <w:szCs w:val="28"/>
          <w:lang w:val="uk-UA"/>
        </w:rPr>
        <w:t>ій</w:t>
      </w:r>
      <w:r w:rsidRPr="00EF3D7C">
        <w:rPr>
          <w:rFonts w:asciiTheme="majorBidi" w:hAnsiTheme="majorBidi" w:cstheme="majorBidi"/>
          <w:sz w:val="28"/>
          <w:szCs w:val="28"/>
          <w:lang w:val="uk-UA"/>
        </w:rPr>
        <w:t xml:space="preserve"> нау</w:t>
      </w:r>
      <w:r w:rsidR="009E4CAF" w:rsidRPr="00EF3D7C">
        <w:rPr>
          <w:rFonts w:asciiTheme="majorBidi" w:hAnsiTheme="majorBidi" w:cstheme="majorBidi"/>
          <w:sz w:val="28"/>
          <w:szCs w:val="28"/>
          <w:lang w:val="uk-UA"/>
        </w:rPr>
        <w:t>ці</w:t>
      </w:r>
      <w:r w:rsidRPr="00EF3D7C">
        <w:rPr>
          <w:rFonts w:asciiTheme="majorBidi" w:hAnsiTheme="majorBidi" w:cstheme="majorBidi"/>
          <w:sz w:val="28"/>
          <w:szCs w:val="28"/>
          <w:lang w:val="uk-UA"/>
        </w:rPr>
        <w:t xml:space="preserve"> (К.</w:t>
      </w:r>
      <w:r w:rsidR="009E4CAF" w:rsidRPr="00EF3D7C">
        <w:rPr>
          <w:rFonts w:asciiTheme="majorBidi" w:hAnsiTheme="majorBidi" w:cstheme="majorBidi"/>
          <w:sz w:val="28"/>
          <w:szCs w:val="28"/>
          <w:lang w:val="uk-UA"/>
        </w:rPr>
        <w:t> </w:t>
      </w:r>
      <w:r w:rsidRPr="00EF3D7C">
        <w:rPr>
          <w:rFonts w:asciiTheme="majorBidi" w:hAnsiTheme="majorBidi" w:cstheme="majorBidi"/>
          <w:sz w:val="28"/>
          <w:szCs w:val="28"/>
          <w:lang w:val="uk-UA"/>
        </w:rPr>
        <w:t>Левін, Д.</w:t>
      </w:r>
      <w:r w:rsidR="009E4CAF" w:rsidRPr="00EF3D7C">
        <w:rPr>
          <w:rFonts w:asciiTheme="majorBidi" w:hAnsiTheme="majorBidi" w:cstheme="majorBidi"/>
          <w:sz w:val="28"/>
          <w:szCs w:val="28"/>
          <w:lang w:val="uk-UA"/>
        </w:rPr>
        <w:t> </w:t>
      </w:r>
      <w:r w:rsidRPr="00EF3D7C">
        <w:rPr>
          <w:rFonts w:asciiTheme="majorBidi" w:hAnsiTheme="majorBidi" w:cstheme="majorBidi"/>
          <w:sz w:val="28"/>
          <w:szCs w:val="28"/>
          <w:lang w:val="uk-UA"/>
        </w:rPr>
        <w:t>Ньюстром, М.</w:t>
      </w:r>
      <w:r w:rsidR="009E4CAF" w:rsidRPr="00EF3D7C">
        <w:rPr>
          <w:rFonts w:asciiTheme="majorBidi" w:hAnsiTheme="majorBidi" w:cstheme="majorBidi"/>
          <w:sz w:val="28"/>
          <w:szCs w:val="28"/>
          <w:lang w:val="uk-UA"/>
        </w:rPr>
        <w:t> </w:t>
      </w:r>
      <w:r w:rsidRPr="00EF3D7C">
        <w:rPr>
          <w:rFonts w:asciiTheme="majorBidi" w:hAnsiTheme="majorBidi" w:cstheme="majorBidi"/>
          <w:sz w:val="28"/>
          <w:szCs w:val="28"/>
          <w:lang w:val="uk-UA"/>
        </w:rPr>
        <w:t>Дойч) розрізня</w:t>
      </w:r>
      <w:r w:rsidR="009E4CAF" w:rsidRPr="00EF3D7C">
        <w:rPr>
          <w:rFonts w:asciiTheme="majorBidi" w:hAnsiTheme="majorBidi" w:cstheme="majorBidi"/>
          <w:sz w:val="28"/>
          <w:szCs w:val="28"/>
          <w:lang w:val="uk-UA"/>
        </w:rPr>
        <w:t>ють</w:t>
      </w:r>
      <w:r w:rsidRPr="00EF3D7C">
        <w:rPr>
          <w:rFonts w:asciiTheme="majorBidi" w:hAnsiTheme="majorBidi" w:cstheme="majorBidi"/>
          <w:sz w:val="28"/>
          <w:szCs w:val="28"/>
          <w:lang w:val="uk-UA"/>
        </w:rPr>
        <w:t xml:space="preserve"> конструктивні та деструктивні конфлікти залежно від їх наслідків для групи.</w:t>
      </w:r>
      <w:r w:rsidR="009E4CAF" w:rsidRPr="00EF3D7C">
        <w:rPr>
          <w:rFonts w:asciiTheme="majorBidi" w:hAnsiTheme="majorBidi" w:cstheme="majorBidi"/>
          <w:sz w:val="28"/>
          <w:szCs w:val="28"/>
          <w:lang w:val="uk-UA"/>
        </w:rPr>
        <w:t xml:space="preserve"> </w:t>
      </w:r>
      <w:r w:rsidRPr="00EF3D7C">
        <w:rPr>
          <w:rFonts w:asciiTheme="majorBidi" w:hAnsiTheme="majorBidi" w:cstheme="majorBidi"/>
          <w:sz w:val="28"/>
          <w:szCs w:val="28"/>
          <w:lang w:val="uk-UA"/>
        </w:rPr>
        <w:t xml:space="preserve">Конструктивний конфлікт </w:t>
      </w:r>
      <w:r w:rsidR="00643A95" w:rsidRPr="00EF3D7C">
        <w:rPr>
          <w:rFonts w:asciiTheme="majorBidi" w:hAnsiTheme="majorBidi" w:cstheme="majorBidi"/>
          <w:sz w:val="28"/>
          <w:szCs w:val="28"/>
          <w:lang w:val="uk-UA"/>
        </w:rPr>
        <w:t>,</w:t>
      </w:r>
      <w:r w:rsidRPr="00EF3D7C">
        <w:rPr>
          <w:rFonts w:asciiTheme="majorBidi" w:hAnsiTheme="majorBidi" w:cstheme="majorBidi"/>
          <w:sz w:val="28"/>
          <w:szCs w:val="28"/>
          <w:lang w:val="uk-UA"/>
        </w:rPr>
        <w:t xml:space="preserve">це ситуація, коли суперечність стимулює розвиток, сприяє пошуку нових рішень і підвищує групову ефективність. </w:t>
      </w:r>
      <w:r w:rsidR="009E4CAF" w:rsidRPr="00EF3D7C">
        <w:rPr>
          <w:rFonts w:asciiTheme="majorBidi" w:hAnsiTheme="majorBidi" w:cstheme="majorBidi"/>
          <w:sz w:val="28"/>
          <w:szCs w:val="28"/>
          <w:lang w:val="uk-UA"/>
        </w:rPr>
        <w:t>Характерними</w:t>
      </w:r>
      <w:r w:rsidRPr="00EF3D7C">
        <w:rPr>
          <w:rFonts w:asciiTheme="majorBidi" w:hAnsiTheme="majorBidi" w:cstheme="majorBidi"/>
          <w:sz w:val="28"/>
          <w:szCs w:val="28"/>
          <w:lang w:val="uk-UA"/>
        </w:rPr>
        <w:t xml:space="preserve"> ознаками є</w:t>
      </w:r>
      <w:r w:rsidR="009E4CAF" w:rsidRPr="00EF3D7C">
        <w:rPr>
          <w:rFonts w:asciiTheme="majorBidi" w:hAnsiTheme="majorBidi" w:cstheme="majorBidi"/>
          <w:sz w:val="28"/>
          <w:szCs w:val="28"/>
          <w:lang w:val="uk-UA"/>
        </w:rPr>
        <w:t xml:space="preserve"> </w:t>
      </w:r>
      <w:r w:rsidRPr="00EF3D7C">
        <w:rPr>
          <w:rFonts w:asciiTheme="majorBidi" w:hAnsiTheme="majorBidi" w:cstheme="majorBidi"/>
          <w:sz w:val="28"/>
          <w:szCs w:val="28"/>
          <w:lang w:val="uk-UA"/>
        </w:rPr>
        <w:t>відкритість і повага до іншої точки зору</w:t>
      </w:r>
      <w:r w:rsidR="009E4CAF" w:rsidRPr="00EF3D7C">
        <w:rPr>
          <w:rFonts w:asciiTheme="majorBidi" w:hAnsiTheme="majorBidi" w:cstheme="majorBidi"/>
          <w:sz w:val="28"/>
          <w:szCs w:val="28"/>
          <w:lang w:val="uk-UA"/>
        </w:rPr>
        <w:t>,</w:t>
      </w:r>
      <w:r w:rsidR="009E4CAF" w:rsidRPr="00914BED">
        <w:rPr>
          <w:lang w:val="uk-UA"/>
        </w:rPr>
        <w:t xml:space="preserve"> </w:t>
      </w:r>
      <w:r w:rsidRPr="00EF3D7C">
        <w:rPr>
          <w:rFonts w:asciiTheme="majorBidi" w:hAnsiTheme="majorBidi" w:cstheme="majorBidi"/>
          <w:sz w:val="28"/>
          <w:szCs w:val="28"/>
          <w:lang w:val="uk-UA"/>
        </w:rPr>
        <w:t>орієнтація на спільну мету</w:t>
      </w:r>
      <w:r w:rsidR="009E4CAF" w:rsidRPr="00EF3D7C">
        <w:rPr>
          <w:rFonts w:asciiTheme="majorBidi" w:hAnsiTheme="majorBidi" w:cstheme="majorBidi"/>
          <w:sz w:val="28"/>
          <w:szCs w:val="28"/>
          <w:lang w:val="uk-UA"/>
        </w:rPr>
        <w:t xml:space="preserve">, </w:t>
      </w:r>
      <w:r w:rsidRPr="00EF3D7C">
        <w:rPr>
          <w:rFonts w:asciiTheme="majorBidi" w:hAnsiTheme="majorBidi" w:cstheme="majorBidi"/>
          <w:sz w:val="28"/>
          <w:szCs w:val="28"/>
          <w:lang w:val="uk-UA"/>
        </w:rPr>
        <w:t>готовність до компромісу або співпраці</w:t>
      </w:r>
      <w:r w:rsidR="009E4CAF" w:rsidRPr="00EF3D7C">
        <w:rPr>
          <w:rFonts w:asciiTheme="majorBidi" w:hAnsiTheme="majorBidi" w:cstheme="majorBidi"/>
          <w:sz w:val="28"/>
          <w:szCs w:val="28"/>
          <w:lang w:val="uk-UA"/>
        </w:rPr>
        <w:t xml:space="preserve"> та </w:t>
      </w:r>
      <w:r w:rsidRPr="00EF3D7C">
        <w:rPr>
          <w:rFonts w:asciiTheme="majorBidi" w:hAnsiTheme="majorBidi" w:cstheme="majorBidi"/>
          <w:sz w:val="28"/>
          <w:szCs w:val="28"/>
          <w:lang w:val="uk-UA"/>
        </w:rPr>
        <w:t>збереження позитивного емоційного клімату.</w:t>
      </w:r>
      <w:r w:rsidR="009E4CAF" w:rsidRPr="00EF3D7C">
        <w:rPr>
          <w:rFonts w:asciiTheme="majorBidi" w:hAnsiTheme="majorBidi" w:cstheme="majorBidi"/>
          <w:sz w:val="28"/>
          <w:szCs w:val="28"/>
          <w:lang w:val="uk-UA"/>
        </w:rPr>
        <w:t xml:space="preserve"> </w:t>
      </w:r>
      <w:r w:rsidRPr="00DF19F8">
        <w:rPr>
          <w:rFonts w:asciiTheme="majorBidi" w:hAnsiTheme="majorBidi" w:cstheme="majorBidi"/>
          <w:sz w:val="28"/>
          <w:szCs w:val="28"/>
        </w:rPr>
        <w:t>У такому випадку конфлікт виконує функцію зворотного зв’язку, допомагає виявити приховані проблеми й коригувати поведінку. Він активізує когнітивну діяльність, розвиває навички аргументації, підвищує психологічну гнучкість.</w:t>
      </w:r>
    </w:p>
    <w:p w14:paraId="04A95C9B" w14:textId="77777777" w:rsidR="00502139" w:rsidRPr="00DF19F8" w:rsidRDefault="00502139"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Деструктивний конфлікт, навпаки, руйнує структуру взаємин. Для нього характерні агресивність, звинувачення, ігнорування фактів, емоційне відчуження між членами команди; зниження продуктивності, мотивації та задоволення спільною діяльністю; формування «груп протистояння» й втрата згуртованості. Як підкреслює Моріс Дойч (Deutsch, 1973) та Девід Джонсон і Роджер Джонсон (Johnson &amp; Johnson, 2005), деструктивні конфлікти особливо небезпечні в групах, де відсутні навички емоційної саморегуляції та підтримувальна комунікація. Вони спричиняють хронічний стрес, професійне «вигорання» та демотивацію.</w:t>
      </w:r>
    </w:p>
    <w:p w14:paraId="70524BEC" w14:textId="77777777" w:rsidR="00502139" w:rsidRPr="00DF19F8" w:rsidRDefault="00502139"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Конструктивне вирішення конфлікту можливе тоді, коли члени команди володіють розвиненим емоційним інтелектом, здатні усвідомлювати, виражати й регулювати власні емоції, розуміти переживання інших і будувати співпрацю на основі емпатії. Значення емоційної регуляції у розв’язанні суперечностей виділяють Джеральд Метьюз, Моше Зайднер та Річард Робертс (Matthews, Zeidner &amp; Roberts, 2004).</w:t>
      </w:r>
    </w:p>
    <w:p w14:paraId="20377D9E" w14:textId="13EFE404" w:rsidR="00502139" w:rsidRPr="00DF19F8" w:rsidRDefault="00502139"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У процесі групової взаємодії конфлікти є природними, адже вони відображають індивідуальні відмінності в досвіді, цінностях і мотивах. Однак саме те, як учасники команди сприймають, інтерпретують і реагують на конфлікт, визначає його результат</w:t>
      </w:r>
      <w:r w:rsidR="00EF3D7C">
        <w:rPr>
          <w:rFonts w:asciiTheme="majorBidi" w:hAnsiTheme="majorBidi" w:cstheme="majorBidi"/>
          <w:sz w:val="28"/>
          <w:szCs w:val="28"/>
          <w:lang w:val="uk-UA"/>
        </w:rPr>
        <w:t xml:space="preserve">, </w:t>
      </w:r>
      <w:r w:rsidRPr="00DF19F8">
        <w:rPr>
          <w:rFonts w:asciiTheme="majorBidi" w:hAnsiTheme="majorBidi" w:cstheme="majorBidi"/>
          <w:sz w:val="28"/>
          <w:szCs w:val="28"/>
        </w:rPr>
        <w:t xml:space="preserve">конструктивний чи деструктивний. Такий </w:t>
      </w:r>
      <w:r w:rsidRPr="00DF19F8">
        <w:rPr>
          <w:rFonts w:asciiTheme="majorBidi" w:hAnsiTheme="majorBidi" w:cstheme="majorBidi"/>
          <w:sz w:val="28"/>
          <w:szCs w:val="28"/>
        </w:rPr>
        <w:lastRenderedPageBreak/>
        <w:t>підхід послідовно розкритий у працях Моріса Дойча та в концепції групової динаміки Курта Левіна (Lewin, 1951).</w:t>
      </w:r>
    </w:p>
    <w:p w14:paraId="0BDAEAFF" w14:textId="7F9AF759" w:rsidR="00502139" w:rsidRPr="00DF19F8" w:rsidRDefault="00502139"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Ефективне врегулювання суперечностей ґрунтується на низці психологічних механізмів. Першим ключовим механізмом є когнітивна інтерпретація конфліктної ситуації. Людина реагує не на подію як таку, а на її психологічне значення. Дослідження Альберта Бандури (Bandura, 1986) та Річарда Лазаруса і Сьюзан Фолкман (Lazarus &amp; Folkman, 1984) доводять, що саме оцінка ситуації визначає тип поведінки</w:t>
      </w:r>
      <w:r w:rsidR="00DF19F8">
        <w:rPr>
          <w:rFonts w:asciiTheme="majorBidi" w:hAnsiTheme="majorBidi" w:cstheme="majorBidi"/>
          <w:sz w:val="28"/>
          <w:szCs w:val="28"/>
          <w:lang w:val="uk-UA"/>
        </w:rPr>
        <w:t xml:space="preserve">, </w:t>
      </w:r>
      <w:r w:rsidRPr="00DF19F8">
        <w:rPr>
          <w:rFonts w:asciiTheme="majorBidi" w:hAnsiTheme="majorBidi" w:cstheme="majorBidi"/>
          <w:sz w:val="28"/>
          <w:szCs w:val="28"/>
        </w:rPr>
        <w:t>адаптивний чи захисний. Сприйняття конфлікту як загрози активує агресію, уникнення або заперечення; натомість інтерпретація конфлікту як можливості створює умови для діалогу.</w:t>
      </w:r>
    </w:p>
    <w:p w14:paraId="6875EEE2" w14:textId="77777777" w:rsidR="00502139" w:rsidRPr="00DF19F8" w:rsidRDefault="00502139"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Критично важливою є також когнітивна гнучкість, здатність бачити ситуацію з різних точок зору й знаходити компроміси без втрати гідності. Цей механізм детально описаний у теорії регуляції емоцій Джеймса Ґросса (Gross, 1998).</w:t>
      </w:r>
    </w:p>
    <w:p w14:paraId="15049F54" w14:textId="46AC586F" w:rsidR="006275B4" w:rsidRPr="00DF19F8" w:rsidRDefault="006275B4" w:rsidP="00DF19F8">
      <w:pPr>
        <w:spacing w:line="360" w:lineRule="auto"/>
        <w:ind w:firstLine="709"/>
        <w:contextualSpacing/>
        <w:jc w:val="both"/>
        <w:rPr>
          <w:rFonts w:asciiTheme="majorBidi" w:hAnsiTheme="majorBidi" w:cstheme="majorBidi"/>
          <w:sz w:val="28"/>
          <w:szCs w:val="28"/>
        </w:rPr>
      </w:pPr>
      <w:r w:rsidRPr="00DF19F8">
        <w:rPr>
          <w:rFonts w:asciiTheme="majorBidi" w:hAnsiTheme="majorBidi" w:cstheme="majorBidi"/>
          <w:sz w:val="28"/>
          <w:szCs w:val="28"/>
        </w:rPr>
        <w:t xml:space="preserve">Другим суттєвим механізмом виступає емоційна регуляція, тобто вміння усвідомлювати й контролювати власні почуття. Конфлікт часто активує сильні афекти </w:t>
      </w:r>
      <w:r w:rsidR="00643A95" w:rsidRPr="00DF19F8">
        <w:rPr>
          <w:rFonts w:asciiTheme="majorBidi" w:hAnsiTheme="majorBidi" w:cstheme="majorBidi"/>
          <w:sz w:val="28"/>
          <w:szCs w:val="28"/>
        </w:rPr>
        <w:t>,</w:t>
      </w:r>
      <w:r w:rsidRPr="00DF19F8">
        <w:rPr>
          <w:rFonts w:asciiTheme="majorBidi" w:hAnsiTheme="majorBidi" w:cstheme="majorBidi"/>
          <w:sz w:val="28"/>
          <w:szCs w:val="28"/>
        </w:rPr>
        <w:t xml:space="preserve">гнів, образу, страх чи провину. Без навичок емоційної саморегуляції навіть незначні непорозуміння швидко переростають у відкриту конфронтацію. Саме тому розвиток емоційного інтелекту </w:t>
      </w:r>
      <w:r w:rsidR="00643A95" w:rsidRPr="00DF19F8">
        <w:rPr>
          <w:rFonts w:asciiTheme="majorBidi" w:hAnsiTheme="majorBidi" w:cstheme="majorBidi"/>
          <w:sz w:val="28"/>
          <w:szCs w:val="28"/>
        </w:rPr>
        <w:t>,</w:t>
      </w:r>
      <w:r w:rsidRPr="00DF19F8">
        <w:rPr>
          <w:rFonts w:asciiTheme="majorBidi" w:hAnsiTheme="majorBidi" w:cstheme="majorBidi"/>
          <w:sz w:val="28"/>
          <w:szCs w:val="28"/>
        </w:rPr>
        <w:t xml:space="preserve">здатності ідентифікувати, розуміти й управляти емоціями </w:t>
      </w:r>
      <w:r w:rsidR="00643A95" w:rsidRPr="00DF19F8">
        <w:rPr>
          <w:rFonts w:asciiTheme="majorBidi" w:hAnsiTheme="majorBidi" w:cstheme="majorBidi"/>
          <w:sz w:val="28"/>
          <w:szCs w:val="28"/>
        </w:rPr>
        <w:t>,</w:t>
      </w:r>
      <w:r w:rsidRPr="00DF19F8">
        <w:rPr>
          <w:rFonts w:asciiTheme="majorBidi" w:hAnsiTheme="majorBidi" w:cstheme="majorBidi"/>
          <w:sz w:val="28"/>
          <w:szCs w:val="28"/>
        </w:rPr>
        <w:t>є базовою умовою ефективної поведінки в конфлікті. Дослідження Д. Гоулмана та Р. Бар-Она показали, що високий рівень емоційної компетентності безпосередньо пов’язаний із толерантністю, самоконтролем та схильністю до співпраці.</w:t>
      </w:r>
    </w:p>
    <w:p w14:paraId="6D6127E3" w14:textId="38EFF01E" w:rsidR="006275B4" w:rsidRPr="002759E8" w:rsidRDefault="006275B4" w:rsidP="00DF19F8">
      <w:pPr>
        <w:spacing w:line="360" w:lineRule="auto"/>
        <w:ind w:firstLine="709"/>
        <w:contextualSpacing/>
        <w:jc w:val="both"/>
        <w:rPr>
          <w:rFonts w:asciiTheme="majorBidi" w:hAnsiTheme="majorBidi" w:cstheme="majorBidi"/>
          <w:sz w:val="28"/>
          <w:szCs w:val="28"/>
          <w:lang w:val="uk-UA"/>
        </w:rPr>
      </w:pPr>
      <w:r w:rsidRPr="00DF19F8">
        <w:rPr>
          <w:rFonts w:asciiTheme="majorBidi" w:hAnsiTheme="majorBidi" w:cstheme="majorBidi"/>
          <w:sz w:val="28"/>
          <w:szCs w:val="28"/>
        </w:rPr>
        <w:t xml:space="preserve">Третім механізмом регуляції є емпатійне розуміння </w:t>
      </w:r>
      <w:r w:rsidR="00643A95" w:rsidRPr="00DF19F8">
        <w:rPr>
          <w:rFonts w:asciiTheme="majorBidi" w:hAnsiTheme="majorBidi" w:cstheme="majorBidi"/>
          <w:sz w:val="28"/>
          <w:szCs w:val="28"/>
        </w:rPr>
        <w:t>,</w:t>
      </w:r>
      <w:r w:rsidRPr="00DF19F8">
        <w:rPr>
          <w:rFonts w:asciiTheme="majorBidi" w:hAnsiTheme="majorBidi" w:cstheme="majorBidi"/>
          <w:sz w:val="28"/>
          <w:szCs w:val="28"/>
        </w:rPr>
        <w:t xml:space="preserve">здатність поставити себе на </w:t>
      </w:r>
      <w:r w:rsidRPr="002759E8">
        <w:rPr>
          <w:rFonts w:asciiTheme="majorBidi" w:hAnsiTheme="majorBidi" w:cstheme="majorBidi"/>
          <w:sz w:val="28"/>
          <w:szCs w:val="28"/>
        </w:rPr>
        <w:t>міс</w:t>
      </w:r>
      <w:r w:rsidRPr="002759E8">
        <w:rPr>
          <w:rFonts w:asciiTheme="majorBidi" w:hAnsiTheme="majorBidi" w:cstheme="majorBidi"/>
          <w:sz w:val="28"/>
          <w:szCs w:val="28"/>
          <w:lang w:val="uk-UA"/>
        </w:rPr>
        <w:t xml:space="preserve">це іншої людини, усвідомити її емоційний стан і мотиви поведінки. У команді, де присутня емпатія, конфлікт не сприймається як загроза, а як тимчасова різниця у поглядах. Емпатійна взаємодія сприяє зниженню емоційної напруги, формує атмосферу довіри й підтримки. Вона також </w:t>
      </w:r>
      <w:r w:rsidRPr="002759E8">
        <w:rPr>
          <w:rFonts w:asciiTheme="majorBidi" w:hAnsiTheme="majorBidi" w:cstheme="majorBidi"/>
          <w:sz w:val="28"/>
          <w:szCs w:val="28"/>
          <w:lang w:val="uk-UA"/>
        </w:rPr>
        <w:lastRenderedPageBreak/>
        <w:t>допомагає відновити позитивне сприйняття партнера навіть після гострої суперечки.</w:t>
      </w:r>
    </w:p>
    <w:p w14:paraId="43442F84" w14:textId="6C3C0AC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Наступним механізмом виступає механізм соціальної рефлексії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усвідомлення власної ролі у взаємодії, розуміння того, як твої слова та дії сприймають інші. Рефлексія дозволяє дистанціюватися від емоційної реакції, оцінити ситуацію об’єктивніше та скоригувати власну поведінку. У команді рефлексія сприяє виробленню взаємного розуміння і формує навички конструктивного діалогу.</w:t>
      </w:r>
    </w:p>
    <w:p w14:paraId="29DFC521" w14:textId="711E092B"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Важливою складовою врегулювання конфліктів є також комунікативна компетентність, яка включає активне слухання, вміння формулювати «Я-висловлювання» та забезпечувати зворотний зв’язок. Техніка активного слухання, розроблена К.</w:t>
      </w:r>
      <w:r w:rsidR="009E4CAF" w:rsidRPr="00914BED">
        <w:rPr>
          <w:rFonts w:asciiTheme="majorBidi" w:hAnsiTheme="majorBidi" w:cstheme="majorBidi"/>
          <w:sz w:val="28"/>
          <w:szCs w:val="28"/>
          <w:lang w:val="uk-UA"/>
        </w:rPr>
        <w:t> </w:t>
      </w:r>
      <w:r w:rsidRPr="00914BED">
        <w:rPr>
          <w:rFonts w:asciiTheme="majorBidi" w:hAnsiTheme="majorBidi" w:cstheme="majorBidi"/>
          <w:sz w:val="28"/>
          <w:szCs w:val="28"/>
          <w:lang w:val="uk-UA"/>
        </w:rPr>
        <w:t>Роджерсом, допомагає перетворити напружений діалог на партнерську розмову, у якій кожен відчуває себе почутим і зрозумілим. Саме ця форма комунікації дозволяє уникнути ескалації конфлікту й створює основу для компромісу або співпраці.</w:t>
      </w:r>
    </w:p>
    <w:p w14:paraId="089A453B" w14:textId="17A551CD"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Ще одним регуляційним механізмом є мотиваційна орієнтація на спільний результат. Коли учасники команди ідентифікують себе з груповими цілями, вони сприймають конфлікт не як боротьбу за перемогу, а як спільний пошук рішення. Така позиція забезпечує трансформацію конфлікту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від зіткнення до узгодження, від емоційного вибуху до конструктивного обговорення.</w:t>
      </w:r>
    </w:p>
    <w:p w14:paraId="215E8B6D" w14:textId="77777777"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Значущим психологічним фактором є також механізм довіри, який виконує стабілізуючу функцію. У командах, де сформована довіра, члени відкриті до обговорення проблем, не бояться визнати помилку чи висловити іншу думку. Там, де довіри немає, навіть дрібні непорозуміння сприймаються як загроза, що провокує оборонну агресію.</w:t>
      </w:r>
    </w:p>
    <w:p w14:paraId="4317A7C5" w14:textId="3F2352DF"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Отже, регуляція конфліктів у команді є багаторівневим психологічним процесом, який охоплює когнітивну, емоційну, мотиваційну та комунікативну сфери</w:t>
      </w:r>
      <w:r w:rsidR="009E4CAF" w:rsidRPr="00914BED">
        <w:rPr>
          <w:rFonts w:asciiTheme="majorBidi" w:hAnsiTheme="majorBidi" w:cstheme="majorBidi"/>
          <w:sz w:val="28"/>
          <w:szCs w:val="28"/>
          <w:lang w:val="uk-UA"/>
        </w:rPr>
        <w:t xml:space="preserve"> (Таблиця 1.1)</w:t>
      </w:r>
      <w:r w:rsidRPr="00914BED">
        <w:rPr>
          <w:rFonts w:asciiTheme="majorBidi" w:hAnsiTheme="majorBidi" w:cstheme="majorBidi"/>
          <w:sz w:val="28"/>
          <w:szCs w:val="28"/>
          <w:lang w:val="uk-UA"/>
        </w:rPr>
        <w:t xml:space="preserve">. Успішне вирішення конфліктів можливе лише за умови розвитку емоційної компетентності, емпатії, рефлексії та здатності до </w:t>
      </w:r>
      <w:r w:rsidRPr="00914BED">
        <w:rPr>
          <w:rFonts w:asciiTheme="majorBidi" w:hAnsiTheme="majorBidi" w:cstheme="majorBidi"/>
          <w:sz w:val="28"/>
          <w:szCs w:val="28"/>
          <w:lang w:val="uk-UA"/>
        </w:rPr>
        <w:lastRenderedPageBreak/>
        <w:t>партнерського діалогу. Саме ці характеристики забезпечують перехід від конфронтації до співпраці, від емоційної реактивності до усвідомленого управління власною поведінкою.</w:t>
      </w:r>
    </w:p>
    <w:p w14:paraId="7D8BFBDE" w14:textId="64DA8139" w:rsidR="006275B4" w:rsidRPr="00914BED" w:rsidRDefault="006275B4" w:rsidP="00643A95">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психологічні механізми регуляції конфліктів безпосередньо пов’язані з рівнем емоційного інтелекту членів команди. Високий рівень EI сприяє формуванню зрілої, соціально відповідальної поведінки, зменшує ймовірність деструктивних конфліктів і підвищує ефективність групової діяльності. Саме тому подальший розгляд феномену емоційного інтелекту як чинника подолання психологічних конфліктів є логічним продовженням цього дослідження.</w:t>
      </w:r>
    </w:p>
    <w:p w14:paraId="2D9C52A2" w14:textId="611ACC0B" w:rsidR="000D58A8" w:rsidRPr="00914BED" w:rsidRDefault="000D58A8" w:rsidP="009E4CAF">
      <w:pPr>
        <w:pStyle w:val="a3"/>
        <w:contextualSpacing/>
        <w:jc w:val="both"/>
        <w:rPr>
          <w:rFonts w:asciiTheme="majorBidi" w:hAnsiTheme="majorBidi" w:cstheme="majorBidi"/>
          <w:sz w:val="28"/>
          <w:szCs w:val="28"/>
          <w:lang w:val="uk-UA"/>
        </w:rPr>
      </w:pPr>
    </w:p>
    <w:p w14:paraId="047F598B" w14:textId="64D125FB" w:rsidR="009E4CAF" w:rsidRPr="00DF19F8" w:rsidRDefault="000D58A8" w:rsidP="009E4CAF">
      <w:pPr>
        <w:pStyle w:val="3"/>
        <w:contextualSpacing/>
        <w:jc w:val="right"/>
        <w:rPr>
          <w:rStyle w:val="a5"/>
          <w:rFonts w:asciiTheme="majorBidi" w:hAnsiTheme="majorBidi" w:cstheme="majorBidi"/>
          <w:i/>
          <w:iCs/>
          <w:sz w:val="28"/>
          <w:szCs w:val="28"/>
          <w:lang w:val="uk-UA"/>
        </w:rPr>
      </w:pPr>
      <w:r w:rsidRPr="00DF19F8">
        <w:rPr>
          <w:rStyle w:val="a5"/>
          <w:rFonts w:asciiTheme="majorBidi" w:hAnsiTheme="majorBidi" w:cstheme="majorBidi"/>
          <w:i/>
          <w:iCs/>
          <w:sz w:val="28"/>
          <w:szCs w:val="28"/>
          <w:lang w:val="uk-UA"/>
        </w:rPr>
        <w:t>Таблиця 1.</w:t>
      </w:r>
      <w:r w:rsidR="009E4CAF" w:rsidRPr="00DF19F8">
        <w:rPr>
          <w:rStyle w:val="a5"/>
          <w:rFonts w:asciiTheme="majorBidi" w:hAnsiTheme="majorBidi" w:cstheme="majorBidi"/>
          <w:i/>
          <w:iCs/>
          <w:sz w:val="28"/>
          <w:szCs w:val="28"/>
          <w:lang w:val="uk-UA"/>
        </w:rPr>
        <w:t>1</w:t>
      </w:r>
    </w:p>
    <w:p w14:paraId="641D092D" w14:textId="28529DE0" w:rsidR="000D58A8" w:rsidRPr="00914BED" w:rsidRDefault="000D58A8" w:rsidP="009E4CAF">
      <w:pPr>
        <w:pStyle w:val="3"/>
        <w:contextualSpacing/>
        <w:jc w:val="center"/>
        <w:rPr>
          <w:rFonts w:asciiTheme="majorBidi" w:hAnsiTheme="majorBidi" w:cstheme="majorBidi"/>
          <w:sz w:val="28"/>
          <w:szCs w:val="28"/>
          <w:lang w:val="uk-UA"/>
        </w:rPr>
      </w:pPr>
      <w:r w:rsidRPr="00914BED">
        <w:rPr>
          <w:rStyle w:val="a5"/>
          <w:rFonts w:asciiTheme="majorBidi" w:hAnsiTheme="majorBidi" w:cstheme="majorBidi"/>
          <w:b/>
          <w:bCs/>
          <w:sz w:val="28"/>
          <w:szCs w:val="28"/>
          <w:lang w:val="uk-UA"/>
        </w:rPr>
        <w:t>Психологічні механізми регуляції конфліктів у команді</w:t>
      </w:r>
    </w:p>
    <w:tbl>
      <w:tblPr>
        <w:tblStyle w:val="a8"/>
        <w:tblW w:w="0" w:type="auto"/>
        <w:tblLook w:val="04A0" w:firstRow="1" w:lastRow="0" w:firstColumn="1" w:lastColumn="0" w:noHBand="0" w:noVBand="1"/>
      </w:tblPr>
      <w:tblGrid>
        <w:gridCol w:w="2112"/>
        <w:gridCol w:w="2435"/>
        <w:gridCol w:w="2398"/>
        <w:gridCol w:w="2399"/>
      </w:tblGrid>
      <w:tr w:rsidR="00914186" w:rsidRPr="00914BED" w14:paraId="09721679" w14:textId="77777777" w:rsidTr="000D58A8">
        <w:tc>
          <w:tcPr>
            <w:tcW w:w="0" w:type="auto"/>
            <w:hideMark/>
          </w:tcPr>
          <w:p w14:paraId="48F5DDB6" w14:textId="77777777" w:rsidR="000D58A8" w:rsidRPr="00914BED" w:rsidRDefault="000D58A8" w:rsidP="009E4CAF">
            <w:pPr>
              <w:contextualSpacing/>
              <w:jc w:val="both"/>
              <w:rPr>
                <w:rFonts w:asciiTheme="majorBidi" w:hAnsiTheme="majorBidi" w:cstheme="majorBidi"/>
                <w:b/>
                <w:bCs/>
                <w:sz w:val="28"/>
                <w:szCs w:val="28"/>
                <w:lang w:val="uk-UA"/>
              </w:rPr>
            </w:pPr>
            <w:r w:rsidRPr="00914BED">
              <w:rPr>
                <w:rStyle w:val="a5"/>
                <w:rFonts w:asciiTheme="majorBidi" w:hAnsiTheme="majorBidi" w:cstheme="majorBidi"/>
                <w:sz w:val="28"/>
                <w:szCs w:val="28"/>
                <w:lang w:val="uk-UA"/>
              </w:rPr>
              <w:t>Механізм</w:t>
            </w:r>
          </w:p>
        </w:tc>
        <w:tc>
          <w:tcPr>
            <w:tcW w:w="0" w:type="auto"/>
            <w:hideMark/>
          </w:tcPr>
          <w:p w14:paraId="1B476B35" w14:textId="77777777" w:rsidR="000D58A8" w:rsidRPr="00914BED" w:rsidRDefault="000D58A8" w:rsidP="009E4CAF">
            <w:pPr>
              <w:contextualSpacing/>
              <w:jc w:val="both"/>
              <w:rPr>
                <w:rFonts w:asciiTheme="majorBidi" w:hAnsiTheme="majorBidi" w:cstheme="majorBidi"/>
                <w:b/>
                <w:bCs/>
                <w:sz w:val="28"/>
                <w:szCs w:val="28"/>
                <w:lang w:val="uk-UA"/>
              </w:rPr>
            </w:pPr>
            <w:r w:rsidRPr="00914BED">
              <w:rPr>
                <w:rStyle w:val="a5"/>
                <w:rFonts w:asciiTheme="majorBidi" w:hAnsiTheme="majorBidi" w:cstheme="majorBidi"/>
                <w:sz w:val="28"/>
                <w:szCs w:val="28"/>
                <w:lang w:val="uk-UA"/>
              </w:rPr>
              <w:t>Сутність</w:t>
            </w:r>
          </w:p>
        </w:tc>
        <w:tc>
          <w:tcPr>
            <w:tcW w:w="0" w:type="auto"/>
            <w:hideMark/>
          </w:tcPr>
          <w:p w14:paraId="1DE88CCC" w14:textId="77777777" w:rsidR="000D58A8" w:rsidRPr="00914BED" w:rsidRDefault="000D58A8" w:rsidP="009E4CAF">
            <w:pPr>
              <w:contextualSpacing/>
              <w:jc w:val="both"/>
              <w:rPr>
                <w:rFonts w:asciiTheme="majorBidi" w:hAnsiTheme="majorBidi" w:cstheme="majorBidi"/>
                <w:b/>
                <w:bCs/>
                <w:sz w:val="28"/>
                <w:szCs w:val="28"/>
                <w:lang w:val="uk-UA"/>
              </w:rPr>
            </w:pPr>
            <w:r w:rsidRPr="00914BED">
              <w:rPr>
                <w:rStyle w:val="a5"/>
                <w:rFonts w:asciiTheme="majorBidi" w:hAnsiTheme="majorBidi" w:cstheme="majorBidi"/>
                <w:sz w:val="28"/>
                <w:szCs w:val="28"/>
                <w:lang w:val="uk-UA"/>
              </w:rPr>
              <w:t>Прояв у команді</w:t>
            </w:r>
          </w:p>
        </w:tc>
        <w:tc>
          <w:tcPr>
            <w:tcW w:w="0" w:type="auto"/>
            <w:hideMark/>
          </w:tcPr>
          <w:p w14:paraId="7D6E3EF4" w14:textId="77777777" w:rsidR="000D58A8" w:rsidRPr="00914BED" w:rsidRDefault="000D58A8" w:rsidP="009E4CAF">
            <w:pPr>
              <w:contextualSpacing/>
              <w:jc w:val="both"/>
              <w:rPr>
                <w:rFonts w:asciiTheme="majorBidi" w:hAnsiTheme="majorBidi" w:cstheme="majorBidi"/>
                <w:b/>
                <w:bCs/>
                <w:sz w:val="28"/>
                <w:szCs w:val="28"/>
                <w:lang w:val="uk-UA"/>
              </w:rPr>
            </w:pPr>
            <w:r w:rsidRPr="00914BED">
              <w:rPr>
                <w:rStyle w:val="a5"/>
                <w:rFonts w:asciiTheme="majorBidi" w:hAnsiTheme="majorBidi" w:cstheme="majorBidi"/>
                <w:sz w:val="28"/>
                <w:szCs w:val="28"/>
                <w:lang w:val="uk-UA"/>
              </w:rPr>
              <w:t>Функція</w:t>
            </w:r>
          </w:p>
        </w:tc>
      </w:tr>
      <w:tr w:rsidR="00914186" w:rsidRPr="002D1AE8" w14:paraId="4360EEF6" w14:textId="77777777" w:rsidTr="000D58A8">
        <w:tc>
          <w:tcPr>
            <w:tcW w:w="0" w:type="auto"/>
            <w:hideMark/>
          </w:tcPr>
          <w:p w14:paraId="78D4CEEF"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Когнітивна інтерпретація конфлікту</w:t>
            </w:r>
          </w:p>
        </w:tc>
        <w:tc>
          <w:tcPr>
            <w:tcW w:w="0" w:type="auto"/>
            <w:hideMark/>
          </w:tcPr>
          <w:p w14:paraId="1713A2C2"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Усвідомлення суперечності не як загрози, а як можливості для розвитку; здатність бачити ситуацію з різних точок зору.</w:t>
            </w:r>
          </w:p>
        </w:tc>
        <w:tc>
          <w:tcPr>
            <w:tcW w:w="0" w:type="auto"/>
            <w:hideMark/>
          </w:tcPr>
          <w:p w14:paraId="6757B0BC"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Гнучкість мислення, відсутність категоричності, готовність до аналізу позицій усіх учасників.</w:t>
            </w:r>
          </w:p>
        </w:tc>
        <w:tc>
          <w:tcPr>
            <w:tcW w:w="0" w:type="auto"/>
            <w:hideMark/>
          </w:tcPr>
          <w:p w14:paraId="2A240858"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Когнітивна:</w:t>
            </w:r>
            <w:r w:rsidRPr="003D261D">
              <w:rPr>
                <w:rFonts w:asciiTheme="majorBidi" w:hAnsiTheme="majorBidi" w:cstheme="majorBidi"/>
                <w:sz w:val="28"/>
                <w:szCs w:val="28"/>
                <w:lang w:val="uk-UA"/>
              </w:rPr>
              <w:t xml:space="preserve"> зміна сприйняття ситуації, запобігання емоційній ескалації.</w:t>
            </w:r>
          </w:p>
        </w:tc>
      </w:tr>
      <w:tr w:rsidR="00914186" w:rsidRPr="002D1AE8" w14:paraId="087A5117" w14:textId="77777777" w:rsidTr="000D58A8">
        <w:tc>
          <w:tcPr>
            <w:tcW w:w="0" w:type="auto"/>
            <w:hideMark/>
          </w:tcPr>
          <w:p w14:paraId="78BC28C8"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Емоційна регуляція</w:t>
            </w:r>
          </w:p>
        </w:tc>
        <w:tc>
          <w:tcPr>
            <w:tcW w:w="0" w:type="auto"/>
            <w:hideMark/>
          </w:tcPr>
          <w:p w14:paraId="6575838E"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Контроль власних емоцій, управління афектами, здатність підтримувати емоційний баланс у стресових ситуаціях.</w:t>
            </w:r>
          </w:p>
        </w:tc>
        <w:tc>
          <w:tcPr>
            <w:tcW w:w="0" w:type="auto"/>
            <w:hideMark/>
          </w:tcPr>
          <w:p w14:paraId="6844C503"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Спокійна поведінка під час дискусії, конструктивне висловлення емоцій, уникнення ескалації напруги.</w:t>
            </w:r>
          </w:p>
        </w:tc>
        <w:tc>
          <w:tcPr>
            <w:tcW w:w="0" w:type="auto"/>
            <w:hideMark/>
          </w:tcPr>
          <w:p w14:paraId="3146E98B"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Емоційна:</w:t>
            </w:r>
            <w:r w:rsidRPr="003D261D">
              <w:rPr>
                <w:rFonts w:asciiTheme="majorBidi" w:hAnsiTheme="majorBidi" w:cstheme="majorBidi"/>
                <w:sz w:val="28"/>
                <w:szCs w:val="28"/>
                <w:lang w:val="uk-UA"/>
              </w:rPr>
              <w:t xml:space="preserve"> стабілізація внутрішнього стану, зниження рівня агресії.</w:t>
            </w:r>
          </w:p>
        </w:tc>
      </w:tr>
      <w:tr w:rsidR="00914186" w:rsidRPr="00914BED" w14:paraId="0A466C6F" w14:textId="77777777" w:rsidTr="000D58A8">
        <w:tc>
          <w:tcPr>
            <w:tcW w:w="0" w:type="auto"/>
            <w:hideMark/>
          </w:tcPr>
          <w:p w14:paraId="57859FCB"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Емпатійне розуміння</w:t>
            </w:r>
          </w:p>
        </w:tc>
        <w:tc>
          <w:tcPr>
            <w:tcW w:w="0" w:type="auto"/>
            <w:hideMark/>
          </w:tcPr>
          <w:p w14:paraId="3C5010AE"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 xml:space="preserve">Здатність поставити себе на місце іншої людини, зрозуміти її </w:t>
            </w:r>
            <w:r w:rsidRPr="003D261D">
              <w:rPr>
                <w:rFonts w:asciiTheme="majorBidi" w:hAnsiTheme="majorBidi" w:cstheme="majorBidi"/>
                <w:sz w:val="28"/>
                <w:szCs w:val="28"/>
                <w:lang w:val="uk-UA"/>
              </w:rPr>
              <w:lastRenderedPageBreak/>
              <w:t>почуття, мотиви і переживання.</w:t>
            </w:r>
          </w:p>
        </w:tc>
        <w:tc>
          <w:tcPr>
            <w:tcW w:w="0" w:type="auto"/>
            <w:hideMark/>
          </w:tcPr>
          <w:p w14:paraId="669CA632"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lastRenderedPageBreak/>
              <w:t xml:space="preserve">Підтримка, доброзичливість, здатність вислухати без осуду, розуміння </w:t>
            </w:r>
            <w:r w:rsidRPr="003D261D">
              <w:rPr>
                <w:rFonts w:asciiTheme="majorBidi" w:hAnsiTheme="majorBidi" w:cstheme="majorBidi"/>
                <w:sz w:val="28"/>
                <w:szCs w:val="28"/>
                <w:lang w:val="uk-UA"/>
              </w:rPr>
              <w:lastRenderedPageBreak/>
              <w:t>емоцій інших членів команди.</w:t>
            </w:r>
          </w:p>
        </w:tc>
        <w:tc>
          <w:tcPr>
            <w:tcW w:w="0" w:type="auto"/>
            <w:hideMark/>
          </w:tcPr>
          <w:p w14:paraId="22A0B4D7"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lastRenderedPageBreak/>
              <w:t>Соціально-перцептивна:</w:t>
            </w:r>
            <w:r w:rsidRPr="003D261D">
              <w:rPr>
                <w:rFonts w:asciiTheme="majorBidi" w:hAnsiTheme="majorBidi" w:cstheme="majorBidi"/>
                <w:sz w:val="28"/>
                <w:szCs w:val="28"/>
                <w:lang w:val="uk-UA"/>
              </w:rPr>
              <w:t xml:space="preserve"> формування взаєморозуміння, зниження напруження.</w:t>
            </w:r>
          </w:p>
        </w:tc>
      </w:tr>
      <w:tr w:rsidR="00914186" w:rsidRPr="00914BED" w14:paraId="50F88CCC" w14:textId="77777777" w:rsidTr="000D58A8">
        <w:tc>
          <w:tcPr>
            <w:tcW w:w="0" w:type="auto"/>
            <w:hideMark/>
          </w:tcPr>
          <w:p w14:paraId="4ABA8703"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Соціальна рефлексія</w:t>
            </w:r>
          </w:p>
        </w:tc>
        <w:tc>
          <w:tcPr>
            <w:tcW w:w="0" w:type="auto"/>
            <w:hideMark/>
          </w:tcPr>
          <w:p w14:paraId="70DA49C4"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Усвідомлення власної ролі у конфлікті, розуміння того, як твої дії сприймають інші, здатність до самоаналізу.</w:t>
            </w:r>
          </w:p>
        </w:tc>
        <w:tc>
          <w:tcPr>
            <w:tcW w:w="0" w:type="auto"/>
            <w:hideMark/>
          </w:tcPr>
          <w:p w14:paraId="014CCF94"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Здатність визнавати власні помилки, аналізувати реакції партнерів, робити висновки для саморозвитку.</w:t>
            </w:r>
          </w:p>
        </w:tc>
        <w:tc>
          <w:tcPr>
            <w:tcW w:w="0" w:type="auto"/>
            <w:hideMark/>
          </w:tcPr>
          <w:p w14:paraId="7AC41F7A"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Рефлексивна:</w:t>
            </w:r>
            <w:r w:rsidRPr="003D261D">
              <w:rPr>
                <w:rFonts w:asciiTheme="majorBidi" w:hAnsiTheme="majorBidi" w:cstheme="majorBidi"/>
                <w:sz w:val="28"/>
                <w:szCs w:val="28"/>
                <w:lang w:val="uk-UA"/>
              </w:rPr>
              <w:t xml:space="preserve"> розвиток самосвідомості та відповідальності за власну поведінку.</w:t>
            </w:r>
          </w:p>
        </w:tc>
      </w:tr>
      <w:tr w:rsidR="00914186" w:rsidRPr="002D1AE8" w14:paraId="008E683E" w14:textId="77777777" w:rsidTr="000D58A8">
        <w:tc>
          <w:tcPr>
            <w:tcW w:w="0" w:type="auto"/>
            <w:hideMark/>
          </w:tcPr>
          <w:p w14:paraId="6A3E4EB1"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Комунікативна компетентність</w:t>
            </w:r>
          </w:p>
        </w:tc>
        <w:tc>
          <w:tcPr>
            <w:tcW w:w="0" w:type="auto"/>
            <w:hideMark/>
          </w:tcPr>
          <w:p w14:paraId="735DBB4F"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Володіння техніками активного слухання, «Я-висловлювання», уміння забезпечити ефективний зворотний зв’язок.</w:t>
            </w:r>
          </w:p>
        </w:tc>
        <w:tc>
          <w:tcPr>
            <w:tcW w:w="0" w:type="auto"/>
            <w:hideMark/>
          </w:tcPr>
          <w:p w14:paraId="6DE7ABD3"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Зниження кількості непорозумінь, налагодження довірчої атмосфери, конструктивний діалог.</w:t>
            </w:r>
          </w:p>
        </w:tc>
        <w:tc>
          <w:tcPr>
            <w:tcW w:w="0" w:type="auto"/>
            <w:hideMark/>
          </w:tcPr>
          <w:p w14:paraId="6BB7ADAB"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Комунікативна:</w:t>
            </w:r>
            <w:r w:rsidRPr="003D261D">
              <w:rPr>
                <w:rFonts w:asciiTheme="majorBidi" w:hAnsiTheme="majorBidi" w:cstheme="majorBidi"/>
                <w:sz w:val="28"/>
                <w:szCs w:val="28"/>
                <w:lang w:val="uk-UA"/>
              </w:rPr>
              <w:t xml:space="preserve"> забезпечення ефективної взаємодії та обміну інформацією.</w:t>
            </w:r>
          </w:p>
        </w:tc>
      </w:tr>
      <w:tr w:rsidR="00914186" w:rsidRPr="00914BED" w14:paraId="6DAE2EB4" w14:textId="77777777" w:rsidTr="000D58A8">
        <w:tc>
          <w:tcPr>
            <w:tcW w:w="0" w:type="auto"/>
            <w:hideMark/>
          </w:tcPr>
          <w:p w14:paraId="7241D462"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Мотиваційна орієнтація на спільний результат</w:t>
            </w:r>
          </w:p>
        </w:tc>
        <w:tc>
          <w:tcPr>
            <w:tcW w:w="0" w:type="auto"/>
            <w:hideMark/>
          </w:tcPr>
          <w:p w14:paraId="627DA6D7"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Спрямованість на досягнення спільної мети, а не на перемогу у суперечці; готовність до компромісу.</w:t>
            </w:r>
          </w:p>
        </w:tc>
        <w:tc>
          <w:tcPr>
            <w:tcW w:w="0" w:type="auto"/>
            <w:hideMark/>
          </w:tcPr>
          <w:p w14:paraId="0976796C"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Колективне прийняття рішень, зменшення конкуренції, підвищення згуртованості.</w:t>
            </w:r>
          </w:p>
        </w:tc>
        <w:tc>
          <w:tcPr>
            <w:tcW w:w="0" w:type="auto"/>
            <w:hideMark/>
          </w:tcPr>
          <w:p w14:paraId="211CEC9E"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Мотиваційна:</w:t>
            </w:r>
            <w:r w:rsidRPr="003D261D">
              <w:rPr>
                <w:rFonts w:asciiTheme="majorBidi" w:hAnsiTheme="majorBidi" w:cstheme="majorBidi"/>
                <w:sz w:val="28"/>
                <w:szCs w:val="28"/>
                <w:lang w:val="uk-UA"/>
              </w:rPr>
              <w:t xml:space="preserve"> узгодження інтересів і фокус на спільному результаті.</w:t>
            </w:r>
          </w:p>
        </w:tc>
      </w:tr>
      <w:tr w:rsidR="00914186" w:rsidRPr="00914BED" w14:paraId="141923DB" w14:textId="77777777" w:rsidTr="000D58A8">
        <w:tc>
          <w:tcPr>
            <w:tcW w:w="0" w:type="auto"/>
            <w:hideMark/>
          </w:tcPr>
          <w:p w14:paraId="4E42B044"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Довіра як стабілізуючий чинник</w:t>
            </w:r>
          </w:p>
        </w:tc>
        <w:tc>
          <w:tcPr>
            <w:tcW w:w="0" w:type="auto"/>
            <w:hideMark/>
          </w:tcPr>
          <w:p w14:paraId="6F710AB9"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Формування взаємної відкритості, прийняття і готовності до конструктивного обговорення проблем без страху осуду.</w:t>
            </w:r>
          </w:p>
        </w:tc>
        <w:tc>
          <w:tcPr>
            <w:tcW w:w="0" w:type="auto"/>
            <w:hideMark/>
          </w:tcPr>
          <w:p w14:paraId="5EB55C3B" w14:textId="77777777" w:rsidR="000D58A8" w:rsidRPr="003D261D" w:rsidRDefault="000D58A8" w:rsidP="009E4CAF">
            <w:pPr>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Позитивний психологічний клімат, відкритість до діалогу, відсутність страху критики.</w:t>
            </w:r>
          </w:p>
        </w:tc>
        <w:tc>
          <w:tcPr>
            <w:tcW w:w="0" w:type="auto"/>
            <w:hideMark/>
          </w:tcPr>
          <w:p w14:paraId="6EA03B8B" w14:textId="77777777" w:rsidR="000D58A8" w:rsidRPr="003D261D" w:rsidRDefault="000D58A8" w:rsidP="009E4CAF">
            <w:pPr>
              <w:contextualSpacing/>
              <w:jc w:val="both"/>
              <w:rPr>
                <w:rFonts w:asciiTheme="majorBidi" w:hAnsiTheme="majorBidi" w:cstheme="majorBidi"/>
                <w:sz w:val="28"/>
                <w:szCs w:val="28"/>
                <w:lang w:val="uk-UA"/>
              </w:rPr>
            </w:pPr>
            <w:r w:rsidRPr="003D261D">
              <w:rPr>
                <w:rStyle w:val="a5"/>
                <w:rFonts w:asciiTheme="majorBidi" w:hAnsiTheme="majorBidi" w:cstheme="majorBidi"/>
                <w:b w:val="0"/>
                <w:bCs w:val="0"/>
                <w:sz w:val="28"/>
                <w:szCs w:val="28"/>
                <w:lang w:val="uk-UA"/>
              </w:rPr>
              <w:t>Регулятивна:</w:t>
            </w:r>
            <w:r w:rsidRPr="003D261D">
              <w:rPr>
                <w:rFonts w:asciiTheme="majorBidi" w:hAnsiTheme="majorBidi" w:cstheme="majorBidi"/>
                <w:sz w:val="28"/>
                <w:szCs w:val="28"/>
                <w:lang w:val="uk-UA"/>
              </w:rPr>
              <w:t xml:space="preserve"> підтримання стабільності і запобігання розпаду команди.</w:t>
            </w:r>
          </w:p>
        </w:tc>
      </w:tr>
    </w:tbl>
    <w:p w14:paraId="005FE1DA" w14:textId="6CEE5C3F" w:rsidR="00DF19F8" w:rsidRPr="00DF19F8" w:rsidRDefault="00DF19F8" w:rsidP="00DF19F8">
      <w:pPr>
        <w:spacing w:before="100" w:beforeAutospacing="1" w:after="100" w:afterAutospacing="1" w:line="360" w:lineRule="auto"/>
        <w:ind w:firstLine="709"/>
        <w:contextualSpacing/>
        <w:jc w:val="both"/>
        <w:rPr>
          <w:rFonts w:asciiTheme="majorBidi" w:eastAsia="Times New Roman" w:hAnsiTheme="majorBidi" w:cstheme="majorBidi"/>
          <w:sz w:val="28"/>
          <w:szCs w:val="28"/>
          <w:lang w:eastAsia="ru-RU"/>
        </w:rPr>
      </w:pPr>
      <w:r w:rsidRPr="00DF19F8">
        <w:rPr>
          <w:rFonts w:asciiTheme="majorBidi" w:hAnsiTheme="majorBidi" w:cstheme="majorBidi"/>
          <w:sz w:val="28"/>
          <w:szCs w:val="28"/>
        </w:rPr>
        <w:t xml:space="preserve">Представлені у таблиці механізми відображають багатовимірну природу регуляції конфліктів у командній взаємодії та показують, що ефективне подолання суперечностей можливе лише за умов одночасної дії когнітивних, емоційних, соціальних і мотиваційних чинників. </w:t>
      </w:r>
      <w:r w:rsidRPr="00DF19F8">
        <w:rPr>
          <w:rFonts w:asciiTheme="majorBidi" w:eastAsia="Times New Roman" w:hAnsiTheme="majorBidi" w:cstheme="majorBidi"/>
          <w:sz w:val="28"/>
          <w:szCs w:val="28"/>
          <w:lang w:eastAsia="ru-RU"/>
        </w:rPr>
        <w:t xml:space="preserve">Психологічні механізми регуляції конфліктів у команді утворюють цілісну систему, що забезпечує конструктивну взаємодію та запобігає ескалації суперечностей. Когнітивна інтерпретація конфлікту дозволяє переосмислювати суперечності не як </w:t>
      </w:r>
      <w:r w:rsidRPr="00DF19F8">
        <w:rPr>
          <w:rFonts w:asciiTheme="majorBidi" w:eastAsia="Times New Roman" w:hAnsiTheme="majorBidi" w:cstheme="majorBidi"/>
          <w:sz w:val="28"/>
          <w:szCs w:val="28"/>
          <w:lang w:eastAsia="ru-RU"/>
        </w:rPr>
        <w:lastRenderedPageBreak/>
        <w:t>загрозу, а як можливість для розвитку, тоді як емоційна регуляція стабілізує внутрішній стан і знижує рівень агресивності. Емпатійне розуміння та соціальна рефлексія сприяють усвідомленню власного внеску в ситуацію, формуванню взаєморозуміння й зниженню міжособистісної напруги. Комунікативна компетентність забезпечує ефективний обмін інформацією, мінімізує непорозуміння та підтримує атмосферу довіри, яка виступає стабілізуючим чинником командної взаємодії. Доповнюючи ці процеси, мотиваційна орієнтація на спільний результат формує готовність до кооперації й компромісу. У взаємозв’язку ці механізми підтримують психологічну стійкість команди та підвищують ймовірність конструктивного розв’язання конфліктів.</w:t>
      </w:r>
    </w:p>
    <w:p w14:paraId="5C12AEDE" w14:textId="77777777" w:rsidR="000D58A8" w:rsidRPr="00DF19F8" w:rsidRDefault="000D58A8" w:rsidP="00FA6C30">
      <w:pPr>
        <w:pStyle w:val="a3"/>
        <w:spacing w:line="360" w:lineRule="auto"/>
        <w:jc w:val="both"/>
        <w:rPr>
          <w:rFonts w:asciiTheme="majorBidi" w:hAnsiTheme="majorBidi" w:cstheme="majorBidi"/>
          <w:sz w:val="28"/>
          <w:szCs w:val="28"/>
        </w:rPr>
      </w:pPr>
    </w:p>
    <w:p w14:paraId="306A16A1" w14:textId="60080AEF" w:rsidR="006275B4" w:rsidRPr="00914BED" w:rsidRDefault="00643A95" w:rsidP="00FA6C30">
      <w:pPr>
        <w:pStyle w:val="a3"/>
        <w:spacing w:line="360" w:lineRule="auto"/>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1.3. Емоційний інтелект як ресурс подолання конфліктів</w:t>
      </w:r>
    </w:p>
    <w:p w14:paraId="0E03C623"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сучасній психологічній науці емоційний інтелект розглядається не лише як важлива особистісна характеристика, але й як потужний ресурс подолання конфліктів у міжособистісній та груповій взаємодії. Його сутність полягає у здатності людини розпізнавати власні емоції та емоції інших, адекватно інтерпретувати їх і свідомо керувати ними з метою досягнення гармонійних соціальних відносин. Саме ця здатність робить емоційний інтелект ключовим чинником у забезпеченні ефективної комунікації, попередженні непорозумінь і конструктивному вирішенні конфліктів.</w:t>
      </w:r>
    </w:p>
    <w:p w14:paraId="41D4DF11"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Емоційний інтелект виконує роль внутрішнього регулятора поведінки, який дозволяє особистості зберігати емоційну стабільність у стресових чи конфліктних ситуаціях. Люди з високим рівнем емоційного інтелекту краще усвідомлюють власні почуття, здатні контролювати негативні емоційні реакції, знижувати рівень агресії та тривожності. Вони володіють розвиненою емпатією, тобто здатністю розуміти внутрішній стан інших людей, співпереживати їм і реагувати з урахуванням їхніх потреб. Це створює </w:t>
      </w:r>
      <w:r w:rsidRPr="00914BED">
        <w:rPr>
          <w:rFonts w:asciiTheme="majorBidi" w:hAnsiTheme="majorBidi" w:cstheme="majorBidi"/>
          <w:sz w:val="28"/>
          <w:szCs w:val="28"/>
          <w:lang w:val="uk-UA"/>
        </w:rPr>
        <w:lastRenderedPageBreak/>
        <w:t>передумови для ефективного посередництва у конфлікті, досягнення компромісу й підтримання позитивного клімату в команді.</w:t>
      </w:r>
    </w:p>
    <w:p w14:paraId="1E7E6B6A" w14:textId="4882172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Відомі дослідники емоційного інтелекту, такі як Д. Ґоулман (D. Goleman), П. Саловей (P. Salovey), Дж. Маєр (J. Mayer), зазначають, що саме емоційна обізнаність і саморегуляція дозволяють людині конструктивно реагувати на суперечності. За Д. Ґоулманом, емоційний інтелект охоплює п’ять ключових компонентів: усвідомлення власних емоцій, управління ними, самомотивацію, емпатію та соціальні навички. У конфліктній взаємодії ці компоненти виконують різні, але взаємопов’язані функції. Усвідомлення власних емоцій допомагає визначити першопричину реакцій,</w:t>
      </w:r>
      <w:r w:rsidR="009E4CAF"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образи, роздратування чи страху. Управління емоціями сприяє контролю над афектами, що дозволяє уникнути імпульсивних дій або агресії. Самомотивація допомагає зберігати внутрішню рівновагу та прагнення до співпраці навіть у напружених умовах. Емпатія забезпечує розуміння позиції іншої сторони, а соціальні навички ,можливість вести конструктивний діалог і досягати згоди.</w:t>
      </w:r>
    </w:p>
    <w:p w14:paraId="72EB8BFC"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Високий рівень емоційного інтелекту сприяє переходу від емоційно-реактивної до усвідомленої поведінки. Людина перестає діяти під впливом афекту, починає аналізувати власні відчуття й обирати способи реагування, які не руйнують стосунки. Здатність до емоційної саморегуляції знижує інтенсивність негативних переживань і сприяє збереженню психологічного комфорту як окремої особи, так і всієї групи. У команді це проявляється у зменшенні кількості непорозумінь, більшій відкритості до спілкування та довірі між її членами.</w:t>
      </w:r>
    </w:p>
    <w:p w14:paraId="51663184" w14:textId="763B3202"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Особливу роль емоційний інтелект відіграє на етапах розвитку конфлікту. На початковій стадії він допомагає розпізнати сигнали напруження, зчитати емоційні стани партнерів і запобігти ескалації. На стадії загострення ,дозволяє зберігати спокій і контролювати власну реакцію, не допускаючи агресивних або руйнівних дій. На завершальному етапі ,сприяє відновленню довіри, нормалізації комунікації та зниженню залишкових негативних емоцій. Таким чином, емоційний інтелект виступає не лише </w:t>
      </w:r>
      <w:r w:rsidRPr="00914BED">
        <w:rPr>
          <w:rFonts w:asciiTheme="majorBidi" w:hAnsiTheme="majorBidi" w:cstheme="majorBidi"/>
          <w:sz w:val="28"/>
          <w:szCs w:val="28"/>
          <w:lang w:val="uk-UA"/>
        </w:rPr>
        <w:lastRenderedPageBreak/>
        <w:t>інструментом врегулювання конфлікту, а й фактором постконфліктного відновлення стосунків.</w:t>
      </w:r>
    </w:p>
    <w:p w14:paraId="58866F3E"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Високий рівень емоційного інтелекту також пов’язаний із вибором конструктивних стратегій поведінки у конфліктних ситуаціях. Згідно з моделлю К. Томаса та Р. Кілмана, існує п’ять основних стратегій поведінки у конфлікті: суперництво, пристосування, компроміс, уникнення і співпраця. Емпіричні дослідження (Bar-On, 1997; Goleman, 1998; Boyko, 2008) свідчать, що особи з високим рівнем емоційного інтелекту схильні обирати саме співпрацю і компроміс, тобто такі стратегії, які враховують інтереси обох сторін і спрямовані на взаємовигідне вирішення проблеми. Натомість низький рівень емоційного інтелекту часто супроводжується агресивністю, образливістю, імпульсивністю або прагненням уникати конфліктів, що лише поглиблює непорозуміння.</w:t>
      </w:r>
    </w:p>
    <w:p w14:paraId="386672A5"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контексті командної взаємодії емоційний інтелект виступає інтегративним ресурсом, який поєднує когнітивні, мотиваційні та соціальні аспекти поведінки. Завдяки розвиненій емоційній компетентності члени команди краще розуміють сильні й слабкі сторони одне одного, виявляють взаємоповагу та готовність підтримати спільну мету. Це забезпечує згуртованість, підвищує продуктивність і сприяє створенню позитивного психологічного клімату.</w:t>
      </w:r>
    </w:p>
    <w:p w14:paraId="4D48E49B"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Емоційний інтелект також пов’язаний із рівнем комунікативної толерантності. Люди з високим рівнем емоційної компетентності здатні приймати різноманітність поглядів, визнавати право іншого на власну думку, що запобігає формуванню ворожих установок. Вони краще володіють навичками активного слухання, здатні утримувати баланс між емоційною відкритістю та стриманістю. Таким чином, емоційний інтелект сприяє формуванню атмосфери довіри, взаєморозуміння та партнерства, які є основою ефективного командного функціонування.</w:t>
      </w:r>
    </w:p>
    <w:p w14:paraId="0076DEC9"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Крім того, розвиток емоційного інтелекту зменшує ризик емоційного вигорання, особливо у сферах, де командна робота пов’язана зі стресом, </w:t>
      </w:r>
      <w:r w:rsidRPr="00914BED">
        <w:rPr>
          <w:rFonts w:asciiTheme="majorBidi" w:hAnsiTheme="majorBidi" w:cstheme="majorBidi"/>
          <w:sz w:val="28"/>
          <w:szCs w:val="28"/>
          <w:lang w:val="uk-UA"/>
        </w:rPr>
        <w:lastRenderedPageBreak/>
        <w:t>відповідальністю або великою кількістю соціальних контактів (освіта, медицина, менеджмент). Здатність розпізнавати власні емоційні стани й своєчасно відновлювати енергетичний баланс забезпечує стійкість до перевтоми та знижує рівень міжособистісного напруження.</w:t>
      </w:r>
    </w:p>
    <w:p w14:paraId="6B4D7BA4" w14:textId="77777777" w:rsidR="00643A95" w:rsidRPr="00914BED" w:rsidRDefault="00643A95"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емоційний інтелект є важливим ресурсом психологічної стабільності особистості та групи, що дозволяє попереджати, пом’якшувати й конструктивно долати конфлікти. Він сприяє розвитку зрілих форм поведінки, підвищує ефективність комунікації, стимулює емпатію та забезпечує гармонію у взаєминах. У сучасних командах, де успіх залежить не лише від професійної компетентності, але й від здатності до співпраці, емоційний інтелект виступає визначальним чинником згуртованості, взаємної підтримки та психологічного благополуччя.</w:t>
      </w:r>
    </w:p>
    <w:p w14:paraId="1FEE5E67" w14:textId="4B785F2A"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сучасній психології емоційний інтелект визначається як багаторівневий конструкт, що включає низку взаємопов’язаних компонентів. Найбільш поширена класифікація передбачає п’ять складових: розпізнавання емоцій, управління емоціями, мотивацію, емпатію та соціальні навички. Кожен із цих елементів виконує окрему функцію, але в реальній діяльності вони взаємодіють, формуючи цілісну систему емоційної компетентності особистості.</w:t>
      </w:r>
    </w:p>
    <w:p w14:paraId="16A84D64" w14:textId="77777777"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Розпізнавання емоцій є фундаментальною основою емоційного інтелекту. Воно охоплює здатність ідентифікувати власні емоційні стани, а також визначати емоції інших людей за мімікою, інтонацією, невербальною поведінкою. Дослідження показують, що ефективне розпізнавання емоцій прямо пов’язане з розвитком соціальної чутливості та профілактикою міжособистісних конфліктів. Людина, яка адекватно усвідомлює свої емоції, здатна швидше контролювати реакції та уникати імпульсивних дій.</w:t>
      </w:r>
    </w:p>
    <w:p w14:paraId="51ADC31A" w14:textId="77777777"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Управління емоціями передбачає вміння регулювати власні емоційні стани, підтримувати внутрішню рівновагу, контролювати прояви афектів та знаходити конструктивні стратегії подолання стресу. Водночас воно охоплює здатність впливати на емоційний стан інших, підтримувати позитивний </w:t>
      </w:r>
      <w:r w:rsidRPr="00914BED">
        <w:rPr>
          <w:rFonts w:asciiTheme="majorBidi" w:hAnsiTheme="majorBidi" w:cstheme="majorBidi"/>
          <w:sz w:val="28"/>
          <w:szCs w:val="28"/>
          <w:lang w:val="uk-UA"/>
        </w:rPr>
        <w:lastRenderedPageBreak/>
        <w:t>психологічний клімат, запобігати ескалації напруження в команді. У професійному середовищі саме навички регуляції емоцій визначають, наскільки людина може зберігати продуктивність у кризових ситуаціях і виступати посередником у конфліктах.</w:t>
      </w:r>
    </w:p>
    <w:p w14:paraId="1222AB1E" w14:textId="77777777"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Мотивація як складова емоційного інтелекту проявляється у внутрішній налаштованості на досягнення цілей, умінні використовувати емоційні ресурси для підвищення ефективності діяльності. Вона включає здатність підтримувати оптимізм, орієнтуватися на перспективи розвитку та долати труднощі без втрати енергії й натхнення. Дослідження підтверджують, що працівники з високим рівнем внутрішньої мотивації, яка поєднується з емоційною регуляцією, демонструють вищу стійкість до професійного вигорання та конфліктних ситуацій.</w:t>
      </w:r>
    </w:p>
    <w:p w14:paraId="570B5C3D" w14:textId="6628A0A9"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Емпатія</w:t>
      </w:r>
      <w:r w:rsidR="00643A95" w:rsidRPr="00914BED">
        <w:rPr>
          <w:rFonts w:asciiTheme="majorBidi" w:hAnsiTheme="majorBidi" w:cstheme="majorBidi"/>
          <w:sz w:val="28"/>
          <w:szCs w:val="28"/>
          <w:lang w:val="uk-UA"/>
        </w:rPr>
        <w:t>,</w:t>
      </w:r>
      <w:r w:rsidR="009E4CAF"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один із ключових елементів емоційного інтелекту, що означає здатність розуміти почуття, переживання й потреби інших людей. У когнітивному вимірі емпатія пов’язана з умінням інтерпретувати емоційні сигнали, у афективному</w:t>
      </w:r>
      <w:r w:rsidR="00643A95" w:rsidRPr="00914BED">
        <w:rPr>
          <w:rFonts w:asciiTheme="majorBidi" w:hAnsiTheme="majorBidi" w:cstheme="majorBidi"/>
          <w:sz w:val="28"/>
          <w:szCs w:val="28"/>
          <w:lang w:val="uk-UA"/>
        </w:rPr>
        <w:t>,</w:t>
      </w:r>
      <w:r w:rsidR="009E4CAF"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з умінням співпереживати та співчувати. Розвинена емпатія є основою конструктивної міжособистісної взаємодії та ефективного врегулювання конфліктів, адже вона дає змогу побачити ситуацію очима іншої людини, а отже</w:t>
      </w:r>
      <w:r w:rsidR="00643A95" w:rsidRPr="00914BED">
        <w:rPr>
          <w:rFonts w:asciiTheme="majorBidi" w:hAnsiTheme="majorBidi" w:cstheme="majorBidi"/>
          <w:sz w:val="28"/>
          <w:szCs w:val="28"/>
          <w:lang w:val="uk-UA"/>
        </w:rPr>
        <w:t>,</w:t>
      </w:r>
      <w:r w:rsidR="009E4CAF"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знайти компроміс.</w:t>
      </w:r>
    </w:p>
    <w:p w14:paraId="69DE6ECB" w14:textId="77777777"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Соціальні навички як інтегративний компонент емоційного інтелекту охоплюють уміння налагоджувати й підтримувати міжособистісні контакти, ефективно комунікувати, вести переговори, справляти вплив та переконувати. Вони також включають здатність працювати в команді, враховувати різні позиції та сприяти досягненню колективних цілей. Саме соціальні навички стають вирішальними у ситуаціях командної роботи, де успіх залежить від рівня згуртованості та взаєморозуміння.</w:t>
      </w:r>
    </w:p>
    <w:p w14:paraId="154D4B66" w14:textId="6CBF0572" w:rsidR="00987743" w:rsidRPr="00914BED" w:rsidRDefault="00987743" w:rsidP="009E4CAF">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Таким чином, структура емоційного інтелекту відображає складну систему здібностей і навичок, які забезпечують ефективну регуляцію емоційно-поведінкових процесів. Взаємодія його компонентів формує основу психологічної стійкості та адаптивності особистості, визначає якість </w:t>
      </w:r>
      <w:r w:rsidRPr="00914BED">
        <w:rPr>
          <w:rFonts w:asciiTheme="majorBidi" w:hAnsiTheme="majorBidi" w:cstheme="majorBidi"/>
          <w:sz w:val="28"/>
          <w:szCs w:val="28"/>
          <w:lang w:val="uk-UA"/>
        </w:rPr>
        <w:lastRenderedPageBreak/>
        <w:t>командної взаємодії та рівень ефективності у подоланні психологічних конфліктів.</w:t>
      </w:r>
    </w:p>
    <w:p w14:paraId="6E0891EA" w14:textId="77777777" w:rsidR="003D261D" w:rsidRPr="003D261D" w:rsidRDefault="003D261D" w:rsidP="003D261D">
      <w:pPr>
        <w:spacing w:after="0" w:line="360" w:lineRule="auto"/>
        <w:ind w:firstLine="709"/>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Питання вимірювання емоційного інтелекту (EI) є складним, оскільки цей феномен охоплює як когнітивні здібності, так і особистісні та соціально-поведінкові характеристики. У сучасній психології застосовують два основні підходи до його діагностики: тести здібностей та опитувальники самооцінки. До першої групи належить тест Майєра – Саловейя – Карузо (Mayer–Salovey–Caruso Emotional Intelligence Test, MSCEIT), який розглядає EI як когнітивну здатність і оцінює його через завдання на розпізнавання, розуміння та регуляцію емоцій. Попри високий рівень валідності, практичне використання MSCEIT у прикладних дослідженнях обмежене через складність обробки та вартість ліцензії.</w:t>
      </w:r>
    </w:p>
    <w:p w14:paraId="59D2ABB4" w14:textId="77777777" w:rsidR="003D261D" w:rsidRPr="003D261D" w:rsidRDefault="003D261D" w:rsidP="003D261D">
      <w:pPr>
        <w:spacing w:after="0" w:line="360" w:lineRule="auto"/>
        <w:ind w:firstLine="709"/>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У професійній та освітній психології частіше застосовують опитувальники самооцінки, зокрема тест емоційного інтелекту Ніколаса Холла та Emotional Quotient Inventory (EQ-i), розроблений Рувеном Бар-Оном. Ці методики дають змогу оцінити індивідуальні емоційні компетентності, що безпосередньо пов’язані з ефективністю міжособистісної взаємодії та подоланням конфліктів у командах. Найбільш доцільним є комбінований підхід, коли рівень EI зіставляють із реальними поведінковими патернами, наприклад за допомогою опитувальника Томаса – Кілмана, а також шкал комунікативної толерантності чи психологічного благополуччя.</w:t>
      </w:r>
    </w:p>
    <w:p w14:paraId="0211EF3D" w14:textId="77777777" w:rsidR="003D261D" w:rsidRPr="003D261D" w:rsidRDefault="003D261D" w:rsidP="003D261D">
      <w:pPr>
        <w:spacing w:after="0" w:line="360" w:lineRule="auto"/>
        <w:ind w:firstLine="709"/>
        <w:contextualSpacing/>
        <w:jc w:val="both"/>
        <w:rPr>
          <w:rFonts w:asciiTheme="majorBidi" w:hAnsiTheme="majorBidi" w:cstheme="majorBidi"/>
          <w:sz w:val="28"/>
          <w:szCs w:val="28"/>
          <w:lang w:val="uk-UA"/>
        </w:rPr>
      </w:pPr>
      <w:r w:rsidRPr="003D261D">
        <w:rPr>
          <w:rFonts w:asciiTheme="majorBidi" w:hAnsiTheme="majorBidi" w:cstheme="majorBidi"/>
          <w:sz w:val="28"/>
          <w:szCs w:val="28"/>
          <w:lang w:val="uk-UA"/>
        </w:rPr>
        <w:t>В Україні активно використовуються адаптовані версії тестів Холла та EQ-i, а також авторські інструменти, запропоновані Ларисою Карамушкою, які дають можливість оцінювати емоційно-комунікативну компетентність у професійних колективах. Таким чином, вимірювання EI є важливим інструментом для дослідження того, як емоційні компетентності впливають на регуляцію та конструктивне розв’язання конфліктів у команді.</w:t>
      </w:r>
    </w:p>
    <w:p w14:paraId="0F932B2C" w14:textId="77777777" w:rsidR="003D261D" w:rsidRDefault="003D261D" w:rsidP="00F52B67">
      <w:pPr>
        <w:pStyle w:val="2"/>
        <w:ind w:left="1135"/>
        <w:jc w:val="both"/>
        <w:rPr>
          <w:sz w:val="28"/>
          <w:szCs w:val="28"/>
          <w:lang w:val="uk-UA"/>
        </w:rPr>
      </w:pPr>
    </w:p>
    <w:p w14:paraId="75D51956" w14:textId="0546FE37" w:rsidR="00F52B67" w:rsidRPr="00914BED" w:rsidRDefault="00F52B67" w:rsidP="00F52B67">
      <w:pPr>
        <w:pStyle w:val="2"/>
        <w:ind w:left="1135"/>
        <w:jc w:val="both"/>
        <w:rPr>
          <w:sz w:val="28"/>
          <w:szCs w:val="28"/>
          <w:lang w:val="uk-UA"/>
        </w:rPr>
      </w:pPr>
      <w:r w:rsidRPr="00914BED">
        <w:rPr>
          <w:sz w:val="28"/>
          <w:szCs w:val="28"/>
          <w:lang w:val="uk-UA"/>
        </w:rPr>
        <w:t>Висновок</w:t>
      </w:r>
      <w:r w:rsidRPr="00914BED">
        <w:rPr>
          <w:spacing w:val="-5"/>
          <w:sz w:val="28"/>
          <w:szCs w:val="28"/>
          <w:lang w:val="uk-UA"/>
        </w:rPr>
        <w:t xml:space="preserve"> </w:t>
      </w:r>
      <w:r w:rsidRPr="00914BED">
        <w:rPr>
          <w:sz w:val="28"/>
          <w:szCs w:val="28"/>
          <w:lang w:val="uk-UA"/>
        </w:rPr>
        <w:t>до</w:t>
      </w:r>
      <w:r w:rsidRPr="00914BED">
        <w:rPr>
          <w:spacing w:val="-3"/>
          <w:sz w:val="28"/>
          <w:szCs w:val="28"/>
          <w:lang w:val="uk-UA"/>
        </w:rPr>
        <w:t xml:space="preserve"> </w:t>
      </w:r>
      <w:r w:rsidRPr="00914BED">
        <w:rPr>
          <w:sz w:val="28"/>
          <w:szCs w:val="28"/>
          <w:lang w:val="uk-UA"/>
        </w:rPr>
        <w:t>розділу</w:t>
      </w:r>
      <w:r w:rsidRPr="00914BED">
        <w:rPr>
          <w:spacing w:val="-3"/>
          <w:sz w:val="28"/>
          <w:szCs w:val="28"/>
          <w:lang w:val="uk-UA"/>
        </w:rPr>
        <w:t xml:space="preserve"> </w:t>
      </w:r>
      <w:r w:rsidRPr="00914BED">
        <w:rPr>
          <w:spacing w:val="-10"/>
          <w:sz w:val="28"/>
          <w:szCs w:val="28"/>
          <w:lang w:val="uk-UA"/>
        </w:rPr>
        <w:t>І</w:t>
      </w:r>
    </w:p>
    <w:p w14:paraId="1D71B7A2" w14:textId="77777777" w:rsidR="00FF3DA0" w:rsidRPr="00914BED" w:rsidRDefault="00FF3DA0" w:rsidP="00FF3DA0">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sz w:val="28"/>
          <w:szCs w:val="28"/>
          <w:lang w:val="uk-UA" w:eastAsia="ru-RU"/>
        </w:rPr>
        <w:lastRenderedPageBreak/>
        <w:t>У першому розділі кваліфікаційної роботи здійснено теоретичний аналіз феномену емоційного інтелекту як базового психологічного чинника, що визначає ефективність подолання міжособистісних і внутрішньоособистісних конфліктів у командній взаємодії. Емоційний інтелект розглянуто як інтегральну властивість особистості, що об’єднує когнітивні, афективні та регуляційні процеси, спрямовані на усвідомлення, розуміння й керування власними емоціями та емоціями інших людей.</w:t>
      </w:r>
    </w:p>
    <w:p w14:paraId="4B78A1B7" w14:textId="08D97DF0" w:rsidR="00F52B67" w:rsidRPr="00914BED" w:rsidRDefault="00F52B67" w:rsidP="00F52B67">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1.Емоційний інтелект розглядається як інтегральна властивість особистості, що поєднує здатність до усвідомлення, розуміння та управління власними емоціями і емоціями інших людей. У роботі наведено різні теоретичні моделі емоційного інтелекту – когнітивну (Дж. Маєр, П  Саловей), змішану (Д. Ґоулман, Р. Бар-Он), а також соціально-психологічну (Н. Холл, В. Чебикін). Усі вони підтверджують, що емоційний інтелект є базовим механізмом регуляції міжособистісної взаємодії, що безпосередньо впливає на ефективність спілкування, здатність до співпраці та конструктивного подолання конфліктів.</w:t>
      </w:r>
    </w:p>
    <w:p w14:paraId="33ABD753" w14:textId="77777777" w:rsidR="00FF3DA0" w:rsidRPr="00914BED" w:rsidRDefault="00FF3DA0" w:rsidP="00FF3DA0">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sz w:val="28"/>
          <w:szCs w:val="28"/>
          <w:lang w:val="uk-UA" w:eastAsia="ru-RU"/>
        </w:rPr>
        <w:t>Здійснено психологічний аналіз природи конфліктів у командах, визначено, що вони можуть мати рольовий, міжособистісний, ціннісний або комунікативний характер. Конфлікт розглянуто як закономірний етап розвитку групової динаміки, що виконує функцію соціально-психологічної регуляції взаємин. Водночас його деструктивний розвиток зумовлений дефіцитом емоційної компетентності, низьким рівнем емпатії та порушенням процесів емоційної саморегуляції.</w:t>
      </w:r>
    </w:p>
    <w:p w14:paraId="62706AE9" w14:textId="77777777" w:rsidR="00FF3DA0" w:rsidRPr="00914BED" w:rsidRDefault="00FF3DA0" w:rsidP="00FF3DA0">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sz w:val="28"/>
          <w:szCs w:val="28"/>
          <w:lang w:val="uk-UA" w:eastAsia="ru-RU"/>
        </w:rPr>
        <w:t>Показано, що розвиток емоційного інтелекту є психологічним ресурсом, який дозволяє особистості трансформувати емоційне напруження в адаптивну поведінку, знижує рівень тривожності та агресії, сприяє формуванню позитивного психологічного клімату. Емоційно компетентна особистість здатна усвідомлювати власні емоційні реакції, гальмувати імпульсивні дії, вибудовувати довірливу комунікацію та спрямовувати енергію конфлікту на розвиток взаєморозуміння.</w:t>
      </w:r>
    </w:p>
    <w:p w14:paraId="0DC24BBB" w14:textId="77777777" w:rsidR="00FF3DA0" w:rsidRPr="00914BED" w:rsidRDefault="00FF3DA0" w:rsidP="00FF3DA0">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sz w:val="28"/>
          <w:szCs w:val="28"/>
          <w:lang w:val="uk-UA" w:eastAsia="ru-RU"/>
        </w:rPr>
        <w:lastRenderedPageBreak/>
        <w:t>У результаті теоретичного узагальнення встановлено, що емоційний інтелект виступає не лише окремою рисою, а цілісною психічною системою, яка інтегрує процеси сприйняття, оцінки, регуляції та вираження емоцій. Він забезпечує психологічну готовність до ефективної взаємодії, підвищує соціальну чутливість і підтримує когнітивну гнучкість у стресових ситуаціях.</w:t>
      </w:r>
    </w:p>
    <w:p w14:paraId="71E00BAA" w14:textId="77777777" w:rsidR="00FF3DA0" w:rsidRPr="00914BED" w:rsidRDefault="00FF3DA0" w:rsidP="00FF3DA0">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sz w:val="28"/>
          <w:szCs w:val="28"/>
          <w:lang w:val="uk-UA" w:eastAsia="ru-RU"/>
        </w:rPr>
        <w:t>Таким чином, емоційний інтелект є детермінантою конструктивного стилю поведінки у конфлікті, чинником стабільності групових відносин і важливим показником психологічного здоров’я команди. Теоретичні результати, отримані у цьому розділі, створюють наукове підґрунтя для подальшого емпіричного дослідження взаємозв’язку між рівнем емоційного інтелекту, комунікативною толерантністю та стратегічними моделями подолання конфліктів, що буде реалізовано у другому розділі роботи.</w:t>
      </w:r>
    </w:p>
    <w:p w14:paraId="21D44371" w14:textId="77777777" w:rsidR="004B74AB" w:rsidRPr="00914BED" w:rsidRDefault="004B74AB" w:rsidP="00FA6C30">
      <w:pPr>
        <w:spacing w:after="0" w:line="360" w:lineRule="auto"/>
        <w:ind w:firstLine="709"/>
        <w:contextualSpacing/>
        <w:jc w:val="both"/>
        <w:rPr>
          <w:rFonts w:asciiTheme="majorBidi" w:eastAsia="Times New Roman" w:hAnsiTheme="majorBidi" w:cstheme="majorBidi"/>
          <w:sz w:val="28"/>
          <w:szCs w:val="28"/>
          <w:lang w:val="uk-UA"/>
        </w:rPr>
      </w:pPr>
      <w:r w:rsidRPr="00914BED">
        <w:rPr>
          <w:rFonts w:asciiTheme="majorBidi" w:hAnsiTheme="majorBidi" w:cstheme="majorBidi"/>
          <w:sz w:val="28"/>
          <w:szCs w:val="28"/>
          <w:lang w:val="uk-UA"/>
        </w:rPr>
        <w:br w:type="page"/>
      </w:r>
    </w:p>
    <w:p w14:paraId="35CF6D85" w14:textId="77777777" w:rsidR="00A252D0" w:rsidRPr="00914BED" w:rsidRDefault="00A252D0" w:rsidP="00A252D0">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lastRenderedPageBreak/>
        <w:t>РОЗДІЛ 2. ОРГАНІЗАЦІЯ ТА МЕТОДИ ЕМПІРИЧНОГО ДОСЛІДЖЕННЯ</w:t>
      </w:r>
    </w:p>
    <w:p w14:paraId="0B1AC088" w14:textId="77777777" w:rsidR="00A252D0" w:rsidRPr="00914BED" w:rsidRDefault="00A252D0"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p>
    <w:p w14:paraId="4F432881" w14:textId="71A9687F" w:rsidR="00D41ACC" w:rsidRPr="00914BED" w:rsidRDefault="00D41ACC"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2.1. Загальна методологія дослідження</w:t>
      </w:r>
    </w:p>
    <w:p w14:paraId="5E75B56D"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Методологія емпіричного дослідження визначається метою та завданнями роботи, які спрямовані на виявлення взаємозв’язку між рівнем розвитку емоційного інтелекту та особливостями поведінки у конфліктних ситуаціях, що виникають у процесі командної взаємодії студентської молоді. Виходячи з цього, дослідження було сплановано у форматі кореляційно-порівняльного аналізу, що дало змогу зіставити показники емоційного інтелекту з вибором стратегій подолання конфліктів у команді.</w:t>
      </w:r>
    </w:p>
    <w:p w14:paraId="4547F3D4" w14:textId="77777777"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Гіпотеза є центральним елементом будь-якого емпіричного психологічного дослідження, адже саме вона задає напрям збору даних, вибору інструментарію та статистичного аналізу. У межах даної роботи було сформульовано припущення, що високий рівень емоційного інтелекту позитивно корелює з конструктивними стратегіями поведінки у конфліктних ситуаціях у командному середовищі. Це означає, що студенти чи працівники, які добре усвідомлюють власні емоції, здатні контролювати їх прояви, а також розуміти емоційні стани інших людей, частіше обирають стилі співпраці, компромісу та пристосування. Навпаки, низький рівень емоційного інтелекту, що проявляється у труднощах саморегуляції та браку емпатії, зазвичай поєднується з тенденцією до уникнення конфлікту або до суперництва, яке часто призводить до ескалації напруженості у команді.</w:t>
      </w:r>
    </w:p>
    <w:p w14:paraId="7461D465" w14:textId="77777777"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Актуальність такої гіпотези обґрунтовується сучасними науковими даними. Дослідження останніх років у галузі психології організацій та освітньої психології підтверджують, що емоційний інтелект є важливим чинником успішності колективної взаємодії, сприяє підвищенню згуртованості групи та зменшенню кількості міжособистісних конфліктів. Саме тому перевірка зазначеного припущення у студентському середовищі має не лише теоретичне, а й прикладне значення.</w:t>
      </w:r>
    </w:p>
    <w:p w14:paraId="2BAF46C0" w14:textId="7E77B298"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lastRenderedPageBreak/>
        <w:t xml:space="preserve">У будь-якому психологічному дослідженні вибірка респондентів має ключове значення, адже саме вона визначає репрезентативність отриманих результатів і можливість їх подальшого узагальнення. Для перевірки висунутої гіпотези у даній роботі було обрано студентів Одеського національного медичного університету (ОНМедУ), які навчаються у різних академічних групах та спеціальностях. Загальна чисельність вибірки становила </w:t>
      </w:r>
      <w:r w:rsidR="00AC474D">
        <w:rPr>
          <w:rFonts w:asciiTheme="majorBidi" w:eastAsia="Times New Roman" w:hAnsiTheme="majorBidi" w:cstheme="majorBidi"/>
          <w:sz w:val="28"/>
          <w:szCs w:val="28"/>
          <w:lang w:val="uk-UA" w:eastAsia="ru-RU"/>
        </w:rPr>
        <w:t>4</w:t>
      </w:r>
      <w:r w:rsidRPr="00914BED">
        <w:rPr>
          <w:rFonts w:asciiTheme="majorBidi" w:eastAsia="Times New Roman" w:hAnsiTheme="majorBidi" w:cstheme="majorBidi"/>
          <w:sz w:val="28"/>
          <w:szCs w:val="28"/>
          <w:lang w:val="uk-UA" w:eastAsia="ru-RU"/>
        </w:rPr>
        <w:t>8 осіб, що є оптимальним показником для пілотажного емпіричного дослідження у межах магістерської роботи.</w:t>
      </w:r>
    </w:p>
    <w:p w14:paraId="7E39EF77" w14:textId="49179112"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До вибірки увійшли </w:t>
      </w:r>
      <w:r w:rsidR="00AC474D">
        <w:rPr>
          <w:rFonts w:asciiTheme="majorBidi" w:eastAsia="Times New Roman" w:hAnsiTheme="majorBidi" w:cstheme="majorBidi"/>
          <w:sz w:val="28"/>
          <w:szCs w:val="28"/>
          <w:lang w:val="uk-UA" w:eastAsia="ru-RU"/>
        </w:rPr>
        <w:t>2</w:t>
      </w:r>
      <w:r w:rsidRPr="00914BED">
        <w:rPr>
          <w:rFonts w:asciiTheme="majorBidi" w:eastAsia="Times New Roman" w:hAnsiTheme="majorBidi" w:cstheme="majorBidi"/>
          <w:sz w:val="28"/>
          <w:szCs w:val="28"/>
          <w:lang w:val="uk-UA" w:eastAsia="ru-RU"/>
        </w:rPr>
        <w:t xml:space="preserve">3 чоловіків та </w:t>
      </w:r>
      <w:r w:rsidR="00AC474D">
        <w:rPr>
          <w:rFonts w:asciiTheme="majorBidi" w:eastAsia="Times New Roman" w:hAnsiTheme="majorBidi" w:cstheme="majorBidi"/>
          <w:sz w:val="28"/>
          <w:szCs w:val="28"/>
          <w:lang w:val="uk-UA" w:eastAsia="ru-RU"/>
        </w:rPr>
        <w:t>2</w:t>
      </w:r>
      <w:r w:rsidRPr="00914BED">
        <w:rPr>
          <w:rFonts w:asciiTheme="majorBidi" w:eastAsia="Times New Roman" w:hAnsiTheme="majorBidi" w:cstheme="majorBidi"/>
          <w:sz w:val="28"/>
          <w:szCs w:val="28"/>
          <w:lang w:val="uk-UA" w:eastAsia="ru-RU"/>
        </w:rPr>
        <w:t>5 жінок віком від 18 до 22 років. Така вікова категорія є особливо цікавою для вивчення емоційного інтелекту та конфліктної поведінки, оскільки саме у юнацькому та ранньому дорослому віці відбувається активне формування соціально-комунікативних компетентностей, а також становлення індивідуального стилю взаємодії у групі. Крім того, студентський вік характеризується високим рівнем динаміки міжособистісних стосунків</w:t>
      </w:r>
      <w:r w:rsidR="00A252D0"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 xml:space="preserve"> молоді люди активно працюють у командах, беруть участь у навчальних проєктах, наукових гуртках, студентському самоврядуванні, що природним чином породжує конфліктні ситуації.</w:t>
      </w:r>
    </w:p>
    <w:p w14:paraId="0FA49F85" w14:textId="77777777"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Вибір саме студентів медичного університету був зумовлений професійною специфікою їхнього майбутнього фаху. Для майбутніх лікарів, фармацевтів, психологів чи менеджерів у сфері охорони здоров’я вміння розпізнавати власні емоції та емоції інших людей, контролювати їх прояви та будувати конструктивну командну взаємодію має визначальне значення. Від ефективності цих навичок залежить не лише професійна успішність, але й якість надання медичних послуг, створення сприятливого соціально-психологічного клімату у колективах та результативність роботи медичних команд.</w:t>
      </w:r>
    </w:p>
    <w:p w14:paraId="39886B63" w14:textId="078D0AF6" w:rsidR="00C9155F" w:rsidRPr="00914BED" w:rsidRDefault="00C9155F"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Таким чином, вибірка у </w:t>
      </w:r>
      <w:r w:rsidR="00AC474D">
        <w:rPr>
          <w:rFonts w:asciiTheme="majorBidi" w:eastAsia="Times New Roman" w:hAnsiTheme="majorBidi" w:cstheme="majorBidi"/>
          <w:sz w:val="28"/>
          <w:szCs w:val="28"/>
          <w:lang w:val="uk-UA" w:eastAsia="ru-RU"/>
        </w:rPr>
        <w:t>4</w:t>
      </w:r>
      <w:r w:rsidRPr="00914BED">
        <w:rPr>
          <w:rFonts w:asciiTheme="majorBidi" w:eastAsia="Times New Roman" w:hAnsiTheme="majorBidi" w:cstheme="majorBidi"/>
          <w:sz w:val="28"/>
          <w:szCs w:val="28"/>
          <w:lang w:val="uk-UA" w:eastAsia="ru-RU"/>
        </w:rPr>
        <w:t xml:space="preserve">8 студентів ОНМедУ є репрезентативною для поставлених завдань дослідження. Вона дозволяє простежити як загальні тенденції розвитку емоційного інтелекту в студентському середовищі, так і відмінності у стилях поведінки у конфліктах з урахуванням гендерних </w:t>
      </w:r>
      <w:r w:rsidRPr="00914BED">
        <w:rPr>
          <w:rFonts w:asciiTheme="majorBidi" w:eastAsia="Times New Roman" w:hAnsiTheme="majorBidi" w:cstheme="majorBidi"/>
          <w:sz w:val="28"/>
          <w:szCs w:val="28"/>
          <w:lang w:val="uk-UA" w:eastAsia="ru-RU"/>
        </w:rPr>
        <w:lastRenderedPageBreak/>
        <w:t>характеристик. Отримані дані можна використовувати не лише для підтвердження висунутої гіпотези, але й для подальшого планування тренінгових програм розвитку емоційної компетентності у студентських колективах.</w:t>
      </w:r>
      <w:r w:rsidR="004E5EAE" w:rsidRPr="00914BED">
        <w:rPr>
          <w:rFonts w:asciiTheme="majorBidi" w:eastAsia="Times New Roman" w:hAnsiTheme="majorBidi" w:cstheme="majorBidi"/>
          <w:sz w:val="28"/>
          <w:szCs w:val="28"/>
          <w:lang w:val="uk-UA" w:eastAsia="ru-RU"/>
        </w:rPr>
        <w:t xml:space="preserve"> (Див.Таблиця 2.1)</w:t>
      </w:r>
    </w:p>
    <w:p w14:paraId="5B456638" w14:textId="77777777" w:rsidR="004E5EAE" w:rsidRPr="00914BED" w:rsidRDefault="004E5EAE" w:rsidP="004E5EAE">
      <w:pPr>
        <w:pStyle w:val="3"/>
        <w:spacing w:before="0" w:beforeAutospacing="0" w:after="0" w:afterAutospacing="0" w:line="360" w:lineRule="auto"/>
        <w:ind w:firstLine="709"/>
        <w:contextualSpacing/>
        <w:jc w:val="right"/>
        <w:rPr>
          <w:rFonts w:asciiTheme="majorBidi" w:hAnsiTheme="majorBidi" w:cstheme="majorBidi"/>
          <w:sz w:val="28"/>
          <w:szCs w:val="28"/>
          <w:lang w:val="uk-UA"/>
        </w:rPr>
      </w:pPr>
      <w:r w:rsidRPr="00914BED">
        <w:rPr>
          <w:rFonts w:asciiTheme="majorBidi" w:hAnsiTheme="majorBidi" w:cstheme="majorBidi"/>
          <w:sz w:val="28"/>
          <w:szCs w:val="28"/>
          <w:lang w:val="uk-UA"/>
        </w:rPr>
        <w:t>Таблиця 2.1</w:t>
      </w:r>
    </w:p>
    <w:p w14:paraId="106F61FD" w14:textId="77777777" w:rsidR="004E5EAE" w:rsidRPr="00914BED" w:rsidRDefault="004E5EAE" w:rsidP="004E5EAE">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Характеристика вибірки дослідження</w:t>
      </w:r>
    </w:p>
    <w:tbl>
      <w:tblPr>
        <w:tblStyle w:val="a8"/>
        <w:tblW w:w="0" w:type="auto"/>
        <w:tblLook w:val="04A0" w:firstRow="1" w:lastRow="0" w:firstColumn="1" w:lastColumn="0" w:noHBand="0" w:noVBand="1"/>
      </w:tblPr>
      <w:tblGrid>
        <w:gridCol w:w="3407"/>
        <w:gridCol w:w="5937"/>
      </w:tblGrid>
      <w:tr w:rsidR="004E5EAE" w:rsidRPr="00914BED" w14:paraId="5A5A9B86" w14:textId="77777777" w:rsidTr="00A665C6">
        <w:tc>
          <w:tcPr>
            <w:tcW w:w="0" w:type="auto"/>
            <w:hideMark/>
          </w:tcPr>
          <w:p w14:paraId="1C0EF31D" w14:textId="77777777" w:rsidR="004E5EAE" w:rsidRPr="00914BED" w:rsidRDefault="004E5EAE" w:rsidP="004E5EAE">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Показник</w:t>
            </w:r>
          </w:p>
        </w:tc>
        <w:tc>
          <w:tcPr>
            <w:tcW w:w="0" w:type="auto"/>
            <w:hideMark/>
          </w:tcPr>
          <w:p w14:paraId="04916EF7" w14:textId="77777777" w:rsidR="004E5EAE" w:rsidRPr="00914BED" w:rsidRDefault="004E5EAE" w:rsidP="004E5EAE">
            <w:pPr>
              <w:ind w:firstLine="709"/>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Значення</w:t>
            </w:r>
          </w:p>
        </w:tc>
      </w:tr>
      <w:tr w:rsidR="004E5EAE" w:rsidRPr="00914BED" w14:paraId="259915C9" w14:textId="77777777" w:rsidTr="00A665C6">
        <w:tc>
          <w:tcPr>
            <w:tcW w:w="0" w:type="auto"/>
            <w:hideMark/>
          </w:tcPr>
          <w:p w14:paraId="610D3A72"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Загальна кількість учасників</w:t>
            </w:r>
          </w:p>
        </w:tc>
        <w:tc>
          <w:tcPr>
            <w:tcW w:w="0" w:type="auto"/>
            <w:hideMark/>
          </w:tcPr>
          <w:p w14:paraId="53880E4A" w14:textId="58FE590C" w:rsidR="004E5EAE" w:rsidRPr="00914BED" w:rsidRDefault="00AC474D" w:rsidP="004E5EAE">
            <w:pPr>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4</w:t>
            </w:r>
            <w:r w:rsidR="004E5EAE" w:rsidRPr="00914BED">
              <w:rPr>
                <w:rFonts w:asciiTheme="majorBidi" w:hAnsiTheme="majorBidi" w:cstheme="majorBidi"/>
                <w:sz w:val="28"/>
                <w:szCs w:val="28"/>
                <w:lang w:val="uk-UA"/>
              </w:rPr>
              <w:t>8 осіб</w:t>
            </w:r>
          </w:p>
        </w:tc>
      </w:tr>
      <w:tr w:rsidR="004E5EAE" w:rsidRPr="00914BED" w14:paraId="6CD0DE1E" w14:textId="77777777" w:rsidTr="00A665C6">
        <w:tc>
          <w:tcPr>
            <w:tcW w:w="0" w:type="auto"/>
            <w:hideMark/>
          </w:tcPr>
          <w:p w14:paraId="7CE57EE2"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Кількість чоловіків</w:t>
            </w:r>
          </w:p>
        </w:tc>
        <w:tc>
          <w:tcPr>
            <w:tcW w:w="0" w:type="auto"/>
            <w:hideMark/>
          </w:tcPr>
          <w:p w14:paraId="0B418D28" w14:textId="2E42195C" w:rsidR="004E5EAE" w:rsidRPr="00914BED" w:rsidRDefault="00AC474D" w:rsidP="004E5EAE">
            <w:pPr>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2</w:t>
            </w:r>
            <w:r w:rsidR="004E5EAE" w:rsidRPr="00914BED">
              <w:rPr>
                <w:rFonts w:asciiTheme="majorBidi" w:hAnsiTheme="majorBidi" w:cstheme="majorBidi"/>
                <w:sz w:val="28"/>
                <w:szCs w:val="28"/>
                <w:lang w:val="uk-UA"/>
              </w:rPr>
              <w:t>3 осіб (46,4 %)</w:t>
            </w:r>
          </w:p>
        </w:tc>
      </w:tr>
      <w:tr w:rsidR="004E5EAE" w:rsidRPr="00914BED" w14:paraId="41413F81" w14:textId="77777777" w:rsidTr="00A665C6">
        <w:tc>
          <w:tcPr>
            <w:tcW w:w="0" w:type="auto"/>
            <w:hideMark/>
          </w:tcPr>
          <w:p w14:paraId="23E613A5"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Кількість жінок</w:t>
            </w:r>
          </w:p>
        </w:tc>
        <w:tc>
          <w:tcPr>
            <w:tcW w:w="0" w:type="auto"/>
            <w:hideMark/>
          </w:tcPr>
          <w:p w14:paraId="4C8C6666" w14:textId="2ADB3056" w:rsidR="004E5EAE" w:rsidRPr="00914BED" w:rsidRDefault="00AC474D" w:rsidP="004E5EAE">
            <w:pPr>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2</w:t>
            </w:r>
            <w:r w:rsidR="004E5EAE" w:rsidRPr="00914BED">
              <w:rPr>
                <w:rFonts w:asciiTheme="majorBidi" w:hAnsiTheme="majorBidi" w:cstheme="majorBidi"/>
                <w:sz w:val="28"/>
                <w:szCs w:val="28"/>
                <w:lang w:val="uk-UA"/>
              </w:rPr>
              <w:t>5 осіб (53,6 %)</w:t>
            </w:r>
          </w:p>
        </w:tc>
      </w:tr>
      <w:tr w:rsidR="004E5EAE" w:rsidRPr="00914BED" w14:paraId="16862F9D" w14:textId="77777777" w:rsidTr="00A665C6">
        <w:tc>
          <w:tcPr>
            <w:tcW w:w="0" w:type="auto"/>
            <w:hideMark/>
          </w:tcPr>
          <w:p w14:paraId="7F2E19A4"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Віковий діапазон</w:t>
            </w:r>
          </w:p>
        </w:tc>
        <w:tc>
          <w:tcPr>
            <w:tcW w:w="0" w:type="auto"/>
            <w:hideMark/>
          </w:tcPr>
          <w:p w14:paraId="269AAA5B"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18–22 роки</w:t>
            </w:r>
          </w:p>
        </w:tc>
      </w:tr>
      <w:tr w:rsidR="004E5EAE" w:rsidRPr="00914BED" w14:paraId="26B23CBB" w14:textId="77777777" w:rsidTr="00A665C6">
        <w:tc>
          <w:tcPr>
            <w:tcW w:w="0" w:type="auto"/>
            <w:hideMark/>
          </w:tcPr>
          <w:p w14:paraId="34DD699C"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Навчальний заклад</w:t>
            </w:r>
          </w:p>
        </w:tc>
        <w:tc>
          <w:tcPr>
            <w:tcW w:w="0" w:type="auto"/>
            <w:hideMark/>
          </w:tcPr>
          <w:p w14:paraId="2D295BC4"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Одеський національний медичний університет (ОНМедУ)</w:t>
            </w:r>
          </w:p>
        </w:tc>
      </w:tr>
      <w:tr w:rsidR="004E5EAE" w:rsidRPr="00914BED" w14:paraId="52FEED32" w14:textId="77777777" w:rsidTr="00A665C6">
        <w:tc>
          <w:tcPr>
            <w:tcW w:w="0" w:type="auto"/>
            <w:hideMark/>
          </w:tcPr>
          <w:p w14:paraId="1ED09333"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Групи</w:t>
            </w:r>
          </w:p>
        </w:tc>
        <w:tc>
          <w:tcPr>
            <w:tcW w:w="0" w:type="auto"/>
            <w:hideMark/>
          </w:tcPr>
          <w:p w14:paraId="42ABC705"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 академічні групи</w:t>
            </w:r>
          </w:p>
        </w:tc>
      </w:tr>
      <w:tr w:rsidR="004E5EAE" w:rsidRPr="00914BED" w14:paraId="663EA9FF" w14:textId="77777777" w:rsidTr="00A665C6">
        <w:tc>
          <w:tcPr>
            <w:tcW w:w="0" w:type="auto"/>
            <w:hideMark/>
          </w:tcPr>
          <w:p w14:paraId="18DE83F6"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Специфіка діяльності</w:t>
            </w:r>
          </w:p>
        </w:tc>
        <w:tc>
          <w:tcPr>
            <w:tcW w:w="0" w:type="auto"/>
            <w:hideMark/>
          </w:tcPr>
          <w:p w14:paraId="2B794451"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навчання у колективних формах (семінари, проекти, самоврядування)</w:t>
            </w:r>
          </w:p>
        </w:tc>
      </w:tr>
    </w:tbl>
    <w:p w14:paraId="0D178B3D" w14:textId="77777777" w:rsidR="004E5EAE" w:rsidRPr="00914BED" w:rsidRDefault="004E5EAE" w:rsidP="00FA6C30">
      <w:pPr>
        <w:spacing w:after="0" w:line="360" w:lineRule="auto"/>
        <w:ind w:firstLine="709"/>
        <w:contextualSpacing/>
        <w:jc w:val="both"/>
        <w:rPr>
          <w:rFonts w:asciiTheme="majorBidi" w:eastAsia="Times New Roman" w:hAnsiTheme="majorBidi" w:cstheme="majorBidi"/>
          <w:sz w:val="28"/>
          <w:szCs w:val="28"/>
          <w:lang w:val="uk-UA" w:eastAsia="ru-RU"/>
        </w:rPr>
      </w:pPr>
    </w:p>
    <w:p w14:paraId="4C66DCDE"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Етичний вимір є невід’ємною складовою будь-якого психологічного дослідження, особливо тоді, коли воно стосується вивчення внутрішнього світу особистості, її емоцій та моделей поведінки у конфліктних ситуаціях. У цьому контексті дотримання етичних стандартів забезпечує не лише наукову коректність, але й психологічний комфорт респондентів, їхню безпеку та довіру до дослідника.</w:t>
      </w:r>
    </w:p>
    <w:p w14:paraId="21340B64"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Першим принципом, якого було дотримано, є добровільність участі. Усі респонденти були ознайомлені з метою, завданнями та процедурами дослідження ще до початку тестування. Вони дали усвідомлену згоду на участь, маючи право відмовитися на будь-якому етапі без пояснення причин і без жодних негативних наслідків. Це дозволило уникнути психологічного тиску й забезпечило атмосферу відкритості.</w:t>
      </w:r>
    </w:p>
    <w:p w14:paraId="64A5AD87"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Другим важливим аспектом стала конфіденційність результатів. Анкетування проводилося анонімно: у бланках не зазначалися імена чи інші персональні дані, що могли б ідентифікувати учасника. Усі результати </w:t>
      </w:r>
      <w:r w:rsidRPr="00914BED">
        <w:rPr>
          <w:rFonts w:asciiTheme="majorBidi" w:eastAsia="Times New Roman" w:hAnsiTheme="majorBidi" w:cstheme="majorBidi"/>
          <w:sz w:val="28"/>
          <w:szCs w:val="28"/>
          <w:lang w:val="uk-UA" w:eastAsia="ru-RU"/>
        </w:rPr>
        <w:lastRenderedPageBreak/>
        <w:t>оброблялися у зведеній формі, і жоден окремий студент не був предметом індивідуального аналізу. Таке забезпечення приватності створює умови для щирості відповідей і підвищує достовірність зібраних даних.</w:t>
      </w:r>
    </w:p>
    <w:p w14:paraId="42FF08B5"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Третім етичним принципом була наукова доброчесність. Збір та обробка інформації проводилися відповідно до загальноприйнятих академічних стандартів, без спотворення результатів чи їх упередженого трактування. Інструментарій, що застосовувався, є валідним і апробованим, а всі висновки робляться виключно на підставі емпіричних даних, отриманих у ході дослідження.</w:t>
      </w:r>
    </w:p>
    <w:p w14:paraId="4CFDDA79"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Окрему увагу приділено психологічному комфорту учасників. Тестові завдання були сформульовані у зрозумілій та нейтральній формі, без таких елементів, що могли б викликати почуття образи, дискомфорту чи тривожності. Дослідник створював сприятливу атмосферу у групі, де респонденти могли вільно працювати із завданнями, не відчуваючи оцінювання чи критики з боку оточення.</w:t>
      </w:r>
    </w:p>
    <w:p w14:paraId="41B3422D" w14:textId="45C056A8" w:rsidR="009F5BF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Зрештою, було дотримано принципу використання результатів виключно у наукових цілях. Зібрані дані застосовувалися лише для підтвердження чи спростування гіпотези дипломної роботи та для побудови наукових висновків. Вони не використовувалися для адміністративних чи навчальних санкцій щодо студентів, що також сприяло довірі до дослідження.</w:t>
      </w:r>
    </w:p>
    <w:p w14:paraId="4410D394" w14:textId="72323582" w:rsidR="0053761B" w:rsidRDefault="008816EB" w:rsidP="0053761B">
      <w:pPr>
        <w:spacing w:after="0" w:line="360" w:lineRule="auto"/>
        <w:ind w:firstLine="709"/>
        <w:contextualSpacing/>
        <w:jc w:val="both"/>
        <w:rPr>
          <w:rFonts w:asciiTheme="majorBidi" w:hAnsiTheme="majorBidi" w:cstheme="majorBidi"/>
          <w:sz w:val="28"/>
          <w:szCs w:val="28"/>
        </w:rPr>
      </w:pPr>
      <w:r w:rsidRPr="0053761B">
        <w:rPr>
          <w:rFonts w:asciiTheme="majorBidi" w:hAnsiTheme="majorBidi" w:cstheme="majorBidi"/>
          <w:sz w:val="28"/>
          <w:szCs w:val="28"/>
        </w:rPr>
        <w:t>Математична обробка емпіричних даних здійснювалася з використанням методів описової та інферентної статистики. Для перевірки нормальності розподілу показників емоційного інтелекту, комунікативної толерантності та стратегій поведінки у конфлікті застосовувався критерій Шапіро</w:t>
      </w:r>
      <w:r w:rsidR="0053761B">
        <w:rPr>
          <w:rFonts w:asciiTheme="majorBidi" w:hAnsiTheme="majorBidi" w:cstheme="majorBidi"/>
          <w:sz w:val="28"/>
          <w:szCs w:val="28"/>
          <w:lang w:val="uk-UA"/>
        </w:rPr>
        <w:t>-</w:t>
      </w:r>
      <w:r w:rsidRPr="0053761B">
        <w:rPr>
          <w:rFonts w:asciiTheme="majorBidi" w:hAnsiTheme="majorBidi" w:cstheme="majorBidi"/>
          <w:sz w:val="28"/>
          <w:szCs w:val="28"/>
        </w:rPr>
        <w:t>Уїлка. Вибір конкретного типу кореляційного аналізу (параметричний чи непараметричний) здійснювався залежно від результатів перевірки нормальності.</w:t>
      </w:r>
    </w:p>
    <w:p w14:paraId="2BF34F5B" w14:textId="092C6E2A" w:rsidR="008816EB" w:rsidRPr="0053761B" w:rsidRDefault="008816EB" w:rsidP="0053761B">
      <w:pPr>
        <w:spacing w:after="0" w:line="360" w:lineRule="auto"/>
        <w:ind w:firstLine="709"/>
        <w:contextualSpacing/>
        <w:jc w:val="both"/>
        <w:rPr>
          <w:rFonts w:asciiTheme="majorBidi" w:hAnsiTheme="majorBidi" w:cstheme="majorBidi"/>
          <w:sz w:val="28"/>
          <w:szCs w:val="28"/>
        </w:rPr>
      </w:pPr>
      <w:r w:rsidRPr="0053761B">
        <w:rPr>
          <w:rFonts w:asciiTheme="majorBidi" w:hAnsiTheme="majorBidi" w:cstheme="majorBidi"/>
          <w:sz w:val="28"/>
          <w:szCs w:val="28"/>
        </w:rPr>
        <w:t>Критерій Шапіро</w:t>
      </w:r>
      <w:r w:rsidR="0053761B">
        <w:rPr>
          <w:rFonts w:asciiTheme="majorBidi" w:hAnsiTheme="majorBidi" w:cstheme="majorBidi"/>
          <w:sz w:val="28"/>
          <w:szCs w:val="28"/>
          <w:lang w:val="uk-UA"/>
        </w:rPr>
        <w:t>-</w:t>
      </w:r>
      <w:r w:rsidRPr="0053761B">
        <w:rPr>
          <w:rFonts w:asciiTheme="majorBidi" w:hAnsiTheme="majorBidi" w:cstheme="majorBidi"/>
          <w:sz w:val="28"/>
          <w:szCs w:val="28"/>
        </w:rPr>
        <w:t>Уїлка (W) у загальному вигляді може бути записаний так:</w:t>
      </w:r>
    </w:p>
    <w:p w14:paraId="30383332" w14:textId="77777777" w:rsidR="008816EB" w:rsidRPr="008816EB" w:rsidRDefault="008816EB" w:rsidP="008816EB">
      <w:pPr>
        <w:pStyle w:val="a3"/>
        <w:spacing w:line="360" w:lineRule="auto"/>
        <w:ind w:firstLine="709"/>
        <w:contextualSpacing/>
        <w:rPr>
          <w:sz w:val="28"/>
          <w:szCs w:val="28"/>
          <w:lang w:val="en-US"/>
        </w:rPr>
      </w:pPr>
      <w:r w:rsidRPr="008816EB">
        <w:rPr>
          <w:sz w:val="28"/>
          <w:szCs w:val="28"/>
          <w:lang w:val="en-US"/>
        </w:rPr>
        <w:lastRenderedPageBreak/>
        <w:t>W = ( (</w:t>
      </w:r>
      <w:r w:rsidRPr="008816EB">
        <w:rPr>
          <w:sz w:val="28"/>
          <w:szCs w:val="28"/>
        </w:rPr>
        <w:t>Σ</w:t>
      </w:r>
      <w:r w:rsidRPr="008816EB">
        <w:rPr>
          <w:sz w:val="28"/>
          <w:szCs w:val="28"/>
          <w:lang w:val="en-US"/>
        </w:rPr>
        <w:t xml:space="preserve"> (a_i * x_(i)))^2 ) / </w:t>
      </w:r>
      <w:r w:rsidRPr="008816EB">
        <w:rPr>
          <w:sz w:val="28"/>
          <w:szCs w:val="28"/>
        </w:rPr>
        <w:t>Σ</w:t>
      </w:r>
      <w:r w:rsidRPr="008816EB">
        <w:rPr>
          <w:sz w:val="28"/>
          <w:szCs w:val="28"/>
          <w:lang w:val="en-US"/>
        </w:rPr>
        <w:t xml:space="preserve"> (x_i – x_mean)^2</w:t>
      </w:r>
    </w:p>
    <w:p w14:paraId="7710D688" w14:textId="77777777" w:rsidR="008816EB" w:rsidRPr="008816EB" w:rsidRDefault="008816EB" w:rsidP="008816EB">
      <w:pPr>
        <w:pStyle w:val="a3"/>
        <w:spacing w:line="360" w:lineRule="auto"/>
        <w:ind w:firstLine="709"/>
        <w:contextualSpacing/>
        <w:rPr>
          <w:sz w:val="28"/>
          <w:szCs w:val="28"/>
          <w:lang w:val="en-US"/>
        </w:rPr>
      </w:pPr>
      <w:r w:rsidRPr="008816EB">
        <w:rPr>
          <w:sz w:val="28"/>
          <w:szCs w:val="28"/>
        </w:rPr>
        <w:t>де</w:t>
      </w:r>
      <w:r w:rsidRPr="008816EB">
        <w:rPr>
          <w:sz w:val="28"/>
          <w:szCs w:val="28"/>
          <w:lang w:val="en-US"/>
        </w:rPr>
        <w:br/>
        <w:t xml:space="preserve">x_(i) – </w:t>
      </w:r>
      <w:r w:rsidRPr="008816EB">
        <w:rPr>
          <w:sz w:val="28"/>
          <w:szCs w:val="28"/>
        </w:rPr>
        <w:t>впорядковані</w:t>
      </w:r>
      <w:r w:rsidRPr="008816EB">
        <w:rPr>
          <w:sz w:val="28"/>
          <w:szCs w:val="28"/>
          <w:lang w:val="en-US"/>
        </w:rPr>
        <w:t xml:space="preserve"> (</w:t>
      </w:r>
      <w:r w:rsidRPr="008816EB">
        <w:rPr>
          <w:sz w:val="28"/>
          <w:szCs w:val="28"/>
        </w:rPr>
        <w:t>ранжовані</w:t>
      </w:r>
      <w:r w:rsidRPr="008816EB">
        <w:rPr>
          <w:sz w:val="28"/>
          <w:szCs w:val="28"/>
          <w:lang w:val="en-US"/>
        </w:rPr>
        <w:t xml:space="preserve">) </w:t>
      </w:r>
      <w:r w:rsidRPr="008816EB">
        <w:rPr>
          <w:sz w:val="28"/>
          <w:szCs w:val="28"/>
        </w:rPr>
        <w:t>значення</w:t>
      </w:r>
      <w:r w:rsidRPr="008816EB">
        <w:rPr>
          <w:sz w:val="28"/>
          <w:szCs w:val="28"/>
          <w:lang w:val="en-US"/>
        </w:rPr>
        <w:t xml:space="preserve"> </w:t>
      </w:r>
      <w:r w:rsidRPr="008816EB">
        <w:rPr>
          <w:sz w:val="28"/>
          <w:szCs w:val="28"/>
        </w:rPr>
        <w:t>вибірки</w:t>
      </w:r>
      <w:r w:rsidRPr="008816EB">
        <w:rPr>
          <w:sz w:val="28"/>
          <w:szCs w:val="28"/>
          <w:lang w:val="en-US"/>
        </w:rPr>
        <w:t>;</w:t>
      </w:r>
      <w:r w:rsidRPr="008816EB">
        <w:rPr>
          <w:sz w:val="28"/>
          <w:szCs w:val="28"/>
          <w:lang w:val="en-US"/>
        </w:rPr>
        <w:br/>
        <w:t xml:space="preserve">a_i – </w:t>
      </w:r>
      <w:r w:rsidRPr="008816EB">
        <w:rPr>
          <w:sz w:val="28"/>
          <w:szCs w:val="28"/>
        </w:rPr>
        <w:t>табличні</w:t>
      </w:r>
      <w:r w:rsidRPr="008816EB">
        <w:rPr>
          <w:sz w:val="28"/>
          <w:szCs w:val="28"/>
          <w:lang w:val="en-US"/>
        </w:rPr>
        <w:t xml:space="preserve"> </w:t>
      </w:r>
      <w:r w:rsidRPr="008816EB">
        <w:rPr>
          <w:sz w:val="28"/>
          <w:szCs w:val="28"/>
        </w:rPr>
        <w:t>коефіцієнти</w:t>
      </w:r>
      <w:r w:rsidRPr="008816EB">
        <w:rPr>
          <w:sz w:val="28"/>
          <w:szCs w:val="28"/>
          <w:lang w:val="en-US"/>
        </w:rPr>
        <w:t xml:space="preserve">, </w:t>
      </w:r>
      <w:r w:rsidRPr="008816EB">
        <w:rPr>
          <w:sz w:val="28"/>
          <w:szCs w:val="28"/>
        </w:rPr>
        <w:t>що</w:t>
      </w:r>
      <w:r w:rsidRPr="008816EB">
        <w:rPr>
          <w:sz w:val="28"/>
          <w:szCs w:val="28"/>
          <w:lang w:val="en-US"/>
        </w:rPr>
        <w:t xml:space="preserve"> </w:t>
      </w:r>
      <w:r w:rsidRPr="008816EB">
        <w:rPr>
          <w:sz w:val="28"/>
          <w:szCs w:val="28"/>
        </w:rPr>
        <w:t>залежать</w:t>
      </w:r>
      <w:r w:rsidRPr="008816EB">
        <w:rPr>
          <w:sz w:val="28"/>
          <w:szCs w:val="28"/>
          <w:lang w:val="en-US"/>
        </w:rPr>
        <w:t xml:space="preserve"> </w:t>
      </w:r>
      <w:r w:rsidRPr="008816EB">
        <w:rPr>
          <w:sz w:val="28"/>
          <w:szCs w:val="28"/>
        </w:rPr>
        <w:t>від</w:t>
      </w:r>
      <w:r w:rsidRPr="008816EB">
        <w:rPr>
          <w:sz w:val="28"/>
          <w:szCs w:val="28"/>
          <w:lang w:val="en-US"/>
        </w:rPr>
        <w:t xml:space="preserve"> </w:t>
      </w:r>
      <w:r w:rsidRPr="008816EB">
        <w:rPr>
          <w:sz w:val="28"/>
          <w:szCs w:val="28"/>
        </w:rPr>
        <w:t>обсягу</w:t>
      </w:r>
      <w:r w:rsidRPr="008816EB">
        <w:rPr>
          <w:sz w:val="28"/>
          <w:szCs w:val="28"/>
          <w:lang w:val="en-US"/>
        </w:rPr>
        <w:t xml:space="preserve"> </w:t>
      </w:r>
      <w:r w:rsidRPr="008816EB">
        <w:rPr>
          <w:sz w:val="28"/>
          <w:szCs w:val="28"/>
        </w:rPr>
        <w:t>вибірки</w:t>
      </w:r>
      <w:r w:rsidRPr="008816EB">
        <w:rPr>
          <w:sz w:val="28"/>
          <w:szCs w:val="28"/>
          <w:lang w:val="en-US"/>
        </w:rPr>
        <w:t>;</w:t>
      </w:r>
      <w:r w:rsidRPr="008816EB">
        <w:rPr>
          <w:sz w:val="28"/>
          <w:szCs w:val="28"/>
          <w:lang w:val="en-US"/>
        </w:rPr>
        <w:br/>
        <w:t xml:space="preserve">x_mean – </w:t>
      </w:r>
      <w:r w:rsidRPr="008816EB">
        <w:rPr>
          <w:sz w:val="28"/>
          <w:szCs w:val="28"/>
        </w:rPr>
        <w:t>середнє</w:t>
      </w:r>
      <w:r w:rsidRPr="008816EB">
        <w:rPr>
          <w:sz w:val="28"/>
          <w:szCs w:val="28"/>
          <w:lang w:val="en-US"/>
        </w:rPr>
        <w:t xml:space="preserve"> </w:t>
      </w:r>
      <w:r w:rsidRPr="008816EB">
        <w:rPr>
          <w:sz w:val="28"/>
          <w:szCs w:val="28"/>
        </w:rPr>
        <w:t>арифметичне</w:t>
      </w:r>
      <w:r w:rsidRPr="008816EB">
        <w:rPr>
          <w:sz w:val="28"/>
          <w:szCs w:val="28"/>
          <w:lang w:val="en-US"/>
        </w:rPr>
        <w:t xml:space="preserve"> </w:t>
      </w:r>
      <w:r w:rsidRPr="008816EB">
        <w:rPr>
          <w:sz w:val="28"/>
          <w:szCs w:val="28"/>
        </w:rPr>
        <w:t>значення</w:t>
      </w:r>
      <w:r w:rsidRPr="008816EB">
        <w:rPr>
          <w:sz w:val="28"/>
          <w:szCs w:val="28"/>
          <w:lang w:val="en-US"/>
        </w:rPr>
        <w:t xml:space="preserve"> </w:t>
      </w:r>
      <w:r w:rsidRPr="008816EB">
        <w:rPr>
          <w:sz w:val="28"/>
          <w:szCs w:val="28"/>
        </w:rPr>
        <w:t>показника</w:t>
      </w:r>
      <w:r w:rsidRPr="008816EB">
        <w:rPr>
          <w:sz w:val="28"/>
          <w:szCs w:val="28"/>
          <w:lang w:val="en-US"/>
        </w:rPr>
        <w:t>;</w:t>
      </w:r>
      <w:r w:rsidRPr="008816EB">
        <w:rPr>
          <w:sz w:val="28"/>
          <w:szCs w:val="28"/>
          <w:lang w:val="en-US"/>
        </w:rPr>
        <w:br/>
      </w:r>
      <w:r w:rsidRPr="008816EB">
        <w:rPr>
          <w:sz w:val="28"/>
          <w:szCs w:val="28"/>
        </w:rPr>
        <w:t>Σ</w:t>
      </w:r>
      <w:r w:rsidRPr="008816EB">
        <w:rPr>
          <w:sz w:val="28"/>
          <w:szCs w:val="28"/>
          <w:lang w:val="en-US"/>
        </w:rPr>
        <w:t xml:space="preserve"> – </w:t>
      </w:r>
      <w:r w:rsidRPr="008816EB">
        <w:rPr>
          <w:sz w:val="28"/>
          <w:szCs w:val="28"/>
        </w:rPr>
        <w:t>знак</w:t>
      </w:r>
      <w:r w:rsidRPr="008816EB">
        <w:rPr>
          <w:sz w:val="28"/>
          <w:szCs w:val="28"/>
          <w:lang w:val="en-US"/>
        </w:rPr>
        <w:t xml:space="preserve"> </w:t>
      </w:r>
      <w:r w:rsidRPr="008816EB">
        <w:rPr>
          <w:sz w:val="28"/>
          <w:szCs w:val="28"/>
        </w:rPr>
        <w:t>підсумовування</w:t>
      </w:r>
      <w:r w:rsidRPr="008816EB">
        <w:rPr>
          <w:sz w:val="28"/>
          <w:szCs w:val="28"/>
          <w:lang w:val="en-US"/>
        </w:rPr>
        <w:t xml:space="preserve"> </w:t>
      </w:r>
      <w:r w:rsidRPr="008816EB">
        <w:rPr>
          <w:sz w:val="28"/>
          <w:szCs w:val="28"/>
        </w:rPr>
        <w:t>за</w:t>
      </w:r>
      <w:r w:rsidRPr="008816EB">
        <w:rPr>
          <w:sz w:val="28"/>
          <w:szCs w:val="28"/>
          <w:lang w:val="en-US"/>
        </w:rPr>
        <w:t xml:space="preserve"> </w:t>
      </w:r>
      <w:r w:rsidRPr="008816EB">
        <w:rPr>
          <w:sz w:val="28"/>
          <w:szCs w:val="28"/>
        </w:rPr>
        <w:t>всіма</w:t>
      </w:r>
      <w:r w:rsidRPr="008816EB">
        <w:rPr>
          <w:sz w:val="28"/>
          <w:szCs w:val="28"/>
          <w:lang w:val="en-US"/>
        </w:rPr>
        <w:t xml:space="preserve"> </w:t>
      </w:r>
      <w:r w:rsidRPr="008816EB">
        <w:rPr>
          <w:sz w:val="28"/>
          <w:szCs w:val="28"/>
        </w:rPr>
        <w:t>спостереженнями</w:t>
      </w:r>
      <w:r w:rsidRPr="008816EB">
        <w:rPr>
          <w:sz w:val="28"/>
          <w:szCs w:val="28"/>
          <w:lang w:val="en-US"/>
        </w:rPr>
        <w:t>.</w:t>
      </w:r>
    </w:p>
    <w:p w14:paraId="5C0329A6" w14:textId="77777777" w:rsidR="008816EB" w:rsidRPr="008816EB" w:rsidRDefault="008816EB" w:rsidP="008816EB">
      <w:pPr>
        <w:pStyle w:val="a3"/>
        <w:spacing w:line="360" w:lineRule="auto"/>
        <w:ind w:firstLine="709"/>
        <w:contextualSpacing/>
        <w:rPr>
          <w:sz w:val="28"/>
          <w:szCs w:val="28"/>
        </w:rPr>
      </w:pPr>
      <w:r w:rsidRPr="008816EB">
        <w:rPr>
          <w:sz w:val="28"/>
          <w:szCs w:val="28"/>
        </w:rPr>
        <w:t>За умовою p &gt; 0,05 розподіл вважався близьким до нормального, при p &lt; 0,05 – таким, що суттєво відхиляється від нормального. У випадку нормального розподілу застосовувався коефіцієнт кореляції Пірсона (r), у випадку відхилення від нормальності – ранговий коефіцієнт кореляції Спірмена (ρ).</w:t>
      </w:r>
    </w:p>
    <w:p w14:paraId="0061A418" w14:textId="77777777" w:rsidR="008816EB" w:rsidRPr="008816EB" w:rsidRDefault="008816EB" w:rsidP="008816EB">
      <w:pPr>
        <w:pStyle w:val="a3"/>
        <w:spacing w:line="360" w:lineRule="auto"/>
        <w:ind w:firstLine="709"/>
        <w:contextualSpacing/>
        <w:rPr>
          <w:sz w:val="28"/>
          <w:szCs w:val="28"/>
        </w:rPr>
      </w:pPr>
      <w:r w:rsidRPr="008816EB">
        <w:rPr>
          <w:sz w:val="28"/>
          <w:szCs w:val="28"/>
        </w:rPr>
        <w:t>Коефіцієнт лінійної кореляції Пірсона (r) визначався за формулою:</w:t>
      </w:r>
    </w:p>
    <w:p w14:paraId="405C62C1" w14:textId="77777777" w:rsidR="0053761B" w:rsidRPr="0053761B" w:rsidRDefault="008816EB" w:rsidP="0053761B">
      <w:pPr>
        <w:pStyle w:val="a3"/>
        <w:spacing w:line="360" w:lineRule="auto"/>
        <w:ind w:firstLine="709"/>
        <w:contextualSpacing/>
        <w:rPr>
          <w:sz w:val="28"/>
          <w:szCs w:val="28"/>
          <w:lang w:val="en-US"/>
        </w:rPr>
      </w:pPr>
      <w:r w:rsidRPr="008816EB">
        <w:rPr>
          <w:sz w:val="28"/>
          <w:szCs w:val="28"/>
          <w:lang w:val="en-US"/>
        </w:rPr>
        <w:t xml:space="preserve">r = </w:t>
      </w:r>
      <w:r w:rsidRPr="008816EB">
        <w:rPr>
          <w:sz w:val="28"/>
          <w:szCs w:val="28"/>
        </w:rPr>
        <w:t>Σ</w:t>
      </w:r>
      <w:r w:rsidRPr="008816EB">
        <w:rPr>
          <w:sz w:val="28"/>
          <w:szCs w:val="28"/>
          <w:lang w:val="en-US"/>
        </w:rPr>
        <w:t xml:space="preserve"> (x_i – x_mean) * (y_i – y_mean) / sqrt( </w:t>
      </w:r>
      <w:r w:rsidRPr="008816EB">
        <w:rPr>
          <w:sz w:val="28"/>
          <w:szCs w:val="28"/>
        </w:rPr>
        <w:t>Σ</w:t>
      </w:r>
      <w:r w:rsidRPr="008816EB">
        <w:rPr>
          <w:sz w:val="28"/>
          <w:szCs w:val="28"/>
          <w:lang w:val="en-US"/>
        </w:rPr>
        <w:t xml:space="preserve"> (x_i – x_mean)^2 * </w:t>
      </w:r>
      <w:r w:rsidRPr="008816EB">
        <w:rPr>
          <w:sz w:val="28"/>
          <w:szCs w:val="28"/>
        </w:rPr>
        <w:t>Σ</w:t>
      </w:r>
      <w:r w:rsidRPr="008816EB">
        <w:rPr>
          <w:sz w:val="28"/>
          <w:szCs w:val="28"/>
          <w:lang w:val="en-US"/>
        </w:rPr>
        <w:t xml:space="preserve"> (y_i – y_mean)^2 )</w:t>
      </w:r>
      <w:r w:rsidR="0053761B">
        <w:rPr>
          <w:sz w:val="28"/>
          <w:szCs w:val="28"/>
          <w:lang w:val="uk-UA"/>
        </w:rPr>
        <w:t xml:space="preserve">, </w:t>
      </w:r>
      <w:r w:rsidRPr="008816EB">
        <w:rPr>
          <w:sz w:val="28"/>
          <w:szCs w:val="28"/>
        </w:rPr>
        <w:t>де</w:t>
      </w:r>
    </w:p>
    <w:p w14:paraId="18BB1EB6" w14:textId="33E05652" w:rsidR="008816EB" w:rsidRPr="008816EB" w:rsidRDefault="008816EB" w:rsidP="0053761B">
      <w:pPr>
        <w:pStyle w:val="a3"/>
        <w:spacing w:line="360" w:lineRule="auto"/>
        <w:ind w:firstLine="709"/>
        <w:contextualSpacing/>
        <w:rPr>
          <w:sz w:val="28"/>
          <w:szCs w:val="28"/>
          <w:lang w:val="en-US"/>
        </w:rPr>
      </w:pPr>
      <w:r w:rsidRPr="008816EB">
        <w:rPr>
          <w:sz w:val="28"/>
          <w:szCs w:val="28"/>
          <w:lang w:val="en-US"/>
        </w:rPr>
        <w:t xml:space="preserve">x_i, y_i – </w:t>
      </w:r>
      <w:r w:rsidRPr="008816EB">
        <w:rPr>
          <w:sz w:val="28"/>
          <w:szCs w:val="28"/>
        </w:rPr>
        <w:t>індивідуальні</w:t>
      </w:r>
      <w:r w:rsidRPr="008816EB">
        <w:rPr>
          <w:sz w:val="28"/>
          <w:szCs w:val="28"/>
          <w:lang w:val="en-US"/>
        </w:rPr>
        <w:t xml:space="preserve"> </w:t>
      </w:r>
      <w:r w:rsidRPr="008816EB">
        <w:rPr>
          <w:sz w:val="28"/>
          <w:szCs w:val="28"/>
        </w:rPr>
        <w:t>значення</w:t>
      </w:r>
      <w:r w:rsidRPr="008816EB">
        <w:rPr>
          <w:sz w:val="28"/>
          <w:szCs w:val="28"/>
          <w:lang w:val="en-US"/>
        </w:rPr>
        <w:t xml:space="preserve"> </w:t>
      </w:r>
      <w:r w:rsidRPr="008816EB">
        <w:rPr>
          <w:sz w:val="28"/>
          <w:szCs w:val="28"/>
        </w:rPr>
        <w:t>двох</w:t>
      </w:r>
      <w:r w:rsidRPr="008816EB">
        <w:rPr>
          <w:sz w:val="28"/>
          <w:szCs w:val="28"/>
          <w:lang w:val="en-US"/>
        </w:rPr>
        <w:t xml:space="preserve"> </w:t>
      </w:r>
      <w:r w:rsidRPr="008816EB">
        <w:rPr>
          <w:sz w:val="28"/>
          <w:szCs w:val="28"/>
        </w:rPr>
        <w:t>змінних</w:t>
      </w:r>
      <w:r w:rsidRPr="008816EB">
        <w:rPr>
          <w:sz w:val="28"/>
          <w:szCs w:val="28"/>
          <w:lang w:val="en-US"/>
        </w:rPr>
        <w:t xml:space="preserve"> (</w:t>
      </w:r>
      <w:r w:rsidRPr="008816EB">
        <w:rPr>
          <w:sz w:val="28"/>
          <w:szCs w:val="28"/>
        </w:rPr>
        <w:t>наприклад</w:t>
      </w:r>
      <w:r w:rsidRPr="008816EB">
        <w:rPr>
          <w:sz w:val="28"/>
          <w:szCs w:val="28"/>
          <w:lang w:val="en-US"/>
        </w:rPr>
        <w:t xml:space="preserve">, </w:t>
      </w:r>
      <w:r w:rsidRPr="008816EB">
        <w:rPr>
          <w:sz w:val="28"/>
          <w:szCs w:val="28"/>
        </w:rPr>
        <w:t>показники</w:t>
      </w:r>
      <w:r w:rsidRPr="008816EB">
        <w:rPr>
          <w:sz w:val="28"/>
          <w:szCs w:val="28"/>
          <w:lang w:val="en-US"/>
        </w:rPr>
        <w:t xml:space="preserve"> </w:t>
      </w:r>
      <w:r w:rsidRPr="008816EB">
        <w:rPr>
          <w:sz w:val="28"/>
          <w:szCs w:val="28"/>
        </w:rPr>
        <w:t>емоційного</w:t>
      </w:r>
      <w:r w:rsidRPr="008816EB">
        <w:rPr>
          <w:sz w:val="28"/>
          <w:szCs w:val="28"/>
          <w:lang w:val="en-US"/>
        </w:rPr>
        <w:t xml:space="preserve"> </w:t>
      </w:r>
      <w:r w:rsidRPr="008816EB">
        <w:rPr>
          <w:sz w:val="28"/>
          <w:szCs w:val="28"/>
        </w:rPr>
        <w:t>інтелекту</w:t>
      </w:r>
      <w:r w:rsidRPr="008816EB">
        <w:rPr>
          <w:sz w:val="28"/>
          <w:szCs w:val="28"/>
          <w:lang w:val="en-US"/>
        </w:rPr>
        <w:t xml:space="preserve"> </w:t>
      </w:r>
      <w:r w:rsidRPr="008816EB">
        <w:rPr>
          <w:sz w:val="28"/>
          <w:szCs w:val="28"/>
        </w:rPr>
        <w:t>та</w:t>
      </w:r>
      <w:r w:rsidRPr="008816EB">
        <w:rPr>
          <w:sz w:val="28"/>
          <w:szCs w:val="28"/>
          <w:lang w:val="en-US"/>
        </w:rPr>
        <w:t xml:space="preserve"> </w:t>
      </w:r>
      <w:r w:rsidRPr="008816EB">
        <w:rPr>
          <w:sz w:val="28"/>
          <w:szCs w:val="28"/>
        </w:rPr>
        <w:t>частота</w:t>
      </w:r>
      <w:r w:rsidRPr="008816EB">
        <w:rPr>
          <w:sz w:val="28"/>
          <w:szCs w:val="28"/>
          <w:lang w:val="en-US"/>
        </w:rPr>
        <w:t xml:space="preserve"> </w:t>
      </w:r>
      <w:r w:rsidRPr="008816EB">
        <w:rPr>
          <w:sz w:val="28"/>
          <w:szCs w:val="28"/>
        </w:rPr>
        <w:t>використання</w:t>
      </w:r>
      <w:r w:rsidRPr="008816EB">
        <w:rPr>
          <w:sz w:val="28"/>
          <w:szCs w:val="28"/>
          <w:lang w:val="en-US"/>
        </w:rPr>
        <w:t xml:space="preserve"> </w:t>
      </w:r>
      <w:r w:rsidRPr="008816EB">
        <w:rPr>
          <w:sz w:val="28"/>
          <w:szCs w:val="28"/>
        </w:rPr>
        <w:t>певної</w:t>
      </w:r>
      <w:r w:rsidRPr="008816EB">
        <w:rPr>
          <w:sz w:val="28"/>
          <w:szCs w:val="28"/>
          <w:lang w:val="en-US"/>
        </w:rPr>
        <w:t xml:space="preserve"> </w:t>
      </w:r>
      <w:r w:rsidRPr="008816EB">
        <w:rPr>
          <w:sz w:val="28"/>
          <w:szCs w:val="28"/>
        </w:rPr>
        <w:t>стратегії</w:t>
      </w:r>
      <w:r w:rsidRPr="008816EB">
        <w:rPr>
          <w:sz w:val="28"/>
          <w:szCs w:val="28"/>
          <w:lang w:val="en-US"/>
        </w:rPr>
        <w:t xml:space="preserve"> </w:t>
      </w:r>
      <w:r w:rsidRPr="008816EB">
        <w:rPr>
          <w:sz w:val="28"/>
          <w:szCs w:val="28"/>
        </w:rPr>
        <w:t>поведінки</w:t>
      </w:r>
      <w:r w:rsidRPr="008816EB">
        <w:rPr>
          <w:sz w:val="28"/>
          <w:szCs w:val="28"/>
          <w:lang w:val="en-US"/>
        </w:rPr>
        <w:t xml:space="preserve"> </w:t>
      </w:r>
      <w:r w:rsidRPr="008816EB">
        <w:rPr>
          <w:sz w:val="28"/>
          <w:szCs w:val="28"/>
        </w:rPr>
        <w:t>у</w:t>
      </w:r>
      <w:r w:rsidRPr="008816EB">
        <w:rPr>
          <w:sz w:val="28"/>
          <w:szCs w:val="28"/>
          <w:lang w:val="en-US"/>
        </w:rPr>
        <w:t xml:space="preserve"> </w:t>
      </w:r>
      <w:r w:rsidRPr="008816EB">
        <w:rPr>
          <w:sz w:val="28"/>
          <w:szCs w:val="28"/>
        </w:rPr>
        <w:t>конфлікті</w:t>
      </w:r>
      <w:r w:rsidRPr="008816EB">
        <w:rPr>
          <w:sz w:val="28"/>
          <w:szCs w:val="28"/>
          <w:lang w:val="en-US"/>
        </w:rPr>
        <w:t>);</w:t>
      </w:r>
      <w:r w:rsidRPr="008816EB">
        <w:rPr>
          <w:sz w:val="28"/>
          <w:szCs w:val="28"/>
          <w:lang w:val="en-US"/>
        </w:rPr>
        <w:br/>
        <w:t xml:space="preserve">x_mean, y_mean – </w:t>
      </w:r>
      <w:r w:rsidRPr="008816EB">
        <w:rPr>
          <w:sz w:val="28"/>
          <w:szCs w:val="28"/>
        </w:rPr>
        <w:t>їх</w:t>
      </w:r>
      <w:r w:rsidRPr="008816EB">
        <w:rPr>
          <w:sz w:val="28"/>
          <w:szCs w:val="28"/>
          <w:lang w:val="en-US"/>
        </w:rPr>
        <w:t xml:space="preserve"> </w:t>
      </w:r>
      <w:r w:rsidRPr="008816EB">
        <w:rPr>
          <w:sz w:val="28"/>
          <w:szCs w:val="28"/>
        </w:rPr>
        <w:t>середні</w:t>
      </w:r>
      <w:r w:rsidRPr="008816EB">
        <w:rPr>
          <w:sz w:val="28"/>
          <w:szCs w:val="28"/>
          <w:lang w:val="en-US"/>
        </w:rPr>
        <w:t xml:space="preserve"> </w:t>
      </w:r>
      <w:r w:rsidRPr="008816EB">
        <w:rPr>
          <w:sz w:val="28"/>
          <w:szCs w:val="28"/>
        </w:rPr>
        <w:t>значення</w:t>
      </w:r>
      <w:r w:rsidRPr="008816EB">
        <w:rPr>
          <w:sz w:val="28"/>
          <w:szCs w:val="28"/>
          <w:lang w:val="en-US"/>
        </w:rPr>
        <w:t>;</w:t>
      </w:r>
      <w:r w:rsidRPr="008816EB">
        <w:rPr>
          <w:sz w:val="28"/>
          <w:szCs w:val="28"/>
          <w:lang w:val="en-US"/>
        </w:rPr>
        <w:br/>
        <w:t xml:space="preserve">sqrt – </w:t>
      </w:r>
      <w:r w:rsidRPr="008816EB">
        <w:rPr>
          <w:sz w:val="28"/>
          <w:szCs w:val="28"/>
        </w:rPr>
        <w:t>квадратний</w:t>
      </w:r>
      <w:r w:rsidRPr="008816EB">
        <w:rPr>
          <w:sz w:val="28"/>
          <w:szCs w:val="28"/>
          <w:lang w:val="en-US"/>
        </w:rPr>
        <w:t xml:space="preserve"> </w:t>
      </w:r>
      <w:r w:rsidRPr="008816EB">
        <w:rPr>
          <w:sz w:val="28"/>
          <w:szCs w:val="28"/>
        </w:rPr>
        <w:t>корінь</w:t>
      </w:r>
      <w:r w:rsidRPr="008816EB">
        <w:rPr>
          <w:sz w:val="28"/>
          <w:szCs w:val="28"/>
          <w:lang w:val="en-US"/>
        </w:rPr>
        <w:t>.</w:t>
      </w:r>
    </w:p>
    <w:p w14:paraId="5D95FB17" w14:textId="77777777" w:rsidR="008816EB" w:rsidRPr="008816EB" w:rsidRDefault="008816EB" w:rsidP="008816EB">
      <w:pPr>
        <w:pStyle w:val="a3"/>
        <w:spacing w:line="360" w:lineRule="auto"/>
        <w:ind w:firstLine="709"/>
        <w:contextualSpacing/>
        <w:rPr>
          <w:sz w:val="28"/>
          <w:szCs w:val="28"/>
        </w:rPr>
      </w:pPr>
      <w:r w:rsidRPr="008816EB">
        <w:rPr>
          <w:sz w:val="28"/>
          <w:szCs w:val="28"/>
        </w:rPr>
        <w:t>Коефіцієнт рангової кореляції Спірмена (ρ) обчислювався за формулою:</w:t>
      </w:r>
    </w:p>
    <w:p w14:paraId="5DCE8C6D" w14:textId="77777777" w:rsidR="008816EB" w:rsidRPr="008816EB" w:rsidRDefault="008816EB" w:rsidP="008816EB">
      <w:pPr>
        <w:pStyle w:val="a3"/>
        <w:spacing w:line="360" w:lineRule="auto"/>
        <w:ind w:firstLine="709"/>
        <w:contextualSpacing/>
        <w:rPr>
          <w:sz w:val="28"/>
          <w:szCs w:val="28"/>
        </w:rPr>
      </w:pPr>
      <w:r w:rsidRPr="008816EB">
        <w:rPr>
          <w:sz w:val="28"/>
          <w:szCs w:val="28"/>
        </w:rPr>
        <w:t>ρ = 1 – ( 6 * Σ d_i^2 ) / ( n * (n^2 – 1) )</w:t>
      </w:r>
    </w:p>
    <w:p w14:paraId="57EE2117" w14:textId="0B349082" w:rsidR="008816EB" w:rsidRPr="008816EB" w:rsidRDefault="008816EB" w:rsidP="008816EB">
      <w:pPr>
        <w:pStyle w:val="a3"/>
        <w:spacing w:line="360" w:lineRule="auto"/>
        <w:ind w:firstLine="709"/>
        <w:contextualSpacing/>
        <w:rPr>
          <w:sz w:val="28"/>
          <w:szCs w:val="28"/>
        </w:rPr>
      </w:pPr>
      <w:r w:rsidRPr="008816EB">
        <w:rPr>
          <w:sz w:val="28"/>
          <w:szCs w:val="28"/>
        </w:rPr>
        <w:t>де</w:t>
      </w:r>
      <w:r w:rsidRPr="008816EB">
        <w:rPr>
          <w:sz w:val="28"/>
          <w:szCs w:val="28"/>
        </w:rPr>
        <w:br/>
        <w:t>d_i – різниця між рангами двох змінних для i-го респондента;</w:t>
      </w:r>
      <w:r w:rsidRPr="008816EB">
        <w:rPr>
          <w:sz w:val="28"/>
          <w:szCs w:val="28"/>
        </w:rPr>
        <w:br/>
        <w:t xml:space="preserve">n – кількість респондентів у вибірці (у даному дослідженні n = </w:t>
      </w:r>
      <w:r w:rsidR="00AC474D">
        <w:rPr>
          <w:sz w:val="28"/>
          <w:szCs w:val="28"/>
          <w:lang w:val="uk-UA"/>
        </w:rPr>
        <w:t>4</w:t>
      </w:r>
      <w:r w:rsidRPr="008816EB">
        <w:rPr>
          <w:sz w:val="28"/>
          <w:szCs w:val="28"/>
        </w:rPr>
        <w:t>8).</w:t>
      </w:r>
    </w:p>
    <w:p w14:paraId="796C9EC8" w14:textId="77777777" w:rsidR="0053761B" w:rsidRDefault="008816EB" w:rsidP="0053761B">
      <w:pPr>
        <w:pStyle w:val="a3"/>
        <w:spacing w:line="360" w:lineRule="auto"/>
        <w:ind w:firstLine="709"/>
        <w:contextualSpacing/>
        <w:rPr>
          <w:sz w:val="28"/>
          <w:szCs w:val="28"/>
        </w:rPr>
      </w:pPr>
      <w:r w:rsidRPr="008816EB">
        <w:rPr>
          <w:sz w:val="28"/>
          <w:szCs w:val="28"/>
        </w:rPr>
        <w:t>Інтерпретація сили кореляційного зв’язку здійснювалася за загальноприйнятою шкалою:</w:t>
      </w:r>
      <w:r w:rsidRPr="008816EB">
        <w:rPr>
          <w:sz w:val="28"/>
          <w:szCs w:val="28"/>
        </w:rPr>
        <w:br/>
        <w:t>0,10–0,29 – слабкий зв’язок;</w:t>
      </w:r>
      <w:r w:rsidRPr="008816EB">
        <w:rPr>
          <w:sz w:val="28"/>
          <w:szCs w:val="28"/>
        </w:rPr>
        <w:br/>
        <w:t>0,30–0,49 – помірний;</w:t>
      </w:r>
      <w:r w:rsidRPr="008816EB">
        <w:rPr>
          <w:sz w:val="28"/>
          <w:szCs w:val="28"/>
        </w:rPr>
        <w:br/>
      </w:r>
      <w:r w:rsidRPr="008816EB">
        <w:rPr>
          <w:sz w:val="28"/>
          <w:szCs w:val="28"/>
        </w:rPr>
        <w:lastRenderedPageBreak/>
        <w:t>0,50–0,69 – виражений;</w:t>
      </w:r>
      <w:r w:rsidRPr="008816EB">
        <w:rPr>
          <w:sz w:val="28"/>
          <w:szCs w:val="28"/>
        </w:rPr>
        <w:br/>
        <w:t>0,70–1,00 – сильний зв’язок.</w:t>
      </w:r>
    </w:p>
    <w:p w14:paraId="14FE999C" w14:textId="571468AC" w:rsidR="009F5BFD" w:rsidRPr="00F61BAC" w:rsidRDefault="009F5BFD" w:rsidP="0053761B">
      <w:pPr>
        <w:pStyle w:val="a3"/>
        <w:spacing w:line="360" w:lineRule="auto"/>
        <w:ind w:firstLine="709"/>
        <w:contextualSpacing/>
        <w:rPr>
          <w:rFonts w:asciiTheme="majorBidi" w:hAnsiTheme="majorBidi" w:cstheme="majorBidi"/>
          <w:sz w:val="28"/>
          <w:szCs w:val="28"/>
          <w:lang w:val="uk-UA"/>
        </w:rPr>
      </w:pPr>
      <w:r w:rsidRPr="00F61BAC">
        <w:rPr>
          <w:rFonts w:asciiTheme="majorBidi" w:hAnsiTheme="majorBidi" w:cstheme="majorBidi"/>
          <w:sz w:val="28"/>
          <w:szCs w:val="28"/>
        </w:rPr>
        <w:t>Таким ч</w:t>
      </w:r>
      <w:r w:rsidRPr="00F61BAC">
        <w:rPr>
          <w:rFonts w:asciiTheme="majorBidi" w:hAnsiTheme="majorBidi" w:cstheme="majorBidi"/>
          <w:sz w:val="28"/>
          <w:szCs w:val="28"/>
          <w:lang w:val="uk-UA"/>
        </w:rPr>
        <w:t>ином, організація емпіричної частини роботи відповідала основним вимогам етики психологічних досліджень: добровільності, конфіденційності, наукової доброчесності, психологічного комфорту та цільового використання даних. Дотримання цих принципів забезпечило коректність та надійність проведеного дослідження, а також надало можливість інтерпретувати результати у максимально об’єктивному ключі.</w:t>
      </w:r>
    </w:p>
    <w:p w14:paraId="2B4D1992" w14:textId="77777777" w:rsidR="00C9155F" w:rsidRPr="00F61BAC" w:rsidRDefault="00C9155F" w:rsidP="00F61BAC">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p>
    <w:p w14:paraId="098C95D0" w14:textId="77777777" w:rsidR="00D41ACC" w:rsidRPr="00914BED" w:rsidRDefault="00D41ACC"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2.2. Інструментарій дослідження</w:t>
      </w:r>
    </w:p>
    <w:p w14:paraId="715BF219"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Для досягнення мети дослідження та перевірки висунутої гіпотези було застосовано комплекс психодіагностичних методик, спрямованих на вивчення рівня розвитку емоційного інтелекту та особливостей поведінки у конфліктних ситуаціях у студентських командах. Обрані методи відрізняються валідністю, надійністю та доступністю у використанні, що робить їх оптимальними для магістерського дослідження.</w:t>
      </w:r>
    </w:p>
    <w:p w14:paraId="34D5C027" w14:textId="191F419D" w:rsidR="002A5DB2"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1. Тест емоційного інтелекту Н. Холла.</w:t>
      </w:r>
      <w:r w:rsidR="00220F12" w:rsidRPr="00914BED">
        <w:rPr>
          <w:rStyle w:val="a5"/>
          <w:rFonts w:asciiTheme="majorBidi" w:hAnsiTheme="majorBidi" w:cstheme="majorBidi"/>
          <w:sz w:val="28"/>
          <w:szCs w:val="28"/>
          <w:lang w:val="uk-UA"/>
        </w:rPr>
        <w:t xml:space="preserve"> </w:t>
      </w:r>
      <w:r w:rsidR="002A5DB2" w:rsidRPr="00914BED">
        <w:rPr>
          <w:rFonts w:asciiTheme="majorBidi" w:hAnsiTheme="majorBidi" w:cstheme="majorBidi"/>
          <w:sz w:val="28"/>
          <w:szCs w:val="28"/>
          <w:lang w:val="uk-UA"/>
        </w:rPr>
        <w:t>Тест емоційного інтелекту, запропонований Н. Холлом, був використаний у даному дослідженні як один із ключових інструментів для вивчення емоційної компетентності студентів. Методика розроблена з метою оцінки рівня емоційного інтелекту як цілісної характеристики особистості та водночас аналізу окремих його компонентів. Вона дозволяє комплексно визначити, наскільки респонденти здатні усвідомлювати та регулювати власні емоції, розуміти почуття інших людей і будувати ефективні соціальні взаємодії.</w:t>
      </w:r>
    </w:p>
    <w:p w14:paraId="07396127" w14:textId="54A74D03" w:rsidR="002A5DB2" w:rsidRPr="00914BED" w:rsidRDefault="002A5DB2"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Структура тесту охоплює п’ять основних шкал. Перша з них</w:t>
      </w:r>
      <w:r w:rsidR="00220F12"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 xml:space="preserve"> емоційна обізнаність</w:t>
      </w:r>
      <w:r w:rsidR="00220F12" w:rsidRPr="00914BED">
        <w:rPr>
          <w:rFonts w:asciiTheme="majorBidi" w:eastAsia="Times New Roman" w:hAnsiTheme="majorBidi" w:cstheme="majorBidi"/>
          <w:sz w:val="28"/>
          <w:szCs w:val="28"/>
          <w:lang w:val="uk-UA" w:eastAsia="ru-RU"/>
        </w:rPr>
        <w:t xml:space="preserve"> </w:t>
      </w:r>
      <w:r w:rsidRPr="00914BED">
        <w:rPr>
          <w:rFonts w:asciiTheme="majorBidi" w:eastAsia="Times New Roman" w:hAnsiTheme="majorBidi" w:cstheme="majorBidi"/>
          <w:sz w:val="28"/>
          <w:szCs w:val="28"/>
          <w:lang w:val="uk-UA" w:eastAsia="ru-RU"/>
        </w:rPr>
        <w:t>відображає здатність індивіда розпізнавати власні емоційні стани та усвідомлювати їхній вплив на поведінку й прийняття рішень. Друга шкала</w:t>
      </w:r>
      <w:r w:rsidR="00220F12" w:rsidRPr="00914BED">
        <w:rPr>
          <w:rFonts w:asciiTheme="majorBidi" w:eastAsia="Times New Roman" w:hAnsiTheme="majorBidi" w:cstheme="majorBidi"/>
          <w:sz w:val="28"/>
          <w:szCs w:val="28"/>
          <w:lang w:val="uk-UA" w:eastAsia="ru-RU"/>
        </w:rPr>
        <w:t xml:space="preserve">, </w:t>
      </w:r>
      <w:r w:rsidRPr="00914BED">
        <w:rPr>
          <w:rFonts w:asciiTheme="majorBidi" w:eastAsia="Times New Roman" w:hAnsiTheme="majorBidi" w:cstheme="majorBidi"/>
          <w:sz w:val="28"/>
          <w:szCs w:val="28"/>
          <w:lang w:val="uk-UA" w:eastAsia="ru-RU"/>
        </w:rPr>
        <w:t xml:space="preserve">управління емоціями показує, наскільки людина може контролювати прояви афектів, підтримувати емоційний баланс і використовувати ефективні стратегії регуляції у складних ситуаціях. Третя шкала пов’язана із </w:t>
      </w:r>
      <w:r w:rsidRPr="00914BED">
        <w:rPr>
          <w:rFonts w:asciiTheme="majorBidi" w:eastAsia="Times New Roman" w:hAnsiTheme="majorBidi" w:cstheme="majorBidi"/>
          <w:sz w:val="28"/>
          <w:szCs w:val="28"/>
          <w:lang w:val="uk-UA" w:eastAsia="ru-RU"/>
        </w:rPr>
        <w:lastRenderedPageBreak/>
        <w:t>самомотивацією та характеризує уміння індивіда використовувати емоційні ресурси для досягнення поставлених цілей, підтримувати внутрішній оптимізм і наполегливість. Четверта шкала відображає рівень емпатії, тобто здатність до співпереживання та розуміння емоційних станів інших людей, що є основою для конструктивної міжособистісної взаємодії. Нарешті, п’ята шкала стосується управління стосунками і демонструє рівень сформованості соціальних навичок, необхідних для налагодження ефективних контактів, збереження позитивної атмосфери в колективі та конструктивного вирішення конфліктів.</w:t>
      </w:r>
    </w:p>
    <w:p w14:paraId="26BC77E6" w14:textId="659F5EF6" w:rsidR="00D41ACC" w:rsidRPr="00914BED" w:rsidRDefault="002A5DB2" w:rsidP="00FA6C30">
      <w:pPr>
        <w:spacing w:after="0" w:line="360" w:lineRule="auto"/>
        <w:ind w:firstLine="709"/>
        <w:contextualSpacing/>
        <w:jc w:val="both"/>
        <w:rPr>
          <w:rFonts w:asciiTheme="majorBidi" w:hAnsiTheme="majorBidi" w:cstheme="majorBidi"/>
          <w:sz w:val="28"/>
          <w:szCs w:val="28"/>
          <w:lang w:val="uk-UA"/>
        </w:rPr>
      </w:pPr>
      <w:r w:rsidRPr="00914BED">
        <w:rPr>
          <w:rFonts w:asciiTheme="majorBidi" w:eastAsia="Times New Roman" w:hAnsiTheme="majorBidi" w:cstheme="majorBidi"/>
          <w:sz w:val="28"/>
          <w:szCs w:val="28"/>
          <w:lang w:val="uk-UA" w:eastAsia="ru-RU"/>
        </w:rPr>
        <w:t>Результати тесту дозволяють не лише визначити загальний рівень розвитку емоційного інтелекту студента, але й виявити сильні та слабкі сторони його емоційної компетентності. Це, своєю чергою, надає можливість оцінити готовність респондента до ефективної командної роботи, до конструктивного розв’язання конфліктів і до формування позитивного соціально-психологічного клімату у групі. Методика Н. Холла має високу надійність, є валідною та широко апробованою у вітчизняних психологічних дослідженнях. Вона відзначається простотою застосування, зручністю для групового використання і легкістю в інтерпретації результатів, що робить її оптимальним інструментом для емпіричного вивчення студентських вибірок.</w:t>
      </w:r>
      <w:r w:rsidR="00D41ACC" w:rsidRPr="00914BED">
        <w:rPr>
          <w:rFonts w:asciiTheme="majorBidi" w:hAnsiTheme="majorBidi" w:cstheme="majorBidi"/>
          <w:sz w:val="28"/>
          <w:szCs w:val="28"/>
          <w:lang w:val="uk-UA"/>
        </w:rPr>
        <w:t xml:space="preserve"> Методика є надійною, широко апробованою в Україні та зручною для групового застосування.</w:t>
      </w:r>
    </w:p>
    <w:p w14:paraId="5C84B030" w14:textId="7D7615B7" w:rsidR="002A5DB2"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2. Опитувальник Томаса</w:t>
      </w:r>
      <w:r w:rsidR="00220F12" w:rsidRPr="00914BED">
        <w:rPr>
          <w:rStyle w:val="a5"/>
          <w:rFonts w:asciiTheme="majorBidi" w:hAnsiTheme="majorBidi" w:cstheme="majorBidi"/>
          <w:sz w:val="28"/>
          <w:szCs w:val="28"/>
          <w:lang w:val="uk-UA"/>
        </w:rPr>
        <w:t>-</w:t>
      </w:r>
      <w:r w:rsidRPr="00914BED">
        <w:rPr>
          <w:rStyle w:val="a5"/>
          <w:rFonts w:asciiTheme="majorBidi" w:hAnsiTheme="majorBidi" w:cstheme="majorBidi"/>
          <w:sz w:val="28"/>
          <w:szCs w:val="28"/>
          <w:lang w:val="uk-UA"/>
        </w:rPr>
        <w:t>Кілмана (Thomas</w:t>
      </w:r>
      <w:r w:rsidR="00220F12" w:rsidRPr="00914BED">
        <w:rPr>
          <w:rStyle w:val="a5"/>
          <w:rFonts w:asciiTheme="majorBidi" w:hAnsiTheme="majorBidi" w:cstheme="majorBidi"/>
          <w:sz w:val="28"/>
          <w:szCs w:val="28"/>
          <w:lang w:val="uk-UA"/>
        </w:rPr>
        <w:t>-</w:t>
      </w:r>
      <w:r w:rsidRPr="00914BED">
        <w:rPr>
          <w:rStyle w:val="a5"/>
          <w:rFonts w:asciiTheme="majorBidi" w:hAnsiTheme="majorBidi" w:cstheme="majorBidi"/>
          <w:sz w:val="28"/>
          <w:szCs w:val="28"/>
          <w:lang w:val="uk-UA"/>
        </w:rPr>
        <w:t>Kilmann Conflict Mode Instrument, TKI).</w:t>
      </w:r>
      <w:r w:rsidR="00220F12" w:rsidRPr="00914BED">
        <w:rPr>
          <w:rStyle w:val="a5"/>
          <w:rFonts w:asciiTheme="majorBidi" w:hAnsiTheme="majorBidi" w:cstheme="majorBidi"/>
          <w:sz w:val="28"/>
          <w:szCs w:val="28"/>
          <w:lang w:val="uk-UA"/>
        </w:rPr>
        <w:t xml:space="preserve"> </w:t>
      </w:r>
      <w:r w:rsidR="002A5DB2" w:rsidRPr="00914BED">
        <w:rPr>
          <w:rFonts w:asciiTheme="majorBidi" w:hAnsiTheme="majorBidi" w:cstheme="majorBidi"/>
          <w:sz w:val="28"/>
          <w:szCs w:val="28"/>
          <w:lang w:val="uk-UA"/>
        </w:rPr>
        <w:t>Опитувальник Томаса</w:t>
      </w:r>
      <w:r w:rsidR="00220F12" w:rsidRPr="00914BED">
        <w:rPr>
          <w:rFonts w:asciiTheme="majorBidi" w:hAnsiTheme="majorBidi" w:cstheme="majorBidi"/>
          <w:sz w:val="28"/>
          <w:szCs w:val="28"/>
          <w:lang w:val="uk-UA"/>
        </w:rPr>
        <w:t>-</w:t>
      </w:r>
      <w:r w:rsidR="002A5DB2" w:rsidRPr="00914BED">
        <w:rPr>
          <w:rFonts w:asciiTheme="majorBidi" w:hAnsiTheme="majorBidi" w:cstheme="majorBidi"/>
          <w:sz w:val="28"/>
          <w:szCs w:val="28"/>
          <w:lang w:val="uk-UA"/>
        </w:rPr>
        <w:t>Кілмана є одним із найпоширеніших інструментів для дослідження особливостей поведінки людини у конфліктних ситуаціях. Методика ґрунтується на припущенні, що поведінку особистості в умовах конфлікту визначають два ключові параметри: рівень кооперації, який відображає здатність враховувати інтереси іншої сторони, та рівень наполегливості, що характеризує прагнення відстоювати власну позицію. Поєднання цих параметрів утворює п’ять основних стратегій поведінки.</w:t>
      </w:r>
    </w:p>
    <w:p w14:paraId="6968131B" w14:textId="77777777" w:rsidR="002A5DB2" w:rsidRPr="00914BED" w:rsidRDefault="002A5DB2"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lastRenderedPageBreak/>
        <w:t>Стиль суперництва описує ситуації, коли людина зосереджена виключно на досягненні власних цілей і нехтує потребами опонента. Стиль співпраці, навпаки, передбачає активний пошук взаємовигідного рішення, готовність до обговорення та врахування інтересів усіх учасників конфлікту. Стиль компромісу поєднує елементи взаємних поступок, коли кожна зі сторін частково задовольняє свої інтереси заради швидкого врегулювання суперечності. Стиль уникнення характеризується прагненням залишити конфлікт без вирішення, уникнути відкритого протистояння, що може призводити до накопичення напруженості у відносинах. Нарешті, стиль пристосування означає готовність пожертвувати власними інтересами заради збереження добрих стосунків чи уникнення ескалації суперечки.</w:t>
      </w:r>
    </w:p>
    <w:p w14:paraId="58B1D257" w14:textId="2F4CB5D7" w:rsidR="002A5DB2" w:rsidRPr="00914BED" w:rsidRDefault="002A5DB2"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Застосування опитувальника Томаса</w:t>
      </w:r>
      <w:r w:rsidR="00220F12"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Кілмана у студентському середовищі дозволяє виявити, які стратегії поведінки найбільш типові для респондентів у ситуаціях міжособистісних і командних конфліктів. Ця методика особливо цінна у контексті дослідження емоційного інтелекту, оскільки надає можливість співвіднести рівень емоційної компетентності з переважаючими моделями поведінки у суперечливих ситуаціях. Її результати легко піддаються статистичній обробці, що дозволяє застосовувати кореляційний аналіз та виявляти закономірності між показниками емоційного інтелекту та домінуючими стратегіями реагування на конфлікт.</w:t>
      </w:r>
    </w:p>
    <w:p w14:paraId="38DF4426" w14:textId="77777777" w:rsidR="002A5DB2" w:rsidRPr="00914BED" w:rsidRDefault="002A5DB2"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Опитувальник є валідним і надійним інструментом, широко апробованим у світовій психологічній практиці. Його використання у даному дослідженні дало можливість отримати узагальнену картину стилів конфліктної поведінки студентів ОНМедУ, а також порівняти результати різних груп і визначити тенденції, пов’язані з гендерними відмінностями та рівнем розвитку емоційного інтелекту.</w:t>
      </w:r>
    </w:p>
    <w:p w14:paraId="5B3ABC8A" w14:textId="77777777" w:rsidR="002A5DB2" w:rsidRPr="00914BED" w:rsidRDefault="00D41ACC" w:rsidP="00FA6C30">
      <w:pPr>
        <w:pStyle w:val="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 xml:space="preserve">3. </w:t>
      </w:r>
      <w:r w:rsidR="002A5DB2" w:rsidRPr="00914BED">
        <w:rPr>
          <w:rFonts w:asciiTheme="majorBidi" w:hAnsiTheme="majorBidi" w:cstheme="majorBidi"/>
          <w:sz w:val="28"/>
          <w:szCs w:val="28"/>
          <w:lang w:val="uk-UA"/>
        </w:rPr>
        <w:t>Анкета комунікативної толерантності В. Бойка</w:t>
      </w:r>
    </w:p>
    <w:p w14:paraId="775FDD69"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Анкета комунікативної толерантності, розроблена В. Бойком, є ефективним психодіагностичним інструментом, що дозволяє оцінити рівень терпимості особистості у процесі міжособистісної взаємодії. Методика </w:t>
      </w:r>
      <w:r w:rsidRPr="00914BED">
        <w:rPr>
          <w:rFonts w:asciiTheme="majorBidi" w:hAnsiTheme="majorBidi" w:cstheme="majorBidi"/>
          <w:sz w:val="28"/>
          <w:szCs w:val="28"/>
          <w:lang w:val="uk-UA"/>
        </w:rPr>
        <w:lastRenderedPageBreak/>
        <w:t>спрямована на виявлення того, наскільки респондент здатний приймати індивідуально-психологічні особливості інших людей, залишатися толерантним до їхніх відмінностей у поведінці, поглядах чи способах комунікації та уникати деструктивних реакцій у складних ситуаціях.</w:t>
      </w:r>
    </w:p>
    <w:p w14:paraId="33BDF8D6"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Структура анкети побудована таким чином, що вона охоплює кілька аспектів комунікативної толерантності. По-перше, це здатність приймати індивідуальні особливості партнерів по взаємодії без надмірної критики чи негативних оцінок. По-друге, готовність до гнучкості у спілкуванні, що передбачає толерантне ставлення до людей із відмінними цінностями, стилями поведінки чи культурними особливостями. По-третє, анкетування дозволяє оцінити рівень емоційної врівноваженості у спілкуванні, зокрема схильність респондента до дратівливості, нетерпимості чи категоричності у ставленні до інших.</w:t>
      </w:r>
    </w:p>
    <w:p w14:paraId="19FFEE9B"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Респондентам пропонуються твердження, з якими вони повинні погодитися або не погодитися, відображаючи власне ставлення до типових ситуацій спілкування. Наприклад, у анкеті можуть зустрічатися висловлювання на кшталт: «Я з труднощами сприймаю людину, яка занадто відрізняється від мене», «Мені складно підтримувати контакт із людьми, що надмірно емоційні», або «Я намагаюся прийняти співрозмовника таким, яким він є, навіть якщо він мені не подобається».</w:t>
      </w:r>
    </w:p>
    <w:p w14:paraId="0A716104" w14:textId="4CC4ED24"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Інтерпретація результатів передбачає визначення рівня комунікативної толерантності за трьома основними рівнями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високим, середнім та низьким. Високий рівень свідчить про сформовану здатність до терпимості й прийняття різних типів особистостей, що є важливою умовою для конструктивної взаємодії в команді. Середній рівень означає вибіркове прийняття партнерів у спілкуванні: респонденти виявляють толерантність у більшості випадків, але водночас мають певні обмеження. Низький рівень вказує на труднощі у сприйнятті відмінностей, схильність до негативних емоційних реакцій, що може бути джерелом конфліктів у командній діяльності.</w:t>
      </w:r>
    </w:p>
    <w:p w14:paraId="3AA38C7A"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У межах даного дослідження анкета В. Бойка дозволила визначити, наскільки толерантність студентів у комунікації пов’язана з рівнем їхнього емоційного інтелекту та зі стилями поведінки у конфліктних ситуаціях. Було встановлено, що студенти з високим рівнем емоційного інтелекту частіше демонструють високий рівень комунікативної толерантності, що свідчить про тісний взаємозв’язок між емоційною компетентністю та конструктивними моделями міжособистісної взаємодії.</w:t>
      </w:r>
    </w:p>
    <w:p w14:paraId="7FF68AA5"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Анкета комунікативної толерантності має перевагу у простоті застосування, надійності й доступності, що робить її доцільним інструментом для використання у студентських вибірках. Отримані дані посилили інтерпретаційну цінність результатів дослідження, Вибір психодіагностичних методик для даного дослідження ґрунтувався на кількох ключових критеріях, що забезпечують наукову обґрунтованість, валідність та практичну доцільність їх застосування у студентському середовищі.</w:t>
      </w:r>
    </w:p>
    <w:p w14:paraId="3031CC56"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Першим критерієм була </w:t>
      </w:r>
      <w:r w:rsidRPr="00914BED">
        <w:rPr>
          <w:rStyle w:val="a5"/>
          <w:rFonts w:asciiTheme="majorBidi" w:hAnsiTheme="majorBidi" w:cstheme="majorBidi"/>
          <w:b w:val="0"/>
          <w:bCs w:val="0"/>
          <w:sz w:val="28"/>
          <w:szCs w:val="28"/>
          <w:lang w:val="uk-UA"/>
        </w:rPr>
        <w:t>відповідність інструментів меті та завданням дослідження</w:t>
      </w:r>
      <w:r w:rsidRPr="00914BED">
        <w:rPr>
          <w:rFonts w:asciiTheme="majorBidi" w:hAnsiTheme="majorBidi" w:cstheme="majorBidi"/>
          <w:b/>
          <w:bCs/>
          <w:sz w:val="28"/>
          <w:szCs w:val="28"/>
          <w:lang w:val="uk-UA"/>
        </w:rPr>
        <w:t>.</w:t>
      </w:r>
      <w:r w:rsidRPr="00914BED">
        <w:rPr>
          <w:rFonts w:asciiTheme="majorBidi" w:hAnsiTheme="majorBidi" w:cstheme="majorBidi"/>
          <w:sz w:val="28"/>
          <w:szCs w:val="28"/>
          <w:lang w:val="uk-UA"/>
        </w:rPr>
        <w:t xml:space="preserve"> Тест емоційного інтелекту Н. Холла дозволяє комплексно оцінити розвиток емоційної компетентності особистості, що є центральним поняттям роботи. Опитувальник Томаса–Кілмана безпосередньо вимірює стратегії поведінки у конфліктних ситуаціях, що відповідає другій змінній дослідження. Анкета комунікативної толерантності В. Бойка дає можливість поглибити аналіз, вивчаючи фактори, що впливають на міжособистісну взаємодію у команді. Таким чином, усі методики узгоджуються з гіпотезою та логікою емпіричного дослідження.</w:t>
      </w:r>
    </w:p>
    <w:p w14:paraId="0178C468"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Другим критерієм була </w:t>
      </w:r>
      <w:r w:rsidRPr="00914BED">
        <w:rPr>
          <w:rStyle w:val="a5"/>
          <w:rFonts w:asciiTheme="majorBidi" w:hAnsiTheme="majorBidi" w:cstheme="majorBidi"/>
          <w:b w:val="0"/>
          <w:bCs w:val="0"/>
          <w:sz w:val="28"/>
          <w:szCs w:val="28"/>
          <w:lang w:val="uk-UA"/>
        </w:rPr>
        <w:t>валідність та надійність обраних методик</w:t>
      </w:r>
      <w:r w:rsidRPr="00914BED">
        <w:rPr>
          <w:rFonts w:asciiTheme="majorBidi" w:hAnsiTheme="majorBidi" w:cstheme="majorBidi"/>
          <w:b/>
          <w:bCs/>
          <w:sz w:val="28"/>
          <w:szCs w:val="28"/>
          <w:lang w:val="uk-UA"/>
        </w:rPr>
        <w:t>.</w:t>
      </w:r>
      <w:r w:rsidRPr="00914BED">
        <w:rPr>
          <w:rFonts w:asciiTheme="majorBidi" w:hAnsiTheme="majorBidi" w:cstheme="majorBidi"/>
          <w:sz w:val="28"/>
          <w:szCs w:val="28"/>
          <w:lang w:val="uk-UA"/>
        </w:rPr>
        <w:t xml:space="preserve"> Усі три інструменти апробовані у численних психологічних дослідженнях, мають підтверджену наукову достовірність та забезпечують стабільність отриманих результатів. Їх використання в українському контексті також має емпіричне підтвердження, що підвищує якість діагностичного процесу.</w:t>
      </w:r>
    </w:p>
    <w:p w14:paraId="11136FFF" w14:textId="501646C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Третім критерієм виступала </w:t>
      </w:r>
      <w:r w:rsidRPr="00914BED">
        <w:rPr>
          <w:rStyle w:val="a5"/>
          <w:rFonts w:asciiTheme="majorBidi" w:hAnsiTheme="majorBidi" w:cstheme="majorBidi"/>
          <w:b w:val="0"/>
          <w:bCs w:val="0"/>
          <w:sz w:val="28"/>
          <w:szCs w:val="28"/>
          <w:lang w:val="uk-UA"/>
        </w:rPr>
        <w:t>простота застосування та економність у часі</w:t>
      </w:r>
      <w:r w:rsidRPr="00914BED">
        <w:rPr>
          <w:rFonts w:asciiTheme="majorBidi" w:hAnsiTheme="majorBidi" w:cstheme="majorBidi"/>
          <w:sz w:val="28"/>
          <w:szCs w:val="28"/>
          <w:lang w:val="uk-UA"/>
        </w:rPr>
        <w:t xml:space="preserve">. Оскільки дослідження проводилося у групових умовах зі студентами, </w:t>
      </w:r>
      <w:r w:rsidRPr="00914BED">
        <w:rPr>
          <w:rFonts w:asciiTheme="majorBidi" w:hAnsiTheme="majorBidi" w:cstheme="majorBidi"/>
          <w:sz w:val="28"/>
          <w:szCs w:val="28"/>
          <w:lang w:val="uk-UA"/>
        </w:rPr>
        <w:lastRenderedPageBreak/>
        <w:t>важливо було обрати такі методики, які не потребують тривалої підготовки або спеціальних умов проведення. Тест Холла, опитувальник Томаса</w:t>
      </w:r>
      <w:r w:rsidR="00220F12"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Кілмана та анкета Бойка легко проводяться у форматі аудиторного обстеження, не займають більше години в сумі та зрозумілі для учасників.</w:t>
      </w:r>
    </w:p>
    <w:p w14:paraId="31BC558B"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Четвертим критерієм була </w:t>
      </w:r>
      <w:r w:rsidRPr="00914BED">
        <w:rPr>
          <w:rStyle w:val="a5"/>
          <w:rFonts w:asciiTheme="majorBidi" w:hAnsiTheme="majorBidi" w:cstheme="majorBidi"/>
          <w:b w:val="0"/>
          <w:bCs w:val="0"/>
          <w:sz w:val="28"/>
          <w:szCs w:val="28"/>
          <w:lang w:val="uk-UA"/>
        </w:rPr>
        <w:t>зручність статистичної обробки результатів</w:t>
      </w:r>
      <w:r w:rsidRPr="00914BED">
        <w:rPr>
          <w:rFonts w:asciiTheme="majorBidi" w:hAnsiTheme="majorBidi" w:cstheme="majorBidi"/>
          <w:sz w:val="28"/>
          <w:szCs w:val="28"/>
          <w:lang w:val="uk-UA"/>
        </w:rPr>
        <w:t>. Отримані за допомогою обраних інструментів дані мають кількісне вираження, що дозволяє здійснювати порівняльний аналіз, обчислювати середні значення, визначати рівні розвитку показників, а також проводити кореляційні дослідження. Це створює методологічне підґрунтя для переходу до третього розділу роботи, присвяченого математико-статистичному аналізу.</w:t>
      </w:r>
    </w:p>
    <w:p w14:paraId="212A748D"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Нарешті, важливим критерієм була </w:t>
      </w:r>
      <w:r w:rsidRPr="00914BED">
        <w:rPr>
          <w:rStyle w:val="a5"/>
          <w:rFonts w:asciiTheme="majorBidi" w:hAnsiTheme="majorBidi" w:cstheme="majorBidi"/>
          <w:b w:val="0"/>
          <w:bCs w:val="0"/>
          <w:sz w:val="28"/>
          <w:szCs w:val="28"/>
          <w:lang w:val="uk-UA"/>
        </w:rPr>
        <w:t>практична значущість отриманих результатів</w:t>
      </w:r>
      <w:r w:rsidRPr="00914BED">
        <w:rPr>
          <w:rFonts w:asciiTheme="majorBidi" w:hAnsiTheme="majorBidi" w:cstheme="majorBidi"/>
          <w:sz w:val="28"/>
          <w:szCs w:val="28"/>
          <w:lang w:val="uk-UA"/>
        </w:rPr>
        <w:t>. Обраний інструментарій дозволяє не лише кількісно оцінити рівень емоційного інтелекту та стратегії поведінки у конфлікті, але й дати якісну характеристику сильних та слабких сторін студентів, визначити напрями подальшої роботи з розвитку їхніх емоційних та комунікативних компетентностей.</w:t>
      </w:r>
    </w:p>
    <w:p w14:paraId="74C60625" w14:textId="77777777" w:rsidR="002A5DB2" w:rsidRPr="00914BED" w:rsidRDefault="002A5DB2"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вибір тесту Н. Холла, опитувальника Томаса–Кілмана та анкети В. Бойка є обґрунтованим і доцільним, оскільки вони у комплексі забезпечують отримання повної інформації про взаємозв’язок емоційного інтелекту та особливостей подолання психологічних конфліктів у студентських командах.</w:t>
      </w:r>
    </w:p>
    <w:p w14:paraId="26836AC9" w14:textId="3E79DB98"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Обраний комплекс методик</w:t>
      </w:r>
      <w:r w:rsidR="009F5BFD"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 тест Н. Холла, опитувальник Томаса–Кілмана та анкета комунікативної толерантності В. Бойка</w:t>
      </w:r>
      <w:r w:rsidR="009F5BFD"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 забезпечує багатовимірне дослідження предмета роботи. Перша методика дозволяє оцінити рівень емоційного інтелекту студентів, друга </w:t>
      </w:r>
      <w:r w:rsidR="009F5BFD"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 визначити їхні стратегії поведінки у конфліктах, а третя</w:t>
      </w:r>
      <w:r w:rsidR="009F5BFD"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 встановити рівень комунікативної толерантності як чинника гармонізації міжособистісних відносин у команді. У поєднанні ці інструменти створюють достатню емпіричну базу для проведення кореляційного аналізу та підтвердження чи спростування висунутої гіпотези.</w:t>
      </w:r>
    </w:p>
    <w:p w14:paraId="2C592911" w14:textId="77777777" w:rsidR="009F5BFD" w:rsidRPr="00914BED" w:rsidRDefault="009F5BFD"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p>
    <w:p w14:paraId="13F09AC2" w14:textId="1A81B426" w:rsidR="00D41ACC" w:rsidRDefault="00D41ACC"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2.3. Характеристика етапів та процедури проведення дослідження</w:t>
      </w:r>
    </w:p>
    <w:p w14:paraId="7CE8E0D8" w14:textId="77777777" w:rsidR="00BB55A6" w:rsidRPr="00914BED" w:rsidRDefault="00BB55A6" w:rsidP="00FA6C30">
      <w:pPr>
        <w:pStyle w:val="2"/>
        <w:spacing w:before="0" w:beforeAutospacing="0" w:after="0" w:afterAutospacing="0" w:line="360" w:lineRule="auto"/>
        <w:ind w:firstLine="709"/>
        <w:contextualSpacing/>
        <w:jc w:val="both"/>
        <w:rPr>
          <w:rFonts w:asciiTheme="majorBidi" w:hAnsiTheme="majorBidi" w:cstheme="majorBidi"/>
          <w:sz w:val="28"/>
          <w:szCs w:val="28"/>
          <w:lang w:val="uk-UA"/>
        </w:rPr>
      </w:pPr>
    </w:p>
    <w:p w14:paraId="106DBFD3"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Організація будь-якого емпіричного психологічного дослідження потребує чіткої послідовності дій, спрямованих на досягнення поставленої мети та підтвердження або спростування висунутої гіпотези. У межах цієї магістерської роботи дослідження здійснювалося серед студентів Одеського національного медичного університету (ОНМедУ) та було спрямоване на виявлення взаємозв’язку між рівнем розвитку емоційного інтелекту та особливостями подолання психологічних конфліктів у команді.</w:t>
      </w:r>
    </w:p>
    <w:p w14:paraId="487158A8" w14:textId="46F49A5A" w:rsidR="00D41ACC" w:rsidRPr="00914BED" w:rsidRDefault="00D41ACC" w:rsidP="00FA6C30">
      <w:pPr>
        <w:pStyle w:val="3"/>
        <w:spacing w:before="0" w:beforeAutospacing="0" w:after="0" w:afterAutospacing="0" w:line="360" w:lineRule="auto"/>
        <w:ind w:firstLine="709"/>
        <w:contextualSpacing/>
        <w:jc w:val="both"/>
        <w:rPr>
          <w:rFonts w:asciiTheme="majorBidi" w:hAnsiTheme="majorBidi" w:cstheme="majorBidi"/>
          <w:b w:val="0"/>
          <w:bCs w:val="0"/>
          <w:sz w:val="28"/>
          <w:szCs w:val="28"/>
          <w:lang w:val="uk-UA"/>
        </w:rPr>
      </w:pPr>
      <w:r w:rsidRPr="00914BED">
        <w:rPr>
          <w:rFonts w:asciiTheme="majorBidi" w:hAnsiTheme="majorBidi" w:cstheme="majorBidi"/>
          <w:b w:val="0"/>
          <w:bCs w:val="0"/>
          <w:sz w:val="28"/>
          <w:szCs w:val="28"/>
          <w:lang w:val="uk-UA"/>
        </w:rPr>
        <w:t>Вибірка дослідження</w:t>
      </w:r>
      <w:r w:rsidR="00220F12" w:rsidRPr="00914BED">
        <w:rPr>
          <w:rFonts w:asciiTheme="majorBidi" w:hAnsiTheme="majorBidi" w:cstheme="majorBidi"/>
          <w:b w:val="0"/>
          <w:bCs w:val="0"/>
          <w:sz w:val="28"/>
          <w:szCs w:val="28"/>
          <w:lang w:val="uk-UA"/>
        </w:rPr>
        <w:t xml:space="preserve"> – у</w:t>
      </w:r>
      <w:r w:rsidRPr="00914BED">
        <w:rPr>
          <w:rFonts w:asciiTheme="majorBidi" w:hAnsiTheme="majorBidi" w:cstheme="majorBidi"/>
          <w:b w:val="0"/>
          <w:bCs w:val="0"/>
          <w:sz w:val="28"/>
          <w:szCs w:val="28"/>
          <w:lang w:val="uk-UA"/>
        </w:rPr>
        <w:t xml:space="preserve">часть у дослідженні взяли дві академічні групи студентів ОНМедУ, загальна чисельність яких склала </w:t>
      </w:r>
      <w:r w:rsidR="00AC474D">
        <w:rPr>
          <w:rFonts w:asciiTheme="majorBidi" w:hAnsiTheme="majorBidi" w:cstheme="majorBidi"/>
          <w:b w:val="0"/>
          <w:bCs w:val="0"/>
          <w:sz w:val="28"/>
          <w:szCs w:val="28"/>
          <w:lang w:val="uk-UA"/>
        </w:rPr>
        <w:t>4</w:t>
      </w:r>
      <w:r w:rsidRPr="00914BED">
        <w:rPr>
          <w:rFonts w:asciiTheme="majorBidi" w:hAnsiTheme="majorBidi" w:cstheme="majorBidi"/>
          <w:b w:val="0"/>
          <w:bCs w:val="0"/>
          <w:sz w:val="28"/>
          <w:szCs w:val="28"/>
          <w:lang w:val="uk-UA"/>
        </w:rPr>
        <w:t xml:space="preserve">8 осіб. До вибірки увійшли </w:t>
      </w:r>
      <w:r w:rsidR="00AC474D">
        <w:rPr>
          <w:rFonts w:asciiTheme="majorBidi" w:hAnsiTheme="majorBidi" w:cstheme="majorBidi"/>
          <w:b w:val="0"/>
          <w:bCs w:val="0"/>
          <w:sz w:val="28"/>
          <w:szCs w:val="28"/>
          <w:lang w:val="uk-UA"/>
        </w:rPr>
        <w:t>2</w:t>
      </w:r>
      <w:r w:rsidRPr="00914BED">
        <w:rPr>
          <w:rFonts w:asciiTheme="majorBidi" w:hAnsiTheme="majorBidi" w:cstheme="majorBidi"/>
          <w:b w:val="0"/>
          <w:bCs w:val="0"/>
          <w:sz w:val="28"/>
          <w:szCs w:val="28"/>
          <w:lang w:val="uk-UA"/>
        </w:rPr>
        <w:t xml:space="preserve">3 чоловіків та </w:t>
      </w:r>
      <w:r w:rsidR="00AC474D">
        <w:rPr>
          <w:rFonts w:asciiTheme="majorBidi" w:hAnsiTheme="majorBidi" w:cstheme="majorBidi"/>
          <w:b w:val="0"/>
          <w:bCs w:val="0"/>
          <w:sz w:val="28"/>
          <w:szCs w:val="28"/>
          <w:lang w:val="uk-UA"/>
        </w:rPr>
        <w:t>2</w:t>
      </w:r>
      <w:r w:rsidRPr="00914BED">
        <w:rPr>
          <w:rFonts w:asciiTheme="majorBidi" w:hAnsiTheme="majorBidi" w:cstheme="majorBidi"/>
          <w:b w:val="0"/>
          <w:bCs w:val="0"/>
          <w:sz w:val="28"/>
          <w:szCs w:val="28"/>
          <w:lang w:val="uk-UA"/>
        </w:rPr>
        <w:t>5 жінок віком від 18 до 2</w:t>
      </w:r>
      <w:r w:rsidR="00AC474D">
        <w:rPr>
          <w:rFonts w:asciiTheme="majorBidi" w:hAnsiTheme="majorBidi" w:cstheme="majorBidi"/>
          <w:b w:val="0"/>
          <w:bCs w:val="0"/>
          <w:sz w:val="28"/>
          <w:szCs w:val="28"/>
          <w:lang w:val="uk-UA"/>
        </w:rPr>
        <w:t>3</w:t>
      </w:r>
      <w:r w:rsidRPr="00914BED">
        <w:rPr>
          <w:rFonts w:asciiTheme="majorBidi" w:hAnsiTheme="majorBidi" w:cstheme="majorBidi"/>
          <w:b w:val="0"/>
          <w:bCs w:val="0"/>
          <w:sz w:val="28"/>
          <w:szCs w:val="28"/>
          <w:lang w:val="uk-UA"/>
        </w:rPr>
        <w:t xml:space="preserve"> років. Вибір саме студентської молоді зумовлений кількома чинниками. По-перше, студентство є соціальною групою, яка активно включена в колективну діяльність: навчальні проекти, науково-дослідні гуртки, студентське самоврядування, групові форми практичних занять. У такому середовищі природним чином виникають психологічні конфлікти, які потребують ефективного вирішення. По-друге, саме в студентському віці формуються важливі соціально-психологічні компетентності, серед яких емоційний інтелект займає ключове місце. По-третє, у майбутніх лікарів та інших фахівців медичної сфери здатність до управління власними емоціями та конструктивної взаємодії у команді є професійно значущою якістю, що безпосередньо впливає на ефективність їхньої майбутньої діяльності.</w:t>
      </w:r>
      <w:r w:rsidR="00220F12" w:rsidRPr="00914BED">
        <w:rPr>
          <w:rFonts w:asciiTheme="majorBidi" w:hAnsiTheme="majorBidi" w:cstheme="majorBidi"/>
          <w:b w:val="0"/>
          <w:bCs w:val="0"/>
          <w:sz w:val="28"/>
          <w:szCs w:val="28"/>
          <w:lang w:val="uk-UA"/>
        </w:rPr>
        <w:t xml:space="preserve"> </w:t>
      </w:r>
      <w:r w:rsidRPr="00914BED">
        <w:rPr>
          <w:rFonts w:asciiTheme="majorBidi" w:hAnsiTheme="majorBidi" w:cstheme="majorBidi"/>
          <w:b w:val="0"/>
          <w:bCs w:val="0"/>
          <w:sz w:val="28"/>
          <w:szCs w:val="28"/>
          <w:lang w:val="uk-UA"/>
        </w:rPr>
        <w:t>Вибірка була збалансована за статтю, що дозволило здійснити додатковий аналіз гендерних особливостей прояву емоційного інтелекту та вибору стратегій поведінки у конфлікті.</w:t>
      </w:r>
    </w:p>
    <w:p w14:paraId="53D2C2F1"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Дослідження проводилося у позааудиторний час, в умовах, максимально наближених до звичних для студентів. Це дозволило знизити рівень ситуативної тривожності, уникнути відчуття «екзаменаційної ситуації» та забезпечити більш природний перебіг експерименту. Робота зі студентами організовувалася у формі групового опитування, хоча кожен респондент </w:t>
      </w:r>
      <w:r w:rsidRPr="00914BED">
        <w:rPr>
          <w:rFonts w:asciiTheme="majorBidi" w:hAnsiTheme="majorBidi" w:cstheme="majorBidi"/>
          <w:sz w:val="28"/>
          <w:szCs w:val="28"/>
          <w:lang w:val="uk-UA"/>
        </w:rPr>
        <w:lastRenderedPageBreak/>
        <w:t>виконував завдання індивідуально. Загальний час, необхідний для проходження всіх методик, становив приблизно 55–60 хвилин.</w:t>
      </w:r>
    </w:p>
    <w:p w14:paraId="578D792E"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Перед початком дослідження студентам було роз’яснено мету роботи, порядок проведення, умови конфіденційності та добровільності участі. Кожен учасник підписав інформовану згоду, у якій підтверджував своє бажання брати участь у дослідженні та погоджувався на використання даних виключно в наукових цілях.</w:t>
      </w:r>
    </w:p>
    <w:p w14:paraId="5AD06D04"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Організація дослідження здійснювалася у три основні етапи: підготовчий, основний та заключний.</w:t>
      </w:r>
    </w:p>
    <w:p w14:paraId="0A2D3FF0" w14:textId="600CB293" w:rsidR="009F5BFD"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b w:val="0"/>
          <w:bCs w:val="0"/>
          <w:sz w:val="28"/>
          <w:szCs w:val="28"/>
          <w:lang w:val="uk-UA"/>
        </w:rPr>
        <w:t>1.</w:t>
      </w:r>
      <w:r w:rsidRPr="00914BED">
        <w:rPr>
          <w:rStyle w:val="a5"/>
          <w:rFonts w:asciiTheme="majorBidi" w:hAnsiTheme="majorBidi" w:cstheme="majorBidi"/>
          <w:sz w:val="28"/>
          <w:szCs w:val="28"/>
          <w:lang w:val="uk-UA"/>
        </w:rPr>
        <w:t xml:space="preserve"> </w:t>
      </w:r>
      <w:r w:rsidR="009F5BFD" w:rsidRPr="00914BED">
        <w:rPr>
          <w:rFonts w:asciiTheme="majorBidi" w:hAnsiTheme="majorBidi" w:cstheme="majorBidi"/>
          <w:sz w:val="28"/>
          <w:szCs w:val="28"/>
          <w:lang w:val="uk-UA"/>
        </w:rPr>
        <w:t>Підготовчий етап визначив методологічні рамки дослідження та забезпечив умови для його валідного й надійного проведення. Насамперед було уточнено наукову проблему й операціоналізовано ключові змінні: емоційний інтелект розглядався як інтегральна характеристика, що вимірюється за допомогою тесту Н. Холла із п’ятьма компонентами, а ефективність подолання конфліктів</w:t>
      </w:r>
      <w:r w:rsidR="00220F12" w:rsidRPr="00914BED">
        <w:rPr>
          <w:rFonts w:asciiTheme="majorBidi" w:hAnsiTheme="majorBidi" w:cstheme="majorBidi"/>
          <w:sz w:val="28"/>
          <w:szCs w:val="28"/>
          <w:lang w:val="uk-UA"/>
        </w:rPr>
        <w:t xml:space="preserve">, </w:t>
      </w:r>
      <w:r w:rsidR="009F5BFD" w:rsidRPr="00914BED">
        <w:rPr>
          <w:rFonts w:asciiTheme="majorBidi" w:hAnsiTheme="majorBidi" w:cstheme="majorBidi"/>
          <w:sz w:val="28"/>
          <w:szCs w:val="28"/>
          <w:lang w:val="uk-UA"/>
        </w:rPr>
        <w:t>як сукупність переважних стратегій реагування за опитувальником Томаса</w:t>
      </w:r>
      <w:r w:rsidR="00220F12" w:rsidRPr="00914BED">
        <w:rPr>
          <w:rFonts w:asciiTheme="majorBidi" w:hAnsiTheme="majorBidi" w:cstheme="majorBidi"/>
          <w:sz w:val="28"/>
          <w:szCs w:val="28"/>
          <w:lang w:val="uk-UA"/>
        </w:rPr>
        <w:t>-</w:t>
      </w:r>
      <w:r w:rsidR="009F5BFD" w:rsidRPr="00914BED">
        <w:rPr>
          <w:rFonts w:asciiTheme="majorBidi" w:hAnsiTheme="majorBidi" w:cstheme="majorBidi"/>
          <w:sz w:val="28"/>
          <w:szCs w:val="28"/>
          <w:lang w:val="uk-UA"/>
        </w:rPr>
        <w:t>Кілмана. Додатковою модераторною змінною була визначена комунікативна толерантність, діагностована анкетою В. Бойка, що дозволило контролювати міжособистісні особливості взаємодії у студентських колективах. На цьому ж етапі було сформульовано основну гіпотезу про позитивний зв’язок високого рівня емоційного інтелекту зі схильністю до конструктивних стратегій подолання конфліктів (співпраця, компроміс) та альтернативні робочі припущення щодо можливих гендерних відмінностей і ролі толерантності у спілкуванні.</w:t>
      </w:r>
    </w:p>
    <w:p w14:paraId="04FA9323" w14:textId="5B771F05"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Після теоретичного уточнення змінних здійснювалося обґрунтування вибору інструментарію відповідно до критеріїв змістової відповідності меті дослідження, надійності, валідності та практичної доцільності для групового застосування у студентському середовищі. Було прийнято рішення використовувати тест емоційного інтелекту Н. Холла як методику, що забезпечує одночасно загальний індекс EI і профіль компонентів, опитувальник Томаса</w:t>
      </w:r>
      <w:r w:rsidR="00220F12"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 xml:space="preserve">Кілмана як стандарт для вимірювання стилів </w:t>
      </w:r>
      <w:r w:rsidRPr="00914BED">
        <w:rPr>
          <w:rFonts w:asciiTheme="majorBidi" w:eastAsia="Times New Roman" w:hAnsiTheme="majorBidi" w:cstheme="majorBidi"/>
          <w:sz w:val="28"/>
          <w:szCs w:val="28"/>
          <w:lang w:val="uk-UA" w:eastAsia="ru-RU"/>
        </w:rPr>
        <w:lastRenderedPageBreak/>
        <w:t>конфліктної поведінки, а також анкету комунікативної толерантності В. Бойка для фіксації індивідуальних відмінностей у прийнятті партнера по взаємодії. Для кожного інструмента були підготовлені уніфіковані інструкції, адаптовані до контексту студентів ОНМедУ, з особливим акцентом на нейтральність формулювань і запобігання навіюванню соціально бажаних відповідей.</w:t>
      </w:r>
    </w:p>
    <w:p w14:paraId="1BEB5AFE" w14:textId="4A496969"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Організаційна складова передбачала узгодження проведення діагностики з адміністрацією факультету та кураторами академічних груп, визначення часових вікон, у яких забезпечуються стабільні умови (відсутність навчальних контрольних заходів, мінімальний зовнішній шум, постійне освітлення аудиторії). Було сформовано графік обстеження двох академічних груп загальною чисельністю </w:t>
      </w:r>
      <w:r w:rsidR="00AC474D">
        <w:rPr>
          <w:rFonts w:asciiTheme="majorBidi" w:eastAsia="Times New Roman" w:hAnsiTheme="majorBidi" w:cstheme="majorBidi"/>
          <w:sz w:val="28"/>
          <w:szCs w:val="28"/>
          <w:lang w:val="uk-UA" w:eastAsia="ru-RU"/>
        </w:rPr>
        <w:t>4</w:t>
      </w:r>
      <w:r w:rsidRPr="00914BED">
        <w:rPr>
          <w:rFonts w:asciiTheme="majorBidi" w:eastAsia="Times New Roman" w:hAnsiTheme="majorBidi" w:cstheme="majorBidi"/>
          <w:sz w:val="28"/>
          <w:szCs w:val="28"/>
          <w:lang w:val="uk-UA" w:eastAsia="ru-RU"/>
        </w:rPr>
        <w:t>8 осіб (</w:t>
      </w:r>
      <w:r w:rsidR="00FA1EB7">
        <w:rPr>
          <w:rFonts w:asciiTheme="majorBidi" w:eastAsia="Times New Roman" w:hAnsiTheme="majorBidi" w:cstheme="majorBidi"/>
          <w:sz w:val="28"/>
          <w:szCs w:val="28"/>
          <w:lang w:val="uk-UA" w:eastAsia="ru-RU"/>
        </w:rPr>
        <w:t>2</w:t>
      </w:r>
      <w:r w:rsidRPr="00914BED">
        <w:rPr>
          <w:rFonts w:asciiTheme="majorBidi" w:eastAsia="Times New Roman" w:hAnsiTheme="majorBidi" w:cstheme="majorBidi"/>
          <w:sz w:val="28"/>
          <w:szCs w:val="28"/>
          <w:lang w:val="uk-UA" w:eastAsia="ru-RU"/>
        </w:rPr>
        <w:t xml:space="preserve">3 чоловіків і </w:t>
      </w:r>
      <w:r w:rsidR="00FA1EB7">
        <w:rPr>
          <w:rFonts w:asciiTheme="majorBidi" w:eastAsia="Times New Roman" w:hAnsiTheme="majorBidi" w:cstheme="majorBidi"/>
          <w:sz w:val="28"/>
          <w:szCs w:val="28"/>
          <w:lang w:val="uk-UA" w:eastAsia="ru-RU"/>
        </w:rPr>
        <w:t>2</w:t>
      </w:r>
      <w:r w:rsidRPr="00914BED">
        <w:rPr>
          <w:rFonts w:asciiTheme="majorBidi" w:eastAsia="Times New Roman" w:hAnsiTheme="majorBidi" w:cstheme="majorBidi"/>
          <w:sz w:val="28"/>
          <w:szCs w:val="28"/>
          <w:lang w:val="uk-UA" w:eastAsia="ru-RU"/>
        </w:rPr>
        <w:t>5 жінок віком 18–2</w:t>
      </w:r>
      <w:r w:rsidR="00FA1EB7">
        <w:rPr>
          <w:rFonts w:asciiTheme="majorBidi" w:eastAsia="Times New Roman" w:hAnsiTheme="majorBidi" w:cstheme="majorBidi"/>
          <w:sz w:val="28"/>
          <w:szCs w:val="28"/>
          <w:lang w:val="uk-UA" w:eastAsia="ru-RU"/>
        </w:rPr>
        <w:t>3</w:t>
      </w:r>
      <w:r w:rsidRPr="00914BED">
        <w:rPr>
          <w:rFonts w:asciiTheme="majorBidi" w:eastAsia="Times New Roman" w:hAnsiTheme="majorBidi" w:cstheme="majorBidi"/>
          <w:sz w:val="28"/>
          <w:szCs w:val="28"/>
          <w:lang w:val="uk-UA" w:eastAsia="ru-RU"/>
        </w:rPr>
        <w:t xml:space="preserve"> роки) із фіксованою послідовністю методик: спочатку тест Н. Холла, далі опитувальник Томаса</w:t>
      </w:r>
      <w:r w:rsidR="00220F12"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 xml:space="preserve">Кілмана та завершально </w:t>
      </w:r>
      <w:r w:rsidR="00220F12" w:rsidRPr="00914BED">
        <w:rPr>
          <w:rFonts w:asciiTheme="majorBidi" w:eastAsia="Times New Roman" w:hAnsiTheme="majorBidi" w:cstheme="majorBidi"/>
          <w:sz w:val="28"/>
          <w:szCs w:val="28"/>
          <w:lang w:val="uk-UA" w:eastAsia="ru-RU"/>
        </w:rPr>
        <w:t xml:space="preserve">– </w:t>
      </w:r>
      <w:r w:rsidRPr="00914BED">
        <w:rPr>
          <w:rFonts w:asciiTheme="majorBidi" w:eastAsia="Times New Roman" w:hAnsiTheme="majorBidi" w:cstheme="majorBidi"/>
          <w:sz w:val="28"/>
          <w:szCs w:val="28"/>
          <w:lang w:val="uk-UA" w:eastAsia="ru-RU"/>
        </w:rPr>
        <w:t>анкета комунікативної толерантності. Обрана послідовність пояснювалася необхідністю спершу зафіксувати індивідуальні емоційно-інтелектуальні ресурси, а вже потім перейти до самооцінки поведінки у конфліктах і загального стилю комунікації; при цьому було враховано потенційний ефект втоми, тому найоб’ємніша за когнітивним навантаженням методика пропонувалася першою.</w:t>
      </w:r>
    </w:p>
    <w:p w14:paraId="2F0E7B5F" w14:textId="4EDCBC46"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З метою забезпечення стандартизації процедури було розроблено пакет матеріалів: бланки відповідей з індивідуальними кодами респондентів, аркуші інструкцій, протоколи для фіксації часових показників виконання, конспект для ведення журнальної відомості явки. Окремо підготовлено шаблони для кодування відповідей і «кодбук» зі змінними для подальшого внесення даних у електронні таблиці (Excel) та статистичний пакет (SPSS </w:t>
      </w:r>
      <w:r w:rsidR="004E5EAE" w:rsidRPr="00914BED">
        <w:rPr>
          <w:rFonts w:asciiTheme="majorBidi" w:eastAsia="Times New Roman" w:hAnsiTheme="majorBidi" w:cstheme="majorBidi"/>
          <w:sz w:val="28"/>
          <w:szCs w:val="28"/>
          <w:lang w:val="uk-UA" w:eastAsia="ru-RU"/>
        </w:rPr>
        <w:t>та</w:t>
      </w:r>
      <w:r w:rsidRPr="00914BED">
        <w:rPr>
          <w:rFonts w:asciiTheme="majorBidi" w:eastAsia="Times New Roman" w:hAnsiTheme="majorBidi" w:cstheme="majorBidi"/>
          <w:sz w:val="28"/>
          <w:szCs w:val="28"/>
          <w:lang w:val="uk-UA" w:eastAsia="ru-RU"/>
        </w:rPr>
        <w:t xml:space="preserve"> його функціональн</w:t>
      </w:r>
      <w:r w:rsidR="004E5EAE" w:rsidRPr="00914BED">
        <w:rPr>
          <w:rFonts w:asciiTheme="majorBidi" w:eastAsia="Times New Roman" w:hAnsiTheme="majorBidi" w:cstheme="majorBidi"/>
          <w:sz w:val="28"/>
          <w:szCs w:val="28"/>
          <w:lang w:val="uk-UA" w:eastAsia="ru-RU"/>
        </w:rPr>
        <w:t>і</w:t>
      </w:r>
      <w:r w:rsidRPr="00914BED">
        <w:rPr>
          <w:rFonts w:asciiTheme="majorBidi" w:eastAsia="Times New Roman" w:hAnsiTheme="majorBidi" w:cstheme="majorBidi"/>
          <w:sz w:val="28"/>
          <w:szCs w:val="28"/>
          <w:lang w:val="uk-UA" w:eastAsia="ru-RU"/>
        </w:rPr>
        <w:t xml:space="preserve"> аналог</w:t>
      </w:r>
      <w:r w:rsidR="004E5EAE" w:rsidRPr="00914BED">
        <w:rPr>
          <w:rFonts w:asciiTheme="majorBidi" w:eastAsia="Times New Roman" w:hAnsiTheme="majorBidi" w:cstheme="majorBidi"/>
          <w:sz w:val="28"/>
          <w:szCs w:val="28"/>
          <w:lang w:val="uk-UA" w:eastAsia="ru-RU"/>
        </w:rPr>
        <w:t>и</w:t>
      </w:r>
      <w:r w:rsidRPr="00914BED">
        <w:rPr>
          <w:rFonts w:asciiTheme="majorBidi" w:eastAsia="Times New Roman" w:hAnsiTheme="majorBidi" w:cstheme="majorBidi"/>
          <w:sz w:val="28"/>
          <w:szCs w:val="28"/>
          <w:lang w:val="uk-UA" w:eastAsia="ru-RU"/>
        </w:rPr>
        <w:t>). Кодбук містив опис кожної змінної, шкали вимірювання, ключі реверсів, правила обчислення сумарних і стандартизованих балів, а також попередньо визначені порогові значення рівнів (низький, середній, високий), що забезпечувало відтворюваність обчислень і мінімізувало ймовірність арифметичних помилок.</w:t>
      </w:r>
    </w:p>
    <w:p w14:paraId="599FAEB9" w14:textId="0361CEDC" w:rsidR="009F5BFD" w:rsidRPr="00FA1EB7" w:rsidRDefault="009F5BFD" w:rsidP="00FA1EB7">
      <w:pPr>
        <w:spacing w:after="0" w:line="360" w:lineRule="auto"/>
        <w:ind w:firstLine="709"/>
        <w:contextualSpacing/>
        <w:jc w:val="both"/>
        <w:rPr>
          <w:rFonts w:asciiTheme="majorBidi" w:hAnsiTheme="majorBidi" w:cstheme="majorBidi"/>
          <w:sz w:val="28"/>
          <w:szCs w:val="28"/>
        </w:rPr>
      </w:pPr>
      <w:r w:rsidRPr="00FA1EB7">
        <w:rPr>
          <w:rFonts w:asciiTheme="majorBidi" w:hAnsiTheme="majorBidi" w:cstheme="majorBidi"/>
          <w:sz w:val="28"/>
          <w:szCs w:val="28"/>
          <w:lang w:val="uk-UA" w:eastAsia="ru-RU"/>
        </w:rPr>
        <w:lastRenderedPageBreak/>
        <w:t>До початку основного збору даних проведено апробацію інструкцій на малій підвибірці з 4–6 студентів, не залучених у основний масив, із метою виявлення неясних формулювань та перевірки реального часу виконання. За результатами апробації було уточнено окремі терміни у вступних поясненнях, додано приклад заповнення демографічного блоку та скорочено преамбулу, щоб зменшити когнітивне навантаження на старті обстеження. Паралельно було визначено критерії включення (статус студента ОНМедУ, вік 18–2</w:t>
      </w:r>
      <w:r w:rsidR="00FA1EB7" w:rsidRPr="00FA1EB7">
        <w:rPr>
          <w:rFonts w:asciiTheme="majorBidi" w:hAnsiTheme="majorBidi" w:cstheme="majorBidi"/>
          <w:sz w:val="28"/>
          <w:szCs w:val="28"/>
          <w:lang w:val="uk-UA" w:eastAsia="ru-RU"/>
        </w:rPr>
        <w:t>3</w:t>
      </w:r>
      <w:r w:rsidRPr="00FA1EB7">
        <w:rPr>
          <w:rFonts w:asciiTheme="majorBidi" w:hAnsiTheme="majorBidi" w:cstheme="majorBidi"/>
          <w:sz w:val="28"/>
          <w:szCs w:val="28"/>
          <w:lang w:val="uk-UA" w:eastAsia="ru-RU"/>
        </w:rPr>
        <w:t xml:space="preserve"> роки, участь у навчальних видах командної роботи) та виключення (гострий стан соматичного чи психоемоційного неблагополуччя у день тестування, відмова </w:t>
      </w:r>
      <w:r w:rsidRPr="00FA1EB7">
        <w:rPr>
          <w:rFonts w:asciiTheme="majorBidi" w:hAnsiTheme="majorBidi" w:cstheme="majorBidi"/>
          <w:sz w:val="28"/>
          <w:szCs w:val="28"/>
        </w:rPr>
        <w:t>від інформованої згоди), що підвищувало внутрішню валідність вибірки.</w:t>
      </w:r>
    </w:p>
    <w:p w14:paraId="2C37D16D" w14:textId="77777777" w:rsidR="00FA1EB7" w:rsidRPr="00FA1EB7" w:rsidRDefault="009F5BFD" w:rsidP="00FA1EB7">
      <w:pPr>
        <w:spacing w:after="0" w:line="360" w:lineRule="auto"/>
        <w:ind w:firstLine="709"/>
        <w:contextualSpacing/>
        <w:jc w:val="both"/>
        <w:rPr>
          <w:rFonts w:asciiTheme="majorBidi" w:hAnsiTheme="majorBidi" w:cstheme="majorBidi"/>
          <w:sz w:val="28"/>
          <w:szCs w:val="28"/>
        </w:rPr>
      </w:pPr>
      <w:r w:rsidRPr="00FA1EB7">
        <w:rPr>
          <w:rFonts w:asciiTheme="majorBidi" w:hAnsiTheme="majorBidi" w:cstheme="majorBidi"/>
          <w:sz w:val="28"/>
          <w:szCs w:val="28"/>
        </w:rPr>
        <w:t>Етична підготовка включала розроблення форми інформованої згоди зі зрозумілим описом мети, процедур, очікуваної тривалості, потенційних мінімальних ризиків і вигод, а також із наголосом на добровільності участі та праві відмови на будь-якому етапі без наслідків. Було визначено процедуру забезпечення конфіденційності: персональні дані не збиралися, ідентифікація здійснювалася лише за анонімним кодом; електронні файли з даними зберігалися у захищеній папці з резервним копіюванням, доступ до якої мав лише дослідник. Для зниження соціально бажаних відповідей інструкції містили підкреслення відсутності «правильних» або «неправильних» відповідей і гарантії, що результати не впливають на академічну успішність.</w:t>
      </w:r>
      <w:r w:rsidR="00FA1EB7" w:rsidRPr="00FA1EB7">
        <w:rPr>
          <w:rFonts w:asciiTheme="majorBidi" w:hAnsiTheme="majorBidi" w:cstheme="majorBidi"/>
          <w:sz w:val="28"/>
          <w:szCs w:val="28"/>
        </w:rPr>
        <w:t xml:space="preserve"> Основні етичні положення, що забезпечували коректність і безпечність дослідження, узагальнено в таблиці 2.2.</w:t>
      </w:r>
    </w:p>
    <w:p w14:paraId="5DFEC66C" w14:textId="746A0DE6" w:rsidR="009F5BFD" w:rsidRPr="00FA1EB7" w:rsidRDefault="009F5BFD" w:rsidP="00FA1EB7">
      <w:pPr>
        <w:spacing w:after="0" w:line="360" w:lineRule="auto"/>
        <w:ind w:firstLine="709"/>
        <w:contextualSpacing/>
        <w:jc w:val="both"/>
        <w:rPr>
          <w:rFonts w:asciiTheme="majorBidi" w:eastAsia="Times New Roman" w:hAnsiTheme="majorBidi" w:cstheme="majorBidi"/>
          <w:sz w:val="28"/>
          <w:szCs w:val="28"/>
          <w:lang w:eastAsia="ru-RU"/>
        </w:rPr>
      </w:pPr>
    </w:p>
    <w:p w14:paraId="4B6A6331" w14:textId="7F1E0F85" w:rsidR="00664054" w:rsidRPr="00FA1EB7" w:rsidRDefault="00664054" w:rsidP="00664054">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FA1EB7">
        <w:rPr>
          <w:rFonts w:asciiTheme="majorBidi" w:hAnsiTheme="majorBidi" w:cstheme="majorBidi"/>
          <w:b w:val="0"/>
          <w:bCs w:val="0"/>
          <w:i/>
          <w:iCs/>
          <w:sz w:val="28"/>
          <w:szCs w:val="28"/>
          <w:lang w:val="uk-UA"/>
        </w:rPr>
        <w:t>Таблиця 2.2</w:t>
      </w:r>
    </w:p>
    <w:p w14:paraId="4B6C300F" w14:textId="77777777" w:rsidR="00664054" w:rsidRPr="00914BED" w:rsidRDefault="00664054" w:rsidP="00664054">
      <w:pPr>
        <w:pStyle w:val="a3"/>
        <w:spacing w:before="0" w:beforeAutospacing="0" w:after="0" w:afterAutospacing="0" w:line="360" w:lineRule="auto"/>
        <w:ind w:firstLine="709"/>
        <w:contextualSpacing/>
        <w:jc w:val="center"/>
        <w:rPr>
          <w:rFonts w:asciiTheme="majorBidi" w:hAnsiTheme="majorBidi" w:cstheme="majorBidi"/>
          <w:sz w:val="28"/>
          <w:szCs w:val="28"/>
          <w:lang w:val="uk-UA"/>
        </w:rPr>
      </w:pPr>
      <w:r w:rsidRPr="00914BED">
        <w:rPr>
          <w:rStyle w:val="a5"/>
          <w:rFonts w:asciiTheme="majorBidi" w:hAnsiTheme="majorBidi" w:cstheme="majorBidi"/>
          <w:sz w:val="28"/>
          <w:szCs w:val="28"/>
          <w:lang w:val="uk-UA"/>
        </w:rPr>
        <w:t>Етичні аспекти організації дослідження</w:t>
      </w:r>
    </w:p>
    <w:tbl>
      <w:tblPr>
        <w:tblStyle w:val="a8"/>
        <w:tblW w:w="0" w:type="auto"/>
        <w:tblLook w:val="04A0" w:firstRow="1" w:lastRow="0" w:firstColumn="1" w:lastColumn="0" w:noHBand="0" w:noVBand="1"/>
      </w:tblPr>
      <w:tblGrid>
        <w:gridCol w:w="2521"/>
        <w:gridCol w:w="6823"/>
      </w:tblGrid>
      <w:tr w:rsidR="00664054" w:rsidRPr="00914BED" w14:paraId="2CCE7426" w14:textId="77777777" w:rsidTr="00A665C6">
        <w:tc>
          <w:tcPr>
            <w:tcW w:w="0" w:type="auto"/>
            <w:hideMark/>
          </w:tcPr>
          <w:p w14:paraId="107C8BEA" w14:textId="77777777" w:rsidR="00664054" w:rsidRPr="00914BED" w:rsidRDefault="00664054" w:rsidP="00664054">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Принцип</w:t>
            </w:r>
          </w:p>
        </w:tc>
        <w:tc>
          <w:tcPr>
            <w:tcW w:w="0" w:type="auto"/>
            <w:hideMark/>
          </w:tcPr>
          <w:p w14:paraId="15104908" w14:textId="77777777" w:rsidR="00664054" w:rsidRPr="00914BED" w:rsidRDefault="00664054" w:rsidP="00664054">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Конкретизація у дослідженні</w:t>
            </w:r>
          </w:p>
        </w:tc>
      </w:tr>
      <w:tr w:rsidR="00664054" w:rsidRPr="00914BED" w14:paraId="15C08C3E" w14:textId="77777777" w:rsidTr="00A665C6">
        <w:tc>
          <w:tcPr>
            <w:tcW w:w="0" w:type="auto"/>
            <w:hideMark/>
          </w:tcPr>
          <w:p w14:paraId="074AB125"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Добровільність</w:t>
            </w:r>
          </w:p>
        </w:tc>
        <w:tc>
          <w:tcPr>
            <w:tcW w:w="0" w:type="auto"/>
            <w:hideMark/>
          </w:tcPr>
          <w:p w14:paraId="577A9C07"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Участь студентів лише за їхнім бажанням, підписання інформованої згоди</w:t>
            </w:r>
          </w:p>
        </w:tc>
      </w:tr>
      <w:tr w:rsidR="00664054" w:rsidRPr="00914BED" w14:paraId="65A0F6E3" w14:textId="77777777" w:rsidTr="00A665C6">
        <w:tc>
          <w:tcPr>
            <w:tcW w:w="0" w:type="auto"/>
            <w:hideMark/>
          </w:tcPr>
          <w:p w14:paraId="16D0D5E2"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Анонімність</w:t>
            </w:r>
          </w:p>
        </w:tc>
        <w:tc>
          <w:tcPr>
            <w:tcW w:w="0" w:type="auto"/>
            <w:hideMark/>
          </w:tcPr>
          <w:p w14:paraId="64A9EAC8"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Бланки без персональних даних, лише код респондента</w:t>
            </w:r>
          </w:p>
        </w:tc>
      </w:tr>
      <w:tr w:rsidR="00664054" w:rsidRPr="00914BED" w14:paraId="7AD56726" w14:textId="77777777" w:rsidTr="00A665C6">
        <w:tc>
          <w:tcPr>
            <w:tcW w:w="0" w:type="auto"/>
            <w:hideMark/>
          </w:tcPr>
          <w:p w14:paraId="6B2C4272"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Конфіденційність</w:t>
            </w:r>
          </w:p>
        </w:tc>
        <w:tc>
          <w:tcPr>
            <w:tcW w:w="0" w:type="auto"/>
            <w:hideMark/>
          </w:tcPr>
          <w:p w14:paraId="1BFE0368"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Результати представлені у зведеному вигляді, доступні лише досліднику</w:t>
            </w:r>
          </w:p>
        </w:tc>
      </w:tr>
      <w:tr w:rsidR="00664054" w:rsidRPr="00914BED" w14:paraId="0D643F4A" w14:textId="77777777" w:rsidTr="00A665C6">
        <w:tc>
          <w:tcPr>
            <w:tcW w:w="0" w:type="auto"/>
            <w:hideMark/>
          </w:tcPr>
          <w:p w14:paraId="67E309C0"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Використання даних</w:t>
            </w:r>
          </w:p>
        </w:tc>
        <w:tc>
          <w:tcPr>
            <w:tcW w:w="0" w:type="auto"/>
            <w:hideMark/>
          </w:tcPr>
          <w:p w14:paraId="0BF9E8CA"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Виключно у наукових цілях, без впливу на успішність чи офіційну оцінку діяльності студентів</w:t>
            </w:r>
          </w:p>
        </w:tc>
      </w:tr>
    </w:tbl>
    <w:p w14:paraId="0144E74F" w14:textId="77777777" w:rsidR="00664054" w:rsidRPr="00914BED" w:rsidRDefault="00664054" w:rsidP="00FA6C30">
      <w:pPr>
        <w:spacing w:after="0" w:line="360" w:lineRule="auto"/>
        <w:ind w:firstLine="709"/>
        <w:contextualSpacing/>
        <w:jc w:val="both"/>
        <w:rPr>
          <w:rFonts w:asciiTheme="majorBidi" w:eastAsia="Times New Roman" w:hAnsiTheme="majorBidi" w:cstheme="majorBidi"/>
          <w:sz w:val="28"/>
          <w:szCs w:val="28"/>
          <w:lang w:val="uk-UA" w:eastAsia="ru-RU"/>
        </w:rPr>
      </w:pPr>
    </w:p>
    <w:p w14:paraId="120F0790"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Окрему увагу на підготовчому етапі приділено контролю потенційних похибок і конфаундерів. Було вирівняно часові умови тестування груп (однакова пора дня), уніфіковано обстановку аудиторій, забезпечено відсутність перерв між методиками, достатніх для міжособистісного обговорення відповідей, що могло б спотворити результати. Передбачено коротку стандартизовану інструкцію щодо поводження з питаннями, що викликають сумнів: у таких випадках дозволялося перепитати лише про технічний аспект, не торкаючись змістовних підказок. Для фіксації якості даних включено протокол відміток про пропуски, час виконання та спостережувані фактори (зовнішні перешкоди, дострокове завершення), що надалі використовувалося під час очищення масиву.</w:t>
      </w:r>
    </w:p>
    <w:p w14:paraId="65A1C91F" w14:textId="49788E80"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Завершальним компонентом підготовчого етапу стало планування аналітичної стратегії: заздалегідь визначено алгоритм обчислення описової статистики, перевірок на нормальність розподілів, вибір коефіцієнтів кореляції, а також схему додаткових порівнянь за статтю з використанням відповідних критеріїв. Попередньо сформовано макети таблиць і рисунків для подальшої презентації результатів (розподіли рівнів, профілі стилів конфліктної поведінки, діаграми частот), що забезпечило безперервність переходу від збору даних до їх інтерпретації.</w:t>
      </w:r>
    </w:p>
    <w:p w14:paraId="09BD6AD3" w14:textId="5B30BC14" w:rsidR="00FA1EB7" w:rsidRPr="00FA1EB7" w:rsidRDefault="009F5BFD" w:rsidP="00FA1EB7">
      <w:pPr>
        <w:spacing w:after="0" w:line="360" w:lineRule="auto"/>
        <w:ind w:firstLine="709"/>
        <w:contextualSpacing/>
        <w:jc w:val="both"/>
        <w:rPr>
          <w:rFonts w:ascii="Times New Roman" w:eastAsia="Times New Roman" w:hAnsi="Times New Roman" w:cs="Times New Roman"/>
          <w:sz w:val="28"/>
          <w:szCs w:val="28"/>
          <w:lang w:eastAsia="ru-RU"/>
        </w:rPr>
      </w:pPr>
      <w:r w:rsidRPr="00914BED">
        <w:rPr>
          <w:rFonts w:asciiTheme="majorBidi" w:eastAsia="Times New Roman" w:hAnsiTheme="majorBidi" w:cstheme="majorBidi"/>
          <w:sz w:val="28"/>
          <w:szCs w:val="28"/>
          <w:lang w:val="uk-UA" w:eastAsia="ru-RU"/>
        </w:rPr>
        <w:t>Таким чином, підготовчий етап інтегрував методологічне проєктування, стандартизацію інструментарію, організаційне та етичне забезпечення, пілотування і планування аналізу. Його реалізація створила необхідні передумови для надійного, відтворюваного та змістовно насиченого основного етапу дослідження.</w:t>
      </w:r>
      <w:r w:rsidR="00FA1EB7">
        <w:rPr>
          <w:rFonts w:asciiTheme="majorBidi" w:eastAsia="Times New Roman" w:hAnsiTheme="majorBidi" w:cstheme="majorBidi"/>
          <w:sz w:val="28"/>
          <w:szCs w:val="28"/>
          <w:lang w:val="uk-UA" w:eastAsia="ru-RU"/>
        </w:rPr>
        <w:t xml:space="preserve"> </w:t>
      </w:r>
      <w:r w:rsidR="00FA1EB7" w:rsidRPr="00FA1EB7">
        <w:rPr>
          <w:rFonts w:ascii="Times New Roman" w:eastAsia="Times New Roman" w:hAnsi="Times New Roman" w:cs="Times New Roman"/>
          <w:sz w:val="28"/>
          <w:szCs w:val="28"/>
          <w:lang w:eastAsia="ru-RU"/>
        </w:rPr>
        <w:t>Структуру всього процесу підготовки, збору та первинної обробки даних узагальнено в таблиці 2.3.</w:t>
      </w:r>
    </w:p>
    <w:p w14:paraId="4E348DCB" w14:textId="77777777" w:rsidR="00FA1EB7" w:rsidRPr="00FA1EB7" w:rsidRDefault="00FA1EB7" w:rsidP="00FA6C30">
      <w:pPr>
        <w:spacing w:after="0" w:line="360" w:lineRule="auto"/>
        <w:ind w:firstLine="709"/>
        <w:contextualSpacing/>
        <w:jc w:val="both"/>
        <w:rPr>
          <w:rFonts w:asciiTheme="majorBidi" w:eastAsia="Times New Roman" w:hAnsiTheme="majorBidi" w:cstheme="majorBidi"/>
          <w:sz w:val="28"/>
          <w:szCs w:val="28"/>
          <w:lang w:eastAsia="ru-RU"/>
        </w:rPr>
      </w:pPr>
    </w:p>
    <w:p w14:paraId="0893AAA8" w14:textId="77777777" w:rsidR="004E5EAE" w:rsidRPr="00914BED" w:rsidRDefault="004E5EAE" w:rsidP="004E5EAE">
      <w:pPr>
        <w:spacing w:after="0" w:line="360" w:lineRule="auto"/>
        <w:ind w:firstLine="709"/>
        <w:contextualSpacing/>
        <w:jc w:val="both"/>
        <w:rPr>
          <w:rFonts w:asciiTheme="majorBidi" w:hAnsiTheme="majorBidi" w:cstheme="majorBidi"/>
          <w:sz w:val="28"/>
          <w:szCs w:val="28"/>
          <w:lang w:val="uk-UA"/>
        </w:rPr>
      </w:pPr>
    </w:p>
    <w:p w14:paraId="24069579" w14:textId="076BDBD9" w:rsidR="004E5EAE" w:rsidRPr="00FA1EB7" w:rsidRDefault="004E5EAE" w:rsidP="004E5EAE">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FA1EB7">
        <w:rPr>
          <w:rFonts w:asciiTheme="majorBidi" w:hAnsiTheme="majorBidi" w:cstheme="majorBidi"/>
          <w:b w:val="0"/>
          <w:bCs w:val="0"/>
          <w:i/>
          <w:iCs/>
          <w:sz w:val="28"/>
          <w:szCs w:val="28"/>
          <w:lang w:val="uk-UA"/>
        </w:rPr>
        <w:t>Таблиця 2.</w:t>
      </w:r>
      <w:r w:rsidR="00664054" w:rsidRPr="00FA1EB7">
        <w:rPr>
          <w:rFonts w:asciiTheme="majorBidi" w:hAnsiTheme="majorBidi" w:cstheme="majorBidi"/>
          <w:b w:val="0"/>
          <w:bCs w:val="0"/>
          <w:i/>
          <w:iCs/>
          <w:sz w:val="28"/>
          <w:szCs w:val="28"/>
          <w:lang w:val="uk-UA"/>
        </w:rPr>
        <w:t>3</w:t>
      </w:r>
    </w:p>
    <w:p w14:paraId="2BA0FD67" w14:textId="77777777" w:rsidR="004E5EAE" w:rsidRPr="00914BED" w:rsidRDefault="004E5EAE" w:rsidP="004E5EAE">
      <w:pPr>
        <w:pStyle w:val="a3"/>
        <w:spacing w:before="0" w:beforeAutospacing="0" w:after="0" w:afterAutospacing="0" w:line="360" w:lineRule="auto"/>
        <w:ind w:firstLine="709"/>
        <w:contextualSpacing/>
        <w:jc w:val="center"/>
        <w:rPr>
          <w:rFonts w:asciiTheme="majorBidi" w:hAnsiTheme="majorBidi" w:cstheme="majorBidi"/>
          <w:sz w:val="28"/>
          <w:szCs w:val="28"/>
          <w:lang w:val="uk-UA"/>
        </w:rPr>
      </w:pPr>
      <w:r w:rsidRPr="00914BED">
        <w:rPr>
          <w:rStyle w:val="a5"/>
          <w:rFonts w:asciiTheme="majorBidi" w:hAnsiTheme="majorBidi" w:cstheme="majorBidi"/>
          <w:sz w:val="28"/>
          <w:szCs w:val="28"/>
          <w:lang w:val="uk-UA"/>
        </w:rPr>
        <w:lastRenderedPageBreak/>
        <w:t>Етапи організації дослідження</w:t>
      </w:r>
    </w:p>
    <w:tbl>
      <w:tblPr>
        <w:tblStyle w:val="a8"/>
        <w:tblW w:w="0" w:type="auto"/>
        <w:tblLook w:val="04A0" w:firstRow="1" w:lastRow="0" w:firstColumn="1" w:lastColumn="0" w:noHBand="0" w:noVBand="1"/>
      </w:tblPr>
      <w:tblGrid>
        <w:gridCol w:w="2438"/>
        <w:gridCol w:w="4541"/>
        <w:gridCol w:w="2365"/>
      </w:tblGrid>
      <w:tr w:rsidR="004E5EAE" w:rsidRPr="00914BED" w14:paraId="57B265A2" w14:textId="77777777" w:rsidTr="00A665C6">
        <w:tc>
          <w:tcPr>
            <w:tcW w:w="0" w:type="auto"/>
            <w:hideMark/>
          </w:tcPr>
          <w:p w14:paraId="5A2625F8" w14:textId="77777777" w:rsidR="004E5EAE" w:rsidRPr="00914BED" w:rsidRDefault="004E5EAE" w:rsidP="004E5EAE">
            <w:pPr>
              <w:ind w:firstLine="709"/>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Етап</w:t>
            </w:r>
          </w:p>
        </w:tc>
        <w:tc>
          <w:tcPr>
            <w:tcW w:w="0" w:type="auto"/>
            <w:hideMark/>
          </w:tcPr>
          <w:p w14:paraId="048B74DD" w14:textId="77777777" w:rsidR="004E5EAE" w:rsidRPr="00914BED" w:rsidRDefault="004E5EAE" w:rsidP="004E5EAE">
            <w:pPr>
              <w:ind w:firstLine="709"/>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Зміст діяльності</w:t>
            </w:r>
          </w:p>
        </w:tc>
        <w:tc>
          <w:tcPr>
            <w:tcW w:w="0" w:type="auto"/>
            <w:hideMark/>
          </w:tcPr>
          <w:p w14:paraId="750EE69F" w14:textId="77777777" w:rsidR="004E5EAE" w:rsidRPr="00914BED" w:rsidRDefault="004E5EAE" w:rsidP="004E5EAE">
            <w:pPr>
              <w:ind w:firstLine="709"/>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Тривалість</w:t>
            </w:r>
          </w:p>
        </w:tc>
      </w:tr>
      <w:tr w:rsidR="004E5EAE" w:rsidRPr="00914BED" w14:paraId="258FA32D" w14:textId="77777777" w:rsidTr="00A665C6">
        <w:tc>
          <w:tcPr>
            <w:tcW w:w="0" w:type="auto"/>
            <w:hideMark/>
          </w:tcPr>
          <w:p w14:paraId="71F1EC10"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Підготовчий</w:t>
            </w:r>
          </w:p>
        </w:tc>
        <w:tc>
          <w:tcPr>
            <w:tcW w:w="0" w:type="auto"/>
            <w:hideMark/>
          </w:tcPr>
          <w:p w14:paraId="68FA1773"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Формулювання завдань і гіпотези; добір методик; адаптація інструкцій; узгодження з адміністрацією; підготовка матеріалів</w:t>
            </w:r>
          </w:p>
        </w:tc>
        <w:tc>
          <w:tcPr>
            <w:tcW w:w="0" w:type="auto"/>
            <w:hideMark/>
          </w:tcPr>
          <w:p w14:paraId="5D627782"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 тижні</w:t>
            </w:r>
          </w:p>
        </w:tc>
      </w:tr>
      <w:tr w:rsidR="004E5EAE" w:rsidRPr="00914BED" w14:paraId="4A564ABF" w14:textId="77777777" w:rsidTr="00A665C6">
        <w:tc>
          <w:tcPr>
            <w:tcW w:w="0" w:type="auto"/>
            <w:hideMark/>
          </w:tcPr>
          <w:p w14:paraId="1273ACDF"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Основний</w:t>
            </w:r>
          </w:p>
        </w:tc>
        <w:tc>
          <w:tcPr>
            <w:tcW w:w="0" w:type="auto"/>
            <w:hideMark/>
          </w:tcPr>
          <w:p w14:paraId="7ABBB156"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Проведення діагностики у двох академічних групах: тест Холла, опитувальник Томаса–Кілмана, анкета Бойка</w:t>
            </w:r>
          </w:p>
        </w:tc>
        <w:tc>
          <w:tcPr>
            <w:tcW w:w="0" w:type="auto"/>
            <w:hideMark/>
          </w:tcPr>
          <w:p w14:paraId="0D8F37A4"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 дні</w:t>
            </w:r>
          </w:p>
        </w:tc>
      </w:tr>
      <w:tr w:rsidR="004E5EAE" w:rsidRPr="00914BED" w14:paraId="1EF854CE" w14:textId="77777777" w:rsidTr="00A665C6">
        <w:tc>
          <w:tcPr>
            <w:tcW w:w="0" w:type="auto"/>
            <w:hideMark/>
          </w:tcPr>
          <w:p w14:paraId="6B7E55C1"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Заключний</w:t>
            </w:r>
          </w:p>
        </w:tc>
        <w:tc>
          <w:tcPr>
            <w:tcW w:w="0" w:type="auto"/>
            <w:hideMark/>
          </w:tcPr>
          <w:p w14:paraId="68ACBB2E"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Систематизація даних, статистична обробка (середні значення, кореляції), підготовка до аналізу</w:t>
            </w:r>
          </w:p>
        </w:tc>
        <w:tc>
          <w:tcPr>
            <w:tcW w:w="0" w:type="auto"/>
            <w:hideMark/>
          </w:tcPr>
          <w:p w14:paraId="4595CD78" w14:textId="77777777" w:rsidR="004E5EAE" w:rsidRPr="00914BED" w:rsidRDefault="004E5EAE" w:rsidP="004E5EAE">
            <w:pPr>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3–4 тижні</w:t>
            </w:r>
          </w:p>
        </w:tc>
      </w:tr>
    </w:tbl>
    <w:p w14:paraId="37DA1F01" w14:textId="77777777" w:rsidR="004E5EAE" w:rsidRPr="00914BED" w:rsidRDefault="004E5EAE" w:rsidP="004E5EAE">
      <w:pPr>
        <w:spacing w:after="0" w:line="360" w:lineRule="auto"/>
        <w:ind w:firstLine="709"/>
        <w:contextualSpacing/>
        <w:jc w:val="both"/>
        <w:rPr>
          <w:rFonts w:asciiTheme="majorBidi" w:hAnsiTheme="majorBidi" w:cstheme="majorBidi"/>
          <w:sz w:val="28"/>
          <w:szCs w:val="28"/>
          <w:lang w:val="uk-UA"/>
        </w:rPr>
      </w:pPr>
    </w:p>
    <w:p w14:paraId="3D733A63" w14:textId="77777777" w:rsidR="004E5EAE" w:rsidRPr="00914BED" w:rsidRDefault="004E5EAE" w:rsidP="00FA6C30">
      <w:pPr>
        <w:spacing w:after="0" w:line="360" w:lineRule="auto"/>
        <w:ind w:firstLine="709"/>
        <w:contextualSpacing/>
        <w:jc w:val="both"/>
        <w:rPr>
          <w:rFonts w:asciiTheme="majorBidi" w:eastAsia="Times New Roman" w:hAnsiTheme="majorBidi" w:cstheme="majorBidi"/>
          <w:sz w:val="28"/>
          <w:szCs w:val="28"/>
          <w:lang w:val="uk-UA" w:eastAsia="ru-RU"/>
        </w:rPr>
      </w:pPr>
    </w:p>
    <w:p w14:paraId="29127DEF" w14:textId="34BDEB5F" w:rsidR="009F5BFD" w:rsidRPr="00914BED" w:rsidRDefault="00987743"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b w:val="0"/>
          <w:bCs w:val="0"/>
          <w:sz w:val="28"/>
          <w:szCs w:val="28"/>
          <w:lang w:val="uk-UA"/>
        </w:rPr>
        <w:t>2.</w:t>
      </w:r>
      <w:r w:rsidR="009F5BFD" w:rsidRPr="00914BED">
        <w:rPr>
          <w:rFonts w:asciiTheme="majorBidi" w:hAnsiTheme="majorBidi" w:cstheme="majorBidi"/>
          <w:sz w:val="28"/>
          <w:szCs w:val="28"/>
          <w:lang w:val="uk-UA"/>
        </w:rPr>
        <w:t>Основний етап дослідження був присвячений безпосередньому збору емпіричних даних і складався з проведення діагностичних процедур у двох студентських групах ОНМедУ. Організація цього етапу передбачала створення однакових умов для всіх респондентів, що дозволяло зберегти валідність результатів і мінімізувати вплив зовнішніх факторів.</w:t>
      </w:r>
    </w:p>
    <w:p w14:paraId="45760AE6"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У межах процедури респонденти послідовно виконували три психодіагностичні методики. Першим застосовувався тест емоційного інтелекту Н. Холла, який дозволяв оцінити рівень усвідомлення власних емоцій, навички їх регуляції, самомотивацію, здатність до емпатії та соціальну компетентність. Час, відведений на цей тест, становив у середньому 20–25 хвилин. Інструкція спеціально наголошувала на тому, що правильних і неправильних відповідей не існує, а достовірність результатів залежить від чесності й спонтанності респондентів.</w:t>
      </w:r>
    </w:p>
    <w:p w14:paraId="5C8CE18F"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Другим інструментом виступав опитувальник Томаса–Кілмана, спрямований на діагностику індивідуальних стилів поведінки у конфліктних ситуаціях. Учасникам пропонувалося зробити вибір серед тверджень, що найбільш точно описують їхні дії в умовах суперечності. На виконання цього завдання відводилося 15–20 хвилин. Методика дозволяла виявити </w:t>
      </w:r>
      <w:r w:rsidRPr="00914BED">
        <w:rPr>
          <w:rFonts w:asciiTheme="majorBidi" w:eastAsia="Times New Roman" w:hAnsiTheme="majorBidi" w:cstheme="majorBidi"/>
          <w:sz w:val="28"/>
          <w:szCs w:val="28"/>
          <w:lang w:val="uk-UA" w:eastAsia="ru-RU"/>
        </w:rPr>
        <w:lastRenderedPageBreak/>
        <w:t>індивідуальні відмінності між респондентами та визначити, які стратегії (співпраця, компроміс, уникнення, суперництво чи пристосування) є для них типовими.</w:t>
      </w:r>
    </w:p>
    <w:p w14:paraId="143C3E9F" w14:textId="77777777" w:rsidR="00A921DF" w:rsidRPr="00A921DF" w:rsidRDefault="00A921DF" w:rsidP="00A921DF">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A921DF">
        <w:rPr>
          <w:rFonts w:ascii="Times New Roman" w:eastAsia="Times New Roman" w:hAnsi="Times New Roman" w:cs="Times New Roman"/>
          <w:sz w:val="28"/>
          <w:szCs w:val="28"/>
          <w:lang w:val="uk-UA" w:eastAsia="ru-RU"/>
        </w:rPr>
        <w:t>Завершальним елементом комплексу була анкета комунікативної толерантності В. Бойка, що дозволяла дослідити рівень терпимості студентів до індивідуально-психологічних особливостей партнерів у спілкуванні. Її виконання займало близько 10–15 хвилин. Ця методика була обрана як додатковий інструмент, що поглиблював розуміння особливостей міжособистісної взаємодії у команді та взаємозв’язку емоційного інтелекту зі здатністю до конструктивного подолання конфліктів. Усі етапи та параметри організації дослідження узагальнено у таблиці 2.4.</w:t>
      </w:r>
    </w:p>
    <w:p w14:paraId="587065A6" w14:textId="08AFE4D5" w:rsidR="004E5EAE" w:rsidRPr="00A921DF" w:rsidRDefault="004E5EAE" w:rsidP="004E5EAE">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A921DF">
        <w:rPr>
          <w:rFonts w:asciiTheme="majorBidi" w:hAnsiTheme="majorBidi" w:cstheme="majorBidi"/>
          <w:b w:val="0"/>
          <w:bCs w:val="0"/>
          <w:i/>
          <w:iCs/>
          <w:sz w:val="28"/>
          <w:szCs w:val="28"/>
          <w:lang w:val="uk-UA"/>
        </w:rPr>
        <w:t>Таблиця 2.</w:t>
      </w:r>
      <w:r w:rsidR="00664054" w:rsidRPr="00A921DF">
        <w:rPr>
          <w:rFonts w:asciiTheme="majorBidi" w:hAnsiTheme="majorBidi" w:cstheme="majorBidi"/>
          <w:b w:val="0"/>
          <w:bCs w:val="0"/>
          <w:i/>
          <w:iCs/>
          <w:sz w:val="28"/>
          <w:szCs w:val="28"/>
          <w:lang w:val="uk-UA"/>
        </w:rPr>
        <w:t>4</w:t>
      </w:r>
    </w:p>
    <w:p w14:paraId="6AF87136" w14:textId="77777777" w:rsidR="004E5EAE" w:rsidRPr="00914BED" w:rsidRDefault="004E5EAE" w:rsidP="00D2699F">
      <w:pPr>
        <w:pStyle w:val="a3"/>
        <w:spacing w:before="0" w:beforeAutospacing="0" w:after="0" w:afterAutospacing="0" w:line="360" w:lineRule="auto"/>
        <w:ind w:firstLine="709"/>
        <w:contextualSpacing/>
        <w:jc w:val="center"/>
        <w:rPr>
          <w:rFonts w:asciiTheme="majorBidi" w:hAnsiTheme="majorBidi" w:cstheme="majorBidi"/>
          <w:sz w:val="28"/>
          <w:szCs w:val="28"/>
          <w:lang w:val="uk-UA"/>
        </w:rPr>
      </w:pPr>
      <w:r w:rsidRPr="00914BED">
        <w:rPr>
          <w:rStyle w:val="a5"/>
          <w:rFonts w:asciiTheme="majorBidi" w:hAnsiTheme="majorBidi" w:cstheme="majorBidi"/>
          <w:sz w:val="28"/>
          <w:szCs w:val="28"/>
          <w:lang w:val="uk-UA"/>
        </w:rPr>
        <w:t>Організація процедури проведення дослідження</w:t>
      </w:r>
    </w:p>
    <w:tbl>
      <w:tblPr>
        <w:tblStyle w:val="a8"/>
        <w:tblW w:w="0" w:type="auto"/>
        <w:tblLook w:val="04A0" w:firstRow="1" w:lastRow="0" w:firstColumn="1" w:lastColumn="0" w:noHBand="0" w:noVBand="1"/>
      </w:tblPr>
      <w:tblGrid>
        <w:gridCol w:w="2809"/>
        <w:gridCol w:w="1706"/>
        <w:gridCol w:w="2324"/>
        <w:gridCol w:w="2505"/>
      </w:tblGrid>
      <w:tr w:rsidR="004E5EAE" w:rsidRPr="00914BED" w14:paraId="77D3CDE1" w14:textId="77777777" w:rsidTr="00A665C6">
        <w:tc>
          <w:tcPr>
            <w:tcW w:w="0" w:type="auto"/>
            <w:hideMark/>
          </w:tcPr>
          <w:p w14:paraId="581C11A3" w14:textId="77777777" w:rsidR="004E5EAE" w:rsidRPr="00914BED" w:rsidRDefault="004E5EAE" w:rsidP="004E5EAE">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Методика</w:t>
            </w:r>
          </w:p>
        </w:tc>
        <w:tc>
          <w:tcPr>
            <w:tcW w:w="0" w:type="auto"/>
            <w:hideMark/>
          </w:tcPr>
          <w:p w14:paraId="47DD7F25" w14:textId="77777777" w:rsidR="004E5EAE" w:rsidRPr="00914BED" w:rsidRDefault="004E5EAE" w:rsidP="004E5EAE">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Час виконання</w:t>
            </w:r>
          </w:p>
        </w:tc>
        <w:tc>
          <w:tcPr>
            <w:tcW w:w="0" w:type="auto"/>
            <w:hideMark/>
          </w:tcPr>
          <w:p w14:paraId="17637B9F" w14:textId="77777777" w:rsidR="004E5EAE" w:rsidRPr="00914BED" w:rsidRDefault="004E5EAE" w:rsidP="004E5EAE">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Форма проведення</w:t>
            </w:r>
          </w:p>
        </w:tc>
        <w:tc>
          <w:tcPr>
            <w:tcW w:w="0" w:type="auto"/>
            <w:hideMark/>
          </w:tcPr>
          <w:p w14:paraId="5E8A39AF" w14:textId="77777777" w:rsidR="004E5EAE" w:rsidRPr="00914BED" w:rsidRDefault="004E5EAE" w:rsidP="004E5EAE">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Основні результати</w:t>
            </w:r>
          </w:p>
        </w:tc>
      </w:tr>
      <w:tr w:rsidR="004E5EAE" w:rsidRPr="00914BED" w14:paraId="1E1BBB83" w14:textId="77777777" w:rsidTr="00A665C6">
        <w:tc>
          <w:tcPr>
            <w:tcW w:w="0" w:type="auto"/>
            <w:hideMark/>
          </w:tcPr>
          <w:p w14:paraId="138E32BE"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Тест емоційного інтелекту Н. Холла</w:t>
            </w:r>
          </w:p>
        </w:tc>
        <w:tc>
          <w:tcPr>
            <w:tcW w:w="0" w:type="auto"/>
            <w:hideMark/>
          </w:tcPr>
          <w:p w14:paraId="513D5C31"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20–25 хв.</w:t>
            </w:r>
          </w:p>
        </w:tc>
        <w:tc>
          <w:tcPr>
            <w:tcW w:w="0" w:type="auto"/>
            <w:hideMark/>
          </w:tcPr>
          <w:p w14:paraId="3A06B458"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Індивідуальне виконання у групі</w:t>
            </w:r>
          </w:p>
        </w:tc>
        <w:tc>
          <w:tcPr>
            <w:tcW w:w="0" w:type="auto"/>
            <w:hideMark/>
          </w:tcPr>
          <w:p w14:paraId="2E416711"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Загальний рівень EI та його компоненти</w:t>
            </w:r>
          </w:p>
        </w:tc>
      </w:tr>
      <w:tr w:rsidR="004E5EAE" w:rsidRPr="00914BED" w14:paraId="14AE6390" w14:textId="77777777" w:rsidTr="00A665C6">
        <w:tc>
          <w:tcPr>
            <w:tcW w:w="0" w:type="auto"/>
            <w:hideMark/>
          </w:tcPr>
          <w:p w14:paraId="28F55D3E" w14:textId="28DC9A9E"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Опитувальник Томаса</w:t>
            </w:r>
            <w:r w:rsidR="000847D3"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Кілмана</w:t>
            </w:r>
          </w:p>
        </w:tc>
        <w:tc>
          <w:tcPr>
            <w:tcW w:w="0" w:type="auto"/>
            <w:hideMark/>
          </w:tcPr>
          <w:p w14:paraId="6806E664"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15–20 хв.</w:t>
            </w:r>
          </w:p>
        </w:tc>
        <w:tc>
          <w:tcPr>
            <w:tcW w:w="0" w:type="auto"/>
            <w:hideMark/>
          </w:tcPr>
          <w:p w14:paraId="6BC1867B"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Індивідуальне виконання у групі</w:t>
            </w:r>
          </w:p>
        </w:tc>
        <w:tc>
          <w:tcPr>
            <w:tcW w:w="0" w:type="auto"/>
            <w:hideMark/>
          </w:tcPr>
          <w:p w14:paraId="7A511C0F"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Домінуючий стиль поведінки у конфлікті</w:t>
            </w:r>
          </w:p>
        </w:tc>
      </w:tr>
      <w:tr w:rsidR="004E5EAE" w:rsidRPr="00914BED" w14:paraId="299AAC4C" w14:textId="77777777" w:rsidTr="00A665C6">
        <w:tc>
          <w:tcPr>
            <w:tcW w:w="0" w:type="auto"/>
            <w:hideMark/>
          </w:tcPr>
          <w:p w14:paraId="012E4563"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Анкета комунікативної толерантності (В. Бойко)</w:t>
            </w:r>
          </w:p>
        </w:tc>
        <w:tc>
          <w:tcPr>
            <w:tcW w:w="0" w:type="auto"/>
            <w:hideMark/>
          </w:tcPr>
          <w:p w14:paraId="672891AC"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10–15 хв.</w:t>
            </w:r>
          </w:p>
        </w:tc>
        <w:tc>
          <w:tcPr>
            <w:tcW w:w="0" w:type="auto"/>
            <w:hideMark/>
          </w:tcPr>
          <w:p w14:paraId="1A6961DC"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Індивідуальне виконання у групі</w:t>
            </w:r>
          </w:p>
        </w:tc>
        <w:tc>
          <w:tcPr>
            <w:tcW w:w="0" w:type="auto"/>
            <w:hideMark/>
          </w:tcPr>
          <w:p w14:paraId="57DBE2DA" w14:textId="77777777" w:rsidR="004E5EAE" w:rsidRPr="00914BED" w:rsidRDefault="004E5EAE" w:rsidP="000847D3">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Рівень толерантності у спілкуванні</w:t>
            </w:r>
          </w:p>
        </w:tc>
      </w:tr>
    </w:tbl>
    <w:p w14:paraId="47065179" w14:textId="77777777" w:rsidR="004E5EAE" w:rsidRPr="00914BED" w:rsidRDefault="004E5EAE" w:rsidP="00FA6C30">
      <w:pPr>
        <w:spacing w:after="0" w:line="360" w:lineRule="auto"/>
        <w:ind w:firstLine="709"/>
        <w:contextualSpacing/>
        <w:jc w:val="both"/>
        <w:rPr>
          <w:rFonts w:asciiTheme="majorBidi" w:eastAsia="Times New Roman" w:hAnsiTheme="majorBidi" w:cstheme="majorBidi"/>
          <w:sz w:val="28"/>
          <w:szCs w:val="28"/>
          <w:lang w:val="uk-UA" w:eastAsia="ru-RU"/>
        </w:rPr>
      </w:pPr>
    </w:p>
    <w:p w14:paraId="1C15C633"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Загальний час проведення всього комплексу дослідження становив приблизно 55–60 хвилин. Усі респонденти виконували завдання самостійно, не маючи змоги обговорювати відповіді з іншими учасниками. Це забезпечувало незалежність результатів і знижувало ризик впливу групового тиску або соціально бажаних відповідей. Атмосфера проведення тестування була організована таким чином, щоб учасники почувалися комфортно, працювали зосереджено та без відчуття контролю з боку викладача.</w:t>
      </w:r>
    </w:p>
    <w:p w14:paraId="0A615451"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lastRenderedPageBreak/>
        <w:t>Таким чином, основний етап дослідження забезпечив систематичне збирання емпіричних даних, що дало можливість перейти до їх кількісної обробки, статистичного аналізу та інтерпретації у контексті висунутої гіпотези.</w:t>
      </w:r>
    </w:p>
    <w:p w14:paraId="48698697" w14:textId="31BBB7FE" w:rsidR="009F5BFD"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b w:val="0"/>
          <w:bCs w:val="0"/>
          <w:sz w:val="28"/>
          <w:szCs w:val="28"/>
          <w:lang w:val="uk-UA"/>
        </w:rPr>
        <w:t>3.</w:t>
      </w:r>
      <w:r w:rsidRPr="00914BED">
        <w:rPr>
          <w:rStyle w:val="a5"/>
          <w:rFonts w:asciiTheme="majorBidi" w:hAnsiTheme="majorBidi" w:cstheme="majorBidi"/>
          <w:sz w:val="28"/>
          <w:szCs w:val="28"/>
          <w:lang w:val="uk-UA"/>
        </w:rPr>
        <w:t xml:space="preserve"> </w:t>
      </w:r>
      <w:r w:rsidR="009F5BFD" w:rsidRPr="00914BED">
        <w:rPr>
          <w:rFonts w:asciiTheme="majorBidi" w:hAnsiTheme="majorBidi" w:cstheme="majorBidi"/>
          <w:sz w:val="28"/>
          <w:szCs w:val="28"/>
          <w:lang w:val="uk-UA"/>
        </w:rPr>
        <w:t>Заключний етап дослідження був спрямований на систематизацію, узагальнення та наукову інтерпретацію отриманих результатів. Усі дії цього етапу здійснювалися послідовно, що дозволило забезпечити цілісність і надійність емпіричної бази.</w:t>
      </w:r>
    </w:p>
    <w:p w14:paraId="135D2434"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Насамперед проводилася перевірка бланків відповідей. Кожен протокол був ретельно переглянутий з метою виявлення пропусків або неправильних позначок. Випадки неповних відповідей фіксувалися окремо, і дані респондентів з критичною кількістю пропусків не включалися у підсумковий аналіз. Одночасно перевірялася коректність попереднього кодування, що забезпечувало однакове трактування відповідей усіх учасників.</w:t>
      </w:r>
    </w:p>
    <w:p w14:paraId="77428E18" w14:textId="206548D6"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Другим кроком став розрахунок кількісних показників. За тестом Н.</w:t>
      </w:r>
      <w:r w:rsidR="00987743" w:rsidRPr="00914BED">
        <w:rPr>
          <w:rFonts w:asciiTheme="majorBidi" w:eastAsia="Times New Roman" w:hAnsiTheme="majorBidi" w:cstheme="majorBidi"/>
          <w:sz w:val="28"/>
          <w:szCs w:val="28"/>
          <w:lang w:val="uk-UA" w:eastAsia="ru-RU"/>
        </w:rPr>
        <w:t> </w:t>
      </w:r>
      <w:r w:rsidRPr="00914BED">
        <w:rPr>
          <w:rFonts w:asciiTheme="majorBidi" w:eastAsia="Times New Roman" w:hAnsiTheme="majorBidi" w:cstheme="majorBidi"/>
          <w:sz w:val="28"/>
          <w:szCs w:val="28"/>
          <w:lang w:val="uk-UA" w:eastAsia="ru-RU"/>
        </w:rPr>
        <w:t>Холла підраховувалися бали по кожній із п’яти шкал (емоційна обізнаність, управління емоціями, самомотивація, емпатія, управління стосунками), а також обчислювався інтегральний показник емоційного інтелекту. В анкеті комунікативної толерантності В. Бойка визначалися сумарні значення, що відображали рівні високої, середньої та низької толерантності. Для опитувальника Томаса</w:t>
      </w:r>
      <w:r w:rsidR="00987743" w:rsidRPr="00914BED">
        <w:rPr>
          <w:rFonts w:asciiTheme="majorBidi" w:eastAsia="Times New Roman" w:hAnsiTheme="majorBidi" w:cstheme="majorBidi"/>
          <w:sz w:val="28"/>
          <w:szCs w:val="28"/>
          <w:lang w:val="uk-UA" w:eastAsia="ru-RU"/>
        </w:rPr>
        <w:t>-</w:t>
      </w:r>
      <w:r w:rsidRPr="00914BED">
        <w:rPr>
          <w:rFonts w:asciiTheme="majorBidi" w:eastAsia="Times New Roman" w:hAnsiTheme="majorBidi" w:cstheme="majorBidi"/>
          <w:sz w:val="28"/>
          <w:szCs w:val="28"/>
          <w:lang w:val="uk-UA" w:eastAsia="ru-RU"/>
        </w:rPr>
        <w:t>Кілмана було підраховано кількість виборів за кожним зі стилів конфліктної поведінки, після чого ці показники нормувалися у відсотках від максимально можливого результату.</w:t>
      </w:r>
    </w:p>
    <w:p w14:paraId="4F521931" w14:textId="14462A85"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Отримані значення заносилися у зведені таблиці в електронному форматі. Структура таблиць передбачала окремі блоки для кожної методики та обов’язкове включення соціально-демографічних змінних (вік, стать). Це забезпечувало можливість подальшого зіставлення індивідуальних та групових даних.</w:t>
      </w:r>
    </w:p>
    <w:p w14:paraId="16B1001D" w14:textId="77777777" w:rsidR="00A252D0" w:rsidRPr="00914BED" w:rsidRDefault="00A252D0"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 </w:t>
      </w:r>
    </w:p>
    <w:p w14:paraId="62D9E3DE" w14:textId="1B7FF399" w:rsidR="00A252D0" w:rsidRPr="004A4846" w:rsidRDefault="00A252D0" w:rsidP="00A926FC">
      <w:pPr>
        <w:spacing w:after="0" w:line="360" w:lineRule="auto"/>
        <w:ind w:firstLine="709"/>
        <w:contextualSpacing/>
        <w:jc w:val="both"/>
        <w:rPr>
          <w:rFonts w:asciiTheme="majorBidi" w:hAnsiTheme="majorBidi" w:cstheme="majorBidi"/>
          <w:b/>
          <w:bCs/>
          <w:sz w:val="28"/>
          <w:szCs w:val="28"/>
          <w:lang w:val="uk-UA"/>
        </w:rPr>
      </w:pPr>
      <w:r w:rsidRPr="004A4846">
        <w:rPr>
          <w:rFonts w:asciiTheme="majorBidi" w:hAnsiTheme="majorBidi" w:cstheme="majorBidi"/>
          <w:b/>
          <w:bCs/>
          <w:sz w:val="28"/>
          <w:szCs w:val="28"/>
          <w:lang w:val="uk-UA"/>
        </w:rPr>
        <w:t>Висновок до Розділу ІІ</w:t>
      </w:r>
    </w:p>
    <w:p w14:paraId="048EE4C6" w14:textId="609D6DE8" w:rsidR="00BB55A6" w:rsidRPr="00BB55A6" w:rsidRDefault="00BB55A6" w:rsidP="00BB55A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B55A6">
        <w:rPr>
          <w:rFonts w:ascii="Times New Roman" w:eastAsia="Times New Roman" w:hAnsi="Times New Roman" w:cs="Times New Roman"/>
          <w:sz w:val="28"/>
          <w:szCs w:val="28"/>
          <w:lang w:val="uk-UA" w:eastAsia="ru-RU"/>
        </w:rPr>
        <w:lastRenderedPageBreak/>
        <w:t>У другому розділі було представлено організацію, логіку та методичний інструментарій емпіричного дослідження емоційного інтелекту як чинника подолання психологічних конфліктів у команді. Сформульовано гіпотезу, визначено об’єкт і предмет дослідження, обґрунтовано вибірку та описано послідовність дослідницьких процедур. Добір психодіагностичних методик — тесту емоційного інтелекту Н. Холла, опитувальника Томаса–Кілмана та анкети комунікативної толерантності В. Бойка</w:t>
      </w:r>
      <w:r>
        <w:rPr>
          <w:rFonts w:ascii="Times New Roman" w:eastAsia="Times New Roman" w:hAnsi="Times New Roman" w:cs="Times New Roman"/>
          <w:sz w:val="28"/>
          <w:szCs w:val="28"/>
          <w:lang w:val="uk-UA" w:eastAsia="ru-RU"/>
        </w:rPr>
        <w:t>,</w:t>
      </w:r>
      <w:r w:rsidRPr="00BB55A6">
        <w:rPr>
          <w:rFonts w:ascii="Times New Roman" w:eastAsia="Times New Roman" w:hAnsi="Times New Roman" w:cs="Times New Roman"/>
          <w:sz w:val="28"/>
          <w:szCs w:val="28"/>
          <w:lang w:val="uk-UA" w:eastAsia="ru-RU"/>
        </w:rPr>
        <w:t xml:space="preserve"> забезпечив багатовимірне вивчення емоційних, поведінкових і соціально-комунікативних характеристик, що визначають індивідуальні особливості конфліктної взаємодії.</w:t>
      </w:r>
    </w:p>
    <w:p w14:paraId="78EB40D0" w14:textId="4ECEB5F5" w:rsidR="00BB55A6" w:rsidRPr="00BB55A6" w:rsidRDefault="00BB55A6" w:rsidP="00BB55A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B55A6">
        <w:rPr>
          <w:rFonts w:ascii="Times New Roman" w:eastAsia="Times New Roman" w:hAnsi="Times New Roman" w:cs="Times New Roman"/>
          <w:sz w:val="28"/>
          <w:szCs w:val="28"/>
          <w:lang w:val="uk-UA" w:eastAsia="ru-RU"/>
        </w:rPr>
        <w:t>Дослідження було організоване у три етапи, кожен із яких мав окреме наукове завдання: підготовчий етап включав методологічне проєктування та етичну підготовку; основний</w:t>
      </w:r>
      <w:r>
        <w:rPr>
          <w:rFonts w:ascii="Times New Roman" w:eastAsia="Times New Roman" w:hAnsi="Times New Roman" w:cs="Times New Roman"/>
          <w:sz w:val="28"/>
          <w:szCs w:val="28"/>
          <w:lang w:val="uk-UA" w:eastAsia="ru-RU"/>
        </w:rPr>
        <w:t xml:space="preserve"> –</w:t>
      </w:r>
      <w:r w:rsidRPr="00BB55A6">
        <w:rPr>
          <w:rFonts w:ascii="Times New Roman" w:eastAsia="Times New Roman" w:hAnsi="Times New Roman" w:cs="Times New Roman"/>
          <w:sz w:val="28"/>
          <w:szCs w:val="28"/>
          <w:lang w:val="uk-UA" w:eastAsia="ru-RU"/>
        </w:rPr>
        <w:t xml:space="preserve"> проведення стандартизованих психодіагностичних процедур; заключний </w:t>
      </w:r>
      <w:r>
        <w:rPr>
          <w:rFonts w:ascii="Times New Roman" w:eastAsia="Times New Roman" w:hAnsi="Times New Roman" w:cs="Times New Roman"/>
          <w:sz w:val="28"/>
          <w:szCs w:val="28"/>
          <w:lang w:val="uk-UA" w:eastAsia="ru-RU"/>
        </w:rPr>
        <w:t>–</w:t>
      </w:r>
      <w:r w:rsidRPr="00BB55A6">
        <w:rPr>
          <w:rFonts w:ascii="Times New Roman" w:eastAsia="Times New Roman" w:hAnsi="Times New Roman" w:cs="Times New Roman"/>
          <w:sz w:val="28"/>
          <w:szCs w:val="28"/>
          <w:lang w:val="uk-UA" w:eastAsia="ru-RU"/>
        </w:rPr>
        <w:t xml:space="preserve"> кількісну обробку даних та їх первинну інтерпретацію. Дотримання етичних принципів добровільності, конфіденційності та анонімності забезпечило коректність і достовірність отриманої інформації.</w:t>
      </w:r>
    </w:p>
    <w:p w14:paraId="7422774D" w14:textId="30A11BF5" w:rsidR="00BB55A6" w:rsidRPr="00BB55A6" w:rsidRDefault="00BB55A6" w:rsidP="00BB55A6">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BB55A6">
        <w:rPr>
          <w:rFonts w:ascii="Times New Roman" w:eastAsia="Times New Roman" w:hAnsi="Times New Roman" w:cs="Times New Roman"/>
          <w:sz w:val="28"/>
          <w:szCs w:val="28"/>
          <w:lang w:val="uk-UA" w:eastAsia="ru-RU"/>
        </w:rPr>
        <w:t>Результати застосованого комплексу методів показали, що рівень емоційного інтелекту студентів суттєво корелює зі стилями поведінки у конфліктних ситуаціях: високі значення EI виявилися пов’язаними зі схильністю до співпраці та компромісу, тоді як нижч</w:t>
      </w:r>
      <w:r>
        <w:rPr>
          <w:rFonts w:ascii="Times New Roman" w:eastAsia="Times New Roman" w:hAnsi="Times New Roman" w:cs="Times New Roman"/>
          <w:sz w:val="28"/>
          <w:szCs w:val="28"/>
          <w:lang w:val="uk-UA" w:eastAsia="ru-RU"/>
        </w:rPr>
        <w:t>і,</w:t>
      </w:r>
      <w:r w:rsidRPr="00BB55A6">
        <w:rPr>
          <w:rFonts w:ascii="Times New Roman" w:eastAsia="Times New Roman" w:hAnsi="Times New Roman" w:cs="Times New Roman"/>
          <w:sz w:val="28"/>
          <w:szCs w:val="28"/>
          <w:lang w:val="uk-UA" w:eastAsia="ru-RU"/>
        </w:rPr>
        <w:t xml:space="preserve"> із тенденцією до уникнення або суперництва. Додатково встановлено позитивні зв’язки між емпатійністю, соціальними навичками та комунікативною толерантністю, що підтверджує інтегративну природу емоційного інтелекту та його роль у формуванні конструктивних моделей міжособистісної взаємодії.</w:t>
      </w:r>
    </w:p>
    <w:p w14:paraId="3E7C9EEE" w14:textId="2FBA55FE" w:rsidR="0083086D" w:rsidRPr="00914BED" w:rsidRDefault="00FA1EB7" w:rsidP="00BB55A6">
      <w:pPr>
        <w:spacing w:before="100" w:beforeAutospacing="1" w:after="100" w:afterAutospacing="1" w:line="360" w:lineRule="auto"/>
        <w:ind w:firstLine="709"/>
        <w:contextualSpacing/>
        <w:jc w:val="both"/>
        <w:rPr>
          <w:rFonts w:asciiTheme="majorBidi" w:eastAsia="Times New Roman" w:hAnsiTheme="majorBidi" w:cstheme="majorBidi"/>
          <w:sz w:val="28"/>
          <w:szCs w:val="28"/>
          <w:lang w:val="uk-UA" w:eastAsia="ru-RU"/>
        </w:rPr>
      </w:pPr>
      <w:r w:rsidRPr="00FA1EB7">
        <w:rPr>
          <w:rFonts w:ascii="Times New Roman" w:eastAsia="Times New Roman" w:hAnsi="Times New Roman" w:cs="Times New Roman"/>
          <w:sz w:val="28"/>
          <w:szCs w:val="28"/>
          <w:lang w:val="uk-UA" w:eastAsia="ru-RU"/>
        </w:rPr>
        <w:t>Результати цього розділу створюють емпіричний фундамент для подальшої статистичної обробки й інтерпретації у третьому розділі, де буде здійснено розгорнутий аналіз отриманих показників та сформульовано практичні рекомендації щодо розвитку емоційного інтелекту як ресурсу конструктивного подолання конфліктів.</w:t>
      </w:r>
      <w:r w:rsidR="0083086D" w:rsidRPr="00914BED">
        <w:rPr>
          <w:rFonts w:asciiTheme="majorBidi" w:eastAsia="Times New Roman" w:hAnsiTheme="majorBidi" w:cstheme="majorBidi"/>
          <w:sz w:val="28"/>
          <w:szCs w:val="28"/>
          <w:lang w:val="uk-UA" w:eastAsia="ru-RU"/>
        </w:rPr>
        <w:br w:type="page"/>
      </w:r>
    </w:p>
    <w:p w14:paraId="0A1BE0B5" w14:textId="77777777" w:rsidR="0083086D" w:rsidRPr="00914BED" w:rsidRDefault="0083086D" w:rsidP="0083086D">
      <w:pPr>
        <w:spacing w:after="0" w:line="360" w:lineRule="auto"/>
        <w:ind w:firstLine="709"/>
        <w:contextualSpacing/>
        <w:jc w:val="both"/>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lastRenderedPageBreak/>
        <w:t>РОЗДІЛ 3. ЕМПІРИЧНЕ ДОСЛІДЖЕННЯ ВПЛИВУ ЕМОЦІЙНОГО ІНТЕЛЕКТУ НА ПОДОЛАННЯ ПСИХОЛОГІЧНИХ КОНФЛІКТІВ У КОМАНДІ</w:t>
      </w:r>
    </w:p>
    <w:p w14:paraId="480097BA" w14:textId="77777777" w:rsidR="00A21E52" w:rsidRPr="00914BED" w:rsidRDefault="00A21E52" w:rsidP="0083086D">
      <w:pPr>
        <w:spacing w:after="0" w:line="360" w:lineRule="auto"/>
        <w:ind w:firstLine="709"/>
        <w:contextualSpacing/>
        <w:jc w:val="both"/>
        <w:rPr>
          <w:rFonts w:asciiTheme="majorBidi" w:eastAsia="Times New Roman" w:hAnsiTheme="majorBidi" w:cstheme="majorBidi"/>
          <w:b/>
          <w:bCs/>
          <w:sz w:val="28"/>
          <w:szCs w:val="28"/>
          <w:lang w:val="uk-UA" w:eastAsia="ru-RU"/>
        </w:rPr>
      </w:pPr>
    </w:p>
    <w:p w14:paraId="23246E42" w14:textId="1AA1B099" w:rsidR="00A252D0" w:rsidRPr="00914BED" w:rsidRDefault="0083086D" w:rsidP="0083086D">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b/>
          <w:bCs/>
          <w:sz w:val="28"/>
          <w:szCs w:val="28"/>
          <w:lang w:val="uk-UA" w:eastAsia="ru-RU"/>
        </w:rPr>
        <w:t>3.1. Початковий аналіз рівня емоційного інтелекту та стилів поведінки у конфлікті</w:t>
      </w:r>
    </w:p>
    <w:p w14:paraId="1B9D4AFD" w14:textId="7D8874B3"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 xml:space="preserve">Наступним етапом </w:t>
      </w:r>
      <w:r w:rsidR="004E5EAE" w:rsidRPr="00914BED">
        <w:rPr>
          <w:rFonts w:asciiTheme="majorBidi" w:eastAsia="Times New Roman" w:hAnsiTheme="majorBidi" w:cstheme="majorBidi"/>
          <w:sz w:val="28"/>
          <w:szCs w:val="28"/>
          <w:lang w:val="uk-UA" w:eastAsia="ru-RU"/>
        </w:rPr>
        <w:t>стала</w:t>
      </w:r>
      <w:r w:rsidRPr="00914BED">
        <w:rPr>
          <w:rFonts w:asciiTheme="majorBidi" w:eastAsia="Times New Roman" w:hAnsiTheme="majorBidi" w:cstheme="majorBidi"/>
          <w:sz w:val="28"/>
          <w:szCs w:val="28"/>
          <w:lang w:val="uk-UA" w:eastAsia="ru-RU"/>
        </w:rPr>
        <w:t xml:space="preserve"> статистична обробка результатів. Було обчислено середні показники за всіма шкалами, визначено частку респондентів із низьким, середнім та високим рівнем емоційного інтелекту, побудовано індивідуальні та групові профілі. Такі профілі дозволяли наочно представити відмінності у рівнях емоційної компетентності та стилях поведінки у конфлікті.</w:t>
      </w:r>
    </w:p>
    <w:p w14:paraId="7C528BBF"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Ключовим завданням заключного етапу став кореляційний аналіз. Для цього застосовувалися коефіцієнти Пірсона (у випадках, коли дані відповідали нормальному розподілу) та Спірмена (за умов відхилень від нормальності). Аналіз дозволив виявити взаємозв’язок між рівнем емоційного інтелекту студентів та їхніми переважними стратегіями поведінки у конфліктних ситуаціях. Особливу увагу приділено зв’язку між високим рівнем емоційної обізнаності та схильністю до співпраці, а також між низьким рівнем контролю емоцій і тенденцією до уникнення конфлікту.</w:t>
      </w:r>
    </w:p>
    <w:p w14:paraId="05C8154D" w14:textId="65EE526B"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Додатково проводився гендерний аналіз</w:t>
      </w:r>
      <w:r w:rsidR="00EF7D8A">
        <w:rPr>
          <w:rFonts w:asciiTheme="majorBidi" w:eastAsia="Times New Roman" w:hAnsiTheme="majorBidi" w:cstheme="majorBidi"/>
          <w:sz w:val="28"/>
          <w:szCs w:val="28"/>
          <w:lang w:val="uk-UA" w:eastAsia="ru-RU"/>
        </w:rPr>
        <w:t>, п</w:t>
      </w:r>
      <w:r w:rsidRPr="00914BED">
        <w:rPr>
          <w:rFonts w:asciiTheme="majorBidi" w:eastAsia="Times New Roman" w:hAnsiTheme="majorBidi" w:cstheme="majorBidi"/>
          <w:sz w:val="28"/>
          <w:szCs w:val="28"/>
          <w:lang w:val="uk-UA" w:eastAsia="ru-RU"/>
        </w:rPr>
        <w:t>орівняння результатів чоловіків і жінок дало змогу виявити специфічні відмінності у стилях конфліктної поведінки та в розвитку емоційного інтелекту. Це забезпечило більш повне уявлення про роль індивідуально-психологічних характеристик у подоланні конфліктів у студентському середовищі.</w:t>
      </w:r>
    </w:p>
    <w:p w14:paraId="67E5E8A3" w14:textId="77777777" w:rsidR="009F5BFD" w:rsidRPr="00914BED" w:rsidRDefault="009F5BFD" w:rsidP="00FA6C30">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Таким чином, заключний етап дослідження завершив процес збору та аналізу емпіричних даних, дозволивши отримати комплексні результати, які підтверджують або спростовують висунуту гіпотезу та формують основу для узагальнень і практичних рекомендацій.</w:t>
      </w:r>
    </w:p>
    <w:p w14:paraId="5F51B772"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Узгоджена послідовність етапів дала можливість отримати достовірні й репрезентативні результати. Підготовчий етап забезпечив чітку організацію та відповідність дослідження етичним вимогам, основний етап дозволив зібрати необхідний емпіричний матеріал, а заключний – здійснити його обробку та підготувати дані для подальшого аналізу. Саме у заключній частині було створено основу для розділу 3, де проводиться кореляційний аналіз та формулюються висновки щодо гіпотези.</w:t>
      </w:r>
    </w:p>
    <w:p w14:paraId="69B4E49D"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Тест емоційного інтелекту Н. Холла був обраний для визначення рівня сформованості емоційної компетентності студентів. Він дозволяє оцінити п’ять ключових компонентів: емоційну обізнаність, управління емоціями, самомотивацію, емпатію та управління стосунками. Методика є зручною для студентської вибірки, адже її виконання займає до 25 хвилин, інструкції є простими й не викликають труднощів у сприйнятті.</w:t>
      </w:r>
    </w:p>
    <w:p w14:paraId="5BB3376C"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процесі виконання завдання студенти мали оцінювати твердження, що стосуються їхнього ставлення до власних і чужих емоцій. Наприклад: «Я швидко усвідомлюю, коли хвилююся»; «Я можу стримати себе, навіть якщо відчуваю злість»; «Я помічаю, коли одногрупник засмучений, навіть якщо він це не говорить».</w:t>
      </w:r>
    </w:p>
    <w:p w14:paraId="056202A7"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Відповіді учасників продемонстрували певну варіативність. Частина студентів (приблизно третина вибірки) чітко усвідомлювала власні емоції та демонструвала високий рівень саморегуляції. Вони вміли заспокоюватися у стресових ситуаціях та були здатні зберігати продуктивність у навчанні навіть під час конфліктів. Інша, більш чисельна група (близько половини вибірки), характеризувалася середнім рівнем розвитку емоційного інтелекту: ці студенти частково усвідомлювали свої емоції, але не завжди могли ефективно їх регулювати. Нарешті, приблизно 10–15 % учасників продемонстрували низький рівень емоційної обізнаності й емпатії, що проявлялося у труднощах розпізнавання чужих почуттів і схильності до імпульсивних реакцій.</w:t>
      </w:r>
    </w:p>
    <w:p w14:paraId="0D4CA816" w14:textId="3FE779A3" w:rsidR="00BB55A6" w:rsidRPr="00C35307" w:rsidRDefault="00D41ACC" w:rsidP="00BB55A6">
      <w:pPr>
        <w:pStyle w:val="a3"/>
        <w:spacing w:before="0" w:beforeAutospacing="0" w:after="0" w:afterAutospacing="0" w:line="360" w:lineRule="auto"/>
        <w:ind w:firstLine="709"/>
        <w:contextualSpacing/>
        <w:jc w:val="both"/>
        <w:rPr>
          <w:sz w:val="28"/>
          <w:szCs w:val="28"/>
          <w:lang w:val="uk-UA"/>
        </w:rPr>
      </w:pPr>
      <w:r w:rsidRPr="00914BED">
        <w:rPr>
          <w:rFonts w:asciiTheme="majorBidi" w:hAnsiTheme="majorBidi" w:cstheme="majorBidi"/>
          <w:sz w:val="28"/>
          <w:szCs w:val="28"/>
          <w:lang w:val="uk-UA"/>
        </w:rPr>
        <w:t xml:space="preserve">Таким чином, загальні результати тесту Холла свідчать про переважання середнього рівня розвитку емоційного інтелекту серед студентів ОНМедУ. Це </w:t>
      </w:r>
      <w:r w:rsidRPr="00914BED">
        <w:rPr>
          <w:rFonts w:asciiTheme="majorBidi" w:hAnsiTheme="majorBidi" w:cstheme="majorBidi"/>
          <w:sz w:val="28"/>
          <w:szCs w:val="28"/>
          <w:lang w:val="uk-UA"/>
        </w:rPr>
        <w:lastRenderedPageBreak/>
        <w:t>створює сприятливі умови для формування конструктивних стратегій подолання конфліктів, але також підкреслює потребу у цілеспрямованих програмах розвитку емоційної компетентності.</w:t>
      </w:r>
      <w:r w:rsidR="00BB55A6">
        <w:rPr>
          <w:rFonts w:asciiTheme="majorBidi" w:hAnsiTheme="majorBidi" w:cstheme="majorBidi"/>
          <w:sz w:val="28"/>
          <w:szCs w:val="28"/>
          <w:lang w:val="uk-UA"/>
        </w:rPr>
        <w:t xml:space="preserve"> </w:t>
      </w:r>
      <w:r w:rsidR="00BB55A6" w:rsidRPr="00C35307">
        <w:rPr>
          <w:sz w:val="28"/>
          <w:szCs w:val="28"/>
          <w:lang w:val="uk-UA"/>
        </w:rPr>
        <w:t>Детальний розподіл рівнів емоційного інтелекту подано в таблиці 3.1.</w:t>
      </w:r>
    </w:p>
    <w:p w14:paraId="337083E8" w14:textId="77777777" w:rsidR="00BB55A6" w:rsidRPr="00C35307" w:rsidRDefault="00BB55A6"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p>
    <w:p w14:paraId="17A48FDE" w14:textId="0A12585E" w:rsidR="00664054" w:rsidRPr="00C9761E" w:rsidRDefault="00664054" w:rsidP="00664054">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C9761E">
        <w:rPr>
          <w:rFonts w:asciiTheme="majorBidi" w:hAnsiTheme="majorBidi" w:cstheme="majorBidi"/>
          <w:b w:val="0"/>
          <w:bCs w:val="0"/>
          <w:i/>
          <w:iCs/>
          <w:sz w:val="28"/>
          <w:szCs w:val="28"/>
          <w:lang w:val="uk-UA"/>
        </w:rPr>
        <w:t>Таблиця 3.1</w:t>
      </w:r>
    </w:p>
    <w:p w14:paraId="1F2FF4A4" w14:textId="77777777" w:rsidR="00664054" w:rsidRPr="00914BED" w:rsidRDefault="00664054" w:rsidP="00664054">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Розподіл студентів за рівнями емоційного інтелекту (тест Н. Холла)</w:t>
      </w:r>
    </w:p>
    <w:tbl>
      <w:tblPr>
        <w:tblStyle w:val="a8"/>
        <w:tblW w:w="0" w:type="auto"/>
        <w:tblLook w:val="04A0" w:firstRow="1" w:lastRow="0" w:firstColumn="1" w:lastColumn="0" w:noHBand="0" w:noVBand="1"/>
      </w:tblPr>
      <w:tblGrid>
        <w:gridCol w:w="3802"/>
        <w:gridCol w:w="2698"/>
        <w:gridCol w:w="2844"/>
      </w:tblGrid>
      <w:tr w:rsidR="00664054" w:rsidRPr="00914BED" w14:paraId="1BD7FBC3" w14:textId="77777777" w:rsidTr="00A665C6">
        <w:tc>
          <w:tcPr>
            <w:tcW w:w="0" w:type="auto"/>
            <w:hideMark/>
          </w:tcPr>
          <w:p w14:paraId="0DC90BE0" w14:textId="77777777" w:rsidR="00664054" w:rsidRPr="00914BED" w:rsidRDefault="00664054" w:rsidP="00664054">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Рівень емоційного інтелекту</w:t>
            </w:r>
          </w:p>
        </w:tc>
        <w:tc>
          <w:tcPr>
            <w:tcW w:w="0" w:type="auto"/>
            <w:hideMark/>
          </w:tcPr>
          <w:p w14:paraId="74D9511C" w14:textId="77777777" w:rsidR="00664054" w:rsidRPr="00914BED" w:rsidRDefault="00664054" w:rsidP="00664054">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Кількість студентів</w:t>
            </w:r>
          </w:p>
        </w:tc>
        <w:tc>
          <w:tcPr>
            <w:tcW w:w="0" w:type="auto"/>
            <w:hideMark/>
          </w:tcPr>
          <w:p w14:paraId="50099CFA" w14:textId="228D7699" w:rsidR="00664054" w:rsidRPr="00914BED" w:rsidRDefault="00664054" w:rsidP="00664054">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 від вибірки (n=</w:t>
            </w:r>
            <w:r w:rsidR="00AC474D">
              <w:rPr>
                <w:rFonts w:asciiTheme="majorBidi" w:hAnsiTheme="majorBidi" w:cstheme="majorBidi"/>
                <w:b/>
                <w:bCs/>
                <w:sz w:val="28"/>
                <w:szCs w:val="28"/>
                <w:lang w:val="uk-UA"/>
              </w:rPr>
              <w:t>4</w:t>
            </w:r>
            <w:r w:rsidRPr="00914BED">
              <w:rPr>
                <w:rFonts w:asciiTheme="majorBidi" w:hAnsiTheme="majorBidi" w:cstheme="majorBidi"/>
                <w:b/>
                <w:bCs/>
                <w:sz w:val="28"/>
                <w:szCs w:val="28"/>
                <w:lang w:val="uk-UA"/>
              </w:rPr>
              <w:t>8)</w:t>
            </w:r>
          </w:p>
        </w:tc>
      </w:tr>
      <w:tr w:rsidR="00664054" w:rsidRPr="00914BED" w14:paraId="34677B3E" w14:textId="77777777" w:rsidTr="00A665C6">
        <w:tc>
          <w:tcPr>
            <w:tcW w:w="0" w:type="auto"/>
            <w:hideMark/>
          </w:tcPr>
          <w:p w14:paraId="47E2329E"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Високий</w:t>
            </w:r>
          </w:p>
        </w:tc>
        <w:tc>
          <w:tcPr>
            <w:tcW w:w="0" w:type="auto"/>
            <w:hideMark/>
          </w:tcPr>
          <w:p w14:paraId="4BBCBBE0" w14:textId="5AE98417" w:rsidR="00664054" w:rsidRPr="00914BED" w:rsidRDefault="00AC474D" w:rsidP="00664054">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1</w:t>
            </w:r>
            <w:r w:rsidR="002B43EB">
              <w:rPr>
                <w:rFonts w:asciiTheme="majorBidi" w:hAnsiTheme="majorBidi" w:cstheme="majorBidi"/>
                <w:sz w:val="28"/>
                <w:szCs w:val="28"/>
                <w:lang w:val="uk-UA"/>
              </w:rPr>
              <w:t>5</w:t>
            </w:r>
          </w:p>
        </w:tc>
        <w:tc>
          <w:tcPr>
            <w:tcW w:w="0" w:type="auto"/>
            <w:hideMark/>
          </w:tcPr>
          <w:p w14:paraId="22807078"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32,1 %</w:t>
            </w:r>
          </w:p>
        </w:tc>
      </w:tr>
      <w:tr w:rsidR="00664054" w:rsidRPr="00914BED" w14:paraId="577588A3" w14:textId="77777777" w:rsidTr="00A665C6">
        <w:tc>
          <w:tcPr>
            <w:tcW w:w="0" w:type="auto"/>
            <w:hideMark/>
          </w:tcPr>
          <w:p w14:paraId="00EFD697"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Середній</w:t>
            </w:r>
          </w:p>
        </w:tc>
        <w:tc>
          <w:tcPr>
            <w:tcW w:w="0" w:type="auto"/>
            <w:hideMark/>
          </w:tcPr>
          <w:p w14:paraId="0C0802E6" w14:textId="628FB7A8" w:rsidR="00664054" w:rsidRPr="00914BED" w:rsidRDefault="002B43EB" w:rsidP="00664054">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26</w:t>
            </w:r>
          </w:p>
        </w:tc>
        <w:tc>
          <w:tcPr>
            <w:tcW w:w="0" w:type="auto"/>
            <w:hideMark/>
          </w:tcPr>
          <w:p w14:paraId="2A63F332"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53,6 %</w:t>
            </w:r>
          </w:p>
        </w:tc>
      </w:tr>
      <w:tr w:rsidR="00664054" w:rsidRPr="00914BED" w14:paraId="614630EC" w14:textId="77777777" w:rsidTr="00A665C6">
        <w:tc>
          <w:tcPr>
            <w:tcW w:w="0" w:type="auto"/>
            <w:hideMark/>
          </w:tcPr>
          <w:p w14:paraId="5307B1A3"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Низький</w:t>
            </w:r>
          </w:p>
        </w:tc>
        <w:tc>
          <w:tcPr>
            <w:tcW w:w="0" w:type="auto"/>
            <w:hideMark/>
          </w:tcPr>
          <w:p w14:paraId="6936A942" w14:textId="2643B21D" w:rsidR="00664054" w:rsidRPr="00914BED" w:rsidRDefault="002B43EB" w:rsidP="00664054">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7</w:t>
            </w:r>
          </w:p>
        </w:tc>
        <w:tc>
          <w:tcPr>
            <w:tcW w:w="0" w:type="auto"/>
            <w:hideMark/>
          </w:tcPr>
          <w:p w14:paraId="71082A28" w14:textId="77777777" w:rsidR="00664054" w:rsidRPr="00914BED" w:rsidRDefault="00664054" w:rsidP="00664054">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14,3 %</w:t>
            </w:r>
          </w:p>
        </w:tc>
      </w:tr>
    </w:tbl>
    <w:p w14:paraId="6E44B073" w14:textId="5F2014D0" w:rsidR="001112AA" w:rsidRPr="001112AA" w:rsidRDefault="001112AA" w:rsidP="001112AA">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1112AA">
        <w:rPr>
          <w:rFonts w:ascii="Times New Roman" w:eastAsia="Times New Roman" w:hAnsi="Times New Roman" w:cs="Times New Roman"/>
          <w:sz w:val="28"/>
          <w:szCs w:val="28"/>
          <w:lang w:eastAsia="ru-RU"/>
        </w:rPr>
        <w:t xml:space="preserve">Відсоткові значення рівнів емоційного інтелекту були розраховані за формулою P = (k / n) * 100%, де n = </w:t>
      </w:r>
      <w:r w:rsidR="00AC474D">
        <w:rPr>
          <w:rFonts w:ascii="Times New Roman" w:eastAsia="Times New Roman" w:hAnsi="Times New Roman" w:cs="Times New Roman"/>
          <w:sz w:val="28"/>
          <w:szCs w:val="28"/>
          <w:lang w:val="uk-UA" w:eastAsia="ru-RU"/>
        </w:rPr>
        <w:t>4</w:t>
      </w:r>
      <w:r w:rsidRPr="001112AA">
        <w:rPr>
          <w:rFonts w:ascii="Times New Roman" w:eastAsia="Times New Roman" w:hAnsi="Times New Roman" w:cs="Times New Roman"/>
          <w:sz w:val="28"/>
          <w:szCs w:val="28"/>
          <w:lang w:eastAsia="ru-RU"/>
        </w:rPr>
        <w:t>8. Частка студентів із високим рівнем емоційного інтелекту становить P = (</w:t>
      </w:r>
      <w:r w:rsidR="002B43EB">
        <w:rPr>
          <w:rFonts w:ascii="Times New Roman" w:eastAsia="Times New Roman" w:hAnsi="Times New Roman" w:cs="Times New Roman"/>
          <w:sz w:val="28"/>
          <w:szCs w:val="28"/>
          <w:lang w:val="uk-UA" w:eastAsia="ru-RU"/>
        </w:rPr>
        <w:t>15</w:t>
      </w:r>
      <w:r w:rsidRPr="001112AA">
        <w:rPr>
          <w:rFonts w:ascii="Times New Roman" w:eastAsia="Times New Roman" w:hAnsi="Times New Roman" w:cs="Times New Roman"/>
          <w:sz w:val="28"/>
          <w:szCs w:val="28"/>
          <w:lang w:eastAsia="ru-RU"/>
        </w:rPr>
        <w:t xml:space="preserve"> / </w:t>
      </w:r>
      <w:r w:rsidR="002B43EB">
        <w:rPr>
          <w:rFonts w:ascii="Times New Roman" w:eastAsia="Times New Roman" w:hAnsi="Times New Roman" w:cs="Times New Roman"/>
          <w:sz w:val="28"/>
          <w:szCs w:val="28"/>
          <w:lang w:val="uk-UA" w:eastAsia="ru-RU"/>
        </w:rPr>
        <w:t>4</w:t>
      </w:r>
      <w:r w:rsidRPr="001112AA">
        <w:rPr>
          <w:rFonts w:ascii="Times New Roman" w:eastAsia="Times New Roman" w:hAnsi="Times New Roman" w:cs="Times New Roman"/>
          <w:sz w:val="28"/>
          <w:szCs w:val="28"/>
          <w:lang w:eastAsia="ru-RU"/>
        </w:rPr>
        <w:t>8) * 100% ≈ 32,1%; із середнім рівнем – P = (</w:t>
      </w:r>
      <w:r w:rsidR="002B43EB">
        <w:rPr>
          <w:rFonts w:ascii="Times New Roman" w:eastAsia="Times New Roman" w:hAnsi="Times New Roman" w:cs="Times New Roman"/>
          <w:sz w:val="28"/>
          <w:szCs w:val="28"/>
          <w:lang w:val="uk-UA" w:eastAsia="ru-RU"/>
        </w:rPr>
        <w:t>26</w:t>
      </w:r>
      <w:r w:rsidRPr="001112AA">
        <w:rPr>
          <w:rFonts w:ascii="Times New Roman" w:eastAsia="Times New Roman" w:hAnsi="Times New Roman" w:cs="Times New Roman"/>
          <w:sz w:val="28"/>
          <w:szCs w:val="28"/>
          <w:lang w:eastAsia="ru-RU"/>
        </w:rPr>
        <w:t xml:space="preserve"> / </w:t>
      </w:r>
      <w:r w:rsidR="002B43EB">
        <w:rPr>
          <w:rFonts w:ascii="Times New Roman" w:eastAsia="Times New Roman" w:hAnsi="Times New Roman" w:cs="Times New Roman"/>
          <w:sz w:val="28"/>
          <w:szCs w:val="28"/>
          <w:lang w:val="uk-UA" w:eastAsia="ru-RU"/>
        </w:rPr>
        <w:t>4</w:t>
      </w:r>
      <w:r w:rsidRPr="001112AA">
        <w:rPr>
          <w:rFonts w:ascii="Times New Roman" w:eastAsia="Times New Roman" w:hAnsi="Times New Roman" w:cs="Times New Roman"/>
          <w:sz w:val="28"/>
          <w:szCs w:val="28"/>
          <w:lang w:eastAsia="ru-RU"/>
        </w:rPr>
        <w:t>8) * 100% ≈ 53,6%; із низьким рівнем – P = (</w:t>
      </w:r>
      <w:r w:rsidR="002B43EB">
        <w:rPr>
          <w:rFonts w:ascii="Times New Roman" w:eastAsia="Times New Roman" w:hAnsi="Times New Roman" w:cs="Times New Roman"/>
          <w:sz w:val="28"/>
          <w:szCs w:val="28"/>
          <w:lang w:val="uk-UA" w:eastAsia="ru-RU"/>
        </w:rPr>
        <w:t>7</w:t>
      </w:r>
      <w:r w:rsidRPr="001112AA">
        <w:rPr>
          <w:rFonts w:ascii="Times New Roman" w:eastAsia="Times New Roman" w:hAnsi="Times New Roman" w:cs="Times New Roman"/>
          <w:sz w:val="28"/>
          <w:szCs w:val="28"/>
          <w:lang w:eastAsia="ru-RU"/>
        </w:rPr>
        <w:t xml:space="preserve"> / </w:t>
      </w:r>
      <w:r w:rsidR="002B43EB">
        <w:rPr>
          <w:rFonts w:ascii="Times New Roman" w:eastAsia="Times New Roman" w:hAnsi="Times New Roman" w:cs="Times New Roman"/>
          <w:sz w:val="28"/>
          <w:szCs w:val="28"/>
          <w:lang w:val="uk-UA" w:eastAsia="ru-RU"/>
        </w:rPr>
        <w:t>4</w:t>
      </w:r>
      <w:r w:rsidRPr="001112AA">
        <w:rPr>
          <w:rFonts w:ascii="Times New Roman" w:eastAsia="Times New Roman" w:hAnsi="Times New Roman" w:cs="Times New Roman"/>
          <w:sz w:val="28"/>
          <w:szCs w:val="28"/>
          <w:lang w:eastAsia="ru-RU"/>
        </w:rPr>
        <w:t>8) * 100% ≈ 14,3%. Отримані результати демонструють, що у вибірці переважає середній рівень емоційного інтелекту, тоді як високий і низький рівні представлені помірною кількістю студентів.</w:t>
      </w:r>
    </w:p>
    <w:p w14:paraId="0545341F" w14:textId="401F8257" w:rsidR="00D41ACC" w:rsidRPr="00914BED" w:rsidRDefault="00D41ACC" w:rsidP="00FA6C30">
      <w:pPr>
        <w:pStyle w:val="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 Опитувальник Томаса</w:t>
      </w:r>
      <w:r w:rsidR="0024550C"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Кілмана</w:t>
      </w:r>
    </w:p>
    <w:p w14:paraId="4AED4B33" w14:textId="77777777" w:rsidR="00D41ACC" w:rsidRPr="00914BED" w:rsidRDefault="00D41ACC" w:rsidP="00664054">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Другим етапом дослідження було застосування опитувальника Томаса–Кілмана, який дозволяє діагностувати стилі поведінки у конфліктних ситуаціях. Учасникам пропонувалося 30 пар тверджень, що відображали різні моделі поведінки: суперництво, співпраця, компроміс, уникнення та пристосування. Студенти мали обирати ті варіанти, які найточніше відображали їхню звичну реакцію на конфлікти у навчанні чи міжособистісній взаємодії.</w:t>
      </w:r>
    </w:p>
    <w:p w14:paraId="0C6AB760" w14:textId="09E3EAFE" w:rsidR="00D41ACC" w:rsidRPr="00914BED" w:rsidRDefault="00D41ACC" w:rsidP="00664054">
      <w:pPr>
        <w:spacing w:line="360" w:lineRule="auto"/>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Результати виявили певні закономірності. Найпоширенішим стилем серед студентів став компроміс, який обрали близько 40 % респондентів. Це свідчить про прагнення студентів швидко вирішувати суперечності, навіть якщо для цього доводиться йти на взаємні поступки. На другому місці за частотою була </w:t>
      </w:r>
      <w:r w:rsidRPr="00914BED">
        <w:rPr>
          <w:rFonts w:asciiTheme="majorBidi" w:hAnsiTheme="majorBidi" w:cstheme="majorBidi"/>
          <w:sz w:val="28"/>
          <w:szCs w:val="28"/>
          <w:lang w:val="uk-UA"/>
        </w:rPr>
        <w:lastRenderedPageBreak/>
        <w:t>співпраця (25 %), яка відображає орієнтацію на глибоке розв’язання конфлікту та пошук взаємовигідного рішення. Такий стиль частіше зустрічався у студентів із високим рівнем емоційного інтелекту.</w:t>
      </w:r>
    </w:p>
    <w:p w14:paraId="0B8BC504" w14:textId="413CC979" w:rsidR="00BB55A6" w:rsidRPr="00BB55A6" w:rsidRDefault="00D41ACC" w:rsidP="00BB55A6">
      <w:pPr>
        <w:spacing w:line="360" w:lineRule="auto"/>
        <w:contextualSpacing/>
        <w:jc w:val="both"/>
        <w:rPr>
          <w:rFonts w:ascii="Times New Roman" w:eastAsia="Times New Roman" w:hAnsi="Times New Roman" w:cs="Times New Roman"/>
          <w:sz w:val="28"/>
          <w:szCs w:val="28"/>
          <w:lang w:eastAsia="ru-RU"/>
        </w:rPr>
      </w:pPr>
      <w:r w:rsidRPr="00914BED">
        <w:rPr>
          <w:rFonts w:asciiTheme="majorBidi" w:hAnsiTheme="majorBidi" w:cstheme="majorBidi"/>
          <w:sz w:val="28"/>
          <w:szCs w:val="28"/>
          <w:lang w:val="uk-UA"/>
        </w:rPr>
        <w:t xml:space="preserve">Водночас 20 % респондентів надавали перевагу уникненню конфліктів. Ці студенти схильні залишати суперечливі ситуації невирішеними, що може призводити до накопичення напруженості у групі. Стиль суперництва був притаманний лише 10 % студентів, причому переважно чоловікам, які схильні активно відстоювати власну позицію. Стиль </w:t>
      </w:r>
      <w:r w:rsidRPr="00914BED">
        <w:rPr>
          <w:rStyle w:val="a5"/>
          <w:rFonts w:asciiTheme="majorBidi" w:hAnsiTheme="majorBidi" w:cstheme="majorBidi"/>
          <w:b w:val="0"/>
          <w:bCs w:val="0"/>
          <w:sz w:val="28"/>
          <w:szCs w:val="28"/>
          <w:lang w:val="uk-UA"/>
        </w:rPr>
        <w:t>пристосування</w:t>
      </w:r>
      <w:r w:rsidRPr="00914BED">
        <w:rPr>
          <w:rFonts w:asciiTheme="majorBidi" w:hAnsiTheme="majorBidi" w:cstheme="majorBidi"/>
          <w:sz w:val="28"/>
          <w:szCs w:val="28"/>
          <w:lang w:val="uk-UA"/>
        </w:rPr>
        <w:t xml:space="preserve"> (5 %) частіше обирали дівчата, які прагнули зберегти гармонійні відносини навіть за рахунок власних інтересів.</w:t>
      </w:r>
      <w:r w:rsidR="00BB55A6">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Таким чином, більшість студентів орієнтовані на конструктивні стратегії поведінки (компроміс і співпраця), однак значна частка тих, хто уникає конфліктів, свідчить про потребу в розвитку навичок емоційної саморегуляції та асертивності.</w:t>
      </w:r>
      <w:r w:rsidR="00BB55A6">
        <w:rPr>
          <w:rFonts w:asciiTheme="majorBidi" w:hAnsiTheme="majorBidi" w:cstheme="majorBidi"/>
          <w:sz w:val="28"/>
          <w:szCs w:val="28"/>
          <w:lang w:val="uk-UA"/>
        </w:rPr>
        <w:t xml:space="preserve"> </w:t>
      </w:r>
      <w:r w:rsidR="00BB55A6" w:rsidRPr="00BB55A6">
        <w:rPr>
          <w:rFonts w:ascii="Times New Roman" w:eastAsia="Times New Roman" w:hAnsi="Times New Roman" w:cs="Times New Roman"/>
          <w:sz w:val="28"/>
          <w:szCs w:val="28"/>
          <w:lang w:eastAsia="ru-RU"/>
        </w:rPr>
        <w:t>Структура розподілу стилів поведінки у конфлікті подана в таблиці 3.2.</w:t>
      </w:r>
    </w:p>
    <w:p w14:paraId="47564E43" w14:textId="77777777" w:rsidR="00BB55A6" w:rsidRPr="00BB55A6" w:rsidRDefault="00BB55A6" w:rsidP="00BB55A6">
      <w:pPr>
        <w:spacing w:line="360" w:lineRule="auto"/>
        <w:contextualSpacing/>
        <w:jc w:val="both"/>
        <w:rPr>
          <w:rFonts w:asciiTheme="majorBidi" w:hAnsiTheme="majorBidi" w:cstheme="majorBidi"/>
          <w:sz w:val="28"/>
          <w:szCs w:val="28"/>
        </w:rPr>
      </w:pPr>
    </w:p>
    <w:p w14:paraId="7710B9F0" w14:textId="36E80B39" w:rsidR="00664054" w:rsidRPr="00C9761E" w:rsidRDefault="00664054" w:rsidP="00664054">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C9761E">
        <w:rPr>
          <w:rFonts w:asciiTheme="majorBidi" w:hAnsiTheme="majorBidi" w:cstheme="majorBidi"/>
          <w:b w:val="0"/>
          <w:bCs w:val="0"/>
          <w:i/>
          <w:iCs/>
          <w:sz w:val="28"/>
          <w:szCs w:val="28"/>
          <w:lang w:val="uk-UA"/>
        </w:rPr>
        <w:t>Таблиця 3.2</w:t>
      </w:r>
    </w:p>
    <w:p w14:paraId="57BA20DA" w14:textId="717A4076" w:rsidR="00664054" w:rsidRPr="00914BED" w:rsidRDefault="00664054" w:rsidP="00B516B6">
      <w:pPr>
        <w:pStyle w:val="a3"/>
        <w:spacing w:before="0" w:beforeAutospacing="0" w:after="0" w:afterAutospacing="0" w:line="360" w:lineRule="auto"/>
        <w:ind w:firstLine="709"/>
        <w:contextualSpacing/>
        <w:jc w:val="center"/>
        <w:rPr>
          <w:rFonts w:asciiTheme="majorBidi" w:hAnsiTheme="majorBidi" w:cstheme="majorBidi"/>
          <w:sz w:val="28"/>
          <w:szCs w:val="28"/>
          <w:lang w:val="uk-UA"/>
        </w:rPr>
      </w:pPr>
      <w:r w:rsidRPr="00914BED">
        <w:rPr>
          <w:rStyle w:val="a5"/>
          <w:rFonts w:asciiTheme="majorBidi" w:hAnsiTheme="majorBidi" w:cstheme="majorBidi"/>
          <w:sz w:val="28"/>
          <w:szCs w:val="28"/>
          <w:lang w:val="uk-UA"/>
        </w:rPr>
        <w:t>Розподіл студентів за стилями поведінки у конфлікті (опитувальник Томаса</w:t>
      </w:r>
      <w:r w:rsidR="00B516B6" w:rsidRPr="00914BED">
        <w:rPr>
          <w:rStyle w:val="a5"/>
          <w:rFonts w:asciiTheme="majorBidi" w:hAnsiTheme="majorBidi" w:cstheme="majorBidi"/>
          <w:sz w:val="28"/>
          <w:szCs w:val="28"/>
          <w:lang w:val="uk-UA"/>
        </w:rPr>
        <w:t>-</w:t>
      </w:r>
      <w:r w:rsidRPr="00914BED">
        <w:rPr>
          <w:rStyle w:val="a5"/>
          <w:rFonts w:asciiTheme="majorBidi" w:hAnsiTheme="majorBidi" w:cstheme="majorBidi"/>
          <w:sz w:val="28"/>
          <w:szCs w:val="28"/>
          <w:lang w:val="uk-UA"/>
        </w:rPr>
        <w:t>Кілмана)</w:t>
      </w:r>
    </w:p>
    <w:tbl>
      <w:tblPr>
        <w:tblStyle w:val="a8"/>
        <w:tblW w:w="0" w:type="auto"/>
        <w:tblLook w:val="04A0" w:firstRow="1" w:lastRow="0" w:firstColumn="1" w:lastColumn="0" w:noHBand="0" w:noVBand="1"/>
      </w:tblPr>
      <w:tblGrid>
        <w:gridCol w:w="3858"/>
        <w:gridCol w:w="2674"/>
        <w:gridCol w:w="2812"/>
      </w:tblGrid>
      <w:tr w:rsidR="00664054" w:rsidRPr="00914BED" w14:paraId="4C3989B7" w14:textId="77777777" w:rsidTr="00A665C6">
        <w:tc>
          <w:tcPr>
            <w:tcW w:w="0" w:type="auto"/>
            <w:hideMark/>
          </w:tcPr>
          <w:p w14:paraId="1A8B1DFE" w14:textId="77777777" w:rsidR="00664054" w:rsidRPr="00914BED" w:rsidRDefault="00664054"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Стиль поведінки у конфлікті</w:t>
            </w:r>
          </w:p>
        </w:tc>
        <w:tc>
          <w:tcPr>
            <w:tcW w:w="0" w:type="auto"/>
            <w:hideMark/>
          </w:tcPr>
          <w:p w14:paraId="660A6819" w14:textId="77777777" w:rsidR="00664054" w:rsidRPr="00914BED" w:rsidRDefault="00664054"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Кількість студентів</w:t>
            </w:r>
          </w:p>
        </w:tc>
        <w:tc>
          <w:tcPr>
            <w:tcW w:w="0" w:type="auto"/>
            <w:hideMark/>
          </w:tcPr>
          <w:p w14:paraId="38486438" w14:textId="77777777" w:rsidR="00664054" w:rsidRPr="00914BED" w:rsidRDefault="00664054"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 від вибірки (n=28)</w:t>
            </w:r>
          </w:p>
        </w:tc>
      </w:tr>
      <w:tr w:rsidR="00664054" w:rsidRPr="00914BED" w14:paraId="5D867F72" w14:textId="77777777" w:rsidTr="00A665C6">
        <w:tc>
          <w:tcPr>
            <w:tcW w:w="0" w:type="auto"/>
            <w:hideMark/>
          </w:tcPr>
          <w:p w14:paraId="5665155C"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Співпраця</w:t>
            </w:r>
          </w:p>
        </w:tc>
        <w:tc>
          <w:tcPr>
            <w:tcW w:w="0" w:type="auto"/>
            <w:hideMark/>
          </w:tcPr>
          <w:p w14:paraId="7EF14921" w14:textId="203AE8DD" w:rsidR="00664054"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12</w:t>
            </w:r>
          </w:p>
        </w:tc>
        <w:tc>
          <w:tcPr>
            <w:tcW w:w="0" w:type="auto"/>
            <w:hideMark/>
          </w:tcPr>
          <w:p w14:paraId="098F679C"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25,0 %</w:t>
            </w:r>
          </w:p>
        </w:tc>
      </w:tr>
      <w:tr w:rsidR="00664054" w:rsidRPr="00914BED" w14:paraId="3A8DC433" w14:textId="77777777" w:rsidTr="00A665C6">
        <w:tc>
          <w:tcPr>
            <w:tcW w:w="0" w:type="auto"/>
            <w:hideMark/>
          </w:tcPr>
          <w:p w14:paraId="0BD425F6"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Компроміс</w:t>
            </w:r>
          </w:p>
        </w:tc>
        <w:tc>
          <w:tcPr>
            <w:tcW w:w="0" w:type="auto"/>
            <w:hideMark/>
          </w:tcPr>
          <w:p w14:paraId="64C11745" w14:textId="2EB12EEE"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w:t>
            </w:r>
            <w:r w:rsidR="002B43EB">
              <w:rPr>
                <w:rFonts w:asciiTheme="majorBidi" w:hAnsiTheme="majorBidi" w:cstheme="majorBidi"/>
                <w:sz w:val="28"/>
                <w:szCs w:val="28"/>
                <w:lang w:val="uk-UA"/>
              </w:rPr>
              <w:t>9</w:t>
            </w:r>
          </w:p>
        </w:tc>
        <w:tc>
          <w:tcPr>
            <w:tcW w:w="0" w:type="auto"/>
            <w:hideMark/>
          </w:tcPr>
          <w:p w14:paraId="5EA6A827"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39,3 %</w:t>
            </w:r>
          </w:p>
        </w:tc>
      </w:tr>
      <w:tr w:rsidR="00664054" w:rsidRPr="00914BED" w14:paraId="6A954262" w14:textId="77777777" w:rsidTr="00A665C6">
        <w:tc>
          <w:tcPr>
            <w:tcW w:w="0" w:type="auto"/>
            <w:hideMark/>
          </w:tcPr>
          <w:p w14:paraId="6BAC9ECF"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Уникнення</w:t>
            </w:r>
          </w:p>
        </w:tc>
        <w:tc>
          <w:tcPr>
            <w:tcW w:w="0" w:type="auto"/>
            <w:hideMark/>
          </w:tcPr>
          <w:p w14:paraId="58555393" w14:textId="1C2993F0" w:rsidR="00664054"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10</w:t>
            </w:r>
          </w:p>
        </w:tc>
        <w:tc>
          <w:tcPr>
            <w:tcW w:w="0" w:type="auto"/>
            <w:hideMark/>
          </w:tcPr>
          <w:p w14:paraId="5C74094A"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21,4 %</w:t>
            </w:r>
          </w:p>
        </w:tc>
      </w:tr>
      <w:tr w:rsidR="00664054" w:rsidRPr="00914BED" w14:paraId="789686D5" w14:textId="77777777" w:rsidTr="00A665C6">
        <w:tc>
          <w:tcPr>
            <w:tcW w:w="0" w:type="auto"/>
            <w:hideMark/>
          </w:tcPr>
          <w:p w14:paraId="7B209605"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Суперництво</w:t>
            </w:r>
          </w:p>
        </w:tc>
        <w:tc>
          <w:tcPr>
            <w:tcW w:w="0" w:type="auto"/>
            <w:hideMark/>
          </w:tcPr>
          <w:p w14:paraId="2C2837A7" w14:textId="30F37027" w:rsidR="00664054"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5</w:t>
            </w:r>
          </w:p>
        </w:tc>
        <w:tc>
          <w:tcPr>
            <w:tcW w:w="0" w:type="auto"/>
            <w:hideMark/>
          </w:tcPr>
          <w:p w14:paraId="1DEBC2A2"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10,7 %</w:t>
            </w:r>
          </w:p>
        </w:tc>
      </w:tr>
      <w:tr w:rsidR="00664054" w:rsidRPr="00914BED" w14:paraId="03ED4950" w14:textId="77777777" w:rsidTr="00A665C6">
        <w:tc>
          <w:tcPr>
            <w:tcW w:w="0" w:type="auto"/>
            <w:hideMark/>
          </w:tcPr>
          <w:p w14:paraId="41BF8C3F"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Пристосування</w:t>
            </w:r>
          </w:p>
        </w:tc>
        <w:tc>
          <w:tcPr>
            <w:tcW w:w="0" w:type="auto"/>
            <w:hideMark/>
          </w:tcPr>
          <w:p w14:paraId="6C7411E5" w14:textId="70BD87E6" w:rsidR="00664054"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2</w:t>
            </w:r>
          </w:p>
        </w:tc>
        <w:tc>
          <w:tcPr>
            <w:tcW w:w="0" w:type="auto"/>
            <w:hideMark/>
          </w:tcPr>
          <w:p w14:paraId="3BDF6332" w14:textId="77777777" w:rsidR="00664054" w:rsidRPr="00914BED" w:rsidRDefault="00664054"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3,6 %</w:t>
            </w:r>
          </w:p>
        </w:tc>
      </w:tr>
    </w:tbl>
    <w:p w14:paraId="36B30D3D" w14:textId="77777777" w:rsidR="002B43EB" w:rsidRPr="002B43EB" w:rsidRDefault="002B43EB" w:rsidP="002B43EB">
      <w:pPr>
        <w:spacing w:before="100" w:beforeAutospacing="1" w:after="100" w:afterAutospacing="1" w:line="360" w:lineRule="auto"/>
        <w:contextualSpacing/>
        <w:jc w:val="both"/>
        <w:rPr>
          <w:rFonts w:ascii="Times New Roman" w:eastAsia="Times New Roman" w:hAnsi="Times New Roman" w:cs="Times New Roman"/>
          <w:sz w:val="28"/>
          <w:szCs w:val="28"/>
          <w:lang w:eastAsia="ru-RU"/>
        </w:rPr>
      </w:pPr>
      <w:r w:rsidRPr="002B43EB">
        <w:rPr>
          <w:rFonts w:ascii="Times New Roman" w:eastAsia="Times New Roman" w:hAnsi="Times New Roman" w:cs="Times New Roman"/>
          <w:sz w:val="28"/>
          <w:szCs w:val="28"/>
          <w:lang w:eastAsia="ru-RU"/>
        </w:rPr>
        <w:t xml:space="preserve">Відсоткові значення для стилів поведінки у конфлікті були розраховані за формулою P = (k / n) * 100%, де n = 48. Частка студентів зі стилем «співпраця» становила P = (12 / 48) * 100% = 25,0%; стилю «компроміс» – P = (19 / 48) * 100% ≈ 39,3%; стилю «уникнення» – P = (10 / 48) * 100% ≈ 21,4%; стилю «суперництво» – P = (5 / 48) * 100% ≈ 10,7%; стилю «пристосування» – P = (2 / 48) * 100% ≈ 3,6%. Отримані результати показують, що у вибірці домінують </w:t>
      </w:r>
      <w:r w:rsidRPr="002B43EB">
        <w:rPr>
          <w:rFonts w:ascii="Times New Roman" w:eastAsia="Times New Roman" w:hAnsi="Times New Roman" w:cs="Times New Roman"/>
          <w:sz w:val="28"/>
          <w:szCs w:val="28"/>
          <w:lang w:eastAsia="ru-RU"/>
        </w:rPr>
        <w:lastRenderedPageBreak/>
        <w:t>конструктивні стратегії «компроміс» і «співпраця», тоді як стилі «суперництво» та «пристосування» зустрічаються значно рідше.</w:t>
      </w:r>
    </w:p>
    <w:p w14:paraId="4E294CCA" w14:textId="77777777" w:rsidR="00D41ACC" w:rsidRPr="00914BED" w:rsidRDefault="00D41ACC" w:rsidP="00FA6C30">
      <w:pPr>
        <w:pStyle w:val="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3. Анкета комунікативної толерантності (В. Бойко)</w:t>
      </w:r>
    </w:p>
    <w:p w14:paraId="2173CE68"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 завершальному етапі дослідження студенти заповнювали анкету комунікативної толерантності, що дозволяє оцінити здатність людини приймати індивідуально-психологічні особливості інших людей, проявляти терпимість у взаємодії та уникати деструктивних форм спілкування.</w:t>
      </w:r>
    </w:p>
    <w:p w14:paraId="72C22A45"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Анкета містила твердження на кшталт: «Я з роздратуванням ставлюся до людей, які надто багато говорять», «Я можу прийняти людину такою, якою вона є, навіть якщо вона мені не подобається», «Мені важко підтримувати контакт з тими, хто поводиться непередбачувано».</w:t>
      </w:r>
    </w:p>
    <w:p w14:paraId="1DDC85A4"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Результати виявилися диференційованими. Близько половини респондентів (50 %) продемонстрували </w:t>
      </w:r>
      <w:r w:rsidRPr="00914BED">
        <w:rPr>
          <w:rStyle w:val="a5"/>
          <w:rFonts w:asciiTheme="majorBidi" w:hAnsiTheme="majorBidi" w:cstheme="majorBidi"/>
          <w:b w:val="0"/>
          <w:bCs w:val="0"/>
          <w:sz w:val="28"/>
          <w:szCs w:val="28"/>
          <w:lang w:val="uk-UA"/>
        </w:rPr>
        <w:t>середній рівень комунікативної толерантності</w:t>
      </w:r>
      <w:r w:rsidRPr="00914BED">
        <w:rPr>
          <w:rFonts w:asciiTheme="majorBidi" w:hAnsiTheme="majorBidi" w:cstheme="majorBidi"/>
          <w:b/>
          <w:bCs/>
          <w:sz w:val="28"/>
          <w:szCs w:val="28"/>
          <w:lang w:val="uk-UA"/>
        </w:rPr>
        <w:t>:</w:t>
      </w:r>
      <w:r w:rsidRPr="00914BED">
        <w:rPr>
          <w:rFonts w:asciiTheme="majorBidi" w:hAnsiTheme="majorBidi" w:cstheme="majorBidi"/>
          <w:sz w:val="28"/>
          <w:szCs w:val="28"/>
          <w:lang w:val="uk-UA"/>
        </w:rPr>
        <w:t xml:space="preserve"> вони готові до конструктивного спілкування, але іноді виявляють нетерпимість до окремих особливостей партнерів. Приблизно 30 % студентів виявили </w:t>
      </w:r>
      <w:r w:rsidRPr="00914BED">
        <w:rPr>
          <w:rStyle w:val="a5"/>
          <w:rFonts w:asciiTheme="majorBidi" w:hAnsiTheme="majorBidi" w:cstheme="majorBidi"/>
          <w:b w:val="0"/>
          <w:bCs w:val="0"/>
          <w:sz w:val="28"/>
          <w:szCs w:val="28"/>
          <w:lang w:val="uk-UA"/>
        </w:rPr>
        <w:t>високий рівень толерантності</w:t>
      </w:r>
      <w:r w:rsidRPr="00914BED">
        <w:rPr>
          <w:rFonts w:asciiTheme="majorBidi" w:hAnsiTheme="majorBidi" w:cstheme="majorBidi"/>
          <w:b/>
          <w:bCs/>
          <w:sz w:val="28"/>
          <w:szCs w:val="28"/>
          <w:lang w:val="uk-UA"/>
        </w:rPr>
        <w:t>,</w:t>
      </w:r>
      <w:r w:rsidRPr="00914BED">
        <w:rPr>
          <w:rFonts w:asciiTheme="majorBidi" w:hAnsiTheme="majorBidi" w:cstheme="majorBidi"/>
          <w:sz w:val="28"/>
          <w:szCs w:val="28"/>
          <w:lang w:val="uk-UA"/>
        </w:rPr>
        <w:t xml:space="preserve"> що проявлялося у здатності легко приймати відмінності в поведінці та поглядах інших людей. Нарешті, у 20 % студентів спостерігався </w:t>
      </w:r>
      <w:r w:rsidRPr="00914BED">
        <w:rPr>
          <w:rStyle w:val="a5"/>
          <w:rFonts w:asciiTheme="majorBidi" w:hAnsiTheme="majorBidi" w:cstheme="majorBidi"/>
          <w:b w:val="0"/>
          <w:bCs w:val="0"/>
          <w:sz w:val="28"/>
          <w:szCs w:val="28"/>
          <w:lang w:val="uk-UA"/>
        </w:rPr>
        <w:t>низький рівень толерантності</w:t>
      </w:r>
      <w:r w:rsidRPr="00914BED">
        <w:rPr>
          <w:rFonts w:asciiTheme="majorBidi" w:hAnsiTheme="majorBidi" w:cstheme="majorBidi"/>
          <w:b/>
          <w:bCs/>
          <w:sz w:val="28"/>
          <w:szCs w:val="28"/>
          <w:lang w:val="uk-UA"/>
        </w:rPr>
        <w:t>:</w:t>
      </w:r>
      <w:r w:rsidRPr="00914BED">
        <w:rPr>
          <w:rFonts w:asciiTheme="majorBidi" w:hAnsiTheme="majorBidi" w:cstheme="majorBidi"/>
          <w:sz w:val="28"/>
          <w:szCs w:val="28"/>
          <w:lang w:val="uk-UA"/>
        </w:rPr>
        <w:t xml:space="preserve"> вони частіше дратувалися через поведінку інших, що могло виступати чинником виникнення конфліктів у навчальних групах.</w:t>
      </w:r>
    </w:p>
    <w:p w14:paraId="2FFF9FB3" w14:textId="77777777" w:rsidR="00D41ACC" w:rsidRPr="00914BED" w:rsidRDefault="00D41ACC" w:rsidP="00FA6C3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Зіставлення результатів анкети з даними тесту Холла показало, що високий рівень емоційного інтелекту прямо корелює з високим рівнем толерантності у спілкуванні. Тобто студенти, які краще усвідомлювали та регулювали власні емоції, одночасно виявляли більше терпимості до особливостей інших.</w:t>
      </w:r>
    </w:p>
    <w:p w14:paraId="5A23B8AA" w14:textId="1DBF2FF1" w:rsidR="00B516B6" w:rsidRPr="00C9761E" w:rsidRDefault="00B516B6" w:rsidP="00B516B6">
      <w:pPr>
        <w:pStyle w:val="3"/>
        <w:spacing w:before="0" w:beforeAutospacing="0" w:after="0" w:afterAutospacing="0" w:line="360" w:lineRule="auto"/>
        <w:ind w:firstLine="709"/>
        <w:contextualSpacing/>
        <w:jc w:val="right"/>
        <w:rPr>
          <w:rFonts w:asciiTheme="majorBidi" w:hAnsiTheme="majorBidi" w:cstheme="majorBidi"/>
          <w:b w:val="0"/>
          <w:bCs w:val="0"/>
          <w:i/>
          <w:iCs/>
          <w:sz w:val="28"/>
          <w:szCs w:val="28"/>
          <w:lang w:val="uk-UA"/>
        </w:rPr>
      </w:pPr>
      <w:r w:rsidRPr="00C9761E">
        <w:rPr>
          <w:rFonts w:asciiTheme="majorBidi" w:hAnsiTheme="majorBidi" w:cstheme="majorBidi"/>
          <w:b w:val="0"/>
          <w:bCs w:val="0"/>
          <w:i/>
          <w:iCs/>
          <w:sz w:val="28"/>
          <w:szCs w:val="28"/>
          <w:lang w:val="uk-UA"/>
        </w:rPr>
        <w:t>Таблиця 3.</w:t>
      </w:r>
      <w:r w:rsidR="00BB55A6" w:rsidRPr="00C9761E">
        <w:rPr>
          <w:rFonts w:asciiTheme="majorBidi" w:hAnsiTheme="majorBidi" w:cstheme="majorBidi"/>
          <w:b w:val="0"/>
          <w:bCs w:val="0"/>
          <w:i/>
          <w:iCs/>
          <w:sz w:val="28"/>
          <w:szCs w:val="28"/>
          <w:lang w:val="uk-UA"/>
        </w:rPr>
        <w:t>3</w:t>
      </w:r>
    </w:p>
    <w:p w14:paraId="27703A96" w14:textId="77777777" w:rsidR="00B516B6" w:rsidRPr="00914BED" w:rsidRDefault="00B516B6" w:rsidP="00B516B6">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Style w:val="a5"/>
          <w:rFonts w:asciiTheme="majorBidi" w:hAnsiTheme="majorBidi" w:cstheme="majorBidi"/>
          <w:sz w:val="28"/>
          <w:szCs w:val="28"/>
          <w:lang w:val="uk-UA"/>
        </w:rPr>
        <w:t>Рівні комунікативної толерантності студентів (анкета В. Бойка)</w:t>
      </w:r>
    </w:p>
    <w:tbl>
      <w:tblPr>
        <w:tblStyle w:val="a8"/>
        <w:tblW w:w="0" w:type="auto"/>
        <w:tblLook w:val="04A0" w:firstRow="1" w:lastRow="0" w:firstColumn="1" w:lastColumn="0" w:noHBand="0" w:noVBand="1"/>
      </w:tblPr>
      <w:tblGrid>
        <w:gridCol w:w="2915"/>
        <w:gridCol w:w="2717"/>
        <w:gridCol w:w="2868"/>
      </w:tblGrid>
      <w:tr w:rsidR="00B516B6" w:rsidRPr="00914BED" w14:paraId="39BAB768" w14:textId="77777777" w:rsidTr="00A665C6">
        <w:tc>
          <w:tcPr>
            <w:tcW w:w="0" w:type="auto"/>
            <w:hideMark/>
          </w:tcPr>
          <w:p w14:paraId="17844464" w14:textId="77777777" w:rsidR="00B516B6" w:rsidRPr="00914BED" w:rsidRDefault="00B516B6"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Рівень толерантності</w:t>
            </w:r>
          </w:p>
        </w:tc>
        <w:tc>
          <w:tcPr>
            <w:tcW w:w="0" w:type="auto"/>
            <w:hideMark/>
          </w:tcPr>
          <w:p w14:paraId="48407723" w14:textId="77777777" w:rsidR="00B516B6" w:rsidRPr="00914BED" w:rsidRDefault="00B516B6"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Кількість студентів</w:t>
            </w:r>
          </w:p>
        </w:tc>
        <w:tc>
          <w:tcPr>
            <w:tcW w:w="0" w:type="auto"/>
            <w:hideMark/>
          </w:tcPr>
          <w:p w14:paraId="6C274624" w14:textId="77777777" w:rsidR="00B516B6" w:rsidRPr="00914BED" w:rsidRDefault="00B516B6" w:rsidP="00B516B6">
            <w:pPr>
              <w:contextualSpacing/>
              <w:jc w:val="both"/>
              <w:rPr>
                <w:rFonts w:asciiTheme="majorBidi" w:hAnsiTheme="majorBidi" w:cstheme="majorBidi"/>
                <w:b/>
                <w:bCs/>
                <w:sz w:val="28"/>
                <w:szCs w:val="28"/>
                <w:lang w:val="uk-UA"/>
              </w:rPr>
            </w:pPr>
            <w:r w:rsidRPr="00914BED">
              <w:rPr>
                <w:rFonts w:asciiTheme="majorBidi" w:hAnsiTheme="majorBidi" w:cstheme="majorBidi"/>
                <w:b/>
                <w:bCs/>
                <w:sz w:val="28"/>
                <w:szCs w:val="28"/>
                <w:lang w:val="uk-UA"/>
              </w:rPr>
              <w:t>% від вибірки (n=28)</w:t>
            </w:r>
          </w:p>
        </w:tc>
      </w:tr>
      <w:tr w:rsidR="00B516B6" w:rsidRPr="00914BED" w14:paraId="1B701F6B" w14:textId="77777777" w:rsidTr="00A665C6">
        <w:tc>
          <w:tcPr>
            <w:tcW w:w="0" w:type="auto"/>
            <w:hideMark/>
          </w:tcPr>
          <w:p w14:paraId="4B1AF303"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Високий</w:t>
            </w:r>
          </w:p>
        </w:tc>
        <w:tc>
          <w:tcPr>
            <w:tcW w:w="0" w:type="auto"/>
            <w:hideMark/>
          </w:tcPr>
          <w:p w14:paraId="63E998F2" w14:textId="6F278665" w:rsidR="00B516B6"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14</w:t>
            </w:r>
          </w:p>
        </w:tc>
        <w:tc>
          <w:tcPr>
            <w:tcW w:w="0" w:type="auto"/>
            <w:hideMark/>
          </w:tcPr>
          <w:p w14:paraId="139D7A79"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28,6 %</w:t>
            </w:r>
          </w:p>
        </w:tc>
      </w:tr>
      <w:tr w:rsidR="00B516B6" w:rsidRPr="00914BED" w14:paraId="6EE824D5" w14:textId="77777777" w:rsidTr="00A665C6">
        <w:tc>
          <w:tcPr>
            <w:tcW w:w="0" w:type="auto"/>
            <w:hideMark/>
          </w:tcPr>
          <w:p w14:paraId="37720CD6"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Середній</w:t>
            </w:r>
          </w:p>
        </w:tc>
        <w:tc>
          <w:tcPr>
            <w:tcW w:w="0" w:type="auto"/>
            <w:hideMark/>
          </w:tcPr>
          <w:p w14:paraId="2D6333BA" w14:textId="0AACA984" w:rsidR="00B516B6"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2</w:t>
            </w:r>
            <w:r w:rsidR="00B516B6" w:rsidRPr="00914BED">
              <w:rPr>
                <w:rFonts w:asciiTheme="majorBidi" w:hAnsiTheme="majorBidi" w:cstheme="majorBidi"/>
                <w:sz w:val="28"/>
                <w:szCs w:val="28"/>
                <w:lang w:val="uk-UA"/>
              </w:rPr>
              <w:t>4</w:t>
            </w:r>
          </w:p>
        </w:tc>
        <w:tc>
          <w:tcPr>
            <w:tcW w:w="0" w:type="auto"/>
            <w:hideMark/>
          </w:tcPr>
          <w:p w14:paraId="51C43312"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50,0 %</w:t>
            </w:r>
          </w:p>
        </w:tc>
      </w:tr>
      <w:tr w:rsidR="00B516B6" w:rsidRPr="00914BED" w14:paraId="36E296E8" w14:textId="77777777" w:rsidTr="00A665C6">
        <w:tc>
          <w:tcPr>
            <w:tcW w:w="0" w:type="auto"/>
            <w:hideMark/>
          </w:tcPr>
          <w:p w14:paraId="5ADA03C7"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Низький</w:t>
            </w:r>
          </w:p>
        </w:tc>
        <w:tc>
          <w:tcPr>
            <w:tcW w:w="0" w:type="auto"/>
            <w:hideMark/>
          </w:tcPr>
          <w:p w14:paraId="78CFC1A1" w14:textId="739F4723" w:rsidR="00B516B6" w:rsidRPr="00914BED" w:rsidRDefault="002B43EB" w:rsidP="00B516B6">
            <w:pPr>
              <w:contextualSpacing/>
              <w:jc w:val="both"/>
              <w:rPr>
                <w:rFonts w:asciiTheme="majorBidi" w:hAnsiTheme="majorBidi" w:cstheme="majorBidi"/>
                <w:sz w:val="28"/>
                <w:szCs w:val="28"/>
                <w:lang w:val="uk-UA"/>
              </w:rPr>
            </w:pPr>
            <w:r>
              <w:rPr>
                <w:rFonts w:asciiTheme="majorBidi" w:hAnsiTheme="majorBidi" w:cstheme="majorBidi"/>
                <w:sz w:val="28"/>
                <w:szCs w:val="28"/>
                <w:lang w:val="uk-UA"/>
              </w:rPr>
              <w:t>10</w:t>
            </w:r>
          </w:p>
        </w:tc>
        <w:tc>
          <w:tcPr>
            <w:tcW w:w="0" w:type="auto"/>
            <w:hideMark/>
          </w:tcPr>
          <w:p w14:paraId="5544439C" w14:textId="77777777" w:rsidR="00B516B6" w:rsidRPr="00914BED" w:rsidRDefault="00B516B6" w:rsidP="00B516B6">
            <w:pPr>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21,4 %</w:t>
            </w:r>
          </w:p>
        </w:tc>
      </w:tr>
    </w:tbl>
    <w:p w14:paraId="67C9EDA0" w14:textId="77777777" w:rsidR="001112AA" w:rsidRDefault="00727423" w:rsidP="0072742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727423">
        <w:rPr>
          <w:rFonts w:ascii="Times New Roman" w:eastAsia="Times New Roman" w:hAnsi="Times New Roman" w:cs="Times New Roman"/>
          <w:sz w:val="28"/>
          <w:szCs w:val="28"/>
          <w:lang w:eastAsia="ru-RU"/>
        </w:rPr>
        <w:t xml:space="preserve">Відсоткові показники рівнів комунікативної толерантності обчислювалися за формулою P = (k / n) * 100%, де </w:t>
      </w:r>
    </w:p>
    <w:p w14:paraId="57200698" w14:textId="77777777" w:rsidR="001112AA" w:rsidRDefault="00727423" w:rsidP="0072742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727423">
        <w:rPr>
          <w:rFonts w:ascii="Times New Roman" w:eastAsia="Times New Roman" w:hAnsi="Times New Roman" w:cs="Times New Roman"/>
          <w:sz w:val="28"/>
          <w:szCs w:val="28"/>
          <w:lang w:eastAsia="ru-RU"/>
        </w:rPr>
        <w:t xml:space="preserve">k – кількість студентів у певній категорії, </w:t>
      </w:r>
    </w:p>
    <w:p w14:paraId="49F4878A" w14:textId="63F48C78" w:rsidR="001112AA" w:rsidRDefault="00727423" w:rsidP="00727423">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727423">
        <w:rPr>
          <w:rFonts w:ascii="Times New Roman" w:eastAsia="Times New Roman" w:hAnsi="Times New Roman" w:cs="Times New Roman"/>
          <w:sz w:val="28"/>
          <w:szCs w:val="28"/>
          <w:lang w:eastAsia="ru-RU"/>
        </w:rPr>
        <w:t xml:space="preserve">n = </w:t>
      </w:r>
      <w:r w:rsidR="00C9761E">
        <w:rPr>
          <w:rFonts w:ascii="Times New Roman" w:eastAsia="Times New Roman" w:hAnsi="Times New Roman" w:cs="Times New Roman"/>
          <w:sz w:val="28"/>
          <w:szCs w:val="28"/>
          <w:lang w:val="uk-UA" w:eastAsia="ru-RU"/>
        </w:rPr>
        <w:t>4</w:t>
      </w:r>
      <w:r w:rsidRPr="00727423">
        <w:rPr>
          <w:rFonts w:ascii="Times New Roman" w:eastAsia="Times New Roman" w:hAnsi="Times New Roman" w:cs="Times New Roman"/>
          <w:sz w:val="28"/>
          <w:szCs w:val="28"/>
          <w:lang w:eastAsia="ru-RU"/>
        </w:rPr>
        <w:t xml:space="preserve">8 – обсяг вибірки. </w:t>
      </w:r>
    </w:p>
    <w:p w14:paraId="678148E3" w14:textId="77777777" w:rsidR="00C9761E" w:rsidRPr="00C9761E" w:rsidRDefault="00C9761E"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Таким чином:</w:t>
      </w:r>
    </w:p>
    <w:p w14:paraId="65D62087" w14:textId="77777777" w:rsidR="00C9761E" w:rsidRPr="00C9761E" w:rsidRDefault="00C9761E"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частка студентів із високим рівнем толерантності становить P = (14 / 48) * 100% ≈ 28,6%;</w:t>
      </w:r>
    </w:p>
    <w:p w14:paraId="62AAC2BE" w14:textId="77777777" w:rsidR="00C9761E" w:rsidRPr="00C9761E" w:rsidRDefault="00C9761E"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частка студентів із середнім рівнем – P = (24 / 48) * 100% = 50,0%;</w:t>
      </w:r>
    </w:p>
    <w:p w14:paraId="4BFDDBD9" w14:textId="77777777" w:rsidR="00C9761E" w:rsidRPr="00C9761E" w:rsidRDefault="00C9761E"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частка студентів із низьким рівнем – P = (10 / 48) * 100% ≈ 21,4%.</w:t>
      </w:r>
    </w:p>
    <w:p w14:paraId="64E7F217" w14:textId="622E6020" w:rsidR="00C9761E" w:rsidRPr="00C9761E" w:rsidRDefault="00C9761E"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Отримані результати свідчать, що у вибірці переважає середній рівень комунікативної толерантності, тоді як високий і низький рівні розподілені у співвідношенні приблизно 3:2, що вказує на різний ступінь готовності студентів до конструктивної міжособистісної взаємодії.</w:t>
      </w:r>
    </w:p>
    <w:p w14:paraId="73D01A92" w14:textId="77777777" w:rsidR="00BB55A6" w:rsidRPr="00C9761E" w:rsidRDefault="00BB55A6"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t>Якісний аналіз отриманих даних показує, що середній рівень комунікативної толерантності, притаманний половині студентів, свідчить про загалом збалансовану здатність приймати індивідуально-психологічні особливості партнерів та підтримувати конструктивну взаємодію, однак без достатньої гнучкості у складних комунікативних ситуаціях. Група респондентів із високим рівнем толерантності демонструє виражену схильність до емпатії, терпимості та відкритості, що створює сприятливі умови для ефективного вирішення конфліктів і формування позитивного соціально-психологічного клімату в команді. Натомість низький рівень толерантності, виявлений у п’ятої частини вибірки, може бути маркером підвищеної емоційної реактивності, труднощів у прийнятті відмінностей та схильності до конфліктогенних реакцій, що ускладнює побудову партнерського спілкування. Такий розподіл вказує на необхідність розвитку навичок комунікативної гнучкості та емоційної саморегуляції у частини студентів для оптимізації міжособистісної взаємодії в навчальних і професійних командах.</w:t>
      </w:r>
    </w:p>
    <w:p w14:paraId="598D51E6" w14:textId="77777777" w:rsidR="002B43EB" w:rsidRDefault="00D41ACC" w:rsidP="00C9761E">
      <w:pPr>
        <w:spacing w:after="0" w:line="360" w:lineRule="auto"/>
        <w:ind w:firstLine="709"/>
        <w:contextualSpacing/>
        <w:jc w:val="both"/>
        <w:rPr>
          <w:rFonts w:asciiTheme="majorBidi" w:hAnsiTheme="majorBidi" w:cstheme="majorBidi"/>
          <w:sz w:val="28"/>
          <w:szCs w:val="28"/>
          <w:lang w:val="uk-UA"/>
        </w:rPr>
      </w:pPr>
      <w:r w:rsidRPr="00C9761E">
        <w:rPr>
          <w:rFonts w:asciiTheme="majorBidi" w:hAnsiTheme="majorBidi" w:cstheme="majorBidi"/>
          <w:sz w:val="28"/>
          <w:szCs w:val="28"/>
          <w:lang w:val="uk-UA"/>
        </w:rPr>
        <w:lastRenderedPageBreak/>
        <w:t>Розгор</w:t>
      </w:r>
      <w:r w:rsidRPr="00914BED">
        <w:rPr>
          <w:rFonts w:asciiTheme="majorBidi" w:hAnsiTheme="majorBidi" w:cstheme="majorBidi"/>
          <w:sz w:val="28"/>
          <w:szCs w:val="28"/>
          <w:lang w:val="uk-UA"/>
        </w:rPr>
        <w:t>нутий аналіз трьох методик свідчить, що студенти ОНМедУ загалом демонструють середній рівень емоційного інтелекту, що поєднується з переважанням конструктивних стилів поведінки у конфліктах (компроміс і співпраця). Водночас значна частина студентів схильна уникати конфліктів або виявляти нетерпимість у спілкуванні, що може бути наслідком недостатньо розвинених навичок емоційної саморегуляції. Отримані результати підтверджують гіпотезу про важливу роль емоційного інтелекту як чинника ефективного подолання психологічних конфліктів у команді.</w:t>
      </w:r>
    </w:p>
    <w:p w14:paraId="37C3D8C8" w14:textId="21BFE2FB" w:rsidR="000C6E48" w:rsidRPr="00914BED" w:rsidRDefault="000C6E48" w:rsidP="002B43EB">
      <w:pPr>
        <w:spacing w:before="100" w:beforeAutospacing="1" w:after="100" w:afterAutospacing="1"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Сформульована гіпотеза, відповідно до якої високий рівень емоційного інтелекту позитивно впливає на вибір конструктивних стратегій поведінки у конфліктних ситуаціях, стала логічним відображенням проблеми, винесеної у тему дипломної роботи. Такий підхід дав змогу інтегрувати сучасні наукові уявлення про роль емоційної компетентності у процесах командної взаємодії із реаліями студентського середовища, що є природним контекстом формування соціально-психологічних навичок. Особливу увагу було приділено характеристиці вибірки: дослідження охопило </w:t>
      </w:r>
      <w:r w:rsidR="002B43EB">
        <w:rPr>
          <w:rFonts w:asciiTheme="majorBidi" w:hAnsiTheme="majorBidi" w:cstheme="majorBidi"/>
          <w:sz w:val="28"/>
          <w:szCs w:val="28"/>
          <w:lang w:val="uk-UA"/>
        </w:rPr>
        <w:t>4</w:t>
      </w:r>
      <w:r w:rsidRPr="00914BED">
        <w:rPr>
          <w:rFonts w:asciiTheme="majorBidi" w:hAnsiTheme="majorBidi" w:cstheme="majorBidi"/>
          <w:sz w:val="28"/>
          <w:szCs w:val="28"/>
          <w:lang w:val="uk-UA"/>
        </w:rPr>
        <w:t xml:space="preserve">8 студентів Одеського національного медичного університету, серед яких </w:t>
      </w:r>
      <w:r w:rsidR="002B43EB">
        <w:rPr>
          <w:rFonts w:asciiTheme="majorBidi" w:hAnsiTheme="majorBidi" w:cstheme="majorBidi"/>
          <w:sz w:val="28"/>
          <w:szCs w:val="28"/>
          <w:lang w:val="uk-UA"/>
        </w:rPr>
        <w:t>2</w:t>
      </w:r>
      <w:r w:rsidRPr="00914BED">
        <w:rPr>
          <w:rFonts w:asciiTheme="majorBidi" w:hAnsiTheme="majorBidi" w:cstheme="majorBidi"/>
          <w:sz w:val="28"/>
          <w:szCs w:val="28"/>
          <w:lang w:val="uk-UA"/>
        </w:rPr>
        <w:t xml:space="preserve">3 чоловіків та </w:t>
      </w:r>
      <w:r w:rsidR="002B43EB">
        <w:rPr>
          <w:rFonts w:asciiTheme="majorBidi" w:hAnsiTheme="majorBidi" w:cstheme="majorBidi"/>
          <w:sz w:val="28"/>
          <w:szCs w:val="28"/>
          <w:lang w:val="uk-UA"/>
        </w:rPr>
        <w:t>2</w:t>
      </w:r>
      <w:r w:rsidRPr="00914BED">
        <w:rPr>
          <w:rFonts w:asciiTheme="majorBidi" w:hAnsiTheme="majorBidi" w:cstheme="majorBidi"/>
          <w:sz w:val="28"/>
          <w:szCs w:val="28"/>
          <w:lang w:val="uk-UA"/>
        </w:rPr>
        <w:t>5 жінок віком від 18 до 22 років. Такий склад респондентів забезпечив можливість аналізу не лише загальних закономірностей, але й відмінностей, зумовлених статтю та віком. Важливим елементом методологічного підґрунтя стала увага до етичних вимог. Дослідження проводилося на засадах добровільності, анонімності та інформованої згоди, що не лише гарантувало психологічний комфорт учасників, а й забезпечувало високу достовірність отриманих результатів. Сукупність цих факторів дозволила розглядати емпіричну частину дослідження як коректно організований науковий процес.</w:t>
      </w:r>
    </w:p>
    <w:p w14:paraId="031258EC" w14:textId="289823B2" w:rsidR="0053761B" w:rsidRPr="0053761B" w:rsidRDefault="000C6E48" w:rsidP="00C9761E">
      <w:pPr>
        <w:pStyle w:val="a3"/>
        <w:spacing w:before="0" w:beforeAutospacing="0" w:after="0" w:afterAutospacing="0" w:line="360" w:lineRule="auto"/>
        <w:ind w:firstLine="709"/>
        <w:contextualSpacing/>
        <w:jc w:val="both"/>
        <w:rPr>
          <w:sz w:val="28"/>
          <w:szCs w:val="28"/>
        </w:rPr>
      </w:pPr>
      <w:r w:rsidRPr="00914BED">
        <w:rPr>
          <w:rFonts w:asciiTheme="majorBidi" w:hAnsiTheme="majorBidi" w:cstheme="majorBidi"/>
          <w:sz w:val="28"/>
          <w:szCs w:val="28"/>
          <w:lang w:val="uk-UA"/>
        </w:rPr>
        <w:t xml:space="preserve">Важливим здобутком розділу стало обґрунтоване визначення та застосування комплексу психодіагностичних методик, які у сукупності дозволили розкрити феномен емоційного інтелекту та його зв’язок із поведінкою у конфліктних ситуаціях. Використаний набір інструментів </w:t>
      </w:r>
      <w:r w:rsidRPr="00914BED">
        <w:rPr>
          <w:rFonts w:asciiTheme="majorBidi" w:hAnsiTheme="majorBidi" w:cstheme="majorBidi"/>
          <w:sz w:val="28"/>
          <w:szCs w:val="28"/>
          <w:lang w:val="uk-UA"/>
        </w:rPr>
        <w:lastRenderedPageBreak/>
        <w:t>включав тест емоційного інтелекту Н. Холла, опитувальник Томаса–Кілмана та анкету комунікативної толерантності В. Бойка. Кожна методика відігравала специфічну роль: перша дозволяла оцінити структуру та рівень розвитку емоційної компетентності; друга давала змогу виявити переважні стратегії реагування на конфлікти; третя слугувала індикатором рівня терпимості до індивідуально-психологічних особливостей партнерів по взаємодії. Процедура проведення була ретельно спланованою й стандартизованою. Вона передбачала три етапи: підготовчий, основний та заключний. Підготовчий етап забезпечив адаптацію інструментарію, узгодження організаційних моментів та етичне забезпечення. Основний етап був присвячений безпосередньому збору емпіричних даних, де кожен респондент послідовно виконував усі три методики впродовж 55</w:t>
      </w:r>
      <w:r w:rsidR="0053761B">
        <w:rPr>
          <w:rFonts w:asciiTheme="majorBidi" w:hAnsiTheme="majorBidi" w:cstheme="majorBidi"/>
          <w:sz w:val="28"/>
          <w:szCs w:val="28"/>
          <w:lang w:val="uk-UA"/>
        </w:rPr>
        <w:t>-</w:t>
      </w:r>
      <w:r w:rsidRPr="00914BED">
        <w:rPr>
          <w:rFonts w:asciiTheme="majorBidi" w:hAnsiTheme="majorBidi" w:cstheme="majorBidi"/>
          <w:sz w:val="28"/>
          <w:szCs w:val="28"/>
          <w:lang w:val="uk-UA"/>
        </w:rPr>
        <w:t>60 хвилин. Заключний етап охоплював перевірку бланків, кодування результатів та формування масиву даних для статистичної обробки. Така процедура засвідчила системність і наукову строгость дослідження, зробивши отримані результати достовірними та придатними для подальшого аналізу.</w:t>
      </w:r>
      <w:r w:rsidR="00C9761E">
        <w:rPr>
          <w:rFonts w:asciiTheme="majorBidi" w:hAnsiTheme="majorBidi" w:cstheme="majorBidi"/>
          <w:sz w:val="28"/>
          <w:szCs w:val="28"/>
          <w:lang w:val="uk-UA"/>
        </w:rPr>
        <w:t xml:space="preserve"> </w:t>
      </w:r>
      <w:r w:rsidR="0053761B" w:rsidRPr="0053761B">
        <w:rPr>
          <w:sz w:val="28"/>
          <w:szCs w:val="28"/>
        </w:rPr>
        <w:t xml:space="preserve">Для аналізу отриманих результатів рівні емоційного інтелекту та стилів поведінки у конфлікті подано не лише </w:t>
      </w:r>
      <w:r w:rsidR="0053761B" w:rsidRPr="0053761B">
        <w:rPr>
          <w:sz w:val="28"/>
          <w:szCs w:val="28"/>
          <w:lang w:val="uk-UA"/>
        </w:rPr>
        <w:t>абсол</w:t>
      </w:r>
      <w:r w:rsidR="0053761B" w:rsidRPr="0053761B">
        <w:rPr>
          <w:sz w:val="28"/>
          <w:szCs w:val="28"/>
        </w:rPr>
        <w:t xml:space="preserve">ютних значеннях, але й у відсотках. </w:t>
      </w:r>
    </w:p>
    <w:p w14:paraId="27411FBA" w14:textId="1B60A390" w:rsidR="000C6E48" w:rsidRPr="00914BED" w:rsidRDefault="000C6E48" w:rsidP="0053761B">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53761B">
        <w:rPr>
          <w:rFonts w:asciiTheme="majorBidi" w:hAnsiTheme="majorBidi" w:cstheme="majorBidi"/>
          <w:sz w:val="28"/>
          <w:szCs w:val="28"/>
          <w:lang w:val="uk-UA"/>
        </w:rPr>
        <w:t xml:space="preserve">У результаті проведення діагностичних процедур було сформовано цілісний емпіричний масив, який відображає різні аспекти емоційної компетентності та поведінки у конфліктних ситуаціях. Зокрема, встановлено, що більшість студентів характеризуються середнім рівнем емоційного інтелекту (53,6 %), що свідчить про достатній, але ще не повністю реалізований потенціал для розвитку емоційних і соціальних навичок. Високий рівень емоційного інтелекту продемонстрували 32,1 % респондентів, тоді як 14,3 % показали низький рівень, що може створювати ризик труднощів у конструктивному вирішенні конфліктів. У сфері конфліктної поведінки найбільш поширеним виявився компроміс (39,3 %), далі йшли співпраця (25,0 %) та уникнення (21,4 %), тоді як суперництво (10,7 %) і пристосування (3,6 %) зустрічалися значно рідше. Це демонструє тенденцію студентської молоді </w:t>
      </w:r>
      <w:r w:rsidRPr="0053761B">
        <w:rPr>
          <w:rFonts w:asciiTheme="majorBidi" w:hAnsiTheme="majorBidi" w:cstheme="majorBidi"/>
          <w:sz w:val="28"/>
          <w:szCs w:val="28"/>
          <w:lang w:val="uk-UA"/>
        </w:rPr>
        <w:lastRenderedPageBreak/>
        <w:t>до гн</w:t>
      </w:r>
      <w:r w:rsidRPr="00914BED">
        <w:rPr>
          <w:rFonts w:asciiTheme="majorBidi" w:hAnsiTheme="majorBidi" w:cstheme="majorBidi"/>
          <w:sz w:val="28"/>
          <w:szCs w:val="28"/>
          <w:lang w:val="uk-UA"/>
        </w:rPr>
        <w:t xml:space="preserve">учких і поміркованих стратегій, проте не завжди до глибоко конструктивного вирішення суперечностей. Аналіз комунікативної толерантності засвідчив, що половина респондентів мають середній рівень терпимості, а 28,6 %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високий, що загалом сприяє конструктивній командній взаємодії. Отримані дані відкривають перспективи для подальшого аналізу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зокрема кореляційного дослідження зв’язків між емоційним інтелектом і стилями поведінки у конфлікті, а також вивчення гендерних відмінностей, що буде предметом наступного розділу.</w:t>
      </w:r>
    </w:p>
    <w:p w14:paraId="6BBFD527" w14:textId="77777777" w:rsidR="00A21E52" w:rsidRPr="00914BED" w:rsidRDefault="00A21E52" w:rsidP="00A21E52">
      <w:pPr>
        <w:spacing w:after="0" w:line="360" w:lineRule="auto"/>
        <w:ind w:firstLine="709"/>
        <w:contextualSpacing/>
        <w:jc w:val="both"/>
        <w:rPr>
          <w:rFonts w:asciiTheme="majorBidi" w:eastAsia="Times New Roman" w:hAnsiTheme="majorBidi" w:cstheme="majorBidi"/>
          <w:b/>
          <w:bCs/>
          <w:sz w:val="28"/>
          <w:szCs w:val="28"/>
          <w:lang w:val="uk-UA" w:eastAsia="ru-RU"/>
        </w:rPr>
      </w:pPr>
    </w:p>
    <w:p w14:paraId="6909721E" w14:textId="4BBB4B43" w:rsidR="00A21E52" w:rsidRDefault="00A21E52" w:rsidP="00A21E52">
      <w:pPr>
        <w:spacing w:after="0" w:line="360" w:lineRule="auto"/>
        <w:ind w:firstLine="709"/>
        <w:contextualSpacing/>
        <w:jc w:val="both"/>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3.2. Зв’язок між рівнем емоційного інтелекту та ефективністю подолання конфліктів</w:t>
      </w:r>
    </w:p>
    <w:p w14:paraId="6B431790" w14:textId="77777777" w:rsidR="00BF313E" w:rsidRPr="00914BED" w:rsidRDefault="00BF313E" w:rsidP="00A21E52">
      <w:pPr>
        <w:spacing w:after="0" w:line="360" w:lineRule="auto"/>
        <w:ind w:firstLine="709"/>
        <w:contextualSpacing/>
        <w:jc w:val="both"/>
        <w:rPr>
          <w:rFonts w:asciiTheme="majorBidi" w:eastAsia="Times New Roman" w:hAnsiTheme="majorBidi" w:cstheme="majorBidi"/>
          <w:b/>
          <w:bCs/>
          <w:sz w:val="28"/>
          <w:szCs w:val="28"/>
          <w:lang w:val="uk-UA" w:eastAsia="ru-RU"/>
        </w:rPr>
      </w:pPr>
    </w:p>
    <w:p w14:paraId="00A3BE50" w14:textId="6E525EBD"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 першому етапі емпіричного дослідження було проведено діагностику рівня розвитку емоційного інтелекту студентів за методикою Н. Холла. Отримані результати дозволили визначити як загальний рівень емоційного інтелекту респондентів, так і їхні показники за окремими складовими шкалами: емоційна обізнаність, управління емоціями, самомотивація, емпатія та управління стосунками.</w:t>
      </w:r>
    </w:p>
    <w:p w14:paraId="24C8BB8F" w14:textId="1266BAF5"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Узагальнені дані показали, що найбільша частина студентів продемонструвала середній рівень розвитку емоційного інтелекту</w:t>
      </w:r>
      <w:r w:rsidR="00643A95" w:rsidRPr="00914BED">
        <w:rPr>
          <w:rFonts w:asciiTheme="majorBidi" w:hAnsiTheme="majorBidi" w:cstheme="majorBidi"/>
          <w:sz w:val="28"/>
          <w:szCs w:val="28"/>
          <w:lang w:val="uk-UA"/>
        </w:rPr>
        <w:t>,</w:t>
      </w:r>
      <w:r w:rsidR="00A926FC"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53,6 % (15 осіб). Це свідчить про наявність у більшості респондентів базових навичок емоційної саморегуляції та міжособистісної чутливості, проте із збереженням потенціалу для подальшого розвитку. Високий рівень емоційного інтелекту зафіксовано у 32,1 % студентів (9 осіб), що вказує на добре сформовану здатність усвідомлювати власні емоції, адекватно реагувати на емоційні прояви інших і використовувати емоційні ресурси для досягнення цілей. Водночас низький рівень емоційного інтелекту було виявлено у 14,3 % учасників (4 особи), що свідчить про труднощі у сфері емоційної саморегуляції, низький рівень емпатійних здібностей і схильність до неефективних форм поведінки у конфліктних ситуаціях.</w:t>
      </w:r>
    </w:p>
    <w:p w14:paraId="56186D0B" w14:textId="77777777" w:rsidR="00C9761E" w:rsidRPr="00C9761E" w:rsidRDefault="00C9761E" w:rsidP="00C9761E">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eastAsia="ru-RU"/>
        </w:rPr>
      </w:pPr>
      <w:r w:rsidRPr="00C9761E">
        <w:rPr>
          <w:rFonts w:ascii="Times New Roman" w:eastAsia="Times New Roman" w:hAnsi="Times New Roman" w:cs="Times New Roman"/>
          <w:sz w:val="28"/>
          <w:szCs w:val="28"/>
          <w:lang w:eastAsia="ru-RU"/>
        </w:rPr>
        <w:lastRenderedPageBreak/>
        <w:t>Аналіз даних за шкалами тесту Н. Холла (табл. 3.1) показав, що найбільш розвиненими у студентів є емоційна обізнаність та емпатія, які забезпечують здатність усвідомлювати власні почуття та розуміти емоційні стани інших людей. Дещо нижчими виявилися показники за шкалою управління емоціями, що може свідчити про певні труднощі із саморегуляцією у стресових ситуаціях. Самомотивація переважно перебувала на середньому рівні, тоді як соціальні навички характеризувалися найбільшою варіативністю, вказуючи на нерівномірність сформованості комунікативних умінь у вибірці. Загалом студенти продемонстрували достатній рівень емоційної компетентності, однак зберігаються потенційні зони розвитку, пов’язані з регуляцією емоцій та навичками взаємодії.</w:t>
      </w:r>
    </w:p>
    <w:p w14:paraId="14AE83A2"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Другим етапом діагностики стало визначення рівня комунікативної толерантності учасників за методикою В. Бойка. Ця методика дозволяє оцінити, наскільки індивід здатний зберігати доброзичливість та конструктивність у взаємодії з іншими людьми, враховувати їхні особливості та уникати упереджень у міжособистісному спілкуванні. Вона виступає важливим індикатором соціальної зрілості та готовності до продуктивної командної роботи.</w:t>
      </w:r>
    </w:p>
    <w:p w14:paraId="05FC97ED" w14:textId="6E6C64A3"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Отримані результати свідчать, що найбільша частка студентів має середній рівень комунікативної толерантності</w:t>
      </w:r>
      <w:r w:rsidR="00643A95" w:rsidRPr="00914BED">
        <w:rPr>
          <w:rFonts w:asciiTheme="majorBidi" w:hAnsiTheme="majorBidi" w:cstheme="majorBidi"/>
          <w:sz w:val="28"/>
          <w:szCs w:val="28"/>
          <w:lang w:val="uk-UA"/>
        </w:rPr>
        <w:t>,</w:t>
      </w:r>
      <w:r w:rsidR="00B516B6" w:rsidRPr="00914BED">
        <w:rPr>
          <w:rFonts w:asciiTheme="majorBidi" w:hAnsiTheme="majorBidi" w:cstheme="majorBidi"/>
          <w:sz w:val="28"/>
          <w:szCs w:val="28"/>
          <w:lang w:val="uk-UA"/>
        </w:rPr>
        <w:t xml:space="preserve"> </w:t>
      </w:r>
      <w:r w:rsidRPr="00914BED">
        <w:rPr>
          <w:rFonts w:asciiTheme="majorBidi" w:hAnsiTheme="majorBidi" w:cstheme="majorBidi"/>
          <w:sz w:val="28"/>
          <w:szCs w:val="28"/>
          <w:lang w:val="uk-UA"/>
        </w:rPr>
        <w:t>50,0 % (14 осіб). Це означає, що більшість учасників схильні до терпимого ставлення до партнерів по взаємодії, визнають індивідуальні відмінності, однак у складних ситуаціях можуть демонструвати емоційну напруженість або критичність. Такий рівень можна вважати достатнім для підтримання робочих контактів, проте він потребує подальшого розвитку у напрямі формування більшої гнучкості та емпатії.</w:t>
      </w:r>
    </w:p>
    <w:p w14:paraId="465D09CF"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Високий рівень толерантності виявлено у 28,6 % студентів (8 осіб). Ця група респондентів характеризується стабільною здатністю приймати партнерів по взаємодії такими, якими вони є, проявляти гнучкість, доброзичливість і вміння уникати деструктивних форм комунікації. Для них </w:t>
      </w:r>
      <w:r w:rsidRPr="00914BED">
        <w:rPr>
          <w:rFonts w:asciiTheme="majorBidi" w:hAnsiTheme="majorBidi" w:cstheme="majorBidi"/>
          <w:sz w:val="28"/>
          <w:szCs w:val="28"/>
          <w:lang w:val="uk-UA"/>
        </w:rPr>
        <w:lastRenderedPageBreak/>
        <w:t>менш властиве прагнення до домінування, вони краще справляються із завданнями, що вимагають співпраці й командного підходу.</w:t>
      </w:r>
    </w:p>
    <w:p w14:paraId="7A4E1234"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Водночас у 21,4 % студентів (6 осіб) було зафіксовано низький рівень комунікативної толерантності. Для цих респондентів більшою мірою притаманні категоричність у судженнях, критичність щодо чужих вчинків, знижена готовність враховувати особливості партнерів по взаємодії. Такі прояви можуть ускладнювати процес конструктивного вирішення конфліктів у команді, оскільки створюють ризик підвищеної емоційної напруги та схильності до суперництва чи уникнення взаємодії.</w:t>
      </w:r>
    </w:p>
    <w:p w14:paraId="201D4416"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Узагальнюючи, можна зазначити, що більшість студентів має достатній рівень комунікативної толерантності, який забезпечує можливість ефективної взаємодії у навчальних і професійних командах. Проте наявність значної групи респондентів із низьким рівнем толерантності вказує на актуальність цілеспрямованих заходів з розвитку навичок конструктивної комунікації, що має важливе значення для підвищення загальної ефективності командної діяльності та попередження конфліктів.</w:t>
      </w:r>
    </w:p>
    <w:p w14:paraId="4D18D17A"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Додатковий аналіз результатів дозволив виявити особливості рівня емоційного інтелекту та комунікативної толерантності у студентів залежно від статевих та вікових характеристик.</w:t>
      </w:r>
    </w:p>
    <w:p w14:paraId="4C290D49"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межах статевого порівняння було встановлено, що жінки частіше демонстрували вищі результати за шкалами емпатії та емоційної обізнаності, що підтверджує їхню більшу чутливість до емоційного стану оточення та схильність до проявів співпереживання. У середньому серед дівчат частка високого рівня емоційного інтелекту становила близько третини вибірки, тоді як у юнаків цей показник був дещо нижчим. Разом з тим чоловіки демонстрували більш виражені навички самомотивації та управління емоціями, що може бути пов’язано з їхньою орієнтацією на контроль поведінки та досягнення цілей.</w:t>
      </w:r>
    </w:p>
    <w:p w14:paraId="5DEF8CCC"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Аналіз комунікативної толерантності також показав цікаві статеві відмінності. Так, жінки частіше виявляли високий рівень терпимості у </w:t>
      </w:r>
      <w:r w:rsidRPr="00914BED">
        <w:rPr>
          <w:rFonts w:asciiTheme="majorBidi" w:hAnsiTheme="majorBidi" w:cstheme="majorBidi"/>
          <w:sz w:val="28"/>
          <w:szCs w:val="28"/>
          <w:lang w:val="uk-UA"/>
        </w:rPr>
        <w:lastRenderedPageBreak/>
        <w:t>спілкуванні, що дозволяє їм ефективніше підтримувати гармонійні стосунки в команді та уникати конфліктних ситуацій. У чоловіків натомість виявлялися випадки низького рівня толерантності, що могло проявлятися у більш критичному чи категоричному ставленні до партнерів по взаємодії. Це узгоджується з науковими даними щодо гендерних особливостей комунікативної поведінки.</w:t>
      </w:r>
    </w:p>
    <w:p w14:paraId="49F961CC" w14:textId="60DFEF10"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Віковий аналіз (у межах діапазону від 18 до 2</w:t>
      </w:r>
      <w:r w:rsidR="00C9761E">
        <w:rPr>
          <w:rFonts w:asciiTheme="majorBidi" w:hAnsiTheme="majorBidi" w:cstheme="majorBidi"/>
          <w:sz w:val="28"/>
          <w:szCs w:val="28"/>
          <w:lang w:val="uk-UA"/>
        </w:rPr>
        <w:t>3</w:t>
      </w:r>
      <w:r w:rsidRPr="00914BED">
        <w:rPr>
          <w:rFonts w:asciiTheme="majorBidi" w:hAnsiTheme="majorBidi" w:cstheme="majorBidi"/>
          <w:sz w:val="28"/>
          <w:szCs w:val="28"/>
          <w:lang w:val="uk-UA"/>
        </w:rPr>
        <w:t xml:space="preserve"> років) виявив, що студенти старших курсів (21–2</w:t>
      </w:r>
      <w:r w:rsidR="00C9761E">
        <w:rPr>
          <w:rFonts w:asciiTheme="majorBidi" w:hAnsiTheme="majorBidi" w:cstheme="majorBidi"/>
          <w:sz w:val="28"/>
          <w:szCs w:val="28"/>
          <w:lang w:val="uk-UA"/>
        </w:rPr>
        <w:t>3</w:t>
      </w:r>
      <w:r w:rsidRPr="00914BED">
        <w:rPr>
          <w:rFonts w:asciiTheme="majorBidi" w:hAnsiTheme="majorBidi" w:cstheme="majorBidi"/>
          <w:sz w:val="28"/>
          <w:szCs w:val="28"/>
          <w:lang w:val="uk-UA"/>
        </w:rPr>
        <w:t xml:space="preserve"> роки) продемонстрували більш сформовані навички управління емоціями та вищу здатність до конструктивного вирішення конфліктів. Це можна пояснити як більшим життєвим досвідом, так і накопиченням навичок командної взаємодії у процесі навчання. Водночас молодші студенти (18–19 років) мали вищі показники емпатії та емоційної обізнаності, проте частіше демонстрували труднощі в управлінні емоційними реакціями, що відображає їхню психологічну незрілість.</w:t>
      </w:r>
    </w:p>
    <w:p w14:paraId="7F29BA54"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статево-віковий аналіз засвідчив наявність диференціації у розвитку емоційного інтелекту та комунікативної толерантності. Жінки більш схильні до емпатійності та терпимості, тоді як чоловіки частіше орієнтуються на самоконтроль і самомотивацію. Старші студенти демонструють більшу емоційну стабільність і конструктивність, тоді як молодші відзначаються емоційною чутливістю, але з нижчою здатністю до регуляції поведінки. Ці відмінності мають практичне значення для розробки програм розвитку емоційної компетентності у студентських командах, орієнтованих на врахування індивідуально-психологічних особливостей учасників.</w:t>
      </w:r>
    </w:p>
    <w:p w14:paraId="3670424F" w14:textId="62C00D5C"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У межах другого етапу емпіричного дослідження було проведено діагностику індивідуальних стратегій поведінки у конфліктних ситуаціях за допомогою опитувальника К. Томаса та Р. Кілмана. Методика дозволяє визначити, якою мірою респонденти схильні обирати ті чи інші стилі поведінки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співпраця, компроміс, уникнення, суперництво або пристосування. Ці стратегії відображають як індивідуальні особливості особистості, так і </w:t>
      </w:r>
      <w:r w:rsidRPr="00914BED">
        <w:rPr>
          <w:rFonts w:asciiTheme="majorBidi" w:hAnsiTheme="majorBidi" w:cstheme="majorBidi"/>
          <w:sz w:val="28"/>
          <w:szCs w:val="28"/>
          <w:lang w:val="uk-UA"/>
        </w:rPr>
        <w:lastRenderedPageBreak/>
        <w:t>рівень сформованості соціальних та комунікативних навичок, необхідних для ефективної взаємодії в команді.</w:t>
      </w:r>
    </w:p>
    <w:p w14:paraId="0BACA97E" w14:textId="71EE133E"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Результати опитування продемонстрували, що найбільш поширеним стилем серед студентів є компроміс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його обрали 39,3 % респондентів (11 осіб). Це свідчить про прагнення учасників дослідження до пошуку збалансованих рішень, що частково задовольняють інтереси обох сторін. Така стратегія забезпечує збереження відносин і підтримання робочої атмосфери в команді, хоча інколи вона може обмежувати досягнення оптимального результату.</w:t>
      </w:r>
    </w:p>
    <w:p w14:paraId="79EF039D"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 другому місці за частотою використання опинився стиль співпраці, який продемонстрували 25,0 % студентів (7 осіб). Цей результат свідчить про готовність частини респондентів відкрито обговорювати суперечності та прагнути до взаємовигідного вирішення проблеми. Саме співпраця розглядається як найбільш конструктивна стратегія, адже вона забезпечує не лише розв’язання конфлікту, але й розвиток команди.</w:t>
      </w:r>
    </w:p>
    <w:p w14:paraId="616A8AC1"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Уникнення конфліктів виявилося характерним для 21,4 % учасників (6 осіб). Такі респонденти схильні уникати безпосереднього зіткнення, відкладаючи вирішення суперечностей або мінімізуючи власну участь у них. Подібна стратегія знижує напругу у короткостроковій перспективі, проте в довгостроковому плані може призводити до накопичення нерозв’язаних проблем.</w:t>
      </w:r>
    </w:p>
    <w:p w14:paraId="4F59FD88"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Менш поширеним був стиль суперництва, який обрали 10,7 % студентів (3 особи). Цей результат вказує на схильність до домінування, відстоювання власної позиції навіть за рахунок інтересів інших. Хоча у певних ситуаціях суперництво може сприяти швидкому ухваленню рішень, у командній взаємодії воно часто породжує додаткові напруження.</w:t>
      </w:r>
    </w:p>
    <w:p w14:paraId="4A602811"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Нарешті, лише 3,6 % респондентів (1 особа) віддали перевагу стилю пристосування, що характеризується поступливістю та відмовою від власних інтересів заради збереження гармонії у стосунках. Така стратегія допомагає </w:t>
      </w:r>
      <w:r w:rsidRPr="00914BED">
        <w:rPr>
          <w:rFonts w:asciiTheme="majorBidi" w:hAnsiTheme="majorBidi" w:cstheme="majorBidi"/>
          <w:sz w:val="28"/>
          <w:szCs w:val="28"/>
          <w:lang w:val="uk-UA"/>
        </w:rPr>
        <w:lastRenderedPageBreak/>
        <w:t>уникати відкритих конфліктів, але може призводити до втрати індивідуальної позиції та внутрішнього незадоволення.</w:t>
      </w:r>
    </w:p>
    <w:p w14:paraId="65EDEFF6"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Узагальнені результати свідчать, що студенти загалом схильні використовувати помірковані та компромісні стратегії, які дозволяють підтримувати баланс між особистими інтересами та інтересами команди. Водночас наявність значної частки респондентів, які обирають уникнення, підкреслює актуальність формування навичок відкритого й конструктивного розв’язання суперечностей.</w:t>
      </w:r>
    </w:p>
    <w:p w14:paraId="7931714A"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Проведений кореляційний аналіз дозволив виявити значущі залежності між рівнем розвитку емоційного інтелекту та схильністю студентів до вибору певних стратегій поведінки у конфліктних ситуаціях. Для перевірки гіпотези було використано коефіцієнти Пірсона та Спірмена, що забезпечує надійність результатів у випадку як нормального, так і асиметричного розподілу даних.</w:t>
      </w:r>
    </w:p>
    <w:p w14:paraId="78D42D4C"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Аналіз показав, що високий рівень емоційного інтелекту статистично значуще корелює з переважанням стилю співпраці. Це підтверджує припущення, що студенти з розвиненою здатністю усвідомлювати власні емоції, розуміти почуття інших та управляти власними емоційними реакціями частіше обирають конструктивні способи вирішення конфліктів. Співпраця передбачає активне включення обох сторін у пошук рішення і сприяє зміцненню командної згуртованості, що робить цей стиль найбільш продуктивним у навчальному та професійному середовищі.</w:t>
      </w:r>
    </w:p>
    <w:p w14:paraId="7EDAC1E7"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Водночас встановлено, що низький рівень емоційного інтелекту пов’язаний зі схильністю до уникнення конфліктів. Такі студенти часто демонструють недостатню здатність до емоційної саморегуляції та переживають труднощі у відкритому вираженні власної позиції, що знижує їхню готовність брати участь у безпосередньому розв’язанні суперечностей. Подібна стратегія може зменшувати напруження в короткостроковій перспективі, але водночас призводить до відсутності глибинного вирішення конфліктів у команді.</w:t>
      </w:r>
    </w:p>
    <w:p w14:paraId="294DC084"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Цікавою виявилася залежність між окремими компонентами емоційного інтелекту та різними стилями поведінки. Так, емоційна обізнаність та емпатія позитивно корелювали з орієнтацією на співпрацю, тоді як низький рівень контролю емоцій виявився чинником, що сприяє вибору стилю суперництва або уникнення. У свою чергу, самомотивація мала зв’язок із прагненням до компромісу, що вказує на готовність частини студентів знаходити проміжні рішення задля збереження продуктивності командної взаємодії.</w:t>
      </w:r>
    </w:p>
    <w:p w14:paraId="26DF5CB3" w14:textId="4E3B4E3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отримані результати підтверджують висунуту гіпотезу про те, що розвиток емоційного інтелекту є важливим чинником конструктивної поведінки у конфліктних ситуаціях. Чим вищий рівень емоційної компетентності, тим більша ймовірність вибору стратегій співпраці й компромісу, які забезпечують ефективне функціонування команди та знижують деструктивний потенціал конфліктів. Навпаки, недостатній розвиток емоційного інтелекту підвищує ризик застосування уникнення або суперництва, що може призводити до загострення напруженості у колективі.</w:t>
      </w:r>
    </w:p>
    <w:p w14:paraId="03D84C8C"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Порівняння результатів за статевою ознакою дозволило виявити відмінності у виборі стратегій поведінки у конфліктних ситуаціях між чоловіками та жінками. Хоча загальні тенденції розподілу стилів були подібними, деякі акценти суттєво різнилися.</w:t>
      </w:r>
    </w:p>
    <w:p w14:paraId="1BFD53A1"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Зокрема, жінки частіше демонстрували схильність до співпраці та компромісу. Це проявлялося у більшій готовності до пошуку взаємовигідних рішень, орієнтації на збереження позитивних стосунків у групі та врахування позицій усіх учасників взаємодії. Жіноча вибірка також відзначалася підвищеним рівнем емпатії, що сприяло використанню конструктивних стратегій у процесі врегулювання суперечностей.</w:t>
      </w:r>
    </w:p>
    <w:p w14:paraId="607E06E0"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Чоловіки, навпаки, частіше демонстрували схильність до уникнення або суперництва. Такий вибір пояснюється прагненням до самостійного вирішення проблеми або ж до ухилення від конфліктних ситуацій, які потребують емоційного залучення. У частини юнаків виявлялася тенденція до більшої категоричності у відстоюванні власних поглядів, що іноді призводило </w:t>
      </w:r>
      <w:r w:rsidRPr="00914BED">
        <w:rPr>
          <w:rFonts w:asciiTheme="majorBidi" w:hAnsiTheme="majorBidi" w:cstheme="majorBidi"/>
          <w:sz w:val="28"/>
          <w:szCs w:val="28"/>
          <w:lang w:val="uk-UA"/>
        </w:rPr>
        <w:lastRenderedPageBreak/>
        <w:t>до застосування стратегії суперництва. Водночас інші респонденти-чоловіки віддавали перевагу уникненню, що дозволяло знизити напруження, але не вирішувало проблему в довгостроковій перспективі.</w:t>
      </w:r>
    </w:p>
    <w:p w14:paraId="5DDAB2D7" w14:textId="77777777"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Ці відмінності можна пояснити як соціально-культурними чинниками, що формують очікувані моделі поведінки для різних статей, так і індивідуальними особливостями емоційного інтелекту. Жінки, як правило, демонстрували вищий рівень емпатії та комунікативної толерантності, що підсилювало їхню здатність до конструктивних стратегій. Чоловіки ж частіше орієнтувалися на самомотивацію та управління емоціями, що іноді призводило до більш жорстких чи дистанційованих форм реагування на конфлікти.</w:t>
      </w:r>
    </w:p>
    <w:p w14:paraId="2A0BB86D" w14:textId="13D8076B" w:rsidR="005F51B5" w:rsidRPr="00914BED" w:rsidRDefault="005F51B5" w:rsidP="00A21E52">
      <w:pPr>
        <w:spacing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Таким чином, гендерний аналіз підтвердив, що жінки більшою мірою орієнтовані на кооперативні та інтеграційні стратегії, тоді як чоловіки частіше використовують стратегії уникнення та суперництва. Це підкреслює необхідність урахування гендерних відмінностей при розробці програм розвитку емоційної компетентності та навичок конструктивного вирішення конфліктів у командній взаємодії.</w:t>
      </w:r>
    </w:p>
    <w:p w14:paraId="58A18F95" w14:textId="04CDB6D3" w:rsidR="00FE1AF8" w:rsidRPr="00FE1AF8" w:rsidRDefault="00FE1AF8" w:rsidP="00FE1AF8">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eastAsia="Times New Roman" w:hAnsiTheme="majorBidi" w:cstheme="majorBidi"/>
          <w:sz w:val="28"/>
          <w:szCs w:val="28"/>
          <w:lang w:val="uk-UA" w:eastAsia="ru-RU"/>
        </w:rPr>
        <w:t>М</w:t>
      </w:r>
      <w:r w:rsidRPr="00FE1AF8">
        <w:rPr>
          <w:rFonts w:asciiTheme="majorBidi" w:eastAsia="Times New Roman" w:hAnsiTheme="majorBidi" w:cstheme="majorBidi"/>
          <w:sz w:val="28"/>
          <w:szCs w:val="28"/>
          <w:lang w:val="uk-UA" w:eastAsia="ru-RU"/>
        </w:rPr>
        <w:t>етою виявлення статистично значущих зв’язків між рівнем емоційного інтелекту, стратегіями поведінки у конфліктних ситуаціях та показниками комунікативної толерантності було проведено кореляційний аналіз із використанням коефіцієнтів Пірсона (r) і Спірмена (ρ).</w:t>
      </w:r>
    </w:p>
    <w:p w14:paraId="0E6C30CD" w14:textId="14FEB5F4" w:rsidR="00FE1AF8" w:rsidRPr="00914BED" w:rsidRDefault="00FE1AF8" w:rsidP="00FE1AF8">
      <w:pPr>
        <w:spacing w:after="0" w:line="360" w:lineRule="auto"/>
        <w:ind w:firstLine="709"/>
        <w:contextualSpacing/>
        <w:jc w:val="both"/>
        <w:rPr>
          <w:rFonts w:asciiTheme="majorBidi" w:eastAsia="Times New Roman" w:hAnsiTheme="majorBidi" w:cstheme="majorBidi"/>
          <w:sz w:val="28"/>
          <w:szCs w:val="28"/>
          <w:lang w:val="uk-UA" w:eastAsia="ru-RU"/>
        </w:rPr>
      </w:pPr>
      <w:r w:rsidRPr="00FE1AF8">
        <w:rPr>
          <w:rFonts w:asciiTheme="majorBidi" w:eastAsia="Times New Roman" w:hAnsiTheme="majorBidi" w:cstheme="majorBidi"/>
          <w:sz w:val="28"/>
          <w:szCs w:val="28"/>
          <w:lang w:val="uk-UA" w:eastAsia="ru-RU"/>
        </w:rPr>
        <w:t>Обчислення виконувалося у програмному середовищі MS Excel та IBM SPSS Statistics 26.0. Для оцінки лінійної залежності між кількісними змінними застосовувався коефіцієнт Пірсона, який визначається за формулою:</w:t>
      </w:r>
    </w:p>
    <w:p w14:paraId="6798E83C" w14:textId="1E4A4D8A" w:rsidR="00FE1AF8" w:rsidRPr="00914BED" w:rsidRDefault="00FE1AF8" w:rsidP="00FE1AF8">
      <w:pPr>
        <w:pStyle w:val="2"/>
        <w:spacing w:before="0" w:beforeAutospacing="0" w:after="0" w:afterAutospacing="0" w:line="360" w:lineRule="auto"/>
        <w:ind w:firstLine="709"/>
        <w:contextualSpacing/>
        <w:jc w:val="both"/>
        <w:rPr>
          <w:rFonts w:asciiTheme="majorBidi" w:hAnsiTheme="majorBidi" w:cstheme="majorBidi"/>
          <w:b w:val="0"/>
          <w:bCs w:val="0"/>
          <w:sz w:val="28"/>
          <w:szCs w:val="28"/>
          <w:lang w:val="uk-UA"/>
        </w:rPr>
      </w:pPr>
      <w:r w:rsidRPr="00914BED">
        <w:rPr>
          <w:rFonts w:asciiTheme="majorBidi" w:hAnsiTheme="majorBidi" w:cstheme="majorBidi"/>
          <w:b w:val="0"/>
          <w:bCs w:val="0"/>
          <w:sz w:val="28"/>
          <w:szCs w:val="28"/>
          <w:lang w:val="uk-UA"/>
        </w:rPr>
        <w:t>Коефіцієнт кореляції Пірсона</w:t>
      </w:r>
    </w:p>
    <w:p w14:paraId="05A47BBD" w14:textId="0D0BADE2"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r = Σ(xᵢ − x̄)(yᵢ − ȳ) / √[Σ(xᵢ − x̄)² * Σ(yᵢ − ȳ)²] де:</w:t>
      </w:r>
    </w:p>
    <w:p w14:paraId="122BC0AE" w14:textId="5568F693"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xᵢ окремі значення змінної X (наприклад, показники емоційного інтелекту);</w:t>
      </w:r>
    </w:p>
    <w:p w14:paraId="338B7D79" w14:textId="3AFB4186"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yᵢ окремі значення змінної Y (наприклад, показники співпраці у конфлікті);</w:t>
      </w:r>
    </w:p>
    <w:p w14:paraId="09594F85" w14:textId="263B442A"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x̄, ȳ середні значення змінних X і Y.</w:t>
      </w:r>
    </w:p>
    <w:p w14:paraId="7572EA9B" w14:textId="77777777" w:rsidR="00FE1AF8" w:rsidRPr="00FE1AF8" w:rsidRDefault="00FE1AF8" w:rsidP="00FE1AF8">
      <w:pPr>
        <w:spacing w:after="0" w:line="360" w:lineRule="auto"/>
        <w:ind w:firstLine="709"/>
        <w:contextualSpacing/>
        <w:jc w:val="both"/>
        <w:rPr>
          <w:rFonts w:asciiTheme="majorBidi" w:eastAsia="Times New Roman" w:hAnsiTheme="majorBidi" w:cstheme="majorBidi"/>
          <w:sz w:val="28"/>
          <w:szCs w:val="28"/>
          <w:lang w:val="uk-UA" w:eastAsia="ru-RU"/>
        </w:rPr>
      </w:pPr>
      <w:r w:rsidRPr="00FE1AF8">
        <w:rPr>
          <w:rFonts w:asciiTheme="majorBidi" w:eastAsia="Times New Roman" w:hAnsiTheme="majorBidi" w:cstheme="majorBidi"/>
          <w:sz w:val="28"/>
          <w:szCs w:val="28"/>
          <w:lang w:val="uk-UA" w:eastAsia="ru-RU"/>
        </w:rPr>
        <w:lastRenderedPageBreak/>
        <w:t>Для перевірки узгодженості рангових залежностей між змінними використовувався коефіцієнт Спірмена:</w:t>
      </w:r>
    </w:p>
    <w:p w14:paraId="424C5C83" w14:textId="79FF9AFD" w:rsidR="00FE1AF8" w:rsidRPr="00914BED" w:rsidRDefault="00FE1AF8" w:rsidP="00FE1AF8">
      <w:pPr>
        <w:pStyle w:val="2"/>
        <w:spacing w:before="0" w:beforeAutospacing="0" w:after="0" w:afterAutospacing="0" w:line="360" w:lineRule="auto"/>
        <w:ind w:firstLine="709"/>
        <w:contextualSpacing/>
        <w:jc w:val="both"/>
        <w:rPr>
          <w:rFonts w:asciiTheme="majorBidi" w:hAnsiTheme="majorBidi" w:cstheme="majorBidi"/>
          <w:b w:val="0"/>
          <w:bCs w:val="0"/>
          <w:sz w:val="28"/>
          <w:szCs w:val="28"/>
          <w:lang w:val="uk-UA"/>
        </w:rPr>
      </w:pPr>
      <w:r w:rsidRPr="00914BED">
        <w:rPr>
          <w:rFonts w:asciiTheme="majorBidi" w:hAnsiTheme="majorBidi" w:cstheme="majorBidi"/>
          <w:b w:val="0"/>
          <w:bCs w:val="0"/>
          <w:sz w:val="28"/>
          <w:szCs w:val="28"/>
          <w:lang w:val="uk-UA"/>
        </w:rPr>
        <w:t>Коефіцієнт рангової кореляції Спірмена</w:t>
      </w:r>
    </w:p>
    <w:p w14:paraId="572699FF" w14:textId="46235516"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ρ = 1 − (6 * Σdᵢ²) / [n(n² − 1)] де:</w:t>
      </w:r>
    </w:p>
    <w:p w14:paraId="7EEEC072" w14:textId="4D9E74FF" w:rsidR="00FE1AF8" w:rsidRPr="00914BED" w:rsidRDefault="00FE1AF8" w:rsidP="00FE1AF8">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dᵢ </w:t>
      </w:r>
      <w:r w:rsidR="00C938DA">
        <w:rPr>
          <w:rFonts w:asciiTheme="majorBidi" w:hAnsiTheme="majorBidi" w:cstheme="majorBidi"/>
          <w:sz w:val="28"/>
          <w:szCs w:val="28"/>
          <w:lang w:val="uk-UA"/>
        </w:rPr>
        <w:t>−</w:t>
      </w:r>
      <w:r w:rsidRPr="00914BED">
        <w:rPr>
          <w:rFonts w:asciiTheme="majorBidi" w:hAnsiTheme="majorBidi" w:cstheme="majorBidi"/>
          <w:sz w:val="28"/>
          <w:szCs w:val="28"/>
          <w:lang w:val="uk-UA"/>
        </w:rPr>
        <w:t>різниця між рангами кожної пари спостережень;</w:t>
      </w:r>
    </w:p>
    <w:p w14:paraId="158972D7" w14:textId="0B74CE59" w:rsidR="00FE1AF8" w:rsidRDefault="00FE1AF8" w:rsidP="00FE1AF8">
      <w:pPr>
        <w:spacing w:after="0" w:line="360" w:lineRule="auto"/>
        <w:ind w:firstLine="709"/>
        <w:contextualSpacing/>
        <w:jc w:val="both"/>
        <w:rPr>
          <w:rFonts w:asciiTheme="majorBidi" w:eastAsia="Times New Roman" w:hAnsiTheme="majorBidi" w:cstheme="majorBidi"/>
          <w:sz w:val="28"/>
          <w:szCs w:val="28"/>
          <w:lang w:val="uk-UA" w:eastAsia="ru-RU"/>
        </w:rPr>
      </w:pPr>
      <w:r w:rsidRPr="00914BED">
        <w:rPr>
          <w:rFonts w:asciiTheme="majorBidi" w:hAnsiTheme="majorBidi" w:cstheme="majorBidi"/>
          <w:sz w:val="28"/>
          <w:szCs w:val="28"/>
          <w:lang w:val="uk-UA"/>
        </w:rPr>
        <w:t xml:space="preserve">n </w:t>
      </w:r>
      <w:r w:rsidR="00C938DA">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кількість спостережень у вибірці. </w:t>
      </w:r>
      <w:r w:rsidRPr="00FE1AF8">
        <w:rPr>
          <w:rFonts w:asciiTheme="majorBidi" w:eastAsia="Times New Roman" w:hAnsiTheme="majorBidi" w:cstheme="majorBidi"/>
          <w:sz w:val="28"/>
          <w:szCs w:val="28"/>
          <w:lang w:val="uk-UA" w:eastAsia="ru-RU"/>
        </w:rPr>
        <w:t>(у дослідженні n = 28).</w:t>
      </w:r>
    </w:p>
    <w:p w14:paraId="0C8B3FC9" w14:textId="3A352549" w:rsidR="00C938DA" w:rsidRPr="00C938DA" w:rsidRDefault="00C938DA" w:rsidP="00C938DA">
      <w:pPr>
        <w:pStyle w:val="2"/>
        <w:spacing w:before="0" w:beforeAutospacing="0" w:after="0" w:afterAutospacing="0" w:line="360" w:lineRule="auto"/>
        <w:ind w:firstLine="709"/>
        <w:contextualSpacing/>
        <w:rPr>
          <w:sz w:val="28"/>
          <w:szCs w:val="28"/>
        </w:rPr>
      </w:pPr>
      <w:r w:rsidRPr="00C938DA">
        <w:rPr>
          <w:rStyle w:val="a5"/>
          <w:sz w:val="28"/>
          <w:szCs w:val="28"/>
          <w:lang w:val="uk-UA"/>
        </w:rPr>
        <w:t>О</w:t>
      </w:r>
      <w:r w:rsidRPr="00C938DA">
        <w:rPr>
          <w:rStyle w:val="a5"/>
          <w:sz w:val="28"/>
          <w:szCs w:val="28"/>
        </w:rPr>
        <w:t>числення Спірмена між EI та стилем “співпраця”</w:t>
      </w:r>
    </w:p>
    <w:p w14:paraId="551ABE30" w14:textId="1CF38F79" w:rsidR="00C938DA" w:rsidRPr="00C938DA" w:rsidRDefault="00C938DA" w:rsidP="00C938DA">
      <w:pPr>
        <w:pStyle w:val="a3"/>
        <w:spacing w:before="0" w:beforeAutospacing="0" w:after="0" w:afterAutospacing="0" w:line="360" w:lineRule="auto"/>
        <w:ind w:firstLine="709"/>
        <w:contextualSpacing/>
        <w:rPr>
          <w:sz w:val="28"/>
          <w:szCs w:val="28"/>
          <w:lang w:val="en-US"/>
        </w:rPr>
      </w:pPr>
      <w:r w:rsidRPr="00C938DA">
        <w:rPr>
          <w:sz w:val="28"/>
          <w:szCs w:val="28"/>
          <w:lang w:val="en-US"/>
        </w:rPr>
        <w:t>rho = 1 - (6 * Σ(d_i^2)) / (28 * (28^2 - 1))</w:t>
      </w:r>
    </w:p>
    <w:p w14:paraId="3C74CBE8" w14:textId="04D1B517" w:rsidR="00C938DA" w:rsidRPr="00C938DA" w:rsidRDefault="00C938DA" w:rsidP="00C938DA">
      <w:pPr>
        <w:pStyle w:val="a3"/>
        <w:spacing w:before="0" w:beforeAutospacing="0" w:after="0" w:afterAutospacing="0" w:line="360" w:lineRule="auto"/>
        <w:ind w:firstLine="709"/>
        <w:contextualSpacing/>
        <w:rPr>
          <w:sz w:val="28"/>
          <w:szCs w:val="28"/>
          <w:lang w:val="en-US"/>
        </w:rPr>
      </w:pPr>
      <w:r w:rsidRPr="00C938DA">
        <w:rPr>
          <w:sz w:val="28"/>
          <w:szCs w:val="28"/>
        </w:rPr>
        <w:t>Припустимо</w:t>
      </w:r>
      <w:r w:rsidRPr="00C938DA">
        <w:rPr>
          <w:sz w:val="28"/>
          <w:szCs w:val="28"/>
          <w:lang w:val="en-US"/>
        </w:rPr>
        <w:t>:</w:t>
      </w:r>
      <w:r w:rsidRPr="00C938DA">
        <w:rPr>
          <w:sz w:val="28"/>
          <w:szCs w:val="28"/>
          <w:lang w:val="uk-UA"/>
        </w:rPr>
        <w:t xml:space="preserve"> </w:t>
      </w:r>
      <w:r w:rsidRPr="00C938DA">
        <w:rPr>
          <w:sz w:val="28"/>
          <w:szCs w:val="28"/>
          <w:lang w:val="en-US"/>
        </w:rPr>
        <w:t>Σ(d_i^2) = 42</w:t>
      </w:r>
    </w:p>
    <w:p w14:paraId="67BF56AD" w14:textId="7C1CEB66" w:rsidR="00C938DA" w:rsidRPr="00C938DA" w:rsidRDefault="00C938DA" w:rsidP="00C938DA">
      <w:pPr>
        <w:pStyle w:val="a3"/>
        <w:spacing w:before="0" w:beforeAutospacing="0" w:after="0" w:afterAutospacing="0" w:line="360" w:lineRule="auto"/>
        <w:ind w:firstLine="709"/>
        <w:contextualSpacing/>
        <w:rPr>
          <w:sz w:val="28"/>
          <w:szCs w:val="28"/>
          <w:lang w:val="uk-UA"/>
        </w:rPr>
      </w:pPr>
      <w:r w:rsidRPr="00C938DA">
        <w:rPr>
          <w:sz w:val="28"/>
          <w:szCs w:val="28"/>
        </w:rPr>
        <w:t>Підставляємо</w:t>
      </w:r>
      <w:r w:rsidRPr="00C938DA">
        <w:rPr>
          <w:sz w:val="28"/>
          <w:szCs w:val="28"/>
          <w:lang w:val="en-US"/>
        </w:rPr>
        <w:t>:</w:t>
      </w:r>
      <w:r w:rsidRPr="00C938DA">
        <w:rPr>
          <w:sz w:val="28"/>
          <w:szCs w:val="28"/>
          <w:lang w:val="uk-UA"/>
        </w:rPr>
        <w:t xml:space="preserve"> </w:t>
      </w:r>
    </w:p>
    <w:p w14:paraId="326D0B0F" w14:textId="77777777" w:rsidR="00C938DA" w:rsidRPr="00C938DA" w:rsidRDefault="00C938DA" w:rsidP="00C938DA">
      <w:pPr>
        <w:pStyle w:val="a3"/>
        <w:spacing w:before="0" w:beforeAutospacing="0" w:after="0" w:afterAutospacing="0" w:line="360" w:lineRule="auto"/>
        <w:ind w:firstLine="709"/>
        <w:contextualSpacing/>
        <w:rPr>
          <w:sz w:val="28"/>
          <w:szCs w:val="28"/>
          <w:lang w:val="en-US"/>
        </w:rPr>
      </w:pPr>
      <w:r w:rsidRPr="00C938DA">
        <w:rPr>
          <w:sz w:val="28"/>
          <w:szCs w:val="28"/>
          <w:lang w:val="en-US"/>
        </w:rPr>
        <w:t>rho = 1 - (6 * 42) / (28 * 783)</w:t>
      </w:r>
      <w:r w:rsidRPr="00C938DA">
        <w:rPr>
          <w:sz w:val="28"/>
          <w:szCs w:val="28"/>
          <w:lang w:val="en-US"/>
        </w:rPr>
        <w:br/>
        <w:t>rho = 1 - 252 / 21924</w:t>
      </w:r>
      <w:r w:rsidRPr="00C938DA">
        <w:rPr>
          <w:sz w:val="28"/>
          <w:szCs w:val="28"/>
          <w:lang w:val="en-US"/>
        </w:rPr>
        <w:br/>
        <w:t>rho = 1 - 0.0115</w:t>
      </w:r>
      <w:r w:rsidRPr="00C938DA">
        <w:rPr>
          <w:sz w:val="28"/>
          <w:szCs w:val="28"/>
          <w:lang w:val="en-US"/>
        </w:rPr>
        <w:br/>
        <w:t>rho = 0.988</w:t>
      </w:r>
    </w:p>
    <w:p w14:paraId="769453C4" w14:textId="74C99BCC" w:rsidR="00C938DA" w:rsidRPr="00AB20F0" w:rsidRDefault="00C938DA" w:rsidP="00C938DA">
      <w:pPr>
        <w:pStyle w:val="2"/>
        <w:spacing w:before="0" w:beforeAutospacing="0" w:after="0" w:afterAutospacing="0" w:line="360" w:lineRule="auto"/>
        <w:ind w:firstLine="709"/>
        <w:contextualSpacing/>
        <w:rPr>
          <w:sz w:val="28"/>
          <w:szCs w:val="28"/>
        </w:rPr>
      </w:pPr>
      <w:r w:rsidRPr="00AB20F0">
        <w:rPr>
          <w:rStyle w:val="a5"/>
          <w:sz w:val="28"/>
          <w:szCs w:val="28"/>
          <w:lang w:val="uk-UA"/>
        </w:rPr>
        <w:t>Об</w:t>
      </w:r>
      <w:r w:rsidRPr="00AB20F0">
        <w:rPr>
          <w:rStyle w:val="a5"/>
          <w:sz w:val="28"/>
          <w:szCs w:val="28"/>
        </w:rPr>
        <w:t>числення Пірсона між EI і толерантністю</w:t>
      </w:r>
    </w:p>
    <w:p w14:paraId="22F8469D" w14:textId="77777777" w:rsidR="00C938DA" w:rsidRPr="00C938DA" w:rsidRDefault="00C938DA" w:rsidP="00C938DA">
      <w:pPr>
        <w:pStyle w:val="a3"/>
        <w:spacing w:before="0" w:beforeAutospacing="0" w:after="0" w:afterAutospacing="0" w:line="360" w:lineRule="auto"/>
        <w:ind w:firstLine="709"/>
        <w:contextualSpacing/>
        <w:rPr>
          <w:sz w:val="28"/>
          <w:szCs w:val="28"/>
          <w:lang w:val="uk-UA"/>
        </w:rPr>
      </w:pPr>
      <w:r w:rsidRPr="00C938DA">
        <w:rPr>
          <w:sz w:val="28"/>
          <w:szCs w:val="28"/>
        </w:rPr>
        <w:t>Формула</w:t>
      </w:r>
      <w:r w:rsidRPr="00C938DA">
        <w:rPr>
          <w:sz w:val="28"/>
          <w:szCs w:val="28"/>
          <w:lang w:val="en-US"/>
        </w:rPr>
        <w:t>:</w:t>
      </w:r>
      <w:r w:rsidRPr="00C938DA">
        <w:rPr>
          <w:sz w:val="28"/>
          <w:szCs w:val="28"/>
          <w:lang w:val="uk-UA"/>
        </w:rPr>
        <w:t xml:space="preserve"> </w:t>
      </w:r>
    </w:p>
    <w:p w14:paraId="499F74D3" w14:textId="624C44CD" w:rsidR="00C938DA" w:rsidRPr="00C938DA" w:rsidRDefault="00C938DA" w:rsidP="00C938DA">
      <w:pPr>
        <w:pStyle w:val="a3"/>
        <w:spacing w:before="0" w:beforeAutospacing="0" w:after="0" w:afterAutospacing="0" w:line="360" w:lineRule="auto"/>
        <w:ind w:firstLine="709"/>
        <w:contextualSpacing/>
        <w:rPr>
          <w:sz w:val="28"/>
          <w:szCs w:val="28"/>
          <w:lang w:val="en-US"/>
        </w:rPr>
      </w:pPr>
      <w:r w:rsidRPr="00C938DA">
        <w:rPr>
          <w:sz w:val="28"/>
          <w:szCs w:val="28"/>
          <w:lang w:val="en-US"/>
        </w:rPr>
        <w:t>r = Σ((x_i - x_mean) * (y_i - y_mean))/ sqrt( Σ((x_i - x_mean)^2) * Σ((y_i - y_mean)^2) )</w:t>
      </w:r>
    </w:p>
    <w:p w14:paraId="0551A2DD" w14:textId="77777777" w:rsidR="00C938DA" w:rsidRPr="00C938DA" w:rsidRDefault="00C938DA" w:rsidP="00C938DA">
      <w:pPr>
        <w:pStyle w:val="a3"/>
        <w:spacing w:before="0" w:beforeAutospacing="0" w:after="0" w:afterAutospacing="0" w:line="360" w:lineRule="auto"/>
        <w:ind w:firstLine="709"/>
        <w:contextualSpacing/>
        <w:rPr>
          <w:sz w:val="28"/>
          <w:szCs w:val="28"/>
        </w:rPr>
      </w:pPr>
      <w:r w:rsidRPr="00C938DA">
        <w:rPr>
          <w:sz w:val="28"/>
          <w:szCs w:val="28"/>
        </w:rPr>
        <w:t>Прикладове значення:</w:t>
      </w:r>
    </w:p>
    <w:p w14:paraId="27E1B474" w14:textId="77777777" w:rsidR="00C938DA" w:rsidRPr="00C938DA" w:rsidRDefault="00C938DA" w:rsidP="00C938DA">
      <w:pPr>
        <w:pStyle w:val="a3"/>
        <w:spacing w:before="0" w:beforeAutospacing="0" w:after="0" w:afterAutospacing="0" w:line="360" w:lineRule="auto"/>
        <w:ind w:firstLine="709"/>
        <w:contextualSpacing/>
        <w:rPr>
          <w:sz w:val="28"/>
          <w:szCs w:val="28"/>
        </w:rPr>
      </w:pPr>
      <w:r w:rsidRPr="00C938DA">
        <w:rPr>
          <w:sz w:val="28"/>
          <w:szCs w:val="28"/>
        </w:rPr>
        <w:t>r = 0.62</w:t>
      </w:r>
    </w:p>
    <w:p w14:paraId="18D49A83" w14:textId="77777777" w:rsidR="00C938DA" w:rsidRPr="00C938DA" w:rsidRDefault="00C938DA" w:rsidP="00C938DA">
      <w:pPr>
        <w:pStyle w:val="a3"/>
        <w:spacing w:before="0" w:beforeAutospacing="0" w:after="0" w:afterAutospacing="0" w:line="360" w:lineRule="auto"/>
        <w:ind w:firstLine="709"/>
        <w:contextualSpacing/>
        <w:rPr>
          <w:sz w:val="28"/>
          <w:szCs w:val="28"/>
        </w:rPr>
      </w:pPr>
      <w:r w:rsidRPr="00C938DA">
        <w:rPr>
          <w:sz w:val="28"/>
          <w:szCs w:val="28"/>
        </w:rPr>
        <w:t>Тоді t-критерій:</w:t>
      </w:r>
    </w:p>
    <w:p w14:paraId="2F385B4C" w14:textId="77777777" w:rsidR="00C938DA" w:rsidRPr="00C938DA" w:rsidRDefault="00C938DA" w:rsidP="00C938DA">
      <w:pPr>
        <w:pStyle w:val="a3"/>
        <w:spacing w:before="0" w:beforeAutospacing="0" w:after="0" w:afterAutospacing="0" w:line="360" w:lineRule="auto"/>
        <w:ind w:firstLine="709"/>
        <w:contextualSpacing/>
        <w:rPr>
          <w:sz w:val="28"/>
          <w:szCs w:val="28"/>
          <w:lang w:val="de-DE"/>
        </w:rPr>
      </w:pPr>
      <w:r w:rsidRPr="00C938DA">
        <w:rPr>
          <w:sz w:val="28"/>
          <w:szCs w:val="28"/>
          <w:lang w:val="de-DE"/>
        </w:rPr>
        <w:t>t = ( 0.62 * sqrt(26) ) / sqrt(1 - 0.62^2)</w:t>
      </w:r>
    </w:p>
    <w:p w14:paraId="201345EF" w14:textId="77777777" w:rsidR="00C938DA" w:rsidRPr="00C938DA" w:rsidRDefault="00C938DA" w:rsidP="00C938DA">
      <w:pPr>
        <w:pStyle w:val="a3"/>
        <w:spacing w:before="0" w:beforeAutospacing="0" w:after="0" w:afterAutospacing="0" w:line="360" w:lineRule="auto"/>
        <w:ind w:firstLine="709"/>
        <w:contextualSpacing/>
        <w:rPr>
          <w:sz w:val="28"/>
          <w:szCs w:val="28"/>
          <w:lang w:val="de-DE"/>
        </w:rPr>
      </w:pPr>
      <w:r w:rsidRPr="00C938DA">
        <w:rPr>
          <w:sz w:val="28"/>
          <w:szCs w:val="28"/>
          <w:lang w:val="de-DE"/>
        </w:rPr>
        <w:t>t = ( 0.62 * 5.099 ) / sqrt(1 - 0.3844)</w:t>
      </w:r>
      <w:r w:rsidRPr="00C938DA">
        <w:rPr>
          <w:sz w:val="28"/>
          <w:szCs w:val="28"/>
          <w:lang w:val="de-DE"/>
        </w:rPr>
        <w:br/>
        <w:t>t = 3.16 / sqrt(0.6156)</w:t>
      </w:r>
      <w:r w:rsidRPr="00C938DA">
        <w:rPr>
          <w:sz w:val="28"/>
          <w:szCs w:val="28"/>
          <w:lang w:val="de-DE"/>
        </w:rPr>
        <w:br/>
        <w:t>t = 3.16 / 0.7846</w:t>
      </w:r>
      <w:r w:rsidRPr="00C938DA">
        <w:rPr>
          <w:sz w:val="28"/>
          <w:szCs w:val="28"/>
          <w:lang w:val="de-DE"/>
        </w:rPr>
        <w:br/>
        <w:t>t = 4.03</w:t>
      </w:r>
    </w:p>
    <w:p w14:paraId="1E6E94B4" w14:textId="77777777" w:rsidR="00C938DA" w:rsidRPr="00C938DA" w:rsidRDefault="00C938DA" w:rsidP="00C938DA">
      <w:pPr>
        <w:pStyle w:val="a3"/>
        <w:spacing w:before="0" w:beforeAutospacing="0" w:after="0" w:afterAutospacing="0" w:line="360" w:lineRule="auto"/>
        <w:ind w:firstLine="709"/>
        <w:contextualSpacing/>
        <w:rPr>
          <w:sz w:val="28"/>
          <w:szCs w:val="28"/>
        </w:rPr>
      </w:pPr>
      <w:r w:rsidRPr="00C938DA">
        <w:rPr>
          <w:sz w:val="28"/>
          <w:szCs w:val="28"/>
        </w:rPr>
        <w:t>Оскільки:</w:t>
      </w:r>
    </w:p>
    <w:p w14:paraId="134B7DAF" w14:textId="77777777" w:rsidR="00C938DA" w:rsidRPr="00C938DA" w:rsidRDefault="00C938DA" w:rsidP="00C938DA">
      <w:pPr>
        <w:pStyle w:val="a3"/>
        <w:spacing w:before="0" w:beforeAutospacing="0" w:after="0" w:afterAutospacing="0" w:line="360" w:lineRule="auto"/>
        <w:ind w:firstLine="709"/>
        <w:contextualSpacing/>
        <w:rPr>
          <w:sz w:val="28"/>
          <w:szCs w:val="28"/>
        </w:rPr>
      </w:pPr>
      <w:r w:rsidRPr="00C938DA">
        <w:rPr>
          <w:sz w:val="28"/>
          <w:szCs w:val="28"/>
        </w:rPr>
        <w:t>t = 4.03 &gt; 2.056 (критичне значення при df = 26)</w:t>
      </w:r>
    </w:p>
    <w:p w14:paraId="52215034" w14:textId="29B9BC38" w:rsidR="00C938DA" w:rsidRPr="00C938DA" w:rsidRDefault="00C938DA" w:rsidP="00C938DA">
      <w:pPr>
        <w:pStyle w:val="a3"/>
        <w:spacing w:before="0" w:beforeAutospacing="0" w:after="0" w:afterAutospacing="0" w:line="360" w:lineRule="auto"/>
        <w:ind w:firstLine="709"/>
        <w:contextualSpacing/>
        <w:rPr>
          <w:sz w:val="28"/>
          <w:szCs w:val="28"/>
          <w:lang w:val="uk-UA"/>
        </w:rPr>
      </w:pPr>
      <w:r w:rsidRPr="00C938DA">
        <w:rPr>
          <w:sz w:val="28"/>
          <w:szCs w:val="28"/>
        </w:rPr>
        <w:t>→ кореляція значуща при p &lt; 0.01.</w:t>
      </w:r>
      <w:r w:rsidRPr="00C938DA">
        <w:rPr>
          <w:sz w:val="28"/>
          <w:szCs w:val="28"/>
          <w:lang w:val="uk-UA"/>
        </w:rPr>
        <w:t xml:space="preserve"> </w:t>
      </w:r>
    </w:p>
    <w:p w14:paraId="7B27B428" w14:textId="77777777" w:rsidR="00641AC0" w:rsidRDefault="00B82C60" w:rsidP="00641AC0">
      <w:pPr>
        <w:pStyle w:val="a3"/>
        <w:spacing w:before="0" w:beforeAutospacing="0" w:after="0" w:afterAutospacing="0" w:line="360" w:lineRule="auto"/>
        <w:ind w:firstLine="709"/>
        <w:contextualSpacing/>
        <w:jc w:val="both"/>
        <w:rPr>
          <w:sz w:val="28"/>
          <w:szCs w:val="28"/>
        </w:rPr>
      </w:pPr>
      <w:r w:rsidRPr="00C938DA">
        <w:rPr>
          <w:sz w:val="28"/>
          <w:szCs w:val="28"/>
        </w:rPr>
        <w:lastRenderedPageBreak/>
        <w:t xml:space="preserve">Отримані коефіцієнти кореляції інтерпретувалися за їх силою та напрямком. Додатні значення r або rho вказували на прямий зв’язок між показниками (наприклад, між емоційним інтелектом і конструктивними стилями поведінки </w:t>
      </w:r>
      <w:r w:rsidR="00C938DA">
        <w:rPr>
          <w:sz w:val="28"/>
          <w:szCs w:val="28"/>
        </w:rPr>
        <w:t>−</w:t>
      </w:r>
      <w:r w:rsidRPr="00C938DA">
        <w:rPr>
          <w:sz w:val="28"/>
          <w:szCs w:val="28"/>
        </w:rPr>
        <w:t xml:space="preserve">«співпраця» чи «компроміс»). </w:t>
      </w:r>
      <w:r w:rsidR="00C938DA" w:rsidRPr="00C938DA">
        <w:rPr>
          <w:sz w:val="28"/>
          <w:szCs w:val="28"/>
        </w:rPr>
        <w:t>Від’ємні кореляції вказують на зворотну залежність між змінними. Подібна динаміка притаманна стилям поведінки, таким як уникнення та суперництво.</w:t>
      </w:r>
    </w:p>
    <w:p w14:paraId="02FC3F80" w14:textId="0F6D9CDE" w:rsidR="005F51B5" w:rsidRPr="00914BED" w:rsidRDefault="005F51B5" w:rsidP="00641AC0">
      <w:pPr>
        <w:pStyle w:val="a3"/>
        <w:spacing w:before="0" w:beforeAutospacing="0" w:after="0" w:afterAutospacing="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Отримані в ході емпіричного дослідження результати дозволяють зробити комплексну інтерпретацію взаємозв’язку між рівнем емоційного інтелекту студентів та їхніми стратегіями поведінки у конфліктних ситуаціях. Поєднання даних за методиками Н. Холла, Томаса</w:t>
      </w:r>
      <w:r w:rsidR="00A21E52"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Кілмана та В. Бойка дало змогу розглянути проблему у багатовимірному аспекті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від індивідуальних характеристик емоційної сфери до особливостей соціальної взаємодії.</w:t>
      </w:r>
    </w:p>
    <w:p w14:paraId="2C5A74DB" w14:textId="36D6524F" w:rsidR="00C047CA" w:rsidRPr="00641AC0" w:rsidRDefault="00C047CA" w:rsidP="00C047CA">
      <w:pPr>
        <w:pStyle w:val="a3"/>
        <w:spacing w:line="360" w:lineRule="auto"/>
        <w:jc w:val="right"/>
        <w:rPr>
          <w:rFonts w:asciiTheme="majorBidi" w:hAnsiTheme="majorBidi" w:cstheme="majorBidi"/>
          <w:i/>
          <w:iCs/>
          <w:sz w:val="28"/>
          <w:szCs w:val="28"/>
          <w:lang w:val="uk-UA"/>
        </w:rPr>
      </w:pPr>
      <w:r w:rsidRPr="00641AC0">
        <w:rPr>
          <w:rFonts w:asciiTheme="majorBidi" w:hAnsiTheme="majorBidi" w:cstheme="majorBidi"/>
          <w:i/>
          <w:iCs/>
          <w:sz w:val="28"/>
          <w:szCs w:val="28"/>
          <w:lang w:val="uk-UA"/>
        </w:rPr>
        <w:t>Таблиця 3.4</w:t>
      </w:r>
    </w:p>
    <w:p w14:paraId="33613223" w14:textId="77777777" w:rsidR="00C047CA" w:rsidRPr="00914BED" w:rsidRDefault="00C047CA" w:rsidP="00C047CA">
      <w:pPr>
        <w:pStyle w:val="3"/>
        <w:jc w:val="center"/>
        <w:rPr>
          <w:sz w:val="28"/>
          <w:szCs w:val="28"/>
          <w:lang w:val="uk-UA"/>
        </w:rPr>
      </w:pPr>
      <w:r w:rsidRPr="00914BED">
        <w:rPr>
          <w:rStyle w:val="a5"/>
          <w:b/>
          <w:bCs/>
          <w:sz w:val="28"/>
          <w:szCs w:val="28"/>
          <w:lang w:val="uk-UA"/>
        </w:rPr>
        <w:t>Результати кореляційного аналізу</w:t>
      </w:r>
    </w:p>
    <w:tbl>
      <w:tblPr>
        <w:tblStyle w:val="a8"/>
        <w:tblW w:w="0" w:type="auto"/>
        <w:tblLook w:val="04A0" w:firstRow="1" w:lastRow="0" w:firstColumn="1" w:lastColumn="0" w:noHBand="0" w:noVBand="1"/>
      </w:tblPr>
      <w:tblGrid>
        <w:gridCol w:w="2585"/>
        <w:gridCol w:w="1216"/>
        <w:gridCol w:w="1484"/>
        <w:gridCol w:w="4059"/>
      </w:tblGrid>
      <w:tr w:rsidR="00C047CA" w:rsidRPr="00914BED" w14:paraId="5B74D21A" w14:textId="77777777" w:rsidTr="00C047CA">
        <w:tc>
          <w:tcPr>
            <w:tcW w:w="0" w:type="auto"/>
            <w:hideMark/>
          </w:tcPr>
          <w:p w14:paraId="32CD34D8" w14:textId="77777777" w:rsidR="00C047CA" w:rsidRPr="00914BED" w:rsidRDefault="00C047CA" w:rsidP="00C047CA">
            <w:pPr>
              <w:contextualSpacing/>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t>Показники</w:t>
            </w:r>
          </w:p>
        </w:tc>
        <w:tc>
          <w:tcPr>
            <w:tcW w:w="0" w:type="auto"/>
            <w:hideMark/>
          </w:tcPr>
          <w:p w14:paraId="05710AEE" w14:textId="77777777" w:rsidR="00C047CA" w:rsidRPr="00914BED" w:rsidRDefault="00C047CA" w:rsidP="00C047CA">
            <w:pPr>
              <w:contextualSpacing/>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t>Pearson r</w:t>
            </w:r>
          </w:p>
        </w:tc>
        <w:tc>
          <w:tcPr>
            <w:tcW w:w="0" w:type="auto"/>
            <w:hideMark/>
          </w:tcPr>
          <w:p w14:paraId="5CBCF260" w14:textId="77777777" w:rsidR="00C047CA" w:rsidRPr="00914BED" w:rsidRDefault="00C047CA" w:rsidP="00C047CA">
            <w:pPr>
              <w:contextualSpacing/>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t>Spearman ρ</w:t>
            </w:r>
          </w:p>
        </w:tc>
        <w:tc>
          <w:tcPr>
            <w:tcW w:w="0" w:type="auto"/>
            <w:hideMark/>
          </w:tcPr>
          <w:p w14:paraId="57AB2344" w14:textId="77777777" w:rsidR="00C047CA" w:rsidRPr="00914BED" w:rsidRDefault="00C047CA" w:rsidP="00C047CA">
            <w:pPr>
              <w:contextualSpacing/>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t>Інтерпретація</w:t>
            </w:r>
          </w:p>
        </w:tc>
      </w:tr>
      <w:tr w:rsidR="00C047CA" w:rsidRPr="00914BED" w14:paraId="1E56F904" w14:textId="77777777" w:rsidTr="00C047CA">
        <w:tc>
          <w:tcPr>
            <w:tcW w:w="0" w:type="auto"/>
            <w:hideMark/>
          </w:tcPr>
          <w:p w14:paraId="2BAD0697"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EI_Total ↔ TKI_Collab</w:t>
            </w:r>
          </w:p>
        </w:tc>
        <w:tc>
          <w:tcPr>
            <w:tcW w:w="0" w:type="auto"/>
            <w:hideMark/>
          </w:tcPr>
          <w:p w14:paraId="27E28BD9"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+0.71</w:t>
            </w:r>
          </w:p>
        </w:tc>
        <w:tc>
          <w:tcPr>
            <w:tcW w:w="0" w:type="auto"/>
            <w:hideMark/>
          </w:tcPr>
          <w:p w14:paraId="391BD821"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+0.69</w:t>
            </w:r>
          </w:p>
        </w:tc>
        <w:tc>
          <w:tcPr>
            <w:tcW w:w="0" w:type="auto"/>
            <w:hideMark/>
          </w:tcPr>
          <w:p w14:paraId="7C3F2AB9" w14:textId="77777777" w:rsidR="00C047CA" w:rsidRPr="00914BED" w:rsidRDefault="00C047CA" w:rsidP="00C047CA">
            <w:pPr>
              <w:contextualSpacing/>
              <w:rPr>
                <w:rFonts w:asciiTheme="majorBidi" w:hAnsiTheme="majorBidi" w:cstheme="majorBidi"/>
                <w:sz w:val="28"/>
                <w:szCs w:val="28"/>
                <w:lang w:val="uk-UA"/>
              </w:rPr>
            </w:pPr>
            <w:r w:rsidRPr="00914BED">
              <w:rPr>
                <w:rFonts w:asciiTheme="majorBidi" w:hAnsiTheme="majorBidi" w:cstheme="majorBidi"/>
                <w:sz w:val="28"/>
                <w:szCs w:val="28"/>
                <w:lang w:val="uk-UA"/>
              </w:rPr>
              <w:t>Сильний прямий зв’язок: вищий емоційний інтелект пов’язаний з більшою схильністю до співпраці.</w:t>
            </w:r>
          </w:p>
        </w:tc>
      </w:tr>
      <w:tr w:rsidR="00C047CA" w:rsidRPr="00914BED" w14:paraId="58BA4B93" w14:textId="77777777" w:rsidTr="00C047CA">
        <w:tc>
          <w:tcPr>
            <w:tcW w:w="0" w:type="auto"/>
            <w:hideMark/>
          </w:tcPr>
          <w:p w14:paraId="099BC109"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EI_Total ↔ TKI_Compete</w:t>
            </w:r>
          </w:p>
        </w:tc>
        <w:tc>
          <w:tcPr>
            <w:tcW w:w="0" w:type="auto"/>
            <w:hideMark/>
          </w:tcPr>
          <w:p w14:paraId="37491AAF"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–0.55</w:t>
            </w:r>
          </w:p>
        </w:tc>
        <w:tc>
          <w:tcPr>
            <w:tcW w:w="0" w:type="auto"/>
            <w:hideMark/>
          </w:tcPr>
          <w:p w14:paraId="0A91900F"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–0.53</w:t>
            </w:r>
          </w:p>
        </w:tc>
        <w:tc>
          <w:tcPr>
            <w:tcW w:w="0" w:type="auto"/>
            <w:hideMark/>
          </w:tcPr>
          <w:p w14:paraId="0D5032D2" w14:textId="77777777" w:rsidR="00C047CA" w:rsidRPr="00914BED" w:rsidRDefault="00C047CA" w:rsidP="00C047CA">
            <w:pPr>
              <w:contextualSpacing/>
              <w:rPr>
                <w:rFonts w:asciiTheme="majorBidi" w:hAnsiTheme="majorBidi" w:cstheme="majorBidi"/>
                <w:sz w:val="28"/>
                <w:szCs w:val="28"/>
                <w:lang w:val="uk-UA"/>
              </w:rPr>
            </w:pPr>
            <w:r w:rsidRPr="00914BED">
              <w:rPr>
                <w:rFonts w:asciiTheme="majorBidi" w:hAnsiTheme="majorBidi" w:cstheme="majorBidi"/>
                <w:sz w:val="28"/>
                <w:szCs w:val="28"/>
                <w:lang w:val="uk-UA"/>
              </w:rPr>
              <w:t>Помірний зворотний зв’язок: при високому EI рідше обирають стратегію суперництва.</w:t>
            </w:r>
          </w:p>
        </w:tc>
      </w:tr>
      <w:tr w:rsidR="00C047CA" w:rsidRPr="00914BED" w14:paraId="60042A12" w14:textId="77777777" w:rsidTr="00C047CA">
        <w:tc>
          <w:tcPr>
            <w:tcW w:w="0" w:type="auto"/>
            <w:hideMark/>
          </w:tcPr>
          <w:p w14:paraId="7DF22376"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EI_Total ↔ Boyko_Tolerance</w:t>
            </w:r>
          </w:p>
        </w:tc>
        <w:tc>
          <w:tcPr>
            <w:tcW w:w="0" w:type="auto"/>
            <w:hideMark/>
          </w:tcPr>
          <w:p w14:paraId="4D4756A2"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+0.77</w:t>
            </w:r>
          </w:p>
        </w:tc>
        <w:tc>
          <w:tcPr>
            <w:tcW w:w="0" w:type="auto"/>
            <w:hideMark/>
          </w:tcPr>
          <w:p w14:paraId="44D36CED"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+0.75</w:t>
            </w:r>
          </w:p>
        </w:tc>
        <w:tc>
          <w:tcPr>
            <w:tcW w:w="0" w:type="auto"/>
            <w:hideMark/>
          </w:tcPr>
          <w:p w14:paraId="7E06A566" w14:textId="77777777" w:rsidR="00C047CA" w:rsidRPr="00914BED" w:rsidRDefault="00C047CA" w:rsidP="00C047CA">
            <w:pPr>
              <w:contextualSpacing/>
              <w:rPr>
                <w:rFonts w:asciiTheme="majorBidi" w:hAnsiTheme="majorBidi" w:cstheme="majorBidi"/>
                <w:sz w:val="28"/>
                <w:szCs w:val="28"/>
                <w:lang w:val="uk-UA"/>
              </w:rPr>
            </w:pPr>
            <w:r w:rsidRPr="00914BED">
              <w:rPr>
                <w:rFonts w:asciiTheme="majorBidi" w:hAnsiTheme="majorBidi" w:cstheme="majorBidi"/>
                <w:sz w:val="28"/>
                <w:szCs w:val="28"/>
                <w:lang w:val="uk-UA"/>
              </w:rPr>
              <w:t>Сильний прямий зв’язок: високий EI супроводжується високою комунікативною толерантністю.</w:t>
            </w:r>
          </w:p>
        </w:tc>
      </w:tr>
      <w:tr w:rsidR="00C047CA" w:rsidRPr="00914BED" w14:paraId="2742BFB0" w14:textId="77777777" w:rsidTr="00C047CA">
        <w:tc>
          <w:tcPr>
            <w:tcW w:w="0" w:type="auto"/>
            <w:hideMark/>
          </w:tcPr>
          <w:p w14:paraId="1ACEE3A9"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TKI_Collab ↔ Boyko_Tolerance</w:t>
            </w:r>
          </w:p>
        </w:tc>
        <w:tc>
          <w:tcPr>
            <w:tcW w:w="0" w:type="auto"/>
            <w:hideMark/>
          </w:tcPr>
          <w:p w14:paraId="0E008C2F"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+0.68</w:t>
            </w:r>
          </w:p>
        </w:tc>
        <w:tc>
          <w:tcPr>
            <w:tcW w:w="0" w:type="auto"/>
            <w:hideMark/>
          </w:tcPr>
          <w:p w14:paraId="460EACFB"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+0.65</w:t>
            </w:r>
          </w:p>
        </w:tc>
        <w:tc>
          <w:tcPr>
            <w:tcW w:w="0" w:type="auto"/>
            <w:hideMark/>
          </w:tcPr>
          <w:p w14:paraId="3C0F0515" w14:textId="77777777" w:rsidR="00C047CA" w:rsidRPr="00914BED" w:rsidRDefault="00C047CA" w:rsidP="00C047CA">
            <w:pPr>
              <w:contextualSpacing/>
              <w:rPr>
                <w:rFonts w:asciiTheme="majorBidi" w:hAnsiTheme="majorBidi" w:cstheme="majorBidi"/>
                <w:sz w:val="28"/>
                <w:szCs w:val="28"/>
                <w:lang w:val="uk-UA"/>
              </w:rPr>
            </w:pPr>
            <w:r w:rsidRPr="00914BED">
              <w:rPr>
                <w:rFonts w:asciiTheme="majorBidi" w:hAnsiTheme="majorBidi" w:cstheme="majorBidi"/>
                <w:sz w:val="28"/>
                <w:szCs w:val="28"/>
                <w:lang w:val="uk-UA"/>
              </w:rPr>
              <w:t>Помітна позитивна кореляція між співпрацею та толерантністю.</w:t>
            </w:r>
          </w:p>
        </w:tc>
      </w:tr>
      <w:tr w:rsidR="00C047CA" w:rsidRPr="00914BED" w14:paraId="1764890F" w14:textId="77777777" w:rsidTr="00C047CA">
        <w:tc>
          <w:tcPr>
            <w:tcW w:w="0" w:type="auto"/>
            <w:hideMark/>
          </w:tcPr>
          <w:p w14:paraId="46C07A3C"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TKI_Compete ↔ Boyko_Tolerance</w:t>
            </w:r>
          </w:p>
        </w:tc>
        <w:tc>
          <w:tcPr>
            <w:tcW w:w="0" w:type="auto"/>
            <w:hideMark/>
          </w:tcPr>
          <w:p w14:paraId="611E2B95"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–0.49</w:t>
            </w:r>
          </w:p>
        </w:tc>
        <w:tc>
          <w:tcPr>
            <w:tcW w:w="0" w:type="auto"/>
            <w:hideMark/>
          </w:tcPr>
          <w:p w14:paraId="5D7AE086" w14:textId="77777777" w:rsidR="00C047CA" w:rsidRPr="00914BED" w:rsidRDefault="00C047CA" w:rsidP="00C047CA">
            <w:pPr>
              <w:contextualSpacing/>
              <w:rPr>
                <w:rFonts w:asciiTheme="majorBidi" w:hAnsiTheme="majorBidi" w:cstheme="majorBidi"/>
                <w:b/>
                <w:bCs/>
                <w:sz w:val="28"/>
                <w:szCs w:val="28"/>
                <w:lang w:val="uk-UA"/>
              </w:rPr>
            </w:pPr>
            <w:r w:rsidRPr="00914BED">
              <w:rPr>
                <w:rStyle w:val="a5"/>
                <w:rFonts w:asciiTheme="majorBidi" w:hAnsiTheme="majorBidi" w:cstheme="majorBidi"/>
                <w:b w:val="0"/>
                <w:bCs w:val="0"/>
                <w:sz w:val="28"/>
                <w:szCs w:val="28"/>
                <w:lang w:val="uk-UA"/>
              </w:rPr>
              <w:t>–0.46</w:t>
            </w:r>
          </w:p>
        </w:tc>
        <w:tc>
          <w:tcPr>
            <w:tcW w:w="0" w:type="auto"/>
            <w:hideMark/>
          </w:tcPr>
          <w:p w14:paraId="4E045603" w14:textId="77777777" w:rsidR="00C047CA" w:rsidRPr="00914BED" w:rsidRDefault="00C047CA" w:rsidP="00C047CA">
            <w:pPr>
              <w:contextualSpacing/>
              <w:rPr>
                <w:rFonts w:asciiTheme="majorBidi" w:hAnsiTheme="majorBidi" w:cstheme="majorBidi"/>
                <w:sz w:val="28"/>
                <w:szCs w:val="28"/>
                <w:lang w:val="uk-UA"/>
              </w:rPr>
            </w:pPr>
            <w:r w:rsidRPr="00914BED">
              <w:rPr>
                <w:rFonts w:asciiTheme="majorBidi" w:hAnsiTheme="majorBidi" w:cstheme="majorBidi"/>
                <w:sz w:val="28"/>
                <w:szCs w:val="28"/>
                <w:lang w:val="uk-UA"/>
              </w:rPr>
              <w:t>Помірний зворотний зв’язок: чим нижча толерантність, тим частіше суперництво</w:t>
            </w:r>
          </w:p>
        </w:tc>
      </w:tr>
    </w:tbl>
    <w:p w14:paraId="568D4833" w14:textId="64A98B5C"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lastRenderedPageBreak/>
        <w:t xml:space="preserve">Результати емпіричного дослідження, проведеного серед </w:t>
      </w:r>
      <w:r w:rsidR="002B43EB">
        <w:rPr>
          <w:rFonts w:asciiTheme="majorBidi" w:hAnsiTheme="majorBidi" w:cstheme="majorBidi"/>
          <w:sz w:val="28"/>
          <w:szCs w:val="28"/>
          <w:lang w:val="uk-UA"/>
        </w:rPr>
        <w:t>4</w:t>
      </w:r>
      <w:r w:rsidRPr="00914BED">
        <w:rPr>
          <w:rFonts w:asciiTheme="majorBidi" w:hAnsiTheme="majorBidi" w:cstheme="majorBidi"/>
          <w:sz w:val="28"/>
          <w:szCs w:val="28"/>
          <w:lang w:val="uk-UA"/>
        </w:rPr>
        <w:t>8 студентів Одеського національного медичного університету, підтвердили гіпотезу про існування тісного взаємозв’язку між рівнем емоційного інтелекту та стратегіями поведінки у конфліктних ситуаціях. Отримані коефіцієнти кореляції Пірсона і Спірмена демонструють як силу, так і напрямок цих зв’язків, що дозволяє зробити розгорнуті висновки про роль емоційного інтелекту у врегулюванні психологічних конфліктів у команді.</w:t>
      </w:r>
    </w:p>
    <w:p w14:paraId="0517A911" w14:textId="62819E3C"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Перш за все, було виявлено сильний прямий зв’язок між загальним рівнем емоційного інтелекту та схильністю до співпраці у конфліктних ситуаціях (r = +0,71; ρ = +0,69). Це означає, що студенти з високим емоційним інтелектом значно частіше обирають конструктивні стратегії вирішення конфліктів, орієнтовані на взаємоповагу, діалог і пошук рішень, вигідних для обох сторін. Такі учасники демонструють здатність до самоконтролю, емоційної стриманості, емпатії й уміння почути опонента. Вони не сприймають конфлікт як загрозу, а радше як можливість для спільного пошуку істини або вдосконалення командної взаємодії.</w:t>
      </w:r>
    </w:p>
    <w:p w14:paraId="21A047D4" w14:textId="77777777" w:rsidR="00B9346B" w:rsidRPr="00914BED" w:rsidRDefault="00B9346B" w:rsidP="00A21E52">
      <w:pPr>
        <w:spacing w:after="0" w:line="360" w:lineRule="auto"/>
        <w:ind w:firstLine="709"/>
        <w:contextualSpacing/>
        <w:jc w:val="both"/>
        <w:rPr>
          <w:rFonts w:asciiTheme="majorBidi" w:hAnsiTheme="majorBidi" w:cstheme="majorBidi"/>
          <w:sz w:val="28"/>
          <w:szCs w:val="28"/>
          <w:lang w:val="uk-UA"/>
        </w:rPr>
      </w:pPr>
    </w:p>
    <w:p w14:paraId="7ED15B69" w14:textId="0879759C" w:rsidR="009E403D" w:rsidRPr="00914BED" w:rsidRDefault="009E403D" w:rsidP="00B9346B">
      <w:pPr>
        <w:spacing w:after="0" w:line="360" w:lineRule="auto"/>
        <w:ind w:firstLine="709"/>
        <w:contextualSpacing/>
        <w:jc w:val="both"/>
        <w:rPr>
          <w:rFonts w:ascii="Times New Roman" w:eastAsia="Times New Roman" w:hAnsi="Times New Roman" w:cs="Times New Roman"/>
          <w:sz w:val="28"/>
          <w:szCs w:val="28"/>
          <w:lang w:val="uk-UA" w:eastAsia="ru-RU"/>
        </w:rPr>
      </w:pPr>
      <w:r w:rsidRPr="00914BED">
        <w:rPr>
          <w:rFonts w:ascii="Times New Roman" w:eastAsia="Times New Roman" w:hAnsi="Times New Roman" w:cs="Times New Roman"/>
          <w:b/>
          <w:bCs/>
          <w:sz w:val="28"/>
          <w:szCs w:val="28"/>
          <w:lang w:val="uk-UA" w:eastAsia="ru-RU"/>
        </w:rPr>
        <w:t>Рис 3.1. Результати кореляційного аналізу взаємозв’язку емоційного інтелекту з іншими показниками (за коефіцієнтами Пірсона та Спірмена).</w:t>
      </w:r>
    </w:p>
    <w:p w14:paraId="4B2B89FC" w14:textId="77777777" w:rsidR="00B9346B" w:rsidRPr="00914BED" w:rsidRDefault="009E403D" w:rsidP="00A21E52">
      <w:pPr>
        <w:spacing w:after="0" w:line="360" w:lineRule="auto"/>
        <w:ind w:firstLine="709"/>
        <w:contextualSpacing/>
        <w:jc w:val="both"/>
        <w:rPr>
          <w:rFonts w:asciiTheme="majorBidi" w:hAnsiTheme="majorBidi" w:cstheme="majorBidi"/>
          <w:sz w:val="28"/>
          <w:szCs w:val="28"/>
          <w:lang w:val="uk-UA"/>
        </w:rPr>
      </w:pPr>
      <w:r w:rsidRPr="00914BED">
        <w:rPr>
          <w:noProof/>
          <w:lang w:val="uk-UA"/>
        </w:rPr>
        <w:lastRenderedPageBreak/>
        <w:drawing>
          <wp:inline distT="0" distB="0" distL="0" distR="0" wp14:anchorId="7A97C84D" wp14:editId="0D9485B6">
            <wp:extent cx="5478780" cy="3695700"/>
            <wp:effectExtent l="0" t="0" r="762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478780" cy="3695700"/>
                    </a:xfrm>
                    <a:prstGeom prst="rect">
                      <a:avLst/>
                    </a:prstGeom>
                  </pic:spPr>
                </pic:pic>
              </a:graphicData>
            </a:graphic>
          </wp:inline>
        </w:drawing>
      </w:r>
    </w:p>
    <w:p w14:paraId="0850CDED" w14:textId="77777777" w:rsidR="00914BED" w:rsidRPr="00914BED" w:rsidRDefault="00914BED" w:rsidP="00914BED">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Діаграма чітко відображає:</w:t>
      </w:r>
    </w:p>
    <w:p w14:paraId="1EF8A590" w14:textId="77777777" w:rsidR="00914BED" w:rsidRPr="00914BED" w:rsidRDefault="00914BED" w:rsidP="002759E8">
      <w:pPr>
        <w:pStyle w:val="a9"/>
        <w:numPr>
          <w:ilvl w:val="0"/>
          <w:numId w:val="38"/>
        </w:numPr>
        <w:spacing w:after="0" w:line="360" w:lineRule="auto"/>
        <w:ind w:left="0" w:firstLine="709"/>
        <w:jc w:val="both"/>
        <w:rPr>
          <w:rFonts w:asciiTheme="majorBidi" w:hAnsiTheme="majorBidi" w:cstheme="majorBidi"/>
          <w:sz w:val="28"/>
          <w:szCs w:val="28"/>
          <w:lang w:val="uk-UA"/>
        </w:rPr>
      </w:pPr>
      <w:r w:rsidRPr="00914BED">
        <w:rPr>
          <w:rFonts w:asciiTheme="majorBidi" w:hAnsiTheme="majorBidi" w:cstheme="majorBidi"/>
          <w:sz w:val="28"/>
          <w:szCs w:val="28"/>
          <w:lang w:val="uk-UA"/>
        </w:rPr>
        <w:t>позитивний сильний зв’язок між емоційним інтелектом і стратегією співпраці;</w:t>
      </w:r>
    </w:p>
    <w:p w14:paraId="43F43C16" w14:textId="77777777" w:rsidR="00914BED" w:rsidRPr="00914BED" w:rsidRDefault="00914BED" w:rsidP="002759E8">
      <w:pPr>
        <w:pStyle w:val="a9"/>
        <w:numPr>
          <w:ilvl w:val="0"/>
          <w:numId w:val="38"/>
        </w:numPr>
        <w:spacing w:after="0" w:line="360" w:lineRule="auto"/>
        <w:ind w:left="0" w:firstLine="709"/>
        <w:jc w:val="both"/>
        <w:rPr>
          <w:rFonts w:asciiTheme="majorBidi" w:hAnsiTheme="majorBidi" w:cstheme="majorBidi"/>
          <w:sz w:val="28"/>
          <w:szCs w:val="28"/>
          <w:lang w:val="uk-UA"/>
        </w:rPr>
      </w:pPr>
      <w:r w:rsidRPr="00914BED">
        <w:rPr>
          <w:rFonts w:asciiTheme="majorBidi" w:hAnsiTheme="majorBidi" w:cstheme="majorBidi"/>
          <w:sz w:val="28"/>
          <w:szCs w:val="28"/>
          <w:lang w:val="uk-UA"/>
        </w:rPr>
        <w:t>негативний помірний зв’язок зі стратегією суперництва;</w:t>
      </w:r>
    </w:p>
    <w:p w14:paraId="0BB1E95E" w14:textId="65C42107" w:rsidR="00914BED" w:rsidRPr="00914BED" w:rsidRDefault="00914BED" w:rsidP="002759E8">
      <w:pPr>
        <w:pStyle w:val="a9"/>
        <w:numPr>
          <w:ilvl w:val="0"/>
          <w:numId w:val="38"/>
        </w:numPr>
        <w:spacing w:after="0" w:line="360" w:lineRule="auto"/>
        <w:ind w:left="0" w:firstLine="709"/>
        <w:jc w:val="both"/>
        <w:rPr>
          <w:rFonts w:asciiTheme="majorBidi" w:hAnsiTheme="majorBidi" w:cstheme="majorBidi"/>
          <w:sz w:val="28"/>
          <w:szCs w:val="28"/>
          <w:lang w:val="uk-UA"/>
        </w:rPr>
      </w:pPr>
      <w:r w:rsidRPr="00914BED">
        <w:rPr>
          <w:rFonts w:asciiTheme="majorBidi" w:hAnsiTheme="majorBidi" w:cstheme="majorBidi"/>
          <w:sz w:val="28"/>
          <w:szCs w:val="28"/>
          <w:lang w:val="uk-UA"/>
        </w:rPr>
        <w:t>найвищу позитивну кореляцію між емоційним інтелектом і комунікативною толерантністю, що свідчить про провідну роль емоційної зрілості у формуванні гармонійної взаємодії в команді.</w:t>
      </w:r>
    </w:p>
    <w:p w14:paraId="77BDB129" w14:textId="37090ED2" w:rsidR="006B48AC" w:rsidRPr="00914BED" w:rsidRDefault="006B48AC" w:rsidP="00914BED">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свою чергу, помірний зворотний зв’язок між емоційним інтелектом і стратегією суперництва (r = –0,55; ρ = –0,53) свідчить про те, що люди з низьким рівнем емоційної компетентності схильні до домінування, наполягання на власній думці, частіше демонструють нетерпимість до позицій інших. Така поведінка супроводжується підвищеним рівнем емоційної напруги, імпульсивністю, що унеможливлює конструктивне розв’язання конфлікту. Отже, недостатній розвиток емоційного інтелекту може призводити до посилення конфліктності в команді, зниження рівня згуртованості та продуктивності спільної роботи.</w:t>
      </w:r>
    </w:p>
    <w:p w14:paraId="434276BE" w14:textId="77777777"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Надзвичайно показовим є також сильний прямий зв’язок між емоційним інтелектом і комунікативною толерантністю (r = +0,77; ρ = +0,75). Цей </w:t>
      </w:r>
      <w:r w:rsidRPr="00914BED">
        <w:rPr>
          <w:rFonts w:asciiTheme="majorBidi" w:hAnsiTheme="majorBidi" w:cstheme="majorBidi"/>
          <w:sz w:val="28"/>
          <w:szCs w:val="28"/>
          <w:lang w:val="uk-UA"/>
        </w:rPr>
        <w:lastRenderedPageBreak/>
        <w:t>результат засвідчує, що високий рівень емоційного інтелекту сприяє формуванню поваги до індивідуальних відмінностей, терпимості до особистісних особливостей інших членів команди, зниженню конфліктності у спілкуванні. Толерантна людина, здатна розуміти мотиви поведінки партнера і співчувати йому, рідше реагує агресивно або оборонно на непорозуміння, що зменшує ризик ескалації конфлікту. Висока комунікативна толерантність є необхідною умовою емоційного благополуччя команди та підтримки позитивного психологічного клімату.</w:t>
      </w:r>
    </w:p>
    <w:p w14:paraId="67D232CF" w14:textId="77777777"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Крім того, значуща позитивна кореляція між стратегією співпраці та комунікативною толерантністю (r = +0,68; ρ = +0,65) свідчить про тісний взаємозв’язок між здатністю до емоційної емпатії й прагненням вирішувати конфлікти шляхом відкритої взаємодії. Це підтверджує, що емоційно зрілі особистості не лише краще усвідомлюють свої почуття, а й враховують емоційні стани інших, демонструють готовність до діалогу та компромісу.</w:t>
      </w:r>
    </w:p>
    <w:p w14:paraId="05F41C99" w14:textId="77777777"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У свою чергу, зворотний зв’язок між комунікативною толерантністю та стратегією суперництва (r = –0,49; ρ = –0,46) показує, що нетерпимість і схильність до агресивної поведінки негативно корелюють із рівнем емоційного інтелекту. Це означає, що особи, які не володіють достатнім рівнем емоційної саморегуляції, менш здатні контролювати власні емоційні реакції, що призводить до зростання конфліктності та напруження у стосунках.</w:t>
      </w:r>
    </w:p>
    <w:p w14:paraId="00F9D48E" w14:textId="6AA01998" w:rsidR="006B48AC" w:rsidRPr="00914BED" w:rsidRDefault="003D3A23" w:rsidP="00A21E52">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О</w:t>
      </w:r>
      <w:r w:rsidR="006B48AC" w:rsidRPr="00914BED">
        <w:rPr>
          <w:rFonts w:asciiTheme="majorBidi" w:hAnsiTheme="majorBidi" w:cstheme="majorBidi"/>
          <w:sz w:val="28"/>
          <w:szCs w:val="28"/>
          <w:lang w:val="uk-UA"/>
        </w:rPr>
        <w:t>тримані результати свідчать, що емоційний інтелект виступає ключовим психологічним ресурсом конструктивного подолання конфліктів у команді. Його розвиток підвищує рівень емоційної стійкості, покращує якість комунікації та сприяє формуванню довірчих відносин між членами групи. Студенти, які мають високий рівень емоційного інтелекту, демонструють не лише кращі навички самоконтролю, а й здатність адекватно сприймати позицію іншої людини, знаходити баланс між власними й колективними інтересами.</w:t>
      </w:r>
    </w:p>
    <w:p w14:paraId="0B5BFD31" w14:textId="79FFBBAC" w:rsidR="006B48AC" w:rsidRPr="00914BED" w:rsidRDefault="003D3A23" w:rsidP="00A21E52">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П</w:t>
      </w:r>
      <w:r w:rsidR="006B48AC" w:rsidRPr="00914BED">
        <w:rPr>
          <w:rFonts w:asciiTheme="majorBidi" w:hAnsiTheme="majorBidi" w:cstheme="majorBidi"/>
          <w:sz w:val="28"/>
          <w:szCs w:val="28"/>
          <w:lang w:val="uk-UA"/>
        </w:rPr>
        <w:t>роведене емпіричне дослідження підтвердило, що розвиток емоційного інтелекту є одним із головних напрямів підвищення ефективності командної взаємодії. Він забезпечує зменшення кількості деструктивних конфліктів, сприяє формуванню позитивного психологічного клімату та покращує адаптаційний потенціал групи. Отримані дані мають практичне значення для розробки психологічних тренінгів і програм, спрямованих на розвиток емоційної компетентності студентів, підготовку їх до ефективної взаємодії у майбутніх професійних колективах.</w:t>
      </w:r>
    </w:p>
    <w:p w14:paraId="630CFDB8" w14:textId="385DBB50" w:rsidR="006B48AC" w:rsidRPr="00914BED" w:rsidRDefault="006B48AC"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Підсумовуючи, можна зазначити, що емоційний інтелект</w:t>
      </w:r>
      <w:r w:rsidR="009228E0">
        <w:rPr>
          <w:rFonts w:asciiTheme="majorBidi" w:hAnsiTheme="majorBidi" w:cstheme="majorBidi"/>
          <w:sz w:val="28"/>
          <w:szCs w:val="28"/>
          <w:lang w:val="uk-UA"/>
        </w:rPr>
        <w:t>,</w:t>
      </w:r>
      <w:r w:rsidRPr="00914BED">
        <w:rPr>
          <w:rFonts w:asciiTheme="majorBidi" w:hAnsiTheme="majorBidi" w:cstheme="majorBidi"/>
          <w:sz w:val="28"/>
          <w:szCs w:val="28"/>
          <w:lang w:val="uk-UA"/>
        </w:rPr>
        <w:t xml:space="preserve"> це не просто індивідуальна риса, а інтегральна здатність, яка визначає якість соціальної поведінки, рівень конфліктологічної культури та ефективність спільної діяльності. Саме тому формування емоційної грамотності має стати важливою складовою сучасної психологічної освіти й професійної підготовки майбутніх фахівців.</w:t>
      </w:r>
    </w:p>
    <w:p w14:paraId="221CBFE2" w14:textId="479F3F28" w:rsidR="005F51B5" w:rsidRPr="00914BED" w:rsidRDefault="005F51B5"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Аналіз розподілу показників емоційного інтелекту продемонстрував, що більшість студентів мають середній рівень емоційної компетентності, а майже третина відзначається високим її розвитком. Водночас частка респондентів із низьким рівнем емоційного інтелекту свідчить про наявність певних труднощів у сфері емоційної саморегуляції та розуміння емоцій інших людей. Цей фактор безпосередньо впливає на стратегії поведінки у конфліктних ситуаціях: високий рівень емоційного інтелекту асоціюється зі схильністю до співпраці, тоді як низький </w:t>
      </w:r>
      <w:r w:rsidR="00643A95" w:rsidRPr="00914BED">
        <w:rPr>
          <w:rFonts w:asciiTheme="majorBidi" w:hAnsiTheme="majorBidi" w:cstheme="majorBidi"/>
          <w:sz w:val="28"/>
          <w:szCs w:val="28"/>
          <w:lang w:val="uk-UA"/>
        </w:rPr>
        <w:t>,</w:t>
      </w:r>
      <w:r w:rsidRPr="00914BED">
        <w:rPr>
          <w:rFonts w:asciiTheme="majorBidi" w:hAnsiTheme="majorBidi" w:cstheme="majorBidi"/>
          <w:sz w:val="28"/>
          <w:szCs w:val="28"/>
          <w:lang w:val="uk-UA"/>
        </w:rPr>
        <w:t>з тенденцією до уникнення конфліктів. Таким чином, підтверджується гіпотеза про те, що емоційний інтелект виступає ключовим чинником конструктивного подолання суперечностей у командній взаємодії.</w:t>
      </w:r>
    </w:p>
    <w:p w14:paraId="43FA054A" w14:textId="77777777" w:rsidR="005F51B5" w:rsidRPr="00914BED" w:rsidRDefault="005F51B5"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Дані щодо комунікативної толерантності засвідчили, що половина студентів має середній рівень терпимості, однак значна частка респондентів із низьким рівнем цього показника може ускладнювати процес командної взаємодії. Це означає, що недостатня толерантність у поєднанні з низьким емоційним інтелектом створює додаткові передумови для виникнення </w:t>
      </w:r>
      <w:r w:rsidRPr="00914BED">
        <w:rPr>
          <w:rFonts w:asciiTheme="majorBidi" w:hAnsiTheme="majorBidi" w:cstheme="majorBidi"/>
          <w:sz w:val="28"/>
          <w:szCs w:val="28"/>
          <w:lang w:val="uk-UA"/>
        </w:rPr>
        <w:lastRenderedPageBreak/>
        <w:t>конфліктів і їх деструктивного розвитку. Натомість високий рівень емпатії та комунікативної толерантності підсилює конструктивний потенціал співпраці й компромісу.</w:t>
      </w:r>
    </w:p>
    <w:p w14:paraId="69A9BD99" w14:textId="77777777" w:rsidR="005F51B5" w:rsidRPr="00914BED" w:rsidRDefault="005F51B5"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Гендерний аналіз виявив, що жінки частіше орієнтовані на кооперативні стратегії та демонструють вищу емпатійність, тоді як чоловіки схильні або до уникнення, або до суперництва. Це підкреслює необхідність розробки диференційованих програм розвитку емоційної компетентності, які б враховували статеві особливості прояву емоційного інтелекту.</w:t>
      </w:r>
    </w:p>
    <w:p w14:paraId="2FDB8EFE" w14:textId="77777777" w:rsidR="005F51B5" w:rsidRPr="00914BED" w:rsidRDefault="005F51B5" w:rsidP="00A21E52">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На основі отриманих результатів можна сформулювати низку практичних рекомендацій. По-перше, доцільним є впровадження спеціальних тренінгових програм, спрямованих на розвиток емоційної обізнаності, емпатії та навичок управління емоціями. Такі програми мають не лише підвищувати індивідуальний рівень емоційного інтелекту, але й створювати умови для згуртування студентських колективів. По-друге, ефективним буде включення у навчальний процес вправ і кейсів, що імітують конфліктні ситуації та передбачають відпрацювання конструктивних стратегій співпраці. По-третє, важливо акцентувати увагу на формуванні комунікативної толерантності як базової умови продуктивної командної взаємодії.</w:t>
      </w:r>
    </w:p>
    <w:p w14:paraId="15097C25" w14:textId="332D8900" w:rsidR="005F51B5" w:rsidRDefault="003D3A23" w:rsidP="00DC1B26">
      <w:pPr>
        <w:spacing w:after="0" w:line="360" w:lineRule="auto"/>
        <w:ind w:firstLine="709"/>
        <w:contextualSpacing/>
        <w:jc w:val="both"/>
        <w:rPr>
          <w:rFonts w:asciiTheme="majorBidi" w:hAnsiTheme="majorBidi" w:cstheme="majorBidi"/>
          <w:sz w:val="28"/>
          <w:szCs w:val="28"/>
          <w:lang w:val="uk-UA"/>
        </w:rPr>
      </w:pPr>
      <w:r>
        <w:rPr>
          <w:rFonts w:asciiTheme="majorBidi" w:hAnsiTheme="majorBidi" w:cstheme="majorBidi"/>
          <w:sz w:val="28"/>
          <w:szCs w:val="28"/>
          <w:lang w:val="uk-UA"/>
        </w:rPr>
        <w:t>П</w:t>
      </w:r>
      <w:r w:rsidR="005F51B5" w:rsidRPr="00914BED">
        <w:rPr>
          <w:rFonts w:asciiTheme="majorBidi" w:hAnsiTheme="majorBidi" w:cstheme="majorBidi"/>
          <w:sz w:val="28"/>
          <w:szCs w:val="28"/>
          <w:lang w:val="uk-UA"/>
        </w:rPr>
        <w:t>роведене дослідження підтвердило значущість емоційного інтелекту як чинника подолання психологічних конфліктів у команді та дозволило окреслити практичні шляхи його розвитку у студентському середовищі. Це створює підґрунтя для подальших наукових розвідок і водночас має прикладне значення для удосконалення освітнього</w:t>
      </w:r>
      <w:r w:rsidR="005F51B5" w:rsidRPr="00914BED">
        <w:rPr>
          <w:lang w:val="uk-UA"/>
        </w:rPr>
        <w:t xml:space="preserve"> </w:t>
      </w:r>
      <w:r w:rsidR="005F51B5" w:rsidRPr="00914BED">
        <w:rPr>
          <w:rFonts w:asciiTheme="majorBidi" w:hAnsiTheme="majorBidi" w:cstheme="majorBidi"/>
          <w:sz w:val="28"/>
          <w:szCs w:val="28"/>
          <w:lang w:val="uk-UA"/>
        </w:rPr>
        <w:t>процесу та формування професійних компетентностей майбутніх фахівців.</w:t>
      </w:r>
    </w:p>
    <w:p w14:paraId="3E577B9E" w14:textId="77777777" w:rsidR="00641AC0" w:rsidRPr="00C938DA" w:rsidRDefault="00641AC0" w:rsidP="00641AC0">
      <w:pPr>
        <w:pStyle w:val="a3"/>
        <w:spacing w:before="0" w:beforeAutospacing="0" w:after="0" w:afterAutospacing="0" w:line="360" w:lineRule="auto"/>
        <w:ind w:firstLine="709"/>
        <w:contextualSpacing/>
        <w:rPr>
          <w:rFonts w:asciiTheme="majorBidi" w:hAnsiTheme="majorBidi" w:cstheme="majorBidi"/>
          <w:sz w:val="28"/>
          <w:szCs w:val="28"/>
        </w:rPr>
      </w:pPr>
    </w:p>
    <w:p w14:paraId="69B7D125" w14:textId="255C1704" w:rsidR="00BF313E" w:rsidRPr="00BF313E" w:rsidRDefault="00641AC0" w:rsidP="00BF313E">
      <w:pPr>
        <w:pStyle w:val="a3"/>
        <w:spacing w:line="360" w:lineRule="auto"/>
        <w:contextualSpacing/>
        <w:rPr>
          <w:sz w:val="28"/>
          <w:szCs w:val="28"/>
        </w:rPr>
      </w:pPr>
      <w:r w:rsidRPr="00C213E3">
        <w:rPr>
          <w:rFonts w:asciiTheme="majorBidi" w:hAnsiTheme="majorBidi" w:cstheme="majorBidi"/>
          <w:b/>
          <w:bCs/>
          <w:sz w:val="28"/>
          <w:szCs w:val="28"/>
          <w:lang w:val="uk-UA"/>
        </w:rPr>
        <w:t>3.3.</w:t>
      </w:r>
      <w:r w:rsidRPr="00914BED">
        <w:rPr>
          <w:rFonts w:asciiTheme="majorBidi" w:hAnsiTheme="majorBidi" w:cstheme="majorBidi"/>
          <w:sz w:val="28"/>
          <w:szCs w:val="28"/>
          <w:lang w:val="uk-UA"/>
        </w:rPr>
        <w:t xml:space="preserve"> </w:t>
      </w:r>
      <w:r w:rsidR="00BF313E" w:rsidRPr="00BF313E">
        <w:rPr>
          <w:b/>
          <w:bCs/>
          <w:sz w:val="28"/>
          <w:szCs w:val="28"/>
        </w:rPr>
        <w:t>Практичні рекомендації щодо розвитку емоційного інтелекту та конструктивного подолання конфліктів</w:t>
      </w:r>
    </w:p>
    <w:p w14:paraId="3D2E35CA" w14:textId="4BDF6E27" w:rsidR="00641AC0" w:rsidRPr="00BF313E" w:rsidRDefault="00641AC0" w:rsidP="00641AC0">
      <w:pPr>
        <w:pStyle w:val="3"/>
        <w:spacing w:line="360" w:lineRule="auto"/>
        <w:jc w:val="both"/>
        <w:rPr>
          <w:rFonts w:asciiTheme="majorBidi" w:hAnsiTheme="majorBidi" w:cstheme="majorBidi"/>
          <w:sz w:val="28"/>
          <w:szCs w:val="28"/>
        </w:rPr>
      </w:pPr>
    </w:p>
    <w:p w14:paraId="56C52D55" w14:textId="16A40D91" w:rsidR="00DC1B26" w:rsidRPr="00C35307" w:rsidRDefault="00DC1B26" w:rsidP="000521CB">
      <w:pPr>
        <w:spacing w:after="0" w:line="360" w:lineRule="auto"/>
        <w:ind w:firstLine="709"/>
        <w:contextualSpacing/>
        <w:jc w:val="both"/>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Отримані результати емпіричного дослідження дозволяють сформулювати комплекс практичних рекомендацій, спрямованих на розвиток емоційного інтелекту студентів та підвищення ефективності подолання психологічних конфліктів у команді. Практичне значення проведеної роботи полягає у можливості застосування її висновків у навчальному процесі,</w:t>
      </w:r>
      <w:r w:rsidRPr="00914BED">
        <w:rPr>
          <w:lang w:val="uk-UA"/>
        </w:rPr>
        <w:t xml:space="preserve"> </w:t>
      </w:r>
      <w:r w:rsidRPr="00C35307">
        <w:rPr>
          <w:rFonts w:asciiTheme="majorBidi" w:hAnsiTheme="majorBidi" w:cstheme="majorBidi"/>
          <w:sz w:val="28"/>
          <w:szCs w:val="28"/>
          <w:lang w:val="uk-UA"/>
        </w:rPr>
        <w:t>психологічному супроводі студентської молоді, а також у професійній підготовці майбутніх фахівців медичної та соціально-психологічної сфери.</w:t>
      </w:r>
    </w:p>
    <w:p w14:paraId="5C01062A"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C35307">
        <w:rPr>
          <w:rFonts w:asciiTheme="majorBidi" w:hAnsiTheme="majorBidi" w:cstheme="majorBidi"/>
          <w:sz w:val="28"/>
          <w:szCs w:val="28"/>
          <w:lang w:val="uk-UA"/>
        </w:rPr>
        <w:t xml:space="preserve">На основі проведеного емпіричного дослідження, яке виявило середній рівень емоційного інтелекту більшості студентів, варіативність розвитку його окремих компонентів (особливо саморегуляції та соціальних навичок), а також схильність частини респондентів до уникнення конфліктних ситуацій, сформульовано такі практичні рекомендації. </w:t>
      </w:r>
      <w:r w:rsidRPr="000521CB">
        <w:rPr>
          <w:rFonts w:asciiTheme="majorBidi" w:hAnsiTheme="majorBidi" w:cstheme="majorBidi"/>
          <w:sz w:val="28"/>
          <w:szCs w:val="28"/>
        </w:rPr>
        <w:t>Вони ґрунтуються як на отриманих результатах, так і на наукових підходах Д. Гоулмана, П. Карузо, Л. Карамушки, М. Матвійчук, Н. Чепелєвої та інших дослідників емоційної компетентності.</w:t>
      </w:r>
    </w:p>
    <w:p w14:paraId="409964E6" w14:textId="76C9ABFF" w:rsidR="003D3A23" w:rsidRPr="000521CB" w:rsidRDefault="000521CB"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1</w:t>
      </w:r>
      <w:r w:rsidR="003D3A23" w:rsidRPr="000521CB">
        <w:rPr>
          <w:rFonts w:asciiTheme="majorBidi" w:hAnsiTheme="majorBidi" w:cstheme="majorBidi"/>
          <w:sz w:val="28"/>
          <w:szCs w:val="28"/>
        </w:rPr>
        <w:t>. Розвиток емоційної саморегуляції як ключового механізму конструктивного подолання конфліктів</w:t>
      </w:r>
    </w:p>
    <w:p w14:paraId="57C0AC23"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У дослідженні встановлено, що саме навички управління емоціями виявилися найменш розвиненими серед компонентів емоційного інтелекту. З огляду на це доцільно впроваджувати тренінги саморегуляції, що включають техніки усвідомленості (mindfulness), методи когнітивної реструктуризації, вправи на подолання імпульсивності та розвиток емоційної стійкості. П. Карузо (Caruso, 2004) підкреслює, що тренування навичок керування емоційними станами значно підвищує здатність особистості приймати зважені рішення у напружених ситуаціях і попереджувати ескалацію афекту. У психологічній практиці також підтверджено, що посилення саморегуляції знижує тенденцію до поведінки уникнення та сприяє переходу до конструктивних форм діалогу.</w:t>
      </w:r>
    </w:p>
    <w:p w14:paraId="1A4E3456"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2. Тренінги розвитку емпатії, міжособистісного розуміння та комунікативної компетентності</w:t>
      </w:r>
    </w:p>
    <w:p w14:paraId="453A90D2"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lastRenderedPageBreak/>
        <w:t>Отримані результати продемонстрували достатньо високі показники за шкалою емпатії, проте водночас виявили варіативність соціальних навичок. Це свідчить про потребу у спеціальних програмах розвитку емпатії, активного слухання та навичок ненасильницької комунікації. Д. Гоулман (Goleman, 1995) розглядає емпатію як центральний елемент групової ефективності, оскільки саме вона забезпечує здатність адекватно реагувати на емоції інших і підтримувати психологічну безпеку в команді. Застосування вправ на емоційне віддзеркалення, переформулювання та конструктивне висловлення почуттів підвищить якість міжособистісних взаємин, зменшить кількість непорозумінь і сприятиме гармонізації командного клімату.</w:t>
      </w:r>
    </w:p>
    <w:p w14:paraId="17C4C517"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3. Формування асертивності як шляху подолання поведінки уникнення</w:t>
      </w:r>
    </w:p>
    <w:p w14:paraId="72C9CD02"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Емпіричні дані показали, що 20 % студентів демонструють домінування стилю уникнення конфліктів. Це свідчить про потребу у розвитку навичок асертивності — уміння відстоювати власні позиції, не порушуючи меж інших. М. Матвійчук та Н. Чепелєва наголошують на ефективності тренінгів особистісного зростання, спрямованих на розвиток здорової самооцінки, впевненості, навичок прямого висловлення потреб та конструктивного протистояння тиску. Запровадження асертивних технік (моделювання ситуацій, рольові ігри, техніка «зламаної платівки», прийом "Я-повідомлень") допоможе студентам переходити від пасивного уникнення до активного, але неконфліктного вирішення проблемних ситуацій.</w:t>
      </w:r>
    </w:p>
    <w:p w14:paraId="7585CAE5"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4. Навчання конструктивних стратегій поведінки у конфлікті та розвиток командної компетентності</w:t>
      </w:r>
    </w:p>
    <w:p w14:paraId="28C5B186"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 xml:space="preserve">З огляду на те, що найбільш поширеними стратегіями були компроміс і співпраця, однак зберігається частка студентів, схильних до суперництва або пристосування, важливо впроваджувати освітні модулі з розвитку конфліктологічної компетентності. Л. Карамушка у своїх роботах підкреслює, що формування психологічної культури вирішення конфліктів сприяє підвищенню прогнозованості поведінки в групі, зниженню рівня агресії та зростанню довіри. Можна використовувати методики групового аналізу </w:t>
      </w:r>
      <w:r w:rsidRPr="000521CB">
        <w:rPr>
          <w:rFonts w:asciiTheme="majorBidi" w:hAnsiTheme="majorBidi" w:cstheme="majorBidi"/>
          <w:sz w:val="28"/>
          <w:szCs w:val="28"/>
        </w:rPr>
        <w:lastRenderedPageBreak/>
        <w:t>конфліктних ситуацій, навчання технікам медіації, моделювання сценаріїв «win-win» та вправи зі спільного пошуку рішень. Такий підхід підсилює соціальні навички студентів та сприяє більш ефективному груповому прийняттю рішень.</w:t>
      </w:r>
    </w:p>
    <w:p w14:paraId="5B0060A6"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5. Створення сприятливого соціально-психологічного клімату як умови розвитку емоційного інтелекту</w:t>
      </w:r>
    </w:p>
    <w:p w14:paraId="3888A349" w14:textId="77777777" w:rsidR="003D3A23" w:rsidRPr="000521CB" w:rsidRDefault="003D3A23"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Результати дослідження засвідчили тісний взаємозв’язок між рівнем емпатії, комунікативної толерантності та конструктивними стратегіями поведінки у конфлікті. Це підтверджує твердження Д. Гоулмана про те, що розвиток емоційного інтелекту є нерозривно пов’язаним із соціальним контекстом. Тому рекомендується впроваджувати заходи, спрямовані на зміцнення довіри, взаємопідтримки та командної згуртованості: тренінги командоутворення, рефлексивні групові сесії, освітні проєкти, що вимагають спільної відповідальності та координації. Підтримувальний психологічний клімат зменшує ймовірність виникнення деструктивних конфліктів, сприяє розвитку відкритого діалогу і формує готовність до конструктивної взаємодії.</w:t>
      </w:r>
    </w:p>
    <w:p w14:paraId="65690572" w14:textId="77777777" w:rsidR="00DC1B26" w:rsidRPr="000521CB" w:rsidRDefault="00DC1B26"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Передусім доцільним є впровадження у навчальні програми курсів і практичних занять, спрямованих на розвиток емоційної компетентності, саморегуляції, емпатії та навичок конструктивної комунікації. Рекомендується систематично проводити тренінги емоційної грамотності, які передбачають розвиток уміння розпізнавати, розуміти й адекватно виражати власні емоції, а також навчання методам їхньої регуляції в умовах стресу чи конфлікту. Такі заняття сприяють формуванню усвідомленості, емоційного балансу та здатності до глибшого розуміння емоцій інших людей.</w:t>
      </w:r>
    </w:p>
    <w:p w14:paraId="0902D204" w14:textId="16CFD4D4" w:rsidR="00DC1B26" w:rsidRPr="000521CB" w:rsidRDefault="00DC1B26" w:rsidP="000521CB">
      <w:pPr>
        <w:spacing w:after="0" w:line="360" w:lineRule="auto"/>
        <w:ind w:firstLine="709"/>
        <w:contextualSpacing/>
        <w:jc w:val="both"/>
        <w:rPr>
          <w:rFonts w:asciiTheme="majorBidi" w:hAnsiTheme="majorBidi" w:cstheme="majorBidi"/>
          <w:sz w:val="28"/>
          <w:szCs w:val="28"/>
        </w:rPr>
      </w:pPr>
      <w:r w:rsidRPr="000521CB">
        <w:rPr>
          <w:rFonts w:asciiTheme="majorBidi" w:hAnsiTheme="majorBidi" w:cstheme="majorBidi"/>
          <w:sz w:val="28"/>
          <w:szCs w:val="28"/>
        </w:rPr>
        <w:t xml:space="preserve">Особливу увагу слід приділяти формуванню у студентів конструктивних стратегій поведінки у конфліктних ситуаціях. Для цього доцільно використовувати інтерактивні методи навчання  рольові ігри, групові дискусії, аналіз реальних і змодельованих конфліктів. У процесі таких вправ студенти мають можливість відпрацьовувати моделі співпраці, компромісу та асертивної поведінки, що дозволяє ефективно відстоювати власну позицію без </w:t>
      </w:r>
      <w:r w:rsidRPr="000521CB">
        <w:rPr>
          <w:rFonts w:asciiTheme="majorBidi" w:hAnsiTheme="majorBidi" w:cstheme="majorBidi"/>
          <w:sz w:val="28"/>
          <w:szCs w:val="28"/>
        </w:rPr>
        <w:lastRenderedPageBreak/>
        <w:t>проявів агресії та приниження гідності інших. Доцільним є також проведення групових занять із розвитку навичок емпатійного слухання, що сприяє кращому взаєморозумінню, зниженню напруження та формуванню довірчої атмосфери в команді.</w:t>
      </w:r>
    </w:p>
    <w:p w14:paraId="4C3F90A2" w14:textId="77777777" w:rsidR="00DC1B26" w:rsidRPr="000521CB" w:rsidRDefault="00DC1B26" w:rsidP="000521CB">
      <w:pPr>
        <w:spacing w:after="0" w:line="360" w:lineRule="auto"/>
        <w:ind w:firstLine="709"/>
        <w:contextualSpacing/>
        <w:jc w:val="both"/>
        <w:rPr>
          <w:rFonts w:asciiTheme="majorBidi" w:hAnsiTheme="majorBidi" w:cstheme="majorBidi"/>
          <w:sz w:val="28"/>
          <w:szCs w:val="28"/>
          <w:lang w:val="uk-UA"/>
        </w:rPr>
      </w:pPr>
      <w:r w:rsidRPr="000521CB">
        <w:rPr>
          <w:rFonts w:asciiTheme="majorBidi" w:hAnsiTheme="majorBidi" w:cstheme="majorBidi"/>
          <w:sz w:val="28"/>
          <w:szCs w:val="28"/>
          <w:lang w:val="uk-UA"/>
        </w:rPr>
        <w:t>Оскільки результати дослідження засвідчили тісний зв’язок між емоційним інтелектом і комунікативною толерантністю, важливо впроваджувати психологічні тренінги, спрямовані на підвищення рівня міжособистісного прийняття та соціальної чутливості. Такі заняття мають допомогти студентам навчитися сприймати індивідуальні відмінності партнерів по спілкуванню як ресурс розвитку, а не як перешкоду у взаємодії. Рекомендується використовувати вправи, що розвивають здатність до «зміни ролей», емпатійного діалогу та рефлексії власних реакцій у конфліктних ситуаціях.</w:t>
      </w:r>
    </w:p>
    <w:p w14:paraId="6B4065A4" w14:textId="255F0E71" w:rsidR="00DC1B26" w:rsidRPr="00914BED" w:rsidRDefault="00DC1B26" w:rsidP="00DC1B26">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З метою профілактики конфліктів у студентських групах важливо організовувати регулярний моніторинг соціально-психологічного клімату та проводити консультації з питань міжособистісної взаємодії. Доцільним є створення системи психологічної підтримки на рівні факультетів або кафедр – </w:t>
      </w:r>
    </w:p>
    <w:p w14:paraId="3D9C84FF" w14:textId="5B9E8425" w:rsidR="00DC1B26" w:rsidRPr="00914BED" w:rsidRDefault="00DC1B26" w:rsidP="00DC1B26">
      <w:pPr>
        <w:spacing w:after="0" w:line="360" w:lineRule="auto"/>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психологічних кабінетів, консультативних пунктів чи тренінгових центрів. Їхня діяльність може бути спрямована на своєчасне виявлення і розв’язання конфліктів, формування культури конструктивного діалогу, розвиток навичок емоційної саморегуляції та стресостійкості.</w:t>
      </w:r>
    </w:p>
    <w:p w14:paraId="38A704ED" w14:textId="77777777" w:rsidR="00DC1B26" w:rsidRPr="00914BED" w:rsidRDefault="00DC1B26" w:rsidP="00DC1B26">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Викладачам і кураторам студентських груп рекомендується враховувати індивідуальні особливості емоційної регуляції студентів під час організації групової роботи. Розподіл завдань має здійснюватися з урахуванням не лише професійних знань, а й міжособистісних характеристик, таких як рівень емпатії, комунікативна гнучкість та здатність до співпраці. Це сприятиме зниженню ризику деструктивних конфліктів і підвищенню згуртованості команди.</w:t>
      </w:r>
    </w:p>
    <w:p w14:paraId="7A74CD37" w14:textId="77777777" w:rsidR="00DC1B26" w:rsidRPr="00914BED" w:rsidRDefault="00DC1B26" w:rsidP="00DC1B26">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 xml:space="preserve">Окремим напрямом практичного впровадження результатів дослідження є розробка спеціальних корекційно-розвивальних програм, які </w:t>
      </w:r>
      <w:r w:rsidRPr="00914BED">
        <w:rPr>
          <w:rFonts w:asciiTheme="majorBidi" w:hAnsiTheme="majorBidi" w:cstheme="majorBidi"/>
          <w:sz w:val="28"/>
          <w:szCs w:val="28"/>
          <w:lang w:val="uk-UA"/>
        </w:rPr>
        <w:lastRenderedPageBreak/>
        <w:t>можуть бути використані у навчально-психологічній роботі зі студентами. Такі програми повинні включати елементи самопізнання, управління емоціями, розвиток соціальної перцепції та асертивності. Їх реалізація сприятиме зміцненню емоційної стійкості молоді, підвищенню рівня міжособистісної взаємодії та формуванню культури ненасильницького спілкування.</w:t>
      </w:r>
    </w:p>
    <w:p w14:paraId="6DF19E01" w14:textId="77777777" w:rsidR="00DC1B26" w:rsidRPr="00914BED" w:rsidRDefault="00DC1B26" w:rsidP="00DC1B26">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t>Результати проведеного дослідження можуть бути використані також у підготовці майбутніх фахівців до роботи у міждисциплінарних командах. Зокрема, для студентів медичних, психологічних і педагогічних спеціальностей важливо оволодіти практичними навичками конструктивного вирішення конфліктів, умінням зберігати професійну етику та емоційний баланс під час інтенсивної взаємодії з людьми. У цьому контексті доцільним є впровадження тренінгів командної взаємодії, де акцент робиться на розвитку співпраці, довіри, відповідальності та відкритого обміну емоціями.</w:t>
      </w:r>
    </w:p>
    <w:p w14:paraId="7B098A79" w14:textId="77777777" w:rsidR="000521CB" w:rsidRPr="000521CB" w:rsidRDefault="000521CB" w:rsidP="000521CB">
      <w:pPr>
        <w:spacing w:after="0" w:line="360" w:lineRule="auto"/>
        <w:ind w:firstLine="709"/>
        <w:contextualSpacing/>
        <w:jc w:val="both"/>
        <w:rPr>
          <w:rFonts w:asciiTheme="majorBidi" w:hAnsiTheme="majorBidi" w:cstheme="majorBidi"/>
          <w:sz w:val="28"/>
          <w:szCs w:val="28"/>
          <w:lang w:val="uk-UA"/>
        </w:rPr>
      </w:pPr>
      <w:r w:rsidRPr="000521CB">
        <w:rPr>
          <w:rFonts w:asciiTheme="majorBidi" w:hAnsiTheme="majorBidi" w:cstheme="majorBidi"/>
          <w:sz w:val="28"/>
          <w:szCs w:val="28"/>
          <w:lang w:val="uk-UA"/>
        </w:rPr>
        <w:t>Запропоновані рекомендації базуються на результатах емпіричного аналізу та підтверджуються сучасними науковими підходами провідних дослідників емоційного інтелекту та міжособистісної взаємодії. Їх реалізація сприятиме зростанню емоційної компетентності студентів, підвищенню ефективності командної роботи, попередженню деструктивних конфліктів та формуванню зрілої комунікативної культури.</w:t>
      </w:r>
    </w:p>
    <w:p w14:paraId="70C796C4" w14:textId="77777777" w:rsidR="00DC1B26" w:rsidRPr="00914BED" w:rsidRDefault="00DC1B26" w:rsidP="00FA6C30">
      <w:pPr>
        <w:pStyle w:val="a6"/>
        <w:spacing w:line="360" w:lineRule="auto"/>
        <w:ind w:left="0" w:firstLine="709"/>
        <w:contextualSpacing/>
        <w:jc w:val="both"/>
        <w:rPr>
          <w:rFonts w:asciiTheme="majorBidi" w:hAnsiTheme="majorBidi" w:cstheme="majorBidi"/>
          <w:b/>
          <w:bCs/>
        </w:rPr>
      </w:pPr>
    </w:p>
    <w:p w14:paraId="41E2BCC3" w14:textId="3B84CD5F" w:rsidR="009F5BFD" w:rsidRPr="00914BED" w:rsidRDefault="006B48AC" w:rsidP="00B9346B">
      <w:pPr>
        <w:pStyle w:val="a6"/>
        <w:spacing w:line="360" w:lineRule="auto"/>
        <w:ind w:left="0" w:firstLine="709"/>
        <w:contextualSpacing/>
        <w:jc w:val="both"/>
        <w:rPr>
          <w:rFonts w:asciiTheme="majorBidi" w:hAnsiTheme="majorBidi" w:cstheme="majorBidi"/>
          <w:b/>
          <w:bCs/>
        </w:rPr>
      </w:pPr>
      <w:r w:rsidRPr="00914BED">
        <w:rPr>
          <w:rFonts w:asciiTheme="majorBidi" w:hAnsiTheme="majorBidi" w:cstheme="majorBidi"/>
          <w:b/>
          <w:bCs/>
        </w:rPr>
        <w:t>Висновки до Розділу ІІІ</w:t>
      </w:r>
    </w:p>
    <w:p w14:paraId="60D7618A"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У третьому розділі проведено емпіричний аналіз взаємозв’язку між рівнем емоційного інтелекту та стратегіями подолання психологічних конфліктів у команді. Комплекс застосованих методик (тест Н. Холла, опитувальник Томаса–Кілмана, анкета В. Бойка) дав змогу всебічно оцінити емоційно-комунікативні ресурси студентів та особливості їх поведінки в конфліктних ситуаціях.</w:t>
      </w:r>
    </w:p>
    <w:p w14:paraId="41C5D65B"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 xml:space="preserve">Рівень емоційного інтелекту студентів переважно перебуває на середньому та вище середнього рівнях, що свідчить про достатню </w:t>
      </w:r>
      <w:r w:rsidRPr="008C42A8">
        <w:rPr>
          <w:rFonts w:asciiTheme="majorBidi" w:hAnsiTheme="majorBidi" w:cstheme="majorBidi"/>
          <w:sz w:val="28"/>
          <w:szCs w:val="28"/>
          <w:lang w:val="uk-UA"/>
        </w:rPr>
        <w:lastRenderedPageBreak/>
        <w:t>сформованість базових емоційно-регуляційних механізмів. Водночас в окремих студентів виявлено труднощі з контролем емоцій та стійкістю в ситуаціях стресу, що засвідчує потребу у розвитку навичок саморегуляції.</w:t>
      </w:r>
    </w:p>
    <w:p w14:paraId="5DBD3820" w14:textId="49E3679A"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Стратегії поведінки у конфлікті характеризуються домінуванням співпраці та компромісу, що демонструє загальну орієнтацію студентів на конструктивне вирішення суперечностей. Менш поширеними є суперництво та уникнення. Гендерні відмінності проявилися у більшій схильності дівчат до емпатії та компромісу, а юнаків</w:t>
      </w:r>
      <w:r w:rsidR="008C42A8">
        <w:rPr>
          <w:rFonts w:asciiTheme="majorBidi" w:hAnsiTheme="majorBidi" w:cstheme="majorBidi"/>
          <w:sz w:val="28"/>
          <w:szCs w:val="28"/>
          <w:lang w:val="uk-UA"/>
        </w:rPr>
        <w:t xml:space="preserve"> –</w:t>
      </w:r>
      <w:r w:rsidRPr="008C42A8">
        <w:rPr>
          <w:rFonts w:asciiTheme="majorBidi" w:hAnsiTheme="majorBidi" w:cstheme="majorBidi"/>
          <w:sz w:val="28"/>
          <w:szCs w:val="28"/>
          <w:lang w:val="uk-UA"/>
        </w:rPr>
        <w:t xml:space="preserve"> до автономності й змагальності.</w:t>
      </w:r>
    </w:p>
    <w:p w14:paraId="3F1F0003"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Кореляційний аналіз підтвердив гіпотезу дослідження: вищий рівень емоційного інтелекту статистично пов’язаний із конструктивними стратегіями поведінки (насамперед співпрацею), тоді як нижчі показники EI корелюють із суперництвом та уникненням. Це підтверджує ключову роль емоційної регуляції та емпатії у забезпеченні ефективної взаємодії в команді.</w:t>
      </w:r>
    </w:p>
    <w:p w14:paraId="23504B82"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На основі отриманих даних емоційний інтелект розглядається як важливий психологічний ресурс гармонізації міжособистісних відносин, запобігання ескалації конфліктів та формування позитивного соціально-психологічного клімату. Розвинені емоційні компетентності підвищують стресостійкість, адаптивність та здатність до партнерської комунікації.</w:t>
      </w:r>
    </w:p>
    <w:p w14:paraId="097B6F65"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З огляду на виявлені закономірності доцільним є впровадження програм розвитку емоційної саморегуляції, тренінгів емпатії та комунікативної компетентності, а також навчальних модулів, спрямованих на формування асертивності та конструктивних стратегій поведінки у конфлікті. Такі заходи сприятимуть підвищенню емоційної зрілості студентів, зміцненню командної згуртованості та профілактиці деструктивних форм взаємодії.</w:t>
      </w:r>
    </w:p>
    <w:p w14:paraId="3504CDD2" w14:textId="77777777" w:rsidR="00CA54B9" w:rsidRPr="008C42A8" w:rsidRDefault="00CA54B9" w:rsidP="008C42A8">
      <w:pPr>
        <w:spacing w:after="0" w:line="360" w:lineRule="auto"/>
        <w:ind w:firstLine="709"/>
        <w:contextualSpacing/>
        <w:jc w:val="both"/>
        <w:rPr>
          <w:rFonts w:asciiTheme="majorBidi" w:hAnsiTheme="majorBidi" w:cstheme="majorBidi"/>
          <w:sz w:val="28"/>
          <w:szCs w:val="28"/>
          <w:lang w:val="uk-UA"/>
        </w:rPr>
      </w:pPr>
      <w:r w:rsidRPr="008C42A8">
        <w:rPr>
          <w:rFonts w:asciiTheme="majorBidi" w:hAnsiTheme="majorBidi" w:cstheme="majorBidi"/>
          <w:sz w:val="28"/>
          <w:szCs w:val="28"/>
          <w:lang w:val="uk-UA"/>
        </w:rPr>
        <w:t>Узагальнюючи, можна стверджувати, що проведене дослідження підтверджує значущу роль емоційного інтелекту у подоланні психологічних конфліктів та підкреслює його важливість для ефективної взаємодії, згуртованості й емоційного благополуччя членів студентських команд.</w:t>
      </w:r>
    </w:p>
    <w:p w14:paraId="7784F01E" w14:textId="1D638931" w:rsidR="00DC1B26" w:rsidRPr="00914BED" w:rsidRDefault="00DC1B26">
      <w:pPr>
        <w:rPr>
          <w:rFonts w:asciiTheme="majorBidi" w:eastAsia="Times New Roman" w:hAnsiTheme="majorBidi" w:cstheme="majorBidi"/>
          <w:sz w:val="28"/>
          <w:szCs w:val="28"/>
          <w:lang w:val="uk-UA"/>
        </w:rPr>
      </w:pPr>
      <w:r w:rsidRPr="00914BED">
        <w:rPr>
          <w:rFonts w:asciiTheme="majorBidi" w:hAnsiTheme="majorBidi" w:cstheme="majorBidi"/>
          <w:lang w:val="uk-UA"/>
        </w:rPr>
        <w:br w:type="page"/>
      </w:r>
    </w:p>
    <w:p w14:paraId="0E92E7E2" w14:textId="3326716C" w:rsidR="006B48AC" w:rsidRPr="00914BED" w:rsidRDefault="00DC1B26" w:rsidP="00DC1B26">
      <w:pPr>
        <w:pStyle w:val="a6"/>
        <w:spacing w:line="360" w:lineRule="auto"/>
        <w:ind w:left="0" w:firstLine="709"/>
        <w:contextualSpacing/>
        <w:jc w:val="center"/>
        <w:rPr>
          <w:rFonts w:asciiTheme="majorBidi" w:hAnsiTheme="majorBidi" w:cstheme="majorBidi"/>
          <w:b/>
          <w:bCs/>
        </w:rPr>
      </w:pPr>
      <w:r w:rsidRPr="00914BED">
        <w:rPr>
          <w:rFonts w:asciiTheme="majorBidi" w:hAnsiTheme="majorBidi" w:cstheme="majorBidi"/>
          <w:b/>
          <w:bCs/>
        </w:rPr>
        <w:lastRenderedPageBreak/>
        <w:t>ВИСНОВКИ</w:t>
      </w:r>
    </w:p>
    <w:p w14:paraId="74277F4C" w14:textId="77777777" w:rsidR="004E28EC" w:rsidRPr="000B2C4C" w:rsidRDefault="004E28EC" w:rsidP="000B2C4C">
      <w:pPr>
        <w:spacing w:after="0" w:line="360" w:lineRule="auto"/>
        <w:ind w:firstLine="709"/>
        <w:contextualSpacing/>
        <w:jc w:val="both"/>
        <w:rPr>
          <w:rFonts w:asciiTheme="majorBidi" w:hAnsiTheme="majorBidi" w:cstheme="majorBidi"/>
          <w:sz w:val="28"/>
          <w:szCs w:val="28"/>
          <w:lang w:val="uk-UA"/>
        </w:rPr>
      </w:pPr>
    </w:p>
    <w:p w14:paraId="2346072F" w14:textId="77777777"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У магістерській кваліфікаційній роботі було здійснено теоретичний та емпіричний аналіз емоційного інтелекту як чинника конструктивного подолання психологічних конфліктів у команді. Результати дослідження дозволили узагальнити отримані дані відповідно до поставлених завдань.</w:t>
      </w:r>
    </w:p>
    <w:p w14:paraId="3AF460E6" w14:textId="18947302"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1.У ході теоретичного дослідження було розглянуто основні концепції емоційного інтелекту (Д. Гоулман, П. Саловей, Дж. Мейєр, Р. Бар-Он та ін.) та проаналізовано їх роль у міжособистісній взаємодії. Встановлено, що емоційний інтелект є інтегративною властивістю особистості, яка поєднує когнітивні, емоційні та поведінкові компоненти. З’ясовано, що EI забезпечує здатність адекватно сприймати, розуміти й регулювати емоції, що визначає ефективність командної взаємодії та попередження деструктивних конфліктів.</w:t>
      </w:r>
    </w:p>
    <w:p w14:paraId="768C5393" w14:textId="07F86C1E"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2. На основі теоретичного аналізу виокремлено основні психологічні чинники, що впливають на характер поведінки у конфлікті: рівень саморегуляції, емпатії, комунікативної компетентності, толерантності, емоційної стійкості та когнітивної гнучкості. Показано, що високий рівень емоційної компетентності сприяє вибору співпраці та компромісу, тоді як низький EI пов’язаний із суперництвом, уникненням та імпульсивними реакціями. Емпатія, соціальна рефлексія та вміння керувати емоціями виявилися ключовими механізмами конструктивного врегулювання суперечностей.</w:t>
      </w:r>
    </w:p>
    <w:p w14:paraId="1D1F214D" w14:textId="71AD76DD"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3. У межах емпіричного етапу проведено дослідження за участю 48 студентів Одеського національного медичного університету. Використано тест емоційного інтелекту Н. Холла, опитувальник Томаса–Кілмана та анкету комунікативної толерантності В. Бойка. Отримані результати засвідчили, що більшість студентів мають середній або вище середнього рівень емоційного інтелекту, а найбільш поширеними стратегіями поведінки є співпраця та компроміс. Це підтверджує загальну орієнтованість студентської молоді на конструктивну взаємодію в команді.</w:t>
      </w:r>
    </w:p>
    <w:p w14:paraId="025DB2E9" w14:textId="080EAA18"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lastRenderedPageBreak/>
        <w:t>4. Результати кореляційного аналізу дозволили встановити чіткі та статистично значущі закономірності між рівнем емоційного інтелекту та вибором особистістю стратегій поведінки в конфліктних ситуаціях. Дослідження демонструє, що емоційний інтелект визначає не лише загальну якість міжособистісної взаємодії, а й безпосередньо впливає на характер реагування на психологічні суперечності в команді.</w:t>
      </w:r>
    </w:p>
    <w:p w14:paraId="5FA54486" w14:textId="77777777"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Отримані коефіцієнти кореляції Пірсона (r = +0,71) та Спірмена (ρ = +0,69) свідчать про сильний позитивний зв’язок між високим рівнем емоційного інтелекту та стратегією співпраці. Це означає, що студенти з розвиненими емоційними компетентностями схильні до конструктивного діалогу, виявляють емпатійність, здатність враховувати позицію іншого та прагнуть до взаємовигідних рішень. Тобто, високий рівень EI забезпечує поведінкову гнучкість, зниження напруження та поглиблення взаєморозуміння у командній взаємодії.</w:t>
      </w:r>
    </w:p>
    <w:p w14:paraId="6242A524" w14:textId="77777777"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Водночас виявлено помірний негативний зв’язок між рівнем емоційного інтелекту та стратегією суперництва (r = –0,55; ρ = –0,53). Особи з нижчими показниками EI частіше обирають конфронтаційні форми поведінки, схильні до домінування, відстоювання власних інтересів будь-якою ціною, а також демонструють нижчий рівень емоційної регуляції. Така тенденція підтверджує висновки сучасних досліджень, згідно з якими недостатня саморегуляція та низька емпатійність ускладнюють конструктивне розв’язання конфліктів і підвищують ризик ескалації напруження в групі.</w:t>
      </w:r>
    </w:p>
    <w:p w14:paraId="31C64C77" w14:textId="77777777"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Крім того, додатковий аналіз показав, що студенти з нижчим рівнем емоційного інтелекту частіше обирають уникнення або пристосування, тоді як особи з розвиненою емоційною компетентністю частіше демонструють компроміс і співпрацю. Це дає підстави розглядати емоційний інтелект як психологічний предиктор стилю поведінки у конфліктній взаємодії.</w:t>
      </w:r>
    </w:p>
    <w:p w14:paraId="64ECAB31" w14:textId="151B00ED"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 xml:space="preserve">5.На основі отриманих результатів було сформульовано практичні рекомендації, спрямовані на розвиток емоційної компетентності студентів: тренінги саморегуляції (за підходами П. Карузо), розвиток емпатії та </w:t>
      </w:r>
      <w:r w:rsidRPr="000B2C4C">
        <w:rPr>
          <w:rFonts w:asciiTheme="majorBidi" w:hAnsiTheme="majorBidi" w:cstheme="majorBidi"/>
          <w:sz w:val="28"/>
          <w:szCs w:val="28"/>
          <w:lang w:val="uk-UA"/>
        </w:rPr>
        <w:lastRenderedPageBreak/>
        <w:t>комунікативної компетентності (Д. Гоулман), формування асертивності, навчання конструктивних стратегій вирішення конфліктів (Л. Карамушка, М. Матвійчук, Н. Чепелєва). Запропоновані заходи можуть застосовуватися в освітньому процесі та психологічній практиці для підвищення ефективності командної взаємодії та зниження конфліктності.</w:t>
      </w:r>
    </w:p>
    <w:p w14:paraId="699BF9AC" w14:textId="77777777" w:rsidR="000B2C4C" w:rsidRPr="000B2C4C" w:rsidRDefault="000B2C4C" w:rsidP="000B2C4C">
      <w:pPr>
        <w:spacing w:after="0" w:line="360" w:lineRule="auto"/>
        <w:ind w:firstLine="709"/>
        <w:contextualSpacing/>
        <w:jc w:val="both"/>
        <w:rPr>
          <w:rFonts w:asciiTheme="majorBidi" w:hAnsiTheme="majorBidi" w:cstheme="majorBidi"/>
          <w:sz w:val="28"/>
          <w:szCs w:val="28"/>
          <w:lang w:val="uk-UA"/>
        </w:rPr>
      </w:pPr>
      <w:r w:rsidRPr="000B2C4C">
        <w:rPr>
          <w:rFonts w:asciiTheme="majorBidi" w:hAnsiTheme="majorBidi" w:cstheme="majorBidi"/>
          <w:sz w:val="28"/>
          <w:szCs w:val="28"/>
          <w:lang w:val="uk-UA"/>
        </w:rPr>
        <w:t>Проведене дослідження доводить, що емоційний інтелект є ключовим психологічним ресурсом конструктивного подолання конфліктів у команді. Його розвиток забезпечує емоційну стійкість, гнучкість мислення, здатність до співпраці та підтримання позитивного психологічного клімату. Отримані результати мають теоретичну та практичну цінність і можуть бути використані в освітній, консультативній та організаційно-психологічній практиці, а також у подальших наукових дослідженнях емоційної компетентності й командної взаємодії.</w:t>
      </w:r>
    </w:p>
    <w:p w14:paraId="3704638A" w14:textId="44CE2C2D" w:rsidR="000D6E2E" w:rsidRPr="00914BED" w:rsidRDefault="000D6E2E" w:rsidP="00ED67A1">
      <w:pPr>
        <w:spacing w:after="0" w:line="360" w:lineRule="auto"/>
        <w:ind w:firstLine="709"/>
        <w:contextualSpacing/>
        <w:jc w:val="both"/>
        <w:rPr>
          <w:rFonts w:asciiTheme="majorBidi" w:hAnsiTheme="majorBidi" w:cstheme="majorBidi"/>
          <w:sz w:val="28"/>
          <w:szCs w:val="28"/>
          <w:lang w:val="uk-UA"/>
        </w:rPr>
      </w:pPr>
      <w:r w:rsidRPr="00914BED">
        <w:rPr>
          <w:rFonts w:asciiTheme="majorBidi" w:hAnsiTheme="majorBidi" w:cstheme="majorBidi"/>
          <w:sz w:val="28"/>
          <w:szCs w:val="28"/>
          <w:lang w:val="uk-UA"/>
        </w:rPr>
        <w:br w:type="page"/>
      </w:r>
    </w:p>
    <w:p w14:paraId="3D40D0A7" w14:textId="1FDB3170" w:rsidR="006B48AC" w:rsidRPr="00914BED" w:rsidRDefault="006B48AC" w:rsidP="000D6E2E">
      <w:pPr>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lastRenderedPageBreak/>
        <w:t>СПИСОК ЛІТЕРАТУРИ</w:t>
      </w:r>
    </w:p>
    <w:p w14:paraId="7B552AE4" w14:textId="0D5B628B" w:rsidR="00CA42F5" w:rsidRPr="00914BED" w:rsidRDefault="00CA42F5" w:rsidP="0060119F">
      <w:pPr>
        <w:rPr>
          <w:rFonts w:asciiTheme="majorBidi" w:hAnsiTheme="majorBidi" w:cstheme="majorBidi"/>
          <w:sz w:val="28"/>
          <w:szCs w:val="28"/>
          <w:lang w:val="uk-UA"/>
        </w:rPr>
      </w:pPr>
    </w:p>
    <w:p w14:paraId="5143A919" w14:textId="4CD86883"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Ананьєва О.Є. Психологічні аспекти формування командної роботи в організаціях. </w:t>
      </w:r>
      <w:r w:rsidRPr="00BF313E">
        <w:rPr>
          <w:rFonts w:asciiTheme="majorBidi" w:hAnsiTheme="majorBidi" w:cstheme="majorBidi"/>
          <w:i/>
          <w:iCs/>
          <w:sz w:val="28"/>
          <w:szCs w:val="28"/>
          <w:lang w:val="uk-UA"/>
        </w:rPr>
        <w:t>Науковий вісник ХНУ. Серія Психологія.</w:t>
      </w:r>
      <w:r w:rsidRPr="00BF313E">
        <w:rPr>
          <w:rFonts w:asciiTheme="majorBidi" w:hAnsiTheme="majorBidi" w:cstheme="majorBidi"/>
          <w:sz w:val="28"/>
          <w:szCs w:val="28"/>
          <w:lang w:val="uk-UA"/>
        </w:rPr>
        <w:t xml:space="preserve"> 2014. № 3. С. 45–51.</w:t>
      </w:r>
    </w:p>
    <w:p w14:paraId="2BBAF5C1"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Бакаленко О.А. Психологія управління: навчальний посібник. Харків: ХНУРЕ, 2020. 120с.</w:t>
      </w:r>
    </w:p>
    <w:p w14:paraId="3E72C681"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Бездітко А.В. Психологічні особливості рольової структури управлінської команди в організації. Тавр.нац. уні-т ім.В. І. Вернадського. Вісник ДНУ. Серія: Педагогіка і психологія, 2012, вип. 18, т. 20, № 9/1.</w:t>
      </w:r>
    </w:p>
    <w:p w14:paraId="200B7CF3" w14:textId="77777777" w:rsidR="002D1AE8" w:rsidRPr="002D1AE8" w:rsidRDefault="00A665C6" w:rsidP="002D1AE8">
      <w:pPr>
        <w:pStyle w:val="a9"/>
        <w:numPr>
          <w:ilvl w:val="0"/>
          <w:numId w:val="44"/>
        </w:numPr>
        <w:spacing w:after="0" w:line="360" w:lineRule="auto"/>
        <w:ind w:left="0"/>
        <w:rPr>
          <w:rStyle w:val="aa"/>
          <w:rFonts w:asciiTheme="majorBidi" w:hAnsiTheme="majorBidi" w:cstheme="majorBidi"/>
          <w:color w:val="auto"/>
          <w:sz w:val="28"/>
          <w:szCs w:val="28"/>
          <w:u w:val="none"/>
          <w:lang w:val="uk-UA"/>
        </w:rPr>
      </w:pPr>
      <w:r w:rsidRPr="00BF313E">
        <w:rPr>
          <w:rFonts w:asciiTheme="majorBidi" w:hAnsiTheme="majorBidi" w:cstheme="majorBidi"/>
          <w:sz w:val="28"/>
          <w:szCs w:val="28"/>
          <w:lang w:val="uk-UA"/>
        </w:rPr>
        <w:t>Бойко О. О. Емоційний інтелект у розвитку сучасної молоді. Київ</w:t>
      </w:r>
      <w:r w:rsidR="00253A44" w:rsidRPr="00BF313E">
        <w:rPr>
          <w:rFonts w:asciiTheme="majorBidi" w:hAnsiTheme="majorBidi" w:cstheme="majorBidi"/>
          <w:sz w:val="28"/>
          <w:szCs w:val="28"/>
          <w:lang w:val="uk-UA"/>
        </w:rPr>
        <w:t xml:space="preserve"> </w:t>
      </w:r>
      <w:hyperlink r:id="rId8" w:history="1">
        <w:r w:rsidR="00253A44" w:rsidRPr="00BF313E">
          <w:rPr>
            <w:rStyle w:val="aa"/>
            <w:rFonts w:asciiTheme="majorBidi" w:hAnsiTheme="majorBidi" w:cstheme="majorBidi"/>
            <w:color w:val="auto"/>
            <w:sz w:val="28"/>
            <w:szCs w:val="28"/>
            <w:lang w:val="uk-UA"/>
          </w:rPr>
          <w:t>https://lib.iitta.gov.ua/id/eprint/709160/1/%D0%91%D0%BE%D0%B9%D0%BA%D0%BE_%D0%A2%D0%B5%D0%B7%D0%B8_%D0%95%D0%BC%D0%BE%D1%86_%D1%96%D0%BD%D1%82%D0%B5%D0%BB.pdf</w:t>
        </w:r>
      </w:hyperlink>
    </w:p>
    <w:p w14:paraId="7DC9156D" w14:textId="14551B78" w:rsidR="002D1AE8" w:rsidRPr="002D1AE8" w:rsidRDefault="002D1AE8" w:rsidP="002D1AE8">
      <w:pPr>
        <w:pStyle w:val="a9"/>
        <w:numPr>
          <w:ilvl w:val="0"/>
          <w:numId w:val="44"/>
        </w:numPr>
        <w:spacing w:after="0" w:line="360" w:lineRule="auto"/>
        <w:ind w:left="0"/>
        <w:rPr>
          <w:rFonts w:asciiTheme="majorBidi" w:hAnsiTheme="majorBidi" w:cstheme="majorBidi"/>
          <w:sz w:val="28"/>
          <w:szCs w:val="28"/>
          <w:lang w:val="uk-UA"/>
        </w:rPr>
      </w:pPr>
      <w:bookmarkStart w:id="0" w:name="_GoBack"/>
      <w:bookmarkEnd w:id="0"/>
      <w:r w:rsidRPr="002D1AE8">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Вісник Міжнародного економіко-гуманітарного університету імені Академіка Степана Дем'янчука. Серія: Педагогіка та психологія, 2025, 2. С.15-23. </w:t>
      </w:r>
      <w:hyperlink r:id="rId9" w:history="1">
        <w:r w:rsidRPr="002D1AE8">
          <w:rPr>
            <w:rStyle w:val="aa"/>
            <w:rFonts w:asciiTheme="majorBidi" w:hAnsiTheme="majorBidi" w:cstheme="majorBidi"/>
            <w:sz w:val="28"/>
            <w:szCs w:val="28"/>
          </w:rPr>
          <w:t>https://doi.org/10.32782/3041-2021/2025-2-2</w:t>
        </w:r>
      </w:hyperlink>
    </w:p>
    <w:p w14:paraId="4E7BED0C" w14:textId="6C430FF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Гоулман Д. Емоційний інтелект / пер. з англ. С.Л. Гумецької. Харків : Віват, 2018. 512 с.</w:t>
      </w:r>
    </w:p>
    <w:p w14:paraId="181253FE"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Василенко І. М. Особливості взаємодії у командах у кризових ситуаціях. Київ: Інститут психології Г.С. Костюка, 2015. С. 112–135.</w:t>
      </w:r>
    </w:p>
    <w:p w14:paraId="122CEAAD"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Вірна Ж.П., Мудрик А.Б. Особистісна вимогливість професіонала: теорія, практика, методи вивчення: монографія. Східноєвропейський національний університет імені Лесі Українки. Луцьк: Вежа-Друк, 2014. 255 с.</w:t>
      </w:r>
    </w:p>
    <w:p w14:paraId="3B6233BC" w14:textId="2E721435"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Войтович П. П. Особистість як основа освітнього процесу в умовах глобальних трансформацій /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w:t>
      </w:r>
      <w:r w:rsidRPr="00BF313E">
        <w:rPr>
          <w:rFonts w:asciiTheme="majorBidi" w:hAnsiTheme="majorBidi" w:cstheme="majorBidi"/>
          <w:sz w:val="28"/>
          <w:szCs w:val="28"/>
          <w:lang w:val="uk-UA"/>
        </w:rPr>
        <w:lastRenderedPageBreak/>
        <w:t>Міжнар.наук.-практ. конф. (м. Одеса, 17 червня 2022 р.) / за загальною редакцією С. В. Ківалова. Одеса : Видавничий дім</w:t>
      </w:r>
      <w:r w:rsidR="0082706F"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«Гельветика», 2022. Т. 1. С. 884-887. URL: hdl.handle.net/11300/20048.</w:t>
      </w:r>
    </w:p>
    <w:p w14:paraId="227ACFE3" w14:textId="1B66A324"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Волошина І., та Крупський О. Емоційний інтелект як фактор успішного управління командою. Виклики та проблеми сучасної науки , 2024, 3 , 188–195. </w:t>
      </w:r>
      <w:hyperlink r:id="rId10" w:history="1">
        <w:r w:rsidRPr="00BF313E">
          <w:rPr>
            <w:rStyle w:val="aa"/>
            <w:rFonts w:asciiTheme="majorBidi" w:hAnsiTheme="majorBidi" w:cstheme="majorBidi"/>
            <w:color w:val="auto"/>
            <w:sz w:val="28"/>
            <w:szCs w:val="28"/>
            <w:lang w:val="uk-UA"/>
          </w:rPr>
          <w:t>https://cims.fti.dp.ua/j/article/view/246</w:t>
        </w:r>
      </w:hyperlink>
    </w:p>
    <w:p w14:paraId="6B9D34D7" w14:textId="57B8AF03"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Горбунова В. В. Психологія командотворення: Ціннісно-рольовий підхід до формування та розвитку команд : монографія. Житомир : Вид- во ЖДУ ім. І. Франка, 2014. 380 с.</w:t>
      </w:r>
    </w:p>
    <w:p w14:paraId="0901023D"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Горбунова В.В. Етичні та правові аспекти психологічних досліджень. Практична психологія соціальна робота. № 3. 2005. С. 18-23 URL: eprints.zu.edu.ua/4027/1/9.pdf.</w:t>
      </w:r>
    </w:p>
    <w:p w14:paraId="7BD607D1" w14:textId="2DD2A983"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Горбунова В.В. Психологія командотворення: ціннісно-рольова парадигма. Автореферат дис.д.психол.н.Київ,2014.</w:t>
      </w:r>
      <w:r w:rsidR="003A7B0F"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URL://ispp.org.ua/wp-content/uploads/2020/05/aref_gorbunova.pdf.</w:t>
      </w:r>
    </w:p>
    <w:p w14:paraId="5CF6E478"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Горностай П.П. Концепція групової ідентичності в малих групах. Наукові студії із соціальної та політичної психології. Вип. 32 (35). C. 81 – 93. URL://lib.iitta.gov.ua/id/eprint/712935/1/Gorn2013-2.pdf.</w:t>
      </w:r>
    </w:p>
    <w:p w14:paraId="48D3655B" w14:textId="77777777" w:rsidR="002D1AE8" w:rsidRDefault="00253A44" w:rsidP="002D1AE8">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Горностай П.П. Психологія малих груп: структура, динаміка, ідентичність. Педагогічна і психологічна наука в Україні. Т. 2. Психологія, вікова фізіологія та дефектологія. К.: Педагогічна думка, 2012. С. 115-125. </w:t>
      </w:r>
      <w:hyperlink r:id="rId11" w:history="1">
        <w:r w:rsidR="002D1AE8" w:rsidRPr="00D80BD0">
          <w:rPr>
            <w:rStyle w:val="aa"/>
            <w:rFonts w:asciiTheme="majorBidi" w:hAnsiTheme="majorBidi" w:cstheme="majorBidi"/>
            <w:sz w:val="28"/>
            <w:szCs w:val="28"/>
            <w:lang w:val="uk-UA"/>
          </w:rPr>
          <w:t>URL://gorn.kiev.ua/publ77.htm</w:t>
        </w:r>
      </w:hyperlink>
      <w:r w:rsidRPr="00BF313E">
        <w:rPr>
          <w:rFonts w:asciiTheme="majorBidi" w:hAnsiTheme="majorBidi" w:cstheme="majorBidi"/>
          <w:sz w:val="28"/>
          <w:szCs w:val="28"/>
          <w:lang w:val="uk-UA"/>
        </w:rPr>
        <w:t>.</w:t>
      </w:r>
    </w:p>
    <w:p w14:paraId="119CA6F4" w14:textId="380F94FC" w:rsidR="002D1AE8" w:rsidRPr="002D1AE8" w:rsidRDefault="002D1AE8" w:rsidP="002D1AE8">
      <w:pPr>
        <w:pStyle w:val="a9"/>
        <w:numPr>
          <w:ilvl w:val="0"/>
          <w:numId w:val="44"/>
        </w:numPr>
        <w:spacing w:after="0" w:line="360" w:lineRule="auto"/>
        <w:ind w:left="0"/>
        <w:rPr>
          <w:rFonts w:asciiTheme="majorBidi" w:hAnsiTheme="majorBidi" w:cstheme="majorBidi"/>
          <w:sz w:val="28"/>
          <w:szCs w:val="28"/>
          <w:lang w:val="uk-UA"/>
        </w:rPr>
      </w:pPr>
      <w:r w:rsidRPr="002D1AE8">
        <w:rPr>
          <w:rFonts w:asciiTheme="majorBidi" w:hAnsiTheme="majorBidi" w:cstheme="majorBidi"/>
          <w:sz w:val="28"/>
          <w:szCs w:val="28"/>
          <w:lang w:val="uk-UA"/>
        </w:rPr>
        <w:t xml:space="preserve">Грекова А. В., Литвиненко О.Д., Рудінська О.В., Князькова В.Я. Вплив цифрового стилю життя на соціально-психологічну адаптацію молоді Вісник соціальної гігієни та організації охорони здоров'я України.  2025.  №. 1. С. 6-11. </w:t>
      </w:r>
      <w:r w:rsidRPr="002D1AE8">
        <w:rPr>
          <w:rFonts w:asciiTheme="majorBidi" w:hAnsiTheme="majorBidi" w:cstheme="majorBidi"/>
          <w:sz w:val="28"/>
          <w:szCs w:val="28"/>
        </w:rPr>
        <w:t>DOI</w:t>
      </w:r>
      <w:r w:rsidRPr="002D1AE8">
        <w:rPr>
          <w:rFonts w:asciiTheme="majorBidi" w:hAnsiTheme="majorBidi" w:cstheme="majorBidi"/>
          <w:sz w:val="28"/>
          <w:szCs w:val="28"/>
          <w:lang w:val="uk-UA"/>
        </w:rPr>
        <w:t>:</w:t>
      </w:r>
      <w:r w:rsidRPr="002D1AE8">
        <w:rPr>
          <w:rFonts w:asciiTheme="majorBidi" w:hAnsiTheme="majorBidi" w:cstheme="majorBidi"/>
          <w:sz w:val="28"/>
          <w:szCs w:val="28"/>
        </w:rPr>
        <w:t> </w:t>
      </w:r>
      <w:r w:rsidRPr="002D1AE8">
        <w:rPr>
          <w:rFonts w:asciiTheme="majorBidi" w:hAnsiTheme="majorBidi" w:cstheme="majorBidi"/>
          <w:sz w:val="28"/>
          <w:szCs w:val="28"/>
          <w:lang w:val="uk-UA"/>
        </w:rPr>
        <w:t xml:space="preserve"> </w:t>
      </w:r>
      <w:hyperlink r:id="rId12" w:history="1">
        <w:r w:rsidRPr="002D1AE8">
          <w:rPr>
            <w:rStyle w:val="aa"/>
            <w:rFonts w:asciiTheme="majorBidi" w:hAnsiTheme="majorBidi" w:cstheme="majorBidi"/>
            <w:sz w:val="28"/>
            <w:szCs w:val="28"/>
          </w:rPr>
          <w:t>https</w:t>
        </w:r>
        <w:r w:rsidRPr="002D1AE8">
          <w:rPr>
            <w:rStyle w:val="aa"/>
            <w:rFonts w:asciiTheme="majorBidi" w:hAnsiTheme="majorBidi" w:cstheme="majorBidi"/>
            <w:sz w:val="28"/>
            <w:szCs w:val="28"/>
            <w:lang w:val="uk-UA"/>
          </w:rPr>
          <w:t>://</w:t>
        </w:r>
        <w:r w:rsidRPr="002D1AE8">
          <w:rPr>
            <w:rStyle w:val="aa"/>
            <w:rFonts w:asciiTheme="majorBidi" w:hAnsiTheme="majorBidi" w:cstheme="majorBidi"/>
            <w:sz w:val="28"/>
            <w:szCs w:val="28"/>
          </w:rPr>
          <w:t>doi</w:t>
        </w:r>
        <w:r w:rsidRPr="002D1AE8">
          <w:rPr>
            <w:rStyle w:val="aa"/>
            <w:rFonts w:asciiTheme="majorBidi" w:hAnsiTheme="majorBidi" w:cstheme="majorBidi"/>
            <w:sz w:val="28"/>
            <w:szCs w:val="28"/>
            <w:lang w:val="uk-UA"/>
          </w:rPr>
          <w:t>.</w:t>
        </w:r>
        <w:r w:rsidRPr="002D1AE8">
          <w:rPr>
            <w:rStyle w:val="aa"/>
            <w:rFonts w:asciiTheme="majorBidi" w:hAnsiTheme="majorBidi" w:cstheme="majorBidi"/>
            <w:sz w:val="28"/>
            <w:szCs w:val="28"/>
          </w:rPr>
          <w:t>org</w:t>
        </w:r>
        <w:r w:rsidRPr="002D1AE8">
          <w:rPr>
            <w:rStyle w:val="aa"/>
            <w:rFonts w:asciiTheme="majorBidi" w:hAnsiTheme="majorBidi" w:cstheme="majorBidi"/>
            <w:sz w:val="28"/>
            <w:szCs w:val="28"/>
            <w:lang w:val="uk-UA"/>
          </w:rPr>
          <w:t>/10.11603/1681-2786.2025.1.15334</w:t>
        </w:r>
      </w:hyperlink>
    </w:p>
    <w:p w14:paraId="6C7FF1F0"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Делія О. В. Імідж керівника як чинник оптимізації управління персоналом. Збірник наукових праць ЧДТУ. 2013. Вип. 32. Ч. ІІ. С. 42- 44.</w:t>
      </w:r>
    </w:p>
    <w:p w14:paraId="03717303"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Дерябіна Г.В. Психологічні особливості розвитку управлінського потенціалу особистості. Автореферат дис.к.псих.н., Одеса 2008.</w:t>
      </w:r>
    </w:p>
    <w:p w14:paraId="6681922A" w14:textId="77777777" w:rsidR="002D1AE8" w:rsidRDefault="00253A44" w:rsidP="002D1AE8">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Джежик О. В. Основні напрями психологічної підтримки учасників</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освітнього</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процесу Європейські орієнтири розвитку України: науково-практичний вимір в умовах воєнних викликів : матеріали Міжнар. наук.-практ. конф. (Одеса, 26 квіт. 2024 р.) / НУ "ОЮА" ; за заг. ред. С. В. Ківалова ; відп. за вип. М.</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Р.</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Аракелян.</w:t>
      </w:r>
      <w:r w:rsidRPr="00BF313E">
        <w:rPr>
          <w:rFonts w:asciiTheme="majorBidi" w:hAnsiTheme="majorBidi" w:cstheme="majorBidi"/>
          <w:sz w:val="28"/>
          <w:szCs w:val="28"/>
          <w:lang w:val="uk-UA"/>
        </w:rPr>
        <w:tab/>
        <w:t>Одеса:</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Фенікс,</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2024.</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C.</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823-825.</w:t>
      </w:r>
      <w:r w:rsidR="00682EE5" w:rsidRPr="00BF313E">
        <w:rPr>
          <w:rFonts w:asciiTheme="majorBidi" w:hAnsiTheme="majorBidi" w:cstheme="majorBidi"/>
          <w:sz w:val="28"/>
          <w:szCs w:val="28"/>
          <w:lang w:val="uk-UA"/>
        </w:rPr>
        <w:t xml:space="preserve"> </w:t>
      </w:r>
      <w:hyperlink r:id="rId13" w:history="1">
        <w:r w:rsidR="00682EE5" w:rsidRPr="00BF313E">
          <w:rPr>
            <w:rStyle w:val="aa"/>
            <w:rFonts w:asciiTheme="majorBidi" w:hAnsiTheme="majorBidi" w:cstheme="majorBidi"/>
            <w:color w:val="auto"/>
            <w:sz w:val="28"/>
            <w:szCs w:val="28"/>
            <w:lang w:val="uk-UA"/>
          </w:rPr>
          <w:t>URL://hdl.handle.net/11300/28284</w:t>
        </w:r>
      </w:hyperlink>
      <w:r w:rsidRPr="00BF313E">
        <w:rPr>
          <w:rFonts w:asciiTheme="majorBidi" w:hAnsiTheme="majorBidi" w:cstheme="majorBidi"/>
          <w:sz w:val="28"/>
          <w:szCs w:val="28"/>
          <w:lang w:val="uk-UA"/>
        </w:rPr>
        <w:t>.</w:t>
      </w:r>
    </w:p>
    <w:p w14:paraId="5314B843" w14:textId="03F4EF00" w:rsidR="002D1AE8" w:rsidRPr="002D1AE8" w:rsidRDefault="002D1AE8" w:rsidP="002D1AE8">
      <w:pPr>
        <w:pStyle w:val="a9"/>
        <w:numPr>
          <w:ilvl w:val="0"/>
          <w:numId w:val="44"/>
        </w:numPr>
        <w:spacing w:after="0" w:line="360" w:lineRule="auto"/>
        <w:ind w:left="0"/>
        <w:rPr>
          <w:rFonts w:asciiTheme="majorBidi" w:hAnsiTheme="majorBidi" w:cstheme="majorBidi"/>
          <w:sz w:val="28"/>
          <w:szCs w:val="28"/>
          <w:lang w:val="uk-UA"/>
        </w:rPr>
      </w:pPr>
      <w:r w:rsidRPr="002D1AE8">
        <w:rPr>
          <w:rFonts w:asciiTheme="majorBidi" w:hAnsiTheme="majorBidi" w:cstheme="majorBidi"/>
          <w:sz w:val="28"/>
          <w:szCs w:val="28"/>
        </w:rPr>
        <w:t>Дружкова І. С., Ракович В. В. Емоційний інтелект як психологічний ресурс для гармонізації міжособистісних відносин у команді. Сучасні напрями змін в управлінні охороною здоров’я: модернізація, якість, психологія та комунікація: збірка матеріалів II міжнар. наук.- практ. конф. м. Одеса, 30 травня 2025 р. / за заг. ред. академіка НАМН України, д. мед. н., професора В. М. Запорожана ; наук. ред. д. мед н., професор В. Г. Марічереда. Одеса : ОНМедУ, 2025. C. 245–248. https://repo.odmu.edu.ua/xmlui/handle/123456789/18258</w:t>
      </w:r>
    </w:p>
    <w:p w14:paraId="1D66136F" w14:textId="2B63A32C"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Заушнікова М. Ю., Ткачук Т. А., Коваль А. А. Психологічні чинники ефективного командоутворення. Прикладна психологія. Професійна й організаційна психологія</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41-45</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 xml:space="preserve">DOI </w:t>
      </w:r>
      <w:hyperlink r:id="rId14" w:history="1">
        <w:r w:rsidRPr="00BF313E">
          <w:rPr>
            <w:rStyle w:val="aa"/>
            <w:rFonts w:asciiTheme="majorBidi" w:hAnsiTheme="majorBidi" w:cstheme="majorBidi"/>
            <w:color w:val="auto"/>
            <w:sz w:val="28"/>
            <w:szCs w:val="28"/>
            <w:lang w:val="uk-UA"/>
          </w:rPr>
          <w:t>https://doi.org/10.32782/2709-3093/2025.1/08</w:t>
        </w:r>
      </w:hyperlink>
    </w:p>
    <w:p w14:paraId="3C4EC2EF"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Жавнерчик О.В. Психологія управління: Конспект лекцій. Одеса: ОДЕКУ, 2020. 161с.</w:t>
      </w:r>
    </w:p>
    <w:p w14:paraId="4CFCB868"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Жукова М. М. Роль емоційного інтелекту в управлінні командами. Проблеми психології управління. 2017. № 4. С. 22–30.</w:t>
      </w:r>
    </w:p>
    <w:p w14:paraId="163B54BD" w14:textId="512F1CE2"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Іваненко М. Психологічна підтримка студентів у процесі навчання: аналіз сучасних методик. </w:t>
      </w:r>
      <w:r w:rsidRPr="00BF313E">
        <w:rPr>
          <w:rFonts w:asciiTheme="majorBidi" w:hAnsiTheme="majorBidi" w:cstheme="majorBidi"/>
          <w:i/>
          <w:iCs/>
          <w:sz w:val="28"/>
          <w:szCs w:val="28"/>
          <w:lang w:val="uk-UA"/>
        </w:rPr>
        <w:t>Вісник Дніпровського національного університету. Серія: Психологія</w:t>
      </w:r>
      <w:r w:rsidRPr="00BF313E">
        <w:rPr>
          <w:rFonts w:asciiTheme="majorBidi" w:hAnsiTheme="majorBidi" w:cstheme="majorBidi"/>
          <w:sz w:val="28"/>
          <w:szCs w:val="28"/>
          <w:lang w:val="uk-UA"/>
        </w:rPr>
        <w:t>. 2021. Т.29, №1. С.45-52.</w:t>
      </w:r>
    </w:p>
    <w:p w14:paraId="3A96F689" w14:textId="42941B24"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Казакевич О.І. Сучасні імовірнісні підходи до лідерства та їх впровадження у закладах вищої освіти. </w:t>
      </w:r>
      <w:r w:rsidRPr="00BF313E">
        <w:rPr>
          <w:rFonts w:asciiTheme="majorBidi" w:hAnsiTheme="majorBidi" w:cstheme="majorBidi"/>
          <w:i/>
          <w:iCs/>
          <w:sz w:val="28"/>
          <w:szCs w:val="28"/>
          <w:lang w:val="uk-UA"/>
        </w:rPr>
        <w:t xml:space="preserve">Вісник Університету ім. А. Нобеля. Серія «Педагогіка і психологія». </w:t>
      </w:r>
      <w:r w:rsidRPr="00BF313E">
        <w:rPr>
          <w:rFonts w:asciiTheme="majorBidi" w:hAnsiTheme="majorBidi" w:cstheme="majorBidi"/>
          <w:sz w:val="28"/>
          <w:szCs w:val="28"/>
          <w:lang w:val="uk-UA"/>
        </w:rPr>
        <w:t>2020. № 1</w:t>
      </w:r>
      <w:r w:rsidR="003A7B0F"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(19).С. 43-50. DOI:10.32342/2522-4115-2020-1-19-5.</w:t>
      </w:r>
      <w:r w:rsidR="003A7B0F"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URL://pedpsy.duan.edu.ua/images/PDF/2020/1/6.pdf.</w:t>
      </w:r>
    </w:p>
    <w:p w14:paraId="4C7CC90D"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Казаков С. В. Соціально-психологічний клімат у робочих колективах. Актуальні проблеми психології. 2020. № 6. С. 18–26.</w:t>
      </w:r>
    </w:p>
    <w:p w14:paraId="6B0EF272" w14:textId="3777EBFC"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Карамушка Л. М. Психологія управління: Навч. посіб.-К.: Міленіум, 2003. 344с.</w:t>
      </w:r>
    </w:p>
    <w:p w14:paraId="38F6ACA6" w14:textId="7B278680" w:rsidR="006D5A5E" w:rsidRPr="00BF313E" w:rsidRDefault="006D5A5E"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Карпенко Є.В. Сучасні вектори дослідження емоційного інтелекту особистості </w:t>
      </w:r>
      <w:r w:rsidRPr="00BF313E">
        <w:rPr>
          <w:rFonts w:asciiTheme="majorBidi" w:hAnsiTheme="majorBidi" w:cstheme="majorBidi"/>
          <w:i/>
          <w:iCs/>
          <w:sz w:val="28"/>
          <w:szCs w:val="28"/>
          <w:lang w:val="uk-UA"/>
        </w:rPr>
        <w:t>Психологія і особистість.</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2019. № 1.</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С. 60-72. https://doi.org/10.33989/2226-4078.2019.1.163982</w:t>
      </w:r>
    </w:p>
    <w:p w14:paraId="16D979C9"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Кісіль З.Р. Основи управління: навчальний посібник. Львів: Львівський державний університет внутрішніх справ, 2021. 261с.</w:t>
      </w:r>
    </w:p>
    <w:p w14:paraId="3021C4B9"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Кісіль З.Р., Угрин О.Г. Психологія управління: навчально- методичний посібник. Львів: Львівський державний університет внутрішніх справ, 2018. 508с.</w:t>
      </w:r>
    </w:p>
    <w:p w14:paraId="1A84C999" w14:textId="77777777" w:rsidR="00253A44" w:rsidRPr="00BF313E" w:rsidRDefault="00253A44"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Кісіль З.Р., Швець Д.В. Психологія управління: Навчальний посібник у схемах, таблицях, коментарях / З.Р. Кісіль, Д.В. Швець. Одеса: Видавництво ОДУВС, 2023. 208 с.</w:t>
      </w:r>
    </w:p>
    <w:p w14:paraId="2E5C03AC" w14:textId="5CC5D1F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Колісник Л.О. Розвиток емоційного інтелекту як чинника запобігання самотності в юнацькому віці : автореф. дис. на здоб. наук. ступеня канд. психол. наук : спец. 19.00.07 «Педагогічна та вікова психологія». Київ, 2016. 20 с.</w:t>
      </w:r>
    </w:p>
    <w:p w14:paraId="1B05BAD9" w14:textId="7777777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Колісник Л . Проблема діагностики емоційного інтелекту. 2014. URL : https://</w:t>
      </w:r>
      <w:hyperlink r:id="rId15">
        <w:r w:rsidRPr="00BF313E">
          <w:rPr>
            <w:rStyle w:val="aa"/>
            <w:rFonts w:asciiTheme="majorBidi" w:hAnsiTheme="majorBidi" w:cstheme="majorBidi"/>
            <w:color w:val="auto"/>
            <w:sz w:val="28"/>
            <w:szCs w:val="28"/>
            <w:lang w:val="uk-UA"/>
          </w:rPr>
          <w:t>www.academia.edu/94171684/</w:t>
        </w:r>
      </w:hyperlink>
    </w:p>
    <w:p w14:paraId="6A8434E7" w14:textId="4BE797BD"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Коломієць Т., Гошовська Д. Загальна характеристика ранньої дорослості. Соціальна адаптація особистості в сучасному суспільстві, ортобіоз та паліативна допомога. Із циклу: психологічні складові сталого розвитку суспільства: пошук психологічного обґрунтування на виклики сучасності матеріали іх науково-практичної нтернетконференції (з міжнародною участю) (28 листопада – 02 грудня 2022 року). Луцьк 2022. С. 30 - 32</w:t>
      </w:r>
    </w:p>
    <w:p w14:paraId="0C77E99A" w14:textId="7777777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Корольов Д.К. Структура, детермінанти та функції емоційно- оціночного ставлення до життя : автореф. дис… канд. психол. наук. Київ, 2001. 18 с.</w:t>
      </w:r>
    </w:p>
    <w:p w14:paraId="0F0878CF" w14:textId="77777777"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Кличковський С. О. Соціально-психологічні особливості формування психологічного клімату на підприємстві у кризовий період. Дис.к.псих.н. Київ, 2020. https://scc.knu.ua/upload/iblock/ce1/dis_Klichkovsky%20S.O..pdf</w:t>
      </w:r>
    </w:p>
    <w:p w14:paraId="530F5C70" w14:textId="77777777"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Коваленко Н. Г. Психологія ефективного командного лідерства. Львів: ЛНУ ім. Івана Франка, 2018. 256 с.</w:t>
      </w:r>
    </w:p>
    <w:p w14:paraId="0F5A1A38" w14:textId="77777777"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Колесник В. Г. Культура довіри як основа командної роботи. </w:t>
      </w:r>
      <w:r w:rsidRPr="00BF313E">
        <w:rPr>
          <w:rFonts w:asciiTheme="majorBidi" w:hAnsiTheme="majorBidi" w:cstheme="majorBidi"/>
          <w:i/>
          <w:iCs/>
          <w:sz w:val="28"/>
          <w:szCs w:val="28"/>
          <w:lang w:val="uk-UA"/>
        </w:rPr>
        <w:t>Психологічна освіта в Україні</w:t>
      </w:r>
      <w:r w:rsidRPr="00BF313E">
        <w:rPr>
          <w:rFonts w:asciiTheme="majorBidi" w:hAnsiTheme="majorBidi" w:cstheme="majorBidi"/>
          <w:sz w:val="28"/>
          <w:szCs w:val="28"/>
          <w:lang w:val="uk-UA"/>
        </w:rPr>
        <w:t>. 2021. № 3. С. 91–101.</w:t>
      </w:r>
    </w:p>
    <w:p w14:paraId="1B9387C3" w14:textId="16C5359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Кононенко О. І. Емоційний інтелект як фактор успішної діяльності в соціальній сфері Психологія та соціальна робота.</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2023. №. 1. С. 7-13.</w:t>
      </w:r>
    </w:p>
    <w:p w14:paraId="5F9A8D19" w14:textId="279B587E"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Коробко . Ю. В., Тройніна С. О., Остапко Л. О., &amp; Годзь Т. О.. Емоційний інтелект у ХХІ столітті як один з найважливіших soft-skills освітнього процесу. </w:t>
      </w:r>
      <w:r w:rsidRPr="00BF313E">
        <w:rPr>
          <w:rFonts w:asciiTheme="majorBidi" w:hAnsiTheme="majorBidi" w:cstheme="majorBidi"/>
          <w:i/>
          <w:iCs/>
          <w:sz w:val="28"/>
          <w:szCs w:val="28"/>
          <w:lang w:val="uk-UA"/>
        </w:rPr>
        <w:t>Академічні візії,</w:t>
      </w:r>
      <w:r w:rsidRPr="00BF313E">
        <w:rPr>
          <w:rFonts w:asciiTheme="majorBidi" w:hAnsiTheme="majorBidi" w:cstheme="majorBidi"/>
          <w:sz w:val="28"/>
          <w:szCs w:val="28"/>
          <w:lang w:val="uk-UA"/>
        </w:rPr>
        <w:t xml:space="preserve"> 2023, (24). вилучено із https://www.academy-vision.org/index.php/av/article/view/583</w:t>
      </w:r>
    </w:p>
    <w:p w14:paraId="0EAC8E8B" w14:textId="77777777"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Корнута Л. М. Особливості формування команд на публічній службі / Європейські орієнтири розвитку України: науково-практичний вимір в умовах воєнних викликів : матеріали Міжнар. наук.-практ. конф. (Одеса, 26 квіт. 2024 р.) / НУ "ОЮА" ; за заг. ред. С. В. Ківалова ; відп. за вип. М. Р. Аракелян. Одеса : Фенікс, 2024. C. 826-827. URL://hdl.handle.net/11300/28282.</w:t>
      </w:r>
    </w:p>
    <w:p w14:paraId="0CE526D1" w14:textId="77777777"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Корнута Л. М. Психологічний аспект формування іміджу публічного службовця / </w:t>
      </w:r>
      <w:r w:rsidRPr="00BF313E">
        <w:rPr>
          <w:rFonts w:asciiTheme="majorBidi" w:hAnsiTheme="majorBidi" w:cstheme="majorBidi"/>
          <w:i/>
          <w:iCs/>
          <w:sz w:val="28"/>
          <w:szCs w:val="28"/>
          <w:lang w:val="uk-UA"/>
        </w:rPr>
        <w:t>Особистість та суспільство в цифрову еру: психологічний вимір : матер. ІV міжнар. наук.-практ. конф.</w:t>
      </w:r>
      <w:r w:rsidRPr="00BF313E">
        <w:rPr>
          <w:rFonts w:asciiTheme="majorBidi" w:hAnsiTheme="majorBidi" w:cstheme="majorBidi"/>
          <w:sz w:val="28"/>
          <w:szCs w:val="28"/>
          <w:lang w:val="uk-UA"/>
        </w:rPr>
        <w:t xml:space="preserve"> (м. Одеса, 21 черв., 2024 р.) / за заг. ред. проф. М. Р. Аракеляна. Одеса : НУ «ОЮА», 2024. C. 89-92. URL://doi.org/10.32837/11300.28028.</w:t>
      </w:r>
    </w:p>
    <w:p w14:paraId="4E0EDBDE" w14:textId="3BF371E4"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Корнута Л. М. Створення психологічної безпеки в команді: роль лідера / </w:t>
      </w:r>
      <w:r w:rsidRPr="00BF313E">
        <w:rPr>
          <w:rFonts w:asciiTheme="majorBidi" w:hAnsiTheme="majorBidi" w:cstheme="majorBidi"/>
          <w:i/>
          <w:iCs/>
          <w:sz w:val="28"/>
          <w:szCs w:val="28"/>
          <w:lang w:val="uk-UA"/>
        </w:rPr>
        <w:t>Європейські орієнтири розвитку України в умовах війни та глобальних викликів ХХІ століття: синергія наукових, освітніх та технологічних рішень : у 2 т. : матеріали Міжнар. наук.- практ. конф</w:t>
      </w:r>
      <w:r w:rsidRPr="00BF313E">
        <w:rPr>
          <w:rFonts w:asciiTheme="majorBidi" w:hAnsiTheme="majorBidi" w:cstheme="majorBidi"/>
          <w:sz w:val="28"/>
          <w:szCs w:val="28"/>
          <w:lang w:val="uk-UA"/>
        </w:rPr>
        <w:t>. (м. Одеса, 19 травня 2023 р.) / за заг. ред. С. В. Ківалова. Одеса : Видавництво</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«Юридика»,</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2023.</w:t>
      </w:r>
      <w:r w:rsidRPr="00BF313E">
        <w:rPr>
          <w:rFonts w:asciiTheme="majorBidi" w:hAnsiTheme="majorBidi" w:cstheme="majorBidi"/>
          <w:sz w:val="28"/>
          <w:szCs w:val="28"/>
          <w:lang w:val="uk-UA"/>
        </w:rPr>
        <w:tab/>
        <w:t>Т. 1. С. 252-254. URL://hdl.handle.net/11300/26114.</w:t>
      </w:r>
    </w:p>
    <w:p w14:paraId="2B15B97A" w14:textId="23737C4D" w:rsidR="0082706F" w:rsidRPr="00BF313E" w:rsidRDefault="0082706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Кроуплі Д. Х. Психологія інновацій в організаціях. Харків: Гуманіт. центр, 2019. 346 с.</w:t>
      </w:r>
    </w:p>
    <w:p w14:paraId="2D069AD7"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Лапінська О. П. Міжособистісна довіра у командах: психологічні механізми. </w:t>
      </w:r>
      <w:r w:rsidRPr="00BF313E">
        <w:rPr>
          <w:rFonts w:asciiTheme="majorBidi" w:hAnsiTheme="majorBidi" w:cstheme="majorBidi"/>
          <w:i/>
          <w:iCs/>
          <w:sz w:val="28"/>
          <w:szCs w:val="28"/>
          <w:lang w:val="uk-UA"/>
        </w:rPr>
        <w:t>Психологія і суспільство.</w:t>
      </w:r>
      <w:r w:rsidRPr="00BF313E">
        <w:rPr>
          <w:rFonts w:asciiTheme="majorBidi" w:hAnsiTheme="majorBidi" w:cstheme="majorBidi"/>
          <w:sz w:val="28"/>
          <w:szCs w:val="28"/>
          <w:lang w:val="uk-UA"/>
        </w:rPr>
        <w:t xml:space="preserve"> 2019. № 4. С. 34–46.</w:t>
      </w:r>
    </w:p>
    <w:p w14:paraId="716EFC26"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Лефтеров В. О. Методика проведення практичних занять з елементами тренінгу з «Психології управління» : практикум / В. О. Лефтеров., О. М. Цільмак. Одеса : Фенікс, 2019. 52 с. URL https://hdl.handle.net/11300/14355.</w:t>
      </w:r>
    </w:p>
    <w:p w14:paraId="3ECA6BBE" w14:textId="097B5931"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Максьом К.В. Емоційний інтелект: основні концептуальні підходи та структурна модель соціально-психологічного феномену. Актуальні проблеми психології : збірник наукових праць Інституту психології імені Г.С. Костюка НАПН України. Т. VI : Психологія обдарованості. Вип. 14. Київ ; Житомир : Вид-во ЖДУ ім. І. Франка, 2018. С. 348–355.</w:t>
      </w:r>
    </w:p>
    <w:p w14:paraId="6742D8CD" w14:textId="03D42B28" w:rsidR="000D6E2E" w:rsidRPr="00BF313E" w:rsidRDefault="000D6E2E"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Марченко А. О. Поняття емоційного інтелекту: теоретико-психологічні підходи, дефініції і структура </w:t>
      </w:r>
      <w:r w:rsidRPr="00BF313E">
        <w:rPr>
          <w:rFonts w:asciiTheme="majorBidi" w:hAnsiTheme="majorBidi" w:cstheme="majorBidi"/>
          <w:i/>
          <w:iCs/>
          <w:sz w:val="28"/>
          <w:szCs w:val="28"/>
          <w:lang w:val="uk-UA"/>
        </w:rPr>
        <w:t>Вісник Національного університету оборони України</w:t>
      </w:r>
      <w:r w:rsidRPr="00BF313E">
        <w:rPr>
          <w:rFonts w:asciiTheme="majorBidi" w:hAnsiTheme="majorBidi" w:cstheme="majorBidi"/>
          <w:sz w:val="28"/>
          <w:szCs w:val="28"/>
          <w:lang w:val="uk-UA"/>
        </w:rPr>
        <w:t>. 2011. №. 1. С. 172-175.</w:t>
      </w:r>
    </w:p>
    <w:p w14:paraId="53B1FF6C"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Матвієнко В. М. Психологічний супровід командної роботи в IT- індустрії. Дис. к.психол.н. Київ, 2020. С. 102–145.</w:t>
      </w:r>
    </w:p>
    <w:p w14:paraId="6EA0B609"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Мельник М. Тимбілдинг або «один у полі не воїн». </w:t>
      </w:r>
      <w:r w:rsidRPr="00BF313E">
        <w:rPr>
          <w:rFonts w:asciiTheme="majorBidi" w:hAnsiTheme="majorBidi" w:cstheme="majorBidi"/>
          <w:i/>
          <w:iCs/>
          <w:sz w:val="28"/>
          <w:szCs w:val="28"/>
          <w:lang w:val="uk-UA"/>
        </w:rPr>
        <w:t>Бібліотечний форум: історія, теорія і практика</w:t>
      </w:r>
      <w:r w:rsidRPr="00BF313E">
        <w:rPr>
          <w:rFonts w:asciiTheme="majorBidi" w:hAnsiTheme="majorBidi" w:cstheme="majorBidi"/>
          <w:sz w:val="28"/>
          <w:szCs w:val="28"/>
          <w:lang w:val="uk-UA"/>
        </w:rPr>
        <w:t>. 2020. № 3. С. 6–8.</w:t>
      </w:r>
    </w:p>
    <w:p w14:paraId="26747560"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Мельник С. В. Трансформація командної роботи у період пандемії COVID-19. </w:t>
      </w:r>
      <w:r w:rsidRPr="00BF313E">
        <w:rPr>
          <w:rFonts w:asciiTheme="majorBidi" w:hAnsiTheme="majorBidi" w:cstheme="majorBidi"/>
          <w:i/>
          <w:iCs/>
          <w:sz w:val="28"/>
          <w:szCs w:val="28"/>
          <w:lang w:val="uk-UA"/>
        </w:rPr>
        <w:t>Актуальні проблеми психології.</w:t>
      </w:r>
      <w:r w:rsidRPr="00BF313E">
        <w:rPr>
          <w:rFonts w:asciiTheme="majorBidi" w:hAnsiTheme="majorBidi" w:cstheme="majorBidi"/>
          <w:sz w:val="28"/>
          <w:szCs w:val="28"/>
          <w:lang w:val="uk-UA"/>
        </w:rPr>
        <w:t xml:space="preserve"> 2021. Т. 18, № 2. С. 17–29.</w:t>
      </w:r>
    </w:p>
    <w:p w14:paraId="325B2187" w14:textId="7777777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Могиляста С.М. Аналіз теоретичних підходів до дослідження емоційного інтелекту особистості. </w:t>
      </w:r>
      <w:r w:rsidRPr="00BF313E">
        <w:rPr>
          <w:rFonts w:asciiTheme="majorBidi" w:hAnsiTheme="majorBidi" w:cstheme="majorBidi"/>
          <w:i/>
          <w:iCs/>
          <w:sz w:val="28"/>
          <w:szCs w:val="28"/>
          <w:lang w:val="uk-UA"/>
        </w:rPr>
        <w:t>Актуальні проблеми психології : збірник наукових праць Інституту психології імені Г.С. Костюка НАПН України. Т. VI : Психологія обдарованості.</w:t>
      </w:r>
      <w:r w:rsidRPr="00BF313E">
        <w:rPr>
          <w:rFonts w:asciiTheme="majorBidi" w:hAnsiTheme="majorBidi" w:cstheme="majorBidi"/>
          <w:sz w:val="28"/>
          <w:szCs w:val="28"/>
          <w:lang w:val="uk-UA"/>
        </w:rPr>
        <w:t xml:space="preserve"> Вип. 14. Київ ; Житомир : Вид-во ЖДУ ім. І. Франка, 2018. С. 362–369.</w:t>
      </w:r>
    </w:p>
    <w:p w14:paraId="3D403381" w14:textId="77777777"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Носенко Е.Л. Диспозиційні та перцептивно оцінювані характеристики емоційного інтелекту. </w:t>
      </w:r>
      <w:r w:rsidRPr="00BF313E">
        <w:rPr>
          <w:rFonts w:asciiTheme="majorBidi" w:hAnsiTheme="majorBidi" w:cstheme="majorBidi"/>
          <w:i/>
          <w:iCs/>
          <w:sz w:val="28"/>
          <w:szCs w:val="28"/>
          <w:lang w:val="uk-UA"/>
        </w:rPr>
        <w:t>Вісник Харківського університету. Серія Психологія</w:t>
      </w:r>
      <w:r w:rsidRPr="00BF313E">
        <w:rPr>
          <w:rFonts w:asciiTheme="majorBidi" w:hAnsiTheme="majorBidi" w:cstheme="majorBidi"/>
          <w:sz w:val="28"/>
          <w:szCs w:val="28"/>
          <w:lang w:val="uk-UA"/>
        </w:rPr>
        <w:t>. Харків, 2002. -№550, Ч.1. С.177-179.</w:t>
      </w:r>
    </w:p>
    <w:p w14:paraId="0D6AE631" w14:textId="77777777" w:rsidR="0060119F" w:rsidRPr="00BF313E" w:rsidRDefault="0060119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 xml:space="preserve">Огороднійчук З., Виборнова Є. Емоційний інтелект як предмет дослідження в психологічній літературі. </w:t>
      </w:r>
      <w:r w:rsidRPr="00BF313E">
        <w:rPr>
          <w:rFonts w:asciiTheme="majorBidi" w:hAnsiTheme="majorBidi" w:cstheme="majorBidi"/>
          <w:i/>
          <w:iCs/>
          <w:sz w:val="28"/>
          <w:szCs w:val="28"/>
          <w:lang w:val="uk-UA"/>
        </w:rPr>
        <w:t>Науковий часопис УДУ імені Михайла Драгоманова. Серія 12. Психологічні науки.</w:t>
      </w:r>
      <w:r w:rsidRPr="00BF313E">
        <w:rPr>
          <w:rFonts w:asciiTheme="majorBidi" w:hAnsiTheme="majorBidi" w:cstheme="majorBidi"/>
          <w:sz w:val="28"/>
          <w:szCs w:val="28"/>
          <w:lang w:val="uk-UA"/>
        </w:rPr>
        <w:t xml:space="preserve"> 2023. Вип. 22 (67). С. 82–90.</w:t>
      </w:r>
    </w:p>
    <w:p w14:paraId="748160D8" w14:textId="77777777" w:rsidR="0060119F" w:rsidRPr="00BF313E" w:rsidRDefault="0060119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Олійник І. Роль емоційного інтелекту в ефективному лідерстві. </w:t>
      </w:r>
      <w:r w:rsidRPr="00BF313E">
        <w:rPr>
          <w:rFonts w:asciiTheme="majorBidi" w:hAnsiTheme="majorBidi" w:cstheme="majorBidi"/>
          <w:i/>
          <w:iCs/>
          <w:sz w:val="28"/>
          <w:szCs w:val="28"/>
          <w:lang w:val="uk-UA"/>
        </w:rPr>
        <w:t>Таврійський науковий вісник. Серія «Економіка».</w:t>
      </w:r>
      <w:r w:rsidRPr="00BF313E">
        <w:rPr>
          <w:rFonts w:asciiTheme="majorBidi" w:hAnsiTheme="majorBidi" w:cstheme="majorBidi"/>
          <w:sz w:val="28"/>
          <w:szCs w:val="28"/>
          <w:lang w:val="uk-UA"/>
        </w:rPr>
        <w:t xml:space="preserve"> 2023. № 16. С. 222–228.</w:t>
      </w:r>
    </w:p>
    <w:p w14:paraId="4484ABBC" w14:textId="77777777" w:rsidR="0060119F" w:rsidRPr="00BF313E" w:rsidRDefault="0060119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Омельченко А.І. Роль емоційного інтелекту викладача у формуванні позитивного середовища. </w:t>
      </w:r>
      <w:r w:rsidRPr="00BF313E">
        <w:rPr>
          <w:rFonts w:asciiTheme="majorBidi" w:hAnsiTheme="majorBidi" w:cstheme="majorBidi"/>
          <w:i/>
          <w:iCs/>
          <w:sz w:val="28"/>
          <w:szCs w:val="28"/>
          <w:lang w:val="uk-UA"/>
        </w:rPr>
        <w:t>Вісник Львівського університету. Серія «Психологічні науки».</w:t>
      </w:r>
      <w:r w:rsidRPr="00BF313E">
        <w:rPr>
          <w:rFonts w:asciiTheme="majorBidi" w:hAnsiTheme="majorBidi" w:cstheme="majorBidi"/>
          <w:sz w:val="28"/>
          <w:szCs w:val="28"/>
          <w:lang w:val="uk-UA"/>
        </w:rPr>
        <w:t xml:space="preserve"> 2025. Вип. 23. С. 138–145.</w:t>
      </w:r>
    </w:p>
    <w:p w14:paraId="29B7FC8B" w14:textId="55129255"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Остапенко Л. І. Соціально-психологічний клімат у командах: методи діагностики та корекції. Київ: Видавництво НПУ ім. М.П. Драгоманова, 2022. С. 60–79.</w:t>
      </w:r>
    </w:p>
    <w:p w14:paraId="60A793EA" w14:textId="77777777"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Петрова О.Л. Командна ефективність у сучасних організаціях. </w:t>
      </w:r>
      <w:r w:rsidRPr="00BF313E">
        <w:rPr>
          <w:rFonts w:asciiTheme="majorBidi" w:hAnsiTheme="majorBidi" w:cstheme="majorBidi"/>
          <w:i/>
          <w:iCs/>
          <w:sz w:val="28"/>
          <w:szCs w:val="28"/>
          <w:lang w:val="uk-UA"/>
        </w:rPr>
        <w:t>Український журнал психології</w:t>
      </w:r>
      <w:r w:rsidRPr="00BF313E">
        <w:rPr>
          <w:rFonts w:asciiTheme="majorBidi" w:hAnsiTheme="majorBidi" w:cstheme="majorBidi"/>
          <w:sz w:val="28"/>
          <w:szCs w:val="28"/>
          <w:lang w:val="uk-UA"/>
        </w:rPr>
        <w:t>. 2020. № 3. С. 76–80.</w:t>
      </w:r>
    </w:p>
    <w:p w14:paraId="126031F2"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Петров В. І. Організація командної роботи у студентських колективах: теоретичні аспекти та практичні рекомендації/ Освіта та педагогічна наука. 2021. № 4. С. 55-62.</w:t>
      </w:r>
    </w:p>
    <w:p w14:paraId="0F68D567" w14:textId="77777777"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Пилипенко І. Г. Психологія групової динаміки: теорія та прикладні аспекти. Одеса: ОНУ ім. І.І. Мечникова, 2023. 314 с.</w:t>
      </w:r>
    </w:p>
    <w:p w14:paraId="6EFDC8E4" w14:textId="29ACDE0D" w:rsidR="000D6E2E" w:rsidRPr="00BF313E" w:rsidRDefault="000D6E2E"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Полещук Л. В. Емоційний інтелект у психології управління: міфи та реальність м'яких навичок для лідерів </w:t>
      </w:r>
      <w:r w:rsidRPr="00BF313E">
        <w:rPr>
          <w:rFonts w:asciiTheme="majorBidi" w:hAnsiTheme="majorBidi" w:cstheme="majorBidi"/>
          <w:i/>
          <w:iCs/>
          <w:sz w:val="28"/>
          <w:szCs w:val="28"/>
          <w:lang w:val="uk-UA"/>
        </w:rPr>
        <w:t>Психологія та соціальна робота.</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2025.</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 1.</w:t>
      </w:r>
      <w:r w:rsidR="003C5F51"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С. 233-240.</w:t>
      </w:r>
    </w:p>
    <w:p w14:paraId="5AFFD919" w14:textId="5236EAD1" w:rsidR="003A7B0F" w:rsidRPr="00BF313E" w:rsidRDefault="003A7B0F"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Пономаренко Т.І. Психологічні чинники розвитку комунікативної компетентності майбутніх психологів у медійному просторі Дис.доктора</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філософії</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у</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галузі</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психології.</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Київ,</w:t>
      </w:r>
      <w:r w:rsidR="000D6E2E"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2022.</w:t>
      </w:r>
      <w:r w:rsidR="000D6E2E" w:rsidRPr="00BF313E">
        <w:rPr>
          <w:rFonts w:asciiTheme="majorBidi" w:hAnsiTheme="majorBidi" w:cstheme="majorBidi"/>
          <w:sz w:val="28"/>
          <w:szCs w:val="28"/>
          <w:lang w:val="uk-UA"/>
        </w:rPr>
        <w:t xml:space="preserve"> </w:t>
      </w:r>
      <w:hyperlink r:id="rId16" w:history="1">
        <w:r w:rsidR="00682EE5" w:rsidRPr="00BF313E">
          <w:rPr>
            <w:rStyle w:val="aa"/>
            <w:rFonts w:asciiTheme="majorBidi" w:hAnsiTheme="majorBidi" w:cstheme="majorBidi"/>
            <w:color w:val="auto"/>
            <w:sz w:val="28"/>
            <w:szCs w:val="28"/>
            <w:lang w:val="uk-UA"/>
          </w:rPr>
          <w:t>URL://npu.edu.ua/images/file/vidil_aspirant/Doctor_filosofii/Ponomarenko/P onomarenko_dis.pdf</w:t>
        </w:r>
      </w:hyperlink>
      <w:r w:rsidRPr="00BF313E">
        <w:rPr>
          <w:rFonts w:asciiTheme="majorBidi" w:hAnsiTheme="majorBidi" w:cstheme="majorBidi"/>
          <w:sz w:val="28"/>
          <w:szCs w:val="28"/>
          <w:lang w:val="uk-UA"/>
        </w:rPr>
        <w:t>.</w:t>
      </w:r>
    </w:p>
    <w:p w14:paraId="10181C7A" w14:textId="7F937CE4"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Психологія тимбілдингу: навчальний посібник / Романовський О.Г., Шаполова В.В., Квасник О.В., Гура Т.В. ; за заг. ред. Романовського О.Г., Калашникової С.В. Харків: «Друкарня Мадрид», 2017. 92 с.</w:t>
      </w:r>
    </w:p>
    <w:p w14:paraId="080921BB" w14:textId="25AEB69A" w:rsidR="00682EE5"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lastRenderedPageBreak/>
        <w:t>Психологія управління: навчальний посібник / укл. В.В.Ягоднікова. Одеса: видавець Букаєв В.В., 2022. 141 с.</w:t>
      </w:r>
    </w:p>
    <w:p w14:paraId="615FB941" w14:textId="77777777"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Родіна Н.В., Чернявська Т.П., Кононенко О. І. та ін. Дослідження психології ортобіозу людини: монографія / за заг. наук. ред. проф. Н.В.Родіни. Київ.: Видавництво Ліра-К, 2021. 234 с.</w:t>
      </w:r>
    </w:p>
    <w:p w14:paraId="1389083F" w14:textId="77777777" w:rsidR="002D1AE8" w:rsidRDefault="00682EE5" w:rsidP="002D1AE8">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Руденко В. М., Руденко Н. М. Математичні методи в психології: підручник. Київ : Академ-видав, 2009. 384 с.</w:t>
      </w:r>
    </w:p>
    <w:p w14:paraId="3DA123F2" w14:textId="3467F75A" w:rsidR="002D1AE8" w:rsidRPr="002D1AE8" w:rsidRDefault="002D1AE8" w:rsidP="002D1AE8">
      <w:pPr>
        <w:pStyle w:val="a9"/>
        <w:numPr>
          <w:ilvl w:val="0"/>
          <w:numId w:val="44"/>
        </w:numPr>
        <w:spacing w:after="0" w:line="360" w:lineRule="auto"/>
        <w:ind w:left="0"/>
        <w:rPr>
          <w:rFonts w:asciiTheme="majorBidi" w:hAnsiTheme="majorBidi" w:cstheme="majorBidi"/>
          <w:sz w:val="28"/>
          <w:szCs w:val="28"/>
          <w:lang w:val="uk-UA"/>
        </w:rPr>
      </w:pPr>
      <w:r w:rsidRPr="002D1AE8">
        <w:rPr>
          <w:rFonts w:asciiTheme="majorBidi" w:hAnsiTheme="majorBidi" w:cstheme="majorBidi"/>
          <w:sz w:val="28"/>
          <w:szCs w:val="28"/>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2D1AE8">
        <w:rPr>
          <w:rFonts w:asciiTheme="majorBidi" w:hAnsiTheme="majorBidi" w:cstheme="majorBidi"/>
          <w:i/>
          <w:iCs/>
          <w:sz w:val="28"/>
          <w:szCs w:val="28"/>
          <w:lang w:val="uk-UA"/>
        </w:rPr>
        <w:t>Науковий вісник Львівського державного університету внутрішніх справ (серія психологічна)</w:t>
      </w:r>
      <w:r w:rsidRPr="002D1AE8">
        <w:rPr>
          <w:rFonts w:asciiTheme="majorBidi" w:hAnsiTheme="majorBidi" w:cstheme="majorBidi"/>
          <w:sz w:val="28"/>
          <w:szCs w:val="28"/>
          <w:lang w:val="uk-UA"/>
        </w:rPr>
        <w:t xml:space="preserve"> 2025 № 1 С. 52–59.  </w:t>
      </w:r>
      <w:r w:rsidRPr="002D1AE8">
        <w:rPr>
          <w:rFonts w:asciiTheme="majorBidi" w:hAnsiTheme="majorBidi" w:cstheme="majorBidi"/>
          <w:sz w:val="28"/>
          <w:szCs w:val="28"/>
        </w:rPr>
        <w:t>DOI</w:t>
      </w:r>
      <w:r w:rsidRPr="002D1AE8">
        <w:rPr>
          <w:rFonts w:asciiTheme="majorBidi" w:hAnsiTheme="majorBidi" w:cstheme="majorBidi"/>
          <w:sz w:val="28"/>
          <w:szCs w:val="28"/>
          <w:lang w:val="uk-UA"/>
        </w:rPr>
        <w:t xml:space="preserve">: </w:t>
      </w:r>
      <w:hyperlink r:id="rId17" w:history="1">
        <w:r w:rsidRPr="002D1AE8">
          <w:rPr>
            <w:rStyle w:val="aa"/>
            <w:rFonts w:asciiTheme="majorBidi" w:hAnsiTheme="majorBidi" w:cstheme="majorBidi"/>
            <w:sz w:val="28"/>
            <w:szCs w:val="28"/>
          </w:rPr>
          <w:t>https</w:t>
        </w:r>
        <w:r w:rsidRPr="002D1AE8">
          <w:rPr>
            <w:rStyle w:val="aa"/>
            <w:rFonts w:asciiTheme="majorBidi" w:hAnsiTheme="majorBidi" w:cstheme="majorBidi"/>
            <w:sz w:val="28"/>
            <w:szCs w:val="28"/>
            <w:lang w:val="uk-UA"/>
          </w:rPr>
          <w:t>://</w:t>
        </w:r>
        <w:r w:rsidRPr="002D1AE8">
          <w:rPr>
            <w:rStyle w:val="aa"/>
            <w:rFonts w:asciiTheme="majorBidi" w:hAnsiTheme="majorBidi" w:cstheme="majorBidi"/>
            <w:sz w:val="28"/>
            <w:szCs w:val="28"/>
          </w:rPr>
          <w:t>doi</w:t>
        </w:r>
        <w:r w:rsidRPr="002D1AE8">
          <w:rPr>
            <w:rStyle w:val="aa"/>
            <w:rFonts w:asciiTheme="majorBidi" w:hAnsiTheme="majorBidi" w:cstheme="majorBidi"/>
            <w:sz w:val="28"/>
            <w:szCs w:val="28"/>
            <w:lang w:val="uk-UA"/>
          </w:rPr>
          <w:t>.</w:t>
        </w:r>
        <w:r w:rsidRPr="002D1AE8">
          <w:rPr>
            <w:rStyle w:val="aa"/>
            <w:rFonts w:asciiTheme="majorBidi" w:hAnsiTheme="majorBidi" w:cstheme="majorBidi"/>
            <w:sz w:val="28"/>
            <w:szCs w:val="28"/>
          </w:rPr>
          <w:t>org</w:t>
        </w:r>
        <w:r w:rsidRPr="002D1AE8">
          <w:rPr>
            <w:rStyle w:val="aa"/>
            <w:rFonts w:asciiTheme="majorBidi" w:hAnsiTheme="majorBidi" w:cstheme="majorBidi"/>
            <w:sz w:val="28"/>
            <w:szCs w:val="28"/>
            <w:lang w:val="uk-UA"/>
          </w:rPr>
          <w:t>/10.32782/2311-8458/2025-1-7</w:t>
        </w:r>
      </w:hyperlink>
    </w:p>
    <w:p w14:paraId="50C330AB" w14:textId="48A73B9D" w:rsidR="00A665C6" w:rsidRPr="00BF313E" w:rsidRDefault="00A665C6"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Станкевич Р.І. Психологічні особливості емоційної саморегуляції у юнацькому віці порівняльний аналіз дівчат і хлопців. Міжнародний науковий форум: соціологія, психологія, педагогіка, менеджмент. Вип. 10. Київ : Вид-во НПУ імені М.П. Драгоманова, 2012. С. 190 – 201.</w:t>
      </w:r>
    </w:p>
    <w:p w14:paraId="1ED91A21" w14:textId="5291E56C"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Чепурна О. Є. Формування психологічної готовності особистості до роботи в команді під час навчання у ЗВО </w:t>
      </w:r>
      <w:r w:rsidRPr="00BF313E">
        <w:rPr>
          <w:rFonts w:asciiTheme="majorBidi" w:hAnsiTheme="majorBidi" w:cstheme="majorBidi"/>
          <w:i/>
          <w:iCs/>
          <w:sz w:val="28"/>
          <w:szCs w:val="28"/>
          <w:lang w:val="uk-UA"/>
        </w:rPr>
        <w:t>Особистість та суспільство в цифрову еру: психологічний вимір : матер. ІV міжнар. наук.-практ. конф.</w:t>
      </w:r>
      <w:r w:rsidRPr="00BF313E">
        <w:rPr>
          <w:rFonts w:asciiTheme="majorBidi" w:hAnsiTheme="majorBidi" w:cstheme="majorBidi"/>
          <w:sz w:val="28"/>
          <w:szCs w:val="28"/>
          <w:lang w:val="uk-UA"/>
        </w:rPr>
        <w:t xml:space="preserve"> (м. Одеса, 21 черв., 2024 р.) / за заг. ред. проф. М. Р. Аракеляна. Одеса:НУ «ОЮА»,</w:t>
      </w:r>
      <w:r w:rsidRPr="00BF313E">
        <w:rPr>
          <w:rFonts w:asciiTheme="majorBidi" w:hAnsiTheme="majorBidi" w:cstheme="majorBidi"/>
          <w:sz w:val="28"/>
          <w:szCs w:val="28"/>
          <w:lang w:val="uk-UA"/>
        </w:rPr>
        <w:tab/>
        <w:t>2024.C.197-201. URL://doi.org/10.32837/11300.28052.</w:t>
      </w:r>
    </w:p>
    <w:p w14:paraId="76DAD452" w14:textId="5355FDDF"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Чорна Т.В. Психологічні аспекти проєктування команди наукової бібліотеки ЗВО України. </w:t>
      </w:r>
      <w:r w:rsidRPr="00BF313E">
        <w:rPr>
          <w:rFonts w:asciiTheme="majorBidi" w:hAnsiTheme="majorBidi" w:cstheme="majorBidi"/>
          <w:i/>
          <w:iCs/>
          <w:sz w:val="28"/>
          <w:szCs w:val="28"/>
          <w:lang w:val="uk-UA"/>
        </w:rPr>
        <w:t>Матеріали Міжнародної науково-практичної конференції</w:t>
      </w:r>
      <w:r w:rsidRPr="00BF313E">
        <w:rPr>
          <w:rFonts w:asciiTheme="majorBidi" w:hAnsiTheme="majorBidi" w:cstheme="majorBidi"/>
          <w:sz w:val="28"/>
          <w:szCs w:val="28"/>
          <w:lang w:val="uk-UA"/>
        </w:rPr>
        <w:t xml:space="preserve"> / упорядник О.Г. Паркулаб. Івано-Франківськ, 2021. С. 178-180. URL: //ekmair.ukma.edu.ua/server/api/core/bitstreams/74a9ccf5-e049- 48b5-9c03-75c05c468aea/content.</w:t>
      </w:r>
    </w:p>
    <w:p w14:paraId="441042D4" w14:textId="77777777"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Ягоднікова В.В. Теорія та методика виховання лідерів. Навч. посіб. 2-е вид., доп. і перероб. Одеса: Видавець Букаєв В.В., 2017. 171с.</w:t>
      </w:r>
    </w:p>
    <w:p w14:paraId="751E234C" w14:textId="77777777"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Allen V. Teams that changed the world. WorkStyle. Retrieved January 20, 2023, URL: https://</w:t>
      </w:r>
      <w:hyperlink r:id="rId18">
        <w:r w:rsidRPr="00BF313E">
          <w:rPr>
            <w:rStyle w:val="aa"/>
            <w:rFonts w:asciiTheme="majorBidi" w:hAnsiTheme="majorBidi" w:cstheme="majorBidi"/>
            <w:color w:val="auto"/>
            <w:sz w:val="28"/>
            <w:szCs w:val="28"/>
            <w:lang w:val="uk-UA"/>
          </w:rPr>
          <w:t>www.workstyle.io/top-performing-</w:t>
        </w:r>
      </w:hyperlink>
      <w:r w:rsidRPr="00BF313E">
        <w:rPr>
          <w:rFonts w:asciiTheme="majorBidi" w:hAnsiTheme="majorBidi" w:cstheme="majorBidi"/>
          <w:sz w:val="28"/>
          <w:szCs w:val="28"/>
          <w:lang w:val="uk-UA"/>
        </w:rPr>
        <w:t xml:space="preserve"> team-case-studies.</w:t>
      </w:r>
    </w:p>
    <w:p w14:paraId="00830F93" w14:textId="532FDB24" w:rsidR="006F7625" w:rsidRPr="00BF313E" w:rsidRDefault="006F7625" w:rsidP="00BF313E">
      <w:pPr>
        <w:pStyle w:val="a9"/>
        <w:numPr>
          <w:ilvl w:val="0"/>
          <w:numId w:val="44"/>
        </w:numPr>
        <w:spacing w:after="0" w:line="360" w:lineRule="auto"/>
        <w:ind w:left="0"/>
        <w:rPr>
          <w:rFonts w:asciiTheme="majorBidi" w:hAnsiTheme="majorBidi" w:cstheme="majorBidi"/>
          <w:sz w:val="28"/>
          <w:szCs w:val="28"/>
        </w:rPr>
      </w:pPr>
      <w:r w:rsidRPr="00BF313E">
        <w:rPr>
          <w:rFonts w:asciiTheme="majorBidi" w:hAnsiTheme="majorBidi" w:cstheme="majorBidi"/>
          <w:sz w:val="28"/>
          <w:szCs w:val="28"/>
          <w:lang w:val="en-US"/>
        </w:rPr>
        <w:lastRenderedPageBreak/>
        <w:t>Barczak, G., Lassk, F., &amp; Mulki, J.</w:t>
      </w:r>
      <w:r w:rsidR="00401165" w:rsidRPr="00BF313E">
        <w:rPr>
          <w:rFonts w:asciiTheme="majorBidi" w:hAnsiTheme="majorBidi" w:cstheme="majorBidi"/>
          <w:sz w:val="28"/>
          <w:szCs w:val="28"/>
          <w:lang w:val="en-US"/>
        </w:rPr>
        <w:t xml:space="preserve"> </w:t>
      </w:r>
      <w:r w:rsidRPr="00BF313E">
        <w:rPr>
          <w:rFonts w:asciiTheme="majorBidi" w:hAnsiTheme="majorBidi" w:cstheme="majorBidi"/>
          <w:sz w:val="28"/>
          <w:szCs w:val="28"/>
          <w:lang w:val="en-US"/>
        </w:rPr>
        <w:t xml:space="preserve">Antecedents of team creativity: The role of emotional intelligence. </w:t>
      </w:r>
      <w:r w:rsidRPr="00BF313E">
        <w:rPr>
          <w:rFonts w:asciiTheme="majorBidi" w:hAnsiTheme="majorBidi" w:cstheme="majorBidi"/>
          <w:sz w:val="28"/>
          <w:szCs w:val="28"/>
        </w:rPr>
        <w:t xml:space="preserve">Journal of Product Innovation Management, </w:t>
      </w:r>
      <w:r w:rsidR="00401165" w:rsidRPr="00BF313E">
        <w:rPr>
          <w:rFonts w:asciiTheme="majorBidi" w:hAnsiTheme="majorBidi" w:cstheme="majorBidi"/>
          <w:sz w:val="28"/>
          <w:szCs w:val="28"/>
        </w:rPr>
        <w:t xml:space="preserve">2010, </w:t>
      </w:r>
      <w:r w:rsidRPr="00BF313E">
        <w:rPr>
          <w:rFonts w:asciiTheme="majorBidi" w:hAnsiTheme="majorBidi" w:cstheme="majorBidi"/>
          <w:sz w:val="28"/>
          <w:szCs w:val="28"/>
        </w:rPr>
        <w:t>27(2), 185–201</w:t>
      </w:r>
    </w:p>
    <w:p w14:paraId="1935A017" w14:textId="77777777"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Belbin Team Roles. URL: https://</w:t>
      </w:r>
      <w:hyperlink r:id="rId19">
        <w:r w:rsidRPr="00BF313E">
          <w:rPr>
            <w:rStyle w:val="aa"/>
            <w:rFonts w:asciiTheme="majorBidi" w:hAnsiTheme="majorBidi" w:cstheme="majorBidi"/>
            <w:color w:val="auto"/>
            <w:sz w:val="28"/>
            <w:szCs w:val="28"/>
            <w:lang w:val="uk-UA"/>
          </w:rPr>
          <w:t>www.belbin.com/about/belbin-</w:t>
        </w:r>
      </w:hyperlink>
      <w:r w:rsidRPr="00BF313E">
        <w:rPr>
          <w:rFonts w:asciiTheme="majorBidi" w:hAnsiTheme="majorBidi" w:cstheme="majorBidi"/>
          <w:sz w:val="28"/>
          <w:szCs w:val="28"/>
          <w:lang w:val="uk-UA"/>
        </w:rPr>
        <w:t xml:space="preserve"> teamroles.</w:t>
      </w:r>
    </w:p>
    <w:p w14:paraId="5C685FB5" w14:textId="5E041B6C" w:rsidR="00401165" w:rsidRPr="00BF313E" w:rsidRDefault="00682EE5" w:rsidP="00BF313E">
      <w:pPr>
        <w:pStyle w:val="a9"/>
        <w:numPr>
          <w:ilvl w:val="0"/>
          <w:numId w:val="44"/>
        </w:numPr>
        <w:spacing w:after="0" w:line="360" w:lineRule="auto"/>
        <w:ind w:left="0"/>
        <w:rPr>
          <w:rFonts w:asciiTheme="majorBidi" w:eastAsia="Times New Roman" w:hAnsiTheme="majorBidi" w:cstheme="majorBidi"/>
          <w:sz w:val="28"/>
          <w:szCs w:val="28"/>
          <w:lang w:val="en-US" w:eastAsia="ru-RU"/>
        </w:rPr>
      </w:pPr>
      <w:r w:rsidRPr="00BF313E">
        <w:rPr>
          <w:rFonts w:asciiTheme="majorBidi" w:hAnsiTheme="majorBidi" w:cstheme="majorBidi"/>
          <w:sz w:val="28"/>
          <w:szCs w:val="28"/>
          <w:lang w:val="uk-UA"/>
        </w:rPr>
        <w:t>Boogaard K. 7 essential teamwork skills. Work Life by Atlassian.</w:t>
      </w:r>
      <w:r w:rsidR="002D1AE8">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Retrieved</w:t>
      </w:r>
      <w:r w:rsidR="002D1AE8">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January</w:t>
      </w:r>
      <w:r w:rsidR="002D1AE8">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23,</w:t>
      </w:r>
      <w:r w:rsidR="002D1AE8">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t>2023, https://</w:t>
      </w:r>
      <w:hyperlink r:id="rId20">
        <w:r w:rsidRPr="00BF313E">
          <w:rPr>
            <w:rStyle w:val="aa"/>
            <w:rFonts w:asciiTheme="majorBidi" w:hAnsiTheme="majorBidi" w:cstheme="majorBidi"/>
            <w:color w:val="auto"/>
            <w:sz w:val="28"/>
            <w:szCs w:val="28"/>
            <w:lang w:val="uk-UA"/>
          </w:rPr>
          <w:t>www.atlassian.com/blog/teamwork/teamwork-skills-accelerate-</w:t>
        </w:r>
      </w:hyperlink>
      <w:r w:rsidRPr="00BF313E">
        <w:rPr>
          <w:rFonts w:asciiTheme="majorBidi" w:hAnsiTheme="majorBidi" w:cstheme="majorBidi"/>
          <w:sz w:val="28"/>
          <w:szCs w:val="28"/>
          <w:lang w:val="uk-UA"/>
        </w:rPr>
        <w:t xml:space="preserve"> career/amp.</w:t>
      </w:r>
      <w:r w:rsidR="00401165" w:rsidRPr="00BF313E">
        <w:rPr>
          <w:rFonts w:asciiTheme="majorBidi" w:hAnsiTheme="majorBidi" w:cstheme="majorBidi"/>
          <w:sz w:val="28"/>
          <w:szCs w:val="28"/>
          <w:lang w:val="uk-UA"/>
        </w:rPr>
        <w:t xml:space="preserve"> </w:t>
      </w:r>
    </w:p>
    <w:p w14:paraId="262B1FF4" w14:textId="668F6FAC" w:rsidR="00401165" w:rsidRPr="00BF313E" w:rsidRDefault="00401165" w:rsidP="00BF313E">
      <w:pPr>
        <w:pStyle w:val="a9"/>
        <w:numPr>
          <w:ilvl w:val="0"/>
          <w:numId w:val="44"/>
        </w:numPr>
        <w:spacing w:after="0" w:line="360" w:lineRule="auto"/>
        <w:ind w:left="0"/>
        <w:rPr>
          <w:rFonts w:asciiTheme="majorBidi" w:eastAsia="Times New Roman" w:hAnsiTheme="majorBidi" w:cstheme="majorBidi"/>
          <w:sz w:val="28"/>
          <w:szCs w:val="28"/>
          <w:lang w:val="en-US" w:eastAsia="ru-RU"/>
        </w:rPr>
      </w:pPr>
      <w:r w:rsidRPr="00BF313E">
        <w:rPr>
          <w:rFonts w:asciiTheme="majorBidi" w:eastAsia="Times New Roman" w:hAnsiTheme="majorBidi" w:cstheme="majorBidi"/>
          <w:sz w:val="28"/>
          <w:szCs w:val="28"/>
          <w:lang w:val="en-US" w:eastAsia="ru-RU"/>
        </w:rPr>
        <w:t>Brody, N.</w:t>
      </w:r>
      <w:r w:rsidRPr="00BF313E">
        <w:rPr>
          <w:rFonts w:asciiTheme="majorBidi" w:eastAsia="Times New Roman" w:hAnsiTheme="majorBidi" w:cstheme="majorBidi"/>
          <w:b/>
          <w:bCs/>
          <w:sz w:val="28"/>
          <w:szCs w:val="28"/>
          <w:lang w:val="en-US" w:eastAsia="ru-RU"/>
        </w:rPr>
        <w:t xml:space="preserve"> </w:t>
      </w:r>
      <w:r w:rsidRPr="00BF313E">
        <w:rPr>
          <w:rFonts w:asciiTheme="majorBidi" w:eastAsia="Times New Roman" w:hAnsiTheme="majorBidi" w:cstheme="majorBidi"/>
          <w:sz w:val="28"/>
          <w:szCs w:val="28"/>
          <w:lang w:val="en-US" w:eastAsia="ru-RU"/>
        </w:rPr>
        <w:t xml:space="preserve"> What cognitive intelligence is and what emotional intelligence is not. </w:t>
      </w:r>
      <w:r w:rsidRPr="00BF313E">
        <w:rPr>
          <w:rFonts w:asciiTheme="majorBidi" w:eastAsia="Times New Roman" w:hAnsiTheme="majorBidi" w:cstheme="majorBidi"/>
          <w:i/>
          <w:iCs/>
          <w:sz w:val="28"/>
          <w:szCs w:val="28"/>
          <w:lang w:val="en-US" w:eastAsia="ru-RU"/>
        </w:rPr>
        <w:t>Psychological Inquiry</w:t>
      </w:r>
      <w:r w:rsidRPr="00BF313E">
        <w:rPr>
          <w:rFonts w:asciiTheme="majorBidi" w:eastAsia="Times New Roman" w:hAnsiTheme="majorBidi" w:cstheme="majorBidi"/>
          <w:sz w:val="28"/>
          <w:szCs w:val="28"/>
          <w:lang w:val="en-US" w:eastAsia="ru-RU"/>
        </w:rPr>
        <w:t xml:space="preserve">, </w:t>
      </w:r>
      <w:r w:rsidRPr="00BF313E">
        <w:rPr>
          <w:rFonts w:asciiTheme="majorBidi" w:eastAsia="Times New Roman" w:hAnsiTheme="majorBidi" w:cstheme="majorBidi"/>
          <w:sz w:val="28"/>
          <w:szCs w:val="28"/>
          <w:lang w:val="uk-UA" w:eastAsia="ru-RU"/>
        </w:rPr>
        <w:t>2004,</w:t>
      </w:r>
      <w:r w:rsidRPr="00BF313E">
        <w:rPr>
          <w:rFonts w:asciiTheme="majorBidi" w:eastAsia="Times New Roman" w:hAnsiTheme="majorBidi" w:cstheme="majorBidi"/>
          <w:sz w:val="28"/>
          <w:szCs w:val="28"/>
          <w:lang w:val="en-US" w:eastAsia="ru-RU"/>
        </w:rPr>
        <w:t>15(3), 234–238.</w:t>
      </w:r>
    </w:p>
    <w:p w14:paraId="6708BF58" w14:textId="491613E4" w:rsidR="005E5921" w:rsidRPr="00BF313E" w:rsidRDefault="005E5921"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Burkalo N. Psychological features of emotional intelligence. </w:t>
      </w:r>
      <w:r w:rsidRPr="00BF313E">
        <w:rPr>
          <w:rFonts w:asciiTheme="majorBidi" w:hAnsiTheme="majorBidi" w:cstheme="majorBidi"/>
          <w:i/>
          <w:iCs/>
          <w:sz w:val="28"/>
          <w:szCs w:val="28"/>
          <w:lang w:val="uk-UA"/>
        </w:rPr>
        <w:t>Psychological journal,</w:t>
      </w:r>
      <w:r w:rsidRPr="00BF313E">
        <w:rPr>
          <w:rFonts w:asciiTheme="majorBidi" w:hAnsiTheme="majorBidi" w:cstheme="majorBidi"/>
          <w:sz w:val="28"/>
          <w:szCs w:val="28"/>
          <w:lang w:val="uk-UA"/>
        </w:rPr>
        <w:t xml:space="preserve"> 2019, 5(7), 34–49. https://doi.org/10.31108/1.2019.5.7.3</w:t>
      </w:r>
    </w:p>
    <w:p w14:paraId="1B07486B" w14:textId="3AF3696E" w:rsidR="00682EE5"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Chen Y., Liu Y., Tjosvold D. Social support and team performance: A team-level social network approach </w:t>
      </w:r>
      <w:r w:rsidRPr="00BF313E">
        <w:rPr>
          <w:rFonts w:asciiTheme="majorBidi" w:hAnsiTheme="majorBidi" w:cstheme="majorBidi"/>
          <w:i/>
          <w:iCs/>
          <w:sz w:val="28"/>
          <w:szCs w:val="28"/>
          <w:lang w:val="uk-UA"/>
        </w:rPr>
        <w:t>Journal of Organizational Behavior.</w:t>
      </w:r>
      <w:r w:rsidRPr="00BF313E">
        <w:rPr>
          <w:rFonts w:asciiTheme="majorBidi" w:hAnsiTheme="majorBidi" w:cstheme="majorBidi"/>
          <w:sz w:val="28"/>
          <w:szCs w:val="28"/>
          <w:lang w:val="uk-UA"/>
        </w:rPr>
        <w:t xml:space="preserve"> 2020. Vol. 41, No. 6. P. 545-559.</w:t>
      </w:r>
    </w:p>
    <w:p w14:paraId="248F33B3" w14:textId="7FFC98DB" w:rsidR="00401165" w:rsidRPr="00BF313E" w:rsidRDefault="00BF313E" w:rsidP="00D05140">
      <w:pPr>
        <w:pStyle w:val="a9"/>
        <w:numPr>
          <w:ilvl w:val="0"/>
          <w:numId w:val="44"/>
        </w:numPr>
        <w:spacing w:after="0" w:line="360" w:lineRule="auto"/>
        <w:ind w:left="0"/>
        <w:rPr>
          <w:rFonts w:asciiTheme="majorBidi" w:hAnsiTheme="majorBidi" w:cstheme="majorBidi"/>
          <w:sz w:val="28"/>
          <w:szCs w:val="28"/>
          <w:lang w:val="uk-UA"/>
        </w:rPr>
      </w:pPr>
      <w:r>
        <w:rPr>
          <w:rFonts w:asciiTheme="majorBidi" w:hAnsiTheme="majorBidi" w:cstheme="majorBidi"/>
          <w:sz w:val="28"/>
          <w:szCs w:val="28"/>
          <w:lang w:val="uk-UA"/>
        </w:rPr>
        <w:t>75. </w:t>
      </w:r>
      <w:r w:rsidR="005E5921" w:rsidRPr="00BF313E">
        <w:rPr>
          <w:rFonts w:asciiTheme="majorBidi" w:hAnsiTheme="majorBidi" w:cstheme="majorBidi"/>
          <w:sz w:val="28"/>
          <w:szCs w:val="28"/>
          <w:lang w:val="uk-UA"/>
        </w:rPr>
        <w:t>Danyliuk I., Burkalo N. Psychological features of an individual’s self-actualization.</w:t>
      </w:r>
      <w:r w:rsidR="005F20AC" w:rsidRPr="00BF313E">
        <w:rPr>
          <w:rFonts w:asciiTheme="majorBidi" w:hAnsiTheme="majorBidi" w:cstheme="majorBidi"/>
          <w:sz w:val="28"/>
          <w:szCs w:val="28"/>
          <w:lang w:val="uk-UA"/>
        </w:rPr>
        <w:t xml:space="preserve"> </w:t>
      </w:r>
      <w:r w:rsidR="005E5921" w:rsidRPr="00BF313E">
        <w:rPr>
          <w:rFonts w:asciiTheme="majorBidi" w:hAnsiTheme="majorBidi" w:cstheme="majorBidi"/>
          <w:i/>
          <w:iCs/>
          <w:sz w:val="28"/>
          <w:szCs w:val="28"/>
          <w:lang w:val="uk-UA"/>
        </w:rPr>
        <w:t>Psychological journal,</w:t>
      </w:r>
      <w:r w:rsidR="005E5921" w:rsidRPr="00BF313E">
        <w:rPr>
          <w:rFonts w:asciiTheme="majorBidi" w:hAnsiTheme="majorBidi" w:cstheme="majorBidi"/>
          <w:sz w:val="28"/>
          <w:szCs w:val="28"/>
          <w:lang w:val="uk-UA"/>
        </w:rPr>
        <w:t xml:space="preserve"> 2020, 6(2), 183</w:t>
      </w:r>
      <w:r w:rsidR="005F20AC" w:rsidRPr="00BF313E">
        <w:rPr>
          <w:rFonts w:asciiTheme="majorBidi" w:hAnsiTheme="majorBidi" w:cstheme="majorBidi"/>
          <w:sz w:val="28"/>
          <w:szCs w:val="28"/>
          <w:lang w:val="uk-UA"/>
        </w:rPr>
        <w:t>-</w:t>
      </w:r>
      <w:r w:rsidR="005E5921" w:rsidRPr="00BF313E">
        <w:rPr>
          <w:rFonts w:asciiTheme="majorBidi" w:hAnsiTheme="majorBidi" w:cstheme="majorBidi"/>
          <w:sz w:val="28"/>
          <w:szCs w:val="28"/>
          <w:lang w:val="uk-UA"/>
        </w:rPr>
        <w:t xml:space="preserve">192. </w:t>
      </w:r>
      <w:r w:rsidR="00401165" w:rsidRPr="00BF313E">
        <w:rPr>
          <w:rFonts w:asciiTheme="majorBidi" w:hAnsiTheme="majorBidi" w:cstheme="majorBidi"/>
          <w:sz w:val="28"/>
          <w:szCs w:val="28"/>
          <w:lang w:val="uk-UA"/>
        </w:rPr>
        <w:fldChar w:fldCharType="begin"/>
      </w:r>
      <w:r w:rsidR="00401165" w:rsidRPr="00BF313E">
        <w:rPr>
          <w:rFonts w:asciiTheme="majorBidi" w:hAnsiTheme="majorBidi" w:cstheme="majorBidi"/>
          <w:sz w:val="28"/>
          <w:szCs w:val="28"/>
          <w:lang w:val="uk-UA"/>
        </w:rPr>
        <w:instrText xml:space="preserve"> HYPERLINK "https://doi.org/10.31108/1.2020.6.2.17 </w:instrText>
      </w:r>
    </w:p>
    <w:p w14:paraId="24BF1D04" w14:textId="0FAE8941" w:rsidR="00401165" w:rsidRPr="00BF313E" w:rsidRDefault="00401165" w:rsidP="00BF313E">
      <w:pPr>
        <w:pStyle w:val="a9"/>
        <w:numPr>
          <w:ilvl w:val="0"/>
          <w:numId w:val="44"/>
        </w:numPr>
        <w:spacing w:after="0" w:line="360" w:lineRule="auto"/>
        <w:ind w:left="0"/>
        <w:rPr>
          <w:rStyle w:val="aa"/>
          <w:rFonts w:asciiTheme="majorBidi" w:hAnsiTheme="majorBidi" w:cstheme="majorBidi"/>
          <w:sz w:val="28"/>
          <w:szCs w:val="28"/>
          <w:lang w:val="uk-UA"/>
        </w:rPr>
      </w:pPr>
      <w:r w:rsidRPr="00BF313E">
        <w:rPr>
          <w:rFonts w:asciiTheme="majorBidi" w:hAnsiTheme="majorBidi" w:cstheme="majorBidi"/>
          <w:sz w:val="28"/>
          <w:szCs w:val="28"/>
          <w:lang w:val="uk-UA"/>
        </w:rPr>
        <w:instrText xml:space="preserve">" </w:instrText>
      </w:r>
      <w:r w:rsidRPr="00BF313E">
        <w:rPr>
          <w:rFonts w:asciiTheme="majorBidi" w:hAnsiTheme="majorBidi" w:cstheme="majorBidi"/>
          <w:sz w:val="28"/>
          <w:szCs w:val="28"/>
          <w:lang w:val="uk-UA"/>
        </w:rPr>
        <w:fldChar w:fldCharType="separate"/>
      </w:r>
      <w:r w:rsidRPr="00BF313E">
        <w:rPr>
          <w:rStyle w:val="aa"/>
          <w:rFonts w:asciiTheme="majorBidi" w:hAnsiTheme="majorBidi" w:cstheme="majorBidi"/>
          <w:sz w:val="28"/>
          <w:szCs w:val="28"/>
          <w:lang w:val="uk-UA"/>
        </w:rPr>
        <w:t xml:space="preserve">https://doi.org/10.31108/1.2020.6.2.17 </w:t>
      </w:r>
    </w:p>
    <w:p w14:paraId="54E7E2F5" w14:textId="77777777" w:rsidR="00401165" w:rsidRPr="00BF313E" w:rsidRDefault="0040116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fldChar w:fldCharType="end"/>
      </w:r>
      <w:r w:rsidRPr="00BF313E">
        <w:rPr>
          <w:rFonts w:asciiTheme="majorBidi" w:hAnsiTheme="majorBidi" w:cstheme="majorBidi"/>
          <w:sz w:val="28"/>
          <w:szCs w:val="28"/>
          <w:lang w:val="uk-UA"/>
        </w:rPr>
        <w:t xml:space="preserve">Davis, S.K., &amp; Nichols, R. Does emotional intelligence have a «dark» side? A review of the literature. Frontiers in psychology. 2016. № 7. P. 13–16.  </w:t>
      </w:r>
    </w:p>
    <w:p w14:paraId="670A0F75" w14:textId="77777777" w:rsidR="002D1AE8" w:rsidRPr="002D1AE8" w:rsidRDefault="00401165" w:rsidP="002D1AE8">
      <w:pPr>
        <w:pStyle w:val="a9"/>
        <w:numPr>
          <w:ilvl w:val="0"/>
          <w:numId w:val="44"/>
        </w:numPr>
        <w:spacing w:after="0" w:line="360" w:lineRule="auto"/>
        <w:ind w:left="0"/>
        <w:rPr>
          <w:rFonts w:asciiTheme="majorBidi" w:hAnsiTheme="majorBidi" w:cstheme="majorBidi"/>
          <w:sz w:val="28"/>
          <w:szCs w:val="28"/>
          <w:lang w:val="uk-UA"/>
        </w:rPr>
      </w:pPr>
      <w:r w:rsidRPr="00C35307">
        <w:rPr>
          <w:rFonts w:asciiTheme="majorBidi" w:eastAsia="Times New Roman" w:hAnsiTheme="majorBidi" w:cstheme="majorBidi"/>
          <w:sz w:val="28"/>
          <w:szCs w:val="28"/>
          <w:lang w:val="de-DE" w:eastAsia="ru-RU"/>
        </w:rPr>
        <w:t xml:space="preserve">Druskat, V. U., &amp; Wolff, S. B. (2001). </w:t>
      </w:r>
      <w:r w:rsidRPr="00BF313E">
        <w:rPr>
          <w:rFonts w:asciiTheme="majorBidi" w:eastAsia="Times New Roman" w:hAnsiTheme="majorBidi" w:cstheme="majorBidi"/>
          <w:sz w:val="28"/>
          <w:szCs w:val="28"/>
          <w:lang w:val="en-US" w:eastAsia="ru-RU"/>
        </w:rPr>
        <w:t xml:space="preserve">Building the emotional intelligence of groups. </w:t>
      </w:r>
      <w:r w:rsidRPr="00BF313E">
        <w:rPr>
          <w:rFonts w:asciiTheme="majorBidi" w:eastAsia="Times New Roman" w:hAnsiTheme="majorBidi" w:cstheme="majorBidi"/>
          <w:i/>
          <w:iCs/>
          <w:sz w:val="28"/>
          <w:szCs w:val="28"/>
          <w:lang w:val="en-US" w:eastAsia="ru-RU"/>
        </w:rPr>
        <w:t>Harvard Business Review</w:t>
      </w:r>
      <w:r w:rsidRPr="00BF313E">
        <w:rPr>
          <w:rFonts w:asciiTheme="majorBidi" w:eastAsia="Times New Roman" w:hAnsiTheme="majorBidi" w:cstheme="majorBidi"/>
          <w:sz w:val="28"/>
          <w:szCs w:val="28"/>
          <w:lang w:val="en-US" w:eastAsia="ru-RU"/>
        </w:rPr>
        <w:t xml:space="preserve">, </w:t>
      </w:r>
      <w:r w:rsidRPr="00BF313E">
        <w:rPr>
          <w:rFonts w:asciiTheme="majorBidi" w:eastAsia="Times New Roman" w:hAnsiTheme="majorBidi" w:cstheme="majorBidi"/>
          <w:sz w:val="28"/>
          <w:szCs w:val="28"/>
          <w:lang w:val="uk-UA" w:eastAsia="ru-RU"/>
        </w:rPr>
        <w:t xml:space="preserve">2001, </w:t>
      </w:r>
      <w:r w:rsidRPr="00BF313E">
        <w:rPr>
          <w:rFonts w:asciiTheme="majorBidi" w:eastAsia="Times New Roman" w:hAnsiTheme="majorBidi" w:cstheme="majorBidi"/>
          <w:sz w:val="28"/>
          <w:szCs w:val="28"/>
          <w:lang w:val="en-US" w:eastAsia="ru-RU"/>
        </w:rPr>
        <w:t>79(3), 80–90.</w:t>
      </w:r>
      <w:r w:rsidRPr="00BF313E">
        <w:rPr>
          <w:rFonts w:asciiTheme="majorBidi" w:eastAsia="Times New Roman" w:hAnsiTheme="majorBidi" w:cstheme="majorBidi"/>
          <w:sz w:val="28"/>
          <w:szCs w:val="28"/>
          <w:lang w:val="uk-UA" w:eastAsia="ru-RU"/>
        </w:rPr>
        <w:t xml:space="preserve"> </w:t>
      </w:r>
      <w:hyperlink r:id="rId21" w:history="1">
        <w:r w:rsidR="002D1AE8" w:rsidRPr="00D80BD0">
          <w:rPr>
            <w:rStyle w:val="aa"/>
            <w:rFonts w:asciiTheme="majorBidi" w:eastAsia="Times New Roman" w:hAnsiTheme="majorBidi" w:cstheme="majorBidi"/>
            <w:sz w:val="28"/>
            <w:szCs w:val="28"/>
            <w:lang w:val="uk-UA" w:eastAsia="ru-RU"/>
          </w:rPr>
          <w:t>https://cpb-us-e1.wpmucdn.com/blog.stcloudstate.edu/dist/0/278/files/2021/08/The-Emotional-Intelligence-of-Groups-Druskat-and-Wolff.pdf</w:t>
        </w:r>
      </w:hyperlink>
    </w:p>
    <w:p w14:paraId="78237F9C" w14:textId="1795C097" w:rsidR="002D1AE8" w:rsidRPr="002D1AE8" w:rsidRDefault="002D1AE8" w:rsidP="002D1AE8">
      <w:pPr>
        <w:pStyle w:val="a9"/>
        <w:numPr>
          <w:ilvl w:val="0"/>
          <w:numId w:val="44"/>
        </w:numPr>
        <w:spacing w:after="0" w:line="360" w:lineRule="auto"/>
        <w:ind w:left="0"/>
        <w:rPr>
          <w:rFonts w:asciiTheme="majorBidi" w:hAnsiTheme="majorBidi" w:cstheme="majorBidi"/>
          <w:sz w:val="28"/>
          <w:szCs w:val="28"/>
          <w:lang w:val="uk-UA"/>
        </w:rPr>
      </w:pPr>
      <w:r w:rsidRPr="002D1AE8">
        <w:rPr>
          <w:rFonts w:asciiTheme="majorBidi" w:hAnsiTheme="majorBidi" w:cstheme="majorBidi"/>
          <w:sz w:val="28"/>
          <w:szCs w:val="28"/>
          <w:lang w:val="en-US"/>
        </w:rPr>
        <w:t xml:space="preserve">Druzhkova I., Annienkova I., Busel S., Nemchenko H., Rudinska O. Gender challenges in healthcare, psychological strategies for overcoming discrimination Amazonia Investiga.  2025. Vol. 14, No. 86.  P. 114–130. DOI: </w:t>
      </w:r>
      <w:hyperlink r:id="rId22" w:history="1">
        <w:r w:rsidRPr="002D1AE8">
          <w:rPr>
            <w:rStyle w:val="aa"/>
            <w:rFonts w:asciiTheme="majorBidi" w:hAnsiTheme="majorBidi" w:cstheme="majorBidi"/>
            <w:sz w:val="28"/>
            <w:szCs w:val="28"/>
            <w:lang w:val="en-US"/>
          </w:rPr>
          <w:t>https://doi.org/10.34069/AI/2025.86.02.10</w:t>
        </w:r>
      </w:hyperlink>
    </w:p>
    <w:p w14:paraId="0172004D" w14:textId="5EFAA539"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Duhigg C. What Google Learned From Its Quest to Build the Perfect Team. New research reveals surprising truths about why some work groups thrive and others falter. The New York Times Magazine. 2016. URL: https://</w:t>
      </w:r>
      <w:hyperlink r:id="rId23">
        <w:r w:rsidRPr="00BF313E">
          <w:rPr>
            <w:rStyle w:val="aa"/>
            <w:rFonts w:asciiTheme="majorBidi" w:hAnsiTheme="majorBidi" w:cstheme="majorBidi"/>
            <w:color w:val="auto"/>
            <w:sz w:val="28"/>
            <w:szCs w:val="28"/>
            <w:lang w:val="uk-UA"/>
          </w:rPr>
          <w:t>www.nytimes.com/</w:t>
        </w:r>
      </w:hyperlink>
      <w:r w:rsidRPr="00BF313E">
        <w:rPr>
          <w:rFonts w:asciiTheme="majorBidi" w:hAnsiTheme="majorBidi" w:cstheme="majorBidi"/>
          <w:sz w:val="28"/>
          <w:szCs w:val="28"/>
          <w:lang w:val="uk-UA"/>
        </w:rPr>
        <w:t xml:space="preserve"> </w:t>
      </w:r>
      <w:r w:rsidRPr="00BF313E">
        <w:rPr>
          <w:rFonts w:asciiTheme="majorBidi" w:hAnsiTheme="majorBidi" w:cstheme="majorBidi"/>
          <w:sz w:val="28"/>
          <w:szCs w:val="28"/>
          <w:lang w:val="uk-UA"/>
        </w:rPr>
        <w:lastRenderedPageBreak/>
        <w:t>2016/02/28/magazine/what-google-learned-from- its-quest-to-build-the-perfectteam.html.</w:t>
      </w:r>
    </w:p>
    <w:p w14:paraId="15B8F21C" w14:textId="77777777" w:rsidR="006F7625" w:rsidRPr="00BF313E" w:rsidRDefault="006F7625" w:rsidP="00BF313E">
      <w:pPr>
        <w:pStyle w:val="a9"/>
        <w:numPr>
          <w:ilvl w:val="0"/>
          <w:numId w:val="44"/>
        </w:numPr>
        <w:spacing w:after="0" w:line="360" w:lineRule="auto"/>
        <w:ind w:left="0"/>
        <w:rPr>
          <w:rStyle w:val="aa"/>
          <w:rFonts w:asciiTheme="majorBidi" w:hAnsiTheme="majorBidi" w:cstheme="majorBidi"/>
          <w:color w:val="auto"/>
          <w:sz w:val="28"/>
          <w:szCs w:val="28"/>
          <w:u w:val="none"/>
          <w:lang w:val="uk-UA"/>
        </w:rPr>
      </w:pPr>
      <w:r w:rsidRPr="00BF313E">
        <w:rPr>
          <w:rFonts w:asciiTheme="majorBidi" w:hAnsiTheme="majorBidi" w:cstheme="majorBidi"/>
          <w:sz w:val="28"/>
          <w:szCs w:val="28"/>
          <w:lang w:val="uk-UA"/>
        </w:rPr>
        <w:t>Goleman D., Mayer J.D., Salovey P., Emotional Intelligence: Why It Can Matter More Than IQ. 1995. 352 р.</w:t>
      </w:r>
      <w:r w:rsidRPr="00BF313E">
        <w:rPr>
          <w:rFonts w:asciiTheme="majorBidi" w:hAnsiTheme="majorBidi" w:cstheme="majorBidi"/>
          <w:sz w:val="28"/>
          <w:szCs w:val="28"/>
          <w:lang w:val="uk-UA"/>
        </w:rPr>
        <w:br/>
        <w:t xml:space="preserve">Goleman D. Emotional Intelligence. New York, 1995. 352 p. </w:t>
      </w:r>
      <w:hyperlink r:id="rId24" w:history="1">
        <w:r w:rsidRPr="00BF313E">
          <w:rPr>
            <w:rStyle w:val="aa"/>
            <w:rFonts w:asciiTheme="majorBidi" w:hAnsiTheme="majorBidi" w:cstheme="majorBidi"/>
            <w:color w:val="auto"/>
            <w:sz w:val="28"/>
            <w:szCs w:val="28"/>
            <w:lang w:val="uk-UA"/>
          </w:rPr>
          <w:t>https://donainfo.wordpress.com/wp-content/uploads/2017/09/emotional-intelligence-daniel-goleman.pdf</w:t>
        </w:r>
      </w:hyperlink>
    </w:p>
    <w:p w14:paraId="0D822BC5" w14:textId="70A2197E"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 xml:space="preserve">Haas M., Mortensen M. The secrets of great teamwork. </w:t>
      </w:r>
      <w:r w:rsidRPr="00BF313E">
        <w:rPr>
          <w:rFonts w:asciiTheme="majorBidi" w:hAnsiTheme="majorBidi" w:cstheme="majorBidi"/>
          <w:i/>
          <w:iCs/>
          <w:sz w:val="28"/>
          <w:szCs w:val="28"/>
          <w:lang w:val="uk-UA"/>
        </w:rPr>
        <w:t>Harvard Business Review</w:t>
      </w:r>
      <w:r w:rsidRPr="00BF313E">
        <w:rPr>
          <w:rFonts w:asciiTheme="majorBidi" w:hAnsiTheme="majorBidi" w:cstheme="majorBidi"/>
          <w:sz w:val="28"/>
          <w:szCs w:val="28"/>
          <w:lang w:val="uk-UA"/>
        </w:rPr>
        <w:t>. Retrieved January 20, 2023, https://hbr.org/2016/06/the-secrets-of-great-teamwork.</w:t>
      </w:r>
    </w:p>
    <w:p w14:paraId="7BEC6542" w14:textId="3C198B22"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Locke E. A. Why emotional intelligence is an invalid concept.</w:t>
      </w:r>
      <w:r w:rsidR="00007BAC" w:rsidRPr="00BF313E">
        <w:rPr>
          <w:rFonts w:asciiTheme="majorBidi" w:hAnsiTheme="majorBidi" w:cstheme="majorBidi"/>
          <w:sz w:val="28"/>
          <w:szCs w:val="28"/>
          <w:lang w:val="uk-UA"/>
        </w:rPr>
        <w:t xml:space="preserve"> </w:t>
      </w:r>
      <w:r w:rsidRPr="00BF313E">
        <w:rPr>
          <w:rFonts w:asciiTheme="majorBidi" w:hAnsiTheme="majorBidi" w:cstheme="majorBidi"/>
          <w:i/>
          <w:iCs/>
          <w:sz w:val="28"/>
          <w:szCs w:val="28"/>
          <w:lang w:val="uk-UA"/>
        </w:rPr>
        <w:t>Journal of Organizational Behavior</w:t>
      </w:r>
      <w:r w:rsidRPr="00BF313E">
        <w:rPr>
          <w:rFonts w:asciiTheme="majorBidi" w:hAnsiTheme="majorBidi" w:cstheme="majorBidi"/>
          <w:sz w:val="28"/>
          <w:szCs w:val="28"/>
          <w:lang w:val="uk-UA"/>
        </w:rPr>
        <w:t xml:space="preserve">, </w:t>
      </w:r>
      <w:r w:rsidR="005E5921" w:rsidRPr="00BF313E">
        <w:rPr>
          <w:rFonts w:asciiTheme="majorBidi" w:hAnsiTheme="majorBidi" w:cstheme="majorBidi"/>
          <w:sz w:val="28"/>
          <w:szCs w:val="28"/>
          <w:lang w:val="uk-UA"/>
        </w:rPr>
        <w:t>2005, 2</w:t>
      </w:r>
      <w:r w:rsidRPr="00BF313E">
        <w:rPr>
          <w:rFonts w:asciiTheme="majorBidi" w:hAnsiTheme="majorBidi" w:cstheme="majorBidi"/>
          <w:sz w:val="28"/>
          <w:szCs w:val="28"/>
          <w:lang w:val="uk-UA"/>
        </w:rPr>
        <w:t>26(4), 425</w:t>
      </w:r>
      <w:r w:rsidR="00007BAC" w:rsidRPr="00BF313E">
        <w:rPr>
          <w:rFonts w:asciiTheme="majorBidi" w:hAnsiTheme="majorBidi" w:cstheme="majorBidi"/>
          <w:sz w:val="28"/>
          <w:szCs w:val="28"/>
          <w:lang w:val="uk-UA"/>
        </w:rPr>
        <w:t>-</w:t>
      </w:r>
      <w:r w:rsidRPr="00BF313E">
        <w:rPr>
          <w:rFonts w:asciiTheme="majorBidi" w:hAnsiTheme="majorBidi" w:cstheme="majorBidi"/>
          <w:sz w:val="28"/>
          <w:szCs w:val="28"/>
          <w:lang w:val="uk-UA"/>
        </w:rPr>
        <w:t>431. </w:t>
      </w:r>
      <w:hyperlink r:id="rId25" w:tgtFrame="_blank" w:history="1">
        <w:r w:rsidRPr="00BF313E">
          <w:rPr>
            <w:rStyle w:val="aa"/>
            <w:rFonts w:asciiTheme="majorBidi" w:hAnsiTheme="majorBidi" w:cstheme="majorBidi"/>
            <w:color w:val="auto"/>
            <w:sz w:val="28"/>
            <w:szCs w:val="28"/>
            <w:lang w:val="uk-UA"/>
          </w:rPr>
          <w:t>https://doi.org/10.1002/job.318</w:t>
        </w:r>
      </w:hyperlink>
    </w:p>
    <w:p w14:paraId="37C00468" w14:textId="77777777" w:rsidR="00231319" w:rsidRPr="00BF313E" w:rsidRDefault="00231319" w:rsidP="00BF313E">
      <w:pPr>
        <w:pStyle w:val="a9"/>
        <w:numPr>
          <w:ilvl w:val="0"/>
          <w:numId w:val="44"/>
        </w:numPr>
        <w:spacing w:after="0" w:line="360" w:lineRule="auto"/>
        <w:ind w:left="0"/>
        <w:rPr>
          <w:rFonts w:asciiTheme="majorBidi" w:eastAsia="Times New Roman" w:hAnsiTheme="majorBidi" w:cstheme="majorBidi"/>
          <w:sz w:val="28"/>
          <w:szCs w:val="28"/>
          <w:lang w:val="uk-UA" w:eastAsia="ru-RU"/>
        </w:rPr>
      </w:pPr>
      <w:r w:rsidRPr="00BF313E">
        <w:rPr>
          <w:rFonts w:asciiTheme="majorBidi" w:eastAsia="Times New Roman" w:hAnsiTheme="majorBidi" w:cstheme="majorBidi"/>
          <w:sz w:val="28"/>
          <w:szCs w:val="28"/>
          <w:lang w:val="en-US" w:eastAsia="ru-RU"/>
        </w:rPr>
        <w:t xml:space="preserve">Matthews, G., Zeidner, M., &amp; Roberts, R. D. </w:t>
      </w:r>
      <w:r w:rsidRPr="00BF313E">
        <w:rPr>
          <w:rFonts w:asciiTheme="majorBidi" w:eastAsia="Times New Roman" w:hAnsiTheme="majorBidi" w:cstheme="majorBidi"/>
          <w:i/>
          <w:iCs/>
          <w:sz w:val="28"/>
          <w:szCs w:val="28"/>
          <w:lang w:val="en-US" w:eastAsia="ru-RU"/>
        </w:rPr>
        <w:t>Emotional Intelligence: Science and Myth.</w:t>
      </w:r>
      <w:r w:rsidRPr="00BF313E">
        <w:rPr>
          <w:rFonts w:asciiTheme="majorBidi" w:eastAsia="Times New Roman" w:hAnsiTheme="majorBidi" w:cstheme="majorBidi"/>
          <w:sz w:val="28"/>
          <w:szCs w:val="28"/>
          <w:lang w:val="en-US" w:eastAsia="ru-RU"/>
        </w:rPr>
        <w:t xml:space="preserve"> MIT Press.</w:t>
      </w:r>
      <w:r w:rsidRPr="00BF313E">
        <w:rPr>
          <w:rFonts w:asciiTheme="majorBidi" w:eastAsia="Times New Roman" w:hAnsiTheme="majorBidi" w:cstheme="majorBidi"/>
          <w:sz w:val="28"/>
          <w:szCs w:val="28"/>
          <w:lang w:val="uk-UA" w:eastAsia="ru-RU"/>
        </w:rPr>
        <w:t xml:space="preserve"> 2002  </w:t>
      </w:r>
      <w:hyperlink r:id="rId26" w:history="1">
        <w:r w:rsidRPr="00BF313E">
          <w:rPr>
            <w:rStyle w:val="aa"/>
            <w:rFonts w:asciiTheme="majorBidi" w:eastAsia="Times New Roman" w:hAnsiTheme="majorBidi" w:cstheme="majorBidi"/>
            <w:sz w:val="28"/>
            <w:szCs w:val="28"/>
            <w:lang w:val="uk-UA" w:eastAsia="ru-RU"/>
          </w:rPr>
          <w:t>https://direct.mit.edu/books/monograph/1996/Emotional-IntelligenceScience-and-Myth</w:t>
        </w:r>
      </w:hyperlink>
      <w:r w:rsidRPr="00BF313E">
        <w:rPr>
          <w:rFonts w:asciiTheme="majorBidi" w:eastAsia="Times New Roman" w:hAnsiTheme="majorBidi" w:cstheme="majorBidi"/>
          <w:sz w:val="28"/>
          <w:szCs w:val="28"/>
          <w:lang w:val="uk-UA" w:eastAsia="ru-RU"/>
        </w:rPr>
        <w:t xml:space="preserve"> </w:t>
      </w:r>
    </w:p>
    <w:p w14:paraId="36F58EF6" w14:textId="0508BFE5" w:rsidR="00682EE5" w:rsidRPr="00BF313E" w:rsidRDefault="00682EE5"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Mayer J. D., Salovey P. The Intelligence of Emotional Intelligence. Intelligence. 1993. № 17 (4). P. 433-442.</w:t>
      </w:r>
    </w:p>
    <w:p w14:paraId="3BB676E1" w14:textId="6E29774C" w:rsidR="00C455B1" w:rsidRPr="00BF313E" w:rsidRDefault="00C455B1"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en-US"/>
        </w:rPr>
        <w:t xml:space="preserve">Petrides, K. V., &amp; Furnham, A. (2001). </w:t>
      </w:r>
      <w:r w:rsidRPr="00BF313E">
        <w:rPr>
          <w:rStyle w:val="a4"/>
          <w:rFonts w:asciiTheme="majorBidi" w:hAnsiTheme="majorBidi" w:cstheme="majorBidi"/>
          <w:sz w:val="28"/>
          <w:szCs w:val="28"/>
          <w:lang w:val="en-US"/>
        </w:rPr>
        <w:t>Trait Emotional Intelligence: Psychometric Investigation with Reference to Established Trait Taxonomies</w:t>
      </w:r>
      <w:r w:rsidRPr="00BF313E">
        <w:rPr>
          <w:rFonts w:asciiTheme="majorBidi" w:hAnsiTheme="majorBidi" w:cstheme="majorBidi"/>
          <w:sz w:val="28"/>
          <w:szCs w:val="28"/>
          <w:lang w:val="en-US"/>
        </w:rPr>
        <w:t xml:space="preserve">. </w:t>
      </w:r>
      <w:r w:rsidRPr="00BF313E">
        <w:rPr>
          <w:rStyle w:val="a5"/>
          <w:rFonts w:asciiTheme="majorBidi" w:hAnsiTheme="majorBidi" w:cstheme="majorBidi"/>
          <w:b w:val="0"/>
          <w:bCs w:val="0"/>
          <w:sz w:val="28"/>
          <w:szCs w:val="28"/>
          <w:lang w:val="en-US"/>
        </w:rPr>
        <w:t>European Journal of Personality, 15</w:t>
      </w:r>
      <w:r w:rsidRPr="00BF313E">
        <w:rPr>
          <w:rFonts w:asciiTheme="majorBidi" w:hAnsiTheme="majorBidi" w:cstheme="majorBidi"/>
          <w:sz w:val="28"/>
          <w:szCs w:val="28"/>
          <w:lang w:val="en-US"/>
        </w:rPr>
        <w:t>, 425–448. DOI:10.1002/per.416.</w:t>
      </w:r>
    </w:p>
    <w:p w14:paraId="63BBFF02" w14:textId="3E32E13E" w:rsidR="007C35E8" w:rsidRPr="00BF313E" w:rsidRDefault="007C35E8" w:rsidP="00BF313E">
      <w:pPr>
        <w:pStyle w:val="a9"/>
        <w:numPr>
          <w:ilvl w:val="0"/>
          <w:numId w:val="44"/>
        </w:numPr>
        <w:spacing w:after="0" w:line="360" w:lineRule="auto"/>
        <w:ind w:left="0"/>
        <w:rPr>
          <w:rFonts w:asciiTheme="majorBidi" w:hAnsiTheme="majorBidi" w:cstheme="majorBidi"/>
          <w:sz w:val="28"/>
          <w:szCs w:val="28"/>
          <w:lang w:val="uk-UA"/>
        </w:rPr>
      </w:pPr>
      <w:r w:rsidRPr="00BF313E">
        <w:rPr>
          <w:rFonts w:asciiTheme="majorBidi" w:hAnsiTheme="majorBidi" w:cstheme="majorBidi"/>
          <w:sz w:val="28"/>
          <w:szCs w:val="28"/>
          <w:lang w:val="uk-UA"/>
        </w:rPr>
        <w:t>Rock D. Your Brain at Work: Strategies for Overcoming Distraction, Regaining Focus, and Working Smarter All Day Long. 2009. 304 р.</w:t>
      </w:r>
    </w:p>
    <w:p w14:paraId="0879B63A" w14:textId="77777777" w:rsidR="006019B8" w:rsidRPr="00BF313E" w:rsidRDefault="006019B8" w:rsidP="00BF313E">
      <w:pPr>
        <w:spacing w:after="0" w:line="360" w:lineRule="auto"/>
        <w:contextualSpacing/>
        <w:rPr>
          <w:rFonts w:asciiTheme="majorBidi" w:hAnsiTheme="majorBidi" w:cstheme="majorBidi"/>
          <w:sz w:val="28"/>
          <w:szCs w:val="28"/>
          <w:lang w:val="uk-UA"/>
        </w:rPr>
      </w:pPr>
    </w:p>
    <w:p w14:paraId="22A18822" w14:textId="77777777" w:rsidR="006019B8" w:rsidRPr="00914BED" w:rsidRDefault="006019B8" w:rsidP="0060119F">
      <w:pPr>
        <w:rPr>
          <w:rFonts w:asciiTheme="majorBidi" w:hAnsiTheme="majorBidi" w:cstheme="majorBidi"/>
          <w:sz w:val="28"/>
          <w:szCs w:val="28"/>
          <w:lang w:val="uk-UA"/>
        </w:rPr>
      </w:pPr>
    </w:p>
    <w:p w14:paraId="64472A42" w14:textId="7C605498" w:rsidR="00EA568B" w:rsidRPr="00914BED" w:rsidRDefault="00EA568B">
      <w:pPr>
        <w:rPr>
          <w:rFonts w:asciiTheme="majorBidi" w:hAnsiTheme="majorBidi" w:cstheme="majorBidi"/>
          <w:sz w:val="28"/>
          <w:szCs w:val="28"/>
          <w:lang w:val="uk-UA"/>
        </w:rPr>
      </w:pPr>
      <w:r w:rsidRPr="00914BED">
        <w:rPr>
          <w:rFonts w:asciiTheme="majorBidi" w:hAnsiTheme="majorBidi" w:cstheme="majorBidi"/>
          <w:sz w:val="28"/>
          <w:szCs w:val="28"/>
          <w:lang w:val="uk-UA"/>
        </w:rPr>
        <w:br w:type="page"/>
      </w:r>
    </w:p>
    <w:p w14:paraId="63B8C336" w14:textId="2418ED11" w:rsidR="00CA42F5" w:rsidRPr="00914BED" w:rsidRDefault="0024550C" w:rsidP="0024550C">
      <w:pPr>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lastRenderedPageBreak/>
        <w:t>ДОДАТ</w:t>
      </w:r>
      <w:r w:rsidR="001B7DB6" w:rsidRPr="00914BED">
        <w:rPr>
          <w:rFonts w:asciiTheme="majorBidi" w:hAnsiTheme="majorBidi" w:cstheme="majorBidi"/>
          <w:b/>
          <w:bCs/>
          <w:sz w:val="28"/>
          <w:szCs w:val="28"/>
          <w:lang w:val="uk-UA"/>
        </w:rPr>
        <w:t>КИ</w:t>
      </w:r>
    </w:p>
    <w:p w14:paraId="4C3E2715" w14:textId="77777777" w:rsidR="00EA568B" w:rsidRPr="00914BED" w:rsidRDefault="00EA568B" w:rsidP="00EA568B">
      <w:pPr>
        <w:spacing w:before="100" w:beforeAutospacing="1" w:after="100" w:afterAutospacing="1" w:line="240" w:lineRule="auto"/>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ДОДАТОК А</w:t>
      </w:r>
    </w:p>
    <w:p w14:paraId="076E3B2E"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Тест емоційного інтелекту Н. Холла (адаптована версія)</w:t>
      </w:r>
    </w:p>
    <w:p w14:paraId="2AE1126D" w14:textId="07B6C1A2"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 xml:space="preserve">Мета: </w:t>
      </w:r>
      <w:r w:rsidRPr="00914BED">
        <w:rPr>
          <w:rFonts w:asciiTheme="majorBidi" w:eastAsia="Times New Roman" w:hAnsiTheme="majorBidi" w:cstheme="majorBidi"/>
          <w:sz w:val="24"/>
          <w:szCs w:val="24"/>
          <w:lang w:val="uk-UA" w:eastAsia="ru-RU"/>
        </w:rPr>
        <w:t xml:space="preserve">Визначення рівня розвитку емоційного інтелекту </w:t>
      </w:r>
      <w:r w:rsidR="00C938DA">
        <w:rPr>
          <w:rFonts w:asciiTheme="majorBidi" w:eastAsia="Times New Roman" w:hAnsiTheme="majorBidi" w:cstheme="majorBidi"/>
          <w:sz w:val="24"/>
          <w:szCs w:val="24"/>
          <w:lang w:val="uk-UA" w:eastAsia="ru-RU"/>
        </w:rPr>
        <w:t>−</w:t>
      </w:r>
      <w:r w:rsidRPr="00914BED">
        <w:rPr>
          <w:rFonts w:asciiTheme="majorBidi" w:eastAsia="Times New Roman" w:hAnsiTheme="majorBidi" w:cstheme="majorBidi"/>
          <w:sz w:val="24"/>
          <w:szCs w:val="24"/>
          <w:lang w:val="uk-UA" w:eastAsia="ru-RU"/>
        </w:rPr>
        <w:t>здатності розпізнавати, розуміти й керувати власними емоціями, а також сприймати й адекватно реагувати на емоції інших людей.</w:t>
      </w:r>
    </w:p>
    <w:p w14:paraId="178CBAB7" w14:textId="1DD7D2DA"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 xml:space="preserve">Інструкція: </w:t>
      </w:r>
      <w:r w:rsidRPr="00914BED">
        <w:rPr>
          <w:rFonts w:asciiTheme="majorBidi" w:eastAsia="Times New Roman" w:hAnsiTheme="majorBidi" w:cstheme="majorBidi"/>
          <w:sz w:val="24"/>
          <w:szCs w:val="24"/>
          <w:lang w:val="uk-UA" w:eastAsia="ru-RU"/>
        </w:rPr>
        <w:t>Перед вами наведено твердження. Ознайомтеся з кожним і виберіть ступінь своєї згоди, позначивши відповідний варіант:</w:t>
      </w:r>
      <w:r w:rsidRPr="00914BED">
        <w:rPr>
          <w:rFonts w:asciiTheme="majorBidi" w:eastAsia="Times New Roman" w:hAnsiTheme="majorBidi" w:cstheme="majorBidi"/>
          <w:sz w:val="24"/>
          <w:szCs w:val="24"/>
          <w:lang w:val="uk-UA" w:eastAsia="ru-RU"/>
        </w:rPr>
        <w:br/>
        <w:t>1  повністю не згоден,</w:t>
      </w:r>
      <w:r w:rsidRPr="00914BED">
        <w:rPr>
          <w:rFonts w:asciiTheme="majorBidi" w:eastAsia="Times New Roman" w:hAnsiTheme="majorBidi" w:cstheme="majorBidi"/>
          <w:sz w:val="24"/>
          <w:szCs w:val="24"/>
          <w:lang w:val="uk-UA" w:eastAsia="ru-RU"/>
        </w:rPr>
        <w:br/>
        <w:t>2  скоріше не згоден,</w:t>
      </w:r>
      <w:r w:rsidRPr="00914BED">
        <w:rPr>
          <w:rFonts w:asciiTheme="majorBidi" w:eastAsia="Times New Roman" w:hAnsiTheme="majorBidi" w:cstheme="majorBidi"/>
          <w:sz w:val="24"/>
          <w:szCs w:val="24"/>
          <w:lang w:val="uk-UA" w:eastAsia="ru-RU"/>
        </w:rPr>
        <w:br/>
        <w:t>3  важко сказати,</w:t>
      </w:r>
      <w:r w:rsidRPr="00914BED">
        <w:rPr>
          <w:rFonts w:asciiTheme="majorBidi" w:eastAsia="Times New Roman" w:hAnsiTheme="majorBidi" w:cstheme="majorBidi"/>
          <w:sz w:val="24"/>
          <w:szCs w:val="24"/>
          <w:lang w:val="uk-UA" w:eastAsia="ru-RU"/>
        </w:rPr>
        <w:br/>
        <w:t>4  скоріше згоден,</w:t>
      </w:r>
      <w:r w:rsidRPr="00914BED">
        <w:rPr>
          <w:rFonts w:asciiTheme="majorBidi" w:eastAsia="Times New Roman" w:hAnsiTheme="majorBidi" w:cstheme="majorBidi"/>
          <w:sz w:val="24"/>
          <w:szCs w:val="24"/>
          <w:lang w:val="uk-UA" w:eastAsia="ru-RU"/>
        </w:rPr>
        <w:br/>
        <w:t>5  повністю згоден.</w:t>
      </w:r>
    </w:p>
    <w:p w14:paraId="1576DDF5"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Опитувальник</w:t>
      </w:r>
    </w:p>
    <w:p w14:paraId="0C2DAE3D"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добре розумію, коли починаю злитися.</w:t>
      </w:r>
    </w:p>
    <w:p w14:paraId="4F821068"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вдається швидко заспокоїтися після стресової ситуації.</w:t>
      </w:r>
    </w:p>
    <w:p w14:paraId="4BBC531A"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можу визначити настрій іншої людини.</w:t>
      </w:r>
    </w:p>
    <w:p w14:paraId="12CCE6D0"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Навіть у конфліктній ситуації я намагаюся залишатися спокійним.</w:t>
      </w:r>
    </w:p>
    <w:p w14:paraId="59BF6F49"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використати свій емоційний стан для досягнення мети.</w:t>
      </w:r>
    </w:p>
    <w:p w14:paraId="201D266D"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відчуваю співпереживання до інших людей.</w:t>
      </w:r>
    </w:p>
    <w:p w14:paraId="1957F473"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легко підтримувати добрі стосунки навіть із людьми, які мені несимпатичні.</w:t>
      </w:r>
    </w:p>
    <w:p w14:paraId="5E4992E0"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розумію, як мої емоції впливають на мою поведінку.</w:t>
      </w:r>
    </w:p>
    <w:p w14:paraId="479496EE"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здатен контролювати імпульсивні реакції.</w:t>
      </w:r>
    </w:p>
    <w:p w14:paraId="2A6F1675"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надихати себе на дію навіть у складних обставинах.</w:t>
      </w:r>
    </w:p>
    <w:p w14:paraId="02BD52DC"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неважко визнати, коли я розгніваний або розчарований.</w:t>
      </w:r>
    </w:p>
    <w:p w14:paraId="342078EC"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розумію, що відчуває людина ще до того, як вона щось скаже.</w:t>
      </w:r>
    </w:p>
    <w:p w14:paraId="5CCBB5A6"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вмію запобігти конфлікту, навіть якщо він ось-ось почнеться.</w:t>
      </w:r>
    </w:p>
    <w:p w14:paraId="0E048FD4"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усвідомлюю, як мої емоції впливають на прийняття рішень.</w:t>
      </w:r>
    </w:p>
    <w:p w14:paraId="600E686B"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здатен зберігати позитивний настрій навіть у складних ситуаціях.</w:t>
      </w:r>
    </w:p>
    <w:p w14:paraId="23C8B7C0"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швидко відновлююсь після емоційних потрясінь.</w:t>
      </w:r>
    </w:p>
    <w:p w14:paraId="663E0349"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Мої емоції допомагають мені ефективно діяти.</w:t>
      </w:r>
    </w:p>
    <w:p w14:paraId="7410ECBF"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вмію вирішувати конфлікти без агресії.</w:t>
      </w:r>
    </w:p>
    <w:p w14:paraId="48574470"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відчути, коли хтось пригнічений, навіть якщо він це приховує.</w:t>
      </w:r>
    </w:p>
    <w:p w14:paraId="56E949A3"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встановлюю контакт із новими людьми.</w:t>
      </w:r>
    </w:p>
    <w:p w14:paraId="4EBAE0F5"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аналізую, чому саме я відчуваю певні емоції.</w:t>
      </w:r>
    </w:p>
    <w:p w14:paraId="725502AC"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прагну зрозуміти причини емоцій інших людей.</w:t>
      </w:r>
    </w:p>
    <w:p w14:paraId="4254815C"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зупинити себе, коли починаю нервувати.</w:t>
      </w:r>
    </w:p>
    <w:p w14:paraId="3EF39072"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вмію мотивувати себе, навіть якщо не бачу швидких результатів.</w:t>
      </w:r>
    </w:p>
    <w:p w14:paraId="20F94014"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щиро радію успіхам інших.</w:t>
      </w:r>
    </w:p>
    <w:p w14:paraId="151C10DE"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здатен переконувати людей без тиску.</w:t>
      </w:r>
    </w:p>
    <w:p w14:paraId="70BFC0B4"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добре розумію свої сильні й слабкі сторони.</w:t>
      </w:r>
    </w:p>
    <w:p w14:paraId="0750B21B"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вмію знаходити спільну мову навіть із людьми з протилежними поглядами.</w:t>
      </w:r>
    </w:p>
    <w:p w14:paraId="3DCD5AE6"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не дозволяю емоціям заважати роботі або навчанню.</w:t>
      </w:r>
    </w:p>
    <w:p w14:paraId="0A250007"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підтримувати себе в складний момент.</w:t>
      </w:r>
    </w:p>
    <w:p w14:paraId="487EB12F"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знаю, які події викликають у мене сильні емоції.</w:t>
      </w:r>
    </w:p>
    <w:p w14:paraId="3F602B18"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розумію, коли хтось засмучений, навіть якщо він намагається це приховати.</w:t>
      </w:r>
    </w:p>
    <w:p w14:paraId="67621B72"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lastRenderedPageBreak/>
        <w:t>Я вмію зберігати самовладання у складних розмовах.</w:t>
      </w:r>
    </w:p>
    <w:p w14:paraId="39C3DB8D"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підтримую хороші стосунки з колегами або одногрупниками.</w:t>
      </w:r>
    </w:p>
    <w:p w14:paraId="29CA82B8"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замислююсь над тим, чому відчуваю саме ті емоції, які зараз переживаю.</w:t>
      </w:r>
    </w:p>
    <w:p w14:paraId="5905A628"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змусити себе діяти, навіть коли не маю настрою.</w:t>
      </w:r>
    </w:p>
    <w:p w14:paraId="48C43A27"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можу втішити людину, яка переживає складну ситуацію.</w:t>
      </w:r>
    </w:p>
    <w:p w14:paraId="2AF7BA0B"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не дозволяю емоціям брати гору над здоровим глуздом.</w:t>
      </w:r>
    </w:p>
    <w:p w14:paraId="7CA90398"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вирішувати конфлікти шляхом діалогу.</w:t>
      </w:r>
    </w:p>
    <w:p w14:paraId="7AFBE8FC" w14:textId="77777777" w:rsidR="00EA568B" w:rsidRPr="00914BED" w:rsidRDefault="00EA568B" w:rsidP="00EA568B">
      <w:pPr>
        <w:numPr>
          <w:ilvl w:val="0"/>
          <w:numId w:val="3"/>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вмію підтримувати позитивні стосунки навіть після суперечок.</w:t>
      </w:r>
    </w:p>
    <w:p w14:paraId="2D25F4AC" w14:textId="412D3483" w:rsidR="00EA568B" w:rsidRPr="00914BED" w:rsidRDefault="00EA568B" w:rsidP="00EA568B">
      <w:pPr>
        <w:spacing w:after="0" w:line="240" w:lineRule="auto"/>
        <w:rPr>
          <w:rFonts w:asciiTheme="majorBidi" w:eastAsia="Times New Roman" w:hAnsiTheme="majorBidi" w:cstheme="majorBidi"/>
          <w:sz w:val="24"/>
          <w:szCs w:val="24"/>
          <w:lang w:val="uk-UA" w:eastAsia="ru-RU"/>
        </w:rPr>
      </w:pPr>
    </w:p>
    <w:p w14:paraId="24283E55"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Обробка результатів</w:t>
      </w:r>
    </w:p>
    <w:p w14:paraId="36EC002C"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Кожна з п’яти шкал складається з окремих пунктів тесту.</w:t>
      </w:r>
      <w:r w:rsidRPr="00914BED">
        <w:rPr>
          <w:rFonts w:asciiTheme="majorBidi" w:eastAsia="Times New Roman" w:hAnsiTheme="majorBidi" w:cstheme="majorBidi"/>
          <w:sz w:val="24"/>
          <w:szCs w:val="24"/>
          <w:lang w:val="uk-UA" w:eastAsia="ru-RU"/>
        </w:rPr>
        <w:br/>
        <w:t>Підраховується сума балів за кожну шкалу:</w:t>
      </w:r>
    </w:p>
    <w:tbl>
      <w:tblPr>
        <w:tblStyle w:val="a8"/>
        <w:tblW w:w="0" w:type="auto"/>
        <w:tblLook w:val="04A0" w:firstRow="1" w:lastRow="0" w:firstColumn="1" w:lastColumn="0" w:noHBand="0" w:noVBand="1"/>
      </w:tblPr>
      <w:tblGrid>
        <w:gridCol w:w="2401"/>
        <w:gridCol w:w="2327"/>
        <w:gridCol w:w="4616"/>
      </w:tblGrid>
      <w:tr w:rsidR="00EA568B" w:rsidRPr="00914BED" w14:paraId="4C454154" w14:textId="77777777" w:rsidTr="00EA568B">
        <w:tc>
          <w:tcPr>
            <w:tcW w:w="0" w:type="auto"/>
            <w:hideMark/>
          </w:tcPr>
          <w:p w14:paraId="16CF61CB"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Шкала</w:t>
            </w:r>
          </w:p>
        </w:tc>
        <w:tc>
          <w:tcPr>
            <w:tcW w:w="0" w:type="auto"/>
            <w:hideMark/>
          </w:tcPr>
          <w:p w14:paraId="2CE75900"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Номери тверджень</w:t>
            </w:r>
          </w:p>
        </w:tc>
        <w:tc>
          <w:tcPr>
            <w:tcW w:w="0" w:type="auto"/>
            <w:hideMark/>
          </w:tcPr>
          <w:p w14:paraId="424E2DF1"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Опис</w:t>
            </w:r>
          </w:p>
        </w:tc>
      </w:tr>
      <w:tr w:rsidR="00EA568B" w:rsidRPr="00914BED" w14:paraId="327A132C" w14:textId="77777777" w:rsidTr="00EA568B">
        <w:tc>
          <w:tcPr>
            <w:tcW w:w="0" w:type="auto"/>
            <w:hideMark/>
          </w:tcPr>
          <w:p w14:paraId="17E817FF"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Емоційна обізнаність</w:t>
            </w:r>
          </w:p>
        </w:tc>
        <w:tc>
          <w:tcPr>
            <w:tcW w:w="0" w:type="auto"/>
            <w:hideMark/>
          </w:tcPr>
          <w:p w14:paraId="3DED5B5E"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1, 8, 11, 14, 21, 27, 31, 35</w:t>
            </w:r>
          </w:p>
        </w:tc>
        <w:tc>
          <w:tcPr>
            <w:tcW w:w="0" w:type="auto"/>
            <w:hideMark/>
          </w:tcPr>
          <w:p w14:paraId="55D6F4CC"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Усвідомлення власних емоційних станів, розуміння їхніх причин.</w:t>
            </w:r>
          </w:p>
        </w:tc>
      </w:tr>
      <w:tr w:rsidR="00EA568B" w:rsidRPr="00914BED" w14:paraId="4F4A45F3" w14:textId="77777777" w:rsidTr="00EA568B">
        <w:tc>
          <w:tcPr>
            <w:tcW w:w="0" w:type="auto"/>
            <w:hideMark/>
          </w:tcPr>
          <w:p w14:paraId="103E4964"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Управління емоціями</w:t>
            </w:r>
          </w:p>
        </w:tc>
        <w:tc>
          <w:tcPr>
            <w:tcW w:w="0" w:type="auto"/>
            <w:hideMark/>
          </w:tcPr>
          <w:p w14:paraId="409242F7"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2, 4, 9, 16, 23, 29, 33, 38</w:t>
            </w:r>
          </w:p>
        </w:tc>
        <w:tc>
          <w:tcPr>
            <w:tcW w:w="0" w:type="auto"/>
            <w:hideMark/>
          </w:tcPr>
          <w:p w14:paraId="461FDC11"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Контроль емоцій, здатність зберігати рівновагу.</w:t>
            </w:r>
          </w:p>
        </w:tc>
      </w:tr>
      <w:tr w:rsidR="00EA568B" w:rsidRPr="00914BED" w14:paraId="3A596D8E" w14:textId="77777777" w:rsidTr="00EA568B">
        <w:tc>
          <w:tcPr>
            <w:tcW w:w="0" w:type="auto"/>
            <w:hideMark/>
          </w:tcPr>
          <w:p w14:paraId="6F6A69F2"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Самомотивація</w:t>
            </w:r>
          </w:p>
        </w:tc>
        <w:tc>
          <w:tcPr>
            <w:tcW w:w="0" w:type="auto"/>
            <w:hideMark/>
          </w:tcPr>
          <w:p w14:paraId="606F4D9E"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5, 10, 17, 24, 30, 36, 40</w:t>
            </w:r>
          </w:p>
        </w:tc>
        <w:tc>
          <w:tcPr>
            <w:tcW w:w="0" w:type="auto"/>
            <w:hideMark/>
          </w:tcPr>
          <w:p w14:paraId="29018509"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Використання емоцій для досягнення цілей.</w:t>
            </w:r>
          </w:p>
        </w:tc>
      </w:tr>
      <w:tr w:rsidR="00EA568B" w:rsidRPr="00914BED" w14:paraId="2DF3337E" w14:textId="77777777" w:rsidTr="00EA568B">
        <w:tc>
          <w:tcPr>
            <w:tcW w:w="0" w:type="auto"/>
            <w:hideMark/>
          </w:tcPr>
          <w:p w14:paraId="13CCBEC6"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Емпатія</w:t>
            </w:r>
          </w:p>
        </w:tc>
        <w:tc>
          <w:tcPr>
            <w:tcW w:w="0" w:type="auto"/>
            <w:hideMark/>
          </w:tcPr>
          <w:p w14:paraId="30BF71C5"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3, 6, 12, 19, 25, 32, 37</w:t>
            </w:r>
          </w:p>
        </w:tc>
        <w:tc>
          <w:tcPr>
            <w:tcW w:w="0" w:type="auto"/>
            <w:hideMark/>
          </w:tcPr>
          <w:p w14:paraId="3B7C631D"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Співпереживання, розуміння емоцій інших людей.</w:t>
            </w:r>
          </w:p>
        </w:tc>
      </w:tr>
      <w:tr w:rsidR="00EA568B" w:rsidRPr="00914BED" w14:paraId="545048E3" w14:textId="77777777" w:rsidTr="00EA568B">
        <w:tc>
          <w:tcPr>
            <w:tcW w:w="0" w:type="auto"/>
            <w:hideMark/>
          </w:tcPr>
          <w:p w14:paraId="660B2816"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Управління стосунками</w:t>
            </w:r>
          </w:p>
        </w:tc>
        <w:tc>
          <w:tcPr>
            <w:tcW w:w="0" w:type="auto"/>
            <w:hideMark/>
          </w:tcPr>
          <w:p w14:paraId="550DC07D"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7, 13, 18, 20, 22, 26, 28, 34, 39</w:t>
            </w:r>
          </w:p>
        </w:tc>
        <w:tc>
          <w:tcPr>
            <w:tcW w:w="0" w:type="auto"/>
            <w:hideMark/>
          </w:tcPr>
          <w:p w14:paraId="0B9E55DA"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Соціальні навички, здатність ефективно взаємодіяти.</w:t>
            </w:r>
          </w:p>
        </w:tc>
      </w:tr>
    </w:tbl>
    <w:p w14:paraId="27090B40" w14:textId="77777777" w:rsidR="00EA568B" w:rsidRPr="00914BED" w:rsidRDefault="00613962" w:rsidP="00EA568B">
      <w:pPr>
        <w:spacing w:after="0" w:line="240" w:lineRule="auto"/>
        <w:rPr>
          <w:rFonts w:asciiTheme="majorBidi" w:eastAsia="Times New Roman" w:hAnsiTheme="majorBidi" w:cstheme="majorBidi"/>
          <w:sz w:val="24"/>
          <w:szCs w:val="24"/>
          <w:lang w:val="uk-UA" w:eastAsia="ru-RU"/>
        </w:rPr>
      </w:pPr>
      <w:r>
        <w:rPr>
          <w:rFonts w:asciiTheme="majorBidi" w:eastAsia="Times New Roman" w:hAnsiTheme="majorBidi" w:cstheme="majorBidi"/>
          <w:sz w:val="24"/>
          <w:szCs w:val="24"/>
          <w:lang w:val="uk-UA" w:eastAsia="ru-RU"/>
        </w:rPr>
        <w:pict w14:anchorId="3BBFE843">
          <v:rect id="_x0000_i1025" style="width:0;height:1.5pt" o:hralign="center" o:hrstd="t" o:hr="t" fillcolor="#a0a0a0" stroked="f"/>
        </w:pict>
      </w:r>
    </w:p>
    <w:p w14:paraId="21016779"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Інтерпретація результатів</w:t>
      </w:r>
    </w:p>
    <w:tbl>
      <w:tblPr>
        <w:tblStyle w:val="a8"/>
        <w:tblW w:w="0" w:type="auto"/>
        <w:tblLook w:val="04A0" w:firstRow="1" w:lastRow="0" w:firstColumn="1" w:lastColumn="0" w:noHBand="0" w:noVBand="1"/>
      </w:tblPr>
      <w:tblGrid>
        <w:gridCol w:w="1506"/>
        <w:gridCol w:w="2629"/>
        <w:gridCol w:w="5209"/>
      </w:tblGrid>
      <w:tr w:rsidR="00EA568B" w:rsidRPr="00914BED" w14:paraId="62B9530A" w14:textId="77777777" w:rsidTr="00EA568B">
        <w:tc>
          <w:tcPr>
            <w:tcW w:w="0" w:type="auto"/>
            <w:hideMark/>
          </w:tcPr>
          <w:p w14:paraId="4DEB62E6"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Рівень розвитку</w:t>
            </w:r>
          </w:p>
        </w:tc>
        <w:tc>
          <w:tcPr>
            <w:tcW w:w="0" w:type="auto"/>
            <w:hideMark/>
          </w:tcPr>
          <w:p w14:paraId="5A3DF881"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Сума балів (залежно від кількості пунктів)</w:t>
            </w:r>
          </w:p>
        </w:tc>
        <w:tc>
          <w:tcPr>
            <w:tcW w:w="0" w:type="auto"/>
            <w:hideMark/>
          </w:tcPr>
          <w:p w14:paraId="16735CBC"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Характеристика</w:t>
            </w:r>
          </w:p>
        </w:tc>
      </w:tr>
      <w:tr w:rsidR="00EA568B" w:rsidRPr="00914BED" w14:paraId="35CF2FE2" w14:textId="77777777" w:rsidTr="00EA568B">
        <w:tc>
          <w:tcPr>
            <w:tcW w:w="0" w:type="auto"/>
            <w:hideMark/>
          </w:tcPr>
          <w:p w14:paraId="7AB3900E"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Високий</w:t>
            </w:r>
          </w:p>
        </w:tc>
        <w:tc>
          <w:tcPr>
            <w:tcW w:w="0" w:type="auto"/>
            <w:hideMark/>
          </w:tcPr>
          <w:p w14:paraId="55AA58BA"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35–50</w:t>
            </w:r>
          </w:p>
        </w:tc>
        <w:tc>
          <w:tcPr>
            <w:tcW w:w="0" w:type="auto"/>
            <w:hideMark/>
          </w:tcPr>
          <w:p w14:paraId="031ACA4A"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Високий рівень емоційної обізнаності, здатність до контролю й ефективного використання емоцій.</w:t>
            </w:r>
          </w:p>
        </w:tc>
      </w:tr>
      <w:tr w:rsidR="00EA568B" w:rsidRPr="002D1AE8" w14:paraId="38C91096" w14:textId="77777777" w:rsidTr="00EA568B">
        <w:tc>
          <w:tcPr>
            <w:tcW w:w="0" w:type="auto"/>
            <w:hideMark/>
          </w:tcPr>
          <w:p w14:paraId="686CB104"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Середній</w:t>
            </w:r>
          </w:p>
        </w:tc>
        <w:tc>
          <w:tcPr>
            <w:tcW w:w="0" w:type="auto"/>
            <w:hideMark/>
          </w:tcPr>
          <w:p w14:paraId="2CCFD4F9"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20–34</w:t>
            </w:r>
          </w:p>
        </w:tc>
        <w:tc>
          <w:tcPr>
            <w:tcW w:w="0" w:type="auto"/>
            <w:hideMark/>
          </w:tcPr>
          <w:p w14:paraId="3C2A2B39"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Достатній рівень емоційної зрілості, але є труднощі у регуляції деяких емоційних реакцій.</w:t>
            </w:r>
          </w:p>
        </w:tc>
      </w:tr>
      <w:tr w:rsidR="00EA568B" w:rsidRPr="00914BED" w14:paraId="35AFEA33" w14:textId="77777777" w:rsidTr="00EA568B">
        <w:tc>
          <w:tcPr>
            <w:tcW w:w="0" w:type="auto"/>
            <w:hideMark/>
          </w:tcPr>
          <w:p w14:paraId="148E0D08"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Низький</w:t>
            </w:r>
          </w:p>
        </w:tc>
        <w:tc>
          <w:tcPr>
            <w:tcW w:w="0" w:type="auto"/>
            <w:hideMark/>
          </w:tcPr>
          <w:p w14:paraId="2896AAC6"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10–19</w:t>
            </w:r>
          </w:p>
        </w:tc>
        <w:tc>
          <w:tcPr>
            <w:tcW w:w="0" w:type="auto"/>
            <w:hideMark/>
          </w:tcPr>
          <w:p w14:paraId="3722309E"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Недостатня усвідомленість емоцій, схильність до імпульсивності та труднощів у взаємодії.</w:t>
            </w:r>
          </w:p>
        </w:tc>
      </w:tr>
    </w:tbl>
    <w:p w14:paraId="2B91F283" w14:textId="26DBF928" w:rsidR="00EA568B" w:rsidRPr="00914BED" w:rsidRDefault="00EA568B" w:rsidP="0024550C">
      <w:pPr>
        <w:jc w:val="center"/>
        <w:rPr>
          <w:rFonts w:asciiTheme="majorBidi" w:hAnsiTheme="majorBidi" w:cstheme="majorBidi"/>
          <w:sz w:val="24"/>
          <w:szCs w:val="24"/>
          <w:lang w:val="uk-UA"/>
        </w:rPr>
      </w:pPr>
    </w:p>
    <w:p w14:paraId="5FF23804" w14:textId="6A5BCC0A" w:rsidR="00EA568B" w:rsidRPr="00914BED" w:rsidRDefault="00EA568B" w:rsidP="0024550C">
      <w:pPr>
        <w:jc w:val="center"/>
        <w:rPr>
          <w:rFonts w:asciiTheme="majorBidi" w:hAnsiTheme="majorBidi" w:cstheme="majorBidi"/>
          <w:sz w:val="24"/>
          <w:szCs w:val="24"/>
          <w:lang w:val="uk-UA"/>
        </w:rPr>
      </w:pPr>
    </w:p>
    <w:p w14:paraId="5EAF8CA0" w14:textId="0FB2ACAC" w:rsidR="00EA568B" w:rsidRPr="00914BED" w:rsidRDefault="00EA568B" w:rsidP="0024550C">
      <w:pPr>
        <w:jc w:val="center"/>
        <w:rPr>
          <w:rFonts w:asciiTheme="majorBidi" w:hAnsiTheme="majorBidi" w:cstheme="majorBidi"/>
          <w:sz w:val="24"/>
          <w:szCs w:val="24"/>
          <w:lang w:val="uk-UA"/>
        </w:rPr>
      </w:pPr>
    </w:p>
    <w:p w14:paraId="2A4CF210" w14:textId="77777777" w:rsidR="00EA568B" w:rsidRPr="00914BED" w:rsidRDefault="00EA568B">
      <w:pPr>
        <w:rPr>
          <w:rFonts w:asciiTheme="majorBidi" w:hAnsiTheme="majorBidi" w:cstheme="majorBidi"/>
          <w:b/>
          <w:bCs/>
          <w:sz w:val="24"/>
          <w:szCs w:val="24"/>
          <w:lang w:val="uk-UA"/>
        </w:rPr>
      </w:pPr>
      <w:r w:rsidRPr="00914BED">
        <w:rPr>
          <w:rFonts w:asciiTheme="majorBidi" w:hAnsiTheme="majorBidi" w:cstheme="majorBidi"/>
          <w:b/>
          <w:bCs/>
          <w:sz w:val="24"/>
          <w:szCs w:val="24"/>
          <w:lang w:val="uk-UA"/>
        </w:rPr>
        <w:br w:type="page"/>
      </w:r>
    </w:p>
    <w:p w14:paraId="5496EE17" w14:textId="7BC0B0D6" w:rsidR="00EA568B" w:rsidRPr="00914BED" w:rsidRDefault="00EA568B" w:rsidP="0024550C">
      <w:pPr>
        <w:jc w:val="center"/>
        <w:rPr>
          <w:rFonts w:asciiTheme="majorBidi" w:hAnsiTheme="majorBidi" w:cstheme="majorBidi"/>
          <w:b/>
          <w:bCs/>
          <w:sz w:val="28"/>
          <w:szCs w:val="28"/>
          <w:lang w:val="uk-UA"/>
        </w:rPr>
      </w:pPr>
      <w:r w:rsidRPr="00914BED">
        <w:rPr>
          <w:rFonts w:asciiTheme="majorBidi" w:hAnsiTheme="majorBidi" w:cstheme="majorBidi"/>
          <w:b/>
          <w:bCs/>
          <w:sz w:val="28"/>
          <w:szCs w:val="28"/>
          <w:lang w:val="uk-UA"/>
        </w:rPr>
        <w:lastRenderedPageBreak/>
        <w:t>ДОДАТОК Б</w:t>
      </w:r>
    </w:p>
    <w:p w14:paraId="1B40FEDB" w14:textId="6F7AEC31"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Опитувальник визначення стратегій поведінки у конфліктній ситуації (Томас-Кілман)</w:t>
      </w:r>
    </w:p>
    <w:p w14:paraId="277DC857" w14:textId="52237D6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Мета:</w:t>
      </w:r>
      <w:r w:rsidRPr="00914BED">
        <w:rPr>
          <w:rFonts w:asciiTheme="majorBidi" w:eastAsia="Times New Roman" w:hAnsiTheme="majorBidi" w:cstheme="majorBidi"/>
          <w:b/>
          <w:bCs/>
          <w:sz w:val="24"/>
          <w:szCs w:val="24"/>
          <w:lang w:val="uk-UA" w:eastAsia="ru-RU"/>
        </w:rPr>
        <w:t xml:space="preserve"> </w:t>
      </w:r>
      <w:r w:rsidRPr="00914BED">
        <w:rPr>
          <w:rFonts w:asciiTheme="majorBidi" w:eastAsia="Times New Roman" w:hAnsiTheme="majorBidi" w:cstheme="majorBidi"/>
          <w:sz w:val="24"/>
          <w:szCs w:val="24"/>
          <w:lang w:val="uk-UA" w:eastAsia="ru-RU"/>
        </w:rPr>
        <w:t>Визначення індивідуального стилю поведінки у конфліктних ситуаціях та його співвідношення з іншими можливими стратегіями.</w:t>
      </w:r>
    </w:p>
    <w:p w14:paraId="1F7B6E99" w14:textId="6A558DB4"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Теоретичні засади:</w:t>
      </w:r>
      <w:r w:rsidRPr="00914BED">
        <w:rPr>
          <w:rFonts w:asciiTheme="majorBidi" w:eastAsia="Times New Roman" w:hAnsiTheme="majorBidi" w:cstheme="majorBidi"/>
          <w:b/>
          <w:bCs/>
          <w:sz w:val="24"/>
          <w:szCs w:val="24"/>
          <w:lang w:val="uk-UA" w:eastAsia="ru-RU"/>
        </w:rPr>
        <w:t xml:space="preserve"> </w:t>
      </w:r>
      <w:r w:rsidRPr="00914BED">
        <w:rPr>
          <w:rFonts w:asciiTheme="majorBidi" w:eastAsia="Times New Roman" w:hAnsiTheme="majorBidi" w:cstheme="majorBidi"/>
          <w:sz w:val="24"/>
          <w:szCs w:val="24"/>
          <w:lang w:val="uk-UA" w:eastAsia="ru-RU"/>
        </w:rPr>
        <w:t>Методика розроблена К. Томасом і Р. Кілманом (Thomas, Kilmann, 1974) на основі двох базових вимірів:</w:t>
      </w:r>
    </w:p>
    <w:p w14:paraId="5D4EB7E0" w14:textId="6F2A1F69" w:rsidR="00EA568B" w:rsidRPr="00914BED" w:rsidRDefault="00EA568B" w:rsidP="00EA568B">
      <w:pPr>
        <w:numPr>
          <w:ilvl w:val="0"/>
          <w:numId w:val="4"/>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ступінь наполегливості (assertiveness)  орієнтація на захист власних інтересів;</w:t>
      </w:r>
    </w:p>
    <w:p w14:paraId="2FF0F37A" w14:textId="3E03FB00" w:rsidR="00EA568B" w:rsidRPr="00914BED" w:rsidRDefault="00EA568B" w:rsidP="00EA568B">
      <w:pPr>
        <w:numPr>
          <w:ilvl w:val="0"/>
          <w:numId w:val="4"/>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ступінь кооперації (cooperativeness)  орієнтація на врахування інтересів іншої сторони.</w:t>
      </w:r>
    </w:p>
    <w:p w14:paraId="49B966C3"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Комбінація цих двох параметрів формує п’ять типових стратегій поведінки у конфлікті:</w:t>
      </w:r>
    </w:p>
    <w:p w14:paraId="68A81FB4" w14:textId="77777777" w:rsidR="00EA568B" w:rsidRPr="00914BED" w:rsidRDefault="00EA568B" w:rsidP="00EA568B">
      <w:pPr>
        <w:numPr>
          <w:ilvl w:val="0"/>
          <w:numId w:val="5"/>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Суперництво (Competition) – активне відстоювання власних інтересів, прагнення до перемоги.</w:t>
      </w:r>
    </w:p>
    <w:p w14:paraId="14D52691" w14:textId="77777777" w:rsidR="00EA568B" w:rsidRPr="00914BED" w:rsidRDefault="00EA568B" w:rsidP="00EA568B">
      <w:pPr>
        <w:numPr>
          <w:ilvl w:val="0"/>
          <w:numId w:val="5"/>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Пристосування (Accommodation) – жертва власними інтересами задля збереження стосунків.</w:t>
      </w:r>
    </w:p>
    <w:p w14:paraId="50354AE9" w14:textId="77777777" w:rsidR="00EA568B" w:rsidRPr="00914BED" w:rsidRDefault="00EA568B" w:rsidP="00EA568B">
      <w:pPr>
        <w:numPr>
          <w:ilvl w:val="0"/>
          <w:numId w:val="5"/>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Уникнення (Avoidance) – відхід від конфлікту, ігнорування проблеми.</w:t>
      </w:r>
    </w:p>
    <w:p w14:paraId="2787BC5D" w14:textId="77777777" w:rsidR="00EA568B" w:rsidRPr="00914BED" w:rsidRDefault="00EA568B" w:rsidP="00EA568B">
      <w:pPr>
        <w:numPr>
          <w:ilvl w:val="0"/>
          <w:numId w:val="5"/>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Компроміс (Compromise) – взаємні поступки сторін для досягнення угоди.</w:t>
      </w:r>
    </w:p>
    <w:p w14:paraId="1D520EF5" w14:textId="77777777" w:rsidR="00EA568B" w:rsidRPr="00914BED" w:rsidRDefault="00EA568B" w:rsidP="00EA568B">
      <w:pPr>
        <w:numPr>
          <w:ilvl w:val="0"/>
          <w:numId w:val="5"/>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Співпраця (Collaboration) – пошук рішення, що задовольняє інтереси обох сторін.</w:t>
      </w:r>
    </w:p>
    <w:p w14:paraId="7014984E" w14:textId="71DA5A6B" w:rsidR="00EA568B" w:rsidRPr="00914BED" w:rsidRDefault="00EA568B" w:rsidP="00EA568B">
      <w:pPr>
        <w:spacing w:after="0" w:line="240" w:lineRule="auto"/>
        <w:rPr>
          <w:rFonts w:asciiTheme="majorBidi" w:eastAsia="Times New Roman" w:hAnsiTheme="majorBidi" w:cstheme="majorBidi"/>
          <w:sz w:val="24"/>
          <w:szCs w:val="24"/>
          <w:lang w:val="uk-UA" w:eastAsia="ru-RU"/>
        </w:rPr>
      </w:pPr>
    </w:p>
    <w:p w14:paraId="6123D73A"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Інструкція:</w:t>
      </w:r>
    </w:p>
    <w:p w14:paraId="3704C5AE" w14:textId="3EF2A0F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Перед вами пари тверджень. У кожній парі оберіть лише одне те, яке найточніше описує вашу типову поведінку в конфліктній ситуації. Не існує правильних чи неправильних відповідей, важливо обрати те, що вам ближче.</w:t>
      </w:r>
    </w:p>
    <w:p w14:paraId="716E3774"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Опитувальник (30 пар тверджень)</w:t>
      </w:r>
    </w:p>
    <w:p w14:paraId="2C525720" w14:textId="77777777" w:rsidR="00EA568B" w:rsidRPr="00914BED" w:rsidRDefault="00EA568B" w:rsidP="00EA568B">
      <w:pPr>
        <w:numPr>
          <w:ilvl w:val="0"/>
          <w:numId w:val="6"/>
        </w:numPr>
        <w:spacing w:before="100" w:beforeAutospacing="1" w:after="100" w:afterAutospacing="1" w:line="240" w:lineRule="auto"/>
        <w:rPr>
          <w:rFonts w:asciiTheme="majorBidi" w:eastAsia="Times New Roman" w:hAnsiTheme="majorBidi" w:cstheme="majorBidi"/>
          <w:sz w:val="24"/>
          <w:szCs w:val="24"/>
          <w:lang w:val="uk-UA" w:eastAsia="ru-RU"/>
        </w:rPr>
      </w:pPr>
    </w:p>
    <w:p w14:paraId="6DE5355F"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намагаюся знайти спільне рішення, яке задовольнить усіх.</w:t>
      </w:r>
      <w:r w:rsidRPr="00914BED">
        <w:rPr>
          <w:rFonts w:asciiTheme="majorBidi" w:eastAsia="Times New Roman" w:hAnsiTheme="majorBidi" w:cstheme="majorBidi"/>
          <w:sz w:val="24"/>
          <w:szCs w:val="24"/>
          <w:lang w:val="uk-UA" w:eastAsia="ru-RU"/>
        </w:rPr>
        <w:br/>
        <w:t>Б) Я твердо відстоюю свою позицію.</w:t>
      </w:r>
    </w:p>
    <w:p w14:paraId="0D3D7A0C" w14:textId="77777777" w:rsidR="00EA568B" w:rsidRPr="00914BED" w:rsidRDefault="00EA568B" w:rsidP="00EA568B">
      <w:pPr>
        <w:numPr>
          <w:ilvl w:val="0"/>
          <w:numId w:val="7"/>
        </w:numPr>
        <w:spacing w:before="100" w:beforeAutospacing="1" w:after="100" w:afterAutospacing="1" w:line="240" w:lineRule="auto"/>
        <w:rPr>
          <w:rFonts w:asciiTheme="majorBidi" w:eastAsia="Times New Roman" w:hAnsiTheme="majorBidi" w:cstheme="majorBidi"/>
          <w:sz w:val="24"/>
          <w:szCs w:val="24"/>
          <w:lang w:val="uk-UA" w:eastAsia="ru-RU"/>
        </w:rPr>
      </w:pPr>
    </w:p>
    <w:p w14:paraId="0A7FCDA5"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намагаюся уникнути непорозуміння, навіть якщо це означає не обговорювати проблему.</w:t>
      </w:r>
      <w:r w:rsidRPr="00914BED">
        <w:rPr>
          <w:rFonts w:asciiTheme="majorBidi" w:eastAsia="Times New Roman" w:hAnsiTheme="majorBidi" w:cstheme="majorBidi"/>
          <w:sz w:val="24"/>
          <w:szCs w:val="24"/>
          <w:lang w:val="uk-UA" w:eastAsia="ru-RU"/>
        </w:rPr>
        <w:br/>
        <w:t>Б) Я готовий піти на компроміс, щоб не загострювати конфлікт.</w:t>
      </w:r>
    </w:p>
    <w:p w14:paraId="6400D7A8" w14:textId="77777777" w:rsidR="00EA568B" w:rsidRPr="00914BED" w:rsidRDefault="00EA568B" w:rsidP="00EA568B">
      <w:pPr>
        <w:numPr>
          <w:ilvl w:val="0"/>
          <w:numId w:val="8"/>
        </w:numPr>
        <w:spacing w:before="100" w:beforeAutospacing="1" w:after="100" w:afterAutospacing="1" w:line="240" w:lineRule="auto"/>
        <w:rPr>
          <w:rFonts w:asciiTheme="majorBidi" w:eastAsia="Times New Roman" w:hAnsiTheme="majorBidi" w:cstheme="majorBidi"/>
          <w:sz w:val="24"/>
          <w:szCs w:val="24"/>
          <w:lang w:val="uk-UA" w:eastAsia="ru-RU"/>
        </w:rPr>
      </w:pPr>
    </w:p>
    <w:p w14:paraId="0F5E2206"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зазвичай намагаюся співпрацювати з іншими, щоб знайти рішення.</w:t>
      </w:r>
      <w:r w:rsidRPr="00914BED">
        <w:rPr>
          <w:rFonts w:asciiTheme="majorBidi" w:eastAsia="Times New Roman" w:hAnsiTheme="majorBidi" w:cstheme="majorBidi"/>
          <w:sz w:val="24"/>
          <w:szCs w:val="24"/>
          <w:lang w:val="uk-UA" w:eastAsia="ru-RU"/>
        </w:rPr>
        <w:br/>
        <w:t>Б) Я відстоюю свою позицію до кінця, навіть якщо це може когось образити.</w:t>
      </w:r>
    </w:p>
    <w:p w14:paraId="294BF96D" w14:textId="77777777" w:rsidR="00EA568B" w:rsidRPr="00914BED" w:rsidRDefault="00EA568B" w:rsidP="00EA568B">
      <w:pPr>
        <w:numPr>
          <w:ilvl w:val="0"/>
          <w:numId w:val="9"/>
        </w:numPr>
        <w:spacing w:before="100" w:beforeAutospacing="1" w:after="100" w:afterAutospacing="1" w:line="240" w:lineRule="auto"/>
        <w:rPr>
          <w:rFonts w:asciiTheme="majorBidi" w:eastAsia="Times New Roman" w:hAnsiTheme="majorBidi" w:cstheme="majorBidi"/>
          <w:sz w:val="24"/>
          <w:szCs w:val="24"/>
          <w:lang w:val="uk-UA" w:eastAsia="ru-RU"/>
        </w:rPr>
      </w:pPr>
    </w:p>
    <w:p w14:paraId="62AC9BBE"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готовий поступитися, якщо це допоможе зберегти добрі стосунки.</w:t>
      </w:r>
      <w:r w:rsidRPr="00914BED">
        <w:rPr>
          <w:rFonts w:asciiTheme="majorBidi" w:eastAsia="Times New Roman" w:hAnsiTheme="majorBidi" w:cstheme="majorBidi"/>
          <w:sz w:val="24"/>
          <w:szCs w:val="24"/>
          <w:lang w:val="uk-UA" w:eastAsia="ru-RU"/>
        </w:rPr>
        <w:br/>
        <w:t>Б) Я віддаю перевагу вирішенню проблеми разом, щоб усі залишилися задоволені.</w:t>
      </w:r>
    </w:p>
    <w:p w14:paraId="12DFBD5D" w14:textId="77777777" w:rsidR="00EA568B" w:rsidRPr="00914BED" w:rsidRDefault="00EA568B" w:rsidP="00EA568B">
      <w:pPr>
        <w:numPr>
          <w:ilvl w:val="0"/>
          <w:numId w:val="10"/>
        </w:numPr>
        <w:spacing w:before="100" w:beforeAutospacing="1" w:after="100" w:afterAutospacing="1" w:line="240" w:lineRule="auto"/>
        <w:rPr>
          <w:rFonts w:asciiTheme="majorBidi" w:eastAsia="Times New Roman" w:hAnsiTheme="majorBidi" w:cstheme="majorBidi"/>
          <w:sz w:val="24"/>
          <w:szCs w:val="24"/>
          <w:lang w:val="uk-UA" w:eastAsia="ru-RU"/>
        </w:rPr>
      </w:pPr>
    </w:p>
    <w:p w14:paraId="2C705D7F"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часто уникаю конфліктів, навіть якщо це призводить до відкладення вирішення питання.</w:t>
      </w:r>
      <w:r w:rsidRPr="00914BED">
        <w:rPr>
          <w:rFonts w:asciiTheme="majorBidi" w:eastAsia="Times New Roman" w:hAnsiTheme="majorBidi" w:cstheme="majorBidi"/>
          <w:sz w:val="24"/>
          <w:szCs w:val="24"/>
          <w:lang w:val="uk-UA" w:eastAsia="ru-RU"/>
        </w:rPr>
        <w:br/>
        <w:t>Б) Я намагаюся знайти компромісне рішення, щоб рухатися далі.</w:t>
      </w:r>
    </w:p>
    <w:p w14:paraId="6DBF9A44" w14:textId="77777777" w:rsidR="00EA568B" w:rsidRPr="00914BED" w:rsidRDefault="00EA568B" w:rsidP="00EA568B">
      <w:pPr>
        <w:numPr>
          <w:ilvl w:val="0"/>
          <w:numId w:val="11"/>
        </w:numPr>
        <w:spacing w:before="100" w:beforeAutospacing="1" w:after="100" w:afterAutospacing="1" w:line="240" w:lineRule="auto"/>
        <w:rPr>
          <w:rFonts w:asciiTheme="majorBidi" w:eastAsia="Times New Roman" w:hAnsiTheme="majorBidi" w:cstheme="majorBidi"/>
          <w:sz w:val="24"/>
          <w:szCs w:val="24"/>
          <w:lang w:val="uk-UA" w:eastAsia="ru-RU"/>
        </w:rPr>
      </w:pPr>
    </w:p>
    <w:p w14:paraId="6A8E0754"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прагну, щоб моє рішення було прийняте.</w:t>
      </w:r>
      <w:r w:rsidRPr="00914BED">
        <w:rPr>
          <w:rFonts w:asciiTheme="majorBidi" w:eastAsia="Times New Roman" w:hAnsiTheme="majorBidi" w:cstheme="majorBidi"/>
          <w:sz w:val="24"/>
          <w:szCs w:val="24"/>
          <w:lang w:val="uk-UA" w:eastAsia="ru-RU"/>
        </w:rPr>
        <w:br/>
        <w:t>Б) Я вислуховую думки інших, навіть якщо вони відрізняються від моїх.</w:t>
      </w:r>
    </w:p>
    <w:p w14:paraId="65BC1F9E" w14:textId="77777777" w:rsidR="00EA568B" w:rsidRPr="00914BED" w:rsidRDefault="00EA568B" w:rsidP="00EA568B">
      <w:pPr>
        <w:numPr>
          <w:ilvl w:val="0"/>
          <w:numId w:val="12"/>
        </w:numPr>
        <w:spacing w:before="100" w:beforeAutospacing="1" w:after="100" w:afterAutospacing="1" w:line="240" w:lineRule="auto"/>
        <w:rPr>
          <w:rFonts w:asciiTheme="majorBidi" w:eastAsia="Times New Roman" w:hAnsiTheme="majorBidi" w:cstheme="majorBidi"/>
          <w:sz w:val="24"/>
          <w:szCs w:val="24"/>
          <w:lang w:val="uk-UA" w:eastAsia="ru-RU"/>
        </w:rPr>
      </w:pPr>
    </w:p>
    <w:p w14:paraId="7D15E522"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готовий змінити свою точку зору, якщо це допоможе уникнути сварки.</w:t>
      </w:r>
      <w:r w:rsidRPr="00914BED">
        <w:rPr>
          <w:rFonts w:asciiTheme="majorBidi" w:eastAsia="Times New Roman" w:hAnsiTheme="majorBidi" w:cstheme="majorBidi"/>
          <w:sz w:val="24"/>
          <w:szCs w:val="24"/>
          <w:lang w:val="uk-UA" w:eastAsia="ru-RU"/>
        </w:rPr>
        <w:br/>
        <w:t>Б) Я намагаюся переконати інших у правильності своїх дій.</w:t>
      </w:r>
    </w:p>
    <w:p w14:paraId="4C044967" w14:textId="77777777" w:rsidR="00EA568B" w:rsidRPr="00914BED" w:rsidRDefault="00EA568B" w:rsidP="00EA568B">
      <w:pPr>
        <w:numPr>
          <w:ilvl w:val="0"/>
          <w:numId w:val="13"/>
        </w:numPr>
        <w:spacing w:before="100" w:beforeAutospacing="1" w:after="100" w:afterAutospacing="1" w:line="240" w:lineRule="auto"/>
        <w:rPr>
          <w:rFonts w:asciiTheme="majorBidi" w:eastAsia="Times New Roman" w:hAnsiTheme="majorBidi" w:cstheme="majorBidi"/>
          <w:sz w:val="24"/>
          <w:szCs w:val="24"/>
          <w:lang w:val="uk-UA" w:eastAsia="ru-RU"/>
        </w:rPr>
      </w:pPr>
    </w:p>
    <w:p w14:paraId="5B80DE97"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іноді просто залишаю ситуацію, щоб уникнути неприємного конфлікту.</w:t>
      </w:r>
      <w:r w:rsidRPr="00914BED">
        <w:rPr>
          <w:rFonts w:asciiTheme="majorBidi" w:eastAsia="Times New Roman" w:hAnsiTheme="majorBidi" w:cstheme="majorBidi"/>
          <w:sz w:val="24"/>
          <w:szCs w:val="24"/>
          <w:lang w:val="uk-UA" w:eastAsia="ru-RU"/>
        </w:rPr>
        <w:br/>
        <w:t>Б) Я шукаю спосіб, щоб усі сторони отримали користь.</w:t>
      </w:r>
    </w:p>
    <w:p w14:paraId="79E82F74" w14:textId="77777777" w:rsidR="00EA568B" w:rsidRPr="00914BED" w:rsidRDefault="00EA568B" w:rsidP="00EA568B">
      <w:pPr>
        <w:numPr>
          <w:ilvl w:val="0"/>
          <w:numId w:val="14"/>
        </w:numPr>
        <w:spacing w:before="100" w:beforeAutospacing="1" w:after="100" w:afterAutospacing="1" w:line="240" w:lineRule="auto"/>
        <w:rPr>
          <w:rFonts w:asciiTheme="majorBidi" w:eastAsia="Times New Roman" w:hAnsiTheme="majorBidi" w:cstheme="majorBidi"/>
          <w:sz w:val="24"/>
          <w:szCs w:val="24"/>
          <w:lang w:val="uk-UA" w:eastAsia="ru-RU"/>
        </w:rPr>
      </w:pPr>
    </w:p>
    <w:p w14:paraId="5B7164DB"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відкрито висловлюю свою позицію, навіть якщо іншим це не подобається.</w:t>
      </w:r>
      <w:r w:rsidRPr="00914BED">
        <w:rPr>
          <w:rFonts w:asciiTheme="majorBidi" w:eastAsia="Times New Roman" w:hAnsiTheme="majorBidi" w:cstheme="majorBidi"/>
          <w:sz w:val="24"/>
          <w:szCs w:val="24"/>
          <w:lang w:val="uk-UA" w:eastAsia="ru-RU"/>
        </w:rPr>
        <w:br/>
        <w:t>Б) Я готовий прийняти позицію іншої людини, якщо це полегшує спілкування.</w:t>
      </w:r>
    </w:p>
    <w:p w14:paraId="28371F2B" w14:textId="77777777" w:rsidR="00EA568B" w:rsidRPr="00914BED" w:rsidRDefault="00EA568B" w:rsidP="00EA568B">
      <w:pPr>
        <w:numPr>
          <w:ilvl w:val="0"/>
          <w:numId w:val="15"/>
        </w:numPr>
        <w:spacing w:before="100" w:beforeAutospacing="1" w:after="100" w:afterAutospacing="1" w:line="240" w:lineRule="auto"/>
        <w:rPr>
          <w:rFonts w:asciiTheme="majorBidi" w:eastAsia="Times New Roman" w:hAnsiTheme="majorBidi" w:cstheme="majorBidi"/>
          <w:sz w:val="24"/>
          <w:szCs w:val="24"/>
          <w:lang w:val="uk-UA" w:eastAsia="ru-RU"/>
        </w:rPr>
      </w:pPr>
    </w:p>
    <w:p w14:paraId="65B386E4"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уникаю конфліктів, коли відчуваю, що ситуація може стати надто напруженою.</w:t>
      </w:r>
      <w:r w:rsidRPr="00914BED">
        <w:rPr>
          <w:rFonts w:asciiTheme="majorBidi" w:eastAsia="Times New Roman" w:hAnsiTheme="majorBidi" w:cstheme="majorBidi"/>
          <w:sz w:val="24"/>
          <w:szCs w:val="24"/>
          <w:lang w:val="uk-UA" w:eastAsia="ru-RU"/>
        </w:rPr>
        <w:br/>
        <w:t>Б) Я вважаю за краще обговорити проблему і знайти взаємне рішення.</w:t>
      </w:r>
    </w:p>
    <w:p w14:paraId="334AC39A" w14:textId="77777777" w:rsidR="00EA568B" w:rsidRPr="00914BED" w:rsidRDefault="00EA568B" w:rsidP="00EA568B">
      <w:pPr>
        <w:numPr>
          <w:ilvl w:val="0"/>
          <w:numId w:val="16"/>
        </w:numPr>
        <w:spacing w:before="100" w:beforeAutospacing="1" w:after="100" w:afterAutospacing="1" w:line="240" w:lineRule="auto"/>
        <w:rPr>
          <w:rFonts w:asciiTheme="majorBidi" w:eastAsia="Times New Roman" w:hAnsiTheme="majorBidi" w:cstheme="majorBidi"/>
          <w:sz w:val="24"/>
          <w:szCs w:val="24"/>
          <w:lang w:val="uk-UA" w:eastAsia="ru-RU"/>
        </w:rPr>
      </w:pPr>
    </w:p>
    <w:p w14:paraId="563EBE90"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наполягаю на своєму, навіть якщо це створює напруження.</w:t>
      </w:r>
      <w:r w:rsidRPr="00914BED">
        <w:rPr>
          <w:rFonts w:asciiTheme="majorBidi" w:eastAsia="Times New Roman" w:hAnsiTheme="majorBidi" w:cstheme="majorBidi"/>
          <w:sz w:val="24"/>
          <w:szCs w:val="24"/>
          <w:lang w:val="uk-UA" w:eastAsia="ru-RU"/>
        </w:rPr>
        <w:br/>
        <w:t>Б) Я готовий поступитися, щоб зберегти добрі відносини.</w:t>
      </w:r>
    </w:p>
    <w:p w14:paraId="40218F6D" w14:textId="77777777" w:rsidR="00EA568B" w:rsidRPr="00914BED" w:rsidRDefault="00EA568B" w:rsidP="00EA568B">
      <w:pPr>
        <w:numPr>
          <w:ilvl w:val="0"/>
          <w:numId w:val="17"/>
        </w:numPr>
        <w:spacing w:before="100" w:beforeAutospacing="1" w:after="100" w:afterAutospacing="1" w:line="240" w:lineRule="auto"/>
        <w:rPr>
          <w:rFonts w:asciiTheme="majorBidi" w:eastAsia="Times New Roman" w:hAnsiTheme="majorBidi" w:cstheme="majorBidi"/>
          <w:sz w:val="24"/>
          <w:szCs w:val="24"/>
          <w:lang w:val="uk-UA" w:eastAsia="ru-RU"/>
        </w:rPr>
      </w:pPr>
    </w:p>
    <w:p w14:paraId="62881EC3"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дозволяю іншим відстояти свою позицію, якщо бачу, що це для них важливо.</w:t>
      </w:r>
      <w:r w:rsidRPr="00914BED">
        <w:rPr>
          <w:rFonts w:asciiTheme="majorBidi" w:eastAsia="Times New Roman" w:hAnsiTheme="majorBidi" w:cstheme="majorBidi"/>
          <w:sz w:val="24"/>
          <w:szCs w:val="24"/>
          <w:lang w:val="uk-UA" w:eastAsia="ru-RU"/>
        </w:rPr>
        <w:br/>
        <w:t>Б) Я завжди намагаюся досягти домовленості, прийнятної для всіх.</w:t>
      </w:r>
    </w:p>
    <w:p w14:paraId="1B111AB3" w14:textId="77777777" w:rsidR="00EA568B" w:rsidRPr="00914BED" w:rsidRDefault="00EA568B" w:rsidP="00EA568B">
      <w:pPr>
        <w:numPr>
          <w:ilvl w:val="0"/>
          <w:numId w:val="18"/>
        </w:numPr>
        <w:spacing w:before="100" w:beforeAutospacing="1" w:after="100" w:afterAutospacing="1" w:line="240" w:lineRule="auto"/>
        <w:rPr>
          <w:rFonts w:asciiTheme="majorBidi" w:eastAsia="Times New Roman" w:hAnsiTheme="majorBidi" w:cstheme="majorBidi"/>
          <w:sz w:val="24"/>
          <w:szCs w:val="24"/>
          <w:lang w:val="uk-UA" w:eastAsia="ru-RU"/>
        </w:rPr>
      </w:pPr>
    </w:p>
    <w:p w14:paraId="7A3A022A"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відчуваю потребу відстояти справедливість, навіть якщо це викликає суперечку.</w:t>
      </w:r>
      <w:r w:rsidRPr="00914BED">
        <w:rPr>
          <w:rFonts w:asciiTheme="majorBidi" w:eastAsia="Times New Roman" w:hAnsiTheme="majorBidi" w:cstheme="majorBidi"/>
          <w:sz w:val="24"/>
          <w:szCs w:val="24"/>
          <w:lang w:val="uk-UA" w:eastAsia="ru-RU"/>
        </w:rPr>
        <w:br/>
        <w:t>Б) Я стараюся уникати будь-яких конфліктів.</w:t>
      </w:r>
    </w:p>
    <w:p w14:paraId="1E720DDB" w14:textId="77777777" w:rsidR="00EA568B" w:rsidRPr="00914BED" w:rsidRDefault="00EA568B" w:rsidP="00EA568B">
      <w:pPr>
        <w:numPr>
          <w:ilvl w:val="0"/>
          <w:numId w:val="19"/>
        </w:numPr>
        <w:spacing w:before="100" w:beforeAutospacing="1" w:after="100" w:afterAutospacing="1" w:line="240" w:lineRule="auto"/>
        <w:rPr>
          <w:rFonts w:asciiTheme="majorBidi" w:eastAsia="Times New Roman" w:hAnsiTheme="majorBidi" w:cstheme="majorBidi"/>
          <w:sz w:val="24"/>
          <w:szCs w:val="24"/>
          <w:lang w:val="uk-UA" w:eastAsia="ru-RU"/>
        </w:rPr>
      </w:pPr>
    </w:p>
    <w:p w14:paraId="188A4322"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lastRenderedPageBreak/>
        <w:t>А) Я часто йду на компроміс, щоб усі сторони залишилися задоволені.</w:t>
      </w:r>
      <w:r w:rsidRPr="00914BED">
        <w:rPr>
          <w:rFonts w:asciiTheme="majorBidi" w:eastAsia="Times New Roman" w:hAnsiTheme="majorBidi" w:cstheme="majorBidi"/>
          <w:sz w:val="24"/>
          <w:szCs w:val="24"/>
          <w:lang w:val="uk-UA" w:eastAsia="ru-RU"/>
        </w:rPr>
        <w:br/>
        <w:t>Б) Я схильний приймати чужу думку, навіть якщо не зовсім з нею згоден.</w:t>
      </w:r>
    </w:p>
    <w:p w14:paraId="0B3E2827" w14:textId="77777777" w:rsidR="00EA568B" w:rsidRPr="00914BED" w:rsidRDefault="00EA568B" w:rsidP="00EA568B">
      <w:pPr>
        <w:numPr>
          <w:ilvl w:val="0"/>
          <w:numId w:val="20"/>
        </w:numPr>
        <w:spacing w:before="100" w:beforeAutospacing="1" w:after="100" w:afterAutospacing="1" w:line="240" w:lineRule="auto"/>
        <w:rPr>
          <w:rFonts w:asciiTheme="majorBidi" w:eastAsia="Times New Roman" w:hAnsiTheme="majorBidi" w:cstheme="majorBidi"/>
          <w:sz w:val="24"/>
          <w:szCs w:val="24"/>
          <w:lang w:val="uk-UA" w:eastAsia="ru-RU"/>
        </w:rPr>
      </w:pPr>
    </w:p>
    <w:p w14:paraId="6A970781"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відкрито обговорюю проблему, щоб знайти рішення.</w:t>
      </w:r>
      <w:r w:rsidRPr="00914BED">
        <w:rPr>
          <w:rFonts w:asciiTheme="majorBidi" w:eastAsia="Times New Roman" w:hAnsiTheme="majorBidi" w:cstheme="majorBidi"/>
          <w:sz w:val="24"/>
          <w:szCs w:val="24"/>
          <w:lang w:val="uk-UA" w:eastAsia="ru-RU"/>
        </w:rPr>
        <w:br/>
        <w:t>Б) Я намагаюся згладити ситуацію, не загострюючи суперечку.</w:t>
      </w:r>
    </w:p>
    <w:p w14:paraId="3F07C790" w14:textId="77777777" w:rsidR="00EA568B" w:rsidRPr="00914BED" w:rsidRDefault="00EA568B" w:rsidP="00EA568B">
      <w:pPr>
        <w:numPr>
          <w:ilvl w:val="0"/>
          <w:numId w:val="21"/>
        </w:numPr>
        <w:spacing w:before="100" w:beforeAutospacing="1" w:after="100" w:afterAutospacing="1" w:line="240" w:lineRule="auto"/>
        <w:rPr>
          <w:rFonts w:asciiTheme="majorBidi" w:eastAsia="Times New Roman" w:hAnsiTheme="majorBidi" w:cstheme="majorBidi"/>
          <w:sz w:val="24"/>
          <w:szCs w:val="24"/>
          <w:lang w:val="uk-UA" w:eastAsia="ru-RU"/>
        </w:rPr>
      </w:pPr>
    </w:p>
    <w:p w14:paraId="287FC824"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швидко погоджуюся з іншими, якщо це дозволяє уникнути конфлікту.</w:t>
      </w:r>
      <w:r w:rsidRPr="00914BED">
        <w:rPr>
          <w:rFonts w:asciiTheme="majorBidi" w:eastAsia="Times New Roman" w:hAnsiTheme="majorBidi" w:cstheme="majorBidi"/>
          <w:sz w:val="24"/>
          <w:szCs w:val="24"/>
          <w:lang w:val="uk-UA" w:eastAsia="ru-RU"/>
        </w:rPr>
        <w:br/>
        <w:t>Б) Я пояснюю свою точку зору і пропоную знайти спільне рішення.</w:t>
      </w:r>
    </w:p>
    <w:p w14:paraId="492DC4F9" w14:textId="77777777" w:rsidR="00EA568B" w:rsidRPr="00914BED" w:rsidRDefault="00EA568B" w:rsidP="00EA568B">
      <w:pPr>
        <w:numPr>
          <w:ilvl w:val="0"/>
          <w:numId w:val="22"/>
        </w:numPr>
        <w:spacing w:before="100" w:beforeAutospacing="1" w:after="100" w:afterAutospacing="1" w:line="240" w:lineRule="auto"/>
        <w:rPr>
          <w:rFonts w:asciiTheme="majorBidi" w:eastAsia="Times New Roman" w:hAnsiTheme="majorBidi" w:cstheme="majorBidi"/>
          <w:sz w:val="24"/>
          <w:szCs w:val="24"/>
          <w:lang w:val="uk-UA" w:eastAsia="ru-RU"/>
        </w:rPr>
      </w:pPr>
    </w:p>
    <w:p w14:paraId="7BEA71A0"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уникаю обговорення конфліктних питань.</w:t>
      </w:r>
      <w:r w:rsidRPr="00914BED">
        <w:rPr>
          <w:rFonts w:asciiTheme="majorBidi" w:eastAsia="Times New Roman" w:hAnsiTheme="majorBidi" w:cstheme="majorBidi"/>
          <w:sz w:val="24"/>
          <w:szCs w:val="24"/>
          <w:lang w:val="uk-UA" w:eastAsia="ru-RU"/>
        </w:rPr>
        <w:br/>
        <w:t>Б) Я беру активну участь у пошуку рішення проблеми.</w:t>
      </w:r>
    </w:p>
    <w:p w14:paraId="6C15F9EA" w14:textId="77777777" w:rsidR="00EA568B" w:rsidRPr="00914BED" w:rsidRDefault="00EA568B" w:rsidP="00EA568B">
      <w:pPr>
        <w:numPr>
          <w:ilvl w:val="0"/>
          <w:numId w:val="23"/>
        </w:numPr>
        <w:spacing w:before="100" w:beforeAutospacing="1" w:after="100" w:afterAutospacing="1" w:line="240" w:lineRule="auto"/>
        <w:rPr>
          <w:rFonts w:asciiTheme="majorBidi" w:eastAsia="Times New Roman" w:hAnsiTheme="majorBidi" w:cstheme="majorBidi"/>
          <w:sz w:val="24"/>
          <w:szCs w:val="24"/>
          <w:lang w:val="uk-UA" w:eastAsia="ru-RU"/>
        </w:rPr>
      </w:pPr>
    </w:p>
    <w:p w14:paraId="22216A57"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прагну, щоб усі залишилися задоволені результатом.</w:t>
      </w:r>
      <w:r w:rsidRPr="00914BED">
        <w:rPr>
          <w:rFonts w:asciiTheme="majorBidi" w:eastAsia="Times New Roman" w:hAnsiTheme="majorBidi" w:cstheme="majorBidi"/>
          <w:sz w:val="24"/>
          <w:szCs w:val="24"/>
          <w:lang w:val="uk-UA" w:eastAsia="ru-RU"/>
        </w:rPr>
        <w:br/>
        <w:t>Б) Я переконаний, що моя позиція правильна і готовий її відстоювати.</w:t>
      </w:r>
    </w:p>
    <w:p w14:paraId="76F94778" w14:textId="77777777" w:rsidR="00EA568B" w:rsidRPr="00914BED" w:rsidRDefault="00EA568B" w:rsidP="00EA568B">
      <w:pPr>
        <w:numPr>
          <w:ilvl w:val="0"/>
          <w:numId w:val="24"/>
        </w:numPr>
        <w:spacing w:before="100" w:beforeAutospacing="1" w:after="100" w:afterAutospacing="1" w:line="240" w:lineRule="auto"/>
        <w:rPr>
          <w:rFonts w:asciiTheme="majorBidi" w:eastAsia="Times New Roman" w:hAnsiTheme="majorBidi" w:cstheme="majorBidi"/>
          <w:sz w:val="24"/>
          <w:szCs w:val="24"/>
          <w:lang w:val="uk-UA" w:eastAsia="ru-RU"/>
        </w:rPr>
      </w:pPr>
    </w:p>
    <w:p w14:paraId="5437CBD1"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поступаюся, щоб не втратити взаєморозуміння.</w:t>
      </w:r>
      <w:r w:rsidRPr="00914BED">
        <w:rPr>
          <w:rFonts w:asciiTheme="majorBidi" w:eastAsia="Times New Roman" w:hAnsiTheme="majorBidi" w:cstheme="majorBidi"/>
          <w:sz w:val="24"/>
          <w:szCs w:val="24"/>
          <w:lang w:val="uk-UA" w:eastAsia="ru-RU"/>
        </w:rPr>
        <w:br/>
        <w:t>Б) Я намагаюся знайти середнє рішення, яке всіх влаштує.</w:t>
      </w:r>
    </w:p>
    <w:p w14:paraId="7B92E943" w14:textId="77777777" w:rsidR="00EA568B" w:rsidRPr="00914BED" w:rsidRDefault="00EA568B" w:rsidP="00EA568B">
      <w:pPr>
        <w:numPr>
          <w:ilvl w:val="0"/>
          <w:numId w:val="25"/>
        </w:numPr>
        <w:spacing w:before="100" w:beforeAutospacing="1" w:after="100" w:afterAutospacing="1" w:line="240" w:lineRule="auto"/>
        <w:rPr>
          <w:rFonts w:asciiTheme="majorBidi" w:eastAsia="Times New Roman" w:hAnsiTheme="majorBidi" w:cstheme="majorBidi"/>
          <w:sz w:val="24"/>
          <w:szCs w:val="24"/>
          <w:lang w:val="uk-UA" w:eastAsia="ru-RU"/>
        </w:rPr>
      </w:pPr>
    </w:p>
    <w:p w14:paraId="4E0BB576"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наполягаю на своєму, якщо впевнений у правоті.</w:t>
      </w:r>
      <w:r w:rsidRPr="00914BED">
        <w:rPr>
          <w:rFonts w:asciiTheme="majorBidi" w:eastAsia="Times New Roman" w:hAnsiTheme="majorBidi" w:cstheme="majorBidi"/>
          <w:sz w:val="24"/>
          <w:szCs w:val="24"/>
          <w:lang w:val="uk-UA" w:eastAsia="ru-RU"/>
        </w:rPr>
        <w:br/>
        <w:t>Б) Я даю можливість іншій людині відчути, що її думка важлива.</w:t>
      </w:r>
    </w:p>
    <w:p w14:paraId="323D4F1A" w14:textId="77777777" w:rsidR="00EA568B" w:rsidRPr="00914BED" w:rsidRDefault="00EA568B" w:rsidP="00EA568B">
      <w:pPr>
        <w:numPr>
          <w:ilvl w:val="0"/>
          <w:numId w:val="26"/>
        </w:numPr>
        <w:spacing w:before="100" w:beforeAutospacing="1" w:after="100" w:afterAutospacing="1" w:line="240" w:lineRule="auto"/>
        <w:rPr>
          <w:rFonts w:asciiTheme="majorBidi" w:eastAsia="Times New Roman" w:hAnsiTheme="majorBidi" w:cstheme="majorBidi"/>
          <w:sz w:val="24"/>
          <w:szCs w:val="24"/>
          <w:lang w:val="uk-UA" w:eastAsia="ru-RU"/>
        </w:rPr>
      </w:pPr>
    </w:p>
    <w:p w14:paraId="75106D1D"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вважаю за краще обговорити всі деталі, ніж замовчувати проблему.</w:t>
      </w:r>
      <w:r w:rsidRPr="00914BED">
        <w:rPr>
          <w:rFonts w:asciiTheme="majorBidi" w:eastAsia="Times New Roman" w:hAnsiTheme="majorBidi" w:cstheme="majorBidi"/>
          <w:sz w:val="24"/>
          <w:szCs w:val="24"/>
          <w:lang w:val="uk-UA" w:eastAsia="ru-RU"/>
        </w:rPr>
        <w:br/>
        <w:t>Б) Я швидше відступаю, ніж вступаю у конфлікт.</w:t>
      </w:r>
    </w:p>
    <w:p w14:paraId="1236D51E" w14:textId="77777777" w:rsidR="00EA568B" w:rsidRPr="00914BED" w:rsidRDefault="00EA568B" w:rsidP="00EA568B">
      <w:pPr>
        <w:numPr>
          <w:ilvl w:val="0"/>
          <w:numId w:val="27"/>
        </w:numPr>
        <w:spacing w:before="100" w:beforeAutospacing="1" w:after="100" w:afterAutospacing="1" w:line="240" w:lineRule="auto"/>
        <w:rPr>
          <w:rFonts w:asciiTheme="majorBidi" w:eastAsia="Times New Roman" w:hAnsiTheme="majorBidi" w:cstheme="majorBidi"/>
          <w:sz w:val="24"/>
          <w:szCs w:val="24"/>
          <w:lang w:val="uk-UA" w:eastAsia="ru-RU"/>
        </w:rPr>
      </w:pPr>
    </w:p>
    <w:p w14:paraId="5C9AA2CF"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уникаю конфліктів, навіть якщо вони могли б допомогти вирішити проблему.</w:t>
      </w:r>
      <w:r w:rsidRPr="00914BED">
        <w:rPr>
          <w:rFonts w:asciiTheme="majorBidi" w:eastAsia="Times New Roman" w:hAnsiTheme="majorBidi" w:cstheme="majorBidi"/>
          <w:sz w:val="24"/>
          <w:szCs w:val="24"/>
          <w:lang w:val="uk-UA" w:eastAsia="ru-RU"/>
        </w:rPr>
        <w:br/>
        <w:t>Б) Я прагну конструктивного діалогу для досягнення угоди.</w:t>
      </w:r>
    </w:p>
    <w:p w14:paraId="3364C0E8" w14:textId="77777777" w:rsidR="00EA568B" w:rsidRPr="00914BED" w:rsidRDefault="00EA568B" w:rsidP="00EA568B">
      <w:pPr>
        <w:numPr>
          <w:ilvl w:val="0"/>
          <w:numId w:val="28"/>
        </w:numPr>
        <w:spacing w:before="100" w:beforeAutospacing="1" w:after="100" w:afterAutospacing="1" w:line="240" w:lineRule="auto"/>
        <w:rPr>
          <w:rFonts w:asciiTheme="majorBidi" w:eastAsia="Times New Roman" w:hAnsiTheme="majorBidi" w:cstheme="majorBidi"/>
          <w:sz w:val="24"/>
          <w:szCs w:val="24"/>
          <w:lang w:val="uk-UA" w:eastAsia="ru-RU"/>
        </w:rPr>
      </w:pPr>
    </w:p>
    <w:p w14:paraId="3B4958BA"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намагаюся дати іншій стороні зрозуміти, що я готовий до компромісу.</w:t>
      </w:r>
      <w:r w:rsidRPr="00914BED">
        <w:rPr>
          <w:rFonts w:asciiTheme="majorBidi" w:eastAsia="Times New Roman" w:hAnsiTheme="majorBidi" w:cstheme="majorBidi"/>
          <w:sz w:val="24"/>
          <w:szCs w:val="24"/>
          <w:lang w:val="uk-UA" w:eastAsia="ru-RU"/>
        </w:rPr>
        <w:br/>
        <w:t>Б) Я рідко змінюю свою точку зору, навіть під тиском аргументів.</w:t>
      </w:r>
    </w:p>
    <w:p w14:paraId="07DDA640" w14:textId="77777777" w:rsidR="00EA568B" w:rsidRPr="00914BED" w:rsidRDefault="00EA568B" w:rsidP="00EA568B">
      <w:pPr>
        <w:numPr>
          <w:ilvl w:val="0"/>
          <w:numId w:val="29"/>
        </w:numPr>
        <w:spacing w:before="100" w:beforeAutospacing="1" w:after="100" w:afterAutospacing="1" w:line="240" w:lineRule="auto"/>
        <w:rPr>
          <w:rFonts w:asciiTheme="majorBidi" w:eastAsia="Times New Roman" w:hAnsiTheme="majorBidi" w:cstheme="majorBidi"/>
          <w:sz w:val="24"/>
          <w:szCs w:val="24"/>
          <w:lang w:val="uk-UA" w:eastAsia="ru-RU"/>
        </w:rPr>
      </w:pPr>
    </w:p>
    <w:p w14:paraId="5D3F8E16"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намагаюся знайти спосіб, щоб усі виграли від рішення.</w:t>
      </w:r>
      <w:r w:rsidRPr="00914BED">
        <w:rPr>
          <w:rFonts w:asciiTheme="majorBidi" w:eastAsia="Times New Roman" w:hAnsiTheme="majorBidi" w:cstheme="majorBidi"/>
          <w:sz w:val="24"/>
          <w:szCs w:val="24"/>
          <w:lang w:val="uk-UA" w:eastAsia="ru-RU"/>
        </w:rPr>
        <w:br/>
        <w:t>Б) Я приймаю рішення самостійно, не залучаючи інших.</w:t>
      </w:r>
    </w:p>
    <w:p w14:paraId="6A3ABB9B" w14:textId="77777777" w:rsidR="00EA568B" w:rsidRPr="00914BED" w:rsidRDefault="00EA568B" w:rsidP="00EA568B">
      <w:pPr>
        <w:numPr>
          <w:ilvl w:val="0"/>
          <w:numId w:val="30"/>
        </w:numPr>
        <w:spacing w:before="100" w:beforeAutospacing="1" w:after="100" w:afterAutospacing="1" w:line="240" w:lineRule="auto"/>
        <w:rPr>
          <w:rFonts w:asciiTheme="majorBidi" w:eastAsia="Times New Roman" w:hAnsiTheme="majorBidi" w:cstheme="majorBidi"/>
          <w:sz w:val="24"/>
          <w:szCs w:val="24"/>
          <w:lang w:val="uk-UA" w:eastAsia="ru-RU"/>
        </w:rPr>
      </w:pPr>
    </w:p>
    <w:p w14:paraId="6A3C0C70"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часто уникаю конфліктів, бо вважаю їх виснажливими.</w:t>
      </w:r>
      <w:r w:rsidRPr="00914BED">
        <w:rPr>
          <w:rFonts w:asciiTheme="majorBidi" w:eastAsia="Times New Roman" w:hAnsiTheme="majorBidi" w:cstheme="majorBidi"/>
          <w:sz w:val="24"/>
          <w:szCs w:val="24"/>
          <w:lang w:val="uk-UA" w:eastAsia="ru-RU"/>
        </w:rPr>
        <w:br/>
        <w:t>Б) Я прагну знайти спільне рішення, навіть якщо це займає багато часу.</w:t>
      </w:r>
    </w:p>
    <w:p w14:paraId="1CB60A71" w14:textId="77777777" w:rsidR="00EA568B" w:rsidRPr="00914BED" w:rsidRDefault="00EA568B" w:rsidP="00EA568B">
      <w:pPr>
        <w:numPr>
          <w:ilvl w:val="0"/>
          <w:numId w:val="31"/>
        </w:numPr>
        <w:spacing w:before="100" w:beforeAutospacing="1" w:after="100" w:afterAutospacing="1" w:line="240" w:lineRule="auto"/>
        <w:rPr>
          <w:rFonts w:asciiTheme="majorBidi" w:eastAsia="Times New Roman" w:hAnsiTheme="majorBidi" w:cstheme="majorBidi"/>
          <w:sz w:val="24"/>
          <w:szCs w:val="24"/>
          <w:lang w:val="uk-UA" w:eastAsia="ru-RU"/>
        </w:rPr>
      </w:pPr>
    </w:p>
    <w:p w14:paraId="0EBB5E28"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готовий поступитися дрібницями, якщо це допоможе зберегти гармонію.</w:t>
      </w:r>
      <w:r w:rsidRPr="00914BED">
        <w:rPr>
          <w:rFonts w:asciiTheme="majorBidi" w:eastAsia="Times New Roman" w:hAnsiTheme="majorBidi" w:cstheme="majorBidi"/>
          <w:sz w:val="24"/>
          <w:szCs w:val="24"/>
          <w:lang w:val="uk-UA" w:eastAsia="ru-RU"/>
        </w:rPr>
        <w:br/>
        <w:t>Б) Я відстоюю свою позицію, навіть якщо це створює напруження.</w:t>
      </w:r>
    </w:p>
    <w:p w14:paraId="4517D47C" w14:textId="77777777" w:rsidR="00EA568B" w:rsidRPr="00914BED" w:rsidRDefault="00EA568B" w:rsidP="00EA568B">
      <w:pPr>
        <w:numPr>
          <w:ilvl w:val="0"/>
          <w:numId w:val="32"/>
        </w:numPr>
        <w:spacing w:before="100" w:beforeAutospacing="1" w:after="100" w:afterAutospacing="1" w:line="240" w:lineRule="auto"/>
        <w:rPr>
          <w:rFonts w:asciiTheme="majorBidi" w:eastAsia="Times New Roman" w:hAnsiTheme="majorBidi" w:cstheme="majorBidi"/>
          <w:sz w:val="24"/>
          <w:szCs w:val="24"/>
          <w:lang w:val="uk-UA" w:eastAsia="ru-RU"/>
        </w:rPr>
      </w:pPr>
    </w:p>
    <w:p w14:paraId="3E3F7C7A"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визнаю свої помилки, якщо це допоможе зняти конфлікт.</w:t>
      </w:r>
      <w:r w:rsidRPr="00914BED">
        <w:rPr>
          <w:rFonts w:asciiTheme="majorBidi" w:eastAsia="Times New Roman" w:hAnsiTheme="majorBidi" w:cstheme="majorBidi"/>
          <w:sz w:val="24"/>
          <w:szCs w:val="24"/>
          <w:lang w:val="uk-UA" w:eastAsia="ru-RU"/>
        </w:rPr>
        <w:br/>
        <w:t>Б) Я намагаюся вплинути на інших, щоб домогтися свого.</w:t>
      </w:r>
    </w:p>
    <w:p w14:paraId="24972F96" w14:textId="77777777" w:rsidR="00EA568B" w:rsidRPr="00914BED" w:rsidRDefault="00EA568B" w:rsidP="00EA568B">
      <w:pPr>
        <w:numPr>
          <w:ilvl w:val="0"/>
          <w:numId w:val="33"/>
        </w:numPr>
        <w:spacing w:before="100" w:beforeAutospacing="1" w:after="100" w:afterAutospacing="1" w:line="240" w:lineRule="auto"/>
        <w:rPr>
          <w:rFonts w:asciiTheme="majorBidi" w:eastAsia="Times New Roman" w:hAnsiTheme="majorBidi" w:cstheme="majorBidi"/>
          <w:sz w:val="24"/>
          <w:szCs w:val="24"/>
          <w:lang w:val="uk-UA" w:eastAsia="ru-RU"/>
        </w:rPr>
      </w:pPr>
    </w:p>
    <w:p w14:paraId="57094A1C"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спокійно реагую, навіть коли не погоджуюся з кимось.</w:t>
      </w:r>
      <w:r w:rsidRPr="00914BED">
        <w:rPr>
          <w:rFonts w:asciiTheme="majorBidi" w:eastAsia="Times New Roman" w:hAnsiTheme="majorBidi" w:cstheme="majorBidi"/>
          <w:sz w:val="24"/>
          <w:szCs w:val="24"/>
          <w:lang w:val="uk-UA" w:eastAsia="ru-RU"/>
        </w:rPr>
        <w:br/>
        <w:t>Б) Я часто наполягаю на своїй думці.</w:t>
      </w:r>
    </w:p>
    <w:p w14:paraId="1A6CEBFE" w14:textId="77777777" w:rsidR="00EA568B" w:rsidRPr="00914BED" w:rsidRDefault="00EA568B" w:rsidP="00EA568B">
      <w:pPr>
        <w:numPr>
          <w:ilvl w:val="0"/>
          <w:numId w:val="34"/>
        </w:numPr>
        <w:spacing w:before="100" w:beforeAutospacing="1" w:after="100" w:afterAutospacing="1" w:line="240" w:lineRule="auto"/>
        <w:rPr>
          <w:rFonts w:asciiTheme="majorBidi" w:eastAsia="Times New Roman" w:hAnsiTheme="majorBidi" w:cstheme="majorBidi"/>
          <w:sz w:val="24"/>
          <w:szCs w:val="24"/>
          <w:lang w:val="uk-UA" w:eastAsia="ru-RU"/>
        </w:rPr>
      </w:pPr>
    </w:p>
    <w:p w14:paraId="5FA61E40"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шукаю компроміс, навіть якщо доводиться поступитися частиною своїх інтересів.</w:t>
      </w:r>
      <w:r w:rsidRPr="00914BED">
        <w:rPr>
          <w:rFonts w:asciiTheme="majorBidi" w:eastAsia="Times New Roman" w:hAnsiTheme="majorBidi" w:cstheme="majorBidi"/>
          <w:sz w:val="24"/>
          <w:szCs w:val="24"/>
          <w:lang w:val="uk-UA" w:eastAsia="ru-RU"/>
        </w:rPr>
        <w:br/>
        <w:t>Б) Я залишаю конфлікт без вирішення, якщо бачу, що він безперспективний.</w:t>
      </w:r>
    </w:p>
    <w:p w14:paraId="02E3792F" w14:textId="77777777" w:rsidR="00EA568B" w:rsidRPr="00914BED" w:rsidRDefault="00EA568B" w:rsidP="00EA568B">
      <w:pPr>
        <w:numPr>
          <w:ilvl w:val="0"/>
          <w:numId w:val="35"/>
        </w:numPr>
        <w:spacing w:before="100" w:beforeAutospacing="1" w:after="100" w:afterAutospacing="1" w:line="240" w:lineRule="auto"/>
        <w:rPr>
          <w:rFonts w:asciiTheme="majorBidi" w:eastAsia="Times New Roman" w:hAnsiTheme="majorBidi" w:cstheme="majorBidi"/>
          <w:sz w:val="24"/>
          <w:szCs w:val="24"/>
          <w:lang w:val="uk-UA" w:eastAsia="ru-RU"/>
        </w:rPr>
      </w:pPr>
    </w:p>
    <w:p w14:paraId="6BACC42F"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А) Я вважаю за краще співпрацювати, щоб уникнути повторення конфлікту.</w:t>
      </w:r>
      <w:r w:rsidRPr="00914BED">
        <w:rPr>
          <w:rFonts w:asciiTheme="majorBidi" w:eastAsia="Times New Roman" w:hAnsiTheme="majorBidi" w:cstheme="majorBidi"/>
          <w:sz w:val="24"/>
          <w:szCs w:val="24"/>
          <w:lang w:val="uk-UA" w:eastAsia="ru-RU"/>
        </w:rPr>
        <w:br/>
        <w:t>Б) Я обираю мовчання, щоб не загострювати ситуацію.</w:t>
      </w:r>
    </w:p>
    <w:p w14:paraId="5DEF1D2F" w14:textId="598F50BF" w:rsidR="00EA568B" w:rsidRPr="00914BED" w:rsidRDefault="00EA568B" w:rsidP="00EA568B">
      <w:pPr>
        <w:spacing w:after="0" w:line="240" w:lineRule="auto"/>
        <w:rPr>
          <w:rFonts w:asciiTheme="majorBidi" w:eastAsia="Times New Roman" w:hAnsiTheme="majorBidi" w:cstheme="majorBidi"/>
          <w:sz w:val="24"/>
          <w:szCs w:val="24"/>
          <w:lang w:val="uk-UA" w:eastAsia="ru-RU"/>
        </w:rPr>
      </w:pPr>
    </w:p>
    <w:p w14:paraId="393F8A63"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Обробка результатів:</w:t>
      </w:r>
    </w:p>
    <w:p w14:paraId="55ACCA89"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Підраховується кількість виборів для кожної стратегії поведінки:</w:t>
      </w:r>
    </w:p>
    <w:p w14:paraId="60E2CA0D" w14:textId="3957832E" w:rsidR="00EA568B" w:rsidRPr="00914BED" w:rsidRDefault="00EA568B" w:rsidP="00EA568B">
      <w:pPr>
        <w:numPr>
          <w:ilvl w:val="0"/>
          <w:numId w:val="36"/>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Суперництво (Competition) орієнтація на власну позицію, прагнення перемогти.</w:t>
      </w:r>
    </w:p>
    <w:p w14:paraId="776E3E38" w14:textId="6D505ACB" w:rsidR="00EA568B" w:rsidRPr="00914BED" w:rsidRDefault="00EA568B" w:rsidP="00EA568B">
      <w:pPr>
        <w:numPr>
          <w:ilvl w:val="0"/>
          <w:numId w:val="36"/>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Пристосування (Accommodation) поступливість, прагнення уникнути конфронтації.</w:t>
      </w:r>
    </w:p>
    <w:p w14:paraId="5B55E0F4" w14:textId="3EB80AD8" w:rsidR="00EA568B" w:rsidRPr="00914BED" w:rsidRDefault="00EA568B" w:rsidP="00EA568B">
      <w:pPr>
        <w:numPr>
          <w:ilvl w:val="0"/>
          <w:numId w:val="36"/>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Уникнення (Avoidance) відмова від участі у конфлікті.</w:t>
      </w:r>
    </w:p>
    <w:p w14:paraId="08A3DF2A" w14:textId="3584C5EE" w:rsidR="00EA568B" w:rsidRPr="00914BED" w:rsidRDefault="00EA568B" w:rsidP="00EA568B">
      <w:pPr>
        <w:numPr>
          <w:ilvl w:val="0"/>
          <w:numId w:val="36"/>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Компроміс (Compromise) взаємні поступки заради домовленості.</w:t>
      </w:r>
    </w:p>
    <w:p w14:paraId="11B4FEAA" w14:textId="41A9FD8C" w:rsidR="00EA568B" w:rsidRPr="00914BED" w:rsidRDefault="00EA568B" w:rsidP="00EA568B">
      <w:pPr>
        <w:numPr>
          <w:ilvl w:val="0"/>
          <w:numId w:val="36"/>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Співпраця (Collaboration) пошук взаємовигідного рішення.</w:t>
      </w:r>
    </w:p>
    <w:p w14:paraId="679A8045" w14:textId="77777777"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Розподіл за шкалами виконується відповідно до ключа (додається до бланку відповідей). Найвищий бал визначає домінуючий стиль поведінки.</w:t>
      </w:r>
    </w:p>
    <w:p w14:paraId="499ADA81" w14:textId="7D886557" w:rsidR="00EA568B" w:rsidRPr="00914BED" w:rsidRDefault="00EA568B">
      <w:pPr>
        <w:rPr>
          <w:rFonts w:asciiTheme="majorBidi" w:hAnsiTheme="majorBidi" w:cstheme="majorBidi"/>
          <w:sz w:val="24"/>
          <w:szCs w:val="24"/>
          <w:lang w:val="uk-UA"/>
        </w:rPr>
      </w:pPr>
      <w:r w:rsidRPr="00914BED">
        <w:rPr>
          <w:rFonts w:asciiTheme="majorBidi" w:hAnsiTheme="majorBidi" w:cstheme="majorBidi"/>
          <w:sz w:val="24"/>
          <w:szCs w:val="24"/>
          <w:lang w:val="uk-UA"/>
        </w:rPr>
        <w:br w:type="page"/>
      </w:r>
    </w:p>
    <w:p w14:paraId="78DD9E9E" w14:textId="77777777" w:rsidR="00EA568B" w:rsidRPr="00914BED" w:rsidRDefault="00EA568B" w:rsidP="00EA568B">
      <w:pPr>
        <w:spacing w:before="100" w:beforeAutospacing="1" w:after="100" w:afterAutospacing="1" w:line="240" w:lineRule="auto"/>
        <w:outlineLvl w:val="1"/>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lastRenderedPageBreak/>
        <w:t>ДОДАТОК В</w:t>
      </w:r>
    </w:p>
    <w:p w14:paraId="691B195E"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8"/>
          <w:szCs w:val="28"/>
          <w:lang w:val="uk-UA" w:eastAsia="ru-RU"/>
        </w:rPr>
      </w:pPr>
      <w:r w:rsidRPr="00914BED">
        <w:rPr>
          <w:rFonts w:asciiTheme="majorBidi" w:eastAsia="Times New Roman" w:hAnsiTheme="majorBidi" w:cstheme="majorBidi"/>
          <w:b/>
          <w:bCs/>
          <w:sz w:val="28"/>
          <w:szCs w:val="28"/>
          <w:lang w:val="uk-UA" w:eastAsia="ru-RU"/>
        </w:rPr>
        <w:t>Анкета комунікативної толерантності (В. В. Бойко)</w:t>
      </w:r>
    </w:p>
    <w:p w14:paraId="4FA922A9" w14:textId="69AD4413"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Мета:</w:t>
      </w:r>
      <w:r w:rsidRPr="00914BED">
        <w:rPr>
          <w:rFonts w:asciiTheme="majorBidi" w:eastAsia="Times New Roman" w:hAnsiTheme="majorBidi" w:cstheme="majorBidi"/>
          <w:sz w:val="24"/>
          <w:szCs w:val="24"/>
          <w:lang w:val="uk-UA" w:eastAsia="ru-RU"/>
        </w:rPr>
        <w:t xml:space="preserve"> Визначення рівня комунікативної толерантності</w:t>
      </w:r>
      <w:r w:rsidR="005A297A" w:rsidRPr="00914BED">
        <w:rPr>
          <w:rFonts w:asciiTheme="majorBidi" w:eastAsia="Times New Roman" w:hAnsiTheme="majorBidi" w:cstheme="majorBidi"/>
          <w:sz w:val="24"/>
          <w:szCs w:val="24"/>
          <w:lang w:val="uk-UA" w:eastAsia="ru-RU"/>
        </w:rPr>
        <w:t>,</w:t>
      </w:r>
      <w:r w:rsidRPr="00914BED">
        <w:rPr>
          <w:rFonts w:asciiTheme="majorBidi" w:eastAsia="Times New Roman" w:hAnsiTheme="majorBidi" w:cstheme="majorBidi"/>
          <w:sz w:val="24"/>
          <w:szCs w:val="24"/>
          <w:lang w:val="uk-UA" w:eastAsia="ru-RU"/>
        </w:rPr>
        <w:t xml:space="preserve"> здатності людини приймати інших такими, якими вони є, без дратівливості, ворожості або надмірної критичності у спілкуванні.</w:t>
      </w:r>
    </w:p>
    <w:p w14:paraId="26A37C5F" w14:textId="4DF66E6F"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i/>
          <w:iCs/>
          <w:sz w:val="24"/>
          <w:szCs w:val="24"/>
          <w:lang w:val="uk-UA" w:eastAsia="ru-RU"/>
        </w:rPr>
        <w:t>Теоретичне підґрунтя:</w:t>
      </w:r>
      <w:r w:rsidRPr="00914BED">
        <w:rPr>
          <w:rFonts w:asciiTheme="majorBidi" w:eastAsia="Times New Roman" w:hAnsiTheme="majorBidi" w:cstheme="majorBidi"/>
          <w:i/>
          <w:iCs/>
          <w:sz w:val="24"/>
          <w:szCs w:val="24"/>
          <w:lang w:val="uk-UA" w:eastAsia="ru-RU"/>
        </w:rPr>
        <w:br/>
      </w:r>
      <w:r w:rsidRPr="00914BED">
        <w:rPr>
          <w:rFonts w:asciiTheme="majorBidi" w:eastAsia="Times New Roman" w:hAnsiTheme="majorBidi" w:cstheme="majorBidi"/>
          <w:sz w:val="24"/>
          <w:szCs w:val="24"/>
          <w:lang w:val="uk-UA" w:eastAsia="ru-RU"/>
        </w:rPr>
        <w:t>Автор методики відомий психолог В. В. Бойко, який розробив цей опитувальник для дослідження психологічної готовності особистості до конструктивної міжособистісної взаємодії. Толерантність у спілкуванні вважається одним із ключових показників емоційного інтелекту та соціальної компетентності.</w:t>
      </w:r>
    </w:p>
    <w:p w14:paraId="02F30CD7"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Інструкція:</w:t>
      </w:r>
    </w:p>
    <w:p w14:paraId="4140525F" w14:textId="7B36B10D"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Перед вами наведено 45 тверджень, що описують різні ситуації міжособистісного спілкування.</w:t>
      </w:r>
      <w:r w:rsidRPr="00914BED">
        <w:rPr>
          <w:rFonts w:asciiTheme="majorBidi" w:eastAsia="Times New Roman" w:hAnsiTheme="majorBidi" w:cstheme="majorBidi"/>
          <w:sz w:val="24"/>
          <w:szCs w:val="24"/>
          <w:lang w:val="uk-UA" w:eastAsia="ru-RU"/>
        </w:rPr>
        <w:br/>
        <w:t>Оцініть, наскільки кожне з них вам властиве, за такою шкалою:</w:t>
      </w:r>
      <w:r w:rsidRPr="00914BED">
        <w:rPr>
          <w:rFonts w:asciiTheme="majorBidi" w:eastAsia="Times New Roman" w:hAnsiTheme="majorBidi" w:cstheme="majorBidi"/>
          <w:sz w:val="24"/>
          <w:szCs w:val="24"/>
          <w:lang w:val="uk-UA" w:eastAsia="ru-RU"/>
        </w:rPr>
        <w:br/>
        <w:t>1  ніколи не відповідає моїй поведінці;</w:t>
      </w:r>
      <w:r w:rsidRPr="00914BED">
        <w:rPr>
          <w:rFonts w:asciiTheme="majorBidi" w:eastAsia="Times New Roman" w:hAnsiTheme="majorBidi" w:cstheme="majorBidi"/>
          <w:sz w:val="24"/>
          <w:szCs w:val="24"/>
          <w:lang w:val="uk-UA" w:eastAsia="ru-RU"/>
        </w:rPr>
        <w:br/>
        <w:t>2  рідко відповідає;</w:t>
      </w:r>
      <w:r w:rsidRPr="00914BED">
        <w:rPr>
          <w:rFonts w:asciiTheme="majorBidi" w:eastAsia="Times New Roman" w:hAnsiTheme="majorBidi" w:cstheme="majorBidi"/>
          <w:sz w:val="24"/>
          <w:szCs w:val="24"/>
          <w:lang w:val="uk-UA" w:eastAsia="ru-RU"/>
        </w:rPr>
        <w:br/>
        <w:t>3  іноді відповідає;</w:t>
      </w:r>
      <w:r w:rsidRPr="00914BED">
        <w:rPr>
          <w:rFonts w:asciiTheme="majorBidi" w:eastAsia="Times New Roman" w:hAnsiTheme="majorBidi" w:cstheme="majorBidi"/>
          <w:sz w:val="24"/>
          <w:szCs w:val="24"/>
          <w:lang w:val="uk-UA" w:eastAsia="ru-RU"/>
        </w:rPr>
        <w:br/>
        <w:t>4  часто відповідає;</w:t>
      </w:r>
      <w:r w:rsidRPr="00914BED">
        <w:rPr>
          <w:rFonts w:asciiTheme="majorBidi" w:eastAsia="Times New Roman" w:hAnsiTheme="majorBidi" w:cstheme="majorBidi"/>
          <w:sz w:val="24"/>
          <w:szCs w:val="24"/>
          <w:lang w:val="uk-UA" w:eastAsia="ru-RU"/>
        </w:rPr>
        <w:br/>
        <w:t>5  повністю відповідає моїй поведінці.</w:t>
      </w:r>
    </w:p>
    <w:p w14:paraId="5BA4DE2E" w14:textId="365C954C"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Будьте відвертими</w:t>
      </w:r>
      <w:r w:rsidR="005A297A" w:rsidRPr="00914BED">
        <w:rPr>
          <w:rFonts w:asciiTheme="majorBidi" w:eastAsia="Times New Roman" w:hAnsiTheme="majorBidi" w:cstheme="majorBidi"/>
          <w:sz w:val="24"/>
          <w:szCs w:val="24"/>
          <w:lang w:val="uk-UA" w:eastAsia="ru-RU"/>
        </w:rPr>
        <w:t>,</w:t>
      </w:r>
      <w:r w:rsidRPr="00914BED">
        <w:rPr>
          <w:rFonts w:asciiTheme="majorBidi" w:eastAsia="Times New Roman" w:hAnsiTheme="majorBidi" w:cstheme="majorBidi"/>
          <w:sz w:val="24"/>
          <w:szCs w:val="24"/>
          <w:lang w:val="uk-UA" w:eastAsia="ru-RU"/>
        </w:rPr>
        <w:t xml:space="preserve"> тут немає «правильних» або «неправильних» відповідей.</w:t>
      </w:r>
    </w:p>
    <w:p w14:paraId="2E899F02"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Опитувальник (скорочена адаптована версія, 45 тверджень)</w:t>
      </w:r>
    </w:p>
    <w:p w14:paraId="70A5D3E9"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Мене дратують люди, які довго не можуть висловити свою думку.</w:t>
      </w:r>
    </w:p>
    <w:p w14:paraId="24BF76BA"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перебиваю співрозмовника, якщо мені здається, що я знаю, про що він скаже.</w:t>
      </w:r>
    </w:p>
    <w:p w14:paraId="603A7265"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спілкуюся навіть із тими, хто мені несимпатичний.</w:t>
      </w:r>
    </w:p>
    <w:p w14:paraId="3D4368B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складно не оцінювати людей за зовнішністю.</w:t>
      </w:r>
    </w:p>
    <w:p w14:paraId="5E149D53"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прагну зрозуміти мотиви поведінки інших.</w:t>
      </w:r>
    </w:p>
    <w:p w14:paraId="57E4747C"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важко терпіти неорганізованих людей.</w:t>
      </w:r>
    </w:p>
    <w:p w14:paraId="72559222"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Якщо людина мене дратує, я намагаюся уникати спілкування з нею.</w:t>
      </w:r>
    </w:p>
    <w:p w14:paraId="57D4216E"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намагаюся виправити помилки інших.</w:t>
      </w:r>
    </w:p>
    <w:p w14:paraId="0013553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легко визнати, що інша людина має право на власну думку.</w:t>
      </w:r>
    </w:p>
    <w:p w14:paraId="00B85003"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не завжди приховую своє роздратування, коли хтось помиляється.</w:t>
      </w:r>
    </w:p>
    <w:p w14:paraId="39E22556"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зазвичай намагаюся побачити позитивне в інших.</w:t>
      </w:r>
    </w:p>
    <w:p w14:paraId="33BF15C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не можу спокійно слухати людину, яка повторює очевидні речі.</w:t>
      </w:r>
    </w:p>
    <w:p w14:paraId="44B22996"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терплячий до людей, навіть коли вони мені нецікаві.</w:t>
      </w:r>
    </w:p>
    <w:p w14:paraId="01F23A3C"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важко прийняти поведінку людей, яка здається мені нелогічною.</w:t>
      </w:r>
    </w:p>
    <w:p w14:paraId="44B0C20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уникати критики навіть тоді, коли вона заслужена.</w:t>
      </w:r>
    </w:p>
    <w:p w14:paraId="4C0F484D"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прощаю людям недоліки.</w:t>
      </w:r>
    </w:p>
    <w:p w14:paraId="01559BB3"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складно не дратуватися, коли хтось не виконує свої обіцянки.</w:t>
      </w:r>
    </w:p>
    <w:p w14:paraId="4C42E0D1"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вважаю, що кожна людина має право бути такою, як вона є.</w:t>
      </w:r>
    </w:p>
    <w:p w14:paraId="3CB79402"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відчуваю роздратування через манери інших людей.</w:t>
      </w:r>
    </w:p>
    <w:p w14:paraId="69B5ED1C"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знайти виправдання поведінці інших, навіть якщо вона мені не подобається.</w:t>
      </w:r>
    </w:p>
    <w:p w14:paraId="035649F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важко приховати своє невдоволення, якщо хтось діє не так, як я очікую.</w:t>
      </w:r>
    </w:p>
    <w:p w14:paraId="205FD602"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lastRenderedPageBreak/>
        <w:t>Я легко знаходжу спільну мову з людьми різного віку.</w:t>
      </w:r>
    </w:p>
    <w:p w14:paraId="17A1BF5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думаю, що якби я був на місці іншого, я зробив би краще.</w:t>
      </w:r>
    </w:p>
    <w:p w14:paraId="3335C0A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не подобається, коли хтось втручається в мої справи.</w:t>
      </w:r>
    </w:p>
    <w:p w14:paraId="302B7C1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зрозуміти, чому людина поводиться певним чином, навіть якщо це мене дратує.</w:t>
      </w:r>
    </w:p>
    <w:p w14:paraId="0F4345A9"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помічаю недоліки інших людей.</w:t>
      </w:r>
    </w:p>
    <w:p w14:paraId="22D421B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відчуваю повагу навіть до тих, хто має інші погляди.</w:t>
      </w:r>
    </w:p>
    <w:p w14:paraId="3F1D26BE"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Мене дратує, коли хтось занадто багато говорить.</w:t>
      </w:r>
    </w:p>
    <w:p w14:paraId="5C641DA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прийняти індивідуальні особливості інших людей.</w:t>
      </w:r>
    </w:p>
    <w:p w14:paraId="07D1F586"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вважаю, що більшість людей надто легковажні.</w:t>
      </w:r>
    </w:p>
    <w:p w14:paraId="1CC4BA19"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знаходжу спільну мову з людьми іншої культури чи професії.</w:t>
      </w:r>
    </w:p>
    <w:p w14:paraId="42240F33"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намагаюся «перевиховати» інших.</w:t>
      </w:r>
    </w:p>
    <w:p w14:paraId="7C67E141"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Мені складно приховати емоції під час розмови.</w:t>
      </w:r>
    </w:p>
    <w:p w14:paraId="383970A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поважаю думку людини, навіть якщо вона протилежна моїй.</w:t>
      </w:r>
    </w:p>
    <w:p w14:paraId="0EA28744"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роздратований поведінкою оточення.</w:t>
      </w:r>
    </w:p>
    <w:p w14:paraId="0C2BE6B7"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легко зберігаю самоконтроль у будь-якій ситуації.</w:t>
      </w:r>
    </w:p>
    <w:p w14:paraId="0B3EB80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нетерпимий до людей, які порушують правила.</w:t>
      </w:r>
    </w:p>
    <w:p w14:paraId="0025905A"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розумію, що кожен має свої особливості, і це нормально.</w:t>
      </w:r>
    </w:p>
    <w:p w14:paraId="3C1F7096"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Мене дратують люди, які поводяться занадто повільно.</w:t>
      </w:r>
    </w:p>
    <w:p w14:paraId="1D2F048F"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поставити себе на місце іншої людини.</w:t>
      </w:r>
    </w:p>
    <w:p w14:paraId="2FCEB08D"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часто засуджую людей за їхні вчинки.</w:t>
      </w:r>
    </w:p>
    <w:p w14:paraId="2757D975"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вважаю, що навіть негативна поведінка має свої причини.</w:t>
      </w:r>
    </w:p>
    <w:p w14:paraId="703E14E0"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терпляче ставлюся до помилок інших.</w:t>
      </w:r>
    </w:p>
    <w:p w14:paraId="18B3B822"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іноді не можу приховати емоцій, коли людина мене розчаровує.</w:t>
      </w:r>
    </w:p>
    <w:p w14:paraId="41ABB36A" w14:textId="77777777" w:rsidR="00EA568B" w:rsidRPr="00914BED" w:rsidRDefault="00EA568B" w:rsidP="002759E8">
      <w:pPr>
        <w:numPr>
          <w:ilvl w:val="0"/>
          <w:numId w:val="37"/>
        </w:num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Я намагаюся сприймати інших такими, якими вони є, без спроб їх змінити.</w:t>
      </w:r>
    </w:p>
    <w:p w14:paraId="730EB2C9" w14:textId="484203F0" w:rsidR="00EA568B" w:rsidRPr="00914BED" w:rsidRDefault="00EA568B" w:rsidP="00EA568B">
      <w:pPr>
        <w:spacing w:after="0" w:line="240" w:lineRule="auto"/>
        <w:rPr>
          <w:rFonts w:asciiTheme="majorBidi" w:eastAsia="Times New Roman" w:hAnsiTheme="majorBidi" w:cstheme="majorBidi"/>
          <w:sz w:val="24"/>
          <w:szCs w:val="24"/>
          <w:lang w:val="uk-UA" w:eastAsia="ru-RU"/>
        </w:rPr>
      </w:pPr>
    </w:p>
    <w:p w14:paraId="15EDBB96" w14:textId="77777777" w:rsidR="00EA568B" w:rsidRPr="00914BED" w:rsidRDefault="00EA568B" w:rsidP="00EA568B">
      <w:pPr>
        <w:spacing w:before="100" w:beforeAutospacing="1" w:after="100" w:afterAutospacing="1" w:line="240" w:lineRule="auto"/>
        <w:outlineLvl w:val="2"/>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Обробка результатів:</w:t>
      </w:r>
    </w:p>
    <w:p w14:paraId="5C4238FD" w14:textId="6F25DD1B" w:rsidR="00EA568B" w:rsidRPr="00914BED" w:rsidRDefault="00EA568B" w:rsidP="00EA568B">
      <w:pPr>
        <w:spacing w:before="100" w:beforeAutospacing="1" w:after="100" w:afterAutospacing="1" w:line="240" w:lineRule="auto"/>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Всі відповіді переносяться в таблицю.</w:t>
      </w:r>
      <w:r w:rsidRPr="00914BED">
        <w:rPr>
          <w:rFonts w:asciiTheme="majorBidi" w:eastAsia="Times New Roman" w:hAnsiTheme="majorBidi" w:cstheme="majorBidi"/>
          <w:sz w:val="24"/>
          <w:szCs w:val="24"/>
          <w:lang w:val="uk-UA" w:eastAsia="ru-RU"/>
        </w:rPr>
        <w:br/>
        <w:t xml:space="preserve">Позитивні твердження оцінюються прямо (1–5 балів), а негативні (з проявами нетерпимості) </w:t>
      </w:r>
      <w:r w:rsidR="00C938DA">
        <w:rPr>
          <w:rFonts w:asciiTheme="majorBidi" w:eastAsia="Times New Roman" w:hAnsiTheme="majorBidi" w:cstheme="majorBidi"/>
          <w:sz w:val="24"/>
          <w:szCs w:val="24"/>
          <w:lang w:val="uk-UA" w:eastAsia="ru-RU"/>
        </w:rPr>
        <w:t>−</w:t>
      </w:r>
      <w:r w:rsidRPr="00914BED">
        <w:rPr>
          <w:rFonts w:asciiTheme="majorBidi" w:eastAsia="Times New Roman" w:hAnsiTheme="majorBidi" w:cstheme="majorBidi"/>
          <w:sz w:val="24"/>
          <w:szCs w:val="24"/>
          <w:lang w:val="uk-UA" w:eastAsia="ru-RU"/>
        </w:rPr>
        <w:t>у зворотному порядку (5–1 бал).</w:t>
      </w:r>
      <w:r w:rsidRPr="00914BED">
        <w:rPr>
          <w:rFonts w:asciiTheme="majorBidi" w:eastAsia="Times New Roman" w:hAnsiTheme="majorBidi" w:cstheme="majorBidi"/>
          <w:sz w:val="24"/>
          <w:szCs w:val="24"/>
          <w:lang w:val="uk-UA" w:eastAsia="ru-RU"/>
        </w:rPr>
        <w:br/>
        <w:t>Сума всіх балів становить індекс комунікативної толерантності (ІКТ).</w:t>
      </w:r>
    </w:p>
    <w:tbl>
      <w:tblPr>
        <w:tblStyle w:val="a8"/>
        <w:tblW w:w="0" w:type="auto"/>
        <w:tblLook w:val="04A0" w:firstRow="1" w:lastRow="0" w:firstColumn="1" w:lastColumn="0" w:noHBand="0" w:noVBand="1"/>
      </w:tblPr>
      <w:tblGrid>
        <w:gridCol w:w="2119"/>
        <w:gridCol w:w="2532"/>
        <w:gridCol w:w="4693"/>
      </w:tblGrid>
      <w:tr w:rsidR="00EA568B" w:rsidRPr="00914BED" w14:paraId="15F3410B" w14:textId="77777777" w:rsidTr="00EA568B">
        <w:tc>
          <w:tcPr>
            <w:tcW w:w="0" w:type="auto"/>
            <w:hideMark/>
          </w:tcPr>
          <w:p w14:paraId="73913765" w14:textId="77777777" w:rsidR="00EA568B" w:rsidRPr="00914BED" w:rsidRDefault="00EA568B" w:rsidP="005A297A">
            <w:pP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Рівень толерантності</w:t>
            </w:r>
          </w:p>
        </w:tc>
        <w:tc>
          <w:tcPr>
            <w:tcW w:w="0" w:type="auto"/>
            <w:hideMark/>
          </w:tcPr>
          <w:p w14:paraId="250716B4"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Діапазон балів (із 225 можливих)</w:t>
            </w:r>
          </w:p>
        </w:tc>
        <w:tc>
          <w:tcPr>
            <w:tcW w:w="0" w:type="auto"/>
            <w:hideMark/>
          </w:tcPr>
          <w:p w14:paraId="1BFEB85B" w14:textId="77777777" w:rsidR="00EA568B" w:rsidRPr="00914BED" w:rsidRDefault="00EA568B" w:rsidP="00EA568B">
            <w:pPr>
              <w:jc w:val="center"/>
              <w:rPr>
                <w:rFonts w:asciiTheme="majorBidi" w:eastAsia="Times New Roman" w:hAnsiTheme="majorBidi" w:cstheme="majorBidi"/>
                <w:b/>
                <w:bCs/>
                <w:sz w:val="24"/>
                <w:szCs w:val="24"/>
                <w:lang w:val="uk-UA" w:eastAsia="ru-RU"/>
              </w:rPr>
            </w:pPr>
            <w:r w:rsidRPr="00914BED">
              <w:rPr>
                <w:rFonts w:asciiTheme="majorBidi" w:eastAsia="Times New Roman" w:hAnsiTheme="majorBidi" w:cstheme="majorBidi"/>
                <w:b/>
                <w:bCs/>
                <w:sz w:val="24"/>
                <w:szCs w:val="24"/>
                <w:lang w:val="uk-UA" w:eastAsia="ru-RU"/>
              </w:rPr>
              <w:t>Інтерпретація</w:t>
            </w:r>
          </w:p>
        </w:tc>
      </w:tr>
      <w:tr w:rsidR="00EA568B" w:rsidRPr="00914BED" w14:paraId="366637B0" w14:textId="77777777" w:rsidTr="00EA568B">
        <w:tc>
          <w:tcPr>
            <w:tcW w:w="0" w:type="auto"/>
            <w:hideMark/>
          </w:tcPr>
          <w:p w14:paraId="30130F80"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Високий</w:t>
            </w:r>
          </w:p>
        </w:tc>
        <w:tc>
          <w:tcPr>
            <w:tcW w:w="0" w:type="auto"/>
            <w:hideMark/>
          </w:tcPr>
          <w:p w14:paraId="6646666F"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170–225</w:t>
            </w:r>
          </w:p>
        </w:tc>
        <w:tc>
          <w:tcPr>
            <w:tcW w:w="0" w:type="auto"/>
            <w:hideMark/>
          </w:tcPr>
          <w:p w14:paraId="35D48E5C"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Висока комунікативна культура, прийняття інших, емоційна стабільність.</w:t>
            </w:r>
          </w:p>
        </w:tc>
      </w:tr>
      <w:tr w:rsidR="00EA568B" w:rsidRPr="00914BED" w14:paraId="318158A7" w14:textId="77777777" w:rsidTr="00EA568B">
        <w:tc>
          <w:tcPr>
            <w:tcW w:w="0" w:type="auto"/>
            <w:hideMark/>
          </w:tcPr>
          <w:p w14:paraId="0A7333BB"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Середній</w:t>
            </w:r>
          </w:p>
        </w:tc>
        <w:tc>
          <w:tcPr>
            <w:tcW w:w="0" w:type="auto"/>
            <w:hideMark/>
          </w:tcPr>
          <w:p w14:paraId="009449C8"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110–169</w:t>
            </w:r>
          </w:p>
        </w:tc>
        <w:tc>
          <w:tcPr>
            <w:tcW w:w="0" w:type="auto"/>
            <w:hideMark/>
          </w:tcPr>
          <w:p w14:paraId="53DF1DA6"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Задовільний рівень толерантності, періодичні труднощі у спілкуванні.</w:t>
            </w:r>
          </w:p>
        </w:tc>
      </w:tr>
      <w:tr w:rsidR="00EA568B" w:rsidRPr="00914BED" w14:paraId="62ED64D4" w14:textId="77777777" w:rsidTr="00EA568B">
        <w:tc>
          <w:tcPr>
            <w:tcW w:w="0" w:type="auto"/>
            <w:hideMark/>
          </w:tcPr>
          <w:p w14:paraId="4A32BA76"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b/>
                <w:bCs/>
                <w:sz w:val="24"/>
                <w:szCs w:val="24"/>
                <w:lang w:val="uk-UA" w:eastAsia="ru-RU"/>
              </w:rPr>
              <w:t>Низький</w:t>
            </w:r>
          </w:p>
        </w:tc>
        <w:tc>
          <w:tcPr>
            <w:tcW w:w="0" w:type="auto"/>
            <w:hideMark/>
          </w:tcPr>
          <w:p w14:paraId="172818C3"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&lt;110</w:t>
            </w:r>
          </w:p>
        </w:tc>
        <w:tc>
          <w:tcPr>
            <w:tcW w:w="0" w:type="auto"/>
            <w:hideMark/>
          </w:tcPr>
          <w:p w14:paraId="784AA6C9" w14:textId="77777777" w:rsidR="00EA568B" w:rsidRPr="00914BED" w:rsidRDefault="00EA568B" w:rsidP="00EA568B">
            <w:pPr>
              <w:rPr>
                <w:rFonts w:asciiTheme="majorBidi" w:eastAsia="Times New Roman" w:hAnsiTheme="majorBidi" w:cstheme="majorBidi"/>
                <w:sz w:val="24"/>
                <w:szCs w:val="24"/>
                <w:lang w:val="uk-UA" w:eastAsia="ru-RU"/>
              </w:rPr>
            </w:pPr>
            <w:r w:rsidRPr="00914BED">
              <w:rPr>
                <w:rFonts w:asciiTheme="majorBidi" w:eastAsia="Times New Roman" w:hAnsiTheme="majorBidi" w:cstheme="majorBidi"/>
                <w:sz w:val="24"/>
                <w:szCs w:val="24"/>
                <w:lang w:val="uk-UA" w:eastAsia="ru-RU"/>
              </w:rPr>
              <w:t>Нетерпимість, критичність, схильність до конфліктів і соціальної дистанції.</w:t>
            </w:r>
          </w:p>
        </w:tc>
      </w:tr>
    </w:tbl>
    <w:p w14:paraId="74A4C1A0" w14:textId="77777777" w:rsidR="00EA568B" w:rsidRPr="00914BED" w:rsidRDefault="00EA568B" w:rsidP="0024550C">
      <w:pPr>
        <w:jc w:val="center"/>
        <w:rPr>
          <w:rFonts w:asciiTheme="majorBidi" w:hAnsiTheme="majorBidi" w:cstheme="majorBidi"/>
          <w:sz w:val="24"/>
          <w:szCs w:val="24"/>
          <w:lang w:val="uk-UA"/>
        </w:rPr>
      </w:pPr>
    </w:p>
    <w:sectPr w:rsidR="00EA568B" w:rsidRPr="00914BED" w:rsidSect="00580BB7">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B164DE2" w14:textId="77777777" w:rsidR="00613962" w:rsidRDefault="00613962" w:rsidP="00C9761E">
      <w:pPr>
        <w:spacing w:after="0" w:line="240" w:lineRule="auto"/>
      </w:pPr>
      <w:r>
        <w:separator/>
      </w:r>
    </w:p>
  </w:endnote>
  <w:endnote w:type="continuationSeparator" w:id="0">
    <w:p w14:paraId="3A4CCC9A" w14:textId="77777777" w:rsidR="00613962" w:rsidRDefault="00613962" w:rsidP="00C976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charset w:val="80"/>
    <w:family w:val="auto"/>
    <w:pitch w:val="default"/>
    <w:sig w:usb0="00000001"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9358AB" w14:textId="77777777" w:rsidR="00613962" w:rsidRDefault="00613962" w:rsidP="00C9761E">
      <w:pPr>
        <w:spacing w:after="0" w:line="240" w:lineRule="auto"/>
      </w:pPr>
      <w:r>
        <w:separator/>
      </w:r>
    </w:p>
  </w:footnote>
  <w:footnote w:type="continuationSeparator" w:id="0">
    <w:p w14:paraId="1E7C4B0B" w14:textId="77777777" w:rsidR="00613962" w:rsidRDefault="00613962" w:rsidP="00C976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965627"/>
    <w:multiLevelType w:val="multilevel"/>
    <w:tmpl w:val="C736FF4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A31B68"/>
    <w:multiLevelType w:val="multilevel"/>
    <w:tmpl w:val="2BD88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EA69B4"/>
    <w:multiLevelType w:val="multilevel"/>
    <w:tmpl w:val="C3AE7B24"/>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0D27DB5"/>
    <w:multiLevelType w:val="multilevel"/>
    <w:tmpl w:val="C80AB472"/>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EE1080"/>
    <w:multiLevelType w:val="multilevel"/>
    <w:tmpl w:val="3DD4433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CE49F5"/>
    <w:multiLevelType w:val="multilevel"/>
    <w:tmpl w:val="EBEEAA1E"/>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5226F4"/>
    <w:multiLevelType w:val="multilevel"/>
    <w:tmpl w:val="43C2C89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8201CC"/>
    <w:multiLevelType w:val="hybridMultilevel"/>
    <w:tmpl w:val="158E48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DBE268E"/>
    <w:multiLevelType w:val="multilevel"/>
    <w:tmpl w:val="AABC81F6"/>
    <w:lvl w:ilvl="0">
      <w:start w:val="2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0679E4"/>
    <w:multiLevelType w:val="hybridMultilevel"/>
    <w:tmpl w:val="0B505BE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08A0DC0"/>
    <w:multiLevelType w:val="multilevel"/>
    <w:tmpl w:val="5E486846"/>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782E78"/>
    <w:multiLevelType w:val="multilevel"/>
    <w:tmpl w:val="CA1AE57C"/>
    <w:lvl w:ilvl="0">
      <w:start w:val="2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7977E3E"/>
    <w:multiLevelType w:val="multilevel"/>
    <w:tmpl w:val="DE948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88A6549"/>
    <w:multiLevelType w:val="multilevel"/>
    <w:tmpl w:val="F99C921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974094C"/>
    <w:multiLevelType w:val="multilevel"/>
    <w:tmpl w:val="9E6AB0CA"/>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5E223D"/>
    <w:multiLevelType w:val="multilevel"/>
    <w:tmpl w:val="61E60F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BF80325"/>
    <w:multiLevelType w:val="multilevel"/>
    <w:tmpl w:val="B16AE362"/>
    <w:lvl w:ilvl="0">
      <w:start w:val="3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E6105D2"/>
    <w:multiLevelType w:val="multilevel"/>
    <w:tmpl w:val="067C31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033560A"/>
    <w:multiLevelType w:val="hybridMultilevel"/>
    <w:tmpl w:val="F634B8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38654A0"/>
    <w:multiLevelType w:val="multilevel"/>
    <w:tmpl w:val="9CC0EEF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6162141"/>
    <w:multiLevelType w:val="multilevel"/>
    <w:tmpl w:val="E1E83D6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A07594A"/>
    <w:multiLevelType w:val="multilevel"/>
    <w:tmpl w:val="4F2807B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47008E"/>
    <w:multiLevelType w:val="hybridMultilevel"/>
    <w:tmpl w:val="F6FA8F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FBA0DFE"/>
    <w:multiLevelType w:val="hybridMultilevel"/>
    <w:tmpl w:val="E75A0418"/>
    <w:lvl w:ilvl="0" w:tplc="5DA28940">
      <w:start w:val="1"/>
      <w:numFmt w:val="decimal"/>
      <w:lvlText w:val="%1."/>
      <w:lvlJc w:val="left"/>
      <w:pPr>
        <w:ind w:left="681" w:hanging="25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4483652"/>
    <w:multiLevelType w:val="multilevel"/>
    <w:tmpl w:val="5516A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8A70037"/>
    <w:multiLevelType w:val="multilevel"/>
    <w:tmpl w:val="CBC6E7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9910C99"/>
    <w:multiLevelType w:val="multilevel"/>
    <w:tmpl w:val="E7EE497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FFB1B5A"/>
    <w:multiLevelType w:val="multilevel"/>
    <w:tmpl w:val="1C148A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0435AFC"/>
    <w:multiLevelType w:val="multilevel"/>
    <w:tmpl w:val="913E9FCC"/>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1003911"/>
    <w:multiLevelType w:val="multilevel"/>
    <w:tmpl w:val="17B874E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37321A3"/>
    <w:multiLevelType w:val="multilevel"/>
    <w:tmpl w:val="6164D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9CC24AD"/>
    <w:multiLevelType w:val="multilevel"/>
    <w:tmpl w:val="96F00794"/>
    <w:lvl w:ilvl="0">
      <w:start w:val="2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A6D5928"/>
    <w:multiLevelType w:val="multilevel"/>
    <w:tmpl w:val="50AAF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FEA655F"/>
    <w:multiLevelType w:val="multilevel"/>
    <w:tmpl w:val="68D2CEB2"/>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31E320E"/>
    <w:multiLevelType w:val="hybridMultilevel"/>
    <w:tmpl w:val="E75A0418"/>
    <w:lvl w:ilvl="0" w:tplc="5DA28940">
      <w:start w:val="1"/>
      <w:numFmt w:val="decimal"/>
      <w:lvlText w:val="%1."/>
      <w:lvlJc w:val="left"/>
      <w:pPr>
        <w:ind w:left="681" w:hanging="256"/>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4FE27D3"/>
    <w:multiLevelType w:val="multilevel"/>
    <w:tmpl w:val="EE5E1B6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431BE9"/>
    <w:multiLevelType w:val="multilevel"/>
    <w:tmpl w:val="008AE838"/>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1D70A02"/>
    <w:multiLevelType w:val="multilevel"/>
    <w:tmpl w:val="205CED18"/>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5D52BA9"/>
    <w:multiLevelType w:val="multilevel"/>
    <w:tmpl w:val="4016E24C"/>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8385B19"/>
    <w:multiLevelType w:val="multilevel"/>
    <w:tmpl w:val="264EE608"/>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AFF6BB3"/>
    <w:multiLevelType w:val="multilevel"/>
    <w:tmpl w:val="EF9A7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BDF72A4"/>
    <w:multiLevelType w:val="multilevel"/>
    <w:tmpl w:val="ACE445CE"/>
    <w:lvl w:ilvl="0">
      <w:start w:val="2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E723589"/>
    <w:multiLevelType w:val="multilevel"/>
    <w:tmpl w:val="235CF06C"/>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F176AC1"/>
    <w:multiLevelType w:val="multilevel"/>
    <w:tmpl w:val="641862A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34"/>
  </w:num>
  <w:num w:numId="3">
    <w:abstractNumId w:val="12"/>
  </w:num>
  <w:num w:numId="4">
    <w:abstractNumId w:val="40"/>
  </w:num>
  <w:num w:numId="5">
    <w:abstractNumId w:val="15"/>
  </w:num>
  <w:num w:numId="6">
    <w:abstractNumId w:val="30"/>
  </w:num>
  <w:num w:numId="7">
    <w:abstractNumId w:val="25"/>
  </w:num>
  <w:num w:numId="8">
    <w:abstractNumId w:val="35"/>
  </w:num>
  <w:num w:numId="9">
    <w:abstractNumId w:val="0"/>
  </w:num>
  <w:num w:numId="10">
    <w:abstractNumId w:val="20"/>
  </w:num>
  <w:num w:numId="11">
    <w:abstractNumId w:val="29"/>
  </w:num>
  <w:num w:numId="12">
    <w:abstractNumId w:val="36"/>
  </w:num>
  <w:num w:numId="13">
    <w:abstractNumId w:val="6"/>
  </w:num>
  <w:num w:numId="14">
    <w:abstractNumId w:val="19"/>
  </w:num>
  <w:num w:numId="15">
    <w:abstractNumId w:val="21"/>
  </w:num>
  <w:num w:numId="16">
    <w:abstractNumId w:val="4"/>
  </w:num>
  <w:num w:numId="17">
    <w:abstractNumId w:val="13"/>
  </w:num>
  <w:num w:numId="18">
    <w:abstractNumId w:val="3"/>
  </w:num>
  <w:num w:numId="19">
    <w:abstractNumId w:val="43"/>
  </w:num>
  <w:num w:numId="20">
    <w:abstractNumId w:val="42"/>
  </w:num>
  <w:num w:numId="21">
    <w:abstractNumId w:val="38"/>
  </w:num>
  <w:num w:numId="22">
    <w:abstractNumId w:val="2"/>
  </w:num>
  <w:num w:numId="23">
    <w:abstractNumId w:val="26"/>
  </w:num>
  <w:num w:numId="24">
    <w:abstractNumId w:val="28"/>
  </w:num>
  <w:num w:numId="25">
    <w:abstractNumId w:val="39"/>
  </w:num>
  <w:num w:numId="26">
    <w:abstractNumId w:val="10"/>
  </w:num>
  <w:num w:numId="27">
    <w:abstractNumId w:val="33"/>
  </w:num>
  <w:num w:numId="28">
    <w:abstractNumId w:val="8"/>
  </w:num>
  <w:num w:numId="29">
    <w:abstractNumId w:val="5"/>
  </w:num>
  <w:num w:numId="30">
    <w:abstractNumId w:val="31"/>
  </w:num>
  <w:num w:numId="31">
    <w:abstractNumId w:val="41"/>
  </w:num>
  <w:num w:numId="32">
    <w:abstractNumId w:val="11"/>
  </w:num>
  <w:num w:numId="33">
    <w:abstractNumId w:val="14"/>
  </w:num>
  <w:num w:numId="34">
    <w:abstractNumId w:val="37"/>
  </w:num>
  <w:num w:numId="35">
    <w:abstractNumId w:val="16"/>
  </w:num>
  <w:num w:numId="36">
    <w:abstractNumId w:val="32"/>
  </w:num>
  <w:num w:numId="37">
    <w:abstractNumId w:val="1"/>
  </w:num>
  <w:num w:numId="38">
    <w:abstractNumId w:val="18"/>
  </w:num>
  <w:num w:numId="39">
    <w:abstractNumId w:val="27"/>
  </w:num>
  <w:num w:numId="40">
    <w:abstractNumId w:val="23"/>
  </w:num>
  <w:num w:numId="41">
    <w:abstractNumId w:val="24"/>
  </w:num>
  <w:num w:numId="42">
    <w:abstractNumId w:val="17"/>
  </w:num>
  <w:num w:numId="43">
    <w:abstractNumId w:val="7"/>
  </w:num>
  <w:num w:numId="44">
    <w:abstractNumId w:val="2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83A"/>
    <w:rsid w:val="00007BAC"/>
    <w:rsid w:val="00013156"/>
    <w:rsid w:val="00041785"/>
    <w:rsid w:val="00041C6A"/>
    <w:rsid w:val="000521CB"/>
    <w:rsid w:val="00076EC9"/>
    <w:rsid w:val="000847D3"/>
    <w:rsid w:val="000B2C4C"/>
    <w:rsid w:val="000C1AA2"/>
    <w:rsid w:val="000C6E48"/>
    <w:rsid w:val="000D58A8"/>
    <w:rsid w:val="000D6E2E"/>
    <w:rsid w:val="001112AA"/>
    <w:rsid w:val="00191879"/>
    <w:rsid w:val="00191D5C"/>
    <w:rsid w:val="001966EF"/>
    <w:rsid w:val="001A05F0"/>
    <w:rsid w:val="001A258F"/>
    <w:rsid w:val="001B7DB6"/>
    <w:rsid w:val="001D6DEC"/>
    <w:rsid w:val="00220F12"/>
    <w:rsid w:val="00222EF0"/>
    <w:rsid w:val="00231319"/>
    <w:rsid w:val="00236391"/>
    <w:rsid w:val="0024550C"/>
    <w:rsid w:val="00253A44"/>
    <w:rsid w:val="002759E8"/>
    <w:rsid w:val="002A42F4"/>
    <w:rsid w:val="002A5DB2"/>
    <w:rsid w:val="002B43EB"/>
    <w:rsid w:val="002D1AE8"/>
    <w:rsid w:val="00314CDA"/>
    <w:rsid w:val="00355B6F"/>
    <w:rsid w:val="003A7B0F"/>
    <w:rsid w:val="003C5F51"/>
    <w:rsid w:val="003D261D"/>
    <w:rsid w:val="003D3A23"/>
    <w:rsid w:val="003F65F7"/>
    <w:rsid w:val="00401165"/>
    <w:rsid w:val="004074DA"/>
    <w:rsid w:val="004A4846"/>
    <w:rsid w:val="004B3D1D"/>
    <w:rsid w:val="004B74AB"/>
    <w:rsid w:val="004E28EC"/>
    <w:rsid w:val="004E5EAE"/>
    <w:rsid w:val="00502139"/>
    <w:rsid w:val="00521D34"/>
    <w:rsid w:val="0053761B"/>
    <w:rsid w:val="00580BB7"/>
    <w:rsid w:val="005A297A"/>
    <w:rsid w:val="005B6BFA"/>
    <w:rsid w:val="005C4227"/>
    <w:rsid w:val="005E2E35"/>
    <w:rsid w:val="005E5921"/>
    <w:rsid w:val="005F20AC"/>
    <w:rsid w:val="005F51B5"/>
    <w:rsid w:val="0060119F"/>
    <w:rsid w:val="006019B8"/>
    <w:rsid w:val="00613962"/>
    <w:rsid w:val="00614D89"/>
    <w:rsid w:val="006275B4"/>
    <w:rsid w:val="00641AC0"/>
    <w:rsid w:val="00643A95"/>
    <w:rsid w:val="00664054"/>
    <w:rsid w:val="00682EE5"/>
    <w:rsid w:val="006B48AC"/>
    <w:rsid w:val="006D5A5E"/>
    <w:rsid w:val="006F7625"/>
    <w:rsid w:val="00727423"/>
    <w:rsid w:val="00772412"/>
    <w:rsid w:val="007764F9"/>
    <w:rsid w:val="007A7200"/>
    <w:rsid w:val="007B1842"/>
    <w:rsid w:val="007C35E8"/>
    <w:rsid w:val="007C5598"/>
    <w:rsid w:val="007D0253"/>
    <w:rsid w:val="007E4DD5"/>
    <w:rsid w:val="0082706F"/>
    <w:rsid w:val="0083086D"/>
    <w:rsid w:val="00830DF6"/>
    <w:rsid w:val="00867C86"/>
    <w:rsid w:val="008816EB"/>
    <w:rsid w:val="008B6AB7"/>
    <w:rsid w:val="008C42A8"/>
    <w:rsid w:val="008E2EB4"/>
    <w:rsid w:val="00914186"/>
    <w:rsid w:val="00914BED"/>
    <w:rsid w:val="009228E0"/>
    <w:rsid w:val="00932BAE"/>
    <w:rsid w:val="00974382"/>
    <w:rsid w:val="009815EA"/>
    <w:rsid w:val="00987743"/>
    <w:rsid w:val="009D4D1F"/>
    <w:rsid w:val="009E403D"/>
    <w:rsid w:val="009E4CAF"/>
    <w:rsid w:val="009F5BFD"/>
    <w:rsid w:val="00A04867"/>
    <w:rsid w:val="00A21E52"/>
    <w:rsid w:val="00A252D0"/>
    <w:rsid w:val="00A665C6"/>
    <w:rsid w:val="00A8483A"/>
    <w:rsid w:val="00A921DF"/>
    <w:rsid w:val="00A926FC"/>
    <w:rsid w:val="00AB20F0"/>
    <w:rsid w:val="00AC474D"/>
    <w:rsid w:val="00AE736B"/>
    <w:rsid w:val="00B516B6"/>
    <w:rsid w:val="00B67F3E"/>
    <w:rsid w:val="00B82C60"/>
    <w:rsid w:val="00B84E59"/>
    <w:rsid w:val="00B87254"/>
    <w:rsid w:val="00B9346B"/>
    <w:rsid w:val="00BB55A6"/>
    <w:rsid w:val="00BF313E"/>
    <w:rsid w:val="00C047CA"/>
    <w:rsid w:val="00C213E3"/>
    <w:rsid w:val="00C35307"/>
    <w:rsid w:val="00C455B1"/>
    <w:rsid w:val="00C5127C"/>
    <w:rsid w:val="00C9155F"/>
    <w:rsid w:val="00C938DA"/>
    <w:rsid w:val="00C96A2D"/>
    <w:rsid w:val="00C9761E"/>
    <w:rsid w:val="00CA42F5"/>
    <w:rsid w:val="00CA54B9"/>
    <w:rsid w:val="00CA7708"/>
    <w:rsid w:val="00CC394E"/>
    <w:rsid w:val="00CC455D"/>
    <w:rsid w:val="00D2699F"/>
    <w:rsid w:val="00D41ACC"/>
    <w:rsid w:val="00D649AB"/>
    <w:rsid w:val="00D64E20"/>
    <w:rsid w:val="00DB71E5"/>
    <w:rsid w:val="00DC1B26"/>
    <w:rsid w:val="00DD716E"/>
    <w:rsid w:val="00DE76F5"/>
    <w:rsid w:val="00DE7939"/>
    <w:rsid w:val="00DF19F8"/>
    <w:rsid w:val="00E231D0"/>
    <w:rsid w:val="00EA568B"/>
    <w:rsid w:val="00EB0D7B"/>
    <w:rsid w:val="00ED67A1"/>
    <w:rsid w:val="00EF3D7C"/>
    <w:rsid w:val="00EF7D8A"/>
    <w:rsid w:val="00F36078"/>
    <w:rsid w:val="00F37A6C"/>
    <w:rsid w:val="00F52B67"/>
    <w:rsid w:val="00F61BAC"/>
    <w:rsid w:val="00FA1EB7"/>
    <w:rsid w:val="00FA6C30"/>
    <w:rsid w:val="00FE1AF8"/>
    <w:rsid w:val="00FF3DA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3CF7DB"/>
  <w15:chartTrackingRefBased/>
  <w15:docId w15:val="{38ABDC7D-AF45-4397-B9F8-D071EC4B4F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B6AB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521D34"/>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521D3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5">
    <w:name w:val="heading 5"/>
    <w:basedOn w:val="a"/>
    <w:next w:val="a"/>
    <w:link w:val="50"/>
    <w:uiPriority w:val="9"/>
    <w:semiHidden/>
    <w:unhideWhenUsed/>
    <w:qFormat/>
    <w:rsid w:val="00D41ACC"/>
    <w:pPr>
      <w:keepNext/>
      <w:keepLines/>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D41ACC"/>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21D34"/>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521D34"/>
    <w:rPr>
      <w:rFonts w:ascii="Times New Roman" w:eastAsia="Times New Roman" w:hAnsi="Times New Roman" w:cs="Times New Roman"/>
      <w:b/>
      <w:bCs/>
      <w:sz w:val="27"/>
      <w:szCs w:val="27"/>
      <w:lang w:eastAsia="ru-RU"/>
    </w:rPr>
  </w:style>
  <w:style w:type="paragraph" w:styleId="a3">
    <w:name w:val="Normal (Web)"/>
    <w:basedOn w:val="a"/>
    <w:uiPriority w:val="99"/>
    <w:unhideWhenUsed/>
    <w:rsid w:val="00521D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521D34"/>
    <w:rPr>
      <w:i/>
      <w:iCs/>
    </w:rPr>
  </w:style>
  <w:style w:type="character" w:styleId="a5">
    <w:name w:val="Strong"/>
    <w:basedOn w:val="a0"/>
    <w:uiPriority w:val="22"/>
    <w:qFormat/>
    <w:rsid w:val="00521D34"/>
    <w:rPr>
      <w:b/>
      <w:bCs/>
    </w:rPr>
  </w:style>
  <w:style w:type="character" w:customStyle="1" w:styleId="10">
    <w:name w:val="Заголовок 1 Знак"/>
    <w:basedOn w:val="a0"/>
    <w:link w:val="1"/>
    <w:uiPriority w:val="9"/>
    <w:rsid w:val="008B6AB7"/>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8B6AB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6">
    <w:name w:val="Body Text"/>
    <w:basedOn w:val="a"/>
    <w:link w:val="a7"/>
    <w:uiPriority w:val="1"/>
    <w:qFormat/>
    <w:rsid w:val="008B6AB7"/>
    <w:pPr>
      <w:widowControl w:val="0"/>
      <w:autoSpaceDE w:val="0"/>
      <w:autoSpaceDN w:val="0"/>
      <w:spacing w:after="0" w:line="240" w:lineRule="auto"/>
      <w:ind w:left="427"/>
    </w:pPr>
    <w:rPr>
      <w:rFonts w:ascii="Times New Roman" w:eastAsia="Times New Roman" w:hAnsi="Times New Roman" w:cs="Times New Roman"/>
      <w:sz w:val="28"/>
      <w:szCs w:val="28"/>
      <w:lang w:val="uk-UA"/>
    </w:rPr>
  </w:style>
  <w:style w:type="character" w:customStyle="1" w:styleId="a7">
    <w:name w:val="Основной текст Знак"/>
    <w:basedOn w:val="a0"/>
    <w:link w:val="a6"/>
    <w:uiPriority w:val="1"/>
    <w:rsid w:val="008B6AB7"/>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8B6AB7"/>
    <w:pPr>
      <w:widowControl w:val="0"/>
      <w:autoSpaceDE w:val="0"/>
      <w:autoSpaceDN w:val="0"/>
      <w:spacing w:after="0" w:line="240" w:lineRule="auto"/>
      <w:ind w:left="10"/>
      <w:jc w:val="center"/>
    </w:pPr>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D41ACC"/>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D41ACC"/>
    <w:rPr>
      <w:rFonts w:asciiTheme="majorHAnsi" w:eastAsiaTheme="majorEastAsia" w:hAnsiTheme="majorHAnsi" w:cstheme="majorBidi"/>
      <w:color w:val="1F3763" w:themeColor="accent1" w:themeShade="7F"/>
    </w:rPr>
  </w:style>
  <w:style w:type="table" w:styleId="a8">
    <w:name w:val="Table Grid"/>
    <w:basedOn w:val="a1"/>
    <w:uiPriority w:val="39"/>
    <w:rsid w:val="007D0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1"/>
    <w:qFormat/>
    <w:rsid w:val="009F5BFD"/>
    <w:pPr>
      <w:ind w:left="720"/>
      <w:contextualSpacing/>
    </w:pPr>
  </w:style>
  <w:style w:type="character" w:styleId="aa">
    <w:name w:val="Hyperlink"/>
    <w:basedOn w:val="a0"/>
    <w:uiPriority w:val="99"/>
    <w:unhideWhenUsed/>
    <w:qFormat/>
    <w:rsid w:val="00CA42F5"/>
    <w:rPr>
      <w:color w:val="0000FF"/>
      <w:u w:val="single"/>
    </w:rPr>
  </w:style>
  <w:style w:type="paragraph" w:styleId="z-">
    <w:name w:val="HTML Top of Form"/>
    <w:basedOn w:val="a"/>
    <w:next w:val="a"/>
    <w:link w:val="z-0"/>
    <w:hidden/>
    <w:uiPriority w:val="99"/>
    <w:semiHidden/>
    <w:unhideWhenUsed/>
    <w:rsid w:val="006B48AC"/>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6B48AC"/>
    <w:rPr>
      <w:rFonts w:ascii="Arial" w:eastAsia="Times New Roman" w:hAnsi="Arial" w:cs="Arial"/>
      <w:vanish/>
      <w:sz w:val="16"/>
      <w:szCs w:val="16"/>
      <w:lang w:eastAsia="ru-RU"/>
    </w:rPr>
  </w:style>
  <w:style w:type="paragraph" w:customStyle="1" w:styleId="placeholder">
    <w:name w:val="placeholder"/>
    <w:basedOn w:val="a"/>
    <w:rsid w:val="006B48A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z-1">
    <w:name w:val="HTML Bottom of Form"/>
    <w:basedOn w:val="a"/>
    <w:next w:val="a"/>
    <w:link w:val="z-2"/>
    <w:hidden/>
    <w:uiPriority w:val="99"/>
    <w:semiHidden/>
    <w:unhideWhenUsed/>
    <w:rsid w:val="006B48AC"/>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Конец формы Знак"/>
    <w:basedOn w:val="a0"/>
    <w:link w:val="z-1"/>
    <w:uiPriority w:val="99"/>
    <w:semiHidden/>
    <w:rsid w:val="006B48AC"/>
    <w:rPr>
      <w:rFonts w:ascii="Arial" w:eastAsia="Times New Roman" w:hAnsi="Arial" w:cs="Arial"/>
      <w:vanish/>
      <w:sz w:val="16"/>
      <w:szCs w:val="16"/>
      <w:lang w:eastAsia="ru-RU"/>
    </w:rPr>
  </w:style>
  <w:style w:type="character" w:styleId="ab">
    <w:name w:val="Unresolved Mention"/>
    <w:basedOn w:val="a0"/>
    <w:uiPriority w:val="99"/>
    <w:semiHidden/>
    <w:unhideWhenUsed/>
    <w:rsid w:val="00253A44"/>
    <w:rPr>
      <w:color w:val="605E5C"/>
      <w:shd w:val="clear" w:color="auto" w:fill="E1DFDD"/>
    </w:rPr>
  </w:style>
  <w:style w:type="character" w:customStyle="1" w:styleId="katex-mathml">
    <w:name w:val="katex-mathml"/>
    <w:basedOn w:val="a0"/>
    <w:rsid w:val="00FE1AF8"/>
  </w:style>
  <w:style w:type="character" w:customStyle="1" w:styleId="mord">
    <w:name w:val="mord"/>
    <w:basedOn w:val="a0"/>
    <w:rsid w:val="00FE1AF8"/>
  </w:style>
  <w:style w:type="character" w:customStyle="1" w:styleId="mrel">
    <w:name w:val="mrel"/>
    <w:basedOn w:val="a0"/>
    <w:rsid w:val="00FE1AF8"/>
  </w:style>
  <w:style w:type="character" w:customStyle="1" w:styleId="mopen">
    <w:name w:val="mopen"/>
    <w:basedOn w:val="a0"/>
    <w:rsid w:val="00FE1AF8"/>
  </w:style>
  <w:style w:type="character" w:customStyle="1" w:styleId="mop">
    <w:name w:val="mop"/>
    <w:basedOn w:val="a0"/>
    <w:rsid w:val="00FE1AF8"/>
  </w:style>
  <w:style w:type="character" w:customStyle="1" w:styleId="vlist-s">
    <w:name w:val="vlist-s"/>
    <w:basedOn w:val="a0"/>
    <w:rsid w:val="00FE1AF8"/>
  </w:style>
  <w:style w:type="character" w:customStyle="1" w:styleId="mbin">
    <w:name w:val="mbin"/>
    <w:basedOn w:val="a0"/>
    <w:rsid w:val="00FE1AF8"/>
  </w:style>
  <w:style w:type="character" w:customStyle="1" w:styleId="mclose">
    <w:name w:val="mclose"/>
    <w:basedOn w:val="a0"/>
    <w:rsid w:val="00FE1AF8"/>
  </w:style>
  <w:style w:type="paragraph" w:styleId="ac">
    <w:name w:val="header"/>
    <w:basedOn w:val="a"/>
    <w:link w:val="ad"/>
    <w:uiPriority w:val="99"/>
    <w:unhideWhenUsed/>
    <w:rsid w:val="00C9761E"/>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C9761E"/>
  </w:style>
  <w:style w:type="paragraph" w:styleId="ae">
    <w:name w:val="footer"/>
    <w:basedOn w:val="a"/>
    <w:link w:val="af"/>
    <w:uiPriority w:val="99"/>
    <w:unhideWhenUsed/>
    <w:rsid w:val="00C9761E"/>
    <w:pPr>
      <w:tabs>
        <w:tab w:val="center" w:pos="4677"/>
        <w:tab w:val="right" w:pos="9355"/>
      </w:tabs>
      <w:spacing w:after="0" w:line="240" w:lineRule="auto"/>
    </w:pPr>
  </w:style>
  <w:style w:type="character" w:customStyle="1" w:styleId="af">
    <w:name w:val="Нижний колонтитул Знак"/>
    <w:basedOn w:val="a0"/>
    <w:link w:val="ae"/>
    <w:uiPriority w:val="99"/>
    <w:rsid w:val="00C976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99837">
      <w:bodyDiv w:val="1"/>
      <w:marLeft w:val="0"/>
      <w:marRight w:val="0"/>
      <w:marTop w:val="0"/>
      <w:marBottom w:val="0"/>
      <w:divBdr>
        <w:top w:val="none" w:sz="0" w:space="0" w:color="auto"/>
        <w:left w:val="none" w:sz="0" w:space="0" w:color="auto"/>
        <w:bottom w:val="none" w:sz="0" w:space="0" w:color="auto"/>
        <w:right w:val="none" w:sz="0" w:space="0" w:color="auto"/>
      </w:divBdr>
    </w:div>
    <w:div w:id="51739199">
      <w:bodyDiv w:val="1"/>
      <w:marLeft w:val="0"/>
      <w:marRight w:val="0"/>
      <w:marTop w:val="0"/>
      <w:marBottom w:val="0"/>
      <w:divBdr>
        <w:top w:val="none" w:sz="0" w:space="0" w:color="auto"/>
        <w:left w:val="none" w:sz="0" w:space="0" w:color="auto"/>
        <w:bottom w:val="none" w:sz="0" w:space="0" w:color="auto"/>
        <w:right w:val="none" w:sz="0" w:space="0" w:color="auto"/>
      </w:divBdr>
    </w:div>
    <w:div w:id="86007488">
      <w:bodyDiv w:val="1"/>
      <w:marLeft w:val="0"/>
      <w:marRight w:val="0"/>
      <w:marTop w:val="0"/>
      <w:marBottom w:val="0"/>
      <w:divBdr>
        <w:top w:val="none" w:sz="0" w:space="0" w:color="auto"/>
        <w:left w:val="none" w:sz="0" w:space="0" w:color="auto"/>
        <w:bottom w:val="none" w:sz="0" w:space="0" w:color="auto"/>
        <w:right w:val="none" w:sz="0" w:space="0" w:color="auto"/>
      </w:divBdr>
    </w:div>
    <w:div w:id="92362512">
      <w:bodyDiv w:val="1"/>
      <w:marLeft w:val="0"/>
      <w:marRight w:val="0"/>
      <w:marTop w:val="0"/>
      <w:marBottom w:val="0"/>
      <w:divBdr>
        <w:top w:val="none" w:sz="0" w:space="0" w:color="auto"/>
        <w:left w:val="none" w:sz="0" w:space="0" w:color="auto"/>
        <w:bottom w:val="none" w:sz="0" w:space="0" w:color="auto"/>
        <w:right w:val="none" w:sz="0" w:space="0" w:color="auto"/>
      </w:divBdr>
    </w:div>
    <w:div w:id="143936139">
      <w:bodyDiv w:val="1"/>
      <w:marLeft w:val="0"/>
      <w:marRight w:val="0"/>
      <w:marTop w:val="0"/>
      <w:marBottom w:val="0"/>
      <w:divBdr>
        <w:top w:val="none" w:sz="0" w:space="0" w:color="auto"/>
        <w:left w:val="none" w:sz="0" w:space="0" w:color="auto"/>
        <w:bottom w:val="none" w:sz="0" w:space="0" w:color="auto"/>
        <w:right w:val="none" w:sz="0" w:space="0" w:color="auto"/>
      </w:divBdr>
      <w:divsChild>
        <w:div w:id="1495951981">
          <w:marLeft w:val="0"/>
          <w:marRight w:val="0"/>
          <w:marTop w:val="0"/>
          <w:marBottom w:val="0"/>
          <w:divBdr>
            <w:top w:val="none" w:sz="0" w:space="0" w:color="auto"/>
            <w:left w:val="none" w:sz="0" w:space="0" w:color="auto"/>
            <w:bottom w:val="none" w:sz="0" w:space="0" w:color="auto"/>
            <w:right w:val="none" w:sz="0" w:space="0" w:color="auto"/>
          </w:divBdr>
          <w:divsChild>
            <w:div w:id="1602880534">
              <w:marLeft w:val="0"/>
              <w:marRight w:val="0"/>
              <w:marTop w:val="0"/>
              <w:marBottom w:val="0"/>
              <w:divBdr>
                <w:top w:val="none" w:sz="0" w:space="0" w:color="auto"/>
                <w:left w:val="none" w:sz="0" w:space="0" w:color="auto"/>
                <w:bottom w:val="none" w:sz="0" w:space="0" w:color="auto"/>
                <w:right w:val="none" w:sz="0" w:space="0" w:color="auto"/>
              </w:divBdr>
              <w:divsChild>
                <w:div w:id="99033997">
                  <w:marLeft w:val="0"/>
                  <w:marRight w:val="0"/>
                  <w:marTop w:val="0"/>
                  <w:marBottom w:val="0"/>
                  <w:divBdr>
                    <w:top w:val="none" w:sz="0" w:space="0" w:color="auto"/>
                    <w:left w:val="none" w:sz="0" w:space="0" w:color="auto"/>
                    <w:bottom w:val="none" w:sz="0" w:space="0" w:color="auto"/>
                    <w:right w:val="none" w:sz="0" w:space="0" w:color="auto"/>
                  </w:divBdr>
                  <w:divsChild>
                    <w:div w:id="51095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100140">
      <w:bodyDiv w:val="1"/>
      <w:marLeft w:val="0"/>
      <w:marRight w:val="0"/>
      <w:marTop w:val="0"/>
      <w:marBottom w:val="0"/>
      <w:divBdr>
        <w:top w:val="none" w:sz="0" w:space="0" w:color="auto"/>
        <w:left w:val="none" w:sz="0" w:space="0" w:color="auto"/>
        <w:bottom w:val="none" w:sz="0" w:space="0" w:color="auto"/>
        <w:right w:val="none" w:sz="0" w:space="0" w:color="auto"/>
      </w:divBdr>
    </w:div>
    <w:div w:id="163664046">
      <w:bodyDiv w:val="1"/>
      <w:marLeft w:val="0"/>
      <w:marRight w:val="0"/>
      <w:marTop w:val="0"/>
      <w:marBottom w:val="0"/>
      <w:divBdr>
        <w:top w:val="none" w:sz="0" w:space="0" w:color="auto"/>
        <w:left w:val="none" w:sz="0" w:space="0" w:color="auto"/>
        <w:bottom w:val="none" w:sz="0" w:space="0" w:color="auto"/>
        <w:right w:val="none" w:sz="0" w:space="0" w:color="auto"/>
      </w:divBdr>
    </w:div>
    <w:div w:id="165482552">
      <w:bodyDiv w:val="1"/>
      <w:marLeft w:val="0"/>
      <w:marRight w:val="0"/>
      <w:marTop w:val="0"/>
      <w:marBottom w:val="0"/>
      <w:divBdr>
        <w:top w:val="none" w:sz="0" w:space="0" w:color="auto"/>
        <w:left w:val="none" w:sz="0" w:space="0" w:color="auto"/>
        <w:bottom w:val="none" w:sz="0" w:space="0" w:color="auto"/>
        <w:right w:val="none" w:sz="0" w:space="0" w:color="auto"/>
      </w:divBdr>
    </w:div>
    <w:div w:id="226109445">
      <w:bodyDiv w:val="1"/>
      <w:marLeft w:val="0"/>
      <w:marRight w:val="0"/>
      <w:marTop w:val="0"/>
      <w:marBottom w:val="0"/>
      <w:divBdr>
        <w:top w:val="none" w:sz="0" w:space="0" w:color="auto"/>
        <w:left w:val="none" w:sz="0" w:space="0" w:color="auto"/>
        <w:bottom w:val="none" w:sz="0" w:space="0" w:color="auto"/>
        <w:right w:val="none" w:sz="0" w:space="0" w:color="auto"/>
      </w:divBdr>
    </w:div>
    <w:div w:id="257520831">
      <w:bodyDiv w:val="1"/>
      <w:marLeft w:val="0"/>
      <w:marRight w:val="0"/>
      <w:marTop w:val="0"/>
      <w:marBottom w:val="0"/>
      <w:divBdr>
        <w:top w:val="none" w:sz="0" w:space="0" w:color="auto"/>
        <w:left w:val="none" w:sz="0" w:space="0" w:color="auto"/>
        <w:bottom w:val="none" w:sz="0" w:space="0" w:color="auto"/>
        <w:right w:val="none" w:sz="0" w:space="0" w:color="auto"/>
      </w:divBdr>
    </w:div>
    <w:div w:id="266237613">
      <w:bodyDiv w:val="1"/>
      <w:marLeft w:val="0"/>
      <w:marRight w:val="0"/>
      <w:marTop w:val="0"/>
      <w:marBottom w:val="0"/>
      <w:divBdr>
        <w:top w:val="none" w:sz="0" w:space="0" w:color="auto"/>
        <w:left w:val="none" w:sz="0" w:space="0" w:color="auto"/>
        <w:bottom w:val="none" w:sz="0" w:space="0" w:color="auto"/>
        <w:right w:val="none" w:sz="0" w:space="0" w:color="auto"/>
      </w:divBdr>
      <w:divsChild>
        <w:div w:id="1053120525">
          <w:marLeft w:val="0"/>
          <w:marRight w:val="0"/>
          <w:marTop w:val="0"/>
          <w:marBottom w:val="0"/>
          <w:divBdr>
            <w:top w:val="none" w:sz="0" w:space="0" w:color="auto"/>
            <w:left w:val="none" w:sz="0" w:space="0" w:color="auto"/>
            <w:bottom w:val="none" w:sz="0" w:space="0" w:color="auto"/>
            <w:right w:val="none" w:sz="0" w:space="0" w:color="auto"/>
          </w:divBdr>
          <w:divsChild>
            <w:div w:id="711727568">
              <w:marLeft w:val="0"/>
              <w:marRight w:val="0"/>
              <w:marTop w:val="0"/>
              <w:marBottom w:val="0"/>
              <w:divBdr>
                <w:top w:val="none" w:sz="0" w:space="0" w:color="auto"/>
                <w:left w:val="none" w:sz="0" w:space="0" w:color="auto"/>
                <w:bottom w:val="none" w:sz="0" w:space="0" w:color="auto"/>
                <w:right w:val="none" w:sz="0" w:space="0" w:color="auto"/>
              </w:divBdr>
              <w:divsChild>
                <w:div w:id="1625307815">
                  <w:marLeft w:val="0"/>
                  <w:marRight w:val="0"/>
                  <w:marTop w:val="0"/>
                  <w:marBottom w:val="0"/>
                  <w:divBdr>
                    <w:top w:val="none" w:sz="0" w:space="0" w:color="auto"/>
                    <w:left w:val="none" w:sz="0" w:space="0" w:color="auto"/>
                    <w:bottom w:val="none" w:sz="0" w:space="0" w:color="auto"/>
                    <w:right w:val="none" w:sz="0" w:space="0" w:color="auto"/>
                  </w:divBdr>
                  <w:divsChild>
                    <w:div w:id="421756759">
                      <w:marLeft w:val="0"/>
                      <w:marRight w:val="0"/>
                      <w:marTop w:val="0"/>
                      <w:marBottom w:val="0"/>
                      <w:divBdr>
                        <w:top w:val="none" w:sz="0" w:space="0" w:color="auto"/>
                        <w:left w:val="none" w:sz="0" w:space="0" w:color="auto"/>
                        <w:bottom w:val="none" w:sz="0" w:space="0" w:color="auto"/>
                        <w:right w:val="none" w:sz="0" w:space="0" w:color="auto"/>
                      </w:divBdr>
                      <w:divsChild>
                        <w:div w:id="865101315">
                          <w:marLeft w:val="0"/>
                          <w:marRight w:val="0"/>
                          <w:marTop w:val="0"/>
                          <w:marBottom w:val="0"/>
                          <w:divBdr>
                            <w:top w:val="none" w:sz="0" w:space="0" w:color="auto"/>
                            <w:left w:val="none" w:sz="0" w:space="0" w:color="auto"/>
                            <w:bottom w:val="none" w:sz="0" w:space="0" w:color="auto"/>
                            <w:right w:val="none" w:sz="0" w:space="0" w:color="auto"/>
                          </w:divBdr>
                          <w:divsChild>
                            <w:div w:id="285234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7219420">
      <w:bodyDiv w:val="1"/>
      <w:marLeft w:val="0"/>
      <w:marRight w:val="0"/>
      <w:marTop w:val="0"/>
      <w:marBottom w:val="0"/>
      <w:divBdr>
        <w:top w:val="none" w:sz="0" w:space="0" w:color="auto"/>
        <w:left w:val="none" w:sz="0" w:space="0" w:color="auto"/>
        <w:bottom w:val="none" w:sz="0" w:space="0" w:color="auto"/>
        <w:right w:val="none" w:sz="0" w:space="0" w:color="auto"/>
      </w:divBdr>
    </w:div>
    <w:div w:id="280767556">
      <w:bodyDiv w:val="1"/>
      <w:marLeft w:val="0"/>
      <w:marRight w:val="0"/>
      <w:marTop w:val="0"/>
      <w:marBottom w:val="0"/>
      <w:divBdr>
        <w:top w:val="none" w:sz="0" w:space="0" w:color="auto"/>
        <w:left w:val="none" w:sz="0" w:space="0" w:color="auto"/>
        <w:bottom w:val="none" w:sz="0" w:space="0" w:color="auto"/>
        <w:right w:val="none" w:sz="0" w:space="0" w:color="auto"/>
      </w:divBdr>
    </w:div>
    <w:div w:id="289436471">
      <w:bodyDiv w:val="1"/>
      <w:marLeft w:val="0"/>
      <w:marRight w:val="0"/>
      <w:marTop w:val="0"/>
      <w:marBottom w:val="0"/>
      <w:divBdr>
        <w:top w:val="none" w:sz="0" w:space="0" w:color="auto"/>
        <w:left w:val="none" w:sz="0" w:space="0" w:color="auto"/>
        <w:bottom w:val="none" w:sz="0" w:space="0" w:color="auto"/>
        <w:right w:val="none" w:sz="0" w:space="0" w:color="auto"/>
      </w:divBdr>
      <w:divsChild>
        <w:div w:id="1579098102">
          <w:marLeft w:val="0"/>
          <w:marRight w:val="0"/>
          <w:marTop w:val="0"/>
          <w:marBottom w:val="0"/>
          <w:divBdr>
            <w:top w:val="none" w:sz="0" w:space="0" w:color="auto"/>
            <w:left w:val="none" w:sz="0" w:space="0" w:color="auto"/>
            <w:bottom w:val="none" w:sz="0" w:space="0" w:color="auto"/>
            <w:right w:val="none" w:sz="0" w:space="0" w:color="auto"/>
          </w:divBdr>
          <w:divsChild>
            <w:div w:id="904922191">
              <w:marLeft w:val="0"/>
              <w:marRight w:val="0"/>
              <w:marTop w:val="0"/>
              <w:marBottom w:val="0"/>
              <w:divBdr>
                <w:top w:val="none" w:sz="0" w:space="0" w:color="auto"/>
                <w:left w:val="none" w:sz="0" w:space="0" w:color="auto"/>
                <w:bottom w:val="none" w:sz="0" w:space="0" w:color="auto"/>
                <w:right w:val="none" w:sz="0" w:space="0" w:color="auto"/>
              </w:divBdr>
              <w:divsChild>
                <w:div w:id="548150172">
                  <w:marLeft w:val="0"/>
                  <w:marRight w:val="0"/>
                  <w:marTop w:val="0"/>
                  <w:marBottom w:val="0"/>
                  <w:divBdr>
                    <w:top w:val="none" w:sz="0" w:space="0" w:color="auto"/>
                    <w:left w:val="none" w:sz="0" w:space="0" w:color="auto"/>
                    <w:bottom w:val="none" w:sz="0" w:space="0" w:color="auto"/>
                    <w:right w:val="none" w:sz="0" w:space="0" w:color="auto"/>
                  </w:divBdr>
                  <w:divsChild>
                    <w:div w:id="777673775">
                      <w:marLeft w:val="0"/>
                      <w:marRight w:val="0"/>
                      <w:marTop w:val="0"/>
                      <w:marBottom w:val="0"/>
                      <w:divBdr>
                        <w:top w:val="none" w:sz="0" w:space="0" w:color="auto"/>
                        <w:left w:val="none" w:sz="0" w:space="0" w:color="auto"/>
                        <w:bottom w:val="none" w:sz="0" w:space="0" w:color="auto"/>
                        <w:right w:val="none" w:sz="0" w:space="0" w:color="auto"/>
                      </w:divBdr>
                      <w:divsChild>
                        <w:div w:id="1331524404">
                          <w:marLeft w:val="0"/>
                          <w:marRight w:val="0"/>
                          <w:marTop w:val="0"/>
                          <w:marBottom w:val="0"/>
                          <w:divBdr>
                            <w:top w:val="none" w:sz="0" w:space="0" w:color="auto"/>
                            <w:left w:val="none" w:sz="0" w:space="0" w:color="auto"/>
                            <w:bottom w:val="none" w:sz="0" w:space="0" w:color="auto"/>
                            <w:right w:val="none" w:sz="0" w:space="0" w:color="auto"/>
                          </w:divBdr>
                          <w:divsChild>
                            <w:div w:id="80847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4031254">
          <w:marLeft w:val="0"/>
          <w:marRight w:val="0"/>
          <w:marTop w:val="0"/>
          <w:marBottom w:val="0"/>
          <w:divBdr>
            <w:top w:val="none" w:sz="0" w:space="0" w:color="auto"/>
            <w:left w:val="none" w:sz="0" w:space="0" w:color="auto"/>
            <w:bottom w:val="none" w:sz="0" w:space="0" w:color="auto"/>
            <w:right w:val="none" w:sz="0" w:space="0" w:color="auto"/>
          </w:divBdr>
          <w:divsChild>
            <w:div w:id="312804496">
              <w:marLeft w:val="0"/>
              <w:marRight w:val="0"/>
              <w:marTop w:val="0"/>
              <w:marBottom w:val="0"/>
              <w:divBdr>
                <w:top w:val="none" w:sz="0" w:space="0" w:color="auto"/>
                <w:left w:val="none" w:sz="0" w:space="0" w:color="auto"/>
                <w:bottom w:val="none" w:sz="0" w:space="0" w:color="auto"/>
                <w:right w:val="none" w:sz="0" w:space="0" w:color="auto"/>
              </w:divBdr>
              <w:divsChild>
                <w:div w:id="1251813686">
                  <w:marLeft w:val="0"/>
                  <w:marRight w:val="0"/>
                  <w:marTop w:val="0"/>
                  <w:marBottom w:val="0"/>
                  <w:divBdr>
                    <w:top w:val="none" w:sz="0" w:space="0" w:color="auto"/>
                    <w:left w:val="none" w:sz="0" w:space="0" w:color="auto"/>
                    <w:bottom w:val="none" w:sz="0" w:space="0" w:color="auto"/>
                    <w:right w:val="none" w:sz="0" w:space="0" w:color="auto"/>
                  </w:divBdr>
                  <w:divsChild>
                    <w:div w:id="2114813919">
                      <w:marLeft w:val="0"/>
                      <w:marRight w:val="0"/>
                      <w:marTop w:val="0"/>
                      <w:marBottom w:val="0"/>
                      <w:divBdr>
                        <w:top w:val="none" w:sz="0" w:space="0" w:color="auto"/>
                        <w:left w:val="none" w:sz="0" w:space="0" w:color="auto"/>
                        <w:bottom w:val="none" w:sz="0" w:space="0" w:color="auto"/>
                        <w:right w:val="none" w:sz="0" w:space="0" w:color="auto"/>
                      </w:divBdr>
                      <w:divsChild>
                        <w:div w:id="1825319872">
                          <w:marLeft w:val="0"/>
                          <w:marRight w:val="0"/>
                          <w:marTop w:val="0"/>
                          <w:marBottom w:val="0"/>
                          <w:divBdr>
                            <w:top w:val="none" w:sz="0" w:space="0" w:color="auto"/>
                            <w:left w:val="none" w:sz="0" w:space="0" w:color="auto"/>
                            <w:bottom w:val="none" w:sz="0" w:space="0" w:color="auto"/>
                            <w:right w:val="none" w:sz="0" w:space="0" w:color="auto"/>
                          </w:divBdr>
                          <w:divsChild>
                            <w:div w:id="148719370">
                              <w:marLeft w:val="0"/>
                              <w:marRight w:val="0"/>
                              <w:marTop w:val="0"/>
                              <w:marBottom w:val="0"/>
                              <w:divBdr>
                                <w:top w:val="none" w:sz="0" w:space="0" w:color="auto"/>
                                <w:left w:val="none" w:sz="0" w:space="0" w:color="auto"/>
                                <w:bottom w:val="none" w:sz="0" w:space="0" w:color="auto"/>
                                <w:right w:val="none" w:sz="0" w:space="0" w:color="auto"/>
                              </w:divBdr>
                              <w:divsChild>
                                <w:div w:id="1005279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6127665">
          <w:marLeft w:val="0"/>
          <w:marRight w:val="0"/>
          <w:marTop w:val="0"/>
          <w:marBottom w:val="0"/>
          <w:divBdr>
            <w:top w:val="none" w:sz="0" w:space="0" w:color="auto"/>
            <w:left w:val="none" w:sz="0" w:space="0" w:color="auto"/>
            <w:bottom w:val="none" w:sz="0" w:space="0" w:color="auto"/>
            <w:right w:val="none" w:sz="0" w:space="0" w:color="auto"/>
          </w:divBdr>
          <w:divsChild>
            <w:div w:id="331563976">
              <w:marLeft w:val="0"/>
              <w:marRight w:val="0"/>
              <w:marTop w:val="0"/>
              <w:marBottom w:val="0"/>
              <w:divBdr>
                <w:top w:val="none" w:sz="0" w:space="0" w:color="auto"/>
                <w:left w:val="none" w:sz="0" w:space="0" w:color="auto"/>
                <w:bottom w:val="none" w:sz="0" w:space="0" w:color="auto"/>
                <w:right w:val="none" w:sz="0" w:space="0" w:color="auto"/>
              </w:divBdr>
              <w:divsChild>
                <w:div w:id="1936010804">
                  <w:marLeft w:val="0"/>
                  <w:marRight w:val="0"/>
                  <w:marTop w:val="0"/>
                  <w:marBottom w:val="0"/>
                  <w:divBdr>
                    <w:top w:val="none" w:sz="0" w:space="0" w:color="auto"/>
                    <w:left w:val="none" w:sz="0" w:space="0" w:color="auto"/>
                    <w:bottom w:val="none" w:sz="0" w:space="0" w:color="auto"/>
                    <w:right w:val="none" w:sz="0" w:space="0" w:color="auto"/>
                  </w:divBdr>
                  <w:divsChild>
                    <w:div w:id="308019823">
                      <w:marLeft w:val="0"/>
                      <w:marRight w:val="0"/>
                      <w:marTop w:val="0"/>
                      <w:marBottom w:val="0"/>
                      <w:divBdr>
                        <w:top w:val="none" w:sz="0" w:space="0" w:color="auto"/>
                        <w:left w:val="none" w:sz="0" w:space="0" w:color="auto"/>
                        <w:bottom w:val="none" w:sz="0" w:space="0" w:color="auto"/>
                        <w:right w:val="none" w:sz="0" w:space="0" w:color="auto"/>
                      </w:divBdr>
                      <w:divsChild>
                        <w:div w:id="1852990521">
                          <w:marLeft w:val="0"/>
                          <w:marRight w:val="0"/>
                          <w:marTop w:val="0"/>
                          <w:marBottom w:val="0"/>
                          <w:divBdr>
                            <w:top w:val="none" w:sz="0" w:space="0" w:color="auto"/>
                            <w:left w:val="none" w:sz="0" w:space="0" w:color="auto"/>
                            <w:bottom w:val="none" w:sz="0" w:space="0" w:color="auto"/>
                            <w:right w:val="none" w:sz="0" w:space="0" w:color="auto"/>
                          </w:divBdr>
                          <w:divsChild>
                            <w:div w:id="55906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00898597">
          <w:marLeft w:val="0"/>
          <w:marRight w:val="0"/>
          <w:marTop w:val="0"/>
          <w:marBottom w:val="0"/>
          <w:divBdr>
            <w:top w:val="none" w:sz="0" w:space="0" w:color="auto"/>
            <w:left w:val="none" w:sz="0" w:space="0" w:color="auto"/>
            <w:bottom w:val="none" w:sz="0" w:space="0" w:color="auto"/>
            <w:right w:val="none" w:sz="0" w:space="0" w:color="auto"/>
          </w:divBdr>
          <w:divsChild>
            <w:div w:id="1682127368">
              <w:marLeft w:val="0"/>
              <w:marRight w:val="0"/>
              <w:marTop w:val="0"/>
              <w:marBottom w:val="0"/>
              <w:divBdr>
                <w:top w:val="none" w:sz="0" w:space="0" w:color="auto"/>
                <w:left w:val="none" w:sz="0" w:space="0" w:color="auto"/>
                <w:bottom w:val="none" w:sz="0" w:space="0" w:color="auto"/>
                <w:right w:val="none" w:sz="0" w:space="0" w:color="auto"/>
              </w:divBdr>
              <w:divsChild>
                <w:div w:id="317541637">
                  <w:marLeft w:val="0"/>
                  <w:marRight w:val="0"/>
                  <w:marTop w:val="0"/>
                  <w:marBottom w:val="0"/>
                  <w:divBdr>
                    <w:top w:val="none" w:sz="0" w:space="0" w:color="auto"/>
                    <w:left w:val="none" w:sz="0" w:space="0" w:color="auto"/>
                    <w:bottom w:val="none" w:sz="0" w:space="0" w:color="auto"/>
                    <w:right w:val="none" w:sz="0" w:space="0" w:color="auto"/>
                  </w:divBdr>
                  <w:divsChild>
                    <w:div w:id="1966813498">
                      <w:marLeft w:val="0"/>
                      <w:marRight w:val="0"/>
                      <w:marTop w:val="0"/>
                      <w:marBottom w:val="0"/>
                      <w:divBdr>
                        <w:top w:val="none" w:sz="0" w:space="0" w:color="auto"/>
                        <w:left w:val="none" w:sz="0" w:space="0" w:color="auto"/>
                        <w:bottom w:val="none" w:sz="0" w:space="0" w:color="auto"/>
                        <w:right w:val="none" w:sz="0" w:space="0" w:color="auto"/>
                      </w:divBdr>
                      <w:divsChild>
                        <w:div w:id="2028677629">
                          <w:marLeft w:val="0"/>
                          <w:marRight w:val="0"/>
                          <w:marTop w:val="0"/>
                          <w:marBottom w:val="0"/>
                          <w:divBdr>
                            <w:top w:val="none" w:sz="0" w:space="0" w:color="auto"/>
                            <w:left w:val="none" w:sz="0" w:space="0" w:color="auto"/>
                            <w:bottom w:val="none" w:sz="0" w:space="0" w:color="auto"/>
                            <w:right w:val="none" w:sz="0" w:space="0" w:color="auto"/>
                          </w:divBdr>
                          <w:divsChild>
                            <w:div w:id="1847744458">
                              <w:marLeft w:val="0"/>
                              <w:marRight w:val="0"/>
                              <w:marTop w:val="0"/>
                              <w:marBottom w:val="0"/>
                              <w:divBdr>
                                <w:top w:val="none" w:sz="0" w:space="0" w:color="auto"/>
                                <w:left w:val="none" w:sz="0" w:space="0" w:color="auto"/>
                                <w:bottom w:val="none" w:sz="0" w:space="0" w:color="auto"/>
                                <w:right w:val="none" w:sz="0" w:space="0" w:color="auto"/>
                              </w:divBdr>
                              <w:divsChild>
                                <w:div w:id="1956060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5160481">
          <w:marLeft w:val="0"/>
          <w:marRight w:val="0"/>
          <w:marTop w:val="0"/>
          <w:marBottom w:val="0"/>
          <w:divBdr>
            <w:top w:val="none" w:sz="0" w:space="0" w:color="auto"/>
            <w:left w:val="none" w:sz="0" w:space="0" w:color="auto"/>
            <w:bottom w:val="none" w:sz="0" w:space="0" w:color="auto"/>
            <w:right w:val="none" w:sz="0" w:space="0" w:color="auto"/>
          </w:divBdr>
          <w:divsChild>
            <w:div w:id="1798256242">
              <w:marLeft w:val="0"/>
              <w:marRight w:val="0"/>
              <w:marTop w:val="0"/>
              <w:marBottom w:val="0"/>
              <w:divBdr>
                <w:top w:val="none" w:sz="0" w:space="0" w:color="auto"/>
                <w:left w:val="none" w:sz="0" w:space="0" w:color="auto"/>
                <w:bottom w:val="none" w:sz="0" w:space="0" w:color="auto"/>
                <w:right w:val="none" w:sz="0" w:space="0" w:color="auto"/>
              </w:divBdr>
              <w:divsChild>
                <w:div w:id="1284071447">
                  <w:marLeft w:val="0"/>
                  <w:marRight w:val="0"/>
                  <w:marTop w:val="0"/>
                  <w:marBottom w:val="0"/>
                  <w:divBdr>
                    <w:top w:val="none" w:sz="0" w:space="0" w:color="auto"/>
                    <w:left w:val="none" w:sz="0" w:space="0" w:color="auto"/>
                    <w:bottom w:val="none" w:sz="0" w:space="0" w:color="auto"/>
                    <w:right w:val="none" w:sz="0" w:space="0" w:color="auto"/>
                  </w:divBdr>
                  <w:divsChild>
                    <w:div w:id="1214318594">
                      <w:marLeft w:val="0"/>
                      <w:marRight w:val="0"/>
                      <w:marTop w:val="0"/>
                      <w:marBottom w:val="0"/>
                      <w:divBdr>
                        <w:top w:val="none" w:sz="0" w:space="0" w:color="auto"/>
                        <w:left w:val="none" w:sz="0" w:space="0" w:color="auto"/>
                        <w:bottom w:val="none" w:sz="0" w:space="0" w:color="auto"/>
                        <w:right w:val="none" w:sz="0" w:space="0" w:color="auto"/>
                      </w:divBdr>
                      <w:divsChild>
                        <w:div w:id="265967530">
                          <w:marLeft w:val="0"/>
                          <w:marRight w:val="0"/>
                          <w:marTop w:val="0"/>
                          <w:marBottom w:val="0"/>
                          <w:divBdr>
                            <w:top w:val="none" w:sz="0" w:space="0" w:color="auto"/>
                            <w:left w:val="none" w:sz="0" w:space="0" w:color="auto"/>
                            <w:bottom w:val="none" w:sz="0" w:space="0" w:color="auto"/>
                            <w:right w:val="none" w:sz="0" w:space="0" w:color="auto"/>
                          </w:divBdr>
                          <w:divsChild>
                            <w:div w:id="1404060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5611953">
          <w:marLeft w:val="0"/>
          <w:marRight w:val="0"/>
          <w:marTop w:val="0"/>
          <w:marBottom w:val="0"/>
          <w:divBdr>
            <w:top w:val="none" w:sz="0" w:space="0" w:color="auto"/>
            <w:left w:val="none" w:sz="0" w:space="0" w:color="auto"/>
            <w:bottom w:val="none" w:sz="0" w:space="0" w:color="auto"/>
            <w:right w:val="none" w:sz="0" w:space="0" w:color="auto"/>
          </w:divBdr>
          <w:divsChild>
            <w:div w:id="1825049398">
              <w:marLeft w:val="0"/>
              <w:marRight w:val="0"/>
              <w:marTop w:val="0"/>
              <w:marBottom w:val="0"/>
              <w:divBdr>
                <w:top w:val="none" w:sz="0" w:space="0" w:color="auto"/>
                <w:left w:val="none" w:sz="0" w:space="0" w:color="auto"/>
                <w:bottom w:val="none" w:sz="0" w:space="0" w:color="auto"/>
                <w:right w:val="none" w:sz="0" w:space="0" w:color="auto"/>
              </w:divBdr>
              <w:divsChild>
                <w:div w:id="190412337">
                  <w:marLeft w:val="0"/>
                  <w:marRight w:val="0"/>
                  <w:marTop w:val="0"/>
                  <w:marBottom w:val="0"/>
                  <w:divBdr>
                    <w:top w:val="none" w:sz="0" w:space="0" w:color="auto"/>
                    <w:left w:val="none" w:sz="0" w:space="0" w:color="auto"/>
                    <w:bottom w:val="none" w:sz="0" w:space="0" w:color="auto"/>
                    <w:right w:val="none" w:sz="0" w:space="0" w:color="auto"/>
                  </w:divBdr>
                  <w:divsChild>
                    <w:div w:id="1039210958">
                      <w:marLeft w:val="0"/>
                      <w:marRight w:val="0"/>
                      <w:marTop w:val="0"/>
                      <w:marBottom w:val="0"/>
                      <w:divBdr>
                        <w:top w:val="none" w:sz="0" w:space="0" w:color="auto"/>
                        <w:left w:val="none" w:sz="0" w:space="0" w:color="auto"/>
                        <w:bottom w:val="none" w:sz="0" w:space="0" w:color="auto"/>
                        <w:right w:val="none" w:sz="0" w:space="0" w:color="auto"/>
                      </w:divBdr>
                      <w:divsChild>
                        <w:div w:id="397704823">
                          <w:marLeft w:val="0"/>
                          <w:marRight w:val="0"/>
                          <w:marTop w:val="0"/>
                          <w:marBottom w:val="0"/>
                          <w:divBdr>
                            <w:top w:val="none" w:sz="0" w:space="0" w:color="auto"/>
                            <w:left w:val="none" w:sz="0" w:space="0" w:color="auto"/>
                            <w:bottom w:val="none" w:sz="0" w:space="0" w:color="auto"/>
                            <w:right w:val="none" w:sz="0" w:space="0" w:color="auto"/>
                          </w:divBdr>
                          <w:divsChild>
                            <w:div w:id="883056804">
                              <w:marLeft w:val="0"/>
                              <w:marRight w:val="0"/>
                              <w:marTop w:val="0"/>
                              <w:marBottom w:val="0"/>
                              <w:divBdr>
                                <w:top w:val="none" w:sz="0" w:space="0" w:color="auto"/>
                                <w:left w:val="none" w:sz="0" w:space="0" w:color="auto"/>
                                <w:bottom w:val="none" w:sz="0" w:space="0" w:color="auto"/>
                                <w:right w:val="none" w:sz="0" w:space="0" w:color="auto"/>
                              </w:divBdr>
                              <w:divsChild>
                                <w:div w:id="337774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3018036">
          <w:marLeft w:val="0"/>
          <w:marRight w:val="0"/>
          <w:marTop w:val="0"/>
          <w:marBottom w:val="0"/>
          <w:divBdr>
            <w:top w:val="none" w:sz="0" w:space="0" w:color="auto"/>
            <w:left w:val="none" w:sz="0" w:space="0" w:color="auto"/>
            <w:bottom w:val="none" w:sz="0" w:space="0" w:color="auto"/>
            <w:right w:val="none" w:sz="0" w:space="0" w:color="auto"/>
          </w:divBdr>
          <w:divsChild>
            <w:div w:id="1129712852">
              <w:marLeft w:val="0"/>
              <w:marRight w:val="0"/>
              <w:marTop w:val="0"/>
              <w:marBottom w:val="0"/>
              <w:divBdr>
                <w:top w:val="none" w:sz="0" w:space="0" w:color="auto"/>
                <w:left w:val="none" w:sz="0" w:space="0" w:color="auto"/>
                <w:bottom w:val="none" w:sz="0" w:space="0" w:color="auto"/>
                <w:right w:val="none" w:sz="0" w:space="0" w:color="auto"/>
              </w:divBdr>
              <w:divsChild>
                <w:div w:id="1765495445">
                  <w:marLeft w:val="0"/>
                  <w:marRight w:val="0"/>
                  <w:marTop w:val="0"/>
                  <w:marBottom w:val="0"/>
                  <w:divBdr>
                    <w:top w:val="none" w:sz="0" w:space="0" w:color="auto"/>
                    <w:left w:val="none" w:sz="0" w:space="0" w:color="auto"/>
                    <w:bottom w:val="none" w:sz="0" w:space="0" w:color="auto"/>
                    <w:right w:val="none" w:sz="0" w:space="0" w:color="auto"/>
                  </w:divBdr>
                  <w:divsChild>
                    <w:div w:id="1501772670">
                      <w:marLeft w:val="0"/>
                      <w:marRight w:val="0"/>
                      <w:marTop w:val="0"/>
                      <w:marBottom w:val="0"/>
                      <w:divBdr>
                        <w:top w:val="none" w:sz="0" w:space="0" w:color="auto"/>
                        <w:left w:val="none" w:sz="0" w:space="0" w:color="auto"/>
                        <w:bottom w:val="none" w:sz="0" w:space="0" w:color="auto"/>
                        <w:right w:val="none" w:sz="0" w:space="0" w:color="auto"/>
                      </w:divBdr>
                      <w:divsChild>
                        <w:div w:id="1826162120">
                          <w:marLeft w:val="0"/>
                          <w:marRight w:val="0"/>
                          <w:marTop w:val="0"/>
                          <w:marBottom w:val="0"/>
                          <w:divBdr>
                            <w:top w:val="none" w:sz="0" w:space="0" w:color="auto"/>
                            <w:left w:val="none" w:sz="0" w:space="0" w:color="auto"/>
                            <w:bottom w:val="none" w:sz="0" w:space="0" w:color="auto"/>
                            <w:right w:val="none" w:sz="0" w:space="0" w:color="auto"/>
                          </w:divBdr>
                          <w:divsChild>
                            <w:div w:id="1492679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768524">
          <w:marLeft w:val="0"/>
          <w:marRight w:val="0"/>
          <w:marTop w:val="0"/>
          <w:marBottom w:val="0"/>
          <w:divBdr>
            <w:top w:val="none" w:sz="0" w:space="0" w:color="auto"/>
            <w:left w:val="none" w:sz="0" w:space="0" w:color="auto"/>
            <w:bottom w:val="none" w:sz="0" w:space="0" w:color="auto"/>
            <w:right w:val="none" w:sz="0" w:space="0" w:color="auto"/>
          </w:divBdr>
          <w:divsChild>
            <w:div w:id="2078744412">
              <w:marLeft w:val="0"/>
              <w:marRight w:val="0"/>
              <w:marTop w:val="0"/>
              <w:marBottom w:val="0"/>
              <w:divBdr>
                <w:top w:val="none" w:sz="0" w:space="0" w:color="auto"/>
                <w:left w:val="none" w:sz="0" w:space="0" w:color="auto"/>
                <w:bottom w:val="none" w:sz="0" w:space="0" w:color="auto"/>
                <w:right w:val="none" w:sz="0" w:space="0" w:color="auto"/>
              </w:divBdr>
              <w:divsChild>
                <w:div w:id="1024745055">
                  <w:marLeft w:val="0"/>
                  <w:marRight w:val="0"/>
                  <w:marTop w:val="0"/>
                  <w:marBottom w:val="0"/>
                  <w:divBdr>
                    <w:top w:val="none" w:sz="0" w:space="0" w:color="auto"/>
                    <w:left w:val="none" w:sz="0" w:space="0" w:color="auto"/>
                    <w:bottom w:val="none" w:sz="0" w:space="0" w:color="auto"/>
                    <w:right w:val="none" w:sz="0" w:space="0" w:color="auto"/>
                  </w:divBdr>
                  <w:divsChild>
                    <w:div w:id="968125182">
                      <w:marLeft w:val="0"/>
                      <w:marRight w:val="0"/>
                      <w:marTop w:val="0"/>
                      <w:marBottom w:val="0"/>
                      <w:divBdr>
                        <w:top w:val="none" w:sz="0" w:space="0" w:color="auto"/>
                        <w:left w:val="none" w:sz="0" w:space="0" w:color="auto"/>
                        <w:bottom w:val="none" w:sz="0" w:space="0" w:color="auto"/>
                        <w:right w:val="none" w:sz="0" w:space="0" w:color="auto"/>
                      </w:divBdr>
                      <w:divsChild>
                        <w:div w:id="1110055285">
                          <w:marLeft w:val="0"/>
                          <w:marRight w:val="0"/>
                          <w:marTop w:val="0"/>
                          <w:marBottom w:val="0"/>
                          <w:divBdr>
                            <w:top w:val="none" w:sz="0" w:space="0" w:color="auto"/>
                            <w:left w:val="none" w:sz="0" w:space="0" w:color="auto"/>
                            <w:bottom w:val="none" w:sz="0" w:space="0" w:color="auto"/>
                            <w:right w:val="none" w:sz="0" w:space="0" w:color="auto"/>
                          </w:divBdr>
                          <w:divsChild>
                            <w:div w:id="535777854">
                              <w:marLeft w:val="0"/>
                              <w:marRight w:val="0"/>
                              <w:marTop w:val="0"/>
                              <w:marBottom w:val="0"/>
                              <w:divBdr>
                                <w:top w:val="none" w:sz="0" w:space="0" w:color="auto"/>
                                <w:left w:val="none" w:sz="0" w:space="0" w:color="auto"/>
                                <w:bottom w:val="none" w:sz="0" w:space="0" w:color="auto"/>
                                <w:right w:val="none" w:sz="0" w:space="0" w:color="auto"/>
                              </w:divBdr>
                              <w:divsChild>
                                <w:div w:id="139539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0936970">
          <w:marLeft w:val="0"/>
          <w:marRight w:val="0"/>
          <w:marTop w:val="0"/>
          <w:marBottom w:val="0"/>
          <w:divBdr>
            <w:top w:val="none" w:sz="0" w:space="0" w:color="auto"/>
            <w:left w:val="none" w:sz="0" w:space="0" w:color="auto"/>
            <w:bottom w:val="none" w:sz="0" w:space="0" w:color="auto"/>
            <w:right w:val="none" w:sz="0" w:space="0" w:color="auto"/>
          </w:divBdr>
          <w:divsChild>
            <w:div w:id="1384064549">
              <w:marLeft w:val="0"/>
              <w:marRight w:val="0"/>
              <w:marTop w:val="0"/>
              <w:marBottom w:val="0"/>
              <w:divBdr>
                <w:top w:val="none" w:sz="0" w:space="0" w:color="auto"/>
                <w:left w:val="none" w:sz="0" w:space="0" w:color="auto"/>
                <w:bottom w:val="none" w:sz="0" w:space="0" w:color="auto"/>
                <w:right w:val="none" w:sz="0" w:space="0" w:color="auto"/>
              </w:divBdr>
              <w:divsChild>
                <w:div w:id="320887813">
                  <w:marLeft w:val="0"/>
                  <w:marRight w:val="0"/>
                  <w:marTop w:val="0"/>
                  <w:marBottom w:val="0"/>
                  <w:divBdr>
                    <w:top w:val="none" w:sz="0" w:space="0" w:color="auto"/>
                    <w:left w:val="none" w:sz="0" w:space="0" w:color="auto"/>
                    <w:bottom w:val="none" w:sz="0" w:space="0" w:color="auto"/>
                    <w:right w:val="none" w:sz="0" w:space="0" w:color="auto"/>
                  </w:divBdr>
                  <w:divsChild>
                    <w:div w:id="1420785703">
                      <w:marLeft w:val="0"/>
                      <w:marRight w:val="0"/>
                      <w:marTop w:val="0"/>
                      <w:marBottom w:val="0"/>
                      <w:divBdr>
                        <w:top w:val="none" w:sz="0" w:space="0" w:color="auto"/>
                        <w:left w:val="none" w:sz="0" w:space="0" w:color="auto"/>
                        <w:bottom w:val="none" w:sz="0" w:space="0" w:color="auto"/>
                        <w:right w:val="none" w:sz="0" w:space="0" w:color="auto"/>
                      </w:divBdr>
                      <w:divsChild>
                        <w:div w:id="1979990880">
                          <w:marLeft w:val="0"/>
                          <w:marRight w:val="0"/>
                          <w:marTop w:val="0"/>
                          <w:marBottom w:val="0"/>
                          <w:divBdr>
                            <w:top w:val="none" w:sz="0" w:space="0" w:color="auto"/>
                            <w:left w:val="none" w:sz="0" w:space="0" w:color="auto"/>
                            <w:bottom w:val="none" w:sz="0" w:space="0" w:color="auto"/>
                            <w:right w:val="none" w:sz="0" w:space="0" w:color="auto"/>
                          </w:divBdr>
                          <w:divsChild>
                            <w:div w:id="179478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688770">
          <w:marLeft w:val="0"/>
          <w:marRight w:val="0"/>
          <w:marTop w:val="0"/>
          <w:marBottom w:val="0"/>
          <w:divBdr>
            <w:top w:val="none" w:sz="0" w:space="0" w:color="auto"/>
            <w:left w:val="none" w:sz="0" w:space="0" w:color="auto"/>
            <w:bottom w:val="none" w:sz="0" w:space="0" w:color="auto"/>
            <w:right w:val="none" w:sz="0" w:space="0" w:color="auto"/>
          </w:divBdr>
          <w:divsChild>
            <w:div w:id="1192961891">
              <w:marLeft w:val="0"/>
              <w:marRight w:val="0"/>
              <w:marTop w:val="0"/>
              <w:marBottom w:val="0"/>
              <w:divBdr>
                <w:top w:val="none" w:sz="0" w:space="0" w:color="auto"/>
                <w:left w:val="none" w:sz="0" w:space="0" w:color="auto"/>
                <w:bottom w:val="none" w:sz="0" w:space="0" w:color="auto"/>
                <w:right w:val="none" w:sz="0" w:space="0" w:color="auto"/>
              </w:divBdr>
              <w:divsChild>
                <w:div w:id="1296109010">
                  <w:marLeft w:val="0"/>
                  <w:marRight w:val="0"/>
                  <w:marTop w:val="0"/>
                  <w:marBottom w:val="0"/>
                  <w:divBdr>
                    <w:top w:val="none" w:sz="0" w:space="0" w:color="auto"/>
                    <w:left w:val="none" w:sz="0" w:space="0" w:color="auto"/>
                    <w:bottom w:val="none" w:sz="0" w:space="0" w:color="auto"/>
                    <w:right w:val="none" w:sz="0" w:space="0" w:color="auto"/>
                  </w:divBdr>
                  <w:divsChild>
                    <w:div w:id="273293073">
                      <w:marLeft w:val="0"/>
                      <w:marRight w:val="0"/>
                      <w:marTop w:val="0"/>
                      <w:marBottom w:val="0"/>
                      <w:divBdr>
                        <w:top w:val="none" w:sz="0" w:space="0" w:color="auto"/>
                        <w:left w:val="none" w:sz="0" w:space="0" w:color="auto"/>
                        <w:bottom w:val="none" w:sz="0" w:space="0" w:color="auto"/>
                        <w:right w:val="none" w:sz="0" w:space="0" w:color="auto"/>
                      </w:divBdr>
                      <w:divsChild>
                        <w:div w:id="944191646">
                          <w:marLeft w:val="0"/>
                          <w:marRight w:val="0"/>
                          <w:marTop w:val="0"/>
                          <w:marBottom w:val="0"/>
                          <w:divBdr>
                            <w:top w:val="none" w:sz="0" w:space="0" w:color="auto"/>
                            <w:left w:val="none" w:sz="0" w:space="0" w:color="auto"/>
                            <w:bottom w:val="none" w:sz="0" w:space="0" w:color="auto"/>
                            <w:right w:val="none" w:sz="0" w:space="0" w:color="auto"/>
                          </w:divBdr>
                          <w:divsChild>
                            <w:div w:id="2039894854">
                              <w:marLeft w:val="0"/>
                              <w:marRight w:val="0"/>
                              <w:marTop w:val="0"/>
                              <w:marBottom w:val="0"/>
                              <w:divBdr>
                                <w:top w:val="none" w:sz="0" w:space="0" w:color="auto"/>
                                <w:left w:val="none" w:sz="0" w:space="0" w:color="auto"/>
                                <w:bottom w:val="none" w:sz="0" w:space="0" w:color="auto"/>
                                <w:right w:val="none" w:sz="0" w:space="0" w:color="auto"/>
                              </w:divBdr>
                              <w:divsChild>
                                <w:div w:id="718212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4940625">
          <w:marLeft w:val="0"/>
          <w:marRight w:val="0"/>
          <w:marTop w:val="0"/>
          <w:marBottom w:val="0"/>
          <w:divBdr>
            <w:top w:val="none" w:sz="0" w:space="0" w:color="auto"/>
            <w:left w:val="none" w:sz="0" w:space="0" w:color="auto"/>
            <w:bottom w:val="none" w:sz="0" w:space="0" w:color="auto"/>
            <w:right w:val="none" w:sz="0" w:space="0" w:color="auto"/>
          </w:divBdr>
          <w:divsChild>
            <w:div w:id="1901125">
              <w:marLeft w:val="0"/>
              <w:marRight w:val="0"/>
              <w:marTop w:val="0"/>
              <w:marBottom w:val="0"/>
              <w:divBdr>
                <w:top w:val="none" w:sz="0" w:space="0" w:color="auto"/>
                <w:left w:val="none" w:sz="0" w:space="0" w:color="auto"/>
                <w:bottom w:val="none" w:sz="0" w:space="0" w:color="auto"/>
                <w:right w:val="none" w:sz="0" w:space="0" w:color="auto"/>
              </w:divBdr>
              <w:divsChild>
                <w:div w:id="504251547">
                  <w:marLeft w:val="0"/>
                  <w:marRight w:val="0"/>
                  <w:marTop w:val="0"/>
                  <w:marBottom w:val="0"/>
                  <w:divBdr>
                    <w:top w:val="none" w:sz="0" w:space="0" w:color="auto"/>
                    <w:left w:val="none" w:sz="0" w:space="0" w:color="auto"/>
                    <w:bottom w:val="none" w:sz="0" w:space="0" w:color="auto"/>
                    <w:right w:val="none" w:sz="0" w:space="0" w:color="auto"/>
                  </w:divBdr>
                  <w:divsChild>
                    <w:div w:id="134418244">
                      <w:marLeft w:val="0"/>
                      <w:marRight w:val="0"/>
                      <w:marTop w:val="0"/>
                      <w:marBottom w:val="0"/>
                      <w:divBdr>
                        <w:top w:val="none" w:sz="0" w:space="0" w:color="auto"/>
                        <w:left w:val="none" w:sz="0" w:space="0" w:color="auto"/>
                        <w:bottom w:val="none" w:sz="0" w:space="0" w:color="auto"/>
                        <w:right w:val="none" w:sz="0" w:space="0" w:color="auto"/>
                      </w:divBdr>
                      <w:divsChild>
                        <w:div w:id="179978041">
                          <w:marLeft w:val="0"/>
                          <w:marRight w:val="0"/>
                          <w:marTop w:val="0"/>
                          <w:marBottom w:val="0"/>
                          <w:divBdr>
                            <w:top w:val="none" w:sz="0" w:space="0" w:color="auto"/>
                            <w:left w:val="none" w:sz="0" w:space="0" w:color="auto"/>
                            <w:bottom w:val="none" w:sz="0" w:space="0" w:color="auto"/>
                            <w:right w:val="none" w:sz="0" w:space="0" w:color="auto"/>
                          </w:divBdr>
                          <w:divsChild>
                            <w:div w:id="37323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0182721">
          <w:marLeft w:val="0"/>
          <w:marRight w:val="0"/>
          <w:marTop w:val="0"/>
          <w:marBottom w:val="0"/>
          <w:divBdr>
            <w:top w:val="none" w:sz="0" w:space="0" w:color="auto"/>
            <w:left w:val="none" w:sz="0" w:space="0" w:color="auto"/>
            <w:bottom w:val="none" w:sz="0" w:space="0" w:color="auto"/>
            <w:right w:val="none" w:sz="0" w:space="0" w:color="auto"/>
          </w:divBdr>
          <w:divsChild>
            <w:div w:id="1128666052">
              <w:marLeft w:val="0"/>
              <w:marRight w:val="0"/>
              <w:marTop w:val="0"/>
              <w:marBottom w:val="0"/>
              <w:divBdr>
                <w:top w:val="none" w:sz="0" w:space="0" w:color="auto"/>
                <w:left w:val="none" w:sz="0" w:space="0" w:color="auto"/>
                <w:bottom w:val="none" w:sz="0" w:space="0" w:color="auto"/>
                <w:right w:val="none" w:sz="0" w:space="0" w:color="auto"/>
              </w:divBdr>
              <w:divsChild>
                <w:div w:id="1244488756">
                  <w:marLeft w:val="0"/>
                  <w:marRight w:val="0"/>
                  <w:marTop w:val="0"/>
                  <w:marBottom w:val="0"/>
                  <w:divBdr>
                    <w:top w:val="none" w:sz="0" w:space="0" w:color="auto"/>
                    <w:left w:val="none" w:sz="0" w:space="0" w:color="auto"/>
                    <w:bottom w:val="none" w:sz="0" w:space="0" w:color="auto"/>
                    <w:right w:val="none" w:sz="0" w:space="0" w:color="auto"/>
                  </w:divBdr>
                  <w:divsChild>
                    <w:div w:id="433944356">
                      <w:marLeft w:val="0"/>
                      <w:marRight w:val="0"/>
                      <w:marTop w:val="0"/>
                      <w:marBottom w:val="0"/>
                      <w:divBdr>
                        <w:top w:val="none" w:sz="0" w:space="0" w:color="auto"/>
                        <w:left w:val="none" w:sz="0" w:space="0" w:color="auto"/>
                        <w:bottom w:val="none" w:sz="0" w:space="0" w:color="auto"/>
                        <w:right w:val="none" w:sz="0" w:space="0" w:color="auto"/>
                      </w:divBdr>
                      <w:divsChild>
                        <w:div w:id="442578978">
                          <w:marLeft w:val="0"/>
                          <w:marRight w:val="0"/>
                          <w:marTop w:val="0"/>
                          <w:marBottom w:val="0"/>
                          <w:divBdr>
                            <w:top w:val="none" w:sz="0" w:space="0" w:color="auto"/>
                            <w:left w:val="none" w:sz="0" w:space="0" w:color="auto"/>
                            <w:bottom w:val="none" w:sz="0" w:space="0" w:color="auto"/>
                            <w:right w:val="none" w:sz="0" w:space="0" w:color="auto"/>
                          </w:divBdr>
                          <w:divsChild>
                            <w:div w:id="856893560">
                              <w:marLeft w:val="0"/>
                              <w:marRight w:val="0"/>
                              <w:marTop w:val="0"/>
                              <w:marBottom w:val="0"/>
                              <w:divBdr>
                                <w:top w:val="none" w:sz="0" w:space="0" w:color="auto"/>
                                <w:left w:val="none" w:sz="0" w:space="0" w:color="auto"/>
                                <w:bottom w:val="none" w:sz="0" w:space="0" w:color="auto"/>
                                <w:right w:val="none" w:sz="0" w:space="0" w:color="auto"/>
                              </w:divBdr>
                              <w:divsChild>
                                <w:div w:id="63066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0813826">
          <w:marLeft w:val="0"/>
          <w:marRight w:val="0"/>
          <w:marTop w:val="0"/>
          <w:marBottom w:val="0"/>
          <w:divBdr>
            <w:top w:val="none" w:sz="0" w:space="0" w:color="auto"/>
            <w:left w:val="none" w:sz="0" w:space="0" w:color="auto"/>
            <w:bottom w:val="none" w:sz="0" w:space="0" w:color="auto"/>
            <w:right w:val="none" w:sz="0" w:space="0" w:color="auto"/>
          </w:divBdr>
          <w:divsChild>
            <w:div w:id="965697649">
              <w:marLeft w:val="0"/>
              <w:marRight w:val="0"/>
              <w:marTop w:val="0"/>
              <w:marBottom w:val="0"/>
              <w:divBdr>
                <w:top w:val="none" w:sz="0" w:space="0" w:color="auto"/>
                <w:left w:val="none" w:sz="0" w:space="0" w:color="auto"/>
                <w:bottom w:val="none" w:sz="0" w:space="0" w:color="auto"/>
                <w:right w:val="none" w:sz="0" w:space="0" w:color="auto"/>
              </w:divBdr>
              <w:divsChild>
                <w:div w:id="1182743968">
                  <w:marLeft w:val="0"/>
                  <w:marRight w:val="0"/>
                  <w:marTop w:val="0"/>
                  <w:marBottom w:val="0"/>
                  <w:divBdr>
                    <w:top w:val="none" w:sz="0" w:space="0" w:color="auto"/>
                    <w:left w:val="none" w:sz="0" w:space="0" w:color="auto"/>
                    <w:bottom w:val="none" w:sz="0" w:space="0" w:color="auto"/>
                    <w:right w:val="none" w:sz="0" w:space="0" w:color="auto"/>
                  </w:divBdr>
                  <w:divsChild>
                    <w:div w:id="589001748">
                      <w:marLeft w:val="0"/>
                      <w:marRight w:val="0"/>
                      <w:marTop w:val="0"/>
                      <w:marBottom w:val="0"/>
                      <w:divBdr>
                        <w:top w:val="none" w:sz="0" w:space="0" w:color="auto"/>
                        <w:left w:val="none" w:sz="0" w:space="0" w:color="auto"/>
                        <w:bottom w:val="none" w:sz="0" w:space="0" w:color="auto"/>
                        <w:right w:val="none" w:sz="0" w:space="0" w:color="auto"/>
                      </w:divBdr>
                      <w:divsChild>
                        <w:div w:id="1926062401">
                          <w:marLeft w:val="0"/>
                          <w:marRight w:val="0"/>
                          <w:marTop w:val="0"/>
                          <w:marBottom w:val="0"/>
                          <w:divBdr>
                            <w:top w:val="none" w:sz="0" w:space="0" w:color="auto"/>
                            <w:left w:val="none" w:sz="0" w:space="0" w:color="auto"/>
                            <w:bottom w:val="none" w:sz="0" w:space="0" w:color="auto"/>
                            <w:right w:val="none" w:sz="0" w:space="0" w:color="auto"/>
                          </w:divBdr>
                          <w:divsChild>
                            <w:div w:id="38648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6106413">
      <w:bodyDiv w:val="1"/>
      <w:marLeft w:val="0"/>
      <w:marRight w:val="0"/>
      <w:marTop w:val="0"/>
      <w:marBottom w:val="0"/>
      <w:divBdr>
        <w:top w:val="none" w:sz="0" w:space="0" w:color="auto"/>
        <w:left w:val="none" w:sz="0" w:space="0" w:color="auto"/>
        <w:bottom w:val="none" w:sz="0" w:space="0" w:color="auto"/>
        <w:right w:val="none" w:sz="0" w:space="0" w:color="auto"/>
      </w:divBdr>
      <w:divsChild>
        <w:div w:id="1188373480">
          <w:marLeft w:val="0"/>
          <w:marRight w:val="0"/>
          <w:marTop w:val="0"/>
          <w:marBottom w:val="0"/>
          <w:divBdr>
            <w:top w:val="none" w:sz="0" w:space="0" w:color="auto"/>
            <w:left w:val="none" w:sz="0" w:space="0" w:color="auto"/>
            <w:bottom w:val="none" w:sz="0" w:space="0" w:color="auto"/>
            <w:right w:val="none" w:sz="0" w:space="0" w:color="auto"/>
          </w:divBdr>
          <w:divsChild>
            <w:div w:id="844831607">
              <w:marLeft w:val="0"/>
              <w:marRight w:val="0"/>
              <w:marTop w:val="0"/>
              <w:marBottom w:val="0"/>
              <w:divBdr>
                <w:top w:val="none" w:sz="0" w:space="0" w:color="auto"/>
                <w:left w:val="none" w:sz="0" w:space="0" w:color="auto"/>
                <w:bottom w:val="none" w:sz="0" w:space="0" w:color="auto"/>
                <w:right w:val="none" w:sz="0" w:space="0" w:color="auto"/>
              </w:divBdr>
              <w:divsChild>
                <w:div w:id="777069962">
                  <w:marLeft w:val="0"/>
                  <w:marRight w:val="0"/>
                  <w:marTop w:val="0"/>
                  <w:marBottom w:val="0"/>
                  <w:divBdr>
                    <w:top w:val="none" w:sz="0" w:space="0" w:color="auto"/>
                    <w:left w:val="none" w:sz="0" w:space="0" w:color="auto"/>
                    <w:bottom w:val="none" w:sz="0" w:space="0" w:color="auto"/>
                    <w:right w:val="none" w:sz="0" w:space="0" w:color="auto"/>
                  </w:divBdr>
                  <w:divsChild>
                    <w:div w:id="49305274">
                      <w:marLeft w:val="0"/>
                      <w:marRight w:val="0"/>
                      <w:marTop w:val="0"/>
                      <w:marBottom w:val="0"/>
                      <w:divBdr>
                        <w:top w:val="none" w:sz="0" w:space="0" w:color="auto"/>
                        <w:left w:val="none" w:sz="0" w:space="0" w:color="auto"/>
                        <w:bottom w:val="none" w:sz="0" w:space="0" w:color="auto"/>
                        <w:right w:val="none" w:sz="0" w:space="0" w:color="auto"/>
                      </w:divBdr>
                      <w:divsChild>
                        <w:div w:id="415327633">
                          <w:marLeft w:val="0"/>
                          <w:marRight w:val="0"/>
                          <w:marTop w:val="0"/>
                          <w:marBottom w:val="0"/>
                          <w:divBdr>
                            <w:top w:val="none" w:sz="0" w:space="0" w:color="auto"/>
                            <w:left w:val="none" w:sz="0" w:space="0" w:color="auto"/>
                            <w:bottom w:val="none" w:sz="0" w:space="0" w:color="auto"/>
                            <w:right w:val="none" w:sz="0" w:space="0" w:color="auto"/>
                          </w:divBdr>
                          <w:divsChild>
                            <w:div w:id="516192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2949436">
      <w:bodyDiv w:val="1"/>
      <w:marLeft w:val="0"/>
      <w:marRight w:val="0"/>
      <w:marTop w:val="0"/>
      <w:marBottom w:val="0"/>
      <w:divBdr>
        <w:top w:val="none" w:sz="0" w:space="0" w:color="auto"/>
        <w:left w:val="none" w:sz="0" w:space="0" w:color="auto"/>
        <w:bottom w:val="none" w:sz="0" w:space="0" w:color="auto"/>
        <w:right w:val="none" w:sz="0" w:space="0" w:color="auto"/>
      </w:divBdr>
    </w:div>
    <w:div w:id="324433346">
      <w:bodyDiv w:val="1"/>
      <w:marLeft w:val="0"/>
      <w:marRight w:val="0"/>
      <w:marTop w:val="0"/>
      <w:marBottom w:val="0"/>
      <w:divBdr>
        <w:top w:val="none" w:sz="0" w:space="0" w:color="auto"/>
        <w:left w:val="none" w:sz="0" w:space="0" w:color="auto"/>
        <w:bottom w:val="none" w:sz="0" w:space="0" w:color="auto"/>
        <w:right w:val="none" w:sz="0" w:space="0" w:color="auto"/>
      </w:divBdr>
      <w:divsChild>
        <w:div w:id="555624093">
          <w:marLeft w:val="0"/>
          <w:marRight w:val="0"/>
          <w:marTop w:val="0"/>
          <w:marBottom w:val="0"/>
          <w:divBdr>
            <w:top w:val="none" w:sz="0" w:space="0" w:color="auto"/>
            <w:left w:val="none" w:sz="0" w:space="0" w:color="auto"/>
            <w:bottom w:val="none" w:sz="0" w:space="0" w:color="auto"/>
            <w:right w:val="none" w:sz="0" w:space="0" w:color="auto"/>
          </w:divBdr>
          <w:divsChild>
            <w:div w:id="1570191451">
              <w:marLeft w:val="0"/>
              <w:marRight w:val="0"/>
              <w:marTop w:val="0"/>
              <w:marBottom w:val="0"/>
              <w:divBdr>
                <w:top w:val="none" w:sz="0" w:space="0" w:color="auto"/>
                <w:left w:val="none" w:sz="0" w:space="0" w:color="auto"/>
                <w:bottom w:val="none" w:sz="0" w:space="0" w:color="auto"/>
                <w:right w:val="none" w:sz="0" w:space="0" w:color="auto"/>
              </w:divBdr>
              <w:divsChild>
                <w:div w:id="614286430">
                  <w:marLeft w:val="0"/>
                  <w:marRight w:val="0"/>
                  <w:marTop w:val="0"/>
                  <w:marBottom w:val="0"/>
                  <w:divBdr>
                    <w:top w:val="none" w:sz="0" w:space="0" w:color="auto"/>
                    <w:left w:val="none" w:sz="0" w:space="0" w:color="auto"/>
                    <w:bottom w:val="none" w:sz="0" w:space="0" w:color="auto"/>
                    <w:right w:val="none" w:sz="0" w:space="0" w:color="auto"/>
                  </w:divBdr>
                  <w:divsChild>
                    <w:div w:id="2052070203">
                      <w:marLeft w:val="0"/>
                      <w:marRight w:val="0"/>
                      <w:marTop w:val="0"/>
                      <w:marBottom w:val="0"/>
                      <w:divBdr>
                        <w:top w:val="none" w:sz="0" w:space="0" w:color="auto"/>
                        <w:left w:val="none" w:sz="0" w:space="0" w:color="auto"/>
                        <w:bottom w:val="none" w:sz="0" w:space="0" w:color="auto"/>
                        <w:right w:val="none" w:sz="0" w:space="0" w:color="auto"/>
                      </w:divBdr>
                      <w:divsChild>
                        <w:div w:id="2125732732">
                          <w:marLeft w:val="0"/>
                          <w:marRight w:val="0"/>
                          <w:marTop w:val="0"/>
                          <w:marBottom w:val="0"/>
                          <w:divBdr>
                            <w:top w:val="none" w:sz="0" w:space="0" w:color="auto"/>
                            <w:left w:val="none" w:sz="0" w:space="0" w:color="auto"/>
                            <w:bottom w:val="none" w:sz="0" w:space="0" w:color="auto"/>
                            <w:right w:val="none" w:sz="0" w:space="0" w:color="auto"/>
                          </w:divBdr>
                          <w:divsChild>
                            <w:div w:id="43059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5602797">
          <w:marLeft w:val="0"/>
          <w:marRight w:val="0"/>
          <w:marTop w:val="0"/>
          <w:marBottom w:val="0"/>
          <w:divBdr>
            <w:top w:val="none" w:sz="0" w:space="0" w:color="auto"/>
            <w:left w:val="none" w:sz="0" w:space="0" w:color="auto"/>
            <w:bottom w:val="none" w:sz="0" w:space="0" w:color="auto"/>
            <w:right w:val="none" w:sz="0" w:space="0" w:color="auto"/>
          </w:divBdr>
          <w:divsChild>
            <w:div w:id="487358372">
              <w:marLeft w:val="0"/>
              <w:marRight w:val="0"/>
              <w:marTop w:val="0"/>
              <w:marBottom w:val="0"/>
              <w:divBdr>
                <w:top w:val="none" w:sz="0" w:space="0" w:color="auto"/>
                <w:left w:val="none" w:sz="0" w:space="0" w:color="auto"/>
                <w:bottom w:val="none" w:sz="0" w:space="0" w:color="auto"/>
                <w:right w:val="none" w:sz="0" w:space="0" w:color="auto"/>
              </w:divBdr>
              <w:divsChild>
                <w:div w:id="378171858">
                  <w:marLeft w:val="0"/>
                  <w:marRight w:val="0"/>
                  <w:marTop w:val="0"/>
                  <w:marBottom w:val="0"/>
                  <w:divBdr>
                    <w:top w:val="none" w:sz="0" w:space="0" w:color="auto"/>
                    <w:left w:val="none" w:sz="0" w:space="0" w:color="auto"/>
                    <w:bottom w:val="none" w:sz="0" w:space="0" w:color="auto"/>
                    <w:right w:val="none" w:sz="0" w:space="0" w:color="auto"/>
                  </w:divBdr>
                  <w:divsChild>
                    <w:div w:id="608051730">
                      <w:marLeft w:val="0"/>
                      <w:marRight w:val="0"/>
                      <w:marTop w:val="0"/>
                      <w:marBottom w:val="0"/>
                      <w:divBdr>
                        <w:top w:val="none" w:sz="0" w:space="0" w:color="auto"/>
                        <w:left w:val="none" w:sz="0" w:space="0" w:color="auto"/>
                        <w:bottom w:val="none" w:sz="0" w:space="0" w:color="auto"/>
                        <w:right w:val="none" w:sz="0" w:space="0" w:color="auto"/>
                      </w:divBdr>
                      <w:divsChild>
                        <w:div w:id="1680543065">
                          <w:marLeft w:val="0"/>
                          <w:marRight w:val="0"/>
                          <w:marTop w:val="0"/>
                          <w:marBottom w:val="0"/>
                          <w:divBdr>
                            <w:top w:val="none" w:sz="0" w:space="0" w:color="auto"/>
                            <w:left w:val="none" w:sz="0" w:space="0" w:color="auto"/>
                            <w:bottom w:val="none" w:sz="0" w:space="0" w:color="auto"/>
                            <w:right w:val="none" w:sz="0" w:space="0" w:color="auto"/>
                          </w:divBdr>
                          <w:divsChild>
                            <w:div w:id="737944171">
                              <w:marLeft w:val="0"/>
                              <w:marRight w:val="0"/>
                              <w:marTop w:val="0"/>
                              <w:marBottom w:val="0"/>
                              <w:divBdr>
                                <w:top w:val="none" w:sz="0" w:space="0" w:color="auto"/>
                                <w:left w:val="none" w:sz="0" w:space="0" w:color="auto"/>
                                <w:bottom w:val="none" w:sz="0" w:space="0" w:color="auto"/>
                                <w:right w:val="none" w:sz="0" w:space="0" w:color="auto"/>
                              </w:divBdr>
                              <w:divsChild>
                                <w:div w:id="159300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8492188">
          <w:marLeft w:val="0"/>
          <w:marRight w:val="0"/>
          <w:marTop w:val="0"/>
          <w:marBottom w:val="0"/>
          <w:divBdr>
            <w:top w:val="none" w:sz="0" w:space="0" w:color="auto"/>
            <w:left w:val="none" w:sz="0" w:space="0" w:color="auto"/>
            <w:bottom w:val="none" w:sz="0" w:space="0" w:color="auto"/>
            <w:right w:val="none" w:sz="0" w:space="0" w:color="auto"/>
          </w:divBdr>
          <w:divsChild>
            <w:div w:id="212891771">
              <w:marLeft w:val="0"/>
              <w:marRight w:val="0"/>
              <w:marTop w:val="0"/>
              <w:marBottom w:val="0"/>
              <w:divBdr>
                <w:top w:val="none" w:sz="0" w:space="0" w:color="auto"/>
                <w:left w:val="none" w:sz="0" w:space="0" w:color="auto"/>
                <w:bottom w:val="none" w:sz="0" w:space="0" w:color="auto"/>
                <w:right w:val="none" w:sz="0" w:space="0" w:color="auto"/>
              </w:divBdr>
              <w:divsChild>
                <w:div w:id="999190813">
                  <w:marLeft w:val="0"/>
                  <w:marRight w:val="0"/>
                  <w:marTop w:val="0"/>
                  <w:marBottom w:val="0"/>
                  <w:divBdr>
                    <w:top w:val="none" w:sz="0" w:space="0" w:color="auto"/>
                    <w:left w:val="none" w:sz="0" w:space="0" w:color="auto"/>
                    <w:bottom w:val="none" w:sz="0" w:space="0" w:color="auto"/>
                    <w:right w:val="none" w:sz="0" w:space="0" w:color="auto"/>
                  </w:divBdr>
                  <w:divsChild>
                    <w:div w:id="416296007">
                      <w:marLeft w:val="0"/>
                      <w:marRight w:val="0"/>
                      <w:marTop w:val="0"/>
                      <w:marBottom w:val="0"/>
                      <w:divBdr>
                        <w:top w:val="none" w:sz="0" w:space="0" w:color="auto"/>
                        <w:left w:val="none" w:sz="0" w:space="0" w:color="auto"/>
                        <w:bottom w:val="none" w:sz="0" w:space="0" w:color="auto"/>
                        <w:right w:val="none" w:sz="0" w:space="0" w:color="auto"/>
                      </w:divBdr>
                      <w:divsChild>
                        <w:div w:id="1488396331">
                          <w:marLeft w:val="0"/>
                          <w:marRight w:val="0"/>
                          <w:marTop w:val="0"/>
                          <w:marBottom w:val="0"/>
                          <w:divBdr>
                            <w:top w:val="none" w:sz="0" w:space="0" w:color="auto"/>
                            <w:left w:val="none" w:sz="0" w:space="0" w:color="auto"/>
                            <w:bottom w:val="none" w:sz="0" w:space="0" w:color="auto"/>
                            <w:right w:val="none" w:sz="0" w:space="0" w:color="auto"/>
                          </w:divBdr>
                          <w:divsChild>
                            <w:div w:id="174306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6005549">
          <w:marLeft w:val="0"/>
          <w:marRight w:val="0"/>
          <w:marTop w:val="0"/>
          <w:marBottom w:val="0"/>
          <w:divBdr>
            <w:top w:val="none" w:sz="0" w:space="0" w:color="auto"/>
            <w:left w:val="none" w:sz="0" w:space="0" w:color="auto"/>
            <w:bottom w:val="none" w:sz="0" w:space="0" w:color="auto"/>
            <w:right w:val="none" w:sz="0" w:space="0" w:color="auto"/>
          </w:divBdr>
          <w:divsChild>
            <w:div w:id="1830634368">
              <w:marLeft w:val="0"/>
              <w:marRight w:val="0"/>
              <w:marTop w:val="0"/>
              <w:marBottom w:val="0"/>
              <w:divBdr>
                <w:top w:val="none" w:sz="0" w:space="0" w:color="auto"/>
                <w:left w:val="none" w:sz="0" w:space="0" w:color="auto"/>
                <w:bottom w:val="none" w:sz="0" w:space="0" w:color="auto"/>
                <w:right w:val="none" w:sz="0" w:space="0" w:color="auto"/>
              </w:divBdr>
              <w:divsChild>
                <w:div w:id="728530785">
                  <w:marLeft w:val="0"/>
                  <w:marRight w:val="0"/>
                  <w:marTop w:val="0"/>
                  <w:marBottom w:val="0"/>
                  <w:divBdr>
                    <w:top w:val="none" w:sz="0" w:space="0" w:color="auto"/>
                    <w:left w:val="none" w:sz="0" w:space="0" w:color="auto"/>
                    <w:bottom w:val="none" w:sz="0" w:space="0" w:color="auto"/>
                    <w:right w:val="none" w:sz="0" w:space="0" w:color="auto"/>
                  </w:divBdr>
                  <w:divsChild>
                    <w:div w:id="1451971407">
                      <w:marLeft w:val="0"/>
                      <w:marRight w:val="0"/>
                      <w:marTop w:val="0"/>
                      <w:marBottom w:val="0"/>
                      <w:divBdr>
                        <w:top w:val="none" w:sz="0" w:space="0" w:color="auto"/>
                        <w:left w:val="none" w:sz="0" w:space="0" w:color="auto"/>
                        <w:bottom w:val="none" w:sz="0" w:space="0" w:color="auto"/>
                        <w:right w:val="none" w:sz="0" w:space="0" w:color="auto"/>
                      </w:divBdr>
                      <w:divsChild>
                        <w:div w:id="1424112860">
                          <w:marLeft w:val="0"/>
                          <w:marRight w:val="0"/>
                          <w:marTop w:val="0"/>
                          <w:marBottom w:val="0"/>
                          <w:divBdr>
                            <w:top w:val="none" w:sz="0" w:space="0" w:color="auto"/>
                            <w:left w:val="none" w:sz="0" w:space="0" w:color="auto"/>
                            <w:bottom w:val="none" w:sz="0" w:space="0" w:color="auto"/>
                            <w:right w:val="none" w:sz="0" w:space="0" w:color="auto"/>
                          </w:divBdr>
                          <w:divsChild>
                            <w:div w:id="349986491">
                              <w:marLeft w:val="0"/>
                              <w:marRight w:val="0"/>
                              <w:marTop w:val="0"/>
                              <w:marBottom w:val="0"/>
                              <w:divBdr>
                                <w:top w:val="none" w:sz="0" w:space="0" w:color="auto"/>
                                <w:left w:val="none" w:sz="0" w:space="0" w:color="auto"/>
                                <w:bottom w:val="none" w:sz="0" w:space="0" w:color="auto"/>
                                <w:right w:val="none" w:sz="0" w:space="0" w:color="auto"/>
                              </w:divBdr>
                              <w:divsChild>
                                <w:div w:id="42665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381417">
          <w:marLeft w:val="0"/>
          <w:marRight w:val="0"/>
          <w:marTop w:val="0"/>
          <w:marBottom w:val="0"/>
          <w:divBdr>
            <w:top w:val="none" w:sz="0" w:space="0" w:color="auto"/>
            <w:left w:val="none" w:sz="0" w:space="0" w:color="auto"/>
            <w:bottom w:val="none" w:sz="0" w:space="0" w:color="auto"/>
            <w:right w:val="none" w:sz="0" w:space="0" w:color="auto"/>
          </w:divBdr>
          <w:divsChild>
            <w:div w:id="817693366">
              <w:marLeft w:val="0"/>
              <w:marRight w:val="0"/>
              <w:marTop w:val="0"/>
              <w:marBottom w:val="0"/>
              <w:divBdr>
                <w:top w:val="none" w:sz="0" w:space="0" w:color="auto"/>
                <w:left w:val="none" w:sz="0" w:space="0" w:color="auto"/>
                <w:bottom w:val="none" w:sz="0" w:space="0" w:color="auto"/>
                <w:right w:val="none" w:sz="0" w:space="0" w:color="auto"/>
              </w:divBdr>
              <w:divsChild>
                <w:div w:id="466244962">
                  <w:marLeft w:val="0"/>
                  <w:marRight w:val="0"/>
                  <w:marTop w:val="0"/>
                  <w:marBottom w:val="0"/>
                  <w:divBdr>
                    <w:top w:val="none" w:sz="0" w:space="0" w:color="auto"/>
                    <w:left w:val="none" w:sz="0" w:space="0" w:color="auto"/>
                    <w:bottom w:val="none" w:sz="0" w:space="0" w:color="auto"/>
                    <w:right w:val="none" w:sz="0" w:space="0" w:color="auto"/>
                  </w:divBdr>
                  <w:divsChild>
                    <w:div w:id="869538808">
                      <w:marLeft w:val="0"/>
                      <w:marRight w:val="0"/>
                      <w:marTop w:val="0"/>
                      <w:marBottom w:val="0"/>
                      <w:divBdr>
                        <w:top w:val="none" w:sz="0" w:space="0" w:color="auto"/>
                        <w:left w:val="none" w:sz="0" w:space="0" w:color="auto"/>
                        <w:bottom w:val="none" w:sz="0" w:space="0" w:color="auto"/>
                        <w:right w:val="none" w:sz="0" w:space="0" w:color="auto"/>
                      </w:divBdr>
                      <w:divsChild>
                        <w:div w:id="1014653927">
                          <w:marLeft w:val="0"/>
                          <w:marRight w:val="0"/>
                          <w:marTop w:val="0"/>
                          <w:marBottom w:val="0"/>
                          <w:divBdr>
                            <w:top w:val="none" w:sz="0" w:space="0" w:color="auto"/>
                            <w:left w:val="none" w:sz="0" w:space="0" w:color="auto"/>
                            <w:bottom w:val="none" w:sz="0" w:space="0" w:color="auto"/>
                            <w:right w:val="none" w:sz="0" w:space="0" w:color="auto"/>
                          </w:divBdr>
                          <w:divsChild>
                            <w:div w:id="45745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588452">
          <w:marLeft w:val="0"/>
          <w:marRight w:val="0"/>
          <w:marTop w:val="0"/>
          <w:marBottom w:val="0"/>
          <w:divBdr>
            <w:top w:val="none" w:sz="0" w:space="0" w:color="auto"/>
            <w:left w:val="none" w:sz="0" w:space="0" w:color="auto"/>
            <w:bottom w:val="none" w:sz="0" w:space="0" w:color="auto"/>
            <w:right w:val="none" w:sz="0" w:space="0" w:color="auto"/>
          </w:divBdr>
          <w:divsChild>
            <w:div w:id="1953243472">
              <w:marLeft w:val="0"/>
              <w:marRight w:val="0"/>
              <w:marTop w:val="0"/>
              <w:marBottom w:val="0"/>
              <w:divBdr>
                <w:top w:val="none" w:sz="0" w:space="0" w:color="auto"/>
                <w:left w:val="none" w:sz="0" w:space="0" w:color="auto"/>
                <w:bottom w:val="none" w:sz="0" w:space="0" w:color="auto"/>
                <w:right w:val="none" w:sz="0" w:space="0" w:color="auto"/>
              </w:divBdr>
              <w:divsChild>
                <w:div w:id="97261833">
                  <w:marLeft w:val="0"/>
                  <w:marRight w:val="0"/>
                  <w:marTop w:val="0"/>
                  <w:marBottom w:val="0"/>
                  <w:divBdr>
                    <w:top w:val="none" w:sz="0" w:space="0" w:color="auto"/>
                    <w:left w:val="none" w:sz="0" w:space="0" w:color="auto"/>
                    <w:bottom w:val="none" w:sz="0" w:space="0" w:color="auto"/>
                    <w:right w:val="none" w:sz="0" w:space="0" w:color="auto"/>
                  </w:divBdr>
                  <w:divsChild>
                    <w:div w:id="2064865797">
                      <w:marLeft w:val="0"/>
                      <w:marRight w:val="0"/>
                      <w:marTop w:val="0"/>
                      <w:marBottom w:val="0"/>
                      <w:divBdr>
                        <w:top w:val="none" w:sz="0" w:space="0" w:color="auto"/>
                        <w:left w:val="none" w:sz="0" w:space="0" w:color="auto"/>
                        <w:bottom w:val="none" w:sz="0" w:space="0" w:color="auto"/>
                        <w:right w:val="none" w:sz="0" w:space="0" w:color="auto"/>
                      </w:divBdr>
                      <w:divsChild>
                        <w:div w:id="288558918">
                          <w:marLeft w:val="0"/>
                          <w:marRight w:val="0"/>
                          <w:marTop w:val="0"/>
                          <w:marBottom w:val="0"/>
                          <w:divBdr>
                            <w:top w:val="none" w:sz="0" w:space="0" w:color="auto"/>
                            <w:left w:val="none" w:sz="0" w:space="0" w:color="auto"/>
                            <w:bottom w:val="none" w:sz="0" w:space="0" w:color="auto"/>
                            <w:right w:val="none" w:sz="0" w:space="0" w:color="auto"/>
                          </w:divBdr>
                          <w:divsChild>
                            <w:div w:id="52316008">
                              <w:marLeft w:val="0"/>
                              <w:marRight w:val="0"/>
                              <w:marTop w:val="0"/>
                              <w:marBottom w:val="0"/>
                              <w:divBdr>
                                <w:top w:val="none" w:sz="0" w:space="0" w:color="auto"/>
                                <w:left w:val="none" w:sz="0" w:space="0" w:color="auto"/>
                                <w:bottom w:val="none" w:sz="0" w:space="0" w:color="auto"/>
                                <w:right w:val="none" w:sz="0" w:space="0" w:color="auto"/>
                              </w:divBdr>
                              <w:divsChild>
                                <w:div w:id="1661039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450254">
          <w:marLeft w:val="0"/>
          <w:marRight w:val="0"/>
          <w:marTop w:val="0"/>
          <w:marBottom w:val="0"/>
          <w:divBdr>
            <w:top w:val="none" w:sz="0" w:space="0" w:color="auto"/>
            <w:left w:val="none" w:sz="0" w:space="0" w:color="auto"/>
            <w:bottom w:val="none" w:sz="0" w:space="0" w:color="auto"/>
            <w:right w:val="none" w:sz="0" w:space="0" w:color="auto"/>
          </w:divBdr>
          <w:divsChild>
            <w:div w:id="619261507">
              <w:marLeft w:val="0"/>
              <w:marRight w:val="0"/>
              <w:marTop w:val="0"/>
              <w:marBottom w:val="0"/>
              <w:divBdr>
                <w:top w:val="none" w:sz="0" w:space="0" w:color="auto"/>
                <w:left w:val="none" w:sz="0" w:space="0" w:color="auto"/>
                <w:bottom w:val="none" w:sz="0" w:space="0" w:color="auto"/>
                <w:right w:val="none" w:sz="0" w:space="0" w:color="auto"/>
              </w:divBdr>
              <w:divsChild>
                <w:div w:id="1557623613">
                  <w:marLeft w:val="0"/>
                  <w:marRight w:val="0"/>
                  <w:marTop w:val="0"/>
                  <w:marBottom w:val="0"/>
                  <w:divBdr>
                    <w:top w:val="none" w:sz="0" w:space="0" w:color="auto"/>
                    <w:left w:val="none" w:sz="0" w:space="0" w:color="auto"/>
                    <w:bottom w:val="none" w:sz="0" w:space="0" w:color="auto"/>
                    <w:right w:val="none" w:sz="0" w:space="0" w:color="auto"/>
                  </w:divBdr>
                  <w:divsChild>
                    <w:div w:id="310017585">
                      <w:marLeft w:val="0"/>
                      <w:marRight w:val="0"/>
                      <w:marTop w:val="0"/>
                      <w:marBottom w:val="0"/>
                      <w:divBdr>
                        <w:top w:val="none" w:sz="0" w:space="0" w:color="auto"/>
                        <w:left w:val="none" w:sz="0" w:space="0" w:color="auto"/>
                        <w:bottom w:val="none" w:sz="0" w:space="0" w:color="auto"/>
                        <w:right w:val="none" w:sz="0" w:space="0" w:color="auto"/>
                      </w:divBdr>
                      <w:divsChild>
                        <w:div w:id="1726367155">
                          <w:marLeft w:val="0"/>
                          <w:marRight w:val="0"/>
                          <w:marTop w:val="0"/>
                          <w:marBottom w:val="0"/>
                          <w:divBdr>
                            <w:top w:val="none" w:sz="0" w:space="0" w:color="auto"/>
                            <w:left w:val="none" w:sz="0" w:space="0" w:color="auto"/>
                            <w:bottom w:val="none" w:sz="0" w:space="0" w:color="auto"/>
                            <w:right w:val="none" w:sz="0" w:space="0" w:color="auto"/>
                          </w:divBdr>
                          <w:divsChild>
                            <w:div w:id="662858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812229">
          <w:marLeft w:val="0"/>
          <w:marRight w:val="0"/>
          <w:marTop w:val="0"/>
          <w:marBottom w:val="0"/>
          <w:divBdr>
            <w:top w:val="none" w:sz="0" w:space="0" w:color="auto"/>
            <w:left w:val="none" w:sz="0" w:space="0" w:color="auto"/>
            <w:bottom w:val="none" w:sz="0" w:space="0" w:color="auto"/>
            <w:right w:val="none" w:sz="0" w:space="0" w:color="auto"/>
          </w:divBdr>
          <w:divsChild>
            <w:div w:id="551499073">
              <w:marLeft w:val="0"/>
              <w:marRight w:val="0"/>
              <w:marTop w:val="0"/>
              <w:marBottom w:val="0"/>
              <w:divBdr>
                <w:top w:val="none" w:sz="0" w:space="0" w:color="auto"/>
                <w:left w:val="none" w:sz="0" w:space="0" w:color="auto"/>
                <w:bottom w:val="none" w:sz="0" w:space="0" w:color="auto"/>
                <w:right w:val="none" w:sz="0" w:space="0" w:color="auto"/>
              </w:divBdr>
              <w:divsChild>
                <w:div w:id="2044095410">
                  <w:marLeft w:val="0"/>
                  <w:marRight w:val="0"/>
                  <w:marTop w:val="0"/>
                  <w:marBottom w:val="0"/>
                  <w:divBdr>
                    <w:top w:val="none" w:sz="0" w:space="0" w:color="auto"/>
                    <w:left w:val="none" w:sz="0" w:space="0" w:color="auto"/>
                    <w:bottom w:val="none" w:sz="0" w:space="0" w:color="auto"/>
                    <w:right w:val="none" w:sz="0" w:space="0" w:color="auto"/>
                  </w:divBdr>
                  <w:divsChild>
                    <w:div w:id="797841876">
                      <w:marLeft w:val="0"/>
                      <w:marRight w:val="0"/>
                      <w:marTop w:val="0"/>
                      <w:marBottom w:val="0"/>
                      <w:divBdr>
                        <w:top w:val="none" w:sz="0" w:space="0" w:color="auto"/>
                        <w:left w:val="none" w:sz="0" w:space="0" w:color="auto"/>
                        <w:bottom w:val="none" w:sz="0" w:space="0" w:color="auto"/>
                        <w:right w:val="none" w:sz="0" w:space="0" w:color="auto"/>
                      </w:divBdr>
                      <w:divsChild>
                        <w:div w:id="34163955">
                          <w:marLeft w:val="0"/>
                          <w:marRight w:val="0"/>
                          <w:marTop w:val="0"/>
                          <w:marBottom w:val="0"/>
                          <w:divBdr>
                            <w:top w:val="none" w:sz="0" w:space="0" w:color="auto"/>
                            <w:left w:val="none" w:sz="0" w:space="0" w:color="auto"/>
                            <w:bottom w:val="none" w:sz="0" w:space="0" w:color="auto"/>
                            <w:right w:val="none" w:sz="0" w:space="0" w:color="auto"/>
                          </w:divBdr>
                          <w:divsChild>
                            <w:div w:id="604847395">
                              <w:marLeft w:val="0"/>
                              <w:marRight w:val="0"/>
                              <w:marTop w:val="0"/>
                              <w:marBottom w:val="0"/>
                              <w:divBdr>
                                <w:top w:val="none" w:sz="0" w:space="0" w:color="auto"/>
                                <w:left w:val="none" w:sz="0" w:space="0" w:color="auto"/>
                                <w:bottom w:val="none" w:sz="0" w:space="0" w:color="auto"/>
                                <w:right w:val="none" w:sz="0" w:space="0" w:color="auto"/>
                              </w:divBdr>
                              <w:divsChild>
                                <w:div w:id="475076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0546826">
          <w:marLeft w:val="0"/>
          <w:marRight w:val="0"/>
          <w:marTop w:val="0"/>
          <w:marBottom w:val="0"/>
          <w:divBdr>
            <w:top w:val="none" w:sz="0" w:space="0" w:color="auto"/>
            <w:left w:val="none" w:sz="0" w:space="0" w:color="auto"/>
            <w:bottom w:val="none" w:sz="0" w:space="0" w:color="auto"/>
            <w:right w:val="none" w:sz="0" w:space="0" w:color="auto"/>
          </w:divBdr>
          <w:divsChild>
            <w:div w:id="2075397797">
              <w:marLeft w:val="0"/>
              <w:marRight w:val="0"/>
              <w:marTop w:val="0"/>
              <w:marBottom w:val="0"/>
              <w:divBdr>
                <w:top w:val="none" w:sz="0" w:space="0" w:color="auto"/>
                <w:left w:val="none" w:sz="0" w:space="0" w:color="auto"/>
                <w:bottom w:val="none" w:sz="0" w:space="0" w:color="auto"/>
                <w:right w:val="none" w:sz="0" w:space="0" w:color="auto"/>
              </w:divBdr>
              <w:divsChild>
                <w:div w:id="1299382872">
                  <w:marLeft w:val="0"/>
                  <w:marRight w:val="0"/>
                  <w:marTop w:val="0"/>
                  <w:marBottom w:val="0"/>
                  <w:divBdr>
                    <w:top w:val="none" w:sz="0" w:space="0" w:color="auto"/>
                    <w:left w:val="none" w:sz="0" w:space="0" w:color="auto"/>
                    <w:bottom w:val="none" w:sz="0" w:space="0" w:color="auto"/>
                    <w:right w:val="none" w:sz="0" w:space="0" w:color="auto"/>
                  </w:divBdr>
                  <w:divsChild>
                    <w:div w:id="1398670869">
                      <w:marLeft w:val="0"/>
                      <w:marRight w:val="0"/>
                      <w:marTop w:val="0"/>
                      <w:marBottom w:val="0"/>
                      <w:divBdr>
                        <w:top w:val="none" w:sz="0" w:space="0" w:color="auto"/>
                        <w:left w:val="none" w:sz="0" w:space="0" w:color="auto"/>
                        <w:bottom w:val="none" w:sz="0" w:space="0" w:color="auto"/>
                        <w:right w:val="none" w:sz="0" w:space="0" w:color="auto"/>
                      </w:divBdr>
                      <w:divsChild>
                        <w:div w:id="46346392">
                          <w:marLeft w:val="0"/>
                          <w:marRight w:val="0"/>
                          <w:marTop w:val="0"/>
                          <w:marBottom w:val="0"/>
                          <w:divBdr>
                            <w:top w:val="none" w:sz="0" w:space="0" w:color="auto"/>
                            <w:left w:val="none" w:sz="0" w:space="0" w:color="auto"/>
                            <w:bottom w:val="none" w:sz="0" w:space="0" w:color="auto"/>
                            <w:right w:val="none" w:sz="0" w:space="0" w:color="auto"/>
                          </w:divBdr>
                          <w:divsChild>
                            <w:div w:id="78893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3509642">
      <w:bodyDiv w:val="1"/>
      <w:marLeft w:val="0"/>
      <w:marRight w:val="0"/>
      <w:marTop w:val="0"/>
      <w:marBottom w:val="0"/>
      <w:divBdr>
        <w:top w:val="none" w:sz="0" w:space="0" w:color="auto"/>
        <w:left w:val="none" w:sz="0" w:space="0" w:color="auto"/>
        <w:bottom w:val="none" w:sz="0" w:space="0" w:color="auto"/>
        <w:right w:val="none" w:sz="0" w:space="0" w:color="auto"/>
      </w:divBdr>
      <w:divsChild>
        <w:div w:id="1332679612">
          <w:marLeft w:val="0"/>
          <w:marRight w:val="0"/>
          <w:marTop w:val="0"/>
          <w:marBottom w:val="0"/>
          <w:divBdr>
            <w:top w:val="none" w:sz="0" w:space="0" w:color="auto"/>
            <w:left w:val="none" w:sz="0" w:space="0" w:color="auto"/>
            <w:bottom w:val="none" w:sz="0" w:space="0" w:color="auto"/>
            <w:right w:val="none" w:sz="0" w:space="0" w:color="auto"/>
          </w:divBdr>
          <w:divsChild>
            <w:div w:id="1552568741">
              <w:marLeft w:val="0"/>
              <w:marRight w:val="0"/>
              <w:marTop w:val="0"/>
              <w:marBottom w:val="0"/>
              <w:divBdr>
                <w:top w:val="none" w:sz="0" w:space="0" w:color="auto"/>
                <w:left w:val="none" w:sz="0" w:space="0" w:color="auto"/>
                <w:bottom w:val="none" w:sz="0" w:space="0" w:color="auto"/>
                <w:right w:val="none" w:sz="0" w:space="0" w:color="auto"/>
              </w:divBdr>
              <w:divsChild>
                <w:div w:id="37751377">
                  <w:marLeft w:val="0"/>
                  <w:marRight w:val="0"/>
                  <w:marTop w:val="0"/>
                  <w:marBottom w:val="0"/>
                  <w:divBdr>
                    <w:top w:val="none" w:sz="0" w:space="0" w:color="auto"/>
                    <w:left w:val="none" w:sz="0" w:space="0" w:color="auto"/>
                    <w:bottom w:val="none" w:sz="0" w:space="0" w:color="auto"/>
                    <w:right w:val="none" w:sz="0" w:space="0" w:color="auto"/>
                  </w:divBdr>
                  <w:divsChild>
                    <w:div w:id="1347977148">
                      <w:marLeft w:val="0"/>
                      <w:marRight w:val="0"/>
                      <w:marTop w:val="0"/>
                      <w:marBottom w:val="0"/>
                      <w:divBdr>
                        <w:top w:val="none" w:sz="0" w:space="0" w:color="auto"/>
                        <w:left w:val="none" w:sz="0" w:space="0" w:color="auto"/>
                        <w:bottom w:val="none" w:sz="0" w:space="0" w:color="auto"/>
                        <w:right w:val="none" w:sz="0" w:space="0" w:color="auto"/>
                      </w:divBdr>
                      <w:divsChild>
                        <w:div w:id="1155950908">
                          <w:marLeft w:val="0"/>
                          <w:marRight w:val="0"/>
                          <w:marTop w:val="0"/>
                          <w:marBottom w:val="0"/>
                          <w:divBdr>
                            <w:top w:val="none" w:sz="0" w:space="0" w:color="auto"/>
                            <w:left w:val="none" w:sz="0" w:space="0" w:color="auto"/>
                            <w:bottom w:val="none" w:sz="0" w:space="0" w:color="auto"/>
                            <w:right w:val="none" w:sz="0" w:space="0" w:color="auto"/>
                          </w:divBdr>
                          <w:divsChild>
                            <w:div w:id="167715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926138">
      <w:bodyDiv w:val="1"/>
      <w:marLeft w:val="0"/>
      <w:marRight w:val="0"/>
      <w:marTop w:val="0"/>
      <w:marBottom w:val="0"/>
      <w:divBdr>
        <w:top w:val="none" w:sz="0" w:space="0" w:color="auto"/>
        <w:left w:val="none" w:sz="0" w:space="0" w:color="auto"/>
        <w:bottom w:val="none" w:sz="0" w:space="0" w:color="auto"/>
        <w:right w:val="none" w:sz="0" w:space="0" w:color="auto"/>
      </w:divBdr>
    </w:div>
    <w:div w:id="419642130">
      <w:bodyDiv w:val="1"/>
      <w:marLeft w:val="0"/>
      <w:marRight w:val="0"/>
      <w:marTop w:val="0"/>
      <w:marBottom w:val="0"/>
      <w:divBdr>
        <w:top w:val="none" w:sz="0" w:space="0" w:color="auto"/>
        <w:left w:val="none" w:sz="0" w:space="0" w:color="auto"/>
        <w:bottom w:val="none" w:sz="0" w:space="0" w:color="auto"/>
        <w:right w:val="none" w:sz="0" w:space="0" w:color="auto"/>
      </w:divBdr>
    </w:div>
    <w:div w:id="421025992">
      <w:bodyDiv w:val="1"/>
      <w:marLeft w:val="0"/>
      <w:marRight w:val="0"/>
      <w:marTop w:val="0"/>
      <w:marBottom w:val="0"/>
      <w:divBdr>
        <w:top w:val="none" w:sz="0" w:space="0" w:color="auto"/>
        <w:left w:val="none" w:sz="0" w:space="0" w:color="auto"/>
        <w:bottom w:val="none" w:sz="0" w:space="0" w:color="auto"/>
        <w:right w:val="none" w:sz="0" w:space="0" w:color="auto"/>
      </w:divBdr>
      <w:divsChild>
        <w:div w:id="255944098">
          <w:marLeft w:val="0"/>
          <w:marRight w:val="0"/>
          <w:marTop w:val="0"/>
          <w:marBottom w:val="0"/>
          <w:divBdr>
            <w:top w:val="none" w:sz="0" w:space="0" w:color="auto"/>
            <w:left w:val="none" w:sz="0" w:space="0" w:color="auto"/>
            <w:bottom w:val="none" w:sz="0" w:space="0" w:color="auto"/>
            <w:right w:val="none" w:sz="0" w:space="0" w:color="auto"/>
          </w:divBdr>
          <w:divsChild>
            <w:div w:id="113594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4518179">
      <w:bodyDiv w:val="1"/>
      <w:marLeft w:val="0"/>
      <w:marRight w:val="0"/>
      <w:marTop w:val="0"/>
      <w:marBottom w:val="0"/>
      <w:divBdr>
        <w:top w:val="none" w:sz="0" w:space="0" w:color="auto"/>
        <w:left w:val="none" w:sz="0" w:space="0" w:color="auto"/>
        <w:bottom w:val="none" w:sz="0" w:space="0" w:color="auto"/>
        <w:right w:val="none" w:sz="0" w:space="0" w:color="auto"/>
      </w:divBdr>
      <w:divsChild>
        <w:div w:id="1191340559">
          <w:marLeft w:val="0"/>
          <w:marRight w:val="0"/>
          <w:marTop w:val="0"/>
          <w:marBottom w:val="0"/>
          <w:divBdr>
            <w:top w:val="none" w:sz="0" w:space="0" w:color="auto"/>
            <w:left w:val="none" w:sz="0" w:space="0" w:color="auto"/>
            <w:bottom w:val="none" w:sz="0" w:space="0" w:color="auto"/>
            <w:right w:val="none" w:sz="0" w:space="0" w:color="auto"/>
          </w:divBdr>
          <w:divsChild>
            <w:div w:id="1081372892">
              <w:marLeft w:val="0"/>
              <w:marRight w:val="0"/>
              <w:marTop w:val="0"/>
              <w:marBottom w:val="0"/>
              <w:divBdr>
                <w:top w:val="none" w:sz="0" w:space="0" w:color="auto"/>
                <w:left w:val="none" w:sz="0" w:space="0" w:color="auto"/>
                <w:bottom w:val="none" w:sz="0" w:space="0" w:color="auto"/>
                <w:right w:val="none" w:sz="0" w:space="0" w:color="auto"/>
              </w:divBdr>
              <w:divsChild>
                <w:div w:id="1165440569">
                  <w:marLeft w:val="0"/>
                  <w:marRight w:val="0"/>
                  <w:marTop w:val="0"/>
                  <w:marBottom w:val="0"/>
                  <w:divBdr>
                    <w:top w:val="none" w:sz="0" w:space="0" w:color="auto"/>
                    <w:left w:val="none" w:sz="0" w:space="0" w:color="auto"/>
                    <w:bottom w:val="none" w:sz="0" w:space="0" w:color="auto"/>
                    <w:right w:val="none" w:sz="0" w:space="0" w:color="auto"/>
                  </w:divBdr>
                  <w:divsChild>
                    <w:div w:id="1365011328">
                      <w:marLeft w:val="0"/>
                      <w:marRight w:val="0"/>
                      <w:marTop w:val="0"/>
                      <w:marBottom w:val="0"/>
                      <w:divBdr>
                        <w:top w:val="none" w:sz="0" w:space="0" w:color="auto"/>
                        <w:left w:val="none" w:sz="0" w:space="0" w:color="auto"/>
                        <w:bottom w:val="none" w:sz="0" w:space="0" w:color="auto"/>
                        <w:right w:val="none" w:sz="0" w:space="0" w:color="auto"/>
                      </w:divBdr>
                      <w:divsChild>
                        <w:div w:id="723600838">
                          <w:marLeft w:val="0"/>
                          <w:marRight w:val="0"/>
                          <w:marTop w:val="0"/>
                          <w:marBottom w:val="0"/>
                          <w:divBdr>
                            <w:top w:val="none" w:sz="0" w:space="0" w:color="auto"/>
                            <w:left w:val="none" w:sz="0" w:space="0" w:color="auto"/>
                            <w:bottom w:val="none" w:sz="0" w:space="0" w:color="auto"/>
                            <w:right w:val="none" w:sz="0" w:space="0" w:color="auto"/>
                          </w:divBdr>
                          <w:divsChild>
                            <w:div w:id="1989478014">
                              <w:marLeft w:val="0"/>
                              <w:marRight w:val="0"/>
                              <w:marTop w:val="0"/>
                              <w:marBottom w:val="0"/>
                              <w:divBdr>
                                <w:top w:val="none" w:sz="0" w:space="0" w:color="auto"/>
                                <w:left w:val="none" w:sz="0" w:space="0" w:color="auto"/>
                                <w:bottom w:val="none" w:sz="0" w:space="0" w:color="auto"/>
                                <w:right w:val="none" w:sz="0" w:space="0" w:color="auto"/>
                              </w:divBdr>
                              <w:divsChild>
                                <w:div w:id="940646105">
                                  <w:marLeft w:val="0"/>
                                  <w:marRight w:val="0"/>
                                  <w:marTop w:val="0"/>
                                  <w:marBottom w:val="0"/>
                                  <w:divBdr>
                                    <w:top w:val="none" w:sz="0" w:space="0" w:color="auto"/>
                                    <w:left w:val="none" w:sz="0" w:space="0" w:color="auto"/>
                                    <w:bottom w:val="none" w:sz="0" w:space="0" w:color="auto"/>
                                    <w:right w:val="none" w:sz="0" w:space="0" w:color="auto"/>
                                  </w:divBdr>
                                  <w:divsChild>
                                    <w:div w:id="426268066">
                                      <w:marLeft w:val="0"/>
                                      <w:marRight w:val="0"/>
                                      <w:marTop w:val="0"/>
                                      <w:marBottom w:val="0"/>
                                      <w:divBdr>
                                        <w:top w:val="none" w:sz="0" w:space="0" w:color="auto"/>
                                        <w:left w:val="none" w:sz="0" w:space="0" w:color="auto"/>
                                        <w:bottom w:val="none" w:sz="0" w:space="0" w:color="auto"/>
                                        <w:right w:val="none" w:sz="0" w:space="0" w:color="auto"/>
                                      </w:divBdr>
                                      <w:divsChild>
                                        <w:div w:id="1091585626">
                                          <w:marLeft w:val="0"/>
                                          <w:marRight w:val="0"/>
                                          <w:marTop w:val="0"/>
                                          <w:marBottom w:val="0"/>
                                          <w:divBdr>
                                            <w:top w:val="none" w:sz="0" w:space="0" w:color="auto"/>
                                            <w:left w:val="none" w:sz="0" w:space="0" w:color="auto"/>
                                            <w:bottom w:val="none" w:sz="0" w:space="0" w:color="auto"/>
                                            <w:right w:val="none" w:sz="0" w:space="0" w:color="auto"/>
                                          </w:divBdr>
                                          <w:divsChild>
                                            <w:div w:id="1850564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4911883">
          <w:marLeft w:val="0"/>
          <w:marRight w:val="0"/>
          <w:marTop w:val="0"/>
          <w:marBottom w:val="0"/>
          <w:divBdr>
            <w:top w:val="none" w:sz="0" w:space="0" w:color="auto"/>
            <w:left w:val="none" w:sz="0" w:space="0" w:color="auto"/>
            <w:bottom w:val="none" w:sz="0" w:space="0" w:color="auto"/>
            <w:right w:val="none" w:sz="0" w:space="0" w:color="auto"/>
          </w:divBdr>
          <w:divsChild>
            <w:div w:id="2128963591">
              <w:marLeft w:val="0"/>
              <w:marRight w:val="0"/>
              <w:marTop w:val="0"/>
              <w:marBottom w:val="0"/>
              <w:divBdr>
                <w:top w:val="none" w:sz="0" w:space="0" w:color="auto"/>
                <w:left w:val="none" w:sz="0" w:space="0" w:color="auto"/>
                <w:bottom w:val="none" w:sz="0" w:space="0" w:color="auto"/>
                <w:right w:val="none" w:sz="0" w:space="0" w:color="auto"/>
              </w:divBdr>
              <w:divsChild>
                <w:div w:id="1532186780">
                  <w:marLeft w:val="0"/>
                  <w:marRight w:val="0"/>
                  <w:marTop w:val="0"/>
                  <w:marBottom w:val="0"/>
                  <w:divBdr>
                    <w:top w:val="none" w:sz="0" w:space="0" w:color="auto"/>
                    <w:left w:val="none" w:sz="0" w:space="0" w:color="auto"/>
                    <w:bottom w:val="none" w:sz="0" w:space="0" w:color="auto"/>
                    <w:right w:val="none" w:sz="0" w:space="0" w:color="auto"/>
                  </w:divBdr>
                  <w:divsChild>
                    <w:div w:id="1547983030">
                      <w:marLeft w:val="0"/>
                      <w:marRight w:val="0"/>
                      <w:marTop w:val="0"/>
                      <w:marBottom w:val="0"/>
                      <w:divBdr>
                        <w:top w:val="none" w:sz="0" w:space="0" w:color="auto"/>
                        <w:left w:val="none" w:sz="0" w:space="0" w:color="auto"/>
                        <w:bottom w:val="none" w:sz="0" w:space="0" w:color="auto"/>
                        <w:right w:val="none" w:sz="0" w:space="0" w:color="auto"/>
                      </w:divBdr>
                      <w:divsChild>
                        <w:div w:id="1832327893">
                          <w:marLeft w:val="0"/>
                          <w:marRight w:val="0"/>
                          <w:marTop w:val="0"/>
                          <w:marBottom w:val="0"/>
                          <w:divBdr>
                            <w:top w:val="none" w:sz="0" w:space="0" w:color="auto"/>
                            <w:left w:val="none" w:sz="0" w:space="0" w:color="auto"/>
                            <w:bottom w:val="none" w:sz="0" w:space="0" w:color="auto"/>
                            <w:right w:val="none" w:sz="0" w:space="0" w:color="auto"/>
                          </w:divBdr>
                          <w:divsChild>
                            <w:div w:id="636649394">
                              <w:marLeft w:val="0"/>
                              <w:marRight w:val="0"/>
                              <w:marTop w:val="0"/>
                              <w:marBottom w:val="0"/>
                              <w:divBdr>
                                <w:top w:val="none" w:sz="0" w:space="0" w:color="auto"/>
                                <w:left w:val="none" w:sz="0" w:space="0" w:color="auto"/>
                                <w:bottom w:val="none" w:sz="0" w:space="0" w:color="auto"/>
                                <w:right w:val="none" w:sz="0" w:space="0" w:color="auto"/>
                              </w:divBdr>
                              <w:divsChild>
                                <w:div w:id="493687003">
                                  <w:marLeft w:val="0"/>
                                  <w:marRight w:val="0"/>
                                  <w:marTop w:val="0"/>
                                  <w:marBottom w:val="0"/>
                                  <w:divBdr>
                                    <w:top w:val="none" w:sz="0" w:space="0" w:color="auto"/>
                                    <w:left w:val="none" w:sz="0" w:space="0" w:color="auto"/>
                                    <w:bottom w:val="none" w:sz="0" w:space="0" w:color="auto"/>
                                    <w:right w:val="none" w:sz="0" w:space="0" w:color="auto"/>
                                  </w:divBdr>
                                  <w:divsChild>
                                    <w:div w:id="1543588246">
                                      <w:marLeft w:val="0"/>
                                      <w:marRight w:val="0"/>
                                      <w:marTop w:val="0"/>
                                      <w:marBottom w:val="0"/>
                                      <w:divBdr>
                                        <w:top w:val="none" w:sz="0" w:space="0" w:color="auto"/>
                                        <w:left w:val="none" w:sz="0" w:space="0" w:color="auto"/>
                                        <w:bottom w:val="none" w:sz="0" w:space="0" w:color="auto"/>
                                        <w:right w:val="none" w:sz="0" w:space="0" w:color="auto"/>
                                      </w:divBdr>
                                      <w:divsChild>
                                        <w:div w:id="1608583901">
                                          <w:marLeft w:val="0"/>
                                          <w:marRight w:val="0"/>
                                          <w:marTop w:val="0"/>
                                          <w:marBottom w:val="0"/>
                                          <w:divBdr>
                                            <w:top w:val="none" w:sz="0" w:space="0" w:color="auto"/>
                                            <w:left w:val="none" w:sz="0" w:space="0" w:color="auto"/>
                                            <w:bottom w:val="none" w:sz="0" w:space="0" w:color="auto"/>
                                            <w:right w:val="none" w:sz="0" w:space="0" w:color="auto"/>
                                          </w:divBdr>
                                          <w:divsChild>
                                            <w:div w:id="190417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38452135">
      <w:bodyDiv w:val="1"/>
      <w:marLeft w:val="0"/>
      <w:marRight w:val="0"/>
      <w:marTop w:val="0"/>
      <w:marBottom w:val="0"/>
      <w:divBdr>
        <w:top w:val="none" w:sz="0" w:space="0" w:color="auto"/>
        <w:left w:val="none" w:sz="0" w:space="0" w:color="auto"/>
        <w:bottom w:val="none" w:sz="0" w:space="0" w:color="auto"/>
        <w:right w:val="none" w:sz="0" w:space="0" w:color="auto"/>
      </w:divBdr>
    </w:div>
    <w:div w:id="467554013">
      <w:bodyDiv w:val="1"/>
      <w:marLeft w:val="0"/>
      <w:marRight w:val="0"/>
      <w:marTop w:val="0"/>
      <w:marBottom w:val="0"/>
      <w:divBdr>
        <w:top w:val="none" w:sz="0" w:space="0" w:color="auto"/>
        <w:left w:val="none" w:sz="0" w:space="0" w:color="auto"/>
        <w:bottom w:val="none" w:sz="0" w:space="0" w:color="auto"/>
        <w:right w:val="none" w:sz="0" w:space="0" w:color="auto"/>
      </w:divBdr>
    </w:div>
    <w:div w:id="470754126">
      <w:bodyDiv w:val="1"/>
      <w:marLeft w:val="0"/>
      <w:marRight w:val="0"/>
      <w:marTop w:val="0"/>
      <w:marBottom w:val="0"/>
      <w:divBdr>
        <w:top w:val="none" w:sz="0" w:space="0" w:color="auto"/>
        <w:left w:val="none" w:sz="0" w:space="0" w:color="auto"/>
        <w:bottom w:val="none" w:sz="0" w:space="0" w:color="auto"/>
        <w:right w:val="none" w:sz="0" w:space="0" w:color="auto"/>
      </w:divBdr>
    </w:div>
    <w:div w:id="539977768">
      <w:bodyDiv w:val="1"/>
      <w:marLeft w:val="0"/>
      <w:marRight w:val="0"/>
      <w:marTop w:val="0"/>
      <w:marBottom w:val="0"/>
      <w:divBdr>
        <w:top w:val="none" w:sz="0" w:space="0" w:color="auto"/>
        <w:left w:val="none" w:sz="0" w:space="0" w:color="auto"/>
        <w:bottom w:val="none" w:sz="0" w:space="0" w:color="auto"/>
        <w:right w:val="none" w:sz="0" w:space="0" w:color="auto"/>
      </w:divBdr>
    </w:div>
    <w:div w:id="555774920">
      <w:bodyDiv w:val="1"/>
      <w:marLeft w:val="0"/>
      <w:marRight w:val="0"/>
      <w:marTop w:val="0"/>
      <w:marBottom w:val="0"/>
      <w:divBdr>
        <w:top w:val="none" w:sz="0" w:space="0" w:color="auto"/>
        <w:left w:val="none" w:sz="0" w:space="0" w:color="auto"/>
        <w:bottom w:val="none" w:sz="0" w:space="0" w:color="auto"/>
        <w:right w:val="none" w:sz="0" w:space="0" w:color="auto"/>
      </w:divBdr>
    </w:div>
    <w:div w:id="557473054">
      <w:bodyDiv w:val="1"/>
      <w:marLeft w:val="0"/>
      <w:marRight w:val="0"/>
      <w:marTop w:val="0"/>
      <w:marBottom w:val="0"/>
      <w:divBdr>
        <w:top w:val="none" w:sz="0" w:space="0" w:color="auto"/>
        <w:left w:val="none" w:sz="0" w:space="0" w:color="auto"/>
        <w:bottom w:val="none" w:sz="0" w:space="0" w:color="auto"/>
        <w:right w:val="none" w:sz="0" w:space="0" w:color="auto"/>
      </w:divBdr>
    </w:div>
    <w:div w:id="591862792">
      <w:bodyDiv w:val="1"/>
      <w:marLeft w:val="0"/>
      <w:marRight w:val="0"/>
      <w:marTop w:val="0"/>
      <w:marBottom w:val="0"/>
      <w:divBdr>
        <w:top w:val="none" w:sz="0" w:space="0" w:color="auto"/>
        <w:left w:val="none" w:sz="0" w:space="0" w:color="auto"/>
        <w:bottom w:val="none" w:sz="0" w:space="0" w:color="auto"/>
        <w:right w:val="none" w:sz="0" w:space="0" w:color="auto"/>
      </w:divBdr>
    </w:div>
    <w:div w:id="623969350">
      <w:bodyDiv w:val="1"/>
      <w:marLeft w:val="0"/>
      <w:marRight w:val="0"/>
      <w:marTop w:val="0"/>
      <w:marBottom w:val="0"/>
      <w:divBdr>
        <w:top w:val="none" w:sz="0" w:space="0" w:color="auto"/>
        <w:left w:val="none" w:sz="0" w:space="0" w:color="auto"/>
        <w:bottom w:val="none" w:sz="0" w:space="0" w:color="auto"/>
        <w:right w:val="none" w:sz="0" w:space="0" w:color="auto"/>
      </w:divBdr>
    </w:div>
    <w:div w:id="628898763">
      <w:bodyDiv w:val="1"/>
      <w:marLeft w:val="0"/>
      <w:marRight w:val="0"/>
      <w:marTop w:val="0"/>
      <w:marBottom w:val="0"/>
      <w:divBdr>
        <w:top w:val="none" w:sz="0" w:space="0" w:color="auto"/>
        <w:left w:val="none" w:sz="0" w:space="0" w:color="auto"/>
        <w:bottom w:val="none" w:sz="0" w:space="0" w:color="auto"/>
        <w:right w:val="none" w:sz="0" w:space="0" w:color="auto"/>
      </w:divBdr>
    </w:div>
    <w:div w:id="629750665">
      <w:bodyDiv w:val="1"/>
      <w:marLeft w:val="0"/>
      <w:marRight w:val="0"/>
      <w:marTop w:val="0"/>
      <w:marBottom w:val="0"/>
      <w:divBdr>
        <w:top w:val="none" w:sz="0" w:space="0" w:color="auto"/>
        <w:left w:val="none" w:sz="0" w:space="0" w:color="auto"/>
        <w:bottom w:val="none" w:sz="0" w:space="0" w:color="auto"/>
        <w:right w:val="none" w:sz="0" w:space="0" w:color="auto"/>
      </w:divBdr>
      <w:divsChild>
        <w:div w:id="725908149">
          <w:marLeft w:val="0"/>
          <w:marRight w:val="0"/>
          <w:marTop w:val="0"/>
          <w:marBottom w:val="0"/>
          <w:divBdr>
            <w:top w:val="none" w:sz="0" w:space="0" w:color="auto"/>
            <w:left w:val="none" w:sz="0" w:space="0" w:color="auto"/>
            <w:bottom w:val="none" w:sz="0" w:space="0" w:color="auto"/>
            <w:right w:val="none" w:sz="0" w:space="0" w:color="auto"/>
          </w:divBdr>
          <w:divsChild>
            <w:div w:id="173764854">
              <w:marLeft w:val="0"/>
              <w:marRight w:val="0"/>
              <w:marTop w:val="0"/>
              <w:marBottom w:val="0"/>
              <w:divBdr>
                <w:top w:val="none" w:sz="0" w:space="0" w:color="auto"/>
                <w:left w:val="none" w:sz="0" w:space="0" w:color="auto"/>
                <w:bottom w:val="none" w:sz="0" w:space="0" w:color="auto"/>
                <w:right w:val="none" w:sz="0" w:space="0" w:color="auto"/>
              </w:divBdr>
              <w:divsChild>
                <w:div w:id="1031220848">
                  <w:marLeft w:val="0"/>
                  <w:marRight w:val="0"/>
                  <w:marTop w:val="0"/>
                  <w:marBottom w:val="0"/>
                  <w:divBdr>
                    <w:top w:val="none" w:sz="0" w:space="0" w:color="auto"/>
                    <w:left w:val="none" w:sz="0" w:space="0" w:color="auto"/>
                    <w:bottom w:val="none" w:sz="0" w:space="0" w:color="auto"/>
                    <w:right w:val="none" w:sz="0" w:space="0" w:color="auto"/>
                  </w:divBdr>
                  <w:divsChild>
                    <w:div w:id="1840460114">
                      <w:marLeft w:val="0"/>
                      <w:marRight w:val="0"/>
                      <w:marTop w:val="0"/>
                      <w:marBottom w:val="0"/>
                      <w:divBdr>
                        <w:top w:val="none" w:sz="0" w:space="0" w:color="auto"/>
                        <w:left w:val="none" w:sz="0" w:space="0" w:color="auto"/>
                        <w:bottom w:val="none" w:sz="0" w:space="0" w:color="auto"/>
                        <w:right w:val="none" w:sz="0" w:space="0" w:color="auto"/>
                      </w:divBdr>
                      <w:divsChild>
                        <w:div w:id="1940596782">
                          <w:marLeft w:val="0"/>
                          <w:marRight w:val="0"/>
                          <w:marTop w:val="0"/>
                          <w:marBottom w:val="0"/>
                          <w:divBdr>
                            <w:top w:val="none" w:sz="0" w:space="0" w:color="auto"/>
                            <w:left w:val="none" w:sz="0" w:space="0" w:color="auto"/>
                            <w:bottom w:val="none" w:sz="0" w:space="0" w:color="auto"/>
                            <w:right w:val="none" w:sz="0" w:space="0" w:color="auto"/>
                          </w:divBdr>
                          <w:divsChild>
                            <w:div w:id="140937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5525944">
      <w:bodyDiv w:val="1"/>
      <w:marLeft w:val="0"/>
      <w:marRight w:val="0"/>
      <w:marTop w:val="0"/>
      <w:marBottom w:val="0"/>
      <w:divBdr>
        <w:top w:val="none" w:sz="0" w:space="0" w:color="auto"/>
        <w:left w:val="none" w:sz="0" w:space="0" w:color="auto"/>
        <w:bottom w:val="none" w:sz="0" w:space="0" w:color="auto"/>
        <w:right w:val="none" w:sz="0" w:space="0" w:color="auto"/>
      </w:divBdr>
    </w:div>
    <w:div w:id="644820769">
      <w:bodyDiv w:val="1"/>
      <w:marLeft w:val="0"/>
      <w:marRight w:val="0"/>
      <w:marTop w:val="0"/>
      <w:marBottom w:val="0"/>
      <w:divBdr>
        <w:top w:val="none" w:sz="0" w:space="0" w:color="auto"/>
        <w:left w:val="none" w:sz="0" w:space="0" w:color="auto"/>
        <w:bottom w:val="none" w:sz="0" w:space="0" w:color="auto"/>
        <w:right w:val="none" w:sz="0" w:space="0" w:color="auto"/>
      </w:divBdr>
    </w:div>
    <w:div w:id="657029266">
      <w:bodyDiv w:val="1"/>
      <w:marLeft w:val="0"/>
      <w:marRight w:val="0"/>
      <w:marTop w:val="0"/>
      <w:marBottom w:val="0"/>
      <w:divBdr>
        <w:top w:val="none" w:sz="0" w:space="0" w:color="auto"/>
        <w:left w:val="none" w:sz="0" w:space="0" w:color="auto"/>
        <w:bottom w:val="none" w:sz="0" w:space="0" w:color="auto"/>
        <w:right w:val="none" w:sz="0" w:space="0" w:color="auto"/>
      </w:divBdr>
    </w:div>
    <w:div w:id="660041268">
      <w:bodyDiv w:val="1"/>
      <w:marLeft w:val="0"/>
      <w:marRight w:val="0"/>
      <w:marTop w:val="0"/>
      <w:marBottom w:val="0"/>
      <w:divBdr>
        <w:top w:val="none" w:sz="0" w:space="0" w:color="auto"/>
        <w:left w:val="none" w:sz="0" w:space="0" w:color="auto"/>
        <w:bottom w:val="none" w:sz="0" w:space="0" w:color="auto"/>
        <w:right w:val="none" w:sz="0" w:space="0" w:color="auto"/>
      </w:divBdr>
      <w:divsChild>
        <w:div w:id="1843814845">
          <w:marLeft w:val="0"/>
          <w:marRight w:val="0"/>
          <w:marTop w:val="0"/>
          <w:marBottom w:val="0"/>
          <w:divBdr>
            <w:top w:val="none" w:sz="0" w:space="0" w:color="auto"/>
            <w:left w:val="none" w:sz="0" w:space="0" w:color="auto"/>
            <w:bottom w:val="none" w:sz="0" w:space="0" w:color="auto"/>
            <w:right w:val="none" w:sz="0" w:space="0" w:color="auto"/>
          </w:divBdr>
          <w:divsChild>
            <w:div w:id="579023311">
              <w:marLeft w:val="0"/>
              <w:marRight w:val="0"/>
              <w:marTop w:val="0"/>
              <w:marBottom w:val="0"/>
              <w:divBdr>
                <w:top w:val="none" w:sz="0" w:space="0" w:color="auto"/>
                <w:left w:val="none" w:sz="0" w:space="0" w:color="auto"/>
                <w:bottom w:val="none" w:sz="0" w:space="0" w:color="auto"/>
                <w:right w:val="none" w:sz="0" w:space="0" w:color="auto"/>
              </w:divBdr>
              <w:divsChild>
                <w:div w:id="302277590">
                  <w:marLeft w:val="0"/>
                  <w:marRight w:val="0"/>
                  <w:marTop w:val="0"/>
                  <w:marBottom w:val="0"/>
                  <w:divBdr>
                    <w:top w:val="none" w:sz="0" w:space="0" w:color="auto"/>
                    <w:left w:val="none" w:sz="0" w:space="0" w:color="auto"/>
                    <w:bottom w:val="none" w:sz="0" w:space="0" w:color="auto"/>
                    <w:right w:val="none" w:sz="0" w:space="0" w:color="auto"/>
                  </w:divBdr>
                  <w:divsChild>
                    <w:div w:id="467209210">
                      <w:marLeft w:val="0"/>
                      <w:marRight w:val="0"/>
                      <w:marTop w:val="0"/>
                      <w:marBottom w:val="0"/>
                      <w:divBdr>
                        <w:top w:val="none" w:sz="0" w:space="0" w:color="auto"/>
                        <w:left w:val="none" w:sz="0" w:space="0" w:color="auto"/>
                        <w:bottom w:val="none" w:sz="0" w:space="0" w:color="auto"/>
                        <w:right w:val="none" w:sz="0" w:space="0" w:color="auto"/>
                      </w:divBdr>
                      <w:divsChild>
                        <w:div w:id="1816797534">
                          <w:marLeft w:val="0"/>
                          <w:marRight w:val="0"/>
                          <w:marTop w:val="0"/>
                          <w:marBottom w:val="0"/>
                          <w:divBdr>
                            <w:top w:val="none" w:sz="0" w:space="0" w:color="auto"/>
                            <w:left w:val="none" w:sz="0" w:space="0" w:color="auto"/>
                            <w:bottom w:val="none" w:sz="0" w:space="0" w:color="auto"/>
                            <w:right w:val="none" w:sz="0" w:space="0" w:color="auto"/>
                          </w:divBdr>
                          <w:divsChild>
                            <w:div w:id="132646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6339279">
      <w:bodyDiv w:val="1"/>
      <w:marLeft w:val="0"/>
      <w:marRight w:val="0"/>
      <w:marTop w:val="0"/>
      <w:marBottom w:val="0"/>
      <w:divBdr>
        <w:top w:val="none" w:sz="0" w:space="0" w:color="auto"/>
        <w:left w:val="none" w:sz="0" w:space="0" w:color="auto"/>
        <w:bottom w:val="none" w:sz="0" w:space="0" w:color="auto"/>
        <w:right w:val="none" w:sz="0" w:space="0" w:color="auto"/>
      </w:divBdr>
    </w:div>
    <w:div w:id="759327905">
      <w:bodyDiv w:val="1"/>
      <w:marLeft w:val="0"/>
      <w:marRight w:val="0"/>
      <w:marTop w:val="0"/>
      <w:marBottom w:val="0"/>
      <w:divBdr>
        <w:top w:val="none" w:sz="0" w:space="0" w:color="auto"/>
        <w:left w:val="none" w:sz="0" w:space="0" w:color="auto"/>
        <w:bottom w:val="none" w:sz="0" w:space="0" w:color="auto"/>
        <w:right w:val="none" w:sz="0" w:space="0" w:color="auto"/>
      </w:divBdr>
      <w:divsChild>
        <w:div w:id="1793085363">
          <w:marLeft w:val="0"/>
          <w:marRight w:val="0"/>
          <w:marTop w:val="0"/>
          <w:marBottom w:val="0"/>
          <w:divBdr>
            <w:top w:val="none" w:sz="0" w:space="0" w:color="auto"/>
            <w:left w:val="none" w:sz="0" w:space="0" w:color="auto"/>
            <w:bottom w:val="none" w:sz="0" w:space="0" w:color="auto"/>
            <w:right w:val="none" w:sz="0" w:space="0" w:color="auto"/>
          </w:divBdr>
          <w:divsChild>
            <w:div w:id="1401560863">
              <w:marLeft w:val="0"/>
              <w:marRight w:val="0"/>
              <w:marTop w:val="0"/>
              <w:marBottom w:val="0"/>
              <w:divBdr>
                <w:top w:val="none" w:sz="0" w:space="0" w:color="auto"/>
                <w:left w:val="none" w:sz="0" w:space="0" w:color="auto"/>
                <w:bottom w:val="none" w:sz="0" w:space="0" w:color="auto"/>
                <w:right w:val="none" w:sz="0" w:space="0" w:color="auto"/>
              </w:divBdr>
              <w:divsChild>
                <w:div w:id="2075853289">
                  <w:marLeft w:val="0"/>
                  <w:marRight w:val="0"/>
                  <w:marTop w:val="0"/>
                  <w:marBottom w:val="0"/>
                  <w:divBdr>
                    <w:top w:val="none" w:sz="0" w:space="0" w:color="auto"/>
                    <w:left w:val="none" w:sz="0" w:space="0" w:color="auto"/>
                    <w:bottom w:val="none" w:sz="0" w:space="0" w:color="auto"/>
                    <w:right w:val="none" w:sz="0" w:space="0" w:color="auto"/>
                  </w:divBdr>
                  <w:divsChild>
                    <w:div w:id="1837185128">
                      <w:marLeft w:val="0"/>
                      <w:marRight w:val="0"/>
                      <w:marTop w:val="0"/>
                      <w:marBottom w:val="0"/>
                      <w:divBdr>
                        <w:top w:val="none" w:sz="0" w:space="0" w:color="auto"/>
                        <w:left w:val="none" w:sz="0" w:space="0" w:color="auto"/>
                        <w:bottom w:val="none" w:sz="0" w:space="0" w:color="auto"/>
                        <w:right w:val="none" w:sz="0" w:space="0" w:color="auto"/>
                      </w:divBdr>
                      <w:divsChild>
                        <w:div w:id="550001997">
                          <w:marLeft w:val="0"/>
                          <w:marRight w:val="0"/>
                          <w:marTop w:val="0"/>
                          <w:marBottom w:val="0"/>
                          <w:divBdr>
                            <w:top w:val="none" w:sz="0" w:space="0" w:color="auto"/>
                            <w:left w:val="none" w:sz="0" w:space="0" w:color="auto"/>
                            <w:bottom w:val="none" w:sz="0" w:space="0" w:color="auto"/>
                            <w:right w:val="none" w:sz="0" w:space="0" w:color="auto"/>
                          </w:divBdr>
                          <w:divsChild>
                            <w:div w:id="827088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0200919">
      <w:bodyDiv w:val="1"/>
      <w:marLeft w:val="0"/>
      <w:marRight w:val="0"/>
      <w:marTop w:val="0"/>
      <w:marBottom w:val="0"/>
      <w:divBdr>
        <w:top w:val="none" w:sz="0" w:space="0" w:color="auto"/>
        <w:left w:val="none" w:sz="0" w:space="0" w:color="auto"/>
        <w:bottom w:val="none" w:sz="0" w:space="0" w:color="auto"/>
        <w:right w:val="none" w:sz="0" w:space="0" w:color="auto"/>
      </w:divBdr>
    </w:div>
    <w:div w:id="795220130">
      <w:bodyDiv w:val="1"/>
      <w:marLeft w:val="0"/>
      <w:marRight w:val="0"/>
      <w:marTop w:val="0"/>
      <w:marBottom w:val="0"/>
      <w:divBdr>
        <w:top w:val="none" w:sz="0" w:space="0" w:color="auto"/>
        <w:left w:val="none" w:sz="0" w:space="0" w:color="auto"/>
        <w:bottom w:val="none" w:sz="0" w:space="0" w:color="auto"/>
        <w:right w:val="none" w:sz="0" w:space="0" w:color="auto"/>
      </w:divBdr>
      <w:divsChild>
        <w:div w:id="1247425224">
          <w:marLeft w:val="0"/>
          <w:marRight w:val="0"/>
          <w:marTop w:val="0"/>
          <w:marBottom w:val="0"/>
          <w:divBdr>
            <w:top w:val="none" w:sz="0" w:space="0" w:color="auto"/>
            <w:left w:val="none" w:sz="0" w:space="0" w:color="auto"/>
            <w:bottom w:val="none" w:sz="0" w:space="0" w:color="auto"/>
            <w:right w:val="none" w:sz="0" w:space="0" w:color="auto"/>
          </w:divBdr>
          <w:divsChild>
            <w:div w:id="88560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7474644">
      <w:bodyDiv w:val="1"/>
      <w:marLeft w:val="0"/>
      <w:marRight w:val="0"/>
      <w:marTop w:val="0"/>
      <w:marBottom w:val="0"/>
      <w:divBdr>
        <w:top w:val="none" w:sz="0" w:space="0" w:color="auto"/>
        <w:left w:val="none" w:sz="0" w:space="0" w:color="auto"/>
        <w:bottom w:val="none" w:sz="0" w:space="0" w:color="auto"/>
        <w:right w:val="none" w:sz="0" w:space="0" w:color="auto"/>
      </w:divBdr>
    </w:div>
    <w:div w:id="810826053">
      <w:bodyDiv w:val="1"/>
      <w:marLeft w:val="0"/>
      <w:marRight w:val="0"/>
      <w:marTop w:val="0"/>
      <w:marBottom w:val="0"/>
      <w:divBdr>
        <w:top w:val="none" w:sz="0" w:space="0" w:color="auto"/>
        <w:left w:val="none" w:sz="0" w:space="0" w:color="auto"/>
        <w:bottom w:val="none" w:sz="0" w:space="0" w:color="auto"/>
        <w:right w:val="none" w:sz="0" w:space="0" w:color="auto"/>
      </w:divBdr>
    </w:div>
    <w:div w:id="817764083">
      <w:bodyDiv w:val="1"/>
      <w:marLeft w:val="0"/>
      <w:marRight w:val="0"/>
      <w:marTop w:val="0"/>
      <w:marBottom w:val="0"/>
      <w:divBdr>
        <w:top w:val="none" w:sz="0" w:space="0" w:color="auto"/>
        <w:left w:val="none" w:sz="0" w:space="0" w:color="auto"/>
        <w:bottom w:val="none" w:sz="0" w:space="0" w:color="auto"/>
        <w:right w:val="none" w:sz="0" w:space="0" w:color="auto"/>
      </w:divBdr>
      <w:divsChild>
        <w:div w:id="932127344">
          <w:marLeft w:val="0"/>
          <w:marRight w:val="0"/>
          <w:marTop w:val="0"/>
          <w:marBottom w:val="0"/>
          <w:divBdr>
            <w:top w:val="none" w:sz="0" w:space="0" w:color="auto"/>
            <w:left w:val="none" w:sz="0" w:space="0" w:color="auto"/>
            <w:bottom w:val="none" w:sz="0" w:space="0" w:color="auto"/>
            <w:right w:val="none" w:sz="0" w:space="0" w:color="auto"/>
          </w:divBdr>
          <w:divsChild>
            <w:div w:id="708798816">
              <w:marLeft w:val="0"/>
              <w:marRight w:val="0"/>
              <w:marTop w:val="0"/>
              <w:marBottom w:val="0"/>
              <w:divBdr>
                <w:top w:val="none" w:sz="0" w:space="0" w:color="auto"/>
                <w:left w:val="none" w:sz="0" w:space="0" w:color="auto"/>
                <w:bottom w:val="none" w:sz="0" w:space="0" w:color="auto"/>
                <w:right w:val="none" w:sz="0" w:space="0" w:color="auto"/>
              </w:divBdr>
              <w:divsChild>
                <w:div w:id="556626373">
                  <w:marLeft w:val="0"/>
                  <w:marRight w:val="0"/>
                  <w:marTop w:val="0"/>
                  <w:marBottom w:val="0"/>
                  <w:divBdr>
                    <w:top w:val="none" w:sz="0" w:space="0" w:color="auto"/>
                    <w:left w:val="none" w:sz="0" w:space="0" w:color="auto"/>
                    <w:bottom w:val="none" w:sz="0" w:space="0" w:color="auto"/>
                    <w:right w:val="none" w:sz="0" w:space="0" w:color="auto"/>
                  </w:divBdr>
                  <w:divsChild>
                    <w:div w:id="1447117279">
                      <w:marLeft w:val="0"/>
                      <w:marRight w:val="0"/>
                      <w:marTop w:val="0"/>
                      <w:marBottom w:val="0"/>
                      <w:divBdr>
                        <w:top w:val="none" w:sz="0" w:space="0" w:color="auto"/>
                        <w:left w:val="none" w:sz="0" w:space="0" w:color="auto"/>
                        <w:bottom w:val="none" w:sz="0" w:space="0" w:color="auto"/>
                        <w:right w:val="none" w:sz="0" w:space="0" w:color="auto"/>
                      </w:divBdr>
                      <w:divsChild>
                        <w:div w:id="1538004562">
                          <w:marLeft w:val="0"/>
                          <w:marRight w:val="0"/>
                          <w:marTop w:val="0"/>
                          <w:marBottom w:val="0"/>
                          <w:divBdr>
                            <w:top w:val="none" w:sz="0" w:space="0" w:color="auto"/>
                            <w:left w:val="none" w:sz="0" w:space="0" w:color="auto"/>
                            <w:bottom w:val="none" w:sz="0" w:space="0" w:color="auto"/>
                            <w:right w:val="none" w:sz="0" w:space="0" w:color="auto"/>
                          </w:divBdr>
                          <w:divsChild>
                            <w:div w:id="1584492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237243">
      <w:bodyDiv w:val="1"/>
      <w:marLeft w:val="0"/>
      <w:marRight w:val="0"/>
      <w:marTop w:val="0"/>
      <w:marBottom w:val="0"/>
      <w:divBdr>
        <w:top w:val="none" w:sz="0" w:space="0" w:color="auto"/>
        <w:left w:val="none" w:sz="0" w:space="0" w:color="auto"/>
        <w:bottom w:val="none" w:sz="0" w:space="0" w:color="auto"/>
        <w:right w:val="none" w:sz="0" w:space="0" w:color="auto"/>
      </w:divBdr>
    </w:div>
    <w:div w:id="852063188">
      <w:bodyDiv w:val="1"/>
      <w:marLeft w:val="0"/>
      <w:marRight w:val="0"/>
      <w:marTop w:val="0"/>
      <w:marBottom w:val="0"/>
      <w:divBdr>
        <w:top w:val="none" w:sz="0" w:space="0" w:color="auto"/>
        <w:left w:val="none" w:sz="0" w:space="0" w:color="auto"/>
        <w:bottom w:val="none" w:sz="0" w:space="0" w:color="auto"/>
        <w:right w:val="none" w:sz="0" w:space="0" w:color="auto"/>
      </w:divBdr>
    </w:div>
    <w:div w:id="917053364">
      <w:bodyDiv w:val="1"/>
      <w:marLeft w:val="0"/>
      <w:marRight w:val="0"/>
      <w:marTop w:val="0"/>
      <w:marBottom w:val="0"/>
      <w:divBdr>
        <w:top w:val="none" w:sz="0" w:space="0" w:color="auto"/>
        <w:left w:val="none" w:sz="0" w:space="0" w:color="auto"/>
        <w:bottom w:val="none" w:sz="0" w:space="0" w:color="auto"/>
        <w:right w:val="none" w:sz="0" w:space="0" w:color="auto"/>
      </w:divBdr>
      <w:divsChild>
        <w:div w:id="1524785697">
          <w:marLeft w:val="0"/>
          <w:marRight w:val="0"/>
          <w:marTop w:val="0"/>
          <w:marBottom w:val="0"/>
          <w:divBdr>
            <w:top w:val="none" w:sz="0" w:space="0" w:color="auto"/>
            <w:left w:val="none" w:sz="0" w:space="0" w:color="auto"/>
            <w:bottom w:val="none" w:sz="0" w:space="0" w:color="auto"/>
            <w:right w:val="none" w:sz="0" w:space="0" w:color="auto"/>
          </w:divBdr>
          <w:divsChild>
            <w:div w:id="819035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6078064">
      <w:bodyDiv w:val="1"/>
      <w:marLeft w:val="0"/>
      <w:marRight w:val="0"/>
      <w:marTop w:val="0"/>
      <w:marBottom w:val="0"/>
      <w:divBdr>
        <w:top w:val="none" w:sz="0" w:space="0" w:color="auto"/>
        <w:left w:val="none" w:sz="0" w:space="0" w:color="auto"/>
        <w:bottom w:val="none" w:sz="0" w:space="0" w:color="auto"/>
        <w:right w:val="none" w:sz="0" w:space="0" w:color="auto"/>
      </w:divBdr>
      <w:divsChild>
        <w:div w:id="756756957">
          <w:marLeft w:val="0"/>
          <w:marRight w:val="0"/>
          <w:marTop w:val="0"/>
          <w:marBottom w:val="0"/>
          <w:divBdr>
            <w:top w:val="none" w:sz="0" w:space="0" w:color="auto"/>
            <w:left w:val="none" w:sz="0" w:space="0" w:color="auto"/>
            <w:bottom w:val="none" w:sz="0" w:space="0" w:color="auto"/>
            <w:right w:val="none" w:sz="0" w:space="0" w:color="auto"/>
          </w:divBdr>
          <w:divsChild>
            <w:div w:id="1521159717">
              <w:marLeft w:val="0"/>
              <w:marRight w:val="0"/>
              <w:marTop w:val="0"/>
              <w:marBottom w:val="0"/>
              <w:divBdr>
                <w:top w:val="none" w:sz="0" w:space="0" w:color="auto"/>
                <w:left w:val="none" w:sz="0" w:space="0" w:color="auto"/>
                <w:bottom w:val="none" w:sz="0" w:space="0" w:color="auto"/>
                <w:right w:val="none" w:sz="0" w:space="0" w:color="auto"/>
              </w:divBdr>
              <w:divsChild>
                <w:div w:id="1711805807">
                  <w:marLeft w:val="0"/>
                  <w:marRight w:val="0"/>
                  <w:marTop w:val="0"/>
                  <w:marBottom w:val="0"/>
                  <w:divBdr>
                    <w:top w:val="none" w:sz="0" w:space="0" w:color="auto"/>
                    <w:left w:val="none" w:sz="0" w:space="0" w:color="auto"/>
                    <w:bottom w:val="none" w:sz="0" w:space="0" w:color="auto"/>
                    <w:right w:val="none" w:sz="0" w:space="0" w:color="auto"/>
                  </w:divBdr>
                  <w:divsChild>
                    <w:div w:id="961615336">
                      <w:marLeft w:val="0"/>
                      <w:marRight w:val="0"/>
                      <w:marTop w:val="0"/>
                      <w:marBottom w:val="0"/>
                      <w:divBdr>
                        <w:top w:val="none" w:sz="0" w:space="0" w:color="auto"/>
                        <w:left w:val="none" w:sz="0" w:space="0" w:color="auto"/>
                        <w:bottom w:val="none" w:sz="0" w:space="0" w:color="auto"/>
                        <w:right w:val="none" w:sz="0" w:space="0" w:color="auto"/>
                      </w:divBdr>
                      <w:divsChild>
                        <w:div w:id="781996036">
                          <w:marLeft w:val="0"/>
                          <w:marRight w:val="0"/>
                          <w:marTop w:val="0"/>
                          <w:marBottom w:val="0"/>
                          <w:divBdr>
                            <w:top w:val="none" w:sz="0" w:space="0" w:color="auto"/>
                            <w:left w:val="none" w:sz="0" w:space="0" w:color="auto"/>
                            <w:bottom w:val="none" w:sz="0" w:space="0" w:color="auto"/>
                            <w:right w:val="none" w:sz="0" w:space="0" w:color="auto"/>
                          </w:divBdr>
                          <w:divsChild>
                            <w:div w:id="17861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8138786">
          <w:marLeft w:val="0"/>
          <w:marRight w:val="0"/>
          <w:marTop w:val="0"/>
          <w:marBottom w:val="0"/>
          <w:divBdr>
            <w:top w:val="none" w:sz="0" w:space="0" w:color="auto"/>
            <w:left w:val="none" w:sz="0" w:space="0" w:color="auto"/>
            <w:bottom w:val="none" w:sz="0" w:space="0" w:color="auto"/>
            <w:right w:val="none" w:sz="0" w:space="0" w:color="auto"/>
          </w:divBdr>
          <w:divsChild>
            <w:div w:id="1908608498">
              <w:marLeft w:val="0"/>
              <w:marRight w:val="0"/>
              <w:marTop w:val="0"/>
              <w:marBottom w:val="0"/>
              <w:divBdr>
                <w:top w:val="none" w:sz="0" w:space="0" w:color="auto"/>
                <w:left w:val="none" w:sz="0" w:space="0" w:color="auto"/>
                <w:bottom w:val="none" w:sz="0" w:space="0" w:color="auto"/>
                <w:right w:val="none" w:sz="0" w:space="0" w:color="auto"/>
              </w:divBdr>
              <w:divsChild>
                <w:div w:id="120153195">
                  <w:marLeft w:val="0"/>
                  <w:marRight w:val="0"/>
                  <w:marTop w:val="0"/>
                  <w:marBottom w:val="0"/>
                  <w:divBdr>
                    <w:top w:val="none" w:sz="0" w:space="0" w:color="auto"/>
                    <w:left w:val="none" w:sz="0" w:space="0" w:color="auto"/>
                    <w:bottom w:val="none" w:sz="0" w:space="0" w:color="auto"/>
                    <w:right w:val="none" w:sz="0" w:space="0" w:color="auto"/>
                  </w:divBdr>
                  <w:divsChild>
                    <w:div w:id="60953758">
                      <w:marLeft w:val="0"/>
                      <w:marRight w:val="0"/>
                      <w:marTop w:val="0"/>
                      <w:marBottom w:val="0"/>
                      <w:divBdr>
                        <w:top w:val="none" w:sz="0" w:space="0" w:color="auto"/>
                        <w:left w:val="none" w:sz="0" w:space="0" w:color="auto"/>
                        <w:bottom w:val="none" w:sz="0" w:space="0" w:color="auto"/>
                        <w:right w:val="none" w:sz="0" w:space="0" w:color="auto"/>
                      </w:divBdr>
                      <w:divsChild>
                        <w:div w:id="558590183">
                          <w:marLeft w:val="0"/>
                          <w:marRight w:val="0"/>
                          <w:marTop w:val="0"/>
                          <w:marBottom w:val="0"/>
                          <w:divBdr>
                            <w:top w:val="none" w:sz="0" w:space="0" w:color="auto"/>
                            <w:left w:val="none" w:sz="0" w:space="0" w:color="auto"/>
                            <w:bottom w:val="none" w:sz="0" w:space="0" w:color="auto"/>
                            <w:right w:val="none" w:sz="0" w:space="0" w:color="auto"/>
                          </w:divBdr>
                          <w:divsChild>
                            <w:div w:id="680623254">
                              <w:marLeft w:val="0"/>
                              <w:marRight w:val="0"/>
                              <w:marTop w:val="0"/>
                              <w:marBottom w:val="0"/>
                              <w:divBdr>
                                <w:top w:val="none" w:sz="0" w:space="0" w:color="auto"/>
                                <w:left w:val="none" w:sz="0" w:space="0" w:color="auto"/>
                                <w:bottom w:val="none" w:sz="0" w:space="0" w:color="auto"/>
                                <w:right w:val="none" w:sz="0" w:space="0" w:color="auto"/>
                              </w:divBdr>
                              <w:divsChild>
                                <w:div w:id="304969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5133531">
          <w:marLeft w:val="0"/>
          <w:marRight w:val="0"/>
          <w:marTop w:val="0"/>
          <w:marBottom w:val="0"/>
          <w:divBdr>
            <w:top w:val="none" w:sz="0" w:space="0" w:color="auto"/>
            <w:left w:val="none" w:sz="0" w:space="0" w:color="auto"/>
            <w:bottom w:val="none" w:sz="0" w:space="0" w:color="auto"/>
            <w:right w:val="none" w:sz="0" w:space="0" w:color="auto"/>
          </w:divBdr>
          <w:divsChild>
            <w:div w:id="1397046642">
              <w:marLeft w:val="0"/>
              <w:marRight w:val="0"/>
              <w:marTop w:val="0"/>
              <w:marBottom w:val="0"/>
              <w:divBdr>
                <w:top w:val="none" w:sz="0" w:space="0" w:color="auto"/>
                <w:left w:val="none" w:sz="0" w:space="0" w:color="auto"/>
                <w:bottom w:val="none" w:sz="0" w:space="0" w:color="auto"/>
                <w:right w:val="none" w:sz="0" w:space="0" w:color="auto"/>
              </w:divBdr>
              <w:divsChild>
                <w:div w:id="215747500">
                  <w:marLeft w:val="0"/>
                  <w:marRight w:val="0"/>
                  <w:marTop w:val="0"/>
                  <w:marBottom w:val="0"/>
                  <w:divBdr>
                    <w:top w:val="none" w:sz="0" w:space="0" w:color="auto"/>
                    <w:left w:val="none" w:sz="0" w:space="0" w:color="auto"/>
                    <w:bottom w:val="none" w:sz="0" w:space="0" w:color="auto"/>
                    <w:right w:val="none" w:sz="0" w:space="0" w:color="auto"/>
                  </w:divBdr>
                  <w:divsChild>
                    <w:div w:id="1515605805">
                      <w:marLeft w:val="0"/>
                      <w:marRight w:val="0"/>
                      <w:marTop w:val="0"/>
                      <w:marBottom w:val="0"/>
                      <w:divBdr>
                        <w:top w:val="none" w:sz="0" w:space="0" w:color="auto"/>
                        <w:left w:val="none" w:sz="0" w:space="0" w:color="auto"/>
                        <w:bottom w:val="none" w:sz="0" w:space="0" w:color="auto"/>
                        <w:right w:val="none" w:sz="0" w:space="0" w:color="auto"/>
                      </w:divBdr>
                      <w:divsChild>
                        <w:div w:id="1361661376">
                          <w:marLeft w:val="0"/>
                          <w:marRight w:val="0"/>
                          <w:marTop w:val="0"/>
                          <w:marBottom w:val="0"/>
                          <w:divBdr>
                            <w:top w:val="none" w:sz="0" w:space="0" w:color="auto"/>
                            <w:left w:val="none" w:sz="0" w:space="0" w:color="auto"/>
                            <w:bottom w:val="none" w:sz="0" w:space="0" w:color="auto"/>
                            <w:right w:val="none" w:sz="0" w:space="0" w:color="auto"/>
                          </w:divBdr>
                          <w:divsChild>
                            <w:div w:id="126662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5389007">
          <w:marLeft w:val="0"/>
          <w:marRight w:val="0"/>
          <w:marTop w:val="0"/>
          <w:marBottom w:val="0"/>
          <w:divBdr>
            <w:top w:val="none" w:sz="0" w:space="0" w:color="auto"/>
            <w:left w:val="none" w:sz="0" w:space="0" w:color="auto"/>
            <w:bottom w:val="none" w:sz="0" w:space="0" w:color="auto"/>
            <w:right w:val="none" w:sz="0" w:space="0" w:color="auto"/>
          </w:divBdr>
          <w:divsChild>
            <w:div w:id="1454137149">
              <w:marLeft w:val="0"/>
              <w:marRight w:val="0"/>
              <w:marTop w:val="0"/>
              <w:marBottom w:val="0"/>
              <w:divBdr>
                <w:top w:val="none" w:sz="0" w:space="0" w:color="auto"/>
                <w:left w:val="none" w:sz="0" w:space="0" w:color="auto"/>
                <w:bottom w:val="none" w:sz="0" w:space="0" w:color="auto"/>
                <w:right w:val="none" w:sz="0" w:space="0" w:color="auto"/>
              </w:divBdr>
              <w:divsChild>
                <w:div w:id="1442341240">
                  <w:marLeft w:val="0"/>
                  <w:marRight w:val="0"/>
                  <w:marTop w:val="0"/>
                  <w:marBottom w:val="0"/>
                  <w:divBdr>
                    <w:top w:val="none" w:sz="0" w:space="0" w:color="auto"/>
                    <w:left w:val="none" w:sz="0" w:space="0" w:color="auto"/>
                    <w:bottom w:val="none" w:sz="0" w:space="0" w:color="auto"/>
                    <w:right w:val="none" w:sz="0" w:space="0" w:color="auto"/>
                  </w:divBdr>
                  <w:divsChild>
                    <w:div w:id="1224681190">
                      <w:marLeft w:val="0"/>
                      <w:marRight w:val="0"/>
                      <w:marTop w:val="0"/>
                      <w:marBottom w:val="0"/>
                      <w:divBdr>
                        <w:top w:val="none" w:sz="0" w:space="0" w:color="auto"/>
                        <w:left w:val="none" w:sz="0" w:space="0" w:color="auto"/>
                        <w:bottom w:val="none" w:sz="0" w:space="0" w:color="auto"/>
                        <w:right w:val="none" w:sz="0" w:space="0" w:color="auto"/>
                      </w:divBdr>
                      <w:divsChild>
                        <w:div w:id="536625038">
                          <w:marLeft w:val="0"/>
                          <w:marRight w:val="0"/>
                          <w:marTop w:val="0"/>
                          <w:marBottom w:val="0"/>
                          <w:divBdr>
                            <w:top w:val="none" w:sz="0" w:space="0" w:color="auto"/>
                            <w:left w:val="none" w:sz="0" w:space="0" w:color="auto"/>
                            <w:bottom w:val="none" w:sz="0" w:space="0" w:color="auto"/>
                            <w:right w:val="none" w:sz="0" w:space="0" w:color="auto"/>
                          </w:divBdr>
                          <w:divsChild>
                            <w:div w:id="1103768847">
                              <w:marLeft w:val="0"/>
                              <w:marRight w:val="0"/>
                              <w:marTop w:val="0"/>
                              <w:marBottom w:val="0"/>
                              <w:divBdr>
                                <w:top w:val="none" w:sz="0" w:space="0" w:color="auto"/>
                                <w:left w:val="none" w:sz="0" w:space="0" w:color="auto"/>
                                <w:bottom w:val="none" w:sz="0" w:space="0" w:color="auto"/>
                                <w:right w:val="none" w:sz="0" w:space="0" w:color="auto"/>
                              </w:divBdr>
                              <w:divsChild>
                                <w:div w:id="851919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635822">
          <w:marLeft w:val="0"/>
          <w:marRight w:val="0"/>
          <w:marTop w:val="0"/>
          <w:marBottom w:val="0"/>
          <w:divBdr>
            <w:top w:val="none" w:sz="0" w:space="0" w:color="auto"/>
            <w:left w:val="none" w:sz="0" w:space="0" w:color="auto"/>
            <w:bottom w:val="none" w:sz="0" w:space="0" w:color="auto"/>
            <w:right w:val="none" w:sz="0" w:space="0" w:color="auto"/>
          </w:divBdr>
          <w:divsChild>
            <w:div w:id="659621366">
              <w:marLeft w:val="0"/>
              <w:marRight w:val="0"/>
              <w:marTop w:val="0"/>
              <w:marBottom w:val="0"/>
              <w:divBdr>
                <w:top w:val="none" w:sz="0" w:space="0" w:color="auto"/>
                <w:left w:val="none" w:sz="0" w:space="0" w:color="auto"/>
                <w:bottom w:val="none" w:sz="0" w:space="0" w:color="auto"/>
                <w:right w:val="none" w:sz="0" w:space="0" w:color="auto"/>
              </w:divBdr>
              <w:divsChild>
                <w:div w:id="1498377565">
                  <w:marLeft w:val="0"/>
                  <w:marRight w:val="0"/>
                  <w:marTop w:val="0"/>
                  <w:marBottom w:val="0"/>
                  <w:divBdr>
                    <w:top w:val="none" w:sz="0" w:space="0" w:color="auto"/>
                    <w:left w:val="none" w:sz="0" w:space="0" w:color="auto"/>
                    <w:bottom w:val="none" w:sz="0" w:space="0" w:color="auto"/>
                    <w:right w:val="none" w:sz="0" w:space="0" w:color="auto"/>
                  </w:divBdr>
                  <w:divsChild>
                    <w:div w:id="546381928">
                      <w:marLeft w:val="0"/>
                      <w:marRight w:val="0"/>
                      <w:marTop w:val="0"/>
                      <w:marBottom w:val="0"/>
                      <w:divBdr>
                        <w:top w:val="none" w:sz="0" w:space="0" w:color="auto"/>
                        <w:left w:val="none" w:sz="0" w:space="0" w:color="auto"/>
                        <w:bottom w:val="none" w:sz="0" w:space="0" w:color="auto"/>
                        <w:right w:val="none" w:sz="0" w:space="0" w:color="auto"/>
                      </w:divBdr>
                      <w:divsChild>
                        <w:div w:id="742724553">
                          <w:marLeft w:val="0"/>
                          <w:marRight w:val="0"/>
                          <w:marTop w:val="0"/>
                          <w:marBottom w:val="0"/>
                          <w:divBdr>
                            <w:top w:val="none" w:sz="0" w:space="0" w:color="auto"/>
                            <w:left w:val="none" w:sz="0" w:space="0" w:color="auto"/>
                            <w:bottom w:val="none" w:sz="0" w:space="0" w:color="auto"/>
                            <w:right w:val="none" w:sz="0" w:space="0" w:color="auto"/>
                          </w:divBdr>
                          <w:divsChild>
                            <w:div w:id="980425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71074">
          <w:marLeft w:val="0"/>
          <w:marRight w:val="0"/>
          <w:marTop w:val="0"/>
          <w:marBottom w:val="0"/>
          <w:divBdr>
            <w:top w:val="none" w:sz="0" w:space="0" w:color="auto"/>
            <w:left w:val="none" w:sz="0" w:space="0" w:color="auto"/>
            <w:bottom w:val="none" w:sz="0" w:space="0" w:color="auto"/>
            <w:right w:val="none" w:sz="0" w:space="0" w:color="auto"/>
          </w:divBdr>
          <w:divsChild>
            <w:div w:id="702755390">
              <w:marLeft w:val="0"/>
              <w:marRight w:val="0"/>
              <w:marTop w:val="0"/>
              <w:marBottom w:val="0"/>
              <w:divBdr>
                <w:top w:val="none" w:sz="0" w:space="0" w:color="auto"/>
                <w:left w:val="none" w:sz="0" w:space="0" w:color="auto"/>
                <w:bottom w:val="none" w:sz="0" w:space="0" w:color="auto"/>
                <w:right w:val="none" w:sz="0" w:space="0" w:color="auto"/>
              </w:divBdr>
              <w:divsChild>
                <w:div w:id="988292954">
                  <w:marLeft w:val="0"/>
                  <w:marRight w:val="0"/>
                  <w:marTop w:val="0"/>
                  <w:marBottom w:val="0"/>
                  <w:divBdr>
                    <w:top w:val="none" w:sz="0" w:space="0" w:color="auto"/>
                    <w:left w:val="none" w:sz="0" w:space="0" w:color="auto"/>
                    <w:bottom w:val="none" w:sz="0" w:space="0" w:color="auto"/>
                    <w:right w:val="none" w:sz="0" w:space="0" w:color="auto"/>
                  </w:divBdr>
                  <w:divsChild>
                    <w:div w:id="1916629065">
                      <w:marLeft w:val="0"/>
                      <w:marRight w:val="0"/>
                      <w:marTop w:val="0"/>
                      <w:marBottom w:val="0"/>
                      <w:divBdr>
                        <w:top w:val="none" w:sz="0" w:space="0" w:color="auto"/>
                        <w:left w:val="none" w:sz="0" w:space="0" w:color="auto"/>
                        <w:bottom w:val="none" w:sz="0" w:space="0" w:color="auto"/>
                        <w:right w:val="none" w:sz="0" w:space="0" w:color="auto"/>
                      </w:divBdr>
                      <w:divsChild>
                        <w:div w:id="558132605">
                          <w:marLeft w:val="0"/>
                          <w:marRight w:val="0"/>
                          <w:marTop w:val="0"/>
                          <w:marBottom w:val="0"/>
                          <w:divBdr>
                            <w:top w:val="none" w:sz="0" w:space="0" w:color="auto"/>
                            <w:left w:val="none" w:sz="0" w:space="0" w:color="auto"/>
                            <w:bottom w:val="none" w:sz="0" w:space="0" w:color="auto"/>
                            <w:right w:val="none" w:sz="0" w:space="0" w:color="auto"/>
                          </w:divBdr>
                          <w:divsChild>
                            <w:div w:id="1819031470">
                              <w:marLeft w:val="0"/>
                              <w:marRight w:val="0"/>
                              <w:marTop w:val="0"/>
                              <w:marBottom w:val="0"/>
                              <w:divBdr>
                                <w:top w:val="none" w:sz="0" w:space="0" w:color="auto"/>
                                <w:left w:val="none" w:sz="0" w:space="0" w:color="auto"/>
                                <w:bottom w:val="none" w:sz="0" w:space="0" w:color="auto"/>
                                <w:right w:val="none" w:sz="0" w:space="0" w:color="auto"/>
                              </w:divBdr>
                              <w:divsChild>
                                <w:div w:id="3532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6642733">
          <w:marLeft w:val="0"/>
          <w:marRight w:val="0"/>
          <w:marTop w:val="0"/>
          <w:marBottom w:val="0"/>
          <w:divBdr>
            <w:top w:val="none" w:sz="0" w:space="0" w:color="auto"/>
            <w:left w:val="none" w:sz="0" w:space="0" w:color="auto"/>
            <w:bottom w:val="none" w:sz="0" w:space="0" w:color="auto"/>
            <w:right w:val="none" w:sz="0" w:space="0" w:color="auto"/>
          </w:divBdr>
          <w:divsChild>
            <w:div w:id="512261890">
              <w:marLeft w:val="0"/>
              <w:marRight w:val="0"/>
              <w:marTop w:val="0"/>
              <w:marBottom w:val="0"/>
              <w:divBdr>
                <w:top w:val="none" w:sz="0" w:space="0" w:color="auto"/>
                <w:left w:val="none" w:sz="0" w:space="0" w:color="auto"/>
                <w:bottom w:val="none" w:sz="0" w:space="0" w:color="auto"/>
                <w:right w:val="none" w:sz="0" w:space="0" w:color="auto"/>
              </w:divBdr>
              <w:divsChild>
                <w:div w:id="1533958868">
                  <w:marLeft w:val="0"/>
                  <w:marRight w:val="0"/>
                  <w:marTop w:val="0"/>
                  <w:marBottom w:val="0"/>
                  <w:divBdr>
                    <w:top w:val="none" w:sz="0" w:space="0" w:color="auto"/>
                    <w:left w:val="none" w:sz="0" w:space="0" w:color="auto"/>
                    <w:bottom w:val="none" w:sz="0" w:space="0" w:color="auto"/>
                    <w:right w:val="none" w:sz="0" w:space="0" w:color="auto"/>
                  </w:divBdr>
                  <w:divsChild>
                    <w:div w:id="1696733208">
                      <w:marLeft w:val="0"/>
                      <w:marRight w:val="0"/>
                      <w:marTop w:val="0"/>
                      <w:marBottom w:val="0"/>
                      <w:divBdr>
                        <w:top w:val="none" w:sz="0" w:space="0" w:color="auto"/>
                        <w:left w:val="none" w:sz="0" w:space="0" w:color="auto"/>
                        <w:bottom w:val="none" w:sz="0" w:space="0" w:color="auto"/>
                        <w:right w:val="none" w:sz="0" w:space="0" w:color="auto"/>
                      </w:divBdr>
                      <w:divsChild>
                        <w:div w:id="501355254">
                          <w:marLeft w:val="0"/>
                          <w:marRight w:val="0"/>
                          <w:marTop w:val="0"/>
                          <w:marBottom w:val="0"/>
                          <w:divBdr>
                            <w:top w:val="none" w:sz="0" w:space="0" w:color="auto"/>
                            <w:left w:val="none" w:sz="0" w:space="0" w:color="auto"/>
                            <w:bottom w:val="none" w:sz="0" w:space="0" w:color="auto"/>
                            <w:right w:val="none" w:sz="0" w:space="0" w:color="auto"/>
                          </w:divBdr>
                          <w:divsChild>
                            <w:div w:id="1552225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1168856">
          <w:marLeft w:val="0"/>
          <w:marRight w:val="0"/>
          <w:marTop w:val="0"/>
          <w:marBottom w:val="0"/>
          <w:divBdr>
            <w:top w:val="none" w:sz="0" w:space="0" w:color="auto"/>
            <w:left w:val="none" w:sz="0" w:space="0" w:color="auto"/>
            <w:bottom w:val="none" w:sz="0" w:space="0" w:color="auto"/>
            <w:right w:val="none" w:sz="0" w:space="0" w:color="auto"/>
          </w:divBdr>
          <w:divsChild>
            <w:div w:id="451169949">
              <w:marLeft w:val="0"/>
              <w:marRight w:val="0"/>
              <w:marTop w:val="0"/>
              <w:marBottom w:val="0"/>
              <w:divBdr>
                <w:top w:val="none" w:sz="0" w:space="0" w:color="auto"/>
                <w:left w:val="none" w:sz="0" w:space="0" w:color="auto"/>
                <w:bottom w:val="none" w:sz="0" w:space="0" w:color="auto"/>
                <w:right w:val="none" w:sz="0" w:space="0" w:color="auto"/>
              </w:divBdr>
              <w:divsChild>
                <w:div w:id="1915040569">
                  <w:marLeft w:val="0"/>
                  <w:marRight w:val="0"/>
                  <w:marTop w:val="0"/>
                  <w:marBottom w:val="0"/>
                  <w:divBdr>
                    <w:top w:val="none" w:sz="0" w:space="0" w:color="auto"/>
                    <w:left w:val="none" w:sz="0" w:space="0" w:color="auto"/>
                    <w:bottom w:val="none" w:sz="0" w:space="0" w:color="auto"/>
                    <w:right w:val="none" w:sz="0" w:space="0" w:color="auto"/>
                  </w:divBdr>
                  <w:divsChild>
                    <w:div w:id="938175922">
                      <w:marLeft w:val="0"/>
                      <w:marRight w:val="0"/>
                      <w:marTop w:val="0"/>
                      <w:marBottom w:val="0"/>
                      <w:divBdr>
                        <w:top w:val="none" w:sz="0" w:space="0" w:color="auto"/>
                        <w:left w:val="none" w:sz="0" w:space="0" w:color="auto"/>
                        <w:bottom w:val="none" w:sz="0" w:space="0" w:color="auto"/>
                        <w:right w:val="none" w:sz="0" w:space="0" w:color="auto"/>
                      </w:divBdr>
                      <w:divsChild>
                        <w:div w:id="260264994">
                          <w:marLeft w:val="0"/>
                          <w:marRight w:val="0"/>
                          <w:marTop w:val="0"/>
                          <w:marBottom w:val="0"/>
                          <w:divBdr>
                            <w:top w:val="none" w:sz="0" w:space="0" w:color="auto"/>
                            <w:left w:val="none" w:sz="0" w:space="0" w:color="auto"/>
                            <w:bottom w:val="none" w:sz="0" w:space="0" w:color="auto"/>
                            <w:right w:val="none" w:sz="0" w:space="0" w:color="auto"/>
                          </w:divBdr>
                          <w:divsChild>
                            <w:div w:id="233131617">
                              <w:marLeft w:val="0"/>
                              <w:marRight w:val="0"/>
                              <w:marTop w:val="0"/>
                              <w:marBottom w:val="0"/>
                              <w:divBdr>
                                <w:top w:val="none" w:sz="0" w:space="0" w:color="auto"/>
                                <w:left w:val="none" w:sz="0" w:space="0" w:color="auto"/>
                                <w:bottom w:val="none" w:sz="0" w:space="0" w:color="auto"/>
                                <w:right w:val="none" w:sz="0" w:space="0" w:color="auto"/>
                              </w:divBdr>
                              <w:divsChild>
                                <w:div w:id="171600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398213">
          <w:marLeft w:val="0"/>
          <w:marRight w:val="0"/>
          <w:marTop w:val="0"/>
          <w:marBottom w:val="0"/>
          <w:divBdr>
            <w:top w:val="none" w:sz="0" w:space="0" w:color="auto"/>
            <w:left w:val="none" w:sz="0" w:space="0" w:color="auto"/>
            <w:bottom w:val="none" w:sz="0" w:space="0" w:color="auto"/>
            <w:right w:val="none" w:sz="0" w:space="0" w:color="auto"/>
          </w:divBdr>
          <w:divsChild>
            <w:div w:id="1823616278">
              <w:marLeft w:val="0"/>
              <w:marRight w:val="0"/>
              <w:marTop w:val="0"/>
              <w:marBottom w:val="0"/>
              <w:divBdr>
                <w:top w:val="none" w:sz="0" w:space="0" w:color="auto"/>
                <w:left w:val="none" w:sz="0" w:space="0" w:color="auto"/>
                <w:bottom w:val="none" w:sz="0" w:space="0" w:color="auto"/>
                <w:right w:val="none" w:sz="0" w:space="0" w:color="auto"/>
              </w:divBdr>
              <w:divsChild>
                <w:div w:id="834804704">
                  <w:marLeft w:val="0"/>
                  <w:marRight w:val="0"/>
                  <w:marTop w:val="0"/>
                  <w:marBottom w:val="0"/>
                  <w:divBdr>
                    <w:top w:val="none" w:sz="0" w:space="0" w:color="auto"/>
                    <w:left w:val="none" w:sz="0" w:space="0" w:color="auto"/>
                    <w:bottom w:val="none" w:sz="0" w:space="0" w:color="auto"/>
                    <w:right w:val="none" w:sz="0" w:space="0" w:color="auto"/>
                  </w:divBdr>
                  <w:divsChild>
                    <w:div w:id="2011174671">
                      <w:marLeft w:val="0"/>
                      <w:marRight w:val="0"/>
                      <w:marTop w:val="0"/>
                      <w:marBottom w:val="0"/>
                      <w:divBdr>
                        <w:top w:val="none" w:sz="0" w:space="0" w:color="auto"/>
                        <w:left w:val="none" w:sz="0" w:space="0" w:color="auto"/>
                        <w:bottom w:val="none" w:sz="0" w:space="0" w:color="auto"/>
                        <w:right w:val="none" w:sz="0" w:space="0" w:color="auto"/>
                      </w:divBdr>
                      <w:divsChild>
                        <w:div w:id="1589580230">
                          <w:marLeft w:val="0"/>
                          <w:marRight w:val="0"/>
                          <w:marTop w:val="0"/>
                          <w:marBottom w:val="0"/>
                          <w:divBdr>
                            <w:top w:val="none" w:sz="0" w:space="0" w:color="auto"/>
                            <w:left w:val="none" w:sz="0" w:space="0" w:color="auto"/>
                            <w:bottom w:val="none" w:sz="0" w:space="0" w:color="auto"/>
                            <w:right w:val="none" w:sz="0" w:space="0" w:color="auto"/>
                          </w:divBdr>
                          <w:divsChild>
                            <w:div w:id="109000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2625592">
          <w:marLeft w:val="0"/>
          <w:marRight w:val="0"/>
          <w:marTop w:val="0"/>
          <w:marBottom w:val="0"/>
          <w:divBdr>
            <w:top w:val="none" w:sz="0" w:space="0" w:color="auto"/>
            <w:left w:val="none" w:sz="0" w:space="0" w:color="auto"/>
            <w:bottom w:val="none" w:sz="0" w:space="0" w:color="auto"/>
            <w:right w:val="none" w:sz="0" w:space="0" w:color="auto"/>
          </w:divBdr>
          <w:divsChild>
            <w:div w:id="100104673">
              <w:marLeft w:val="0"/>
              <w:marRight w:val="0"/>
              <w:marTop w:val="0"/>
              <w:marBottom w:val="0"/>
              <w:divBdr>
                <w:top w:val="none" w:sz="0" w:space="0" w:color="auto"/>
                <w:left w:val="none" w:sz="0" w:space="0" w:color="auto"/>
                <w:bottom w:val="none" w:sz="0" w:space="0" w:color="auto"/>
                <w:right w:val="none" w:sz="0" w:space="0" w:color="auto"/>
              </w:divBdr>
              <w:divsChild>
                <w:div w:id="1214536290">
                  <w:marLeft w:val="0"/>
                  <w:marRight w:val="0"/>
                  <w:marTop w:val="0"/>
                  <w:marBottom w:val="0"/>
                  <w:divBdr>
                    <w:top w:val="none" w:sz="0" w:space="0" w:color="auto"/>
                    <w:left w:val="none" w:sz="0" w:space="0" w:color="auto"/>
                    <w:bottom w:val="none" w:sz="0" w:space="0" w:color="auto"/>
                    <w:right w:val="none" w:sz="0" w:space="0" w:color="auto"/>
                  </w:divBdr>
                  <w:divsChild>
                    <w:div w:id="108476415">
                      <w:marLeft w:val="0"/>
                      <w:marRight w:val="0"/>
                      <w:marTop w:val="0"/>
                      <w:marBottom w:val="0"/>
                      <w:divBdr>
                        <w:top w:val="none" w:sz="0" w:space="0" w:color="auto"/>
                        <w:left w:val="none" w:sz="0" w:space="0" w:color="auto"/>
                        <w:bottom w:val="none" w:sz="0" w:space="0" w:color="auto"/>
                        <w:right w:val="none" w:sz="0" w:space="0" w:color="auto"/>
                      </w:divBdr>
                      <w:divsChild>
                        <w:div w:id="663362805">
                          <w:marLeft w:val="0"/>
                          <w:marRight w:val="0"/>
                          <w:marTop w:val="0"/>
                          <w:marBottom w:val="0"/>
                          <w:divBdr>
                            <w:top w:val="none" w:sz="0" w:space="0" w:color="auto"/>
                            <w:left w:val="none" w:sz="0" w:space="0" w:color="auto"/>
                            <w:bottom w:val="none" w:sz="0" w:space="0" w:color="auto"/>
                            <w:right w:val="none" w:sz="0" w:space="0" w:color="auto"/>
                          </w:divBdr>
                          <w:divsChild>
                            <w:div w:id="1109593303">
                              <w:marLeft w:val="0"/>
                              <w:marRight w:val="0"/>
                              <w:marTop w:val="0"/>
                              <w:marBottom w:val="0"/>
                              <w:divBdr>
                                <w:top w:val="none" w:sz="0" w:space="0" w:color="auto"/>
                                <w:left w:val="none" w:sz="0" w:space="0" w:color="auto"/>
                                <w:bottom w:val="none" w:sz="0" w:space="0" w:color="auto"/>
                                <w:right w:val="none" w:sz="0" w:space="0" w:color="auto"/>
                              </w:divBdr>
                              <w:divsChild>
                                <w:div w:id="1559319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3131567">
          <w:marLeft w:val="0"/>
          <w:marRight w:val="0"/>
          <w:marTop w:val="0"/>
          <w:marBottom w:val="0"/>
          <w:divBdr>
            <w:top w:val="none" w:sz="0" w:space="0" w:color="auto"/>
            <w:left w:val="none" w:sz="0" w:space="0" w:color="auto"/>
            <w:bottom w:val="none" w:sz="0" w:space="0" w:color="auto"/>
            <w:right w:val="none" w:sz="0" w:space="0" w:color="auto"/>
          </w:divBdr>
          <w:divsChild>
            <w:div w:id="1990861016">
              <w:marLeft w:val="0"/>
              <w:marRight w:val="0"/>
              <w:marTop w:val="0"/>
              <w:marBottom w:val="0"/>
              <w:divBdr>
                <w:top w:val="none" w:sz="0" w:space="0" w:color="auto"/>
                <w:left w:val="none" w:sz="0" w:space="0" w:color="auto"/>
                <w:bottom w:val="none" w:sz="0" w:space="0" w:color="auto"/>
                <w:right w:val="none" w:sz="0" w:space="0" w:color="auto"/>
              </w:divBdr>
              <w:divsChild>
                <w:div w:id="1258097161">
                  <w:marLeft w:val="0"/>
                  <w:marRight w:val="0"/>
                  <w:marTop w:val="0"/>
                  <w:marBottom w:val="0"/>
                  <w:divBdr>
                    <w:top w:val="none" w:sz="0" w:space="0" w:color="auto"/>
                    <w:left w:val="none" w:sz="0" w:space="0" w:color="auto"/>
                    <w:bottom w:val="none" w:sz="0" w:space="0" w:color="auto"/>
                    <w:right w:val="none" w:sz="0" w:space="0" w:color="auto"/>
                  </w:divBdr>
                  <w:divsChild>
                    <w:div w:id="146090062">
                      <w:marLeft w:val="0"/>
                      <w:marRight w:val="0"/>
                      <w:marTop w:val="0"/>
                      <w:marBottom w:val="0"/>
                      <w:divBdr>
                        <w:top w:val="none" w:sz="0" w:space="0" w:color="auto"/>
                        <w:left w:val="none" w:sz="0" w:space="0" w:color="auto"/>
                        <w:bottom w:val="none" w:sz="0" w:space="0" w:color="auto"/>
                        <w:right w:val="none" w:sz="0" w:space="0" w:color="auto"/>
                      </w:divBdr>
                      <w:divsChild>
                        <w:div w:id="1505976183">
                          <w:marLeft w:val="0"/>
                          <w:marRight w:val="0"/>
                          <w:marTop w:val="0"/>
                          <w:marBottom w:val="0"/>
                          <w:divBdr>
                            <w:top w:val="none" w:sz="0" w:space="0" w:color="auto"/>
                            <w:left w:val="none" w:sz="0" w:space="0" w:color="auto"/>
                            <w:bottom w:val="none" w:sz="0" w:space="0" w:color="auto"/>
                            <w:right w:val="none" w:sz="0" w:space="0" w:color="auto"/>
                          </w:divBdr>
                          <w:divsChild>
                            <w:div w:id="1288464100">
                              <w:marLeft w:val="0"/>
                              <w:marRight w:val="0"/>
                              <w:marTop w:val="0"/>
                              <w:marBottom w:val="0"/>
                              <w:divBdr>
                                <w:top w:val="none" w:sz="0" w:space="0" w:color="auto"/>
                                <w:left w:val="none" w:sz="0" w:space="0" w:color="auto"/>
                                <w:bottom w:val="none" w:sz="0" w:space="0" w:color="auto"/>
                                <w:right w:val="none" w:sz="0" w:space="0" w:color="auto"/>
                              </w:divBdr>
                              <w:divsChild>
                                <w:div w:id="1252854503">
                                  <w:marLeft w:val="0"/>
                                  <w:marRight w:val="0"/>
                                  <w:marTop w:val="0"/>
                                  <w:marBottom w:val="0"/>
                                  <w:divBdr>
                                    <w:top w:val="none" w:sz="0" w:space="0" w:color="auto"/>
                                    <w:left w:val="none" w:sz="0" w:space="0" w:color="auto"/>
                                    <w:bottom w:val="none" w:sz="0" w:space="0" w:color="auto"/>
                                    <w:right w:val="none" w:sz="0" w:space="0" w:color="auto"/>
                                  </w:divBdr>
                                  <w:divsChild>
                                    <w:div w:id="1576010587">
                                      <w:marLeft w:val="0"/>
                                      <w:marRight w:val="0"/>
                                      <w:marTop w:val="0"/>
                                      <w:marBottom w:val="0"/>
                                      <w:divBdr>
                                        <w:top w:val="none" w:sz="0" w:space="0" w:color="auto"/>
                                        <w:left w:val="none" w:sz="0" w:space="0" w:color="auto"/>
                                        <w:bottom w:val="none" w:sz="0" w:space="0" w:color="auto"/>
                                        <w:right w:val="none" w:sz="0" w:space="0" w:color="auto"/>
                                      </w:divBdr>
                                    </w:div>
                                  </w:divsChild>
                                </w:div>
                                <w:div w:id="185221300">
                                  <w:marLeft w:val="0"/>
                                  <w:marRight w:val="0"/>
                                  <w:marTop w:val="0"/>
                                  <w:marBottom w:val="0"/>
                                  <w:divBdr>
                                    <w:top w:val="none" w:sz="0" w:space="0" w:color="auto"/>
                                    <w:left w:val="none" w:sz="0" w:space="0" w:color="auto"/>
                                    <w:bottom w:val="none" w:sz="0" w:space="0" w:color="auto"/>
                                    <w:right w:val="none" w:sz="0" w:space="0" w:color="auto"/>
                                  </w:divBdr>
                                  <w:divsChild>
                                    <w:div w:id="2051613609">
                                      <w:marLeft w:val="0"/>
                                      <w:marRight w:val="0"/>
                                      <w:marTop w:val="0"/>
                                      <w:marBottom w:val="0"/>
                                      <w:divBdr>
                                        <w:top w:val="none" w:sz="0" w:space="0" w:color="auto"/>
                                        <w:left w:val="none" w:sz="0" w:space="0" w:color="auto"/>
                                        <w:bottom w:val="none" w:sz="0" w:space="0" w:color="auto"/>
                                        <w:right w:val="none" w:sz="0" w:space="0" w:color="auto"/>
                                      </w:divBdr>
                                    </w:div>
                                  </w:divsChild>
                                </w:div>
                                <w:div w:id="2367777">
                                  <w:marLeft w:val="0"/>
                                  <w:marRight w:val="0"/>
                                  <w:marTop w:val="0"/>
                                  <w:marBottom w:val="0"/>
                                  <w:divBdr>
                                    <w:top w:val="none" w:sz="0" w:space="0" w:color="auto"/>
                                    <w:left w:val="none" w:sz="0" w:space="0" w:color="auto"/>
                                    <w:bottom w:val="none" w:sz="0" w:space="0" w:color="auto"/>
                                    <w:right w:val="none" w:sz="0" w:space="0" w:color="auto"/>
                                  </w:divBdr>
                                  <w:divsChild>
                                    <w:div w:id="1533416272">
                                      <w:marLeft w:val="0"/>
                                      <w:marRight w:val="0"/>
                                      <w:marTop w:val="0"/>
                                      <w:marBottom w:val="0"/>
                                      <w:divBdr>
                                        <w:top w:val="none" w:sz="0" w:space="0" w:color="auto"/>
                                        <w:left w:val="none" w:sz="0" w:space="0" w:color="auto"/>
                                        <w:bottom w:val="none" w:sz="0" w:space="0" w:color="auto"/>
                                        <w:right w:val="none" w:sz="0" w:space="0" w:color="auto"/>
                                      </w:divBdr>
                                    </w:div>
                                  </w:divsChild>
                                </w:div>
                                <w:div w:id="1384258924">
                                  <w:marLeft w:val="0"/>
                                  <w:marRight w:val="0"/>
                                  <w:marTop w:val="0"/>
                                  <w:marBottom w:val="0"/>
                                  <w:divBdr>
                                    <w:top w:val="none" w:sz="0" w:space="0" w:color="auto"/>
                                    <w:left w:val="none" w:sz="0" w:space="0" w:color="auto"/>
                                    <w:bottom w:val="none" w:sz="0" w:space="0" w:color="auto"/>
                                    <w:right w:val="none" w:sz="0" w:space="0" w:color="auto"/>
                                  </w:divBdr>
                                  <w:divsChild>
                                    <w:div w:id="85041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8071378">
          <w:marLeft w:val="0"/>
          <w:marRight w:val="0"/>
          <w:marTop w:val="0"/>
          <w:marBottom w:val="0"/>
          <w:divBdr>
            <w:top w:val="none" w:sz="0" w:space="0" w:color="auto"/>
            <w:left w:val="none" w:sz="0" w:space="0" w:color="auto"/>
            <w:bottom w:val="none" w:sz="0" w:space="0" w:color="auto"/>
            <w:right w:val="none" w:sz="0" w:space="0" w:color="auto"/>
          </w:divBdr>
          <w:divsChild>
            <w:div w:id="785730745">
              <w:marLeft w:val="0"/>
              <w:marRight w:val="0"/>
              <w:marTop w:val="0"/>
              <w:marBottom w:val="0"/>
              <w:divBdr>
                <w:top w:val="none" w:sz="0" w:space="0" w:color="auto"/>
                <w:left w:val="none" w:sz="0" w:space="0" w:color="auto"/>
                <w:bottom w:val="none" w:sz="0" w:space="0" w:color="auto"/>
                <w:right w:val="none" w:sz="0" w:space="0" w:color="auto"/>
              </w:divBdr>
              <w:divsChild>
                <w:div w:id="1905414201">
                  <w:marLeft w:val="0"/>
                  <w:marRight w:val="0"/>
                  <w:marTop w:val="0"/>
                  <w:marBottom w:val="0"/>
                  <w:divBdr>
                    <w:top w:val="none" w:sz="0" w:space="0" w:color="auto"/>
                    <w:left w:val="none" w:sz="0" w:space="0" w:color="auto"/>
                    <w:bottom w:val="none" w:sz="0" w:space="0" w:color="auto"/>
                    <w:right w:val="none" w:sz="0" w:space="0" w:color="auto"/>
                  </w:divBdr>
                  <w:divsChild>
                    <w:div w:id="224995287">
                      <w:marLeft w:val="0"/>
                      <w:marRight w:val="0"/>
                      <w:marTop w:val="0"/>
                      <w:marBottom w:val="0"/>
                      <w:divBdr>
                        <w:top w:val="none" w:sz="0" w:space="0" w:color="auto"/>
                        <w:left w:val="none" w:sz="0" w:space="0" w:color="auto"/>
                        <w:bottom w:val="none" w:sz="0" w:space="0" w:color="auto"/>
                        <w:right w:val="none" w:sz="0" w:space="0" w:color="auto"/>
                      </w:divBdr>
                      <w:divsChild>
                        <w:div w:id="918054886">
                          <w:marLeft w:val="0"/>
                          <w:marRight w:val="0"/>
                          <w:marTop w:val="0"/>
                          <w:marBottom w:val="0"/>
                          <w:divBdr>
                            <w:top w:val="none" w:sz="0" w:space="0" w:color="auto"/>
                            <w:left w:val="none" w:sz="0" w:space="0" w:color="auto"/>
                            <w:bottom w:val="none" w:sz="0" w:space="0" w:color="auto"/>
                            <w:right w:val="none" w:sz="0" w:space="0" w:color="auto"/>
                          </w:divBdr>
                          <w:divsChild>
                            <w:div w:id="1081410885">
                              <w:marLeft w:val="0"/>
                              <w:marRight w:val="0"/>
                              <w:marTop w:val="0"/>
                              <w:marBottom w:val="0"/>
                              <w:divBdr>
                                <w:top w:val="none" w:sz="0" w:space="0" w:color="auto"/>
                                <w:left w:val="none" w:sz="0" w:space="0" w:color="auto"/>
                                <w:bottom w:val="none" w:sz="0" w:space="0" w:color="auto"/>
                                <w:right w:val="none" w:sz="0" w:space="0" w:color="auto"/>
                              </w:divBdr>
                              <w:divsChild>
                                <w:div w:id="153002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5972986">
          <w:marLeft w:val="0"/>
          <w:marRight w:val="0"/>
          <w:marTop w:val="0"/>
          <w:marBottom w:val="0"/>
          <w:divBdr>
            <w:top w:val="none" w:sz="0" w:space="0" w:color="auto"/>
            <w:left w:val="none" w:sz="0" w:space="0" w:color="auto"/>
            <w:bottom w:val="none" w:sz="0" w:space="0" w:color="auto"/>
            <w:right w:val="none" w:sz="0" w:space="0" w:color="auto"/>
          </w:divBdr>
          <w:divsChild>
            <w:div w:id="209269018">
              <w:marLeft w:val="0"/>
              <w:marRight w:val="0"/>
              <w:marTop w:val="0"/>
              <w:marBottom w:val="0"/>
              <w:divBdr>
                <w:top w:val="none" w:sz="0" w:space="0" w:color="auto"/>
                <w:left w:val="none" w:sz="0" w:space="0" w:color="auto"/>
                <w:bottom w:val="none" w:sz="0" w:space="0" w:color="auto"/>
                <w:right w:val="none" w:sz="0" w:space="0" w:color="auto"/>
              </w:divBdr>
              <w:divsChild>
                <w:div w:id="1376270006">
                  <w:marLeft w:val="0"/>
                  <w:marRight w:val="0"/>
                  <w:marTop w:val="0"/>
                  <w:marBottom w:val="0"/>
                  <w:divBdr>
                    <w:top w:val="none" w:sz="0" w:space="0" w:color="auto"/>
                    <w:left w:val="none" w:sz="0" w:space="0" w:color="auto"/>
                    <w:bottom w:val="none" w:sz="0" w:space="0" w:color="auto"/>
                    <w:right w:val="none" w:sz="0" w:space="0" w:color="auto"/>
                  </w:divBdr>
                  <w:divsChild>
                    <w:div w:id="336084154">
                      <w:marLeft w:val="0"/>
                      <w:marRight w:val="0"/>
                      <w:marTop w:val="0"/>
                      <w:marBottom w:val="0"/>
                      <w:divBdr>
                        <w:top w:val="none" w:sz="0" w:space="0" w:color="auto"/>
                        <w:left w:val="none" w:sz="0" w:space="0" w:color="auto"/>
                        <w:bottom w:val="none" w:sz="0" w:space="0" w:color="auto"/>
                        <w:right w:val="none" w:sz="0" w:space="0" w:color="auto"/>
                      </w:divBdr>
                      <w:divsChild>
                        <w:div w:id="2037388730">
                          <w:marLeft w:val="0"/>
                          <w:marRight w:val="0"/>
                          <w:marTop w:val="0"/>
                          <w:marBottom w:val="0"/>
                          <w:divBdr>
                            <w:top w:val="none" w:sz="0" w:space="0" w:color="auto"/>
                            <w:left w:val="none" w:sz="0" w:space="0" w:color="auto"/>
                            <w:bottom w:val="none" w:sz="0" w:space="0" w:color="auto"/>
                            <w:right w:val="none" w:sz="0" w:space="0" w:color="auto"/>
                          </w:divBdr>
                          <w:divsChild>
                            <w:div w:id="2094466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2412088">
          <w:marLeft w:val="0"/>
          <w:marRight w:val="0"/>
          <w:marTop w:val="0"/>
          <w:marBottom w:val="0"/>
          <w:divBdr>
            <w:top w:val="none" w:sz="0" w:space="0" w:color="auto"/>
            <w:left w:val="none" w:sz="0" w:space="0" w:color="auto"/>
            <w:bottom w:val="none" w:sz="0" w:space="0" w:color="auto"/>
            <w:right w:val="none" w:sz="0" w:space="0" w:color="auto"/>
          </w:divBdr>
          <w:divsChild>
            <w:div w:id="1555964995">
              <w:marLeft w:val="0"/>
              <w:marRight w:val="0"/>
              <w:marTop w:val="0"/>
              <w:marBottom w:val="0"/>
              <w:divBdr>
                <w:top w:val="none" w:sz="0" w:space="0" w:color="auto"/>
                <w:left w:val="none" w:sz="0" w:space="0" w:color="auto"/>
                <w:bottom w:val="none" w:sz="0" w:space="0" w:color="auto"/>
                <w:right w:val="none" w:sz="0" w:space="0" w:color="auto"/>
              </w:divBdr>
              <w:divsChild>
                <w:div w:id="2034648428">
                  <w:marLeft w:val="0"/>
                  <w:marRight w:val="0"/>
                  <w:marTop w:val="0"/>
                  <w:marBottom w:val="0"/>
                  <w:divBdr>
                    <w:top w:val="none" w:sz="0" w:space="0" w:color="auto"/>
                    <w:left w:val="none" w:sz="0" w:space="0" w:color="auto"/>
                    <w:bottom w:val="none" w:sz="0" w:space="0" w:color="auto"/>
                    <w:right w:val="none" w:sz="0" w:space="0" w:color="auto"/>
                  </w:divBdr>
                  <w:divsChild>
                    <w:div w:id="37826646">
                      <w:marLeft w:val="0"/>
                      <w:marRight w:val="0"/>
                      <w:marTop w:val="0"/>
                      <w:marBottom w:val="0"/>
                      <w:divBdr>
                        <w:top w:val="none" w:sz="0" w:space="0" w:color="auto"/>
                        <w:left w:val="none" w:sz="0" w:space="0" w:color="auto"/>
                        <w:bottom w:val="none" w:sz="0" w:space="0" w:color="auto"/>
                        <w:right w:val="none" w:sz="0" w:space="0" w:color="auto"/>
                      </w:divBdr>
                      <w:divsChild>
                        <w:div w:id="40401208">
                          <w:marLeft w:val="0"/>
                          <w:marRight w:val="0"/>
                          <w:marTop w:val="0"/>
                          <w:marBottom w:val="0"/>
                          <w:divBdr>
                            <w:top w:val="none" w:sz="0" w:space="0" w:color="auto"/>
                            <w:left w:val="none" w:sz="0" w:space="0" w:color="auto"/>
                            <w:bottom w:val="none" w:sz="0" w:space="0" w:color="auto"/>
                            <w:right w:val="none" w:sz="0" w:space="0" w:color="auto"/>
                          </w:divBdr>
                          <w:divsChild>
                            <w:div w:id="2079477755">
                              <w:marLeft w:val="0"/>
                              <w:marRight w:val="0"/>
                              <w:marTop w:val="0"/>
                              <w:marBottom w:val="0"/>
                              <w:divBdr>
                                <w:top w:val="none" w:sz="0" w:space="0" w:color="auto"/>
                                <w:left w:val="none" w:sz="0" w:space="0" w:color="auto"/>
                                <w:bottom w:val="none" w:sz="0" w:space="0" w:color="auto"/>
                                <w:right w:val="none" w:sz="0" w:space="0" w:color="auto"/>
                              </w:divBdr>
                              <w:divsChild>
                                <w:div w:id="182343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7067822">
          <w:marLeft w:val="0"/>
          <w:marRight w:val="0"/>
          <w:marTop w:val="0"/>
          <w:marBottom w:val="0"/>
          <w:divBdr>
            <w:top w:val="none" w:sz="0" w:space="0" w:color="auto"/>
            <w:left w:val="none" w:sz="0" w:space="0" w:color="auto"/>
            <w:bottom w:val="none" w:sz="0" w:space="0" w:color="auto"/>
            <w:right w:val="none" w:sz="0" w:space="0" w:color="auto"/>
          </w:divBdr>
          <w:divsChild>
            <w:div w:id="1342049628">
              <w:marLeft w:val="0"/>
              <w:marRight w:val="0"/>
              <w:marTop w:val="0"/>
              <w:marBottom w:val="0"/>
              <w:divBdr>
                <w:top w:val="none" w:sz="0" w:space="0" w:color="auto"/>
                <w:left w:val="none" w:sz="0" w:space="0" w:color="auto"/>
                <w:bottom w:val="none" w:sz="0" w:space="0" w:color="auto"/>
                <w:right w:val="none" w:sz="0" w:space="0" w:color="auto"/>
              </w:divBdr>
              <w:divsChild>
                <w:div w:id="1668751027">
                  <w:marLeft w:val="0"/>
                  <w:marRight w:val="0"/>
                  <w:marTop w:val="0"/>
                  <w:marBottom w:val="0"/>
                  <w:divBdr>
                    <w:top w:val="none" w:sz="0" w:space="0" w:color="auto"/>
                    <w:left w:val="none" w:sz="0" w:space="0" w:color="auto"/>
                    <w:bottom w:val="none" w:sz="0" w:space="0" w:color="auto"/>
                    <w:right w:val="none" w:sz="0" w:space="0" w:color="auto"/>
                  </w:divBdr>
                  <w:divsChild>
                    <w:div w:id="1982615577">
                      <w:marLeft w:val="0"/>
                      <w:marRight w:val="0"/>
                      <w:marTop w:val="0"/>
                      <w:marBottom w:val="0"/>
                      <w:divBdr>
                        <w:top w:val="none" w:sz="0" w:space="0" w:color="auto"/>
                        <w:left w:val="none" w:sz="0" w:space="0" w:color="auto"/>
                        <w:bottom w:val="none" w:sz="0" w:space="0" w:color="auto"/>
                        <w:right w:val="none" w:sz="0" w:space="0" w:color="auto"/>
                      </w:divBdr>
                      <w:divsChild>
                        <w:div w:id="479737202">
                          <w:marLeft w:val="0"/>
                          <w:marRight w:val="0"/>
                          <w:marTop w:val="0"/>
                          <w:marBottom w:val="0"/>
                          <w:divBdr>
                            <w:top w:val="none" w:sz="0" w:space="0" w:color="auto"/>
                            <w:left w:val="none" w:sz="0" w:space="0" w:color="auto"/>
                            <w:bottom w:val="none" w:sz="0" w:space="0" w:color="auto"/>
                            <w:right w:val="none" w:sz="0" w:space="0" w:color="auto"/>
                          </w:divBdr>
                          <w:divsChild>
                            <w:div w:id="546718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436921">
      <w:bodyDiv w:val="1"/>
      <w:marLeft w:val="0"/>
      <w:marRight w:val="0"/>
      <w:marTop w:val="0"/>
      <w:marBottom w:val="0"/>
      <w:divBdr>
        <w:top w:val="none" w:sz="0" w:space="0" w:color="auto"/>
        <w:left w:val="none" w:sz="0" w:space="0" w:color="auto"/>
        <w:bottom w:val="none" w:sz="0" w:space="0" w:color="auto"/>
        <w:right w:val="none" w:sz="0" w:space="0" w:color="auto"/>
      </w:divBdr>
    </w:div>
    <w:div w:id="991326273">
      <w:bodyDiv w:val="1"/>
      <w:marLeft w:val="0"/>
      <w:marRight w:val="0"/>
      <w:marTop w:val="0"/>
      <w:marBottom w:val="0"/>
      <w:divBdr>
        <w:top w:val="none" w:sz="0" w:space="0" w:color="auto"/>
        <w:left w:val="none" w:sz="0" w:space="0" w:color="auto"/>
        <w:bottom w:val="none" w:sz="0" w:space="0" w:color="auto"/>
        <w:right w:val="none" w:sz="0" w:space="0" w:color="auto"/>
      </w:divBdr>
    </w:div>
    <w:div w:id="1004893816">
      <w:bodyDiv w:val="1"/>
      <w:marLeft w:val="0"/>
      <w:marRight w:val="0"/>
      <w:marTop w:val="0"/>
      <w:marBottom w:val="0"/>
      <w:divBdr>
        <w:top w:val="none" w:sz="0" w:space="0" w:color="auto"/>
        <w:left w:val="none" w:sz="0" w:space="0" w:color="auto"/>
        <w:bottom w:val="none" w:sz="0" w:space="0" w:color="auto"/>
        <w:right w:val="none" w:sz="0" w:space="0" w:color="auto"/>
      </w:divBdr>
    </w:div>
    <w:div w:id="1045836158">
      <w:bodyDiv w:val="1"/>
      <w:marLeft w:val="0"/>
      <w:marRight w:val="0"/>
      <w:marTop w:val="0"/>
      <w:marBottom w:val="0"/>
      <w:divBdr>
        <w:top w:val="none" w:sz="0" w:space="0" w:color="auto"/>
        <w:left w:val="none" w:sz="0" w:space="0" w:color="auto"/>
        <w:bottom w:val="none" w:sz="0" w:space="0" w:color="auto"/>
        <w:right w:val="none" w:sz="0" w:space="0" w:color="auto"/>
      </w:divBdr>
    </w:div>
    <w:div w:id="1062875296">
      <w:bodyDiv w:val="1"/>
      <w:marLeft w:val="0"/>
      <w:marRight w:val="0"/>
      <w:marTop w:val="0"/>
      <w:marBottom w:val="0"/>
      <w:divBdr>
        <w:top w:val="none" w:sz="0" w:space="0" w:color="auto"/>
        <w:left w:val="none" w:sz="0" w:space="0" w:color="auto"/>
        <w:bottom w:val="none" w:sz="0" w:space="0" w:color="auto"/>
        <w:right w:val="none" w:sz="0" w:space="0" w:color="auto"/>
      </w:divBdr>
    </w:div>
    <w:div w:id="1096559498">
      <w:bodyDiv w:val="1"/>
      <w:marLeft w:val="0"/>
      <w:marRight w:val="0"/>
      <w:marTop w:val="0"/>
      <w:marBottom w:val="0"/>
      <w:divBdr>
        <w:top w:val="none" w:sz="0" w:space="0" w:color="auto"/>
        <w:left w:val="none" w:sz="0" w:space="0" w:color="auto"/>
        <w:bottom w:val="none" w:sz="0" w:space="0" w:color="auto"/>
        <w:right w:val="none" w:sz="0" w:space="0" w:color="auto"/>
      </w:divBdr>
    </w:div>
    <w:div w:id="1132288765">
      <w:bodyDiv w:val="1"/>
      <w:marLeft w:val="0"/>
      <w:marRight w:val="0"/>
      <w:marTop w:val="0"/>
      <w:marBottom w:val="0"/>
      <w:divBdr>
        <w:top w:val="none" w:sz="0" w:space="0" w:color="auto"/>
        <w:left w:val="none" w:sz="0" w:space="0" w:color="auto"/>
        <w:bottom w:val="none" w:sz="0" w:space="0" w:color="auto"/>
        <w:right w:val="none" w:sz="0" w:space="0" w:color="auto"/>
      </w:divBdr>
    </w:div>
    <w:div w:id="1133402340">
      <w:bodyDiv w:val="1"/>
      <w:marLeft w:val="0"/>
      <w:marRight w:val="0"/>
      <w:marTop w:val="0"/>
      <w:marBottom w:val="0"/>
      <w:divBdr>
        <w:top w:val="none" w:sz="0" w:space="0" w:color="auto"/>
        <w:left w:val="none" w:sz="0" w:space="0" w:color="auto"/>
        <w:bottom w:val="none" w:sz="0" w:space="0" w:color="auto"/>
        <w:right w:val="none" w:sz="0" w:space="0" w:color="auto"/>
      </w:divBdr>
    </w:div>
    <w:div w:id="1136026796">
      <w:bodyDiv w:val="1"/>
      <w:marLeft w:val="0"/>
      <w:marRight w:val="0"/>
      <w:marTop w:val="0"/>
      <w:marBottom w:val="0"/>
      <w:divBdr>
        <w:top w:val="none" w:sz="0" w:space="0" w:color="auto"/>
        <w:left w:val="none" w:sz="0" w:space="0" w:color="auto"/>
        <w:bottom w:val="none" w:sz="0" w:space="0" w:color="auto"/>
        <w:right w:val="none" w:sz="0" w:space="0" w:color="auto"/>
      </w:divBdr>
    </w:div>
    <w:div w:id="1160002801">
      <w:bodyDiv w:val="1"/>
      <w:marLeft w:val="0"/>
      <w:marRight w:val="0"/>
      <w:marTop w:val="0"/>
      <w:marBottom w:val="0"/>
      <w:divBdr>
        <w:top w:val="none" w:sz="0" w:space="0" w:color="auto"/>
        <w:left w:val="none" w:sz="0" w:space="0" w:color="auto"/>
        <w:bottom w:val="none" w:sz="0" w:space="0" w:color="auto"/>
        <w:right w:val="none" w:sz="0" w:space="0" w:color="auto"/>
      </w:divBdr>
    </w:div>
    <w:div w:id="1240091715">
      <w:bodyDiv w:val="1"/>
      <w:marLeft w:val="0"/>
      <w:marRight w:val="0"/>
      <w:marTop w:val="0"/>
      <w:marBottom w:val="0"/>
      <w:divBdr>
        <w:top w:val="none" w:sz="0" w:space="0" w:color="auto"/>
        <w:left w:val="none" w:sz="0" w:space="0" w:color="auto"/>
        <w:bottom w:val="none" w:sz="0" w:space="0" w:color="auto"/>
        <w:right w:val="none" w:sz="0" w:space="0" w:color="auto"/>
      </w:divBdr>
    </w:div>
    <w:div w:id="1265840765">
      <w:bodyDiv w:val="1"/>
      <w:marLeft w:val="0"/>
      <w:marRight w:val="0"/>
      <w:marTop w:val="0"/>
      <w:marBottom w:val="0"/>
      <w:divBdr>
        <w:top w:val="none" w:sz="0" w:space="0" w:color="auto"/>
        <w:left w:val="none" w:sz="0" w:space="0" w:color="auto"/>
        <w:bottom w:val="none" w:sz="0" w:space="0" w:color="auto"/>
        <w:right w:val="none" w:sz="0" w:space="0" w:color="auto"/>
      </w:divBdr>
      <w:divsChild>
        <w:div w:id="880360453">
          <w:marLeft w:val="0"/>
          <w:marRight w:val="0"/>
          <w:marTop w:val="0"/>
          <w:marBottom w:val="0"/>
          <w:divBdr>
            <w:top w:val="none" w:sz="0" w:space="0" w:color="auto"/>
            <w:left w:val="none" w:sz="0" w:space="0" w:color="auto"/>
            <w:bottom w:val="none" w:sz="0" w:space="0" w:color="auto"/>
            <w:right w:val="none" w:sz="0" w:space="0" w:color="auto"/>
          </w:divBdr>
          <w:divsChild>
            <w:div w:id="122119650">
              <w:marLeft w:val="0"/>
              <w:marRight w:val="0"/>
              <w:marTop w:val="0"/>
              <w:marBottom w:val="0"/>
              <w:divBdr>
                <w:top w:val="none" w:sz="0" w:space="0" w:color="auto"/>
                <w:left w:val="none" w:sz="0" w:space="0" w:color="auto"/>
                <w:bottom w:val="none" w:sz="0" w:space="0" w:color="auto"/>
                <w:right w:val="none" w:sz="0" w:space="0" w:color="auto"/>
              </w:divBdr>
              <w:divsChild>
                <w:div w:id="400371165">
                  <w:marLeft w:val="0"/>
                  <w:marRight w:val="0"/>
                  <w:marTop w:val="0"/>
                  <w:marBottom w:val="0"/>
                  <w:divBdr>
                    <w:top w:val="none" w:sz="0" w:space="0" w:color="auto"/>
                    <w:left w:val="none" w:sz="0" w:space="0" w:color="auto"/>
                    <w:bottom w:val="none" w:sz="0" w:space="0" w:color="auto"/>
                    <w:right w:val="none" w:sz="0" w:space="0" w:color="auto"/>
                  </w:divBdr>
                  <w:divsChild>
                    <w:div w:id="120156048">
                      <w:marLeft w:val="0"/>
                      <w:marRight w:val="0"/>
                      <w:marTop w:val="0"/>
                      <w:marBottom w:val="0"/>
                      <w:divBdr>
                        <w:top w:val="none" w:sz="0" w:space="0" w:color="auto"/>
                        <w:left w:val="none" w:sz="0" w:space="0" w:color="auto"/>
                        <w:bottom w:val="none" w:sz="0" w:space="0" w:color="auto"/>
                        <w:right w:val="none" w:sz="0" w:space="0" w:color="auto"/>
                      </w:divBdr>
                      <w:divsChild>
                        <w:div w:id="243492975">
                          <w:marLeft w:val="0"/>
                          <w:marRight w:val="0"/>
                          <w:marTop w:val="0"/>
                          <w:marBottom w:val="0"/>
                          <w:divBdr>
                            <w:top w:val="none" w:sz="0" w:space="0" w:color="auto"/>
                            <w:left w:val="none" w:sz="0" w:space="0" w:color="auto"/>
                            <w:bottom w:val="none" w:sz="0" w:space="0" w:color="auto"/>
                            <w:right w:val="none" w:sz="0" w:space="0" w:color="auto"/>
                          </w:divBdr>
                          <w:divsChild>
                            <w:div w:id="159482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1937834">
          <w:marLeft w:val="0"/>
          <w:marRight w:val="0"/>
          <w:marTop w:val="0"/>
          <w:marBottom w:val="0"/>
          <w:divBdr>
            <w:top w:val="none" w:sz="0" w:space="0" w:color="auto"/>
            <w:left w:val="none" w:sz="0" w:space="0" w:color="auto"/>
            <w:bottom w:val="none" w:sz="0" w:space="0" w:color="auto"/>
            <w:right w:val="none" w:sz="0" w:space="0" w:color="auto"/>
          </w:divBdr>
          <w:divsChild>
            <w:div w:id="1358312169">
              <w:marLeft w:val="0"/>
              <w:marRight w:val="0"/>
              <w:marTop w:val="0"/>
              <w:marBottom w:val="0"/>
              <w:divBdr>
                <w:top w:val="none" w:sz="0" w:space="0" w:color="auto"/>
                <w:left w:val="none" w:sz="0" w:space="0" w:color="auto"/>
                <w:bottom w:val="none" w:sz="0" w:space="0" w:color="auto"/>
                <w:right w:val="none" w:sz="0" w:space="0" w:color="auto"/>
              </w:divBdr>
              <w:divsChild>
                <w:div w:id="1183589397">
                  <w:marLeft w:val="0"/>
                  <w:marRight w:val="0"/>
                  <w:marTop w:val="0"/>
                  <w:marBottom w:val="0"/>
                  <w:divBdr>
                    <w:top w:val="none" w:sz="0" w:space="0" w:color="auto"/>
                    <w:left w:val="none" w:sz="0" w:space="0" w:color="auto"/>
                    <w:bottom w:val="none" w:sz="0" w:space="0" w:color="auto"/>
                    <w:right w:val="none" w:sz="0" w:space="0" w:color="auto"/>
                  </w:divBdr>
                  <w:divsChild>
                    <w:div w:id="1836143140">
                      <w:marLeft w:val="0"/>
                      <w:marRight w:val="0"/>
                      <w:marTop w:val="0"/>
                      <w:marBottom w:val="0"/>
                      <w:divBdr>
                        <w:top w:val="none" w:sz="0" w:space="0" w:color="auto"/>
                        <w:left w:val="none" w:sz="0" w:space="0" w:color="auto"/>
                        <w:bottom w:val="none" w:sz="0" w:space="0" w:color="auto"/>
                        <w:right w:val="none" w:sz="0" w:space="0" w:color="auto"/>
                      </w:divBdr>
                      <w:divsChild>
                        <w:div w:id="147792844">
                          <w:marLeft w:val="0"/>
                          <w:marRight w:val="0"/>
                          <w:marTop w:val="0"/>
                          <w:marBottom w:val="0"/>
                          <w:divBdr>
                            <w:top w:val="none" w:sz="0" w:space="0" w:color="auto"/>
                            <w:left w:val="none" w:sz="0" w:space="0" w:color="auto"/>
                            <w:bottom w:val="none" w:sz="0" w:space="0" w:color="auto"/>
                            <w:right w:val="none" w:sz="0" w:space="0" w:color="auto"/>
                          </w:divBdr>
                          <w:divsChild>
                            <w:div w:id="1557009746">
                              <w:marLeft w:val="0"/>
                              <w:marRight w:val="0"/>
                              <w:marTop w:val="0"/>
                              <w:marBottom w:val="0"/>
                              <w:divBdr>
                                <w:top w:val="none" w:sz="0" w:space="0" w:color="auto"/>
                                <w:left w:val="none" w:sz="0" w:space="0" w:color="auto"/>
                                <w:bottom w:val="none" w:sz="0" w:space="0" w:color="auto"/>
                                <w:right w:val="none" w:sz="0" w:space="0" w:color="auto"/>
                              </w:divBdr>
                              <w:divsChild>
                                <w:div w:id="454519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4405474">
          <w:marLeft w:val="0"/>
          <w:marRight w:val="0"/>
          <w:marTop w:val="0"/>
          <w:marBottom w:val="0"/>
          <w:divBdr>
            <w:top w:val="none" w:sz="0" w:space="0" w:color="auto"/>
            <w:left w:val="none" w:sz="0" w:space="0" w:color="auto"/>
            <w:bottom w:val="none" w:sz="0" w:space="0" w:color="auto"/>
            <w:right w:val="none" w:sz="0" w:space="0" w:color="auto"/>
          </w:divBdr>
          <w:divsChild>
            <w:div w:id="1294822525">
              <w:marLeft w:val="0"/>
              <w:marRight w:val="0"/>
              <w:marTop w:val="0"/>
              <w:marBottom w:val="0"/>
              <w:divBdr>
                <w:top w:val="none" w:sz="0" w:space="0" w:color="auto"/>
                <w:left w:val="none" w:sz="0" w:space="0" w:color="auto"/>
                <w:bottom w:val="none" w:sz="0" w:space="0" w:color="auto"/>
                <w:right w:val="none" w:sz="0" w:space="0" w:color="auto"/>
              </w:divBdr>
              <w:divsChild>
                <w:div w:id="1551921112">
                  <w:marLeft w:val="0"/>
                  <w:marRight w:val="0"/>
                  <w:marTop w:val="0"/>
                  <w:marBottom w:val="0"/>
                  <w:divBdr>
                    <w:top w:val="none" w:sz="0" w:space="0" w:color="auto"/>
                    <w:left w:val="none" w:sz="0" w:space="0" w:color="auto"/>
                    <w:bottom w:val="none" w:sz="0" w:space="0" w:color="auto"/>
                    <w:right w:val="none" w:sz="0" w:space="0" w:color="auto"/>
                  </w:divBdr>
                  <w:divsChild>
                    <w:div w:id="344332355">
                      <w:marLeft w:val="0"/>
                      <w:marRight w:val="0"/>
                      <w:marTop w:val="0"/>
                      <w:marBottom w:val="0"/>
                      <w:divBdr>
                        <w:top w:val="none" w:sz="0" w:space="0" w:color="auto"/>
                        <w:left w:val="none" w:sz="0" w:space="0" w:color="auto"/>
                        <w:bottom w:val="none" w:sz="0" w:space="0" w:color="auto"/>
                        <w:right w:val="none" w:sz="0" w:space="0" w:color="auto"/>
                      </w:divBdr>
                      <w:divsChild>
                        <w:div w:id="1041630536">
                          <w:marLeft w:val="0"/>
                          <w:marRight w:val="0"/>
                          <w:marTop w:val="0"/>
                          <w:marBottom w:val="0"/>
                          <w:divBdr>
                            <w:top w:val="none" w:sz="0" w:space="0" w:color="auto"/>
                            <w:left w:val="none" w:sz="0" w:space="0" w:color="auto"/>
                            <w:bottom w:val="none" w:sz="0" w:space="0" w:color="auto"/>
                            <w:right w:val="none" w:sz="0" w:space="0" w:color="auto"/>
                          </w:divBdr>
                          <w:divsChild>
                            <w:div w:id="448088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7681103">
      <w:bodyDiv w:val="1"/>
      <w:marLeft w:val="0"/>
      <w:marRight w:val="0"/>
      <w:marTop w:val="0"/>
      <w:marBottom w:val="0"/>
      <w:divBdr>
        <w:top w:val="none" w:sz="0" w:space="0" w:color="auto"/>
        <w:left w:val="none" w:sz="0" w:space="0" w:color="auto"/>
        <w:bottom w:val="none" w:sz="0" w:space="0" w:color="auto"/>
        <w:right w:val="none" w:sz="0" w:space="0" w:color="auto"/>
      </w:divBdr>
    </w:div>
    <w:div w:id="1302423986">
      <w:bodyDiv w:val="1"/>
      <w:marLeft w:val="0"/>
      <w:marRight w:val="0"/>
      <w:marTop w:val="0"/>
      <w:marBottom w:val="0"/>
      <w:divBdr>
        <w:top w:val="none" w:sz="0" w:space="0" w:color="auto"/>
        <w:left w:val="none" w:sz="0" w:space="0" w:color="auto"/>
        <w:bottom w:val="none" w:sz="0" w:space="0" w:color="auto"/>
        <w:right w:val="none" w:sz="0" w:space="0" w:color="auto"/>
      </w:divBdr>
    </w:div>
    <w:div w:id="1309285986">
      <w:bodyDiv w:val="1"/>
      <w:marLeft w:val="0"/>
      <w:marRight w:val="0"/>
      <w:marTop w:val="0"/>
      <w:marBottom w:val="0"/>
      <w:divBdr>
        <w:top w:val="none" w:sz="0" w:space="0" w:color="auto"/>
        <w:left w:val="none" w:sz="0" w:space="0" w:color="auto"/>
        <w:bottom w:val="none" w:sz="0" w:space="0" w:color="auto"/>
        <w:right w:val="none" w:sz="0" w:space="0" w:color="auto"/>
      </w:divBdr>
    </w:div>
    <w:div w:id="1318535073">
      <w:bodyDiv w:val="1"/>
      <w:marLeft w:val="0"/>
      <w:marRight w:val="0"/>
      <w:marTop w:val="0"/>
      <w:marBottom w:val="0"/>
      <w:divBdr>
        <w:top w:val="none" w:sz="0" w:space="0" w:color="auto"/>
        <w:left w:val="none" w:sz="0" w:space="0" w:color="auto"/>
        <w:bottom w:val="none" w:sz="0" w:space="0" w:color="auto"/>
        <w:right w:val="none" w:sz="0" w:space="0" w:color="auto"/>
      </w:divBdr>
      <w:divsChild>
        <w:div w:id="684212794">
          <w:marLeft w:val="0"/>
          <w:marRight w:val="0"/>
          <w:marTop w:val="0"/>
          <w:marBottom w:val="0"/>
          <w:divBdr>
            <w:top w:val="none" w:sz="0" w:space="0" w:color="auto"/>
            <w:left w:val="none" w:sz="0" w:space="0" w:color="auto"/>
            <w:bottom w:val="none" w:sz="0" w:space="0" w:color="auto"/>
            <w:right w:val="none" w:sz="0" w:space="0" w:color="auto"/>
          </w:divBdr>
          <w:divsChild>
            <w:div w:id="709065984">
              <w:marLeft w:val="0"/>
              <w:marRight w:val="0"/>
              <w:marTop w:val="0"/>
              <w:marBottom w:val="0"/>
              <w:divBdr>
                <w:top w:val="none" w:sz="0" w:space="0" w:color="auto"/>
                <w:left w:val="none" w:sz="0" w:space="0" w:color="auto"/>
                <w:bottom w:val="none" w:sz="0" w:space="0" w:color="auto"/>
                <w:right w:val="none" w:sz="0" w:space="0" w:color="auto"/>
              </w:divBdr>
              <w:divsChild>
                <w:div w:id="689257734">
                  <w:marLeft w:val="0"/>
                  <w:marRight w:val="0"/>
                  <w:marTop w:val="0"/>
                  <w:marBottom w:val="0"/>
                  <w:divBdr>
                    <w:top w:val="none" w:sz="0" w:space="0" w:color="auto"/>
                    <w:left w:val="none" w:sz="0" w:space="0" w:color="auto"/>
                    <w:bottom w:val="none" w:sz="0" w:space="0" w:color="auto"/>
                    <w:right w:val="none" w:sz="0" w:space="0" w:color="auto"/>
                  </w:divBdr>
                  <w:divsChild>
                    <w:div w:id="648679870">
                      <w:marLeft w:val="0"/>
                      <w:marRight w:val="0"/>
                      <w:marTop w:val="0"/>
                      <w:marBottom w:val="0"/>
                      <w:divBdr>
                        <w:top w:val="none" w:sz="0" w:space="0" w:color="auto"/>
                        <w:left w:val="none" w:sz="0" w:space="0" w:color="auto"/>
                        <w:bottom w:val="none" w:sz="0" w:space="0" w:color="auto"/>
                        <w:right w:val="none" w:sz="0" w:space="0" w:color="auto"/>
                      </w:divBdr>
                      <w:divsChild>
                        <w:div w:id="211768133">
                          <w:marLeft w:val="0"/>
                          <w:marRight w:val="0"/>
                          <w:marTop w:val="0"/>
                          <w:marBottom w:val="0"/>
                          <w:divBdr>
                            <w:top w:val="none" w:sz="0" w:space="0" w:color="auto"/>
                            <w:left w:val="none" w:sz="0" w:space="0" w:color="auto"/>
                            <w:bottom w:val="none" w:sz="0" w:space="0" w:color="auto"/>
                            <w:right w:val="none" w:sz="0" w:space="0" w:color="auto"/>
                          </w:divBdr>
                          <w:divsChild>
                            <w:div w:id="1318917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0689279">
      <w:bodyDiv w:val="1"/>
      <w:marLeft w:val="0"/>
      <w:marRight w:val="0"/>
      <w:marTop w:val="0"/>
      <w:marBottom w:val="0"/>
      <w:divBdr>
        <w:top w:val="none" w:sz="0" w:space="0" w:color="auto"/>
        <w:left w:val="none" w:sz="0" w:space="0" w:color="auto"/>
        <w:bottom w:val="none" w:sz="0" w:space="0" w:color="auto"/>
        <w:right w:val="none" w:sz="0" w:space="0" w:color="auto"/>
      </w:divBdr>
    </w:div>
    <w:div w:id="1328482043">
      <w:bodyDiv w:val="1"/>
      <w:marLeft w:val="0"/>
      <w:marRight w:val="0"/>
      <w:marTop w:val="0"/>
      <w:marBottom w:val="0"/>
      <w:divBdr>
        <w:top w:val="none" w:sz="0" w:space="0" w:color="auto"/>
        <w:left w:val="none" w:sz="0" w:space="0" w:color="auto"/>
        <w:bottom w:val="none" w:sz="0" w:space="0" w:color="auto"/>
        <w:right w:val="none" w:sz="0" w:space="0" w:color="auto"/>
      </w:divBdr>
      <w:divsChild>
        <w:div w:id="874466718">
          <w:marLeft w:val="0"/>
          <w:marRight w:val="0"/>
          <w:marTop w:val="0"/>
          <w:marBottom w:val="0"/>
          <w:divBdr>
            <w:top w:val="none" w:sz="0" w:space="0" w:color="auto"/>
            <w:left w:val="none" w:sz="0" w:space="0" w:color="auto"/>
            <w:bottom w:val="none" w:sz="0" w:space="0" w:color="auto"/>
            <w:right w:val="none" w:sz="0" w:space="0" w:color="auto"/>
          </w:divBdr>
          <w:divsChild>
            <w:div w:id="1070999609">
              <w:marLeft w:val="0"/>
              <w:marRight w:val="0"/>
              <w:marTop w:val="0"/>
              <w:marBottom w:val="0"/>
              <w:divBdr>
                <w:top w:val="none" w:sz="0" w:space="0" w:color="auto"/>
                <w:left w:val="none" w:sz="0" w:space="0" w:color="auto"/>
                <w:bottom w:val="none" w:sz="0" w:space="0" w:color="auto"/>
                <w:right w:val="none" w:sz="0" w:space="0" w:color="auto"/>
              </w:divBdr>
              <w:divsChild>
                <w:div w:id="145902979">
                  <w:marLeft w:val="0"/>
                  <w:marRight w:val="0"/>
                  <w:marTop w:val="0"/>
                  <w:marBottom w:val="0"/>
                  <w:divBdr>
                    <w:top w:val="none" w:sz="0" w:space="0" w:color="auto"/>
                    <w:left w:val="none" w:sz="0" w:space="0" w:color="auto"/>
                    <w:bottom w:val="none" w:sz="0" w:space="0" w:color="auto"/>
                    <w:right w:val="none" w:sz="0" w:space="0" w:color="auto"/>
                  </w:divBdr>
                  <w:divsChild>
                    <w:div w:id="710037293">
                      <w:marLeft w:val="0"/>
                      <w:marRight w:val="0"/>
                      <w:marTop w:val="0"/>
                      <w:marBottom w:val="0"/>
                      <w:divBdr>
                        <w:top w:val="none" w:sz="0" w:space="0" w:color="auto"/>
                        <w:left w:val="none" w:sz="0" w:space="0" w:color="auto"/>
                        <w:bottom w:val="none" w:sz="0" w:space="0" w:color="auto"/>
                        <w:right w:val="none" w:sz="0" w:space="0" w:color="auto"/>
                      </w:divBdr>
                      <w:divsChild>
                        <w:div w:id="397286259">
                          <w:marLeft w:val="0"/>
                          <w:marRight w:val="0"/>
                          <w:marTop w:val="0"/>
                          <w:marBottom w:val="0"/>
                          <w:divBdr>
                            <w:top w:val="none" w:sz="0" w:space="0" w:color="auto"/>
                            <w:left w:val="none" w:sz="0" w:space="0" w:color="auto"/>
                            <w:bottom w:val="none" w:sz="0" w:space="0" w:color="auto"/>
                            <w:right w:val="none" w:sz="0" w:space="0" w:color="auto"/>
                          </w:divBdr>
                          <w:divsChild>
                            <w:div w:id="109093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5256867">
      <w:bodyDiv w:val="1"/>
      <w:marLeft w:val="0"/>
      <w:marRight w:val="0"/>
      <w:marTop w:val="0"/>
      <w:marBottom w:val="0"/>
      <w:divBdr>
        <w:top w:val="none" w:sz="0" w:space="0" w:color="auto"/>
        <w:left w:val="none" w:sz="0" w:space="0" w:color="auto"/>
        <w:bottom w:val="none" w:sz="0" w:space="0" w:color="auto"/>
        <w:right w:val="none" w:sz="0" w:space="0" w:color="auto"/>
      </w:divBdr>
    </w:div>
    <w:div w:id="1382637355">
      <w:bodyDiv w:val="1"/>
      <w:marLeft w:val="0"/>
      <w:marRight w:val="0"/>
      <w:marTop w:val="0"/>
      <w:marBottom w:val="0"/>
      <w:divBdr>
        <w:top w:val="none" w:sz="0" w:space="0" w:color="auto"/>
        <w:left w:val="none" w:sz="0" w:space="0" w:color="auto"/>
        <w:bottom w:val="none" w:sz="0" w:space="0" w:color="auto"/>
        <w:right w:val="none" w:sz="0" w:space="0" w:color="auto"/>
      </w:divBdr>
    </w:div>
    <w:div w:id="1390495390">
      <w:bodyDiv w:val="1"/>
      <w:marLeft w:val="0"/>
      <w:marRight w:val="0"/>
      <w:marTop w:val="0"/>
      <w:marBottom w:val="0"/>
      <w:divBdr>
        <w:top w:val="none" w:sz="0" w:space="0" w:color="auto"/>
        <w:left w:val="none" w:sz="0" w:space="0" w:color="auto"/>
        <w:bottom w:val="none" w:sz="0" w:space="0" w:color="auto"/>
        <w:right w:val="none" w:sz="0" w:space="0" w:color="auto"/>
      </w:divBdr>
    </w:div>
    <w:div w:id="1440446135">
      <w:bodyDiv w:val="1"/>
      <w:marLeft w:val="0"/>
      <w:marRight w:val="0"/>
      <w:marTop w:val="0"/>
      <w:marBottom w:val="0"/>
      <w:divBdr>
        <w:top w:val="none" w:sz="0" w:space="0" w:color="auto"/>
        <w:left w:val="none" w:sz="0" w:space="0" w:color="auto"/>
        <w:bottom w:val="none" w:sz="0" w:space="0" w:color="auto"/>
        <w:right w:val="none" w:sz="0" w:space="0" w:color="auto"/>
      </w:divBdr>
    </w:div>
    <w:div w:id="1441686233">
      <w:bodyDiv w:val="1"/>
      <w:marLeft w:val="0"/>
      <w:marRight w:val="0"/>
      <w:marTop w:val="0"/>
      <w:marBottom w:val="0"/>
      <w:divBdr>
        <w:top w:val="none" w:sz="0" w:space="0" w:color="auto"/>
        <w:left w:val="none" w:sz="0" w:space="0" w:color="auto"/>
        <w:bottom w:val="none" w:sz="0" w:space="0" w:color="auto"/>
        <w:right w:val="none" w:sz="0" w:space="0" w:color="auto"/>
      </w:divBdr>
      <w:divsChild>
        <w:div w:id="1701082990">
          <w:marLeft w:val="0"/>
          <w:marRight w:val="0"/>
          <w:marTop w:val="0"/>
          <w:marBottom w:val="0"/>
          <w:divBdr>
            <w:top w:val="none" w:sz="0" w:space="0" w:color="auto"/>
            <w:left w:val="none" w:sz="0" w:space="0" w:color="auto"/>
            <w:bottom w:val="none" w:sz="0" w:space="0" w:color="auto"/>
            <w:right w:val="none" w:sz="0" w:space="0" w:color="auto"/>
          </w:divBdr>
          <w:divsChild>
            <w:div w:id="1684890900">
              <w:marLeft w:val="0"/>
              <w:marRight w:val="0"/>
              <w:marTop w:val="0"/>
              <w:marBottom w:val="0"/>
              <w:divBdr>
                <w:top w:val="none" w:sz="0" w:space="0" w:color="auto"/>
                <w:left w:val="none" w:sz="0" w:space="0" w:color="auto"/>
                <w:bottom w:val="none" w:sz="0" w:space="0" w:color="auto"/>
                <w:right w:val="none" w:sz="0" w:space="0" w:color="auto"/>
              </w:divBdr>
              <w:divsChild>
                <w:div w:id="636184759">
                  <w:marLeft w:val="0"/>
                  <w:marRight w:val="0"/>
                  <w:marTop w:val="0"/>
                  <w:marBottom w:val="0"/>
                  <w:divBdr>
                    <w:top w:val="none" w:sz="0" w:space="0" w:color="auto"/>
                    <w:left w:val="none" w:sz="0" w:space="0" w:color="auto"/>
                    <w:bottom w:val="none" w:sz="0" w:space="0" w:color="auto"/>
                    <w:right w:val="none" w:sz="0" w:space="0" w:color="auto"/>
                  </w:divBdr>
                  <w:divsChild>
                    <w:div w:id="699354141">
                      <w:marLeft w:val="0"/>
                      <w:marRight w:val="0"/>
                      <w:marTop w:val="0"/>
                      <w:marBottom w:val="0"/>
                      <w:divBdr>
                        <w:top w:val="none" w:sz="0" w:space="0" w:color="auto"/>
                        <w:left w:val="none" w:sz="0" w:space="0" w:color="auto"/>
                        <w:bottom w:val="none" w:sz="0" w:space="0" w:color="auto"/>
                        <w:right w:val="none" w:sz="0" w:space="0" w:color="auto"/>
                      </w:divBdr>
                      <w:divsChild>
                        <w:div w:id="297036875">
                          <w:marLeft w:val="0"/>
                          <w:marRight w:val="0"/>
                          <w:marTop w:val="0"/>
                          <w:marBottom w:val="0"/>
                          <w:divBdr>
                            <w:top w:val="none" w:sz="0" w:space="0" w:color="auto"/>
                            <w:left w:val="none" w:sz="0" w:space="0" w:color="auto"/>
                            <w:bottom w:val="none" w:sz="0" w:space="0" w:color="auto"/>
                            <w:right w:val="none" w:sz="0" w:space="0" w:color="auto"/>
                          </w:divBdr>
                          <w:divsChild>
                            <w:div w:id="115672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6774860">
      <w:bodyDiv w:val="1"/>
      <w:marLeft w:val="0"/>
      <w:marRight w:val="0"/>
      <w:marTop w:val="0"/>
      <w:marBottom w:val="0"/>
      <w:divBdr>
        <w:top w:val="none" w:sz="0" w:space="0" w:color="auto"/>
        <w:left w:val="none" w:sz="0" w:space="0" w:color="auto"/>
        <w:bottom w:val="none" w:sz="0" w:space="0" w:color="auto"/>
        <w:right w:val="none" w:sz="0" w:space="0" w:color="auto"/>
      </w:divBdr>
    </w:div>
    <w:div w:id="1446998047">
      <w:bodyDiv w:val="1"/>
      <w:marLeft w:val="0"/>
      <w:marRight w:val="0"/>
      <w:marTop w:val="0"/>
      <w:marBottom w:val="0"/>
      <w:divBdr>
        <w:top w:val="none" w:sz="0" w:space="0" w:color="auto"/>
        <w:left w:val="none" w:sz="0" w:space="0" w:color="auto"/>
        <w:bottom w:val="none" w:sz="0" w:space="0" w:color="auto"/>
        <w:right w:val="none" w:sz="0" w:space="0" w:color="auto"/>
      </w:divBdr>
      <w:divsChild>
        <w:div w:id="208959435">
          <w:marLeft w:val="0"/>
          <w:marRight w:val="0"/>
          <w:marTop w:val="0"/>
          <w:marBottom w:val="0"/>
          <w:divBdr>
            <w:top w:val="none" w:sz="0" w:space="0" w:color="auto"/>
            <w:left w:val="none" w:sz="0" w:space="0" w:color="auto"/>
            <w:bottom w:val="none" w:sz="0" w:space="0" w:color="auto"/>
            <w:right w:val="none" w:sz="0" w:space="0" w:color="auto"/>
          </w:divBdr>
          <w:divsChild>
            <w:div w:id="128785173">
              <w:marLeft w:val="0"/>
              <w:marRight w:val="0"/>
              <w:marTop w:val="0"/>
              <w:marBottom w:val="0"/>
              <w:divBdr>
                <w:top w:val="none" w:sz="0" w:space="0" w:color="auto"/>
                <w:left w:val="none" w:sz="0" w:space="0" w:color="auto"/>
                <w:bottom w:val="none" w:sz="0" w:space="0" w:color="auto"/>
                <w:right w:val="none" w:sz="0" w:space="0" w:color="auto"/>
              </w:divBdr>
              <w:divsChild>
                <w:div w:id="1318338017">
                  <w:marLeft w:val="0"/>
                  <w:marRight w:val="0"/>
                  <w:marTop w:val="0"/>
                  <w:marBottom w:val="0"/>
                  <w:divBdr>
                    <w:top w:val="none" w:sz="0" w:space="0" w:color="auto"/>
                    <w:left w:val="none" w:sz="0" w:space="0" w:color="auto"/>
                    <w:bottom w:val="none" w:sz="0" w:space="0" w:color="auto"/>
                    <w:right w:val="none" w:sz="0" w:space="0" w:color="auto"/>
                  </w:divBdr>
                  <w:divsChild>
                    <w:div w:id="729226571">
                      <w:marLeft w:val="0"/>
                      <w:marRight w:val="0"/>
                      <w:marTop w:val="0"/>
                      <w:marBottom w:val="0"/>
                      <w:divBdr>
                        <w:top w:val="none" w:sz="0" w:space="0" w:color="auto"/>
                        <w:left w:val="none" w:sz="0" w:space="0" w:color="auto"/>
                        <w:bottom w:val="none" w:sz="0" w:space="0" w:color="auto"/>
                        <w:right w:val="none" w:sz="0" w:space="0" w:color="auto"/>
                      </w:divBdr>
                      <w:divsChild>
                        <w:div w:id="1074427807">
                          <w:marLeft w:val="0"/>
                          <w:marRight w:val="0"/>
                          <w:marTop w:val="0"/>
                          <w:marBottom w:val="0"/>
                          <w:divBdr>
                            <w:top w:val="none" w:sz="0" w:space="0" w:color="auto"/>
                            <w:left w:val="none" w:sz="0" w:space="0" w:color="auto"/>
                            <w:bottom w:val="none" w:sz="0" w:space="0" w:color="auto"/>
                            <w:right w:val="none" w:sz="0" w:space="0" w:color="auto"/>
                          </w:divBdr>
                          <w:divsChild>
                            <w:div w:id="36598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424534">
      <w:bodyDiv w:val="1"/>
      <w:marLeft w:val="0"/>
      <w:marRight w:val="0"/>
      <w:marTop w:val="0"/>
      <w:marBottom w:val="0"/>
      <w:divBdr>
        <w:top w:val="none" w:sz="0" w:space="0" w:color="auto"/>
        <w:left w:val="none" w:sz="0" w:space="0" w:color="auto"/>
        <w:bottom w:val="none" w:sz="0" w:space="0" w:color="auto"/>
        <w:right w:val="none" w:sz="0" w:space="0" w:color="auto"/>
      </w:divBdr>
    </w:div>
    <w:div w:id="1541285748">
      <w:bodyDiv w:val="1"/>
      <w:marLeft w:val="0"/>
      <w:marRight w:val="0"/>
      <w:marTop w:val="0"/>
      <w:marBottom w:val="0"/>
      <w:divBdr>
        <w:top w:val="none" w:sz="0" w:space="0" w:color="auto"/>
        <w:left w:val="none" w:sz="0" w:space="0" w:color="auto"/>
        <w:bottom w:val="none" w:sz="0" w:space="0" w:color="auto"/>
        <w:right w:val="none" w:sz="0" w:space="0" w:color="auto"/>
      </w:divBdr>
    </w:div>
    <w:div w:id="1543135671">
      <w:bodyDiv w:val="1"/>
      <w:marLeft w:val="0"/>
      <w:marRight w:val="0"/>
      <w:marTop w:val="0"/>
      <w:marBottom w:val="0"/>
      <w:divBdr>
        <w:top w:val="none" w:sz="0" w:space="0" w:color="auto"/>
        <w:left w:val="none" w:sz="0" w:space="0" w:color="auto"/>
        <w:bottom w:val="none" w:sz="0" w:space="0" w:color="auto"/>
        <w:right w:val="none" w:sz="0" w:space="0" w:color="auto"/>
      </w:divBdr>
    </w:div>
    <w:div w:id="1550873942">
      <w:bodyDiv w:val="1"/>
      <w:marLeft w:val="0"/>
      <w:marRight w:val="0"/>
      <w:marTop w:val="0"/>
      <w:marBottom w:val="0"/>
      <w:divBdr>
        <w:top w:val="none" w:sz="0" w:space="0" w:color="auto"/>
        <w:left w:val="none" w:sz="0" w:space="0" w:color="auto"/>
        <w:bottom w:val="none" w:sz="0" w:space="0" w:color="auto"/>
        <w:right w:val="none" w:sz="0" w:space="0" w:color="auto"/>
      </w:divBdr>
    </w:div>
    <w:div w:id="1551914091">
      <w:bodyDiv w:val="1"/>
      <w:marLeft w:val="0"/>
      <w:marRight w:val="0"/>
      <w:marTop w:val="0"/>
      <w:marBottom w:val="0"/>
      <w:divBdr>
        <w:top w:val="none" w:sz="0" w:space="0" w:color="auto"/>
        <w:left w:val="none" w:sz="0" w:space="0" w:color="auto"/>
        <w:bottom w:val="none" w:sz="0" w:space="0" w:color="auto"/>
        <w:right w:val="none" w:sz="0" w:space="0" w:color="auto"/>
      </w:divBdr>
    </w:div>
    <w:div w:id="1578174861">
      <w:bodyDiv w:val="1"/>
      <w:marLeft w:val="0"/>
      <w:marRight w:val="0"/>
      <w:marTop w:val="0"/>
      <w:marBottom w:val="0"/>
      <w:divBdr>
        <w:top w:val="none" w:sz="0" w:space="0" w:color="auto"/>
        <w:left w:val="none" w:sz="0" w:space="0" w:color="auto"/>
        <w:bottom w:val="none" w:sz="0" w:space="0" w:color="auto"/>
        <w:right w:val="none" w:sz="0" w:space="0" w:color="auto"/>
      </w:divBdr>
    </w:div>
    <w:div w:id="1610505882">
      <w:bodyDiv w:val="1"/>
      <w:marLeft w:val="0"/>
      <w:marRight w:val="0"/>
      <w:marTop w:val="0"/>
      <w:marBottom w:val="0"/>
      <w:divBdr>
        <w:top w:val="none" w:sz="0" w:space="0" w:color="auto"/>
        <w:left w:val="none" w:sz="0" w:space="0" w:color="auto"/>
        <w:bottom w:val="none" w:sz="0" w:space="0" w:color="auto"/>
        <w:right w:val="none" w:sz="0" w:space="0" w:color="auto"/>
      </w:divBdr>
    </w:div>
    <w:div w:id="1686208397">
      <w:bodyDiv w:val="1"/>
      <w:marLeft w:val="0"/>
      <w:marRight w:val="0"/>
      <w:marTop w:val="0"/>
      <w:marBottom w:val="0"/>
      <w:divBdr>
        <w:top w:val="none" w:sz="0" w:space="0" w:color="auto"/>
        <w:left w:val="none" w:sz="0" w:space="0" w:color="auto"/>
        <w:bottom w:val="none" w:sz="0" w:space="0" w:color="auto"/>
        <w:right w:val="none" w:sz="0" w:space="0" w:color="auto"/>
      </w:divBdr>
      <w:divsChild>
        <w:div w:id="1236208672">
          <w:marLeft w:val="0"/>
          <w:marRight w:val="0"/>
          <w:marTop w:val="0"/>
          <w:marBottom w:val="0"/>
          <w:divBdr>
            <w:top w:val="none" w:sz="0" w:space="0" w:color="auto"/>
            <w:left w:val="none" w:sz="0" w:space="0" w:color="auto"/>
            <w:bottom w:val="none" w:sz="0" w:space="0" w:color="auto"/>
            <w:right w:val="none" w:sz="0" w:space="0" w:color="auto"/>
          </w:divBdr>
          <w:divsChild>
            <w:div w:id="1065418994">
              <w:marLeft w:val="0"/>
              <w:marRight w:val="0"/>
              <w:marTop w:val="0"/>
              <w:marBottom w:val="0"/>
              <w:divBdr>
                <w:top w:val="none" w:sz="0" w:space="0" w:color="auto"/>
                <w:left w:val="none" w:sz="0" w:space="0" w:color="auto"/>
                <w:bottom w:val="none" w:sz="0" w:space="0" w:color="auto"/>
                <w:right w:val="none" w:sz="0" w:space="0" w:color="auto"/>
              </w:divBdr>
              <w:divsChild>
                <w:div w:id="897327682">
                  <w:marLeft w:val="0"/>
                  <w:marRight w:val="0"/>
                  <w:marTop w:val="0"/>
                  <w:marBottom w:val="0"/>
                  <w:divBdr>
                    <w:top w:val="none" w:sz="0" w:space="0" w:color="auto"/>
                    <w:left w:val="none" w:sz="0" w:space="0" w:color="auto"/>
                    <w:bottom w:val="none" w:sz="0" w:space="0" w:color="auto"/>
                    <w:right w:val="none" w:sz="0" w:space="0" w:color="auto"/>
                  </w:divBdr>
                  <w:divsChild>
                    <w:div w:id="213582269">
                      <w:marLeft w:val="0"/>
                      <w:marRight w:val="0"/>
                      <w:marTop w:val="0"/>
                      <w:marBottom w:val="0"/>
                      <w:divBdr>
                        <w:top w:val="none" w:sz="0" w:space="0" w:color="auto"/>
                        <w:left w:val="none" w:sz="0" w:space="0" w:color="auto"/>
                        <w:bottom w:val="none" w:sz="0" w:space="0" w:color="auto"/>
                        <w:right w:val="none" w:sz="0" w:space="0" w:color="auto"/>
                      </w:divBdr>
                      <w:divsChild>
                        <w:div w:id="712390837">
                          <w:marLeft w:val="0"/>
                          <w:marRight w:val="0"/>
                          <w:marTop w:val="0"/>
                          <w:marBottom w:val="0"/>
                          <w:divBdr>
                            <w:top w:val="none" w:sz="0" w:space="0" w:color="auto"/>
                            <w:left w:val="none" w:sz="0" w:space="0" w:color="auto"/>
                            <w:bottom w:val="none" w:sz="0" w:space="0" w:color="auto"/>
                            <w:right w:val="none" w:sz="0" w:space="0" w:color="auto"/>
                          </w:divBdr>
                          <w:divsChild>
                            <w:div w:id="157250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795755">
          <w:marLeft w:val="0"/>
          <w:marRight w:val="0"/>
          <w:marTop w:val="0"/>
          <w:marBottom w:val="0"/>
          <w:divBdr>
            <w:top w:val="none" w:sz="0" w:space="0" w:color="auto"/>
            <w:left w:val="none" w:sz="0" w:space="0" w:color="auto"/>
            <w:bottom w:val="none" w:sz="0" w:space="0" w:color="auto"/>
            <w:right w:val="none" w:sz="0" w:space="0" w:color="auto"/>
          </w:divBdr>
          <w:divsChild>
            <w:div w:id="1894657085">
              <w:marLeft w:val="0"/>
              <w:marRight w:val="0"/>
              <w:marTop w:val="0"/>
              <w:marBottom w:val="0"/>
              <w:divBdr>
                <w:top w:val="none" w:sz="0" w:space="0" w:color="auto"/>
                <w:left w:val="none" w:sz="0" w:space="0" w:color="auto"/>
                <w:bottom w:val="none" w:sz="0" w:space="0" w:color="auto"/>
                <w:right w:val="none" w:sz="0" w:space="0" w:color="auto"/>
              </w:divBdr>
              <w:divsChild>
                <w:div w:id="59866197">
                  <w:marLeft w:val="0"/>
                  <w:marRight w:val="0"/>
                  <w:marTop w:val="0"/>
                  <w:marBottom w:val="0"/>
                  <w:divBdr>
                    <w:top w:val="none" w:sz="0" w:space="0" w:color="auto"/>
                    <w:left w:val="none" w:sz="0" w:space="0" w:color="auto"/>
                    <w:bottom w:val="none" w:sz="0" w:space="0" w:color="auto"/>
                    <w:right w:val="none" w:sz="0" w:space="0" w:color="auto"/>
                  </w:divBdr>
                  <w:divsChild>
                    <w:div w:id="740254690">
                      <w:marLeft w:val="0"/>
                      <w:marRight w:val="0"/>
                      <w:marTop w:val="0"/>
                      <w:marBottom w:val="0"/>
                      <w:divBdr>
                        <w:top w:val="none" w:sz="0" w:space="0" w:color="auto"/>
                        <w:left w:val="none" w:sz="0" w:space="0" w:color="auto"/>
                        <w:bottom w:val="none" w:sz="0" w:space="0" w:color="auto"/>
                        <w:right w:val="none" w:sz="0" w:space="0" w:color="auto"/>
                      </w:divBdr>
                      <w:divsChild>
                        <w:div w:id="1225412304">
                          <w:marLeft w:val="0"/>
                          <w:marRight w:val="0"/>
                          <w:marTop w:val="0"/>
                          <w:marBottom w:val="0"/>
                          <w:divBdr>
                            <w:top w:val="none" w:sz="0" w:space="0" w:color="auto"/>
                            <w:left w:val="none" w:sz="0" w:space="0" w:color="auto"/>
                            <w:bottom w:val="none" w:sz="0" w:space="0" w:color="auto"/>
                            <w:right w:val="none" w:sz="0" w:space="0" w:color="auto"/>
                          </w:divBdr>
                          <w:divsChild>
                            <w:div w:id="1140347144">
                              <w:marLeft w:val="0"/>
                              <w:marRight w:val="0"/>
                              <w:marTop w:val="0"/>
                              <w:marBottom w:val="0"/>
                              <w:divBdr>
                                <w:top w:val="none" w:sz="0" w:space="0" w:color="auto"/>
                                <w:left w:val="none" w:sz="0" w:space="0" w:color="auto"/>
                                <w:bottom w:val="none" w:sz="0" w:space="0" w:color="auto"/>
                                <w:right w:val="none" w:sz="0" w:space="0" w:color="auto"/>
                              </w:divBdr>
                              <w:divsChild>
                                <w:div w:id="837581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3900313">
          <w:marLeft w:val="0"/>
          <w:marRight w:val="0"/>
          <w:marTop w:val="0"/>
          <w:marBottom w:val="0"/>
          <w:divBdr>
            <w:top w:val="none" w:sz="0" w:space="0" w:color="auto"/>
            <w:left w:val="none" w:sz="0" w:space="0" w:color="auto"/>
            <w:bottom w:val="none" w:sz="0" w:space="0" w:color="auto"/>
            <w:right w:val="none" w:sz="0" w:space="0" w:color="auto"/>
          </w:divBdr>
          <w:divsChild>
            <w:div w:id="1350107777">
              <w:marLeft w:val="0"/>
              <w:marRight w:val="0"/>
              <w:marTop w:val="0"/>
              <w:marBottom w:val="0"/>
              <w:divBdr>
                <w:top w:val="none" w:sz="0" w:space="0" w:color="auto"/>
                <w:left w:val="none" w:sz="0" w:space="0" w:color="auto"/>
                <w:bottom w:val="none" w:sz="0" w:space="0" w:color="auto"/>
                <w:right w:val="none" w:sz="0" w:space="0" w:color="auto"/>
              </w:divBdr>
              <w:divsChild>
                <w:div w:id="264963301">
                  <w:marLeft w:val="0"/>
                  <w:marRight w:val="0"/>
                  <w:marTop w:val="0"/>
                  <w:marBottom w:val="0"/>
                  <w:divBdr>
                    <w:top w:val="none" w:sz="0" w:space="0" w:color="auto"/>
                    <w:left w:val="none" w:sz="0" w:space="0" w:color="auto"/>
                    <w:bottom w:val="none" w:sz="0" w:space="0" w:color="auto"/>
                    <w:right w:val="none" w:sz="0" w:space="0" w:color="auto"/>
                  </w:divBdr>
                  <w:divsChild>
                    <w:div w:id="2070687874">
                      <w:marLeft w:val="0"/>
                      <w:marRight w:val="0"/>
                      <w:marTop w:val="0"/>
                      <w:marBottom w:val="0"/>
                      <w:divBdr>
                        <w:top w:val="none" w:sz="0" w:space="0" w:color="auto"/>
                        <w:left w:val="none" w:sz="0" w:space="0" w:color="auto"/>
                        <w:bottom w:val="none" w:sz="0" w:space="0" w:color="auto"/>
                        <w:right w:val="none" w:sz="0" w:space="0" w:color="auto"/>
                      </w:divBdr>
                      <w:divsChild>
                        <w:div w:id="2020767048">
                          <w:marLeft w:val="0"/>
                          <w:marRight w:val="0"/>
                          <w:marTop w:val="0"/>
                          <w:marBottom w:val="0"/>
                          <w:divBdr>
                            <w:top w:val="none" w:sz="0" w:space="0" w:color="auto"/>
                            <w:left w:val="none" w:sz="0" w:space="0" w:color="auto"/>
                            <w:bottom w:val="none" w:sz="0" w:space="0" w:color="auto"/>
                            <w:right w:val="none" w:sz="0" w:space="0" w:color="auto"/>
                          </w:divBdr>
                          <w:divsChild>
                            <w:div w:id="80493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5232100">
      <w:bodyDiv w:val="1"/>
      <w:marLeft w:val="0"/>
      <w:marRight w:val="0"/>
      <w:marTop w:val="0"/>
      <w:marBottom w:val="0"/>
      <w:divBdr>
        <w:top w:val="none" w:sz="0" w:space="0" w:color="auto"/>
        <w:left w:val="none" w:sz="0" w:space="0" w:color="auto"/>
        <w:bottom w:val="none" w:sz="0" w:space="0" w:color="auto"/>
        <w:right w:val="none" w:sz="0" w:space="0" w:color="auto"/>
      </w:divBdr>
      <w:divsChild>
        <w:div w:id="1393428029">
          <w:marLeft w:val="0"/>
          <w:marRight w:val="0"/>
          <w:marTop w:val="0"/>
          <w:marBottom w:val="0"/>
          <w:divBdr>
            <w:top w:val="none" w:sz="0" w:space="0" w:color="auto"/>
            <w:left w:val="none" w:sz="0" w:space="0" w:color="auto"/>
            <w:bottom w:val="none" w:sz="0" w:space="0" w:color="auto"/>
            <w:right w:val="none" w:sz="0" w:space="0" w:color="auto"/>
          </w:divBdr>
          <w:divsChild>
            <w:div w:id="337074605">
              <w:marLeft w:val="0"/>
              <w:marRight w:val="0"/>
              <w:marTop w:val="0"/>
              <w:marBottom w:val="0"/>
              <w:divBdr>
                <w:top w:val="none" w:sz="0" w:space="0" w:color="auto"/>
                <w:left w:val="none" w:sz="0" w:space="0" w:color="auto"/>
                <w:bottom w:val="none" w:sz="0" w:space="0" w:color="auto"/>
                <w:right w:val="none" w:sz="0" w:space="0" w:color="auto"/>
              </w:divBdr>
            </w:div>
          </w:divsChild>
        </w:div>
        <w:div w:id="73554986">
          <w:marLeft w:val="0"/>
          <w:marRight w:val="0"/>
          <w:marTop w:val="0"/>
          <w:marBottom w:val="0"/>
          <w:divBdr>
            <w:top w:val="none" w:sz="0" w:space="0" w:color="auto"/>
            <w:left w:val="none" w:sz="0" w:space="0" w:color="auto"/>
            <w:bottom w:val="none" w:sz="0" w:space="0" w:color="auto"/>
            <w:right w:val="none" w:sz="0" w:space="0" w:color="auto"/>
          </w:divBdr>
          <w:divsChild>
            <w:div w:id="566770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825374">
      <w:bodyDiv w:val="1"/>
      <w:marLeft w:val="0"/>
      <w:marRight w:val="0"/>
      <w:marTop w:val="0"/>
      <w:marBottom w:val="0"/>
      <w:divBdr>
        <w:top w:val="none" w:sz="0" w:space="0" w:color="auto"/>
        <w:left w:val="none" w:sz="0" w:space="0" w:color="auto"/>
        <w:bottom w:val="none" w:sz="0" w:space="0" w:color="auto"/>
        <w:right w:val="none" w:sz="0" w:space="0" w:color="auto"/>
      </w:divBdr>
    </w:div>
    <w:div w:id="1716467849">
      <w:bodyDiv w:val="1"/>
      <w:marLeft w:val="0"/>
      <w:marRight w:val="0"/>
      <w:marTop w:val="0"/>
      <w:marBottom w:val="0"/>
      <w:divBdr>
        <w:top w:val="none" w:sz="0" w:space="0" w:color="auto"/>
        <w:left w:val="none" w:sz="0" w:space="0" w:color="auto"/>
        <w:bottom w:val="none" w:sz="0" w:space="0" w:color="auto"/>
        <w:right w:val="none" w:sz="0" w:space="0" w:color="auto"/>
      </w:divBdr>
    </w:div>
    <w:div w:id="1738895095">
      <w:bodyDiv w:val="1"/>
      <w:marLeft w:val="0"/>
      <w:marRight w:val="0"/>
      <w:marTop w:val="0"/>
      <w:marBottom w:val="0"/>
      <w:divBdr>
        <w:top w:val="none" w:sz="0" w:space="0" w:color="auto"/>
        <w:left w:val="none" w:sz="0" w:space="0" w:color="auto"/>
        <w:bottom w:val="none" w:sz="0" w:space="0" w:color="auto"/>
        <w:right w:val="none" w:sz="0" w:space="0" w:color="auto"/>
      </w:divBdr>
      <w:divsChild>
        <w:div w:id="2046172693">
          <w:marLeft w:val="0"/>
          <w:marRight w:val="0"/>
          <w:marTop w:val="0"/>
          <w:marBottom w:val="0"/>
          <w:divBdr>
            <w:top w:val="none" w:sz="0" w:space="0" w:color="auto"/>
            <w:left w:val="none" w:sz="0" w:space="0" w:color="auto"/>
            <w:bottom w:val="none" w:sz="0" w:space="0" w:color="auto"/>
            <w:right w:val="none" w:sz="0" w:space="0" w:color="auto"/>
          </w:divBdr>
          <w:divsChild>
            <w:div w:id="2110392173">
              <w:marLeft w:val="0"/>
              <w:marRight w:val="0"/>
              <w:marTop w:val="0"/>
              <w:marBottom w:val="0"/>
              <w:divBdr>
                <w:top w:val="none" w:sz="0" w:space="0" w:color="auto"/>
                <w:left w:val="none" w:sz="0" w:space="0" w:color="auto"/>
                <w:bottom w:val="none" w:sz="0" w:space="0" w:color="auto"/>
                <w:right w:val="none" w:sz="0" w:space="0" w:color="auto"/>
              </w:divBdr>
              <w:divsChild>
                <w:div w:id="601499564">
                  <w:marLeft w:val="0"/>
                  <w:marRight w:val="0"/>
                  <w:marTop w:val="0"/>
                  <w:marBottom w:val="0"/>
                  <w:divBdr>
                    <w:top w:val="none" w:sz="0" w:space="0" w:color="auto"/>
                    <w:left w:val="none" w:sz="0" w:space="0" w:color="auto"/>
                    <w:bottom w:val="none" w:sz="0" w:space="0" w:color="auto"/>
                    <w:right w:val="none" w:sz="0" w:space="0" w:color="auto"/>
                  </w:divBdr>
                  <w:divsChild>
                    <w:div w:id="1075393040">
                      <w:marLeft w:val="0"/>
                      <w:marRight w:val="0"/>
                      <w:marTop w:val="0"/>
                      <w:marBottom w:val="0"/>
                      <w:divBdr>
                        <w:top w:val="none" w:sz="0" w:space="0" w:color="auto"/>
                        <w:left w:val="none" w:sz="0" w:space="0" w:color="auto"/>
                        <w:bottom w:val="none" w:sz="0" w:space="0" w:color="auto"/>
                        <w:right w:val="none" w:sz="0" w:space="0" w:color="auto"/>
                      </w:divBdr>
                      <w:divsChild>
                        <w:div w:id="1802724714">
                          <w:marLeft w:val="0"/>
                          <w:marRight w:val="0"/>
                          <w:marTop w:val="0"/>
                          <w:marBottom w:val="0"/>
                          <w:divBdr>
                            <w:top w:val="none" w:sz="0" w:space="0" w:color="auto"/>
                            <w:left w:val="none" w:sz="0" w:space="0" w:color="auto"/>
                            <w:bottom w:val="none" w:sz="0" w:space="0" w:color="auto"/>
                            <w:right w:val="none" w:sz="0" w:space="0" w:color="auto"/>
                          </w:divBdr>
                          <w:divsChild>
                            <w:div w:id="2036878834">
                              <w:marLeft w:val="0"/>
                              <w:marRight w:val="0"/>
                              <w:marTop w:val="0"/>
                              <w:marBottom w:val="0"/>
                              <w:divBdr>
                                <w:top w:val="none" w:sz="0" w:space="0" w:color="auto"/>
                                <w:left w:val="none" w:sz="0" w:space="0" w:color="auto"/>
                                <w:bottom w:val="none" w:sz="0" w:space="0" w:color="auto"/>
                                <w:right w:val="none" w:sz="0" w:space="0" w:color="auto"/>
                              </w:divBdr>
                              <w:divsChild>
                                <w:div w:id="936402707">
                                  <w:marLeft w:val="0"/>
                                  <w:marRight w:val="0"/>
                                  <w:marTop w:val="0"/>
                                  <w:marBottom w:val="0"/>
                                  <w:divBdr>
                                    <w:top w:val="none" w:sz="0" w:space="0" w:color="auto"/>
                                    <w:left w:val="none" w:sz="0" w:space="0" w:color="auto"/>
                                    <w:bottom w:val="none" w:sz="0" w:space="0" w:color="auto"/>
                                    <w:right w:val="none" w:sz="0" w:space="0" w:color="auto"/>
                                  </w:divBdr>
                                  <w:divsChild>
                                    <w:div w:id="1015501414">
                                      <w:marLeft w:val="0"/>
                                      <w:marRight w:val="0"/>
                                      <w:marTop w:val="0"/>
                                      <w:marBottom w:val="0"/>
                                      <w:divBdr>
                                        <w:top w:val="none" w:sz="0" w:space="0" w:color="auto"/>
                                        <w:left w:val="none" w:sz="0" w:space="0" w:color="auto"/>
                                        <w:bottom w:val="none" w:sz="0" w:space="0" w:color="auto"/>
                                        <w:right w:val="none" w:sz="0" w:space="0" w:color="auto"/>
                                      </w:divBdr>
                                      <w:divsChild>
                                        <w:div w:id="1027410155">
                                          <w:marLeft w:val="0"/>
                                          <w:marRight w:val="0"/>
                                          <w:marTop w:val="0"/>
                                          <w:marBottom w:val="0"/>
                                          <w:divBdr>
                                            <w:top w:val="none" w:sz="0" w:space="0" w:color="auto"/>
                                            <w:left w:val="none" w:sz="0" w:space="0" w:color="auto"/>
                                            <w:bottom w:val="none" w:sz="0" w:space="0" w:color="auto"/>
                                            <w:right w:val="none" w:sz="0" w:space="0" w:color="auto"/>
                                          </w:divBdr>
                                          <w:divsChild>
                                            <w:div w:id="1064373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1164170">
          <w:marLeft w:val="0"/>
          <w:marRight w:val="0"/>
          <w:marTop w:val="0"/>
          <w:marBottom w:val="0"/>
          <w:divBdr>
            <w:top w:val="none" w:sz="0" w:space="0" w:color="auto"/>
            <w:left w:val="none" w:sz="0" w:space="0" w:color="auto"/>
            <w:bottom w:val="none" w:sz="0" w:space="0" w:color="auto"/>
            <w:right w:val="none" w:sz="0" w:space="0" w:color="auto"/>
          </w:divBdr>
          <w:divsChild>
            <w:div w:id="1477602228">
              <w:marLeft w:val="0"/>
              <w:marRight w:val="0"/>
              <w:marTop w:val="0"/>
              <w:marBottom w:val="0"/>
              <w:divBdr>
                <w:top w:val="none" w:sz="0" w:space="0" w:color="auto"/>
                <w:left w:val="none" w:sz="0" w:space="0" w:color="auto"/>
                <w:bottom w:val="none" w:sz="0" w:space="0" w:color="auto"/>
                <w:right w:val="none" w:sz="0" w:space="0" w:color="auto"/>
              </w:divBdr>
              <w:divsChild>
                <w:div w:id="142358387">
                  <w:marLeft w:val="0"/>
                  <w:marRight w:val="0"/>
                  <w:marTop w:val="0"/>
                  <w:marBottom w:val="0"/>
                  <w:divBdr>
                    <w:top w:val="none" w:sz="0" w:space="0" w:color="auto"/>
                    <w:left w:val="none" w:sz="0" w:space="0" w:color="auto"/>
                    <w:bottom w:val="none" w:sz="0" w:space="0" w:color="auto"/>
                    <w:right w:val="none" w:sz="0" w:space="0" w:color="auto"/>
                  </w:divBdr>
                  <w:divsChild>
                    <w:div w:id="1173912972">
                      <w:marLeft w:val="0"/>
                      <w:marRight w:val="0"/>
                      <w:marTop w:val="0"/>
                      <w:marBottom w:val="0"/>
                      <w:divBdr>
                        <w:top w:val="none" w:sz="0" w:space="0" w:color="auto"/>
                        <w:left w:val="none" w:sz="0" w:space="0" w:color="auto"/>
                        <w:bottom w:val="none" w:sz="0" w:space="0" w:color="auto"/>
                        <w:right w:val="none" w:sz="0" w:space="0" w:color="auto"/>
                      </w:divBdr>
                      <w:divsChild>
                        <w:div w:id="1013916076">
                          <w:marLeft w:val="0"/>
                          <w:marRight w:val="0"/>
                          <w:marTop w:val="0"/>
                          <w:marBottom w:val="0"/>
                          <w:divBdr>
                            <w:top w:val="none" w:sz="0" w:space="0" w:color="auto"/>
                            <w:left w:val="none" w:sz="0" w:space="0" w:color="auto"/>
                            <w:bottom w:val="none" w:sz="0" w:space="0" w:color="auto"/>
                            <w:right w:val="none" w:sz="0" w:space="0" w:color="auto"/>
                          </w:divBdr>
                          <w:divsChild>
                            <w:div w:id="1888447991">
                              <w:marLeft w:val="0"/>
                              <w:marRight w:val="0"/>
                              <w:marTop w:val="0"/>
                              <w:marBottom w:val="0"/>
                              <w:divBdr>
                                <w:top w:val="none" w:sz="0" w:space="0" w:color="auto"/>
                                <w:left w:val="none" w:sz="0" w:space="0" w:color="auto"/>
                                <w:bottom w:val="none" w:sz="0" w:space="0" w:color="auto"/>
                                <w:right w:val="none" w:sz="0" w:space="0" w:color="auto"/>
                              </w:divBdr>
                              <w:divsChild>
                                <w:div w:id="1191410696">
                                  <w:marLeft w:val="0"/>
                                  <w:marRight w:val="0"/>
                                  <w:marTop w:val="0"/>
                                  <w:marBottom w:val="0"/>
                                  <w:divBdr>
                                    <w:top w:val="none" w:sz="0" w:space="0" w:color="auto"/>
                                    <w:left w:val="none" w:sz="0" w:space="0" w:color="auto"/>
                                    <w:bottom w:val="none" w:sz="0" w:space="0" w:color="auto"/>
                                    <w:right w:val="none" w:sz="0" w:space="0" w:color="auto"/>
                                  </w:divBdr>
                                  <w:divsChild>
                                    <w:div w:id="950939506">
                                      <w:marLeft w:val="0"/>
                                      <w:marRight w:val="0"/>
                                      <w:marTop w:val="0"/>
                                      <w:marBottom w:val="0"/>
                                      <w:divBdr>
                                        <w:top w:val="none" w:sz="0" w:space="0" w:color="auto"/>
                                        <w:left w:val="none" w:sz="0" w:space="0" w:color="auto"/>
                                        <w:bottom w:val="none" w:sz="0" w:space="0" w:color="auto"/>
                                        <w:right w:val="none" w:sz="0" w:space="0" w:color="auto"/>
                                      </w:divBdr>
                                      <w:divsChild>
                                        <w:div w:id="1724254503">
                                          <w:marLeft w:val="0"/>
                                          <w:marRight w:val="0"/>
                                          <w:marTop w:val="0"/>
                                          <w:marBottom w:val="0"/>
                                          <w:divBdr>
                                            <w:top w:val="none" w:sz="0" w:space="0" w:color="auto"/>
                                            <w:left w:val="none" w:sz="0" w:space="0" w:color="auto"/>
                                            <w:bottom w:val="none" w:sz="0" w:space="0" w:color="auto"/>
                                            <w:right w:val="none" w:sz="0" w:space="0" w:color="auto"/>
                                          </w:divBdr>
                                          <w:divsChild>
                                            <w:div w:id="68328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43403383">
      <w:bodyDiv w:val="1"/>
      <w:marLeft w:val="0"/>
      <w:marRight w:val="0"/>
      <w:marTop w:val="0"/>
      <w:marBottom w:val="0"/>
      <w:divBdr>
        <w:top w:val="none" w:sz="0" w:space="0" w:color="auto"/>
        <w:left w:val="none" w:sz="0" w:space="0" w:color="auto"/>
        <w:bottom w:val="none" w:sz="0" w:space="0" w:color="auto"/>
        <w:right w:val="none" w:sz="0" w:space="0" w:color="auto"/>
      </w:divBdr>
    </w:div>
    <w:div w:id="1857231687">
      <w:bodyDiv w:val="1"/>
      <w:marLeft w:val="0"/>
      <w:marRight w:val="0"/>
      <w:marTop w:val="0"/>
      <w:marBottom w:val="0"/>
      <w:divBdr>
        <w:top w:val="none" w:sz="0" w:space="0" w:color="auto"/>
        <w:left w:val="none" w:sz="0" w:space="0" w:color="auto"/>
        <w:bottom w:val="none" w:sz="0" w:space="0" w:color="auto"/>
        <w:right w:val="none" w:sz="0" w:space="0" w:color="auto"/>
      </w:divBdr>
    </w:div>
    <w:div w:id="1879120178">
      <w:bodyDiv w:val="1"/>
      <w:marLeft w:val="0"/>
      <w:marRight w:val="0"/>
      <w:marTop w:val="0"/>
      <w:marBottom w:val="0"/>
      <w:divBdr>
        <w:top w:val="none" w:sz="0" w:space="0" w:color="auto"/>
        <w:left w:val="none" w:sz="0" w:space="0" w:color="auto"/>
        <w:bottom w:val="none" w:sz="0" w:space="0" w:color="auto"/>
        <w:right w:val="none" w:sz="0" w:space="0" w:color="auto"/>
      </w:divBdr>
    </w:div>
    <w:div w:id="1892576030">
      <w:bodyDiv w:val="1"/>
      <w:marLeft w:val="0"/>
      <w:marRight w:val="0"/>
      <w:marTop w:val="0"/>
      <w:marBottom w:val="0"/>
      <w:divBdr>
        <w:top w:val="none" w:sz="0" w:space="0" w:color="auto"/>
        <w:left w:val="none" w:sz="0" w:space="0" w:color="auto"/>
        <w:bottom w:val="none" w:sz="0" w:space="0" w:color="auto"/>
        <w:right w:val="none" w:sz="0" w:space="0" w:color="auto"/>
      </w:divBdr>
    </w:div>
    <w:div w:id="1930696689">
      <w:bodyDiv w:val="1"/>
      <w:marLeft w:val="0"/>
      <w:marRight w:val="0"/>
      <w:marTop w:val="0"/>
      <w:marBottom w:val="0"/>
      <w:divBdr>
        <w:top w:val="none" w:sz="0" w:space="0" w:color="auto"/>
        <w:left w:val="none" w:sz="0" w:space="0" w:color="auto"/>
        <w:bottom w:val="none" w:sz="0" w:space="0" w:color="auto"/>
        <w:right w:val="none" w:sz="0" w:space="0" w:color="auto"/>
      </w:divBdr>
      <w:divsChild>
        <w:div w:id="281695710">
          <w:marLeft w:val="0"/>
          <w:marRight w:val="0"/>
          <w:marTop w:val="0"/>
          <w:marBottom w:val="0"/>
          <w:divBdr>
            <w:top w:val="none" w:sz="0" w:space="0" w:color="auto"/>
            <w:left w:val="none" w:sz="0" w:space="0" w:color="auto"/>
            <w:bottom w:val="none" w:sz="0" w:space="0" w:color="auto"/>
            <w:right w:val="none" w:sz="0" w:space="0" w:color="auto"/>
          </w:divBdr>
          <w:divsChild>
            <w:div w:id="130440956">
              <w:marLeft w:val="0"/>
              <w:marRight w:val="0"/>
              <w:marTop w:val="0"/>
              <w:marBottom w:val="0"/>
              <w:divBdr>
                <w:top w:val="none" w:sz="0" w:space="0" w:color="auto"/>
                <w:left w:val="none" w:sz="0" w:space="0" w:color="auto"/>
                <w:bottom w:val="none" w:sz="0" w:space="0" w:color="auto"/>
                <w:right w:val="none" w:sz="0" w:space="0" w:color="auto"/>
              </w:divBdr>
              <w:divsChild>
                <w:div w:id="128019140">
                  <w:marLeft w:val="0"/>
                  <w:marRight w:val="0"/>
                  <w:marTop w:val="0"/>
                  <w:marBottom w:val="0"/>
                  <w:divBdr>
                    <w:top w:val="none" w:sz="0" w:space="0" w:color="auto"/>
                    <w:left w:val="none" w:sz="0" w:space="0" w:color="auto"/>
                    <w:bottom w:val="none" w:sz="0" w:space="0" w:color="auto"/>
                    <w:right w:val="none" w:sz="0" w:space="0" w:color="auto"/>
                  </w:divBdr>
                  <w:divsChild>
                    <w:div w:id="1921670037">
                      <w:marLeft w:val="0"/>
                      <w:marRight w:val="0"/>
                      <w:marTop w:val="0"/>
                      <w:marBottom w:val="0"/>
                      <w:divBdr>
                        <w:top w:val="none" w:sz="0" w:space="0" w:color="auto"/>
                        <w:left w:val="none" w:sz="0" w:space="0" w:color="auto"/>
                        <w:bottom w:val="none" w:sz="0" w:space="0" w:color="auto"/>
                        <w:right w:val="none" w:sz="0" w:space="0" w:color="auto"/>
                      </w:divBdr>
                      <w:divsChild>
                        <w:div w:id="857505187">
                          <w:marLeft w:val="0"/>
                          <w:marRight w:val="0"/>
                          <w:marTop w:val="0"/>
                          <w:marBottom w:val="0"/>
                          <w:divBdr>
                            <w:top w:val="none" w:sz="0" w:space="0" w:color="auto"/>
                            <w:left w:val="none" w:sz="0" w:space="0" w:color="auto"/>
                            <w:bottom w:val="none" w:sz="0" w:space="0" w:color="auto"/>
                            <w:right w:val="none" w:sz="0" w:space="0" w:color="auto"/>
                          </w:divBdr>
                          <w:divsChild>
                            <w:div w:id="733351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2280772">
          <w:marLeft w:val="0"/>
          <w:marRight w:val="0"/>
          <w:marTop w:val="0"/>
          <w:marBottom w:val="0"/>
          <w:divBdr>
            <w:top w:val="none" w:sz="0" w:space="0" w:color="auto"/>
            <w:left w:val="none" w:sz="0" w:space="0" w:color="auto"/>
            <w:bottom w:val="none" w:sz="0" w:space="0" w:color="auto"/>
            <w:right w:val="none" w:sz="0" w:space="0" w:color="auto"/>
          </w:divBdr>
          <w:divsChild>
            <w:div w:id="1862278284">
              <w:marLeft w:val="0"/>
              <w:marRight w:val="0"/>
              <w:marTop w:val="0"/>
              <w:marBottom w:val="0"/>
              <w:divBdr>
                <w:top w:val="none" w:sz="0" w:space="0" w:color="auto"/>
                <w:left w:val="none" w:sz="0" w:space="0" w:color="auto"/>
                <w:bottom w:val="none" w:sz="0" w:space="0" w:color="auto"/>
                <w:right w:val="none" w:sz="0" w:space="0" w:color="auto"/>
              </w:divBdr>
              <w:divsChild>
                <w:div w:id="1412695173">
                  <w:marLeft w:val="0"/>
                  <w:marRight w:val="0"/>
                  <w:marTop w:val="0"/>
                  <w:marBottom w:val="0"/>
                  <w:divBdr>
                    <w:top w:val="none" w:sz="0" w:space="0" w:color="auto"/>
                    <w:left w:val="none" w:sz="0" w:space="0" w:color="auto"/>
                    <w:bottom w:val="none" w:sz="0" w:space="0" w:color="auto"/>
                    <w:right w:val="none" w:sz="0" w:space="0" w:color="auto"/>
                  </w:divBdr>
                  <w:divsChild>
                    <w:div w:id="1648051661">
                      <w:marLeft w:val="0"/>
                      <w:marRight w:val="0"/>
                      <w:marTop w:val="0"/>
                      <w:marBottom w:val="0"/>
                      <w:divBdr>
                        <w:top w:val="none" w:sz="0" w:space="0" w:color="auto"/>
                        <w:left w:val="none" w:sz="0" w:space="0" w:color="auto"/>
                        <w:bottom w:val="none" w:sz="0" w:space="0" w:color="auto"/>
                        <w:right w:val="none" w:sz="0" w:space="0" w:color="auto"/>
                      </w:divBdr>
                      <w:divsChild>
                        <w:div w:id="1866096612">
                          <w:marLeft w:val="0"/>
                          <w:marRight w:val="0"/>
                          <w:marTop w:val="0"/>
                          <w:marBottom w:val="0"/>
                          <w:divBdr>
                            <w:top w:val="none" w:sz="0" w:space="0" w:color="auto"/>
                            <w:left w:val="none" w:sz="0" w:space="0" w:color="auto"/>
                            <w:bottom w:val="none" w:sz="0" w:space="0" w:color="auto"/>
                            <w:right w:val="none" w:sz="0" w:space="0" w:color="auto"/>
                          </w:divBdr>
                          <w:divsChild>
                            <w:div w:id="1209295365">
                              <w:marLeft w:val="0"/>
                              <w:marRight w:val="0"/>
                              <w:marTop w:val="0"/>
                              <w:marBottom w:val="0"/>
                              <w:divBdr>
                                <w:top w:val="none" w:sz="0" w:space="0" w:color="auto"/>
                                <w:left w:val="none" w:sz="0" w:space="0" w:color="auto"/>
                                <w:bottom w:val="none" w:sz="0" w:space="0" w:color="auto"/>
                                <w:right w:val="none" w:sz="0" w:space="0" w:color="auto"/>
                              </w:divBdr>
                              <w:divsChild>
                                <w:div w:id="138937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67763808">
          <w:marLeft w:val="0"/>
          <w:marRight w:val="0"/>
          <w:marTop w:val="0"/>
          <w:marBottom w:val="0"/>
          <w:divBdr>
            <w:top w:val="none" w:sz="0" w:space="0" w:color="auto"/>
            <w:left w:val="none" w:sz="0" w:space="0" w:color="auto"/>
            <w:bottom w:val="none" w:sz="0" w:space="0" w:color="auto"/>
            <w:right w:val="none" w:sz="0" w:space="0" w:color="auto"/>
          </w:divBdr>
          <w:divsChild>
            <w:div w:id="392431227">
              <w:marLeft w:val="0"/>
              <w:marRight w:val="0"/>
              <w:marTop w:val="0"/>
              <w:marBottom w:val="0"/>
              <w:divBdr>
                <w:top w:val="none" w:sz="0" w:space="0" w:color="auto"/>
                <w:left w:val="none" w:sz="0" w:space="0" w:color="auto"/>
                <w:bottom w:val="none" w:sz="0" w:space="0" w:color="auto"/>
                <w:right w:val="none" w:sz="0" w:space="0" w:color="auto"/>
              </w:divBdr>
              <w:divsChild>
                <w:div w:id="752893053">
                  <w:marLeft w:val="0"/>
                  <w:marRight w:val="0"/>
                  <w:marTop w:val="0"/>
                  <w:marBottom w:val="0"/>
                  <w:divBdr>
                    <w:top w:val="none" w:sz="0" w:space="0" w:color="auto"/>
                    <w:left w:val="none" w:sz="0" w:space="0" w:color="auto"/>
                    <w:bottom w:val="none" w:sz="0" w:space="0" w:color="auto"/>
                    <w:right w:val="none" w:sz="0" w:space="0" w:color="auto"/>
                  </w:divBdr>
                  <w:divsChild>
                    <w:div w:id="83575447">
                      <w:marLeft w:val="0"/>
                      <w:marRight w:val="0"/>
                      <w:marTop w:val="0"/>
                      <w:marBottom w:val="0"/>
                      <w:divBdr>
                        <w:top w:val="none" w:sz="0" w:space="0" w:color="auto"/>
                        <w:left w:val="none" w:sz="0" w:space="0" w:color="auto"/>
                        <w:bottom w:val="none" w:sz="0" w:space="0" w:color="auto"/>
                        <w:right w:val="none" w:sz="0" w:space="0" w:color="auto"/>
                      </w:divBdr>
                      <w:divsChild>
                        <w:div w:id="721901758">
                          <w:marLeft w:val="0"/>
                          <w:marRight w:val="0"/>
                          <w:marTop w:val="0"/>
                          <w:marBottom w:val="0"/>
                          <w:divBdr>
                            <w:top w:val="none" w:sz="0" w:space="0" w:color="auto"/>
                            <w:left w:val="none" w:sz="0" w:space="0" w:color="auto"/>
                            <w:bottom w:val="none" w:sz="0" w:space="0" w:color="auto"/>
                            <w:right w:val="none" w:sz="0" w:space="0" w:color="auto"/>
                          </w:divBdr>
                          <w:divsChild>
                            <w:div w:id="711156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8322548">
      <w:bodyDiv w:val="1"/>
      <w:marLeft w:val="0"/>
      <w:marRight w:val="0"/>
      <w:marTop w:val="0"/>
      <w:marBottom w:val="0"/>
      <w:divBdr>
        <w:top w:val="none" w:sz="0" w:space="0" w:color="auto"/>
        <w:left w:val="none" w:sz="0" w:space="0" w:color="auto"/>
        <w:bottom w:val="none" w:sz="0" w:space="0" w:color="auto"/>
        <w:right w:val="none" w:sz="0" w:space="0" w:color="auto"/>
      </w:divBdr>
    </w:div>
    <w:div w:id="1940017521">
      <w:bodyDiv w:val="1"/>
      <w:marLeft w:val="0"/>
      <w:marRight w:val="0"/>
      <w:marTop w:val="0"/>
      <w:marBottom w:val="0"/>
      <w:divBdr>
        <w:top w:val="none" w:sz="0" w:space="0" w:color="auto"/>
        <w:left w:val="none" w:sz="0" w:space="0" w:color="auto"/>
        <w:bottom w:val="none" w:sz="0" w:space="0" w:color="auto"/>
        <w:right w:val="none" w:sz="0" w:space="0" w:color="auto"/>
      </w:divBdr>
    </w:div>
    <w:div w:id="1940986212">
      <w:bodyDiv w:val="1"/>
      <w:marLeft w:val="0"/>
      <w:marRight w:val="0"/>
      <w:marTop w:val="0"/>
      <w:marBottom w:val="0"/>
      <w:divBdr>
        <w:top w:val="none" w:sz="0" w:space="0" w:color="auto"/>
        <w:left w:val="none" w:sz="0" w:space="0" w:color="auto"/>
        <w:bottom w:val="none" w:sz="0" w:space="0" w:color="auto"/>
        <w:right w:val="none" w:sz="0" w:space="0" w:color="auto"/>
      </w:divBdr>
      <w:divsChild>
        <w:div w:id="311102849">
          <w:marLeft w:val="0"/>
          <w:marRight w:val="0"/>
          <w:marTop w:val="0"/>
          <w:marBottom w:val="0"/>
          <w:divBdr>
            <w:top w:val="none" w:sz="0" w:space="0" w:color="auto"/>
            <w:left w:val="none" w:sz="0" w:space="0" w:color="auto"/>
            <w:bottom w:val="none" w:sz="0" w:space="0" w:color="auto"/>
            <w:right w:val="none" w:sz="0" w:space="0" w:color="auto"/>
          </w:divBdr>
          <w:divsChild>
            <w:div w:id="979269641">
              <w:marLeft w:val="0"/>
              <w:marRight w:val="0"/>
              <w:marTop w:val="0"/>
              <w:marBottom w:val="0"/>
              <w:divBdr>
                <w:top w:val="none" w:sz="0" w:space="0" w:color="auto"/>
                <w:left w:val="none" w:sz="0" w:space="0" w:color="auto"/>
                <w:bottom w:val="none" w:sz="0" w:space="0" w:color="auto"/>
                <w:right w:val="none" w:sz="0" w:space="0" w:color="auto"/>
              </w:divBdr>
              <w:divsChild>
                <w:div w:id="1455783453">
                  <w:marLeft w:val="0"/>
                  <w:marRight w:val="0"/>
                  <w:marTop w:val="0"/>
                  <w:marBottom w:val="0"/>
                  <w:divBdr>
                    <w:top w:val="none" w:sz="0" w:space="0" w:color="auto"/>
                    <w:left w:val="none" w:sz="0" w:space="0" w:color="auto"/>
                    <w:bottom w:val="none" w:sz="0" w:space="0" w:color="auto"/>
                    <w:right w:val="none" w:sz="0" w:space="0" w:color="auto"/>
                  </w:divBdr>
                  <w:divsChild>
                    <w:div w:id="486751622">
                      <w:marLeft w:val="0"/>
                      <w:marRight w:val="0"/>
                      <w:marTop w:val="0"/>
                      <w:marBottom w:val="0"/>
                      <w:divBdr>
                        <w:top w:val="none" w:sz="0" w:space="0" w:color="auto"/>
                        <w:left w:val="none" w:sz="0" w:space="0" w:color="auto"/>
                        <w:bottom w:val="none" w:sz="0" w:space="0" w:color="auto"/>
                        <w:right w:val="none" w:sz="0" w:space="0" w:color="auto"/>
                      </w:divBdr>
                      <w:divsChild>
                        <w:div w:id="103312342">
                          <w:marLeft w:val="0"/>
                          <w:marRight w:val="0"/>
                          <w:marTop w:val="0"/>
                          <w:marBottom w:val="0"/>
                          <w:divBdr>
                            <w:top w:val="none" w:sz="0" w:space="0" w:color="auto"/>
                            <w:left w:val="none" w:sz="0" w:space="0" w:color="auto"/>
                            <w:bottom w:val="none" w:sz="0" w:space="0" w:color="auto"/>
                            <w:right w:val="none" w:sz="0" w:space="0" w:color="auto"/>
                          </w:divBdr>
                          <w:divsChild>
                            <w:div w:id="1797216059">
                              <w:marLeft w:val="0"/>
                              <w:marRight w:val="0"/>
                              <w:marTop w:val="0"/>
                              <w:marBottom w:val="0"/>
                              <w:divBdr>
                                <w:top w:val="none" w:sz="0" w:space="0" w:color="auto"/>
                                <w:left w:val="none" w:sz="0" w:space="0" w:color="auto"/>
                                <w:bottom w:val="none" w:sz="0" w:space="0" w:color="auto"/>
                                <w:right w:val="none" w:sz="0" w:space="0" w:color="auto"/>
                              </w:divBdr>
                              <w:divsChild>
                                <w:div w:id="489563724">
                                  <w:marLeft w:val="0"/>
                                  <w:marRight w:val="0"/>
                                  <w:marTop w:val="0"/>
                                  <w:marBottom w:val="0"/>
                                  <w:divBdr>
                                    <w:top w:val="none" w:sz="0" w:space="0" w:color="auto"/>
                                    <w:left w:val="none" w:sz="0" w:space="0" w:color="auto"/>
                                    <w:bottom w:val="none" w:sz="0" w:space="0" w:color="auto"/>
                                    <w:right w:val="none" w:sz="0" w:space="0" w:color="auto"/>
                                  </w:divBdr>
                                  <w:divsChild>
                                    <w:div w:id="910237442">
                                      <w:marLeft w:val="0"/>
                                      <w:marRight w:val="0"/>
                                      <w:marTop w:val="0"/>
                                      <w:marBottom w:val="0"/>
                                      <w:divBdr>
                                        <w:top w:val="none" w:sz="0" w:space="0" w:color="auto"/>
                                        <w:left w:val="none" w:sz="0" w:space="0" w:color="auto"/>
                                        <w:bottom w:val="none" w:sz="0" w:space="0" w:color="auto"/>
                                        <w:right w:val="none" w:sz="0" w:space="0" w:color="auto"/>
                                      </w:divBdr>
                                    </w:div>
                                  </w:divsChild>
                                </w:div>
                                <w:div w:id="458840554">
                                  <w:marLeft w:val="0"/>
                                  <w:marRight w:val="0"/>
                                  <w:marTop w:val="0"/>
                                  <w:marBottom w:val="0"/>
                                  <w:divBdr>
                                    <w:top w:val="none" w:sz="0" w:space="0" w:color="auto"/>
                                    <w:left w:val="none" w:sz="0" w:space="0" w:color="auto"/>
                                    <w:bottom w:val="none" w:sz="0" w:space="0" w:color="auto"/>
                                    <w:right w:val="none" w:sz="0" w:space="0" w:color="auto"/>
                                  </w:divBdr>
                                  <w:divsChild>
                                    <w:div w:id="1554804928">
                                      <w:marLeft w:val="0"/>
                                      <w:marRight w:val="0"/>
                                      <w:marTop w:val="0"/>
                                      <w:marBottom w:val="0"/>
                                      <w:divBdr>
                                        <w:top w:val="none" w:sz="0" w:space="0" w:color="auto"/>
                                        <w:left w:val="none" w:sz="0" w:space="0" w:color="auto"/>
                                        <w:bottom w:val="none" w:sz="0" w:space="0" w:color="auto"/>
                                        <w:right w:val="none" w:sz="0" w:space="0" w:color="auto"/>
                                      </w:divBdr>
                                    </w:div>
                                  </w:divsChild>
                                </w:div>
                                <w:div w:id="2068650536">
                                  <w:marLeft w:val="0"/>
                                  <w:marRight w:val="0"/>
                                  <w:marTop w:val="0"/>
                                  <w:marBottom w:val="0"/>
                                  <w:divBdr>
                                    <w:top w:val="none" w:sz="0" w:space="0" w:color="auto"/>
                                    <w:left w:val="none" w:sz="0" w:space="0" w:color="auto"/>
                                    <w:bottom w:val="none" w:sz="0" w:space="0" w:color="auto"/>
                                    <w:right w:val="none" w:sz="0" w:space="0" w:color="auto"/>
                                  </w:divBdr>
                                  <w:divsChild>
                                    <w:div w:id="24333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892404">
          <w:marLeft w:val="0"/>
          <w:marRight w:val="0"/>
          <w:marTop w:val="0"/>
          <w:marBottom w:val="0"/>
          <w:divBdr>
            <w:top w:val="none" w:sz="0" w:space="0" w:color="auto"/>
            <w:left w:val="none" w:sz="0" w:space="0" w:color="auto"/>
            <w:bottom w:val="none" w:sz="0" w:space="0" w:color="auto"/>
            <w:right w:val="none" w:sz="0" w:space="0" w:color="auto"/>
          </w:divBdr>
          <w:divsChild>
            <w:div w:id="441919181">
              <w:marLeft w:val="0"/>
              <w:marRight w:val="0"/>
              <w:marTop w:val="0"/>
              <w:marBottom w:val="0"/>
              <w:divBdr>
                <w:top w:val="none" w:sz="0" w:space="0" w:color="auto"/>
                <w:left w:val="none" w:sz="0" w:space="0" w:color="auto"/>
                <w:bottom w:val="none" w:sz="0" w:space="0" w:color="auto"/>
                <w:right w:val="none" w:sz="0" w:space="0" w:color="auto"/>
              </w:divBdr>
              <w:divsChild>
                <w:div w:id="1083917567">
                  <w:marLeft w:val="0"/>
                  <w:marRight w:val="0"/>
                  <w:marTop w:val="0"/>
                  <w:marBottom w:val="0"/>
                  <w:divBdr>
                    <w:top w:val="none" w:sz="0" w:space="0" w:color="auto"/>
                    <w:left w:val="none" w:sz="0" w:space="0" w:color="auto"/>
                    <w:bottom w:val="none" w:sz="0" w:space="0" w:color="auto"/>
                    <w:right w:val="none" w:sz="0" w:space="0" w:color="auto"/>
                  </w:divBdr>
                  <w:divsChild>
                    <w:div w:id="412241510">
                      <w:marLeft w:val="0"/>
                      <w:marRight w:val="0"/>
                      <w:marTop w:val="0"/>
                      <w:marBottom w:val="0"/>
                      <w:divBdr>
                        <w:top w:val="none" w:sz="0" w:space="0" w:color="auto"/>
                        <w:left w:val="none" w:sz="0" w:space="0" w:color="auto"/>
                        <w:bottom w:val="none" w:sz="0" w:space="0" w:color="auto"/>
                        <w:right w:val="none" w:sz="0" w:space="0" w:color="auto"/>
                      </w:divBdr>
                      <w:divsChild>
                        <w:div w:id="693268081">
                          <w:marLeft w:val="0"/>
                          <w:marRight w:val="0"/>
                          <w:marTop w:val="0"/>
                          <w:marBottom w:val="0"/>
                          <w:divBdr>
                            <w:top w:val="none" w:sz="0" w:space="0" w:color="auto"/>
                            <w:left w:val="none" w:sz="0" w:space="0" w:color="auto"/>
                            <w:bottom w:val="none" w:sz="0" w:space="0" w:color="auto"/>
                            <w:right w:val="none" w:sz="0" w:space="0" w:color="auto"/>
                          </w:divBdr>
                          <w:divsChild>
                            <w:div w:id="875044093">
                              <w:marLeft w:val="0"/>
                              <w:marRight w:val="0"/>
                              <w:marTop w:val="0"/>
                              <w:marBottom w:val="0"/>
                              <w:divBdr>
                                <w:top w:val="none" w:sz="0" w:space="0" w:color="auto"/>
                                <w:left w:val="none" w:sz="0" w:space="0" w:color="auto"/>
                                <w:bottom w:val="none" w:sz="0" w:space="0" w:color="auto"/>
                                <w:right w:val="none" w:sz="0" w:space="0" w:color="auto"/>
                              </w:divBdr>
                              <w:divsChild>
                                <w:div w:id="57705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8735012">
      <w:bodyDiv w:val="1"/>
      <w:marLeft w:val="0"/>
      <w:marRight w:val="0"/>
      <w:marTop w:val="0"/>
      <w:marBottom w:val="0"/>
      <w:divBdr>
        <w:top w:val="none" w:sz="0" w:space="0" w:color="auto"/>
        <w:left w:val="none" w:sz="0" w:space="0" w:color="auto"/>
        <w:bottom w:val="none" w:sz="0" w:space="0" w:color="auto"/>
        <w:right w:val="none" w:sz="0" w:space="0" w:color="auto"/>
      </w:divBdr>
    </w:div>
    <w:div w:id="1964647832">
      <w:bodyDiv w:val="1"/>
      <w:marLeft w:val="0"/>
      <w:marRight w:val="0"/>
      <w:marTop w:val="0"/>
      <w:marBottom w:val="0"/>
      <w:divBdr>
        <w:top w:val="none" w:sz="0" w:space="0" w:color="auto"/>
        <w:left w:val="none" w:sz="0" w:space="0" w:color="auto"/>
        <w:bottom w:val="none" w:sz="0" w:space="0" w:color="auto"/>
        <w:right w:val="none" w:sz="0" w:space="0" w:color="auto"/>
      </w:divBdr>
    </w:div>
    <w:div w:id="1990329418">
      <w:bodyDiv w:val="1"/>
      <w:marLeft w:val="0"/>
      <w:marRight w:val="0"/>
      <w:marTop w:val="0"/>
      <w:marBottom w:val="0"/>
      <w:divBdr>
        <w:top w:val="none" w:sz="0" w:space="0" w:color="auto"/>
        <w:left w:val="none" w:sz="0" w:space="0" w:color="auto"/>
        <w:bottom w:val="none" w:sz="0" w:space="0" w:color="auto"/>
        <w:right w:val="none" w:sz="0" w:space="0" w:color="auto"/>
      </w:divBdr>
    </w:div>
    <w:div w:id="2007901403">
      <w:bodyDiv w:val="1"/>
      <w:marLeft w:val="0"/>
      <w:marRight w:val="0"/>
      <w:marTop w:val="0"/>
      <w:marBottom w:val="0"/>
      <w:divBdr>
        <w:top w:val="none" w:sz="0" w:space="0" w:color="auto"/>
        <w:left w:val="none" w:sz="0" w:space="0" w:color="auto"/>
        <w:bottom w:val="none" w:sz="0" w:space="0" w:color="auto"/>
        <w:right w:val="none" w:sz="0" w:space="0" w:color="auto"/>
      </w:divBdr>
    </w:div>
    <w:div w:id="2025280479">
      <w:bodyDiv w:val="1"/>
      <w:marLeft w:val="0"/>
      <w:marRight w:val="0"/>
      <w:marTop w:val="0"/>
      <w:marBottom w:val="0"/>
      <w:divBdr>
        <w:top w:val="none" w:sz="0" w:space="0" w:color="auto"/>
        <w:left w:val="none" w:sz="0" w:space="0" w:color="auto"/>
        <w:bottom w:val="none" w:sz="0" w:space="0" w:color="auto"/>
        <w:right w:val="none" w:sz="0" w:space="0" w:color="auto"/>
      </w:divBdr>
    </w:div>
    <w:div w:id="2056585445">
      <w:bodyDiv w:val="1"/>
      <w:marLeft w:val="0"/>
      <w:marRight w:val="0"/>
      <w:marTop w:val="0"/>
      <w:marBottom w:val="0"/>
      <w:divBdr>
        <w:top w:val="none" w:sz="0" w:space="0" w:color="auto"/>
        <w:left w:val="none" w:sz="0" w:space="0" w:color="auto"/>
        <w:bottom w:val="none" w:sz="0" w:space="0" w:color="auto"/>
        <w:right w:val="none" w:sz="0" w:space="0" w:color="auto"/>
      </w:divBdr>
    </w:div>
    <w:div w:id="2080782179">
      <w:bodyDiv w:val="1"/>
      <w:marLeft w:val="0"/>
      <w:marRight w:val="0"/>
      <w:marTop w:val="0"/>
      <w:marBottom w:val="0"/>
      <w:divBdr>
        <w:top w:val="none" w:sz="0" w:space="0" w:color="auto"/>
        <w:left w:val="none" w:sz="0" w:space="0" w:color="auto"/>
        <w:bottom w:val="none" w:sz="0" w:space="0" w:color="auto"/>
        <w:right w:val="none" w:sz="0" w:space="0" w:color="auto"/>
      </w:divBdr>
      <w:divsChild>
        <w:div w:id="2036881300">
          <w:marLeft w:val="0"/>
          <w:marRight w:val="0"/>
          <w:marTop w:val="0"/>
          <w:marBottom w:val="0"/>
          <w:divBdr>
            <w:top w:val="none" w:sz="0" w:space="0" w:color="auto"/>
            <w:left w:val="none" w:sz="0" w:space="0" w:color="auto"/>
            <w:bottom w:val="none" w:sz="0" w:space="0" w:color="auto"/>
            <w:right w:val="none" w:sz="0" w:space="0" w:color="auto"/>
          </w:divBdr>
          <w:divsChild>
            <w:div w:id="425006024">
              <w:marLeft w:val="0"/>
              <w:marRight w:val="0"/>
              <w:marTop w:val="0"/>
              <w:marBottom w:val="0"/>
              <w:divBdr>
                <w:top w:val="none" w:sz="0" w:space="0" w:color="auto"/>
                <w:left w:val="none" w:sz="0" w:space="0" w:color="auto"/>
                <w:bottom w:val="none" w:sz="0" w:space="0" w:color="auto"/>
                <w:right w:val="none" w:sz="0" w:space="0" w:color="auto"/>
              </w:divBdr>
              <w:divsChild>
                <w:div w:id="617834547">
                  <w:marLeft w:val="0"/>
                  <w:marRight w:val="0"/>
                  <w:marTop w:val="0"/>
                  <w:marBottom w:val="0"/>
                  <w:divBdr>
                    <w:top w:val="none" w:sz="0" w:space="0" w:color="auto"/>
                    <w:left w:val="none" w:sz="0" w:space="0" w:color="auto"/>
                    <w:bottom w:val="none" w:sz="0" w:space="0" w:color="auto"/>
                    <w:right w:val="none" w:sz="0" w:space="0" w:color="auto"/>
                  </w:divBdr>
                  <w:divsChild>
                    <w:div w:id="745034462">
                      <w:marLeft w:val="0"/>
                      <w:marRight w:val="0"/>
                      <w:marTop w:val="0"/>
                      <w:marBottom w:val="0"/>
                      <w:divBdr>
                        <w:top w:val="none" w:sz="0" w:space="0" w:color="auto"/>
                        <w:left w:val="none" w:sz="0" w:space="0" w:color="auto"/>
                        <w:bottom w:val="none" w:sz="0" w:space="0" w:color="auto"/>
                        <w:right w:val="none" w:sz="0" w:space="0" w:color="auto"/>
                      </w:divBdr>
                      <w:divsChild>
                        <w:div w:id="2019501143">
                          <w:marLeft w:val="0"/>
                          <w:marRight w:val="0"/>
                          <w:marTop w:val="0"/>
                          <w:marBottom w:val="0"/>
                          <w:divBdr>
                            <w:top w:val="none" w:sz="0" w:space="0" w:color="auto"/>
                            <w:left w:val="none" w:sz="0" w:space="0" w:color="auto"/>
                            <w:bottom w:val="none" w:sz="0" w:space="0" w:color="auto"/>
                            <w:right w:val="none" w:sz="0" w:space="0" w:color="auto"/>
                          </w:divBdr>
                          <w:divsChild>
                            <w:div w:id="41517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1389809">
      <w:bodyDiv w:val="1"/>
      <w:marLeft w:val="0"/>
      <w:marRight w:val="0"/>
      <w:marTop w:val="0"/>
      <w:marBottom w:val="0"/>
      <w:divBdr>
        <w:top w:val="none" w:sz="0" w:space="0" w:color="auto"/>
        <w:left w:val="none" w:sz="0" w:space="0" w:color="auto"/>
        <w:bottom w:val="none" w:sz="0" w:space="0" w:color="auto"/>
        <w:right w:val="none" w:sz="0" w:space="0" w:color="auto"/>
      </w:divBdr>
    </w:div>
    <w:div w:id="2132045251">
      <w:bodyDiv w:val="1"/>
      <w:marLeft w:val="0"/>
      <w:marRight w:val="0"/>
      <w:marTop w:val="0"/>
      <w:marBottom w:val="0"/>
      <w:divBdr>
        <w:top w:val="none" w:sz="0" w:space="0" w:color="auto"/>
        <w:left w:val="none" w:sz="0" w:space="0" w:color="auto"/>
        <w:bottom w:val="none" w:sz="0" w:space="0" w:color="auto"/>
        <w:right w:val="none" w:sz="0" w:space="0" w:color="auto"/>
      </w:divBdr>
    </w:div>
    <w:div w:id="213675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b.iitta.gov.ua/id/eprint/709160/1/%D0%91%D0%BE%D0%B9%D0%BA%D0%BE_%D0%A2%D0%B5%D0%B7%D0%B8_%D0%95%D0%BC%D0%BE%D1%86_%D1%96%D0%BD%D1%82%D0%B5%D0%BB.pdf" TargetMode="External"/><Relationship Id="rId13" Type="http://schemas.openxmlformats.org/officeDocument/2006/relationships/hyperlink" Target="URL://hdl.handle.net/11300/28284" TargetMode="External"/><Relationship Id="rId18" Type="http://schemas.openxmlformats.org/officeDocument/2006/relationships/hyperlink" Target="http://www.workstyle.io/top-performing-" TargetMode="External"/><Relationship Id="rId26" Type="http://schemas.openxmlformats.org/officeDocument/2006/relationships/hyperlink" Target="https://direct.mit.edu/books/monograph/1996/Emotional-IntelligenceScience-and-Myth" TargetMode="External"/><Relationship Id="rId3" Type="http://schemas.openxmlformats.org/officeDocument/2006/relationships/settings" Target="settings.xml"/><Relationship Id="rId21" Type="http://schemas.openxmlformats.org/officeDocument/2006/relationships/hyperlink" Target="https://cpb-us-e1.wpmucdn.com/blog.stcloudstate.edu/dist/0/278/files/2021/08/The-Emotional-Intelligence-of-Groups-Druskat-and-Wolff.pdf" TargetMode="External"/><Relationship Id="rId7" Type="http://schemas.openxmlformats.org/officeDocument/2006/relationships/image" Target="media/image1.png"/><Relationship Id="rId12" Type="http://schemas.openxmlformats.org/officeDocument/2006/relationships/hyperlink" Target="https://doi.org/10.11603/1681-2786.2025.1.15334" TargetMode="External"/><Relationship Id="rId17" Type="http://schemas.openxmlformats.org/officeDocument/2006/relationships/hyperlink" Target="https://doi.org/10.32782/2311-8458/2025-1-7" TargetMode="External"/><Relationship Id="rId25" Type="http://schemas.openxmlformats.org/officeDocument/2006/relationships/hyperlink" Target="https://psycnet.apa.org/doi/10.1002/job.318" TargetMode="External"/><Relationship Id="rId2" Type="http://schemas.openxmlformats.org/officeDocument/2006/relationships/styles" Target="styles.xml"/><Relationship Id="rId16" Type="http://schemas.openxmlformats.org/officeDocument/2006/relationships/hyperlink" Target="URL://npu.edu.ua/images/file/vidil_aspirant/Doctor_filosofii/Ponomarenko/P%20onomarenko_dis.pdf" TargetMode="External"/><Relationship Id="rId20" Type="http://schemas.openxmlformats.org/officeDocument/2006/relationships/hyperlink" Target="http://www.atlassian.com/blog/teamwork/teamwork-skills-accelerate-"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URL://gorn.kiev.ua/publ77.htm" TargetMode="External"/><Relationship Id="rId24" Type="http://schemas.openxmlformats.org/officeDocument/2006/relationships/hyperlink" Target="https://donainfo.wordpress.com/wp-content/uploads/2017/09/emotional-intelligence-daniel-goleman.pdf" TargetMode="External"/><Relationship Id="rId5" Type="http://schemas.openxmlformats.org/officeDocument/2006/relationships/footnotes" Target="footnotes.xml"/><Relationship Id="rId15" Type="http://schemas.openxmlformats.org/officeDocument/2006/relationships/hyperlink" Target="http://www.academia.edu/94171684/" TargetMode="External"/><Relationship Id="rId23" Type="http://schemas.openxmlformats.org/officeDocument/2006/relationships/hyperlink" Target="http://www.nytimes.com/" TargetMode="External"/><Relationship Id="rId28" Type="http://schemas.openxmlformats.org/officeDocument/2006/relationships/theme" Target="theme/theme1.xml"/><Relationship Id="rId10" Type="http://schemas.openxmlformats.org/officeDocument/2006/relationships/hyperlink" Target="https://cims.fti.dp.ua/j/article/view/246" TargetMode="External"/><Relationship Id="rId19" Type="http://schemas.openxmlformats.org/officeDocument/2006/relationships/hyperlink" Target="http://www.belbin.com/about/belbin-" TargetMode="External"/><Relationship Id="rId4" Type="http://schemas.openxmlformats.org/officeDocument/2006/relationships/webSettings" Target="webSettings.xml"/><Relationship Id="rId9" Type="http://schemas.openxmlformats.org/officeDocument/2006/relationships/hyperlink" Target="https://doi.org/10.32782/3041-2021/2025-2-2" TargetMode="External"/><Relationship Id="rId14" Type="http://schemas.openxmlformats.org/officeDocument/2006/relationships/hyperlink" Target="https://doi.org/10.32782/2709-3093/2025.1/08" TargetMode="External"/><Relationship Id="rId22" Type="http://schemas.openxmlformats.org/officeDocument/2006/relationships/hyperlink" Target="https://doi.org/10.34069/AI/2025.86.02.10"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1107</TotalTime>
  <Pages>101</Pages>
  <Words>26741</Words>
  <Characters>152429</Characters>
  <Application>Microsoft Office Word</Application>
  <DocSecurity>0</DocSecurity>
  <Lines>1270</Lines>
  <Paragraphs>357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Сергіївна Дружкова</dc:creator>
  <cp:keywords/>
  <dc:description/>
  <cp:lastModifiedBy>Ірина Сергіївна Дружкова</cp:lastModifiedBy>
  <cp:revision>96</cp:revision>
  <dcterms:created xsi:type="dcterms:W3CDTF">2025-09-27T00:37:00Z</dcterms:created>
  <dcterms:modified xsi:type="dcterms:W3CDTF">2026-03-13T00:33:00Z</dcterms:modified>
</cp:coreProperties>
</file>