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C14418" w14:textId="77777777" w:rsidR="00E934AF" w:rsidRDefault="00957EBD">
      <w:pPr>
        <w:snapToGrid w:val="0"/>
        <w:jc w:val="center"/>
        <w:rPr>
          <w:rFonts w:ascii="Times New Roman" w:hAnsi="Times New Roman"/>
          <w:b/>
          <w:caps/>
          <w:sz w:val="28"/>
          <w:szCs w:val="28"/>
        </w:rPr>
      </w:pPr>
      <w:r>
        <w:rPr>
          <w:rFonts w:ascii="Times New Roman" w:hAnsi="Times New Roman"/>
          <w:b/>
          <w:caps/>
          <w:sz w:val="28"/>
          <w:szCs w:val="28"/>
        </w:rPr>
        <w:t>Міністерство ОХОРОНИ ЗДОРОВ’Я України</w:t>
      </w:r>
    </w:p>
    <w:p w14:paraId="365E3B50" w14:textId="77777777" w:rsidR="00E934AF" w:rsidRDefault="00957EBD">
      <w:pPr>
        <w:snapToGrid w:val="0"/>
        <w:jc w:val="center"/>
        <w:rPr>
          <w:rFonts w:ascii="Times New Roman" w:hAnsi="Times New Roman"/>
          <w:b/>
          <w:caps/>
          <w:sz w:val="28"/>
          <w:szCs w:val="28"/>
        </w:rPr>
      </w:pPr>
      <w:r>
        <w:rPr>
          <w:rFonts w:ascii="Times New Roman" w:hAnsi="Times New Roman"/>
          <w:b/>
          <w:sz w:val="28"/>
          <w:szCs w:val="28"/>
        </w:rPr>
        <w:t xml:space="preserve">ОДЕСЬКИЙ НАЦІОНАЛЬНИЙ МЕДИЧНИЙ </w:t>
      </w:r>
      <w:r>
        <w:rPr>
          <w:rFonts w:ascii="Times New Roman" w:hAnsi="Times New Roman"/>
          <w:b/>
          <w:caps/>
          <w:sz w:val="28"/>
          <w:szCs w:val="28"/>
        </w:rPr>
        <w:t>УНІВЕРСИТЕТ</w:t>
      </w:r>
    </w:p>
    <w:p w14:paraId="581649CC" w14:textId="77777777" w:rsidR="00E934AF" w:rsidRDefault="00E934AF">
      <w:pPr>
        <w:snapToGrid w:val="0"/>
        <w:spacing w:line="360" w:lineRule="auto"/>
        <w:jc w:val="center"/>
        <w:rPr>
          <w:rFonts w:ascii="Times New Roman" w:hAnsi="Times New Roman"/>
          <w:b/>
          <w:sz w:val="28"/>
          <w:szCs w:val="28"/>
        </w:rPr>
      </w:pPr>
    </w:p>
    <w:p w14:paraId="6A19F9DD" w14:textId="77777777" w:rsidR="00E934AF" w:rsidRDefault="00957EBD">
      <w:pPr>
        <w:snapToGrid w:val="0"/>
        <w:spacing w:line="360" w:lineRule="auto"/>
        <w:jc w:val="center"/>
        <w:rPr>
          <w:rFonts w:ascii="Times New Roman" w:hAnsi="Times New Roman"/>
          <w:b/>
          <w:sz w:val="28"/>
          <w:szCs w:val="28"/>
        </w:rPr>
      </w:pPr>
      <w:r>
        <w:rPr>
          <w:rFonts w:ascii="Times New Roman" w:hAnsi="Times New Roman"/>
          <w:b/>
          <w:sz w:val="28"/>
          <w:szCs w:val="28"/>
        </w:rPr>
        <w:t>Медико-фармацевтичний факультет</w:t>
      </w:r>
    </w:p>
    <w:p w14:paraId="01937C90" w14:textId="77777777" w:rsidR="00E934AF" w:rsidRDefault="00E934AF">
      <w:pPr>
        <w:snapToGrid w:val="0"/>
        <w:spacing w:line="276" w:lineRule="auto"/>
        <w:jc w:val="both"/>
        <w:rPr>
          <w:rFonts w:ascii="Times New Roman" w:hAnsi="Times New Roman"/>
          <w:sz w:val="28"/>
          <w:szCs w:val="28"/>
        </w:rPr>
      </w:pPr>
    </w:p>
    <w:p w14:paraId="121E5BA9" w14:textId="77777777" w:rsidR="00E934AF" w:rsidRDefault="00E934AF">
      <w:pPr>
        <w:snapToGrid w:val="0"/>
        <w:spacing w:line="276" w:lineRule="auto"/>
        <w:jc w:val="center"/>
        <w:rPr>
          <w:rFonts w:ascii="Times New Roman" w:hAnsi="Times New Roman"/>
          <w:sz w:val="28"/>
          <w:szCs w:val="28"/>
        </w:rPr>
      </w:pPr>
    </w:p>
    <w:p w14:paraId="31AF107A" w14:textId="77777777" w:rsidR="00E934AF" w:rsidRDefault="00957EBD">
      <w:pPr>
        <w:snapToGrid w:val="0"/>
        <w:spacing w:line="276" w:lineRule="auto"/>
        <w:jc w:val="center"/>
        <w:rPr>
          <w:rFonts w:ascii="Times New Roman" w:hAnsi="Times New Roman"/>
          <w:b/>
          <w:sz w:val="28"/>
          <w:szCs w:val="28"/>
          <w:lang w:val="uk-UA"/>
        </w:rPr>
      </w:pPr>
      <w:r>
        <w:rPr>
          <w:rFonts w:ascii="Times New Roman" w:hAnsi="Times New Roman"/>
          <w:b/>
          <w:color w:val="000000"/>
          <w:sz w:val="28"/>
          <w:szCs w:val="28"/>
          <w:lang w:val="uk-UA"/>
        </w:rPr>
        <w:t>ПАСКАР ГАЛИНА ІГОРІВНА</w:t>
      </w:r>
    </w:p>
    <w:p w14:paraId="2417F280" w14:textId="77777777" w:rsidR="00E934AF" w:rsidRDefault="00E934AF">
      <w:pPr>
        <w:snapToGrid w:val="0"/>
        <w:spacing w:line="276" w:lineRule="auto"/>
        <w:jc w:val="center"/>
        <w:rPr>
          <w:rFonts w:ascii="Times New Roman" w:hAnsi="Times New Roman"/>
          <w:sz w:val="28"/>
          <w:szCs w:val="28"/>
        </w:rPr>
      </w:pPr>
    </w:p>
    <w:p w14:paraId="45BECFFC" w14:textId="77777777" w:rsidR="00E934AF" w:rsidRDefault="00957EBD">
      <w:pPr>
        <w:jc w:val="center"/>
        <w:rPr>
          <w:rFonts w:ascii="Times New Roman" w:hAnsi="Times New Roman"/>
          <w:b/>
          <w:sz w:val="28"/>
          <w:szCs w:val="28"/>
          <w:lang w:val="uk-UA"/>
        </w:rPr>
      </w:pPr>
      <w:r>
        <w:rPr>
          <w:rFonts w:ascii="Times New Roman" w:hAnsi="Times New Roman"/>
          <w:b/>
          <w:sz w:val="28"/>
          <w:szCs w:val="28"/>
          <w:lang w:val="uk-UA"/>
        </w:rPr>
        <w:t>ПСИХОЛОГІЧНІ МЕХАНІЗМИ ФОРМУВАННЯ ПТСР У КОМБАТАНТІВ</w:t>
      </w:r>
    </w:p>
    <w:p w14:paraId="443DD093" w14:textId="77777777" w:rsidR="00E934AF" w:rsidRDefault="00E934AF">
      <w:pPr>
        <w:jc w:val="center"/>
        <w:rPr>
          <w:rFonts w:ascii="Times New Roman" w:hAnsi="Times New Roman"/>
          <w:b/>
          <w:sz w:val="28"/>
          <w:szCs w:val="28"/>
          <w:lang w:val="uk-UA"/>
        </w:rPr>
      </w:pPr>
    </w:p>
    <w:p w14:paraId="1277675B" w14:textId="77777777" w:rsidR="00E934AF" w:rsidRDefault="00957EBD">
      <w:pPr>
        <w:jc w:val="center"/>
        <w:rPr>
          <w:rFonts w:ascii="Times New Roman" w:eastAsia="SimSun" w:hAnsi="Times New Roman"/>
          <w:sz w:val="28"/>
          <w:szCs w:val="28"/>
        </w:rPr>
      </w:pPr>
      <w:r>
        <w:rPr>
          <w:rFonts w:ascii="Times New Roman" w:eastAsia="SimSun" w:hAnsi="Times New Roman"/>
          <w:sz w:val="28"/>
          <w:szCs w:val="28"/>
        </w:rPr>
        <w:t>Psychological Mechanisms of PTSD Development in Combatants</w:t>
      </w:r>
    </w:p>
    <w:p w14:paraId="09C4BA45" w14:textId="77777777" w:rsidR="00E934AF" w:rsidRDefault="00E934AF">
      <w:pPr>
        <w:jc w:val="center"/>
        <w:rPr>
          <w:rFonts w:ascii="SimSun" w:eastAsia="SimSun" w:hAnsi="SimSun" w:cs="SimSun"/>
          <w:lang w:val="en-US"/>
        </w:rPr>
      </w:pPr>
    </w:p>
    <w:p w14:paraId="5B2AA2FC" w14:textId="77777777" w:rsidR="00E934AF" w:rsidRDefault="00957EBD">
      <w:pPr>
        <w:snapToGrid w:val="0"/>
        <w:jc w:val="center"/>
        <w:rPr>
          <w:rFonts w:ascii="Times New Roman" w:hAnsi="Times New Roman"/>
          <w:sz w:val="28"/>
          <w:szCs w:val="28"/>
        </w:rPr>
      </w:pPr>
      <w:r>
        <w:rPr>
          <w:rFonts w:ascii="Times New Roman" w:hAnsi="Times New Roman"/>
          <w:sz w:val="28"/>
          <w:szCs w:val="28"/>
        </w:rPr>
        <w:t>Спеціальність 053 «Психологія»</w:t>
      </w:r>
    </w:p>
    <w:p w14:paraId="0DBB870D" w14:textId="77777777" w:rsidR="00E934AF" w:rsidRDefault="00957EBD">
      <w:pPr>
        <w:snapToGrid w:val="0"/>
        <w:jc w:val="center"/>
        <w:rPr>
          <w:rFonts w:ascii="Times New Roman" w:hAnsi="Times New Roman"/>
          <w:sz w:val="28"/>
          <w:szCs w:val="28"/>
        </w:rPr>
      </w:pPr>
      <w:r>
        <w:rPr>
          <w:rFonts w:ascii="Times New Roman" w:hAnsi="Times New Roman"/>
          <w:sz w:val="28"/>
          <w:szCs w:val="28"/>
        </w:rPr>
        <w:t>Галузь знань: 05 Соціальні та поведінкові науки</w:t>
      </w:r>
    </w:p>
    <w:p w14:paraId="6E38A79B" w14:textId="77777777" w:rsidR="00E934AF" w:rsidRDefault="00E934AF">
      <w:pPr>
        <w:jc w:val="center"/>
        <w:rPr>
          <w:rFonts w:ascii="Times New Roman" w:hAnsi="Times New Roman"/>
          <w:b/>
          <w:sz w:val="28"/>
          <w:szCs w:val="28"/>
        </w:rPr>
      </w:pPr>
    </w:p>
    <w:p w14:paraId="0E82D3C2" w14:textId="77777777" w:rsidR="00E934AF" w:rsidRDefault="00957EBD">
      <w:pPr>
        <w:jc w:val="center"/>
        <w:rPr>
          <w:rFonts w:ascii="Times New Roman" w:hAnsi="Times New Roman"/>
          <w:b/>
          <w:sz w:val="28"/>
          <w:szCs w:val="28"/>
        </w:rPr>
      </w:pPr>
      <w:r>
        <w:rPr>
          <w:rFonts w:ascii="Times New Roman" w:hAnsi="Times New Roman"/>
          <w:b/>
          <w:sz w:val="28"/>
          <w:szCs w:val="28"/>
        </w:rPr>
        <w:t>Кваліфікаційна робота</w:t>
      </w:r>
    </w:p>
    <w:p w14:paraId="4C0262E9" w14:textId="77777777" w:rsidR="00E934AF" w:rsidRDefault="00957EBD">
      <w:pPr>
        <w:jc w:val="center"/>
        <w:rPr>
          <w:rFonts w:ascii="Times New Roman" w:hAnsi="Times New Roman"/>
          <w:sz w:val="28"/>
          <w:szCs w:val="28"/>
        </w:rPr>
      </w:pPr>
      <w:r>
        <w:rPr>
          <w:rFonts w:ascii="Times New Roman" w:hAnsi="Times New Roman"/>
          <w:sz w:val="28"/>
          <w:szCs w:val="28"/>
        </w:rPr>
        <w:t>на здобуття ступеня вищої освіти «магістр»</w:t>
      </w:r>
    </w:p>
    <w:p w14:paraId="12996FA5" w14:textId="77777777" w:rsidR="00E934AF" w:rsidRDefault="00E934AF">
      <w:pPr>
        <w:jc w:val="both"/>
        <w:rPr>
          <w:rFonts w:ascii="Times New Roman" w:hAnsi="Times New Roman"/>
          <w:b/>
          <w:sz w:val="28"/>
          <w:szCs w:val="28"/>
        </w:rPr>
      </w:pPr>
    </w:p>
    <w:p w14:paraId="235CCF1B" w14:textId="77777777" w:rsidR="00E934AF" w:rsidRDefault="00E934AF">
      <w:pPr>
        <w:jc w:val="both"/>
        <w:rPr>
          <w:rFonts w:ascii="Times New Roman" w:hAnsi="Times New Roman"/>
          <w:b/>
          <w:sz w:val="28"/>
          <w:szCs w:val="28"/>
        </w:rPr>
      </w:pPr>
    </w:p>
    <w:tbl>
      <w:tblPr>
        <w:tblW w:w="5000" w:type="pct"/>
        <w:tblCellMar>
          <w:left w:w="0" w:type="dxa"/>
          <w:right w:w="0" w:type="dxa"/>
        </w:tblCellMar>
        <w:tblLook w:val="04A0" w:firstRow="1" w:lastRow="0" w:firstColumn="1" w:lastColumn="0" w:noHBand="0" w:noVBand="1"/>
      </w:tblPr>
      <w:tblGrid>
        <w:gridCol w:w="4457"/>
        <w:gridCol w:w="217"/>
        <w:gridCol w:w="4681"/>
      </w:tblGrid>
      <w:tr w:rsidR="00E934AF" w14:paraId="6F0D0017" w14:textId="77777777">
        <w:trPr>
          <w:trHeight w:val="2239"/>
        </w:trPr>
        <w:tc>
          <w:tcPr>
            <w:tcW w:w="2382" w:type="pct"/>
            <w:shd w:val="clear" w:color="auto" w:fill="auto"/>
            <w:tcMar>
              <w:top w:w="0" w:type="dxa"/>
              <w:left w:w="108" w:type="dxa"/>
              <w:bottom w:w="0" w:type="dxa"/>
              <w:right w:w="108" w:type="dxa"/>
            </w:tcMar>
          </w:tcPr>
          <w:p w14:paraId="3A820132" w14:textId="77777777" w:rsidR="00E934AF" w:rsidRDefault="00E934AF">
            <w:pPr>
              <w:snapToGrid w:val="0"/>
              <w:spacing w:line="360" w:lineRule="auto"/>
              <w:jc w:val="center"/>
              <w:rPr>
                <w:rFonts w:ascii="Times New Roman" w:hAnsi="Times New Roman"/>
                <w:sz w:val="28"/>
                <w:szCs w:val="28"/>
              </w:rPr>
            </w:pPr>
          </w:p>
          <w:p w14:paraId="2874B275" w14:textId="77777777" w:rsidR="00E934AF" w:rsidRDefault="00E934AF">
            <w:pPr>
              <w:snapToGrid w:val="0"/>
              <w:spacing w:line="360" w:lineRule="auto"/>
              <w:jc w:val="center"/>
              <w:rPr>
                <w:rFonts w:ascii="Times New Roman" w:hAnsi="Times New Roman"/>
                <w:sz w:val="28"/>
                <w:szCs w:val="28"/>
              </w:rPr>
            </w:pPr>
          </w:p>
        </w:tc>
        <w:tc>
          <w:tcPr>
            <w:tcW w:w="2618" w:type="pct"/>
            <w:gridSpan w:val="2"/>
            <w:shd w:val="clear" w:color="auto" w:fill="auto"/>
            <w:tcMar>
              <w:top w:w="0" w:type="dxa"/>
              <w:left w:w="108" w:type="dxa"/>
              <w:bottom w:w="0" w:type="dxa"/>
              <w:right w:w="108" w:type="dxa"/>
            </w:tcMar>
          </w:tcPr>
          <w:p w14:paraId="1FEEFD6F" w14:textId="77777777" w:rsidR="00E934AF" w:rsidRDefault="00957EBD">
            <w:pPr>
              <w:snapToGrid w:val="0"/>
              <w:rPr>
                <w:rFonts w:ascii="Times New Roman" w:hAnsi="Times New Roman"/>
                <w:b/>
                <w:sz w:val="28"/>
                <w:szCs w:val="28"/>
              </w:rPr>
            </w:pPr>
            <w:r>
              <w:rPr>
                <w:rFonts w:ascii="Times New Roman" w:hAnsi="Times New Roman"/>
                <w:b/>
                <w:sz w:val="28"/>
                <w:szCs w:val="28"/>
              </w:rPr>
              <w:t xml:space="preserve">Науковий керівник: </w:t>
            </w:r>
          </w:p>
          <w:p w14:paraId="2E7D5761" w14:textId="77777777" w:rsidR="00E934AF" w:rsidRDefault="00957EBD">
            <w:pPr>
              <w:snapToGrid w:val="0"/>
              <w:rPr>
                <w:rFonts w:ascii="Times New Roman" w:hAnsi="Times New Roman"/>
                <w:sz w:val="28"/>
                <w:szCs w:val="28"/>
                <w:lang w:val="uk-UA"/>
              </w:rPr>
            </w:pPr>
            <w:r>
              <w:rPr>
                <w:rFonts w:ascii="Times New Roman" w:hAnsi="Times New Roman"/>
                <w:sz w:val="28"/>
                <w:szCs w:val="28"/>
                <w:lang w:val="uk-UA"/>
              </w:rPr>
              <w:t xml:space="preserve">к. </w:t>
            </w:r>
            <w:proofErr w:type="spellStart"/>
            <w:r>
              <w:rPr>
                <w:rFonts w:ascii="Times New Roman" w:hAnsi="Times New Roman"/>
                <w:sz w:val="28"/>
                <w:szCs w:val="28"/>
                <w:lang w:val="uk-UA"/>
              </w:rPr>
              <w:t>психол</w:t>
            </w:r>
            <w:proofErr w:type="spellEnd"/>
            <w:r>
              <w:rPr>
                <w:rFonts w:ascii="Times New Roman" w:hAnsi="Times New Roman"/>
                <w:sz w:val="28"/>
                <w:szCs w:val="28"/>
                <w:lang w:val="uk-UA"/>
              </w:rPr>
              <w:t>. н., ас.</w:t>
            </w:r>
            <w:r>
              <w:rPr>
                <w:rFonts w:ascii="Times New Roman" w:hAnsi="Times New Roman"/>
                <w:sz w:val="28"/>
                <w:szCs w:val="28"/>
              </w:rPr>
              <w:t xml:space="preserve"> </w:t>
            </w:r>
            <w:proofErr w:type="spellStart"/>
            <w:r>
              <w:rPr>
                <w:rFonts w:ascii="Times New Roman" w:hAnsi="Times New Roman"/>
                <w:sz w:val="28"/>
                <w:szCs w:val="28"/>
                <w:lang w:val="uk-UA"/>
              </w:rPr>
              <w:t>Пєнова</w:t>
            </w:r>
            <w:proofErr w:type="spellEnd"/>
            <w:r>
              <w:rPr>
                <w:rFonts w:ascii="Times New Roman" w:hAnsi="Times New Roman"/>
                <w:sz w:val="28"/>
                <w:szCs w:val="28"/>
                <w:lang w:val="uk-UA"/>
              </w:rPr>
              <w:t xml:space="preserve"> І.К.</w:t>
            </w:r>
          </w:p>
          <w:p w14:paraId="198DE5BA" w14:textId="77777777" w:rsidR="00E934AF" w:rsidRDefault="00E934AF">
            <w:pPr>
              <w:snapToGrid w:val="0"/>
              <w:rPr>
                <w:rFonts w:ascii="Times New Roman" w:hAnsi="Times New Roman"/>
                <w:sz w:val="28"/>
                <w:szCs w:val="28"/>
              </w:rPr>
            </w:pPr>
          </w:p>
          <w:p w14:paraId="73B2E0F7" w14:textId="77777777" w:rsidR="00E934AF" w:rsidRDefault="00957EBD">
            <w:pPr>
              <w:snapToGrid w:val="0"/>
              <w:rPr>
                <w:rFonts w:ascii="Times New Roman" w:hAnsi="Times New Roman"/>
                <w:b/>
                <w:sz w:val="28"/>
                <w:szCs w:val="28"/>
              </w:rPr>
            </w:pPr>
            <w:r>
              <w:rPr>
                <w:rFonts w:ascii="Times New Roman" w:hAnsi="Times New Roman"/>
                <w:b/>
                <w:sz w:val="28"/>
                <w:szCs w:val="28"/>
              </w:rPr>
              <w:t>Рецензент:</w:t>
            </w:r>
          </w:p>
          <w:p w14:paraId="306D601D" w14:textId="77777777" w:rsidR="00E934AF" w:rsidRDefault="00957EBD">
            <w:pPr>
              <w:snapToGrid w:val="0"/>
              <w:rPr>
                <w:rFonts w:ascii="Times New Roman" w:hAnsi="Times New Roman"/>
                <w:sz w:val="28"/>
                <w:szCs w:val="28"/>
                <w:lang w:val="uk-UA"/>
              </w:rPr>
            </w:pPr>
            <w:r>
              <w:rPr>
                <w:rFonts w:ascii="Times New Roman" w:hAnsi="Times New Roman"/>
                <w:sz w:val="28"/>
                <w:szCs w:val="28"/>
              </w:rPr>
              <w:t>к.псих</w:t>
            </w:r>
            <w:proofErr w:type="spellStart"/>
            <w:r>
              <w:rPr>
                <w:rFonts w:ascii="Times New Roman" w:hAnsi="Times New Roman"/>
                <w:sz w:val="28"/>
                <w:szCs w:val="28"/>
                <w:lang w:val="uk-UA"/>
              </w:rPr>
              <w:t>ол</w:t>
            </w:r>
            <w:proofErr w:type="spellEnd"/>
            <w:r>
              <w:rPr>
                <w:rFonts w:ascii="Times New Roman" w:hAnsi="Times New Roman"/>
                <w:sz w:val="28"/>
                <w:szCs w:val="28"/>
              </w:rPr>
              <w:t xml:space="preserve">.н., доц. </w:t>
            </w:r>
            <w:r>
              <w:rPr>
                <w:rFonts w:ascii="Times New Roman" w:hAnsi="Times New Roman"/>
                <w:sz w:val="28"/>
                <w:szCs w:val="28"/>
                <w:shd w:val="clear" w:color="auto" w:fill="FFFFFF"/>
                <w:lang w:val="uk-UA"/>
              </w:rPr>
              <w:t>Чепіга Л.П.</w:t>
            </w:r>
          </w:p>
        </w:tc>
      </w:tr>
      <w:tr w:rsidR="00E934AF" w14:paraId="51A6188B" w14:textId="77777777">
        <w:tblPrEx>
          <w:tblCellMar>
            <w:left w:w="108" w:type="dxa"/>
            <w:right w:w="108" w:type="dxa"/>
          </w:tblCellMar>
        </w:tblPrEx>
        <w:tc>
          <w:tcPr>
            <w:tcW w:w="2498" w:type="pct"/>
            <w:gridSpan w:val="2"/>
          </w:tcPr>
          <w:p w14:paraId="60C95E1A" w14:textId="77777777" w:rsidR="00E934AF" w:rsidRDefault="00E934AF">
            <w:pPr>
              <w:autoSpaceDE w:val="0"/>
              <w:autoSpaceDN w:val="0"/>
              <w:adjustRightInd w:val="0"/>
              <w:rPr>
                <w:rFonts w:ascii="Times New Roman" w:eastAsiaTheme="minorHAnsi" w:hAnsi="Times New Roman"/>
                <w:sz w:val="28"/>
                <w:szCs w:val="28"/>
                <w:lang w:eastAsia="en-US"/>
              </w:rPr>
            </w:pPr>
          </w:p>
          <w:p w14:paraId="282BECEE" w14:textId="77777777" w:rsidR="00E934AF" w:rsidRDefault="00957EBD">
            <w:pPr>
              <w:autoSpaceDE w:val="0"/>
              <w:autoSpaceDN w:val="0"/>
              <w:adjustRightInd w:val="0"/>
              <w:rPr>
                <w:rFonts w:ascii="Times New Roman" w:eastAsiaTheme="minorHAnsi" w:hAnsi="Times New Roman"/>
                <w:sz w:val="28"/>
                <w:szCs w:val="28"/>
                <w:lang w:eastAsia="en-US"/>
              </w:rPr>
            </w:pPr>
            <w:r>
              <w:rPr>
                <w:rFonts w:ascii="Times New Roman" w:eastAsiaTheme="minorHAnsi" w:hAnsi="Times New Roman"/>
                <w:sz w:val="28"/>
                <w:szCs w:val="28"/>
                <w:lang w:eastAsia="en-US"/>
              </w:rPr>
              <w:t xml:space="preserve">Рекомендовано до захисту: </w:t>
            </w:r>
          </w:p>
          <w:p w14:paraId="382D2600" w14:textId="77777777" w:rsidR="00E934AF" w:rsidRDefault="00957EBD">
            <w:pPr>
              <w:autoSpaceDE w:val="0"/>
              <w:autoSpaceDN w:val="0"/>
              <w:adjustRightInd w:val="0"/>
              <w:rPr>
                <w:rFonts w:ascii="Times New Roman" w:eastAsiaTheme="minorHAnsi" w:hAnsi="Times New Roman"/>
                <w:sz w:val="28"/>
                <w:szCs w:val="28"/>
                <w:lang w:eastAsia="en-US"/>
              </w:rPr>
            </w:pPr>
            <w:r>
              <w:rPr>
                <w:rFonts w:ascii="Times New Roman" w:eastAsiaTheme="minorHAnsi" w:hAnsi="Times New Roman"/>
                <w:sz w:val="28"/>
                <w:szCs w:val="28"/>
                <w:lang w:eastAsia="en-US"/>
              </w:rPr>
              <w:t>Протокол засідання кафедри психіатрії, наркології, мед. психології та психотерапії</w:t>
            </w:r>
          </w:p>
          <w:p w14:paraId="3717A90A" w14:textId="77777777" w:rsidR="00E934AF" w:rsidRDefault="00957EBD">
            <w:pPr>
              <w:tabs>
                <w:tab w:val="left" w:pos="0"/>
              </w:tabs>
              <w:snapToGrid w:val="0"/>
              <w:spacing w:line="360" w:lineRule="auto"/>
              <w:rPr>
                <w:rFonts w:ascii="Times New Roman" w:eastAsiaTheme="minorHAnsi" w:hAnsi="Times New Roman"/>
                <w:sz w:val="28"/>
                <w:szCs w:val="28"/>
                <w:lang w:eastAsia="en-US"/>
              </w:rPr>
            </w:pPr>
            <w:r>
              <w:rPr>
                <w:rFonts w:ascii="Times New Roman" w:eastAsiaTheme="minorHAnsi" w:hAnsi="Times New Roman"/>
                <w:sz w:val="28"/>
                <w:szCs w:val="28"/>
                <w:lang w:eastAsia="en-US"/>
              </w:rPr>
              <w:t>№ __ від «___» _______ 2025 р.</w:t>
            </w:r>
          </w:p>
          <w:p w14:paraId="21BCB2B6" w14:textId="77777777" w:rsidR="00E934AF" w:rsidRDefault="00957EBD">
            <w:pPr>
              <w:autoSpaceDE w:val="0"/>
              <w:autoSpaceDN w:val="0"/>
              <w:adjustRightInd w:val="0"/>
              <w:rPr>
                <w:rFonts w:ascii="Times New Roman" w:eastAsiaTheme="minorHAnsi" w:hAnsi="Times New Roman"/>
                <w:sz w:val="28"/>
                <w:szCs w:val="28"/>
                <w:lang w:eastAsia="en-US"/>
              </w:rPr>
            </w:pPr>
            <w:r>
              <w:rPr>
                <w:rFonts w:ascii="Times New Roman" w:eastAsiaTheme="minorHAnsi" w:hAnsi="Times New Roman"/>
                <w:sz w:val="28"/>
                <w:szCs w:val="28"/>
                <w:lang w:eastAsia="en-US"/>
              </w:rPr>
              <w:t xml:space="preserve">ГАРАНТ ОПП  «Практична психологія» </w:t>
            </w:r>
          </w:p>
          <w:p w14:paraId="5F20ADEE" w14:textId="77777777" w:rsidR="00E934AF" w:rsidRDefault="00E934AF">
            <w:pPr>
              <w:autoSpaceDE w:val="0"/>
              <w:autoSpaceDN w:val="0"/>
              <w:adjustRightInd w:val="0"/>
              <w:rPr>
                <w:rFonts w:ascii="Times New Roman" w:eastAsiaTheme="minorHAnsi" w:hAnsi="Times New Roman"/>
                <w:sz w:val="28"/>
                <w:szCs w:val="28"/>
                <w:lang w:eastAsia="en-US"/>
              </w:rPr>
            </w:pPr>
          </w:p>
          <w:p w14:paraId="03BD7E0C" w14:textId="77777777" w:rsidR="00E934AF" w:rsidRDefault="00957EBD">
            <w:pPr>
              <w:autoSpaceDE w:val="0"/>
              <w:autoSpaceDN w:val="0"/>
              <w:adjustRightInd w:val="0"/>
              <w:rPr>
                <w:rFonts w:ascii="Times New Roman" w:eastAsiaTheme="minorHAnsi" w:hAnsi="Times New Roman"/>
                <w:sz w:val="28"/>
                <w:szCs w:val="28"/>
                <w:lang w:eastAsia="en-US"/>
              </w:rPr>
            </w:pPr>
            <w:r>
              <w:rPr>
                <w:rFonts w:ascii="Times New Roman" w:eastAsia="TimesNewRomanPSMT" w:hAnsi="Times New Roman"/>
                <w:sz w:val="28"/>
                <w:szCs w:val="28"/>
                <w:lang w:eastAsia="en-US"/>
              </w:rPr>
              <w:t>____________</w:t>
            </w:r>
            <w:r>
              <w:rPr>
                <w:rFonts w:ascii="Times New Roman" w:eastAsiaTheme="minorHAnsi" w:hAnsi="Times New Roman"/>
                <w:sz w:val="28"/>
                <w:szCs w:val="28"/>
                <w:lang w:eastAsia="en-US"/>
              </w:rPr>
              <w:t>Ольга ЛИТВИНЕНКО</w:t>
            </w:r>
          </w:p>
          <w:p w14:paraId="17994C22" w14:textId="77777777" w:rsidR="00E934AF" w:rsidRDefault="00E934AF">
            <w:pPr>
              <w:autoSpaceDE w:val="0"/>
              <w:autoSpaceDN w:val="0"/>
              <w:adjustRightInd w:val="0"/>
              <w:rPr>
                <w:rFonts w:ascii="Times New Roman" w:hAnsi="Times New Roman"/>
                <w:sz w:val="28"/>
                <w:szCs w:val="28"/>
              </w:rPr>
            </w:pPr>
          </w:p>
        </w:tc>
        <w:tc>
          <w:tcPr>
            <w:tcW w:w="2502" w:type="pct"/>
          </w:tcPr>
          <w:p w14:paraId="6F0A698C" w14:textId="77777777" w:rsidR="00E934AF" w:rsidRDefault="00E934AF">
            <w:pPr>
              <w:autoSpaceDE w:val="0"/>
              <w:autoSpaceDN w:val="0"/>
              <w:adjustRightInd w:val="0"/>
              <w:rPr>
                <w:rFonts w:ascii="Times New Roman" w:eastAsiaTheme="minorHAnsi" w:hAnsi="Times New Roman"/>
                <w:sz w:val="28"/>
                <w:szCs w:val="28"/>
                <w:lang w:eastAsia="en-US"/>
              </w:rPr>
            </w:pPr>
          </w:p>
          <w:p w14:paraId="7D801EB6" w14:textId="77777777" w:rsidR="00E934AF" w:rsidRDefault="00957EBD">
            <w:pPr>
              <w:autoSpaceDE w:val="0"/>
              <w:autoSpaceDN w:val="0"/>
              <w:adjustRightInd w:val="0"/>
              <w:rPr>
                <w:rFonts w:ascii="Times New Roman" w:eastAsiaTheme="minorHAnsi" w:hAnsi="Times New Roman"/>
                <w:sz w:val="28"/>
                <w:szCs w:val="28"/>
                <w:lang w:eastAsia="en-US"/>
              </w:rPr>
            </w:pPr>
            <w:r>
              <w:rPr>
                <w:rFonts w:ascii="Times New Roman" w:eastAsiaTheme="minorHAnsi" w:hAnsi="Times New Roman"/>
                <w:sz w:val="28"/>
                <w:szCs w:val="28"/>
                <w:lang w:eastAsia="en-US"/>
              </w:rPr>
              <w:t>Захищено на засіданні ЕК № ___</w:t>
            </w:r>
          </w:p>
          <w:p w14:paraId="372719E3" w14:textId="77777777" w:rsidR="00E934AF" w:rsidRDefault="00E934AF">
            <w:pPr>
              <w:autoSpaceDE w:val="0"/>
              <w:autoSpaceDN w:val="0"/>
              <w:adjustRightInd w:val="0"/>
              <w:rPr>
                <w:rFonts w:ascii="Times New Roman" w:eastAsiaTheme="minorHAnsi" w:hAnsi="Times New Roman"/>
                <w:sz w:val="28"/>
                <w:szCs w:val="28"/>
                <w:lang w:eastAsia="en-US"/>
              </w:rPr>
            </w:pPr>
          </w:p>
          <w:p w14:paraId="7218F759" w14:textId="77777777" w:rsidR="00E934AF" w:rsidRDefault="00957EBD">
            <w:pPr>
              <w:autoSpaceDE w:val="0"/>
              <w:autoSpaceDN w:val="0"/>
              <w:adjustRightInd w:val="0"/>
              <w:rPr>
                <w:rFonts w:ascii="Times New Roman" w:eastAsiaTheme="minorHAnsi" w:hAnsi="Times New Roman"/>
                <w:sz w:val="28"/>
                <w:szCs w:val="28"/>
                <w:lang w:eastAsia="en-US"/>
              </w:rPr>
            </w:pPr>
            <w:r>
              <w:rPr>
                <w:rFonts w:ascii="Times New Roman" w:eastAsiaTheme="minorHAnsi" w:hAnsi="Times New Roman"/>
                <w:sz w:val="28"/>
                <w:szCs w:val="28"/>
                <w:lang w:eastAsia="en-US"/>
              </w:rPr>
              <w:t>Протокол № __ від «__» ___</w:t>
            </w:r>
            <w:r>
              <w:rPr>
                <w:rFonts w:ascii="Times New Roman" w:eastAsia="TimesNewRomanPSMT" w:hAnsi="Times New Roman"/>
                <w:sz w:val="28"/>
                <w:szCs w:val="28"/>
                <w:lang w:eastAsia="en-US"/>
              </w:rPr>
              <w:t xml:space="preserve">_ 2025 </w:t>
            </w:r>
            <w:r>
              <w:rPr>
                <w:rFonts w:ascii="Times New Roman" w:eastAsiaTheme="minorHAnsi" w:hAnsi="Times New Roman"/>
                <w:sz w:val="28"/>
                <w:szCs w:val="28"/>
                <w:lang w:eastAsia="en-US"/>
              </w:rPr>
              <w:t>р.</w:t>
            </w:r>
          </w:p>
          <w:p w14:paraId="42D60206" w14:textId="77777777" w:rsidR="00E934AF" w:rsidRDefault="00E934AF">
            <w:pPr>
              <w:tabs>
                <w:tab w:val="left" w:pos="0"/>
              </w:tabs>
              <w:snapToGrid w:val="0"/>
              <w:spacing w:line="360" w:lineRule="auto"/>
              <w:rPr>
                <w:rFonts w:ascii="Times New Roman" w:hAnsi="Times New Roman"/>
                <w:sz w:val="28"/>
                <w:szCs w:val="28"/>
              </w:rPr>
            </w:pPr>
          </w:p>
          <w:p w14:paraId="27188137" w14:textId="77777777" w:rsidR="00E934AF" w:rsidRDefault="00957EBD">
            <w:pPr>
              <w:tabs>
                <w:tab w:val="left" w:pos="0"/>
              </w:tabs>
              <w:snapToGrid w:val="0"/>
              <w:spacing w:line="360" w:lineRule="auto"/>
              <w:rPr>
                <w:rFonts w:ascii="Times New Roman" w:hAnsi="Times New Roman"/>
                <w:sz w:val="28"/>
                <w:szCs w:val="28"/>
              </w:rPr>
            </w:pPr>
            <w:r>
              <w:rPr>
                <w:rFonts w:ascii="Times New Roman" w:hAnsi="Times New Roman"/>
                <w:sz w:val="28"/>
                <w:szCs w:val="28"/>
              </w:rPr>
              <w:t xml:space="preserve">Оцінка </w:t>
            </w:r>
          </w:p>
          <w:p w14:paraId="7221D712" w14:textId="77777777" w:rsidR="00E934AF" w:rsidRDefault="00957EBD">
            <w:pPr>
              <w:tabs>
                <w:tab w:val="left" w:pos="0"/>
              </w:tabs>
              <w:snapToGrid w:val="0"/>
              <w:spacing w:line="360" w:lineRule="auto"/>
              <w:rPr>
                <w:rFonts w:ascii="Times New Roman" w:hAnsi="Times New Roman"/>
                <w:sz w:val="28"/>
                <w:szCs w:val="28"/>
              </w:rPr>
            </w:pPr>
            <w:r>
              <w:rPr>
                <w:rFonts w:ascii="Times New Roman" w:hAnsi="Times New Roman"/>
                <w:sz w:val="28"/>
                <w:szCs w:val="28"/>
              </w:rPr>
              <w:t>_________ / __________ / _________</w:t>
            </w:r>
          </w:p>
          <w:p w14:paraId="1744C14E" w14:textId="77777777" w:rsidR="00E934AF" w:rsidRDefault="00957EBD">
            <w:pPr>
              <w:autoSpaceDE w:val="0"/>
              <w:autoSpaceDN w:val="0"/>
              <w:adjustRightInd w:val="0"/>
              <w:rPr>
                <w:rFonts w:ascii="Times New Roman" w:eastAsiaTheme="minorHAnsi" w:hAnsi="Times New Roman"/>
                <w:sz w:val="28"/>
                <w:szCs w:val="28"/>
                <w:lang w:eastAsia="en-US"/>
              </w:rPr>
            </w:pPr>
            <w:r>
              <w:rPr>
                <w:rFonts w:ascii="Times New Roman" w:eastAsiaTheme="minorHAnsi" w:hAnsi="Times New Roman"/>
                <w:sz w:val="28"/>
                <w:szCs w:val="28"/>
                <w:lang w:eastAsia="en-US"/>
              </w:rPr>
              <w:t>Голова ЕК</w:t>
            </w:r>
          </w:p>
          <w:p w14:paraId="43B8993D" w14:textId="77777777" w:rsidR="00E934AF" w:rsidRDefault="00E934AF">
            <w:pPr>
              <w:autoSpaceDE w:val="0"/>
              <w:autoSpaceDN w:val="0"/>
              <w:adjustRightInd w:val="0"/>
              <w:rPr>
                <w:rFonts w:ascii="Times New Roman" w:eastAsiaTheme="minorHAnsi" w:hAnsi="Times New Roman"/>
                <w:sz w:val="28"/>
                <w:szCs w:val="28"/>
                <w:lang w:eastAsia="en-US"/>
              </w:rPr>
            </w:pPr>
          </w:p>
          <w:p w14:paraId="1BDB9314" w14:textId="77777777" w:rsidR="00E934AF" w:rsidRDefault="00957EBD">
            <w:pPr>
              <w:tabs>
                <w:tab w:val="left" w:pos="0"/>
              </w:tabs>
              <w:snapToGrid w:val="0"/>
              <w:spacing w:line="360" w:lineRule="auto"/>
              <w:rPr>
                <w:rFonts w:ascii="Times New Roman" w:hAnsi="Times New Roman"/>
                <w:sz w:val="28"/>
                <w:szCs w:val="28"/>
              </w:rPr>
            </w:pPr>
            <w:r>
              <w:rPr>
                <w:rFonts w:ascii="Times New Roman" w:eastAsia="TimesNewRomanPSMT" w:hAnsi="Times New Roman"/>
                <w:sz w:val="28"/>
                <w:szCs w:val="28"/>
                <w:lang w:eastAsia="en-US"/>
              </w:rPr>
              <w:t>_______________ Юлія АСЄЄВА</w:t>
            </w:r>
          </w:p>
        </w:tc>
      </w:tr>
    </w:tbl>
    <w:p w14:paraId="6C0861C3" w14:textId="77777777" w:rsidR="00E934AF" w:rsidRDefault="00E934AF">
      <w:pPr>
        <w:tabs>
          <w:tab w:val="left" w:pos="0"/>
        </w:tabs>
        <w:snapToGrid w:val="0"/>
        <w:spacing w:line="360" w:lineRule="auto"/>
        <w:jc w:val="both"/>
        <w:rPr>
          <w:rFonts w:ascii="Times New Roman" w:hAnsi="Times New Roman"/>
          <w:b/>
          <w:sz w:val="28"/>
          <w:szCs w:val="28"/>
        </w:rPr>
      </w:pPr>
    </w:p>
    <w:p w14:paraId="189B6ACE" w14:textId="77777777" w:rsidR="00E934AF" w:rsidRDefault="00957EBD">
      <w:pPr>
        <w:tabs>
          <w:tab w:val="left" w:pos="0"/>
        </w:tabs>
        <w:snapToGrid w:val="0"/>
        <w:spacing w:line="360" w:lineRule="auto"/>
        <w:jc w:val="center"/>
        <w:rPr>
          <w:rFonts w:ascii="Times New Roman" w:hAnsi="Times New Roman"/>
          <w:b/>
          <w:sz w:val="28"/>
          <w:szCs w:val="28"/>
        </w:rPr>
      </w:pPr>
      <w:r>
        <w:rPr>
          <w:rFonts w:ascii="Times New Roman" w:hAnsi="Times New Roman"/>
          <w:b/>
          <w:sz w:val="28"/>
          <w:szCs w:val="28"/>
        </w:rPr>
        <w:t>Одеса 2025</w:t>
      </w:r>
    </w:p>
    <w:p w14:paraId="1D5D2925" w14:textId="77777777" w:rsidR="00E934AF" w:rsidRDefault="00E934AF">
      <w:pPr>
        <w:tabs>
          <w:tab w:val="left" w:pos="0"/>
        </w:tabs>
        <w:snapToGrid w:val="0"/>
        <w:spacing w:line="360" w:lineRule="auto"/>
        <w:jc w:val="center"/>
        <w:rPr>
          <w:rFonts w:ascii="Times New Roman" w:hAnsi="Times New Roman"/>
          <w:b/>
          <w:sz w:val="28"/>
          <w:szCs w:val="28"/>
        </w:rPr>
      </w:pPr>
    </w:p>
    <w:p w14:paraId="1A002EC9" w14:textId="77777777" w:rsidR="00E934AF" w:rsidRPr="00957EBD" w:rsidRDefault="00957EBD" w:rsidP="00957EBD">
      <w:pPr>
        <w:tabs>
          <w:tab w:val="left" w:pos="0"/>
        </w:tabs>
        <w:snapToGrid w:val="0"/>
        <w:spacing w:line="360" w:lineRule="auto"/>
        <w:ind w:firstLineChars="125" w:firstLine="350"/>
        <w:jc w:val="center"/>
        <w:rPr>
          <w:rFonts w:ascii="Times New Roman" w:hAnsi="Times New Roman"/>
          <w:b/>
          <w:sz w:val="28"/>
          <w:szCs w:val="28"/>
          <w:lang w:val="uk-UA"/>
        </w:rPr>
      </w:pPr>
      <w:r w:rsidRPr="00957EBD">
        <w:rPr>
          <w:rFonts w:ascii="Times New Roman" w:hAnsi="Times New Roman"/>
          <w:b/>
          <w:sz w:val="28"/>
          <w:szCs w:val="28"/>
          <w:lang w:val="uk-UA"/>
        </w:rPr>
        <w:lastRenderedPageBreak/>
        <w:t>АНОТАЦІЯ</w:t>
      </w:r>
    </w:p>
    <w:p w14:paraId="140F8D4B" w14:textId="77777777" w:rsidR="00E934AF" w:rsidRPr="00957EBD" w:rsidRDefault="00957EBD" w:rsidP="00192406">
      <w:pPr>
        <w:pStyle w:val="ac"/>
        <w:spacing w:before="0" w:beforeAutospacing="0" w:after="0" w:afterAutospacing="0" w:line="360" w:lineRule="auto"/>
        <w:ind w:firstLine="709"/>
        <w:jc w:val="both"/>
        <w:rPr>
          <w:rStyle w:val="a5"/>
          <w:sz w:val="28"/>
          <w:szCs w:val="28"/>
        </w:rPr>
      </w:pPr>
      <w:r w:rsidRPr="00957EBD">
        <w:rPr>
          <w:rStyle w:val="a5"/>
          <w:sz w:val="28"/>
          <w:szCs w:val="28"/>
        </w:rPr>
        <w:t xml:space="preserve">Паскар Г. І. </w:t>
      </w:r>
      <w:r w:rsidRPr="00957EBD">
        <w:rPr>
          <w:rStyle w:val="a5"/>
          <w:b w:val="0"/>
          <w:bCs w:val="0"/>
          <w:sz w:val="28"/>
          <w:szCs w:val="28"/>
        </w:rPr>
        <w:t>Психологічні механізми формування посттравматичного стресового розладу у комбатантів: кваліфікаційна робота на здобуття освітнього ступеня «магістр»: спец. 053 «Психологія» / Одеський національний медичний університет. Науковий керівник: П</w:t>
      </w:r>
      <w:r w:rsidRPr="00957EBD">
        <w:rPr>
          <w:rStyle w:val="a5"/>
          <w:b w:val="0"/>
          <w:bCs w:val="0"/>
          <w:sz w:val="28"/>
          <w:szCs w:val="28"/>
          <w:lang w:val="uk-UA"/>
        </w:rPr>
        <w:t>є</w:t>
      </w:r>
      <w:r w:rsidRPr="00957EBD">
        <w:rPr>
          <w:rStyle w:val="a5"/>
          <w:b w:val="0"/>
          <w:bCs w:val="0"/>
          <w:sz w:val="28"/>
          <w:szCs w:val="28"/>
        </w:rPr>
        <w:t>нова І. К., к. псих</w:t>
      </w:r>
      <w:proofErr w:type="spellStart"/>
      <w:r w:rsidRPr="00957EBD">
        <w:rPr>
          <w:rStyle w:val="a5"/>
          <w:b w:val="0"/>
          <w:bCs w:val="0"/>
          <w:sz w:val="28"/>
          <w:szCs w:val="28"/>
          <w:lang w:val="uk-UA"/>
        </w:rPr>
        <w:t>ол</w:t>
      </w:r>
      <w:proofErr w:type="spellEnd"/>
      <w:r w:rsidRPr="00957EBD">
        <w:rPr>
          <w:rStyle w:val="a5"/>
          <w:b w:val="0"/>
          <w:bCs w:val="0"/>
          <w:sz w:val="28"/>
          <w:szCs w:val="28"/>
        </w:rPr>
        <w:t xml:space="preserve">. н. — Одеса, 2025. — </w:t>
      </w:r>
      <w:r w:rsidRPr="00957EBD">
        <w:rPr>
          <w:rStyle w:val="a5"/>
          <w:b w:val="0"/>
          <w:bCs w:val="0"/>
          <w:sz w:val="28"/>
          <w:szCs w:val="28"/>
          <w:lang w:val="uk-UA"/>
        </w:rPr>
        <w:t>89</w:t>
      </w:r>
      <w:r w:rsidRPr="00957EBD">
        <w:rPr>
          <w:rStyle w:val="a5"/>
          <w:b w:val="0"/>
          <w:bCs w:val="0"/>
          <w:sz w:val="28"/>
          <w:szCs w:val="28"/>
        </w:rPr>
        <w:t xml:space="preserve"> с.</w:t>
      </w:r>
    </w:p>
    <w:p w14:paraId="33AC3988" w14:textId="77777777" w:rsidR="00E934AF" w:rsidRPr="00957EBD" w:rsidRDefault="00957EBD" w:rsidP="00192406">
      <w:pPr>
        <w:pStyle w:val="ac"/>
        <w:spacing w:before="0" w:beforeAutospacing="0" w:after="0" w:afterAutospacing="0" w:line="360" w:lineRule="auto"/>
        <w:ind w:firstLine="709"/>
        <w:jc w:val="both"/>
        <w:rPr>
          <w:sz w:val="28"/>
          <w:szCs w:val="28"/>
        </w:rPr>
      </w:pPr>
      <w:r w:rsidRPr="00957EBD">
        <w:rPr>
          <w:rStyle w:val="a5"/>
          <w:sz w:val="28"/>
          <w:szCs w:val="28"/>
        </w:rPr>
        <w:t>Анотація.</w:t>
      </w:r>
      <w:r w:rsidRPr="00957EBD">
        <w:rPr>
          <w:sz w:val="28"/>
          <w:szCs w:val="28"/>
        </w:rPr>
        <w:t xml:space="preserve"> Кваліфікаційну роботу присвячено вивченню психологічних механізмів формування посттравматичного стресового розладу (ПТСР) у комбатантів та узагальненню чинників, що зумовлюють розвиток посттравматичної симптоматики. Об’єкт дослідження — ПТСР у військовослужбовців. Предмет дослідження — психологічні механізми формування ПТСР у комбатантів.</w:t>
      </w:r>
    </w:p>
    <w:p w14:paraId="7127F497" w14:textId="77777777" w:rsidR="00E934AF" w:rsidRPr="00957EBD" w:rsidRDefault="00957EBD" w:rsidP="00192406">
      <w:pPr>
        <w:pStyle w:val="ac"/>
        <w:spacing w:before="0" w:beforeAutospacing="0" w:after="0" w:afterAutospacing="0" w:line="360" w:lineRule="auto"/>
        <w:ind w:firstLine="709"/>
        <w:jc w:val="both"/>
        <w:rPr>
          <w:sz w:val="28"/>
          <w:szCs w:val="28"/>
        </w:rPr>
      </w:pPr>
      <w:r w:rsidRPr="00957EBD">
        <w:rPr>
          <w:sz w:val="28"/>
          <w:szCs w:val="28"/>
        </w:rPr>
        <w:t>У роботі розкрито особливості переживання бойової травми, охарактеризовано роль копінг-стратегій, стресостійкості та емоційно-когнітивних реакцій у перебігу ПТСР. Емпіричну частину проведено на вибірці 35 військовослужбовців із використанням методик PCL-5, CD-RISC-10, Brief-COPE та авторської анкети.</w:t>
      </w:r>
    </w:p>
    <w:p w14:paraId="24DF2B0F" w14:textId="77777777" w:rsidR="00E934AF" w:rsidRPr="00957EBD" w:rsidRDefault="00957EBD" w:rsidP="00192406">
      <w:pPr>
        <w:pStyle w:val="ac"/>
        <w:spacing w:before="0" w:beforeAutospacing="0" w:after="0" w:afterAutospacing="0" w:line="360" w:lineRule="auto"/>
        <w:ind w:firstLine="709"/>
        <w:jc w:val="both"/>
        <w:rPr>
          <w:sz w:val="28"/>
          <w:szCs w:val="28"/>
        </w:rPr>
      </w:pPr>
      <w:r w:rsidRPr="00957EBD">
        <w:rPr>
          <w:sz w:val="28"/>
          <w:szCs w:val="28"/>
        </w:rPr>
        <w:t>На основі результатів визначено взаємозв’язки між рівнем посттравматичних симптомів та індивідуальними психологічними ресурсами. Розроблено рекомендації щодо психологічної підтримки та реабілітації військовослужбовців.</w:t>
      </w:r>
    </w:p>
    <w:p w14:paraId="2083AF00" w14:textId="77777777" w:rsidR="00E934AF" w:rsidRPr="00957EBD" w:rsidRDefault="00957EBD" w:rsidP="00192406">
      <w:pPr>
        <w:pStyle w:val="ac"/>
        <w:spacing w:before="0" w:beforeAutospacing="0" w:after="0" w:afterAutospacing="0" w:line="360" w:lineRule="auto"/>
        <w:ind w:firstLine="709"/>
        <w:jc w:val="both"/>
        <w:rPr>
          <w:sz w:val="28"/>
          <w:szCs w:val="28"/>
        </w:rPr>
      </w:pPr>
      <w:r w:rsidRPr="00957EBD">
        <w:rPr>
          <w:sz w:val="28"/>
          <w:szCs w:val="28"/>
        </w:rPr>
        <w:t>Наукова новизна полягає у систематизації психологічних механізмів формування ПТСР у комбатантів та обґрунтуванні практичних підходів до їхнього психологічного супроводу.</w:t>
      </w:r>
    </w:p>
    <w:p w14:paraId="76DD5097" w14:textId="2645B62E" w:rsidR="00E934AF" w:rsidRDefault="00957EBD" w:rsidP="00192406">
      <w:pPr>
        <w:pStyle w:val="ac"/>
        <w:spacing w:before="0" w:beforeAutospacing="0" w:after="0" w:afterAutospacing="0" w:line="360" w:lineRule="auto"/>
        <w:ind w:firstLine="709"/>
        <w:jc w:val="both"/>
        <w:rPr>
          <w:sz w:val="28"/>
          <w:szCs w:val="28"/>
          <w:lang w:eastAsia="zh-CN"/>
        </w:rPr>
      </w:pPr>
      <w:r w:rsidRPr="00957EBD">
        <w:rPr>
          <w:rStyle w:val="a5"/>
          <w:sz w:val="28"/>
          <w:szCs w:val="28"/>
          <w:lang w:eastAsia="zh-CN"/>
        </w:rPr>
        <w:t>Ключові слова:</w:t>
      </w:r>
      <w:r w:rsidRPr="00957EBD">
        <w:rPr>
          <w:sz w:val="28"/>
          <w:szCs w:val="28"/>
          <w:lang w:eastAsia="zh-CN"/>
        </w:rPr>
        <w:t xml:space="preserve"> посттравматичний стресовий розлад, комбатанти, бойова травма, психологічні механізми, копінг-стратегії, </w:t>
      </w:r>
      <w:proofErr w:type="spellStart"/>
      <w:r w:rsidR="006E1C80">
        <w:rPr>
          <w:sz w:val="28"/>
          <w:szCs w:val="28"/>
          <w:lang w:val="uk-UA" w:eastAsia="zh-CN"/>
        </w:rPr>
        <w:t>резильєнтність</w:t>
      </w:r>
      <w:proofErr w:type="spellEnd"/>
      <w:r w:rsidRPr="00957EBD">
        <w:rPr>
          <w:sz w:val="28"/>
          <w:szCs w:val="28"/>
          <w:lang w:eastAsia="zh-CN"/>
        </w:rPr>
        <w:t>, реабілітація.</w:t>
      </w:r>
    </w:p>
    <w:p w14:paraId="5B6ACD1D" w14:textId="248CA030" w:rsidR="00192406" w:rsidRDefault="00192406" w:rsidP="00192406">
      <w:pPr>
        <w:pStyle w:val="ac"/>
        <w:spacing w:before="0" w:beforeAutospacing="0" w:after="0" w:afterAutospacing="0" w:line="360" w:lineRule="auto"/>
        <w:ind w:firstLine="709"/>
        <w:jc w:val="both"/>
        <w:rPr>
          <w:sz w:val="28"/>
          <w:szCs w:val="28"/>
          <w:lang w:eastAsia="zh-CN"/>
        </w:rPr>
      </w:pPr>
    </w:p>
    <w:p w14:paraId="41EA15D9" w14:textId="66763363" w:rsidR="00192406" w:rsidRDefault="00192406" w:rsidP="00192406">
      <w:pPr>
        <w:pStyle w:val="ac"/>
        <w:spacing w:before="0" w:beforeAutospacing="0" w:after="0" w:afterAutospacing="0" w:line="360" w:lineRule="auto"/>
        <w:ind w:firstLine="709"/>
        <w:jc w:val="both"/>
        <w:rPr>
          <w:b/>
          <w:sz w:val="28"/>
          <w:szCs w:val="28"/>
          <w:lang w:val="uk-UA" w:eastAsia="zh-CN"/>
        </w:rPr>
      </w:pPr>
    </w:p>
    <w:p w14:paraId="5F9E56DF" w14:textId="77777777" w:rsidR="00125D20" w:rsidRPr="00957EBD" w:rsidRDefault="00125D20" w:rsidP="00192406">
      <w:pPr>
        <w:pStyle w:val="ac"/>
        <w:spacing w:before="0" w:beforeAutospacing="0" w:after="0" w:afterAutospacing="0" w:line="360" w:lineRule="auto"/>
        <w:ind w:firstLine="709"/>
        <w:jc w:val="both"/>
        <w:rPr>
          <w:b/>
          <w:sz w:val="28"/>
          <w:szCs w:val="28"/>
          <w:lang w:val="uk-UA" w:eastAsia="zh-CN"/>
        </w:rPr>
      </w:pPr>
    </w:p>
    <w:p w14:paraId="23699689" w14:textId="77777777" w:rsidR="00E934AF" w:rsidRPr="00957EBD" w:rsidRDefault="00957EBD" w:rsidP="00125D20">
      <w:pPr>
        <w:pStyle w:val="ac"/>
        <w:spacing w:before="0" w:beforeAutospacing="0" w:after="0" w:afterAutospacing="0" w:line="360" w:lineRule="auto"/>
        <w:ind w:firstLine="709"/>
        <w:jc w:val="center"/>
        <w:rPr>
          <w:rStyle w:val="a5"/>
          <w:sz w:val="28"/>
          <w:szCs w:val="28"/>
          <w:lang w:val="en-US"/>
        </w:rPr>
      </w:pPr>
      <w:r w:rsidRPr="00957EBD">
        <w:rPr>
          <w:rStyle w:val="a5"/>
          <w:sz w:val="28"/>
          <w:szCs w:val="28"/>
        </w:rPr>
        <w:lastRenderedPageBreak/>
        <w:t>A</w:t>
      </w:r>
      <w:r w:rsidRPr="00957EBD">
        <w:rPr>
          <w:rStyle w:val="a5"/>
          <w:sz w:val="28"/>
          <w:szCs w:val="28"/>
          <w:lang w:val="en-US"/>
        </w:rPr>
        <w:t>BSTRACT</w:t>
      </w:r>
    </w:p>
    <w:p w14:paraId="24C0CBFB"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rStyle w:val="a5"/>
          <w:sz w:val="28"/>
          <w:szCs w:val="28"/>
        </w:rPr>
        <w:t>Pas</w:t>
      </w:r>
      <w:r w:rsidRPr="00957EBD">
        <w:rPr>
          <w:rStyle w:val="a5"/>
          <w:sz w:val="28"/>
          <w:szCs w:val="28"/>
          <w:lang w:val="en-US"/>
        </w:rPr>
        <w:t>k</w:t>
      </w:r>
      <w:r w:rsidRPr="00957EBD">
        <w:rPr>
          <w:rStyle w:val="a5"/>
          <w:sz w:val="28"/>
          <w:szCs w:val="28"/>
        </w:rPr>
        <w:t xml:space="preserve">ar H. I. </w:t>
      </w:r>
      <w:r w:rsidRPr="00957EBD">
        <w:rPr>
          <w:rStyle w:val="a5"/>
          <w:b w:val="0"/>
          <w:bCs w:val="0"/>
          <w:sz w:val="28"/>
          <w:szCs w:val="28"/>
        </w:rPr>
        <w:t xml:space="preserve">Psychological Mechanisms of Post-Traumatic Stress Disorder Formation in Combatants: Qualification Work for the Master’s Degree: Specialty 053 "Psychology" / Odessa National Medical University. Supervisor: Penova I. K., PhD in Psychology. — Odessa, 2025. — </w:t>
      </w:r>
      <w:r w:rsidRPr="00957EBD">
        <w:rPr>
          <w:rStyle w:val="a5"/>
          <w:b w:val="0"/>
          <w:bCs w:val="0"/>
          <w:sz w:val="28"/>
          <w:szCs w:val="28"/>
          <w:lang w:val="uk-UA"/>
        </w:rPr>
        <w:t>89</w:t>
      </w:r>
      <w:r w:rsidRPr="00957EBD">
        <w:rPr>
          <w:rStyle w:val="a5"/>
          <w:b w:val="0"/>
          <w:bCs w:val="0"/>
          <w:sz w:val="28"/>
          <w:szCs w:val="28"/>
        </w:rPr>
        <w:t xml:space="preserve"> pages.</w:t>
      </w:r>
    </w:p>
    <w:p w14:paraId="135E173B"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rStyle w:val="a5"/>
          <w:sz w:val="28"/>
          <w:szCs w:val="28"/>
        </w:rPr>
        <w:t>Abstract.</w:t>
      </w:r>
      <w:r w:rsidRPr="00957EBD">
        <w:rPr>
          <w:sz w:val="28"/>
          <w:szCs w:val="28"/>
        </w:rPr>
        <w:t xml:space="preserve"> This qualification work is devoted to the study of psychological mechanisms underlying the development of post-traumatic stress disorder (PTSD) in combatants and the generalization of factors contributing to the emergence of post-traumatic symptoms. The object of the study is PTSD in military personnel. The subject of the study is the psychological mechanisms of PTSD formation in combatants.</w:t>
      </w:r>
    </w:p>
    <w:p w14:paraId="1BADEB02"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The study examines the specifics of experiencing combat trauma and characterizes the role of coping strategies, resilience, and emotional-cognitive reactions in the course of PTSD. The empirical part was conducted on a sample of 35 military personnel using the PCL-5, CD-RISC-10, Brief-COPE scales, and a custom socio-demographic questionnaire.</w:t>
      </w:r>
    </w:p>
    <w:p w14:paraId="7A1D6485"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Based on the results, correlations between the level of post-traumatic symptoms and individual psychological resources were identified. Recommendations for psychological support and rehabilitation of military personnel have been developed.</w:t>
      </w:r>
    </w:p>
    <w:p w14:paraId="54A63661"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The scientific novelty of the work lies in the systematization of psychological mechanisms underlying PTSD formation in combatants and the substantiation of practical approaches for their psychological support.</w:t>
      </w:r>
    </w:p>
    <w:p w14:paraId="07810F05" w14:textId="77777777" w:rsidR="00E934AF" w:rsidRPr="00957EBD" w:rsidRDefault="00957EBD" w:rsidP="00125D20">
      <w:pPr>
        <w:pStyle w:val="ac"/>
        <w:spacing w:before="0" w:beforeAutospacing="0" w:after="0" w:afterAutospacing="0" w:line="360" w:lineRule="auto"/>
        <w:ind w:firstLine="709"/>
        <w:jc w:val="both"/>
        <w:rPr>
          <w:b/>
          <w:sz w:val="28"/>
          <w:szCs w:val="28"/>
          <w:lang w:val="uk-UA"/>
        </w:rPr>
      </w:pPr>
      <w:r w:rsidRPr="00957EBD">
        <w:rPr>
          <w:rStyle w:val="a5"/>
          <w:sz w:val="28"/>
          <w:szCs w:val="28"/>
        </w:rPr>
        <w:t>Keywords:</w:t>
      </w:r>
      <w:r w:rsidRPr="00957EBD">
        <w:rPr>
          <w:sz w:val="28"/>
          <w:szCs w:val="28"/>
        </w:rPr>
        <w:t xml:space="preserve"> post-traumatic stress disorder, combatants, combat trauma, psychological mechanisms, coping strategies, resilience, rehabilitation.</w:t>
      </w:r>
    </w:p>
    <w:p w14:paraId="7D29D5E1" w14:textId="77777777" w:rsidR="00E934AF" w:rsidRPr="00957EBD" w:rsidRDefault="00E934AF" w:rsidP="00125D20">
      <w:pPr>
        <w:tabs>
          <w:tab w:val="left" w:pos="0"/>
        </w:tabs>
        <w:snapToGrid w:val="0"/>
        <w:spacing w:line="360" w:lineRule="auto"/>
        <w:ind w:firstLine="709"/>
        <w:jc w:val="center"/>
        <w:rPr>
          <w:rFonts w:ascii="Times New Roman" w:hAnsi="Times New Roman"/>
          <w:b/>
          <w:sz w:val="28"/>
          <w:szCs w:val="28"/>
        </w:rPr>
      </w:pPr>
    </w:p>
    <w:p w14:paraId="48FF193D" w14:textId="4B7A25DB" w:rsidR="00E934AF" w:rsidRDefault="00E934AF" w:rsidP="00125D20">
      <w:pPr>
        <w:tabs>
          <w:tab w:val="left" w:pos="0"/>
        </w:tabs>
        <w:snapToGrid w:val="0"/>
        <w:spacing w:line="360" w:lineRule="auto"/>
        <w:ind w:firstLine="709"/>
        <w:jc w:val="center"/>
        <w:rPr>
          <w:rFonts w:ascii="Times New Roman" w:hAnsi="Times New Roman"/>
          <w:b/>
          <w:sz w:val="28"/>
          <w:szCs w:val="28"/>
        </w:rPr>
      </w:pPr>
    </w:p>
    <w:p w14:paraId="280B1FEC" w14:textId="0DF8A4AA" w:rsidR="00125D20" w:rsidRDefault="00125D20" w:rsidP="00125D20">
      <w:pPr>
        <w:tabs>
          <w:tab w:val="left" w:pos="0"/>
        </w:tabs>
        <w:snapToGrid w:val="0"/>
        <w:spacing w:line="360" w:lineRule="auto"/>
        <w:ind w:firstLine="709"/>
        <w:jc w:val="center"/>
        <w:rPr>
          <w:rFonts w:ascii="Times New Roman" w:hAnsi="Times New Roman"/>
          <w:b/>
          <w:sz w:val="28"/>
          <w:szCs w:val="28"/>
        </w:rPr>
      </w:pPr>
    </w:p>
    <w:p w14:paraId="16D1BA6B" w14:textId="4998B1F7" w:rsidR="00125D20" w:rsidRDefault="00125D20" w:rsidP="00125D20">
      <w:pPr>
        <w:tabs>
          <w:tab w:val="left" w:pos="0"/>
        </w:tabs>
        <w:snapToGrid w:val="0"/>
        <w:spacing w:line="360" w:lineRule="auto"/>
        <w:ind w:firstLine="709"/>
        <w:jc w:val="center"/>
        <w:rPr>
          <w:rFonts w:ascii="Times New Roman" w:hAnsi="Times New Roman"/>
          <w:b/>
          <w:sz w:val="28"/>
          <w:szCs w:val="28"/>
        </w:rPr>
      </w:pPr>
    </w:p>
    <w:p w14:paraId="01F01DD4" w14:textId="77777777" w:rsidR="00125D20" w:rsidRPr="00957EBD" w:rsidRDefault="00125D20" w:rsidP="00125D20">
      <w:pPr>
        <w:tabs>
          <w:tab w:val="left" w:pos="0"/>
        </w:tabs>
        <w:snapToGrid w:val="0"/>
        <w:spacing w:line="360" w:lineRule="auto"/>
        <w:ind w:firstLine="709"/>
        <w:jc w:val="center"/>
        <w:rPr>
          <w:rFonts w:ascii="Times New Roman" w:hAnsi="Times New Roman"/>
          <w:b/>
          <w:sz w:val="28"/>
          <w:szCs w:val="28"/>
        </w:rPr>
      </w:pPr>
    </w:p>
    <w:p w14:paraId="7D7826C7" w14:textId="77777777" w:rsidR="00E934AF" w:rsidRPr="00957EBD" w:rsidRDefault="00957EBD" w:rsidP="00125D20">
      <w:pPr>
        <w:pStyle w:val="p1"/>
        <w:spacing w:line="360" w:lineRule="auto"/>
        <w:ind w:firstLine="709"/>
        <w:jc w:val="center"/>
        <w:rPr>
          <w:rStyle w:val="s1"/>
          <w:rFonts w:ascii="Times New Roman" w:hAnsi="Times New Roman"/>
          <w:b/>
          <w:sz w:val="28"/>
          <w:szCs w:val="28"/>
          <w:lang w:eastAsia="zh-CN"/>
        </w:rPr>
      </w:pPr>
      <w:r w:rsidRPr="00957EBD">
        <w:rPr>
          <w:rStyle w:val="s1"/>
          <w:rFonts w:ascii="Times New Roman" w:hAnsi="Times New Roman"/>
          <w:b/>
          <w:sz w:val="28"/>
          <w:szCs w:val="28"/>
          <w:lang w:eastAsia="zh-CN"/>
        </w:rPr>
        <w:lastRenderedPageBreak/>
        <w:t>ЗМІСТ</w:t>
      </w:r>
    </w:p>
    <w:sdt>
      <w:sdtPr>
        <w:rPr>
          <w:rFonts w:ascii="Times New Roman" w:eastAsia="SimSun" w:hAnsi="Times New Roman"/>
          <w:sz w:val="28"/>
          <w:szCs w:val="28"/>
        </w:rPr>
        <w:id w:val="147475999"/>
        <w15:color w:val="DBDBDB"/>
        <w:docPartObj>
          <w:docPartGallery w:val="Table of Contents"/>
          <w:docPartUnique/>
        </w:docPartObj>
      </w:sdtPr>
      <w:sdtEndPr>
        <w:rPr>
          <w:rFonts w:eastAsiaTheme="minorEastAsia"/>
          <w:b/>
        </w:rPr>
      </w:sdtEndPr>
      <w:sdtContent>
        <w:p w14:paraId="05749689" w14:textId="2300D45F" w:rsidR="00E934AF" w:rsidRPr="00FC789D" w:rsidRDefault="00957EBD" w:rsidP="00FC789D">
          <w:pPr>
            <w:spacing w:line="360" w:lineRule="auto"/>
            <w:ind w:firstLine="709"/>
            <w:jc w:val="both"/>
            <w:rPr>
              <w:rFonts w:ascii="Times New Roman" w:hAnsi="Times New Roman"/>
              <w:sz w:val="28"/>
              <w:szCs w:val="28"/>
              <w:lang w:val="uk-UA" w:eastAsia="zh-CN"/>
            </w:rPr>
          </w:pPr>
          <w:r w:rsidRPr="00FC789D">
            <w:rPr>
              <w:rFonts w:ascii="Times New Roman" w:eastAsia="SimSun" w:hAnsi="Times New Roman"/>
              <w:sz w:val="28"/>
              <w:szCs w:val="28"/>
              <w:lang w:val="uk-UA" w:eastAsia="zh-CN"/>
            </w:rPr>
            <w:t>ВСТУП.....................................................................................</w:t>
          </w:r>
          <w:r w:rsidR="00125D20" w:rsidRPr="00FC789D">
            <w:rPr>
              <w:rFonts w:ascii="Times New Roman" w:eastAsia="SimSun" w:hAnsi="Times New Roman"/>
              <w:sz w:val="28"/>
              <w:szCs w:val="28"/>
              <w:lang w:val="uk-UA" w:eastAsia="zh-CN"/>
            </w:rPr>
            <w:t>......................</w:t>
          </w:r>
          <w:r w:rsidRPr="00FC789D">
            <w:rPr>
              <w:rFonts w:ascii="Times New Roman" w:eastAsia="SimSun" w:hAnsi="Times New Roman"/>
              <w:sz w:val="28"/>
              <w:szCs w:val="28"/>
              <w:lang w:val="uk-UA" w:eastAsia="zh-CN"/>
            </w:rPr>
            <w:t>.6</w:t>
          </w:r>
        </w:p>
        <w:p w14:paraId="64BFAB02" w14:textId="2B93C405" w:rsidR="00E934AF" w:rsidRPr="00FC789D" w:rsidRDefault="00957EBD" w:rsidP="00FC789D">
          <w:pPr>
            <w:pStyle w:val="WPSOffice1"/>
            <w:tabs>
              <w:tab w:val="right" w:leader="dot" w:pos="9355"/>
            </w:tabs>
            <w:spacing w:line="360" w:lineRule="auto"/>
            <w:ind w:firstLine="709"/>
            <w:jc w:val="both"/>
            <w:rPr>
              <w:noProof/>
              <w:sz w:val="28"/>
              <w:szCs w:val="28"/>
              <w:lang w:val="en-US" w:eastAsia="zh-CN"/>
            </w:rPr>
          </w:pPr>
          <w:r w:rsidRPr="00FC789D">
            <w:rPr>
              <w:rStyle w:val="s1"/>
              <w:rFonts w:ascii="Times New Roman" w:hAnsi="Times New Roman"/>
              <w:sz w:val="28"/>
              <w:szCs w:val="28"/>
            </w:rPr>
            <w:fldChar w:fldCharType="begin"/>
          </w:r>
          <w:r w:rsidRPr="00FC789D">
            <w:rPr>
              <w:rStyle w:val="s1"/>
              <w:rFonts w:ascii="Times New Roman" w:hAnsi="Times New Roman"/>
              <w:sz w:val="28"/>
              <w:szCs w:val="28"/>
              <w:lang w:eastAsia="zh-CN"/>
            </w:rPr>
            <w:instrText xml:space="preserve">TOC \o "1-2" \h \u </w:instrText>
          </w:r>
          <w:r w:rsidRPr="00FC789D">
            <w:rPr>
              <w:rStyle w:val="s1"/>
              <w:rFonts w:ascii="Times New Roman" w:hAnsi="Times New Roman"/>
              <w:sz w:val="28"/>
              <w:szCs w:val="28"/>
            </w:rPr>
            <w:fldChar w:fldCharType="separate"/>
          </w:r>
          <w:hyperlink w:anchor="_Toc10208" w:history="1">
            <w:r w:rsidRPr="00FC789D">
              <w:rPr>
                <w:rFonts w:eastAsia="Times New Roman"/>
                <w:noProof/>
                <w:kern w:val="36"/>
                <w:sz w:val="28"/>
                <w:szCs w:val="28"/>
                <w:lang w:val="uk-UA" w:eastAsia="zh-CN"/>
              </w:rPr>
              <w:t>Р</w:t>
            </w:r>
            <w:r w:rsidRPr="00FC789D">
              <w:rPr>
                <w:rFonts w:eastAsia="Times New Roman"/>
                <w:noProof/>
                <w:kern w:val="36"/>
                <w:sz w:val="28"/>
                <w:szCs w:val="28"/>
                <w:lang w:eastAsia="zh-CN"/>
              </w:rPr>
              <w:t>ОЗДІЛ 1</w:t>
            </w:r>
          </w:hyperlink>
          <w:r w:rsidRPr="00FC789D">
            <w:rPr>
              <w:noProof/>
              <w:sz w:val="28"/>
              <w:szCs w:val="28"/>
              <w:lang w:val="uk-UA" w:eastAsia="zh-CN"/>
            </w:rPr>
            <w:t xml:space="preserve">. </w:t>
          </w:r>
          <w:hyperlink w:anchor="_Toc19071" w:history="1">
            <w:r w:rsidRPr="00FC789D">
              <w:rPr>
                <w:rFonts w:eastAsia="Times New Roman"/>
                <w:noProof/>
                <w:kern w:val="36"/>
                <w:sz w:val="28"/>
                <w:szCs w:val="28"/>
                <w:lang w:eastAsia="zh-CN"/>
              </w:rPr>
              <w:t>ТЕОРЕТИЧНІ ЗАСАДИ ДОСЛІДЖЕННЯ ПТСР У КОМБАТАНТІВ</w:t>
            </w:r>
            <w:r w:rsidRPr="00FC789D">
              <w:rPr>
                <w:noProof/>
                <w:sz w:val="28"/>
                <w:szCs w:val="28"/>
                <w:lang w:eastAsia="zh-CN"/>
              </w:rPr>
              <w:tab/>
            </w:r>
            <w:r w:rsidRPr="00FC789D">
              <w:rPr>
                <w:noProof/>
                <w:sz w:val="28"/>
                <w:szCs w:val="28"/>
                <w:lang w:val="en-US" w:eastAsia="zh-CN"/>
              </w:rPr>
              <w:t>1</w:t>
            </w:r>
          </w:hyperlink>
          <w:r w:rsidRPr="00FC789D">
            <w:rPr>
              <w:noProof/>
              <w:sz w:val="28"/>
              <w:szCs w:val="28"/>
              <w:lang w:val="en-US" w:eastAsia="zh-CN"/>
            </w:rPr>
            <w:t>1</w:t>
          </w:r>
        </w:p>
        <w:p w14:paraId="28105022" w14:textId="5ED3C616" w:rsidR="00E934AF" w:rsidRPr="00FC789D" w:rsidRDefault="008C460A" w:rsidP="00FC789D">
          <w:pPr>
            <w:pStyle w:val="WPSOffice2"/>
            <w:tabs>
              <w:tab w:val="right" w:leader="dot" w:pos="9355"/>
            </w:tabs>
            <w:spacing w:line="360" w:lineRule="auto"/>
            <w:ind w:leftChars="0" w:left="0" w:firstLine="709"/>
            <w:jc w:val="both"/>
            <w:rPr>
              <w:noProof/>
              <w:sz w:val="28"/>
              <w:szCs w:val="28"/>
              <w:lang w:val="en-US" w:eastAsia="zh-CN"/>
            </w:rPr>
          </w:pPr>
          <w:hyperlink w:anchor="_Toc840" w:history="1">
            <w:r w:rsidR="00957EBD" w:rsidRPr="00FC789D">
              <w:rPr>
                <w:rFonts w:eastAsia="Times New Roman"/>
                <w:noProof/>
                <w:sz w:val="28"/>
                <w:szCs w:val="28"/>
                <w:lang w:eastAsia="zh-CN"/>
              </w:rPr>
              <w:t>1.1. Сутність поняття посттравматичного стресового розладу</w:t>
            </w:r>
            <w:r w:rsidR="00957EBD" w:rsidRPr="00FC789D">
              <w:rPr>
                <w:noProof/>
                <w:sz w:val="28"/>
                <w:szCs w:val="28"/>
                <w:lang w:eastAsia="zh-CN"/>
              </w:rPr>
              <w:tab/>
            </w:r>
            <w:r w:rsidR="00957EBD" w:rsidRPr="00FC789D">
              <w:rPr>
                <w:noProof/>
                <w:sz w:val="28"/>
                <w:szCs w:val="28"/>
                <w:lang w:val="en-US" w:eastAsia="zh-CN"/>
              </w:rPr>
              <w:t>1</w:t>
            </w:r>
          </w:hyperlink>
          <w:r w:rsidR="00957EBD" w:rsidRPr="00FC789D">
            <w:rPr>
              <w:noProof/>
              <w:sz w:val="28"/>
              <w:szCs w:val="28"/>
              <w:lang w:val="en-US" w:eastAsia="zh-CN"/>
            </w:rPr>
            <w:t>1</w:t>
          </w:r>
        </w:p>
        <w:p w14:paraId="14DEEB1E" w14:textId="7D6324C3" w:rsidR="00E934AF" w:rsidRPr="00FC789D" w:rsidRDefault="008C460A" w:rsidP="00FC789D">
          <w:pPr>
            <w:pStyle w:val="WPSOffice2"/>
            <w:tabs>
              <w:tab w:val="right" w:leader="dot" w:pos="9355"/>
            </w:tabs>
            <w:spacing w:line="360" w:lineRule="auto"/>
            <w:ind w:leftChars="0" w:left="0" w:firstLine="709"/>
            <w:jc w:val="both"/>
            <w:rPr>
              <w:noProof/>
              <w:sz w:val="28"/>
              <w:szCs w:val="28"/>
              <w:lang w:val="en-US" w:eastAsia="zh-CN"/>
            </w:rPr>
          </w:pPr>
          <w:hyperlink w:anchor="_Toc14512" w:history="1">
            <w:r w:rsidR="00957EBD" w:rsidRPr="00FC789D">
              <w:rPr>
                <w:rFonts w:eastAsia="Times New Roman"/>
                <w:noProof/>
                <w:sz w:val="28"/>
                <w:szCs w:val="28"/>
                <w:lang w:eastAsia="zh-CN"/>
              </w:rPr>
              <w:t>1.2. Причини та чинники виникнення ПТСР у військовослужбовців</w:t>
            </w:r>
            <w:r w:rsidR="00957EBD" w:rsidRPr="00FC789D">
              <w:rPr>
                <w:noProof/>
                <w:sz w:val="28"/>
                <w:szCs w:val="28"/>
                <w:lang w:eastAsia="zh-CN"/>
              </w:rPr>
              <w:tab/>
            </w:r>
            <w:r w:rsidR="00957EBD" w:rsidRPr="00FC789D">
              <w:rPr>
                <w:noProof/>
                <w:sz w:val="28"/>
                <w:szCs w:val="28"/>
                <w:lang w:val="en-US" w:eastAsia="zh-CN"/>
              </w:rPr>
              <w:t>1</w:t>
            </w:r>
          </w:hyperlink>
          <w:r w:rsidR="00957EBD" w:rsidRPr="00FC789D">
            <w:rPr>
              <w:noProof/>
              <w:sz w:val="28"/>
              <w:szCs w:val="28"/>
              <w:lang w:val="en-US" w:eastAsia="zh-CN"/>
            </w:rPr>
            <w:t>3</w:t>
          </w:r>
        </w:p>
        <w:p w14:paraId="46EE8B4E" w14:textId="5F8646D2" w:rsidR="00E934AF" w:rsidRPr="00FC789D" w:rsidRDefault="008C460A" w:rsidP="00FC789D">
          <w:pPr>
            <w:pStyle w:val="WPSOffice2"/>
            <w:tabs>
              <w:tab w:val="right" w:leader="dot" w:pos="9355"/>
            </w:tabs>
            <w:spacing w:line="360" w:lineRule="auto"/>
            <w:ind w:leftChars="0" w:left="0" w:firstLine="709"/>
            <w:jc w:val="both"/>
            <w:rPr>
              <w:noProof/>
              <w:sz w:val="28"/>
              <w:szCs w:val="28"/>
              <w:lang w:val="en-US" w:eastAsia="zh-CN"/>
            </w:rPr>
          </w:pPr>
          <w:hyperlink w:anchor="_Toc29730" w:history="1">
            <w:r w:rsidR="00957EBD" w:rsidRPr="00FC789D">
              <w:rPr>
                <w:rFonts w:eastAsia="Times New Roman"/>
                <w:noProof/>
                <w:sz w:val="28"/>
                <w:szCs w:val="28"/>
                <w:lang w:eastAsia="zh-CN"/>
              </w:rPr>
              <w:t>1.3. Психологічні механізми формування посттравматичного стресового розладу</w:t>
            </w:r>
            <w:r w:rsidR="00957EBD" w:rsidRPr="00FC789D">
              <w:rPr>
                <w:noProof/>
                <w:sz w:val="28"/>
                <w:szCs w:val="28"/>
                <w:lang w:eastAsia="zh-CN"/>
              </w:rPr>
              <w:tab/>
            </w:r>
            <w:r w:rsidR="00957EBD" w:rsidRPr="00FC789D">
              <w:rPr>
                <w:noProof/>
                <w:sz w:val="28"/>
                <w:szCs w:val="28"/>
                <w:lang w:val="en-US" w:eastAsia="zh-CN"/>
              </w:rPr>
              <w:t>1</w:t>
            </w:r>
          </w:hyperlink>
          <w:r w:rsidR="00957EBD" w:rsidRPr="00FC789D">
            <w:rPr>
              <w:noProof/>
              <w:sz w:val="28"/>
              <w:szCs w:val="28"/>
              <w:lang w:val="en-US" w:eastAsia="zh-CN"/>
            </w:rPr>
            <w:t>6</w:t>
          </w:r>
        </w:p>
        <w:p w14:paraId="48630C06" w14:textId="22BE8168" w:rsidR="00E934AF" w:rsidRPr="00FC789D" w:rsidRDefault="008C460A" w:rsidP="00FC789D">
          <w:pPr>
            <w:pStyle w:val="WPSOffice2"/>
            <w:tabs>
              <w:tab w:val="right" w:leader="dot" w:pos="9355"/>
            </w:tabs>
            <w:spacing w:line="360" w:lineRule="auto"/>
            <w:ind w:leftChars="0" w:left="0" w:firstLine="709"/>
            <w:jc w:val="both"/>
            <w:rPr>
              <w:noProof/>
              <w:sz w:val="28"/>
              <w:szCs w:val="28"/>
              <w:lang w:val="en-US" w:eastAsia="zh-CN"/>
            </w:rPr>
          </w:pPr>
          <w:hyperlink w:anchor="_Toc32253" w:history="1">
            <w:r w:rsidR="00957EBD" w:rsidRPr="00FC789D">
              <w:rPr>
                <w:noProof/>
                <w:sz w:val="28"/>
                <w:szCs w:val="28"/>
                <w:lang w:eastAsia="zh-CN"/>
              </w:rPr>
              <w:t>1.4. Особливості клінічних проявів посттравматичного стресового розладу у комбатантів</w:t>
            </w:r>
            <w:r w:rsidR="00957EBD" w:rsidRPr="00FC789D">
              <w:rPr>
                <w:noProof/>
                <w:sz w:val="28"/>
                <w:szCs w:val="28"/>
                <w:lang w:eastAsia="zh-CN"/>
              </w:rPr>
              <w:tab/>
            </w:r>
            <w:r w:rsidR="00E71670">
              <w:rPr>
                <w:noProof/>
                <w:sz w:val="28"/>
                <w:szCs w:val="28"/>
                <w:lang w:val="uk-UA" w:eastAsia="zh-CN"/>
              </w:rPr>
              <w:t>19</w:t>
            </w:r>
          </w:hyperlink>
        </w:p>
        <w:p w14:paraId="1AD1101C" w14:textId="6155A252" w:rsidR="00E934AF" w:rsidRPr="00FC789D" w:rsidRDefault="008C460A" w:rsidP="00FC789D">
          <w:pPr>
            <w:pStyle w:val="WPSOffice2"/>
            <w:tabs>
              <w:tab w:val="right" w:leader="dot" w:pos="9355"/>
            </w:tabs>
            <w:spacing w:line="360" w:lineRule="auto"/>
            <w:ind w:leftChars="0" w:left="0" w:firstLine="709"/>
            <w:jc w:val="both"/>
            <w:rPr>
              <w:noProof/>
              <w:sz w:val="28"/>
              <w:szCs w:val="28"/>
              <w:lang w:val="en-US" w:eastAsia="zh-CN"/>
            </w:rPr>
          </w:pPr>
          <w:hyperlink w:anchor="_Toc32327" w:history="1">
            <w:r w:rsidR="00957EBD" w:rsidRPr="00FC789D">
              <w:rPr>
                <w:noProof/>
                <w:sz w:val="28"/>
                <w:szCs w:val="28"/>
                <w:lang w:eastAsia="zh-CN"/>
              </w:rPr>
              <w:t>1.5. Теоретичні моделі посттравматичного стресового розладу у сучасній психології</w:t>
            </w:r>
            <w:r w:rsidR="00957EBD" w:rsidRPr="00FC789D">
              <w:rPr>
                <w:noProof/>
                <w:sz w:val="28"/>
                <w:szCs w:val="28"/>
                <w:lang w:eastAsia="zh-CN"/>
              </w:rPr>
              <w:tab/>
            </w:r>
            <w:r w:rsidR="00E71670">
              <w:rPr>
                <w:noProof/>
                <w:sz w:val="28"/>
                <w:szCs w:val="28"/>
                <w:lang w:val="uk-UA" w:eastAsia="zh-CN"/>
              </w:rPr>
              <w:t>21</w:t>
            </w:r>
          </w:hyperlink>
        </w:p>
        <w:p w14:paraId="6163B20D" w14:textId="347E49A0" w:rsidR="00E934AF" w:rsidRPr="00E71670" w:rsidRDefault="008C460A" w:rsidP="00FC789D">
          <w:pPr>
            <w:pStyle w:val="WPSOffice2"/>
            <w:tabs>
              <w:tab w:val="right" w:leader="dot" w:pos="9355"/>
            </w:tabs>
            <w:spacing w:line="360" w:lineRule="auto"/>
            <w:ind w:leftChars="0" w:left="0" w:firstLine="709"/>
            <w:jc w:val="both"/>
            <w:rPr>
              <w:noProof/>
              <w:sz w:val="28"/>
              <w:szCs w:val="28"/>
              <w:lang w:val="uk-UA" w:eastAsia="zh-CN"/>
            </w:rPr>
          </w:pPr>
          <w:hyperlink w:anchor="_Toc27787" w:history="1">
            <w:r w:rsidR="00957EBD" w:rsidRPr="00E71670">
              <w:rPr>
                <w:noProof/>
                <w:sz w:val="28"/>
                <w:szCs w:val="28"/>
                <w:lang w:val="en-US" w:eastAsia="zh-CN"/>
              </w:rPr>
              <w:t xml:space="preserve">1.6. </w:t>
            </w:r>
            <w:r w:rsidR="00957EBD" w:rsidRPr="00FC789D">
              <w:rPr>
                <w:noProof/>
                <w:sz w:val="28"/>
                <w:szCs w:val="28"/>
                <w:lang w:eastAsia="zh-CN"/>
              </w:rPr>
              <w:t>Вітчизняні</w:t>
            </w:r>
            <w:r w:rsidR="00957EBD" w:rsidRPr="00E71670">
              <w:rPr>
                <w:noProof/>
                <w:sz w:val="28"/>
                <w:szCs w:val="28"/>
                <w:lang w:val="en-US" w:eastAsia="zh-CN"/>
              </w:rPr>
              <w:t xml:space="preserve"> </w:t>
            </w:r>
            <w:r w:rsidR="00957EBD" w:rsidRPr="00FC789D">
              <w:rPr>
                <w:noProof/>
                <w:sz w:val="28"/>
                <w:szCs w:val="28"/>
                <w:lang w:eastAsia="zh-CN"/>
              </w:rPr>
              <w:t>й</w:t>
            </w:r>
            <w:r w:rsidR="00957EBD" w:rsidRPr="00E71670">
              <w:rPr>
                <w:noProof/>
                <w:sz w:val="28"/>
                <w:szCs w:val="28"/>
                <w:lang w:val="en-US" w:eastAsia="zh-CN"/>
              </w:rPr>
              <w:t xml:space="preserve"> </w:t>
            </w:r>
            <w:r w:rsidR="00957EBD" w:rsidRPr="00FC789D">
              <w:rPr>
                <w:noProof/>
                <w:sz w:val="28"/>
                <w:szCs w:val="28"/>
                <w:lang w:eastAsia="zh-CN"/>
              </w:rPr>
              <w:t>зарубіжні</w:t>
            </w:r>
            <w:r w:rsidR="00957EBD" w:rsidRPr="00E71670">
              <w:rPr>
                <w:noProof/>
                <w:sz w:val="28"/>
                <w:szCs w:val="28"/>
                <w:lang w:val="en-US" w:eastAsia="zh-CN"/>
              </w:rPr>
              <w:t xml:space="preserve"> </w:t>
            </w:r>
            <w:r w:rsidR="00957EBD" w:rsidRPr="00FC789D">
              <w:rPr>
                <w:noProof/>
                <w:sz w:val="28"/>
                <w:szCs w:val="28"/>
                <w:lang w:eastAsia="zh-CN"/>
              </w:rPr>
              <w:t>підходи</w:t>
            </w:r>
            <w:r w:rsidR="00957EBD" w:rsidRPr="00E71670">
              <w:rPr>
                <w:noProof/>
                <w:sz w:val="28"/>
                <w:szCs w:val="28"/>
                <w:lang w:val="en-US" w:eastAsia="zh-CN"/>
              </w:rPr>
              <w:t xml:space="preserve"> </w:t>
            </w:r>
            <w:r w:rsidR="00957EBD" w:rsidRPr="00FC789D">
              <w:rPr>
                <w:noProof/>
                <w:sz w:val="28"/>
                <w:szCs w:val="28"/>
                <w:lang w:eastAsia="zh-CN"/>
              </w:rPr>
              <w:t>до</w:t>
            </w:r>
            <w:r w:rsidR="00957EBD" w:rsidRPr="00E71670">
              <w:rPr>
                <w:noProof/>
                <w:sz w:val="28"/>
                <w:szCs w:val="28"/>
                <w:lang w:val="en-US" w:eastAsia="zh-CN"/>
              </w:rPr>
              <w:t xml:space="preserve"> </w:t>
            </w:r>
            <w:r w:rsidR="00957EBD" w:rsidRPr="00FC789D">
              <w:rPr>
                <w:noProof/>
                <w:sz w:val="28"/>
                <w:szCs w:val="28"/>
                <w:lang w:eastAsia="zh-CN"/>
              </w:rPr>
              <w:t>вивчення</w:t>
            </w:r>
            <w:r w:rsidR="00957EBD" w:rsidRPr="00E71670">
              <w:rPr>
                <w:noProof/>
                <w:sz w:val="28"/>
                <w:szCs w:val="28"/>
                <w:lang w:val="en-US" w:eastAsia="zh-CN"/>
              </w:rPr>
              <w:t xml:space="preserve"> </w:t>
            </w:r>
            <w:r w:rsidR="00957EBD" w:rsidRPr="00FC789D">
              <w:rPr>
                <w:noProof/>
                <w:sz w:val="28"/>
                <w:szCs w:val="28"/>
                <w:lang w:eastAsia="zh-CN"/>
              </w:rPr>
              <w:t>посттравматичного</w:t>
            </w:r>
            <w:r w:rsidR="00957EBD" w:rsidRPr="00E71670">
              <w:rPr>
                <w:noProof/>
                <w:sz w:val="28"/>
                <w:szCs w:val="28"/>
                <w:lang w:val="en-US" w:eastAsia="zh-CN"/>
              </w:rPr>
              <w:t xml:space="preserve"> </w:t>
            </w:r>
            <w:r w:rsidR="00957EBD" w:rsidRPr="00FC789D">
              <w:rPr>
                <w:noProof/>
                <w:sz w:val="28"/>
                <w:szCs w:val="28"/>
                <w:lang w:eastAsia="zh-CN"/>
              </w:rPr>
              <w:t>стресового</w:t>
            </w:r>
            <w:r w:rsidR="00957EBD" w:rsidRPr="00E71670">
              <w:rPr>
                <w:noProof/>
                <w:sz w:val="28"/>
                <w:szCs w:val="28"/>
                <w:lang w:val="en-US" w:eastAsia="zh-CN"/>
              </w:rPr>
              <w:t xml:space="preserve"> </w:t>
            </w:r>
            <w:r w:rsidR="00957EBD" w:rsidRPr="00FC789D">
              <w:rPr>
                <w:noProof/>
                <w:sz w:val="28"/>
                <w:szCs w:val="28"/>
                <w:lang w:eastAsia="zh-CN"/>
              </w:rPr>
              <w:t>розладу</w:t>
            </w:r>
            <w:r w:rsidR="00957EBD" w:rsidRPr="00E71670">
              <w:rPr>
                <w:noProof/>
                <w:sz w:val="28"/>
                <w:szCs w:val="28"/>
                <w:lang w:val="en-US" w:eastAsia="zh-CN"/>
              </w:rPr>
              <w:tab/>
            </w:r>
            <w:r w:rsidR="00957EBD" w:rsidRPr="00FC789D">
              <w:rPr>
                <w:noProof/>
                <w:sz w:val="28"/>
                <w:szCs w:val="28"/>
                <w:lang w:val="en-US" w:eastAsia="zh-CN"/>
              </w:rPr>
              <w:t>2</w:t>
            </w:r>
          </w:hyperlink>
          <w:r w:rsidR="00E71670">
            <w:rPr>
              <w:noProof/>
              <w:sz w:val="28"/>
              <w:szCs w:val="28"/>
              <w:lang w:val="uk-UA" w:eastAsia="zh-CN"/>
            </w:rPr>
            <w:t>3</w:t>
          </w:r>
        </w:p>
        <w:p w14:paraId="48B2792F" w14:textId="0AB54AAB" w:rsidR="00E934AF" w:rsidRPr="00E71670" w:rsidRDefault="00957EBD" w:rsidP="00FC789D">
          <w:pPr>
            <w:pStyle w:val="WPSOffice2"/>
            <w:tabs>
              <w:tab w:val="right" w:leader="dot" w:pos="9355"/>
            </w:tabs>
            <w:spacing w:line="360" w:lineRule="auto"/>
            <w:ind w:leftChars="0" w:left="0" w:firstLine="709"/>
            <w:jc w:val="both"/>
            <w:rPr>
              <w:noProof/>
              <w:sz w:val="28"/>
              <w:szCs w:val="28"/>
              <w:lang w:val="uk-UA" w:eastAsia="zh-CN"/>
            </w:rPr>
          </w:pPr>
          <w:r w:rsidRPr="00FC789D">
            <w:rPr>
              <w:noProof/>
              <w:sz w:val="28"/>
              <w:szCs w:val="28"/>
              <w:lang w:val="uk-UA" w:eastAsia="zh-CN"/>
            </w:rPr>
            <w:t xml:space="preserve">1.7. </w:t>
          </w:r>
          <w:r w:rsidRPr="00FC789D">
            <w:rPr>
              <w:noProof/>
              <w:sz w:val="28"/>
              <w:szCs w:val="28"/>
              <w:lang w:eastAsia="zh-CN"/>
            </w:rPr>
            <w:t>Роль</w:t>
          </w:r>
          <w:r w:rsidRPr="00FC789D">
            <w:rPr>
              <w:noProof/>
              <w:sz w:val="28"/>
              <w:szCs w:val="28"/>
              <w:lang w:val="en-US" w:eastAsia="zh-CN"/>
            </w:rPr>
            <w:t xml:space="preserve"> </w:t>
          </w:r>
          <w:r w:rsidRPr="00FC789D">
            <w:rPr>
              <w:noProof/>
              <w:sz w:val="28"/>
              <w:szCs w:val="28"/>
              <w:lang w:eastAsia="zh-CN"/>
            </w:rPr>
            <w:t>психологічної</w:t>
          </w:r>
          <w:r w:rsidRPr="00FC789D">
            <w:rPr>
              <w:noProof/>
              <w:sz w:val="28"/>
              <w:szCs w:val="28"/>
              <w:lang w:val="en-US" w:eastAsia="zh-CN"/>
            </w:rPr>
            <w:t xml:space="preserve"> </w:t>
          </w:r>
          <w:r w:rsidRPr="00FC789D">
            <w:rPr>
              <w:noProof/>
              <w:sz w:val="28"/>
              <w:szCs w:val="28"/>
              <w:lang w:eastAsia="zh-CN"/>
            </w:rPr>
            <w:t>резилієнтності</w:t>
          </w:r>
          <w:r w:rsidRPr="00FC789D">
            <w:rPr>
              <w:noProof/>
              <w:sz w:val="28"/>
              <w:szCs w:val="28"/>
              <w:lang w:val="en-US" w:eastAsia="zh-CN"/>
            </w:rPr>
            <w:t xml:space="preserve"> </w:t>
          </w:r>
          <w:r w:rsidRPr="00FC789D">
            <w:rPr>
              <w:noProof/>
              <w:sz w:val="28"/>
              <w:szCs w:val="28"/>
              <w:lang w:eastAsia="zh-CN"/>
            </w:rPr>
            <w:t>та</w:t>
          </w:r>
          <w:r w:rsidRPr="00FC789D">
            <w:rPr>
              <w:noProof/>
              <w:sz w:val="28"/>
              <w:szCs w:val="28"/>
              <w:lang w:val="en-US" w:eastAsia="zh-CN"/>
            </w:rPr>
            <w:t xml:space="preserve"> </w:t>
          </w:r>
          <w:r w:rsidRPr="00FC789D">
            <w:rPr>
              <w:noProof/>
              <w:sz w:val="28"/>
              <w:szCs w:val="28"/>
              <w:lang w:eastAsia="zh-CN"/>
            </w:rPr>
            <w:t>копінг</w:t>
          </w:r>
          <w:r w:rsidRPr="00FC789D">
            <w:rPr>
              <w:noProof/>
              <w:sz w:val="28"/>
              <w:szCs w:val="28"/>
              <w:lang w:val="en-US" w:eastAsia="zh-CN"/>
            </w:rPr>
            <w:t>-</w:t>
          </w:r>
          <w:r w:rsidRPr="00FC789D">
            <w:rPr>
              <w:noProof/>
              <w:sz w:val="28"/>
              <w:szCs w:val="28"/>
              <w:lang w:eastAsia="zh-CN"/>
            </w:rPr>
            <w:t>стратегій</w:t>
          </w:r>
          <w:r w:rsidRPr="00FC789D">
            <w:rPr>
              <w:noProof/>
              <w:sz w:val="28"/>
              <w:szCs w:val="28"/>
              <w:lang w:val="en-US" w:eastAsia="zh-CN"/>
            </w:rPr>
            <w:t xml:space="preserve"> </w:t>
          </w:r>
          <w:r w:rsidRPr="00FC789D">
            <w:rPr>
              <w:noProof/>
              <w:sz w:val="28"/>
              <w:szCs w:val="28"/>
              <w:lang w:eastAsia="zh-CN"/>
            </w:rPr>
            <w:t>у</w:t>
          </w:r>
          <w:r w:rsidRPr="00FC789D">
            <w:rPr>
              <w:noProof/>
              <w:sz w:val="28"/>
              <w:szCs w:val="28"/>
              <w:lang w:val="en-US" w:eastAsia="zh-CN"/>
            </w:rPr>
            <w:t xml:space="preserve"> </w:t>
          </w:r>
          <w:r w:rsidRPr="00FC789D">
            <w:rPr>
              <w:noProof/>
              <w:sz w:val="28"/>
              <w:szCs w:val="28"/>
              <w:lang w:eastAsia="zh-CN"/>
            </w:rPr>
            <w:t>процесі</w:t>
          </w:r>
          <w:r w:rsidRPr="00FC789D">
            <w:rPr>
              <w:noProof/>
              <w:sz w:val="28"/>
              <w:szCs w:val="28"/>
              <w:lang w:val="en-US" w:eastAsia="zh-CN"/>
            </w:rPr>
            <w:t xml:space="preserve"> </w:t>
          </w:r>
          <w:r w:rsidRPr="00FC789D">
            <w:rPr>
              <w:noProof/>
              <w:sz w:val="28"/>
              <w:szCs w:val="28"/>
              <w:lang w:eastAsia="zh-CN"/>
            </w:rPr>
            <w:t>адаптації</w:t>
          </w:r>
          <w:r w:rsidRPr="00FC789D">
            <w:rPr>
              <w:noProof/>
              <w:sz w:val="28"/>
              <w:szCs w:val="28"/>
              <w:lang w:val="en-US" w:eastAsia="zh-CN"/>
            </w:rPr>
            <w:t>/</w:t>
          </w:r>
          <w:r w:rsidRPr="00FC789D">
            <w:rPr>
              <w:noProof/>
              <w:sz w:val="28"/>
              <w:szCs w:val="28"/>
              <w:lang w:eastAsia="zh-CN"/>
            </w:rPr>
            <w:t>дезадаптації</w:t>
          </w:r>
          <w:r w:rsidRPr="00FC789D">
            <w:rPr>
              <w:noProof/>
              <w:sz w:val="28"/>
              <w:szCs w:val="28"/>
              <w:lang w:val="en-US" w:eastAsia="zh-CN"/>
            </w:rPr>
            <w:t xml:space="preserve"> </w:t>
          </w:r>
          <w:r w:rsidRPr="00FC789D">
            <w:rPr>
              <w:noProof/>
              <w:sz w:val="28"/>
              <w:szCs w:val="28"/>
              <w:lang w:eastAsia="zh-CN"/>
            </w:rPr>
            <w:t>комбатантів</w:t>
          </w:r>
          <w:r w:rsidRPr="00FC789D">
            <w:rPr>
              <w:noProof/>
              <w:sz w:val="28"/>
              <w:szCs w:val="28"/>
              <w:lang w:val="uk-UA" w:eastAsia="zh-CN"/>
            </w:rPr>
            <w:t>.......................</w:t>
          </w:r>
          <w:r w:rsidR="00FC789D">
            <w:rPr>
              <w:noProof/>
              <w:sz w:val="28"/>
              <w:szCs w:val="28"/>
              <w:lang w:val="uk-UA" w:eastAsia="zh-CN"/>
            </w:rPr>
            <w:t>......</w:t>
          </w:r>
          <w:r w:rsidRPr="00FC789D">
            <w:rPr>
              <w:noProof/>
              <w:sz w:val="28"/>
              <w:szCs w:val="28"/>
              <w:lang w:val="uk-UA" w:eastAsia="zh-CN"/>
            </w:rPr>
            <w:t>...............................</w:t>
          </w:r>
          <w:r w:rsidRPr="00FC789D">
            <w:rPr>
              <w:noProof/>
              <w:sz w:val="28"/>
              <w:szCs w:val="28"/>
              <w:lang w:val="en-US" w:eastAsia="zh-CN"/>
            </w:rPr>
            <w:t>...</w:t>
          </w:r>
          <w:r w:rsidRPr="00FC789D">
            <w:rPr>
              <w:noProof/>
              <w:sz w:val="28"/>
              <w:szCs w:val="28"/>
              <w:lang w:val="uk-UA" w:eastAsia="zh-CN"/>
            </w:rPr>
            <w:t>......</w:t>
          </w:r>
          <w:r w:rsidRPr="00FC789D">
            <w:rPr>
              <w:noProof/>
              <w:sz w:val="28"/>
              <w:szCs w:val="28"/>
              <w:lang w:val="en-US" w:eastAsia="zh-CN"/>
            </w:rPr>
            <w:t>2</w:t>
          </w:r>
          <w:r w:rsidR="00E71670">
            <w:rPr>
              <w:noProof/>
              <w:sz w:val="28"/>
              <w:szCs w:val="28"/>
              <w:lang w:val="uk-UA" w:eastAsia="zh-CN"/>
            </w:rPr>
            <w:t>6</w:t>
          </w:r>
        </w:p>
        <w:p w14:paraId="01DFDF76" w14:textId="23A2762C" w:rsidR="00E934AF" w:rsidRPr="00E71670" w:rsidRDefault="008C460A" w:rsidP="00FC789D">
          <w:pPr>
            <w:pStyle w:val="WPSOffice2"/>
            <w:tabs>
              <w:tab w:val="right" w:leader="dot" w:pos="9355"/>
            </w:tabs>
            <w:spacing w:line="360" w:lineRule="auto"/>
            <w:ind w:leftChars="0" w:left="0" w:firstLine="709"/>
            <w:jc w:val="both"/>
            <w:rPr>
              <w:noProof/>
              <w:sz w:val="28"/>
              <w:szCs w:val="28"/>
              <w:lang w:val="uk-UA"/>
            </w:rPr>
          </w:pPr>
          <w:hyperlink w:anchor="_Toc14924" w:history="1">
            <w:r w:rsidR="00957EBD" w:rsidRPr="003B3F09">
              <w:rPr>
                <w:noProof/>
                <w:sz w:val="28"/>
                <w:szCs w:val="28"/>
                <w:lang w:val="uk-UA"/>
              </w:rPr>
              <w:t>Виснов</w:t>
            </w:r>
            <w:r w:rsidR="00957EBD" w:rsidRPr="00FC789D">
              <w:rPr>
                <w:noProof/>
                <w:sz w:val="28"/>
                <w:szCs w:val="28"/>
                <w:lang w:val="uk-UA"/>
              </w:rPr>
              <w:t>ки</w:t>
            </w:r>
            <w:r w:rsidR="00957EBD" w:rsidRPr="003B3F09">
              <w:rPr>
                <w:noProof/>
                <w:sz w:val="28"/>
                <w:szCs w:val="28"/>
                <w:lang w:val="uk-UA"/>
              </w:rPr>
              <w:t xml:space="preserve"> до </w:t>
            </w:r>
            <w:r w:rsidR="00957EBD" w:rsidRPr="00FC789D">
              <w:rPr>
                <w:noProof/>
                <w:sz w:val="28"/>
                <w:szCs w:val="28"/>
                <w:lang w:val="uk-UA"/>
              </w:rPr>
              <w:t>першого розділу</w:t>
            </w:r>
            <w:r w:rsidR="00957EBD" w:rsidRPr="003B3F09">
              <w:rPr>
                <w:noProof/>
                <w:sz w:val="28"/>
                <w:szCs w:val="28"/>
                <w:lang w:val="uk-UA"/>
              </w:rPr>
              <w:tab/>
              <w:t>2</w:t>
            </w:r>
          </w:hyperlink>
          <w:r w:rsidR="00E71670">
            <w:rPr>
              <w:noProof/>
              <w:sz w:val="28"/>
              <w:szCs w:val="28"/>
              <w:lang w:val="uk-UA"/>
            </w:rPr>
            <w:t>8</w:t>
          </w:r>
        </w:p>
        <w:p w14:paraId="048C6E1D" w14:textId="1C5BEC1C" w:rsidR="00E934AF" w:rsidRPr="00E71670" w:rsidRDefault="00957EBD" w:rsidP="00FC789D">
          <w:pPr>
            <w:pStyle w:val="WPSOffice2"/>
            <w:tabs>
              <w:tab w:val="right" w:leader="dot" w:pos="9355"/>
            </w:tabs>
            <w:spacing w:line="360" w:lineRule="auto"/>
            <w:ind w:leftChars="0" w:left="0" w:firstLine="709"/>
            <w:jc w:val="both"/>
            <w:rPr>
              <w:noProof/>
              <w:sz w:val="28"/>
              <w:szCs w:val="28"/>
              <w:lang w:val="uk-UA"/>
            </w:rPr>
          </w:pPr>
          <w:r w:rsidRPr="003B3F09">
            <w:rPr>
              <w:noProof/>
              <w:sz w:val="28"/>
              <w:szCs w:val="28"/>
              <w:lang w:val="uk-UA"/>
            </w:rPr>
            <w:t>РОЗДІЛ 2. МЕТОДОЛОГІЧНІ ОСНОВИ ДОСЛІДЖЕННЯ ПСИХОЛОГІЧНИХ МЕХАНІЗМІВ</w:t>
          </w:r>
          <w:r w:rsidRPr="00FC789D">
            <w:rPr>
              <w:noProof/>
              <w:sz w:val="28"/>
              <w:szCs w:val="28"/>
              <w:lang w:val="uk-UA"/>
            </w:rPr>
            <w:t xml:space="preserve"> </w:t>
          </w:r>
          <w:r w:rsidRPr="003B3F09">
            <w:rPr>
              <w:noProof/>
              <w:sz w:val="28"/>
              <w:szCs w:val="28"/>
              <w:lang w:val="uk-UA"/>
            </w:rPr>
            <w:t>ПТСР.......................</w:t>
          </w:r>
          <w:r w:rsidRPr="00FC789D">
            <w:rPr>
              <w:noProof/>
              <w:sz w:val="28"/>
              <w:szCs w:val="28"/>
              <w:lang w:val="uk-UA"/>
            </w:rPr>
            <w:t>.</w:t>
          </w:r>
          <w:r w:rsidRPr="003B3F09">
            <w:rPr>
              <w:noProof/>
              <w:sz w:val="28"/>
              <w:szCs w:val="28"/>
              <w:lang w:val="uk-UA"/>
            </w:rPr>
            <w:t>.............</w:t>
          </w:r>
          <w:r w:rsidRPr="00FC789D">
            <w:rPr>
              <w:noProof/>
              <w:sz w:val="28"/>
              <w:szCs w:val="28"/>
              <w:lang w:val="uk-UA"/>
            </w:rPr>
            <w:t>.........</w:t>
          </w:r>
          <w:r w:rsidRPr="003B3F09">
            <w:rPr>
              <w:noProof/>
              <w:sz w:val="28"/>
              <w:szCs w:val="28"/>
              <w:lang w:val="uk-UA"/>
            </w:rPr>
            <w:t>...........3</w:t>
          </w:r>
          <w:r w:rsidR="00E71670">
            <w:rPr>
              <w:noProof/>
              <w:sz w:val="28"/>
              <w:szCs w:val="28"/>
              <w:lang w:val="uk-UA"/>
            </w:rPr>
            <w:t>1</w:t>
          </w:r>
        </w:p>
        <w:p w14:paraId="1A690384" w14:textId="092752AD" w:rsidR="00E934AF" w:rsidRPr="00E71670" w:rsidRDefault="00957EBD" w:rsidP="00FC789D">
          <w:pPr>
            <w:pStyle w:val="WPSOffice2"/>
            <w:tabs>
              <w:tab w:val="right" w:leader="dot" w:pos="9355"/>
            </w:tabs>
            <w:spacing w:line="360" w:lineRule="auto"/>
            <w:ind w:leftChars="0" w:left="0" w:firstLine="709"/>
            <w:jc w:val="both"/>
            <w:rPr>
              <w:noProof/>
              <w:sz w:val="28"/>
              <w:szCs w:val="28"/>
              <w:lang w:val="uk-UA"/>
            </w:rPr>
          </w:pPr>
          <w:r w:rsidRPr="00FC789D">
            <w:rPr>
              <w:noProof/>
              <w:sz w:val="28"/>
              <w:szCs w:val="28"/>
            </w:rPr>
            <w:t>2.1. Обґрунтування вибору методів дослідження........</w:t>
          </w:r>
          <w:r w:rsidRPr="00FC789D">
            <w:rPr>
              <w:noProof/>
              <w:sz w:val="28"/>
              <w:szCs w:val="28"/>
              <w:lang w:val="uk-UA"/>
            </w:rPr>
            <w:t>.</w:t>
          </w:r>
          <w:r w:rsidR="00FC789D" w:rsidRPr="00FC789D">
            <w:rPr>
              <w:noProof/>
              <w:sz w:val="28"/>
              <w:szCs w:val="28"/>
            </w:rPr>
            <w:t>....</w:t>
          </w:r>
          <w:r w:rsidR="00FC789D" w:rsidRPr="00FC789D">
            <w:rPr>
              <w:noProof/>
              <w:sz w:val="28"/>
              <w:szCs w:val="28"/>
              <w:lang w:val="uk-UA"/>
            </w:rPr>
            <w:t>..............</w:t>
          </w:r>
          <w:r w:rsidRPr="00FC789D">
            <w:rPr>
              <w:noProof/>
              <w:sz w:val="28"/>
              <w:szCs w:val="28"/>
            </w:rPr>
            <w:t>...</w:t>
          </w:r>
          <w:r w:rsidR="00E71670">
            <w:rPr>
              <w:noProof/>
              <w:sz w:val="28"/>
              <w:szCs w:val="28"/>
              <w:lang w:val="uk-UA"/>
            </w:rPr>
            <w:t>.......</w:t>
          </w:r>
          <w:r w:rsidRPr="00FC789D">
            <w:rPr>
              <w:noProof/>
              <w:sz w:val="28"/>
              <w:szCs w:val="28"/>
            </w:rPr>
            <w:t>3</w:t>
          </w:r>
          <w:r w:rsidR="00E71670">
            <w:rPr>
              <w:noProof/>
              <w:sz w:val="28"/>
              <w:szCs w:val="28"/>
              <w:lang w:val="uk-UA"/>
            </w:rPr>
            <w:t>1</w:t>
          </w:r>
        </w:p>
        <w:p w14:paraId="49B8932C" w14:textId="177223E5" w:rsidR="00E934AF" w:rsidRPr="00FC789D" w:rsidRDefault="008C460A" w:rsidP="00FC789D">
          <w:pPr>
            <w:pStyle w:val="WPSOffice2"/>
            <w:tabs>
              <w:tab w:val="right" w:leader="dot" w:pos="9355"/>
            </w:tabs>
            <w:spacing w:line="360" w:lineRule="auto"/>
            <w:ind w:leftChars="0" w:left="0" w:firstLine="709"/>
            <w:jc w:val="both"/>
            <w:rPr>
              <w:noProof/>
              <w:sz w:val="28"/>
              <w:szCs w:val="28"/>
            </w:rPr>
          </w:pPr>
          <w:hyperlink w:anchor="_Toc5520" w:history="1">
            <w:r w:rsidR="00957EBD" w:rsidRPr="00FC789D">
              <w:rPr>
                <w:noProof/>
                <w:sz w:val="28"/>
                <w:szCs w:val="28"/>
              </w:rPr>
              <w:t>2.2. Вибірка дослідження: соціально-демографічна характеристика</w:t>
            </w:r>
            <w:r w:rsidR="00957EBD" w:rsidRPr="00FC789D">
              <w:rPr>
                <w:noProof/>
                <w:sz w:val="28"/>
                <w:szCs w:val="28"/>
              </w:rPr>
              <w:tab/>
            </w:r>
            <w:r w:rsidR="00957EBD" w:rsidRPr="00FC789D">
              <w:rPr>
                <w:noProof/>
                <w:sz w:val="28"/>
                <w:szCs w:val="28"/>
              </w:rPr>
              <w:fldChar w:fldCharType="begin"/>
            </w:r>
            <w:r w:rsidR="00957EBD" w:rsidRPr="00FC789D">
              <w:rPr>
                <w:noProof/>
                <w:sz w:val="28"/>
                <w:szCs w:val="28"/>
              </w:rPr>
              <w:instrText xml:space="preserve"> PAGEREF _Toc5520 \h </w:instrText>
            </w:r>
            <w:r w:rsidR="00957EBD" w:rsidRPr="00FC789D">
              <w:rPr>
                <w:noProof/>
                <w:sz w:val="28"/>
                <w:szCs w:val="28"/>
              </w:rPr>
            </w:r>
            <w:r w:rsidR="00957EBD" w:rsidRPr="00FC789D">
              <w:rPr>
                <w:noProof/>
                <w:sz w:val="28"/>
                <w:szCs w:val="28"/>
              </w:rPr>
              <w:fldChar w:fldCharType="separate"/>
            </w:r>
            <w:r w:rsidR="00FC789D" w:rsidRPr="00FC789D">
              <w:rPr>
                <w:noProof/>
                <w:sz w:val="28"/>
                <w:szCs w:val="28"/>
              </w:rPr>
              <w:t>33</w:t>
            </w:r>
            <w:r w:rsidR="00957EBD" w:rsidRPr="00FC789D">
              <w:rPr>
                <w:noProof/>
                <w:sz w:val="28"/>
                <w:szCs w:val="28"/>
              </w:rPr>
              <w:fldChar w:fldCharType="end"/>
            </w:r>
          </w:hyperlink>
        </w:p>
        <w:p w14:paraId="48F2E85A" w14:textId="55E15461" w:rsidR="00E934AF" w:rsidRPr="00E71670" w:rsidRDefault="00957EBD" w:rsidP="00FC789D">
          <w:pPr>
            <w:pStyle w:val="WPSOffice2"/>
            <w:tabs>
              <w:tab w:val="right" w:leader="dot" w:pos="9355"/>
            </w:tabs>
            <w:spacing w:line="360" w:lineRule="auto"/>
            <w:ind w:leftChars="0" w:left="0" w:firstLine="709"/>
            <w:jc w:val="both"/>
            <w:rPr>
              <w:noProof/>
              <w:sz w:val="28"/>
              <w:szCs w:val="28"/>
              <w:lang w:val="uk-UA"/>
            </w:rPr>
          </w:pPr>
          <w:r w:rsidRPr="00FC789D">
            <w:rPr>
              <w:noProof/>
              <w:sz w:val="28"/>
              <w:szCs w:val="28"/>
            </w:rPr>
            <w:t>2.3. Етичні аспекти</w:t>
          </w:r>
          <w:r w:rsidR="00FC789D" w:rsidRPr="00FC789D">
            <w:rPr>
              <w:noProof/>
              <w:sz w:val="28"/>
              <w:szCs w:val="28"/>
            </w:rPr>
            <w:t xml:space="preserve"> проведення дослідження.....................</w:t>
          </w:r>
          <w:r w:rsidR="00125D20" w:rsidRPr="00FC789D">
            <w:rPr>
              <w:noProof/>
              <w:sz w:val="28"/>
              <w:szCs w:val="28"/>
              <w:lang w:val="uk-UA"/>
            </w:rPr>
            <w:t>....</w:t>
          </w:r>
          <w:r w:rsidRPr="00FC789D">
            <w:rPr>
              <w:noProof/>
              <w:sz w:val="28"/>
              <w:szCs w:val="28"/>
            </w:rPr>
            <w:t>............</w:t>
          </w:r>
          <w:r w:rsidR="00E71670">
            <w:rPr>
              <w:noProof/>
              <w:sz w:val="28"/>
              <w:szCs w:val="28"/>
              <w:lang w:val="uk-UA"/>
            </w:rPr>
            <w:t>.......</w:t>
          </w:r>
          <w:r w:rsidRPr="00FC789D">
            <w:rPr>
              <w:noProof/>
              <w:sz w:val="28"/>
              <w:szCs w:val="28"/>
            </w:rPr>
            <w:t>3</w:t>
          </w:r>
          <w:r w:rsidR="00E71670">
            <w:rPr>
              <w:noProof/>
              <w:sz w:val="28"/>
              <w:szCs w:val="28"/>
              <w:lang w:val="uk-UA"/>
            </w:rPr>
            <w:t>7</w:t>
          </w:r>
        </w:p>
        <w:p w14:paraId="29C8A581" w14:textId="1B01D426" w:rsidR="00E934AF" w:rsidRPr="00FC789D" w:rsidRDefault="008C460A" w:rsidP="00FC789D">
          <w:pPr>
            <w:pStyle w:val="WPSOffice2"/>
            <w:tabs>
              <w:tab w:val="right" w:leader="dot" w:pos="9355"/>
            </w:tabs>
            <w:spacing w:line="360" w:lineRule="auto"/>
            <w:ind w:leftChars="0" w:left="0" w:firstLine="709"/>
            <w:jc w:val="both"/>
            <w:rPr>
              <w:noProof/>
              <w:sz w:val="28"/>
              <w:szCs w:val="28"/>
            </w:rPr>
          </w:pPr>
          <w:hyperlink w:anchor="_Toc19360" w:history="1">
            <w:r w:rsidR="00957EBD" w:rsidRPr="00FC789D">
              <w:rPr>
                <w:noProof/>
                <w:sz w:val="28"/>
                <w:szCs w:val="28"/>
              </w:rPr>
              <w:t>2.4. Методики дослідження</w:t>
            </w:r>
            <w:r w:rsidR="00957EBD" w:rsidRPr="00FC789D">
              <w:rPr>
                <w:noProof/>
                <w:sz w:val="28"/>
                <w:szCs w:val="28"/>
              </w:rPr>
              <w:tab/>
            </w:r>
            <w:r w:rsidR="00E71670">
              <w:rPr>
                <w:noProof/>
                <w:sz w:val="28"/>
                <w:szCs w:val="28"/>
                <w:lang w:val="uk-UA"/>
              </w:rPr>
              <w:t>38</w:t>
            </w:r>
          </w:hyperlink>
        </w:p>
        <w:p w14:paraId="1182136B" w14:textId="42029D5E" w:rsidR="00E934AF" w:rsidRPr="00E71670" w:rsidRDefault="00957EBD" w:rsidP="00FC789D">
          <w:pPr>
            <w:pStyle w:val="WPSOffice2"/>
            <w:tabs>
              <w:tab w:val="right" w:leader="dot" w:pos="9355"/>
            </w:tabs>
            <w:spacing w:line="360" w:lineRule="auto"/>
            <w:ind w:leftChars="0" w:left="0" w:firstLine="709"/>
            <w:jc w:val="both"/>
            <w:rPr>
              <w:noProof/>
              <w:sz w:val="28"/>
              <w:szCs w:val="28"/>
              <w:lang w:val="uk-UA"/>
            </w:rPr>
          </w:pPr>
          <w:r w:rsidRPr="00FC789D">
            <w:rPr>
              <w:noProof/>
              <w:sz w:val="28"/>
              <w:szCs w:val="28"/>
            </w:rPr>
            <w:t>2.5. Статистичні методи опрацювання результатів.......</w:t>
          </w:r>
          <w:r w:rsidR="00FC789D" w:rsidRPr="00FC789D">
            <w:rPr>
              <w:noProof/>
              <w:sz w:val="28"/>
              <w:szCs w:val="28"/>
              <w:lang w:val="uk-UA"/>
            </w:rPr>
            <w:t>.............</w:t>
          </w:r>
          <w:r w:rsidRPr="00FC789D">
            <w:rPr>
              <w:noProof/>
              <w:sz w:val="28"/>
              <w:szCs w:val="28"/>
            </w:rPr>
            <w:t>.......</w:t>
          </w:r>
          <w:r w:rsidR="00E71670">
            <w:rPr>
              <w:noProof/>
              <w:sz w:val="28"/>
              <w:szCs w:val="28"/>
              <w:lang w:val="uk-UA"/>
            </w:rPr>
            <w:t>.......</w:t>
          </w:r>
          <w:r w:rsidRPr="00FC789D">
            <w:rPr>
              <w:noProof/>
              <w:sz w:val="28"/>
              <w:szCs w:val="28"/>
            </w:rPr>
            <w:t>4</w:t>
          </w:r>
          <w:r w:rsidR="00E71670">
            <w:rPr>
              <w:noProof/>
              <w:sz w:val="28"/>
              <w:szCs w:val="28"/>
              <w:lang w:val="uk-UA"/>
            </w:rPr>
            <w:t>1</w:t>
          </w:r>
        </w:p>
        <w:p w14:paraId="462FA346" w14:textId="0A4346F1" w:rsidR="00E934AF" w:rsidRPr="00FC789D" w:rsidRDefault="008C460A" w:rsidP="00FC789D">
          <w:pPr>
            <w:pStyle w:val="WPSOffice2"/>
            <w:tabs>
              <w:tab w:val="right" w:leader="dot" w:pos="9355"/>
            </w:tabs>
            <w:spacing w:line="360" w:lineRule="auto"/>
            <w:ind w:leftChars="0" w:left="0" w:firstLine="709"/>
            <w:jc w:val="both"/>
            <w:rPr>
              <w:noProof/>
              <w:sz w:val="28"/>
              <w:szCs w:val="28"/>
            </w:rPr>
          </w:pPr>
          <w:hyperlink w:anchor="_Toc20875" w:history="1">
            <w:r w:rsidR="00957EBD" w:rsidRPr="00FC789D">
              <w:rPr>
                <w:rFonts w:eastAsia="Times New Roman"/>
                <w:noProof/>
                <w:sz w:val="28"/>
                <w:szCs w:val="28"/>
              </w:rPr>
              <w:t>Виснов</w:t>
            </w:r>
            <w:r w:rsidR="00957EBD" w:rsidRPr="00FC789D">
              <w:rPr>
                <w:rFonts w:eastAsia="Times New Roman"/>
                <w:noProof/>
                <w:sz w:val="28"/>
                <w:szCs w:val="28"/>
                <w:lang w:val="uk-UA"/>
              </w:rPr>
              <w:t>ки</w:t>
            </w:r>
            <w:r w:rsidR="00957EBD" w:rsidRPr="00FC789D">
              <w:rPr>
                <w:rFonts w:eastAsia="Times New Roman"/>
                <w:noProof/>
                <w:sz w:val="28"/>
                <w:szCs w:val="28"/>
              </w:rPr>
              <w:t xml:space="preserve"> до </w:t>
            </w:r>
            <w:r w:rsidR="00957EBD" w:rsidRPr="00FC789D">
              <w:rPr>
                <w:rFonts w:eastAsia="Times New Roman"/>
                <w:noProof/>
                <w:sz w:val="28"/>
                <w:szCs w:val="28"/>
                <w:lang w:val="uk-UA"/>
              </w:rPr>
              <w:t>другого розділу</w:t>
            </w:r>
            <w:r w:rsidR="00957EBD" w:rsidRPr="00FC789D">
              <w:rPr>
                <w:noProof/>
                <w:sz w:val="28"/>
                <w:szCs w:val="28"/>
              </w:rPr>
              <w:tab/>
            </w:r>
            <w:r w:rsidR="00957EBD" w:rsidRPr="00FC789D">
              <w:rPr>
                <w:noProof/>
                <w:sz w:val="28"/>
                <w:szCs w:val="28"/>
              </w:rPr>
              <w:fldChar w:fldCharType="begin"/>
            </w:r>
            <w:r w:rsidR="00957EBD" w:rsidRPr="00FC789D">
              <w:rPr>
                <w:noProof/>
                <w:sz w:val="28"/>
                <w:szCs w:val="28"/>
              </w:rPr>
              <w:instrText xml:space="preserve"> PAGEREF _Toc20875 \h </w:instrText>
            </w:r>
            <w:r w:rsidR="00957EBD" w:rsidRPr="00FC789D">
              <w:rPr>
                <w:noProof/>
                <w:sz w:val="28"/>
                <w:szCs w:val="28"/>
              </w:rPr>
            </w:r>
            <w:r w:rsidR="00957EBD" w:rsidRPr="00FC789D">
              <w:rPr>
                <w:noProof/>
                <w:sz w:val="28"/>
                <w:szCs w:val="28"/>
              </w:rPr>
              <w:fldChar w:fldCharType="separate"/>
            </w:r>
            <w:r w:rsidR="00FC789D" w:rsidRPr="00FC789D">
              <w:rPr>
                <w:noProof/>
                <w:sz w:val="28"/>
                <w:szCs w:val="28"/>
              </w:rPr>
              <w:t>43</w:t>
            </w:r>
            <w:r w:rsidR="00957EBD" w:rsidRPr="00FC789D">
              <w:rPr>
                <w:noProof/>
                <w:sz w:val="28"/>
                <w:szCs w:val="28"/>
              </w:rPr>
              <w:fldChar w:fldCharType="end"/>
            </w:r>
          </w:hyperlink>
        </w:p>
        <w:p w14:paraId="2C977F22" w14:textId="7264838C" w:rsidR="00E934AF" w:rsidRPr="00FC789D" w:rsidRDefault="008C460A" w:rsidP="00FC789D">
          <w:pPr>
            <w:pStyle w:val="WPSOffice2"/>
            <w:tabs>
              <w:tab w:val="right" w:leader="dot" w:pos="9355"/>
            </w:tabs>
            <w:spacing w:line="360" w:lineRule="auto"/>
            <w:ind w:leftChars="0" w:left="0" w:firstLine="709"/>
            <w:jc w:val="both"/>
            <w:rPr>
              <w:noProof/>
              <w:sz w:val="28"/>
              <w:szCs w:val="28"/>
            </w:rPr>
          </w:pPr>
          <w:hyperlink w:anchor="_Toc2150" w:history="1">
            <w:r w:rsidR="00957EBD" w:rsidRPr="00FC789D">
              <w:rPr>
                <w:noProof/>
                <w:sz w:val="28"/>
                <w:szCs w:val="28"/>
              </w:rPr>
              <w:t>РОЗДІЛ 3. ЕМПІРИЧНЕ ДОСЛІДЖЕННЯ ПСИХОЛОГІЧНИХ МЕХАНІЗМІВ ПТСР У КОМБАТАНТІ</w:t>
            </w:r>
            <w:r w:rsidR="00957EBD" w:rsidRPr="00FC789D">
              <w:rPr>
                <w:noProof/>
                <w:sz w:val="28"/>
                <w:szCs w:val="28"/>
                <w:lang w:val="uk-UA"/>
              </w:rPr>
              <w:t>В</w:t>
            </w:r>
            <w:r w:rsidR="00957EBD" w:rsidRPr="00FC789D">
              <w:rPr>
                <w:noProof/>
                <w:sz w:val="28"/>
                <w:szCs w:val="28"/>
              </w:rPr>
              <w:tab/>
            </w:r>
            <w:r w:rsidR="00957EBD" w:rsidRPr="00FC789D">
              <w:rPr>
                <w:noProof/>
                <w:sz w:val="28"/>
                <w:szCs w:val="28"/>
              </w:rPr>
              <w:fldChar w:fldCharType="begin"/>
            </w:r>
            <w:r w:rsidR="00957EBD" w:rsidRPr="00FC789D">
              <w:rPr>
                <w:noProof/>
                <w:sz w:val="28"/>
                <w:szCs w:val="28"/>
              </w:rPr>
              <w:instrText xml:space="preserve"> PAGEREF _Toc2150 \h </w:instrText>
            </w:r>
            <w:r w:rsidR="00957EBD" w:rsidRPr="00FC789D">
              <w:rPr>
                <w:noProof/>
                <w:sz w:val="28"/>
                <w:szCs w:val="28"/>
              </w:rPr>
            </w:r>
            <w:r w:rsidR="00957EBD" w:rsidRPr="00FC789D">
              <w:rPr>
                <w:noProof/>
                <w:sz w:val="28"/>
                <w:szCs w:val="28"/>
              </w:rPr>
              <w:fldChar w:fldCharType="separate"/>
            </w:r>
            <w:r w:rsidR="00FC789D" w:rsidRPr="00FC789D">
              <w:rPr>
                <w:noProof/>
                <w:sz w:val="28"/>
                <w:szCs w:val="28"/>
              </w:rPr>
              <w:t>45</w:t>
            </w:r>
            <w:r w:rsidR="00957EBD" w:rsidRPr="00FC789D">
              <w:rPr>
                <w:noProof/>
                <w:sz w:val="28"/>
                <w:szCs w:val="28"/>
              </w:rPr>
              <w:fldChar w:fldCharType="end"/>
            </w:r>
          </w:hyperlink>
        </w:p>
        <w:p w14:paraId="4AF518DD" w14:textId="24BC4AC2" w:rsidR="00E934AF" w:rsidRPr="00E71670" w:rsidRDefault="00957EBD" w:rsidP="00FC789D">
          <w:pPr>
            <w:pStyle w:val="WPSOffice2"/>
            <w:tabs>
              <w:tab w:val="right" w:leader="dot" w:pos="9355"/>
            </w:tabs>
            <w:spacing w:line="360" w:lineRule="auto"/>
            <w:ind w:leftChars="0" w:left="0" w:firstLine="709"/>
            <w:jc w:val="both"/>
            <w:rPr>
              <w:noProof/>
              <w:sz w:val="28"/>
              <w:szCs w:val="28"/>
              <w:lang w:val="uk-UA"/>
            </w:rPr>
          </w:pPr>
          <w:r w:rsidRPr="00FC789D">
            <w:rPr>
              <w:noProof/>
              <w:sz w:val="28"/>
              <w:szCs w:val="28"/>
            </w:rPr>
            <w:t>3.1. Організація емпіричного</w:t>
          </w:r>
          <w:r w:rsidRPr="00FC789D">
            <w:rPr>
              <w:noProof/>
              <w:sz w:val="28"/>
              <w:szCs w:val="28"/>
              <w:lang w:val="uk-UA"/>
            </w:rPr>
            <w:t xml:space="preserve"> </w:t>
          </w:r>
          <w:r w:rsidR="00FC789D">
            <w:rPr>
              <w:noProof/>
              <w:sz w:val="28"/>
              <w:szCs w:val="28"/>
            </w:rPr>
            <w:t>дослідження...............</w:t>
          </w:r>
          <w:r w:rsidR="00FC789D">
            <w:rPr>
              <w:noProof/>
              <w:sz w:val="28"/>
              <w:szCs w:val="28"/>
              <w:lang w:val="uk-UA"/>
            </w:rPr>
            <w:t>..</w:t>
          </w:r>
          <w:r w:rsidR="00125D20" w:rsidRPr="00FC789D">
            <w:rPr>
              <w:noProof/>
              <w:sz w:val="28"/>
              <w:szCs w:val="28"/>
              <w:lang w:val="uk-UA"/>
            </w:rPr>
            <w:t>..............</w:t>
          </w:r>
          <w:r w:rsidRPr="00FC789D">
            <w:rPr>
              <w:noProof/>
              <w:sz w:val="28"/>
              <w:szCs w:val="28"/>
            </w:rPr>
            <w:t>.................4</w:t>
          </w:r>
          <w:r w:rsidR="00E71670">
            <w:rPr>
              <w:noProof/>
              <w:sz w:val="28"/>
              <w:szCs w:val="28"/>
              <w:lang w:val="uk-UA"/>
            </w:rPr>
            <w:t>5</w:t>
          </w:r>
        </w:p>
        <w:p w14:paraId="37C7A423" w14:textId="4F930A52" w:rsidR="00E934AF" w:rsidRPr="00FC789D" w:rsidRDefault="008C460A" w:rsidP="00FC789D">
          <w:pPr>
            <w:pStyle w:val="WPSOffice2"/>
            <w:tabs>
              <w:tab w:val="right" w:leader="dot" w:pos="9355"/>
            </w:tabs>
            <w:spacing w:line="360" w:lineRule="auto"/>
            <w:ind w:leftChars="0" w:left="0" w:firstLine="709"/>
            <w:jc w:val="both"/>
            <w:rPr>
              <w:noProof/>
              <w:sz w:val="28"/>
              <w:szCs w:val="28"/>
            </w:rPr>
          </w:pPr>
          <w:hyperlink w:anchor="_Toc1837" w:history="1">
            <w:r w:rsidR="00957EBD" w:rsidRPr="00FC789D">
              <w:rPr>
                <w:noProof/>
                <w:sz w:val="28"/>
                <w:szCs w:val="28"/>
              </w:rPr>
              <w:t>3.2. Аналіз результатів дослідження рівня та структури ПТСР</w:t>
            </w:r>
            <w:r w:rsidR="00957EBD" w:rsidRPr="00FC789D">
              <w:rPr>
                <w:noProof/>
                <w:sz w:val="28"/>
                <w:szCs w:val="28"/>
              </w:rPr>
              <w:tab/>
            </w:r>
            <w:r w:rsidR="00957EBD" w:rsidRPr="00FC789D">
              <w:rPr>
                <w:noProof/>
                <w:sz w:val="28"/>
                <w:szCs w:val="28"/>
              </w:rPr>
              <w:fldChar w:fldCharType="begin"/>
            </w:r>
            <w:r w:rsidR="00957EBD" w:rsidRPr="00FC789D">
              <w:rPr>
                <w:noProof/>
                <w:sz w:val="28"/>
                <w:szCs w:val="28"/>
              </w:rPr>
              <w:instrText xml:space="preserve"> PAGEREF _Toc1837 \h </w:instrText>
            </w:r>
            <w:r w:rsidR="00957EBD" w:rsidRPr="00FC789D">
              <w:rPr>
                <w:noProof/>
                <w:sz w:val="28"/>
                <w:szCs w:val="28"/>
              </w:rPr>
            </w:r>
            <w:r w:rsidR="00957EBD" w:rsidRPr="00FC789D">
              <w:rPr>
                <w:noProof/>
                <w:sz w:val="28"/>
                <w:szCs w:val="28"/>
              </w:rPr>
              <w:fldChar w:fldCharType="separate"/>
            </w:r>
            <w:r w:rsidR="00FC789D" w:rsidRPr="00FC789D">
              <w:rPr>
                <w:noProof/>
                <w:sz w:val="28"/>
                <w:szCs w:val="28"/>
              </w:rPr>
              <w:t>49</w:t>
            </w:r>
            <w:r w:rsidR="00957EBD" w:rsidRPr="00FC789D">
              <w:rPr>
                <w:noProof/>
                <w:sz w:val="28"/>
                <w:szCs w:val="28"/>
              </w:rPr>
              <w:fldChar w:fldCharType="end"/>
            </w:r>
          </w:hyperlink>
        </w:p>
        <w:p w14:paraId="00F0A1FE" w14:textId="03609BC8" w:rsidR="00E934AF" w:rsidRPr="00E71670" w:rsidRDefault="00957EBD" w:rsidP="00FC789D">
          <w:pPr>
            <w:pStyle w:val="WPSOffice2"/>
            <w:tabs>
              <w:tab w:val="right" w:leader="dot" w:pos="9355"/>
            </w:tabs>
            <w:spacing w:line="360" w:lineRule="auto"/>
            <w:ind w:leftChars="0" w:left="0" w:firstLine="709"/>
            <w:jc w:val="both"/>
            <w:rPr>
              <w:noProof/>
              <w:sz w:val="28"/>
              <w:szCs w:val="28"/>
              <w:lang w:val="uk-UA"/>
            </w:rPr>
          </w:pPr>
          <w:r w:rsidRPr="00FC789D">
            <w:rPr>
              <w:noProof/>
              <w:sz w:val="28"/>
              <w:szCs w:val="28"/>
            </w:rPr>
            <w:t>3.3. Психологічні чинники та предиктори розвитку ПТСР.......</w:t>
          </w:r>
          <w:r w:rsidR="00125D20" w:rsidRPr="00FC789D">
            <w:rPr>
              <w:noProof/>
              <w:sz w:val="28"/>
              <w:szCs w:val="28"/>
              <w:lang w:val="uk-UA"/>
            </w:rPr>
            <w:t>.........</w:t>
          </w:r>
          <w:r w:rsidR="00FC789D">
            <w:rPr>
              <w:noProof/>
              <w:sz w:val="28"/>
              <w:szCs w:val="28"/>
              <w:lang w:val="uk-UA"/>
            </w:rPr>
            <w:t>.....</w:t>
          </w:r>
          <w:r w:rsidRPr="00FC789D">
            <w:rPr>
              <w:noProof/>
              <w:sz w:val="28"/>
              <w:szCs w:val="28"/>
            </w:rPr>
            <w:t>.5</w:t>
          </w:r>
          <w:r w:rsidR="00E71670">
            <w:rPr>
              <w:noProof/>
              <w:sz w:val="28"/>
              <w:szCs w:val="28"/>
              <w:lang w:val="uk-UA"/>
            </w:rPr>
            <w:t>5</w:t>
          </w:r>
        </w:p>
        <w:p w14:paraId="2A83477F" w14:textId="29090946" w:rsidR="00E934AF" w:rsidRPr="00E71670" w:rsidRDefault="00957EBD" w:rsidP="00FC789D">
          <w:pPr>
            <w:pStyle w:val="WPSOffice2"/>
            <w:tabs>
              <w:tab w:val="right" w:leader="dot" w:pos="9355"/>
            </w:tabs>
            <w:spacing w:line="360" w:lineRule="auto"/>
            <w:ind w:leftChars="0" w:left="0" w:firstLine="709"/>
            <w:jc w:val="both"/>
            <w:rPr>
              <w:noProof/>
              <w:sz w:val="28"/>
              <w:szCs w:val="28"/>
              <w:lang w:val="uk-UA"/>
            </w:rPr>
          </w:pPr>
          <w:r w:rsidRPr="00E71670">
            <w:rPr>
              <w:noProof/>
              <w:sz w:val="28"/>
              <w:szCs w:val="28"/>
              <w:lang w:val="uk-UA"/>
            </w:rPr>
            <w:lastRenderedPageBreak/>
            <w:t>3.4. Вікові, соціальні та сімейні детермінанти проявів ПТСР......</w:t>
          </w:r>
          <w:r w:rsidR="00FC789D">
            <w:rPr>
              <w:noProof/>
              <w:sz w:val="28"/>
              <w:szCs w:val="28"/>
              <w:lang w:val="uk-UA"/>
            </w:rPr>
            <w:t>.....</w:t>
          </w:r>
          <w:r w:rsidRPr="00E71670">
            <w:rPr>
              <w:noProof/>
              <w:sz w:val="28"/>
              <w:szCs w:val="28"/>
              <w:lang w:val="uk-UA"/>
            </w:rPr>
            <w:t>.......6</w:t>
          </w:r>
          <w:r w:rsidR="00E71670">
            <w:rPr>
              <w:noProof/>
              <w:sz w:val="28"/>
              <w:szCs w:val="28"/>
              <w:lang w:val="uk-UA"/>
            </w:rPr>
            <w:t>0</w:t>
          </w:r>
        </w:p>
        <w:p w14:paraId="095A8BCA" w14:textId="060602B1" w:rsidR="00E934AF" w:rsidRPr="00FC789D" w:rsidRDefault="008C460A" w:rsidP="00FC789D">
          <w:pPr>
            <w:pStyle w:val="WPSOffice2"/>
            <w:tabs>
              <w:tab w:val="right" w:leader="dot" w:pos="9355"/>
            </w:tabs>
            <w:spacing w:line="360" w:lineRule="auto"/>
            <w:ind w:leftChars="0" w:left="0" w:firstLine="709"/>
            <w:jc w:val="both"/>
            <w:rPr>
              <w:noProof/>
              <w:sz w:val="28"/>
              <w:szCs w:val="28"/>
            </w:rPr>
          </w:pPr>
          <w:hyperlink w:anchor="_Toc26946" w:history="1">
            <w:r w:rsidR="00957EBD" w:rsidRPr="00FC789D">
              <w:rPr>
                <w:noProof/>
                <w:sz w:val="28"/>
                <w:szCs w:val="28"/>
                <w:lang w:val="uk-UA"/>
              </w:rPr>
              <w:t xml:space="preserve">3.5 </w:t>
            </w:r>
            <w:r w:rsidR="00957EBD" w:rsidRPr="00FC789D">
              <w:rPr>
                <w:noProof/>
                <w:sz w:val="28"/>
                <w:szCs w:val="28"/>
              </w:rPr>
              <w:t>Вплив соціальної підтримки на прояви ПТСР</w:t>
            </w:r>
            <w:r w:rsidR="00957EBD" w:rsidRPr="00FC789D">
              <w:rPr>
                <w:noProof/>
                <w:sz w:val="28"/>
                <w:szCs w:val="28"/>
              </w:rPr>
              <w:tab/>
            </w:r>
            <w:r w:rsidR="00957EBD" w:rsidRPr="00FC789D">
              <w:rPr>
                <w:noProof/>
                <w:sz w:val="28"/>
                <w:szCs w:val="28"/>
              </w:rPr>
              <w:fldChar w:fldCharType="begin"/>
            </w:r>
            <w:r w:rsidR="00957EBD" w:rsidRPr="00FC789D">
              <w:rPr>
                <w:noProof/>
                <w:sz w:val="28"/>
                <w:szCs w:val="28"/>
              </w:rPr>
              <w:instrText xml:space="preserve"> PAGEREF _Toc26946 \h </w:instrText>
            </w:r>
            <w:r w:rsidR="00957EBD" w:rsidRPr="00FC789D">
              <w:rPr>
                <w:noProof/>
                <w:sz w:val="28"/>
                <w:szCs w:val="28"/>
              </w:rPr>
            </w:r>
            <w:r w:rsidR="00957EBD" w:rsidRPr="00FC789D">
              <w:rPr>
                <w:noProof/>
                <w:sz w:val="28"/>
                <w:szCs w:val="28"/>
              </w:rPr>
              <w:fldChar w:fldCharType="separate"/>
            </w:r>
            <w:r w:rsidR="00FC789D" w:rsidRPr="00FC789D">
              <w:rPr>
                <w:noProof/>
                <w:sz w:val="28"/>
                <w:szCs w:val="28"/>
              </w:rPr>
              <w:t>63</w:t>
            </w:r>
            <w:r w:rsidR="00957EBD" w:rsidRPr="00FC789D">
              <w:rPr>
                <w:noProof/>
                <w:sz w:val="28"/>
                <w:szCs w:val="28"/>
              </w:rPr>
              <w:fldChar w:fldCharType="end"/>
            </w:r>
          </w:hyperlink>
        </w:p>
        <w:p w14:paraId="71B16948" w14:textId="1F5BAD1B" w:rsidR="00E934AF" w:rsidRPr="00FC789D" w:rsidRDefault="008C460A" w:rsidP="00FC789D">
          <w:pPr>
            <w:pStyle w:val="WPSOffice2"/>
            <w:tabs>
              <w:tab w:val="right" w:leader="dot" w:pos="9355"/>
            </w:tabs>
            <w:spacing w:line="360" w:lineRule="auto"/>
            <w:ind w:leftChars="0" w:left="0" w:firstLine="709"/>
            <w:jc w:val="both"/>
            <w:rPr>
              <w:noProof/>
              <w:sz w:val="28"/>
              <w:szCs w:val="28"/>
            </w:rPr>
          </w:pPr>
          <w:hyperlink w:anchor="_Toc3700" w:history="1">
            <w:r w:rsidR="00957EBD" w:rsidRPr="00FC789D">
              <w:rPr>
                <w:noProof/>
                <w:sz w:val="28"/>
                <w:szCs w:val="28"/>
              </w:rPr>
              <w:t>3.6. Обговорення результатів дослідження у контексті сучасних наукових підході</w:t>
            </w:r>
            <w:r w:rsidR="00957EBD" w:rsidRPr="00FC789D">
              <w:rPr>
                <w:noProof/>
                <w:sz w:val="28"/>
                <w:szCs w:val="28"/>
                <w:lang w:val="uk-UA"/>
              </w:rPr>
              <w:t>в</w:t>
            </w:r>
            <w:r w:rsidR="00957EBD" w:rsidRPr="00FC789D">
              <w:rPr>
                <w:noProof/>
                <w:sz w:val="28"/>
                <w:szCs w:val="28"/>
              </w:rPr>
              <w:tab/>
            </w:r>
            <w:r w:rsidR="00957EBD" w:rsidRPr="00FC789D">
              <w:rPr>
                <w:noProof/>
                <w:sz w:val="28"/>
                <w:szCs w:val="28"/>
              </w:rPr>
              <w:fldChar w:fldCharType="begin"/>
            </w:r>
            <w:r w:rsidR="00957EBD" w:rsidRPr="00FC789D">
              <w:rPr>
                <w:noProof/>
                <w:sz w:val="28"/>
                <w:szCs w:val="28"/>
              </w:rPr>
              <w:instrText xml:space="preserve"> PAGEREF _Toc3700 \h </w:instrText>
            </w:r>
            <w:r w:rsidR="00957EBD" w:rsidRPr="00FC789D">
              <w:rPr>
                <w:noProof/>
                <w:sz w:val="28"/>
                <w:szCs w:val="28"/>
              </w:rPr>
            </w:r>
            <w:r w:rsidR="00957EBD" w:rsidRPr="00FC789D">
              <w:rPr>
                <w:noProof/>
                <w:sz w:val="28"/>
                <w:szCs w:val="28"/>
              </w:rPr>
              <w:fldChar w:fldCharType="separate"/>
            </w:r>
            <w:r w:rsidR="00FC789D" w:rsidRPr="00FC789D">
              <w:rPr>
                <w:noProof/>
                <w:sz w:val="28"/>
                <w:szCs w:val="28"/>
              </w:rPr>
              <w:t>65</w:t>
            </w:r>
            <w:r w:rsidR="00957EBD" w:rsidRPr="00FC789D">
              <w:rPr>
                <w:noProof/>
                <w:sz w:val="28"/>
                <w:szCs w:val="28"/>
              </w:rPr>
              <w:fldChar w:fldCharType="end"/>
            </w:r>
          </w:hyperlink>
        </w:p>
        <w:p w14:paraId="3E20EDBF" w14:textId="03535496" w:rsidR="00E934AF" w:rsidRPr="00E71670" w:rsidRDefault="00957EBD" w:rsidP="00FC789D">
          <w:pPr>
            <w:pStyle w:val="WPSOffice2"/>
            <w:tabs>
              <w:tab w:val="right" w:leader="dot" w:pos="9355"/>
            </w:tabs>
            <w:spacing w:line="360" w:lineRule="auto"/>
            <w:ind w:leftChars="0" w:left="0" w:firstLine="709"/>
            <w:jc w:val="both"/>
            <w:rPr>
              <w:noProof/>
              <w:sz w:val="28"/>
              <w:szCs w:val="28"/>
              <w:lang w:val="uk-UA"/>
            </w:rPr>
          </w:pPr>
          <w:r w:rsidRPr="00FC789D">
            <w:rPr>
              <w:noProof/>
              <w:sz w:val="28"/>
              <w:szCs w:val="28"/>
            </w:rPr>
            <w:t xml:space="preserve">3.7. Обмеження </w:t>
          </w:r>
          <w:r w:rsidR="00125D20" w:rsidRPr="00FC789D">
            <w:rPr>
              <w:noProof/>
              <w:sz w:val="28"/>
              <w:szCs w:val="28"/>
            </w:rPr>
            <w:t>дослідження...........................</w:t>
          </w:r>
          <w:r w:rsidRPr="00FC789D">
            <w:rPr>
              <w:noProof/>
              <w:sz w:val="28"/>
              <w:szCs w:val="28"/>
              <w:lang w:val="uk-UA"/>
            </w:rPr>
            <w:t>....</w:t>
          </w:r>
          <w:r w:rsidRPr="00FC789D">
            <w:rPr>
              <w:noProof/>
              <w:sz w:val="28"/>
              <w:szCs w:val="28"/>
            </w:rPr>
            <w:t>...........................</w:t>
          </w:r>
          <w:r w:rsidR="00FC789D">
            <w:rPr>
              <w:noProof/>
              <w:sz w:val="28"/>
              <w:szCs w:val="28"/>
              <w:lang w:val="uk-UA"/>
            </w:rPr>
            <w:t>.......</w:t>
          </w:r>
          <w:r w:rsidRPr="00FC789D">
            <w:rPr>
              <w:noProof/>
              <w:sz w:val="28"/>
              <w:szCs w:val="28"/>
            </w:rPr>
            <w:t>.....</w:t>
          </w:r>
          <w:r w:rsidR="00E71670">
            <w:rPr>
              <w:noProof/>
              <w:sz w:val="28"/>
              <w:szCs w:val="28"/>
              <w:lang w:val="uk-UA"/>
            </w:rPr>
            <w:t>68</w:t>
          </w:r>
        </w:p>
        <w:p w14:paraId="104DA0EA" w14:textId="10FDD98D" w:rsidR="00E934AF" w:rsidRPr="00E71670" w:rsidRDefault="00957EBD" w:rsidP="00FC789D">
          <w:pPr>
            <w:pStyle w:val="WPSOffice2"/>
            <w:tabs>
              <w:tab w:val="right" w:leader="dot" w:pos="9355"/>
            </w:tabs>
            <w:spacing w:line="360" w:lineRule="auto"/>
            <w:ind w:leftChars="0" w:left="0" w:firstLine="709"/>
            <w:jc w:val="both"/>
            <w:rPr>
              <w:noProof/>
              <w:sz w:val="28"/>
              <w:szCs w:val="28"/>
              <w:lang w:val="uk-UA"/>
            </w:rPr>
          </w:pPr>
          <w:r w:rsidRPr="00FC789D">
            <w:rPr>
              <w:noProof/>
              <w:sz w:val="28"/>
              <w:szCs w:val="28"/>
            </w:rPr>
            <w:t xml:space="preserve">Висновки до </w:t>
          </w:r>
          <w:r w:rsidRPr="00FC789D">
            <w:rPr>
              <w:noProof/>
              <w:sz w:val="28"/>
              <w:szCs w:val="28"/>
              <w:lang w:val="uk-UA"/>
            </w:rPr>
            <w:t>третього розділу</w:t>
          </w:r>
          <w:r w:rsidRPr="00FC789D">
            <w:rPr>
              <w:noProof/>
              <w:sz w:val="28"/>
              <w:szCs w:val="28"/>
            </w:rPr>
            <w:t>..................</w:t>
          </w:r>
          <w:r w:rsidR="00125D20" w:rsidRPr="00FC789D">
            <w:rPr>
              <w:noProof/>
              <w:sz w:val="28"/>
              <w:szCs w:val="28"/>
              <w:lang w:val="uk-UA"/>
            </w:rPr>
            <w:t>...............</w:t>
          </w:r>
          <w:r w:rsidRPr="00FC789D">
            <w:rPr>
              <w:noProof/>
              <w:sz w:val="28"/>
              <w:szCs w:val="28"/>
            </w:rPr>
            <w:t>...........................</w:t>
          </w:r>
          <w:r w:rsidR="00FC789D">
            <w:rPr>
              <w:noProof/>
              <w:sz w:val="28"/>
              <w:szCs w:val="28"/>
              <w:lang w:val="uk-UA"/>
            </w:rPr>
            <w:t>.......</w:t>
          </w:r>
          <w:r w:rsidRPr="00FC789D">
            <w:rPr>
              <w:noProof/>
              <w:sz w:val="28"/>
              <w:szCs w:val="28"/>
            </w:rPr>
            <w:t>.7</w:t>
          </w:r>
          <w:r w:rsidR="00E71670">
            <w:rPr>
              <w:noProof/>
              <w:sz w:val="28"/>
              <w:szCs w:val="28"/>
              <w:lang w:val="uk-UA"/>
            </w:rPr>
            <w:t>0</w:t>
          </w:r>
        </w:p>
        <w:p w14:paraId="0D22F366" w14:textId="2CB8D590" w:rsidR="00E934AF" w:rsidRPr="00E71670" w:rsidRDefault="00957EBD" w:rsidP="00FC789D">
          <w:pPr>
            <w:pStyle w:val="WPSOffice1"/>
            <w:tabs>
              <w:tab w:val="right" w:leader="dot" w:pos="9355"/>
            </w:tabs>
            <w:spacing w:line="360" w:lineRule="auto"/>
            <w:ind w:firstLine="709"/>
            <w:jc w:val="both"/>
            <w:rPr>
              <w:noProof/>
              <w:sz w:val="28"/>
              <w:szCs w:val="28"/>
              <w:lang w:val="uk-UA"/>
            </w:rPr>
          </w:pPr>
          <w:r w:rsidRPr="00FC789D">
            <w:rPr>
              <w:rStyle w:val="a5"/>
              <w:b w:val="0"/>
              <w:bCs w:val="0"/>
              <w:noProof/>
              <w:sz w:val="28"/>
              <w:szCs w:val="28"/>
            </w:rPr>
            <w:t>ВИ</w:t>
          </w:r>
          <w:r w:rsidR="00125D20" w:rsidRPr="00FC789D">
            <w:rPr>
              <w:rStyle w:val="a5"/>
              <w:b w:val="0"/>
              <w:bCs w:val="0"/>
              <w:noProof/>
              <w:sz w:val="28"/>
              <w:szCs w:val="28"/>
            </w:rPr>
            <w:t>СНОВКИ............</w:t>
          </w:r>
          <w:r w:rsidR="00F21661" w:rsidRPr="00FC789D">
            <w:rPr>
              <w:rStyle w:val="a5"/>
              <w:b w:val="0"/>
              <w:bCs w:val="0"/>
              <w:noProof/>
              <w:sz w:val="28"/>
              <w:szCs w:val="28"/>
              <w:lang w:val="uk-UA"/>
            </w:rPr>
            <w:t>..........</w:t>
          </w:r>
          <w:r w:rsidR="00125D20" w:rsidRPr="00FC789D">
            <w:rPr>
              <w:rStyle w:val="a5"/>
              <w:b w:val="0"/>
              <w:bCs w:val="0"/>
              <w:noProof/>
              <w:sz w:val="28"/>
              <w:szCs w:val="28"/>
            </w:rPr>
            <w:t>..</w:t>
          </w:r>
          <w:r w:rsidRPr="00FC789D">
            <w:rPr>
              <w:rStyle w:val="a5"/>
              <w:b w:val="0"/>
              <w:bCs w:val="0"/>
              <w:noProof/>
              <w:sz w:val="28"/>
              <w:szCs w:val="28"/>
            </w:rPr>
            <w:t>.......................</w:t>
          </w:r>
          <w:r w:rsidR="00FC789D">
            <w:rPr>
              <w:rStyle w:val="a5"/>
              <w:b w:val="0"/>
              <w:bCs w:val="0"/>
              <w:noProof/>
              <w:sz w:val="28"/>
              <w:szCs w:val="28"/>
              <w:lang w:val="uk-UA"/>
            </w:rPr>
            <w:t>.......</w:t>
          </w:r>
          <w:r w:rsidRPr="00FC789D">
            <w:rPr>
              <w:rStyle w:val="a5"/>
              <w:b w:val="0"/>
              <w:bCs w:val="0"/>
              <w:noProof/>
              <w:sz w:val="28"/>
              <w:szCs w:val="28"/>
            </w:rPr>
            <w:t>.......</w:t>
          </w:r>
          <w:r w:rsidRPr="00FC789D">
            <w:rPr>
              <w:rStyle w:val="a5"/>
              <w:b w:val="0"/>
              <w:bCs w:val="0"/>
              <w:noProof/>
              <w:sz w:val="28"/>
              <w:szCs w:val="28"/>
              <w:lang w:val="uk-UA"/>
            </w:rPr>
            <w:t>.</w:t>
          </w:r>
          <w:r w:rsidRPr="00FC789D">
            <w:rPr>
              <w:rStyle w:val="a5"/>
              <w:b w:val="0"/>
              <w:bCs w:val="0"/>
              <w:noProof/>
              <w:sz w:val="28"/>
              <w:szCs w:val="28"/>
            </w:rPr>
            <w:t>...................................7</w:t>
          </w:r>
          <w:r w:rsidR="00E71670">
            <w:rPr>
              <w:rStyle w:val="a5"/>
              <w:b w:val="0"/>
              <w:bCs w:val="0"/>
              <w:noProof/>
              <w:sz w:val="28"/>
              <w:szCs w:val="28"/>
              <w:lang w:val="uk-UA"/>
            </w:rPr>
            <w:t>2</w:t>
          </w:r>
          <w:r w:rsidRPr="00FC789D">
            <w:rPr>
              <w:noProof/>
              <w:sz w:val="28"/>
              <w:szCs w:val="28"/>
            </w:rPr>
            <w:br/>
          </w:r>
          <w:r w:rsidRPr="00FC789D">
            <w:rPr>
              <w:rStyle w:val="a5"/>
              <w:b w:val="0"/>
              <w:bCs w:val="0"/>
              <w:noProof/>
              <w:sz w:val="28"/>
              <w:szCs w:val="28"/>
            </w:rPr>
            <w:t>СПИСОК ВИКОРИСТАНИХ ДЖЕРЕЛ...................................</w:t>
          </w:r>
          <w:r w:rsidRPr="00FC789D">
            <w:rPr>
              <w:rStyle w:val="a5"/>
              <w:b w:val="0"/>
              <w:bCs w:val="0"/>
              <w:noProof/>
              <w:sz w:val="28"/>
              <w:szCs w:val="28"/>
              <w:lang w:val="uk-UA"/>
            </w:rPr>
            <w:t>.....</w:t>
          </w:r>
          <w:r w:rsidRPr="00FC789D">
            <w:rPr>
              <w:rStyle w:val="a5"/>
              <w:b w:val="0"/>
              <w:bCs w:val="0"/>
              <w:noProof/>
              <w:sz w:val="28"/>
              <w:szCs w:val="28"/>
            </w:rPr>
            <w:t>.....................</w:t>
          </w:r>
          <w:r w:rsidR="000F78FF" w:rsidRPr="00FC789D">
            <w:rPr>
              <w:rStyle w:val="a5"/>
              <w:b w:val="0"/>
              <w:bCs w:val="0"/>
              <w:noProof/>
              <w:sz w:val="28"/>
              <w:szCs w:val="28"/>
              <w:lang w:val="uk-UA"/>
            </w:rPr>
            <w:t>.</w:t>
          </w:r>
          <w:r w:rsidR="00E71670">
            <w:rPr>
              <w:rStyle w:val="a5"/>
              <w:b w:val="0"/>
              <w:bCs w:val="0"/>
              <w:noProof/>
              <w:sz w:val="28"/>
              <w:szCs w:val="28"/>
              <w:lang w:val="uk-UA"/>
            </w:rPr>
            <w:t>77</w:t>
          </w:r>
          <w:r w:rsidRPr="00FC789D">
            <w:rPr>
              <w:noProof/>
              <w:sz w:val="28"/>
              <w:szCs w:val="28"/>
            </w:rPr>
            <w:br/>
          </w:r>
          <w:r w:rsidRPr="00FC789D">
            <w:rPr>
              <w:rStyle w:val="a5"/>
              <w:b w:val="0"/>
              <w:bCs w:val="0"/>
              <w:noProof/>
              <w:sz w:val="28"/>
              <w:szCs w:val="28"/>
            </w:rPr>
            <w:t>ДОДАТКИ.................................................................................</w:t>
          </w:r>
          <w:r w:rsidRPr="00FC789D">
            <w:rPr>
              <w:rStyle w:val="a5"/>
              <w:b w:val="0"/>
              <w:bCs w:val="0"/>
              <w:noProof/>
              <w:sz w:val="28"/>
              <w:szCs w:val="28"/>
              <w:lang w:val="uk-UA"/>
            </w:rPr>
            <w:t>.</w:t>
          </w:r>
          <w:r w:rsidRPr="00FC789D">
            <w:rPr>
              <w:rStyle w:val="a5"/>
              <w:b w:val="0"/>
              <w:bCs w:val="0"/>
              <w:noProof/>
              <w:sz w:val="28"/>
              <w:szCs w:val="28"/>
            </w:rPr>
            <w:t>............................</w:t>
          </w:r>
          <w:r w:rsidR="00E71670">
            <w:rPr>
              <w:rStyle w:val="a5"/>
              <w:b w:val="0"/>
              <w:bCs w:val="0"/>
              <w:noProof/>
              <w:sz w:val="28"/>
              <w:szCs w:val="28"/>
              <w:lang w:val="uk-UA"/>
            </w:rPr>
            <w:t>86</w:t>
          </w:r>
        </w:p>
        <w:p w14:paraId="10E040FC" w14:textId="77777777" w:rsidR="00E934AF" w:rsidRPr="00957EBD" w:rsidRDefault="00957EBD" w:rsidP="00FC789D">
          <w:pPr>
            <w:pStyle w:val="p1"/>
            <w:spacing w:line="360" w:lineRule="auto"/>
            <w:ind w:firstLine="709"/>
            <w:jc w:val="both"/>
            <w:rPr>
              <w:rFonts w:ascii="Times New Roman" w:hAnsi="Times New Roman"/>
              <w:b/>
              <w:sz w:val="28"/>
              <w:szCs w:val="28"/>
            </w:rPr>
          </w:pPr>
          <w:r w:rsidRPr="00FC789D">
            <w:rPr>
              <w:rFonts w:ascii="Times New Roman" w:hAnsi="Times New Roman"/>
              <w:sz w:val="28"/>
              <w:szCs w:val="28"/>
            </w:rPr>
            <w:fldChar w:fldCharType="end"/>
          </w:r>
        </w:p>
      </w:sdtContent>
    </w:sdt>
    <w:p w14:paraId="0629CE7B" w14:textId="77777777" w:rsidR="00E934AF" w:rsidRPr="00957EBD" w:rsidRDefault="00E934AF" w:rsidP="00125D20">
      <w:pPr>
        <w:pStyle w:val="p1"/>
        <w:spacing w:line="360" w:lineRule="auto"/>
        <w:ind w:firstLine="709"/>
        <w:rPr>
          <w:rFonts w:ascii="Times New Roman" w:hAnsi="Times New Roman"/>
          <w:b/>
          <w:sz w:val="28"/>
          <w:szCs w:val="28"/>
        </w:rPr>
      </w:pPr>
    </w:p>
    <w:p w14:paraId="0CE2EA60" w14:textId="77777777" w:rsidR="00E934AF" w:rsidRPr="00957EBD" w:rsidRDefault="00E934AF" w:rsidP="00125D20">
      <w:pPr>
        <w:pStyle w:val="p1"/>
        <w:spacing w:line="360" w:lineRule="auto"/>
        <w:ind w:firstLine="709"/>
        <w:rPr>
          <w:rStyle w:val="s1"/>
          <w:rFonts w:ascii="Times New Roman" w:hAnsi="Times New Roman"/>
          <w:sz w:val="28"/>
          <w:szCs w:val="28"/>
        </w:rPr>
      </w:pPr>
    </w:p>
    <w:p w14:paraId="7846265C" w14:textId="77777777" w:rsidR="00E934AF" w:rsidRPr="00957EBD" w:rsidRDefault="00E934AF" w:rsidP="00125D20">
      <w:pPr>
        <w:pStyle w:val="p1"/>
        <w:spacing w:line="360" w:lineRule="auto"/>
        <w:ind w:firstLine="709"/>
        <w:rPr>
          <w:rStyle w:val="s1"/>
          <w:rFonts w:ascii="Times New Roman" w:hAnsi="Times New Roman"/>
          <w:sz w:val="28"/>
          <w:szCs w:val="28"/>
        </w:rPr>
      </w:pPr>
    </w:p>
    <w:p w14:paraId="363A8E2F" w14:textId="77777777" w:rsidR="00E934AF" w:rsidRPr="00957EBD" w:rsidRDefault="00E934AF" w:rsidP="00125D20">
      <w:pPr>
        <w:pStyle w:val="p1"/>
        <w:spacing w:line="360" w:lineRule="auto"/>
        <w:ind w:firstLine="709"/>
        <w:rPr>
          <w:rStyle w:val="s1"/>
          <w:rFonts w:ascii="Times New Roman" w:hAnsi="Times New Roman"/>
          <w:sz w:val="28"/>
          <w:szCs w:val="28"/>
        </w:rPr>
      </w:pPr>
    </w:p>
    <w:p w14:paraId="7F6D772A" w14:textId="77777777" w:rsidR="00E934AF" w:rsidRPr="00957EBD" w:rsidRDefault="00E934AF" w:rsidP="00125D20">
      <w:pPr>
        <w:pStyle w:val="p1"/>
        <w:spacing w:line="360" w:lineRule="auto"/>
        <w:ind w:firstLine="709"/>
        <w:rPr>
          <w:rStyle w:val="s1"/>
          <w:rFonts w:ascii="Times New Roman" w:hAnsi="Times New Roman"/>
          <w:sz w:val="28"/>
          <w:szCs w:val="28"/>
        </w:rPr>
      </w:pPr>
    </w:p>
    <w:p w14:paraId="25817B26" w14:textId="77777777" w:rsidR="00E934AF" w:rsidRPr="00957EBD" w:rsidRDefault="00E934AF" w:rsidP="00125D20">
      <w:pPr>
        <w:pStyle w:val="p1"/>
        <w:spacing w:line="360" w:lineRule="auto"/>
        <w:ind w:firstLine="709"/>
        <w:rPr>
          <w:rStyle w:val="s1"/>
          <w:rFonts w:ascii="Times New Roman" w:hAnsi="Times New Roman"/>
          <w:sz w:val="28"/>
          <w:szCs w:val="28"/>
        </w:rPr>
      </w:pPr>
    </w:p>
    <w:p w14:paraId="735E2210" w14:textId="77777777" w:rsidR="00E934AF" w:rsidRPr="00957EBD" w:rsidRDefault="00E934AF" w:rsidP="00125D20">
      <w:pPr>
        <w:spacing w:line="360" w:lineRule="auto"/>
        <w:ind w:firstLine="709"/>
        <w:rPr>
          <w:rFonts w:ascii="Times New Roman" w:hAnsi="Times New Roman"/>
          <w:b/>
          <w:bCs/>
          <w:sz w:val="28"/>
          <w:szCs w:val="28"/>
          <w:lang w:val="uk-UA"/>
        </w:rPr>
      </w:pPr>
    </w:p>
    <w:p w14:paraId="7D4DC807" w14:textId="77777777" w:rsidR="00E934AF" w:rsidRPr="00957EBD" w:rsidRDefault="00E934AF" w:rsidP="00125D20">
      <w:pPr>
        <w:spacing w:line="360" w:lineRule="auto"/>
        <w:ind w:firstLine="709"/>
        <w:rPr>
          <w:rFonts w:ascii="Times New Roman" w:hAnsi="Times New Roman"/>
          <w:b/>
          <w:bCs/>
          <w:sz w:val="28"/>
          <w:szCs w:val="28"/>
          <w:lang w:val="uk-UA"/>
        </w:rPr>
      </w:pPr>
    </w:p>
    <w:p w14:paraId="2BFFBD4A" w14:textId="77777777" w:rsidR="00E934AF" w:rsidRPr="00957EBD" w:rsidRDefault="00E934AF" w:rsidP="00125D20">
      <w:pPr>
        <w:spacing w:line="360" w:lineRule="auto"/>
        <w:ind w:firstLine="709"/>
        <w:rPr>
          <w:rFonts w:ascii="Times New Roman" w:hAnsi="Times New Roman"/>
          <w:b/>
          <w:bCs/>
          <w:sz w:val="28"/>
          <w:szCs w:val="28"/>
          <w:lang w:val="uk-UA"/>
        </w:rPr>
      </w:pPr>
    </w:p>
    <w:p w14:paraId="0D0D8665" w14:textId="77777777" w:rsidR="00E934AF" w:rsidRPr="00957EBD" w:rsidRDefault="00E934AF" w:rsidP="00125D20">
      <w:pPr>
        <w:spacing w:line="360" w:lineRule="auto"/>
        <w:ind w:firstLine="709"/>
        <w:rPr>
          <w:rFonts w:ascii="Times New Roman" w:hAnsi="Times New Roman"/>
          <w:b/>
          <w:bCs/>
          <w:sz w:val="28"/>
          <w:szCs w:val="28"/>
          <w:lang w:val="uk-UA"/>
        </w:rPr>
      </w:pPr>
    </w:p>
    <w:p w14:paraId="5AE9813E" w14:textId="7119F213" w:rsidR="00E934AF" w:rsidRDefault="00E934AF" w:rsidP="00125D20">
      <w:pPr>
        <w:spacing w:line="360" w:lineRule="auto"/>
        <w:ind w:firstLine="709"/>
        <w:rPr>
          <w:rFonts w:ascii="Times New Roman" w:hAnsi="Times New Roman"/>
          <w:b/>
          <w:bCs/>
          <w:sz w:val="28"/>
          <w:szCs w:val="28"/>
          <w:lang w:val="uk-UA"/>
        </w:rPr>
      </w:pPr>
    </w:p>
    <w:p w14:paraId="0B68A536" w14:textId="3EC7A9E2" w:rsidR="00FC789D" w:rsidRDefault="00FC789D" w:rsidP="00125D20">
      <w:pPr>
        <w:spacing w:line="360" w:lineRule="auto"/>
        <w:ind w:firstLine="709"/>
        <w:rPr>
          <w:rFonts w:ascii="Times New Roman" w:hAnsi="Times New Roman"/>
          <w:b/>
          <w:bCs/>
          <w:sz w:val="28"/>
          <w:szCs w:val="28"/>
          <w:lang w:val="uk-UA"/>
        </w:rPr>
      </w:pPr>
    </w:p>
    <w:p w14:paraId="0CCD1873" w14:textId="6D3A15A4" w:rsidR="00FC789D" w:rsidRDefault="00FC789D" w:rsidP="00125D20">
      <w:pPr>
        <w:spacing w:line="360" w:lineRule="auto"/>
        <w:ind w:firstLine="709"/>
        <w:rPr>
          <w:rFonts w:ascii="Times New Roman" w:hAnsi="Times New Roman"/>
          <w:b/>
          <w:bCs/>
          <w:sz w:val="28"/>
          <w:szCs w:val="28"/>
          <w:lang w:val="uk-UA"/>
        </w:rPr>
      </w:pPr>
    </w:p>
    <w:p w14:paraId="685D3873" w14:textId="5EF69B79" w:rsidR="00FC789D" w:rsidRDefault="00FC789D" w:rsidP="00125D20">
      <w:pPr>
        <w:spacing w:line="360" w:lineRule="auto"/>
        <w:ind w:firstLine="709"/>
        <w:rPr>
          <w:rFonts w:ascii="Times New Roman" w:hAnsi="Times New Roman"/>
          <w:b/>
          <w:bCs/>
          <w:sz w:val="28"/>
          <w:szCs w:val="28"/>
          <w:lang w:val="uk-UA"/>
        </w:rPr>
      </w:pPr>
    </w:p>
    <w:p w14:paraId="35B765EC" w14:textId="4274BF84" w:rsidR="00FC789D" w:rsidRDefault="00FC789D" w:rsidP="00125D20">
      <w:pPr>
        <w:spacing w:line="360" w:lineRule="auto"/>
        <w:ind w:firstLine="709"/>
        <w:rPr>
          <w:rFonts w:ascii="Times New Roman" w:hAnsi="Times New Roman"/>
          <w:b/>
          <w:bCs/>
          <w:sz w:val="28"/>
          <w:szCs w:val="28"/>
          <w:lang w:val="uk-UA"/>
        </w:rPr>
      </w:pPr>
    </w:p>
    <w:p w14:paraId="13E40851" w14:textId="79222541" w:rsidR="00FC789D" w:rsidRDefault="00FC789D" w:rsidP="00125D20">
      <w:pPr>
        <w:spacing w:line="360" w:lineRule="auto"/>
        <w:ind w:firstLine="709"/>
        <w:rPr>
          <w:rFonts w:ascii="Times New Roman" w:hAnsi="Times New Roman"/>
          <w:b/>
          <w:bCs/>
          <w:sz w:val="28"/>
          <w:szCs w:val="28"/>
          <w:lang w:val="uk-UA"/>
        </w:rPr>
      </w:pPr>
    </w:p>
    <w:p w14:paraId="2DFC38A2" w14:textId="379201AD" w:rsidR="00FC789D" w:rsidRDefault="00FC789D" w:rsidP="00125D20">
      <w:pPr>
        <w:spacing w:line="360" w:lineRule="auto"/>
        <w:ind w:firstLine="709"/>
        <w:rPr>
          <w:rFonts w:ascii="Times New Roman" w:hAnsi="Times New Roman"/>
          <w:b/>
          <w:bCs/>
          <w:sz w:val="28"/>
          <w:szCs w:val="28"/>
          <w:lang w:val="uk-UA"/>
        </w:rPr>
      </w:pPr>
    </w:p>
    <w:p w14:paraId="775724E2" w14:textId="2E9C8544" w:rsidR="00FC789D" w:rsidRDefault="00FC789D" w:rsidP="00125D20">
      <w:pPr>
        <w:spacing w:line="360" w:lineRule="auto"/>
        <w:ind w:firstLine="709"/>
        <w:rPr>
          <w:rFonts w:ascii="Times New Roman" w:hAnsi="Times New Roman"/>
          <w:b/>
          <w:bCs/>
          <w:sz w:val="28"/>
          <w:szCs w:val="28"/>
          <w:lang w:val="uk-UA"/>
        </w:rPr>
      </w:pPr>
    </w:p>
    <w:p w14:paraId="45B157B9" w14:textId="77777777" w:rsidR="00FC789D" w:rsidRPr="00957EBD" w:rsidRDefault="00FC789D" w:rsidP="00125D20">
      <w:pPr>
        <w:spacing w:line="360" w:lineRule="auto"/>
        <w:ind w:firstLine="709"/>
        <w:rPr>
          <w:rFonts w:ascii="Times New Roman" w:hAnsi="Times New Roman"/>
          <w:b/>
          <w:bCs/>
          <w:sz w:val="28"/>
          <w:szCs w:val="28"/>
          <w:lang w:val="uk-UA"/>
        </w:rPr>
      </w:pPr>
    </w:p>
    <w:p w14:paraId="26868F56" w14:textId="21F68647" w:rsidR="00E934AF" w:rsidRPr="00957EBD" w:rsidRDefault="00E934AF" w:rsidP="00125D20">
      <w:pPr>
        <w:spacing w:line="360" w:lineRule="auto"/>
        <w:rPr>
          <w:rFonts w:ascii="Times New Roman" w:hAnsi="Times New Roman"/>
          <w:b/>
          <w:bCs/>
          <w:sz w:val="28"/>
          <w:szCs w:val="28"/>
          <w:lang w:val="uk-UA"/>
        </w:rPr>
      </w:pPr>
    </w:p>
    <w:p w14:paraId="1335999C" w14:textId="00EDE9B0" w:rsidR="00E934AF" w:rsidRPr="00957EBD" w:rsidRDefault="00957EBD" w:rsidP="00125D20">
      <w:pPr>
        <w:spacing w:line="360" w:lineRule="auto"/>
        <w:ind w:firstLine="709"/>
        <w:jc w:val="center"/>
        <w:rPr>
          <w:rFonts w:ascii="Times New Roman" w:hAnsi="Times New Roman"/>
          <w:b/>
          <w:bCs/>
          <w:sz w:val="28"/>
          <w:szCs w:val="28"/>
          <w:lang w:val="uk-UA"/>
        </w:rPr>
      </w:pPr>
      <w:r w:rsidRPr="00957EBD">
        <w:rPr>
          <w:rFonts w:ascii="Times New Roman" w:hAnsi="Times New Roman"/>
          <w:b/>
          <w:bCs/>
          <w:sz w:val="28"/>
          <w:szCs w:val="28"/>
          <w:lang w:val="uk-UA"/>
        </w:rPr>
        <w:lastRenderedPageBreak/>
        <w:t>ВСТУП</w:t>
      </w:r>
    </w:p>
    <w:p w14:paraId="0A52A51B"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Посттравматичний стресовий розлад (ПТСР) є однією з найскладніших та найпоширеніших психічних реакцій на екстремальні ситуації, що пов’язані із загрозою життю, фізичному насильству, участі у бойових діях чи травмуванням. </w:t>
      </w:r>
      <w:r w:rsidRPr="00957EBD">
        <w:rPr>
          <w:sz w:val="28"/>
          <w:szCs w:val="28"/>
          <w:lang w:eastAsia="zh-CN"/>
        </w:rPr>
        <w:t>Згідно з Міжнародною класифікацією хвороб, ПТСР визначається як тривалий патологічний стан, що виникає внаслідок впливу надзвичайного стресора і характеризується нав’язливими спогадами, униканням тригерів, емоційним онімінням та гіперзбудженням [1</w:t>
      </w:r>
      <w:r w:rsidRPr="00957EBD">
        <w:rPr>
          <w:sz w:val="28"/>
          <w:szCs w:val="28"/>
          <w:lang w:val="uk-UA" w:eastAsia="zh-CN"/>
        </w:rPr>
        <w:t>3</w:t>
      </w:r>
      <w:r w:rsidRPr="00957EBD">
        <w:rPr>
          <w:sz w:val="28"/>
          <w:szCs w:val="28"/>
          <w:lang w:eastAsia="zh-CN"/>
        </w:rPr>
        <w:t xml:space="preserve">]. </w:t>
      </w:r>
      <w:r w:rsidRPr="00957EBD">
        <w:rPr>
          <w:sz w:val="28"/>
          <w:szCs w:val="28"/>
        </w:rPr>
        <w:t>У контексті військових дій ця проблема набуває виняткової ваги, адже комбатанти піддаються надзвичайному психотравмуючому впливу, який має руйнівний вплив на психічну та фізичну цілісність особистості.</w:t>
      </w:r>
    </w:p>
    <w:p w14:paraId="1F94AF76" w14:textId="77777777" w:rsidR="00E934AF" w:rsidRPr="00957EBD" w:rsidRDefault="00957EBD" w:rsidP="00125D20">
      <w:pPr>
        <w:pStyle w:val="ac"/>
        <w:spacing w:before="0" w:beforeAutospacing="0" w:after="0" w:afterAutospacing="0" w:line="360" w:lineRule="auto"/>
        <w:ind w:firstLine="709"/>
        <w:jc w:val="both"/>
        <w:rPr>
          <w:sz w:val="28"/>
          <w:szCs w:val="28"/>
          <w:lang w:val="uk-UA" w:eastAsia="zh-CN"/>
        </w:rPr>
      </w:pPr>
      <w:r w:rsidRPr="00957EBD">
        <w:rPr>
          <w:sz w:val="28"/>
          <w:szCs w:val="28"/>
        </w:rPr>
        <w:t xml:space="preserve">Слід констатувати, що в умовах повномасштабної війни в Україні проблема психічного здоров’я військовослужбовців і ветеранів набула надзвичайної гостроти. Багаторічна військова агресія спричинила масивну хвилю посттравматичних стресових розладів, тривожних і депресивних станів серед мільйонів постраждалих. </w:t>
      </w:r>
      <w:r w:rsidRPr="00957EBD">
        <w:rPr>
          <w:sz w:val="28"/>
          <w:szCs w:val="28"/>
          <w:lang w:eastAsia="zh-CN"/>
        </w:rPr>
        <w:t>Дослідження вітчизняних науковців переконливо підтверджують високий рівень ризику розвитку ПТСР серед тих, хто брав участь у бойових діях, сягаючи в деяких групах 27,7% [5</w:t>
      </w:r>
      <w:r w:rsidRPr="00957EBD">
        <w:rPr>
          <w:sz w:val="28"/>
          <w:szCs w:val="28"/>
          <w:lang w:val="uk-UA" w:eastAsia="zh-CN"/>
        </w:rPr>
        <w:t>8</w:t>
      </w:r>
      <w:r w:rsidRPr="00957EBD">
        <w:rPr>
          <w:sz w:val="28"/>
          <w:szCs w:val="28"/>
          <w:lang w:eastAsia="zh-CN"/>
        </w:rPr>
        <w:t xml:space="preserve">]. </w:t>
      </w:r>
      <w:r w:rsidRPr="00957EBD">
        <w:rPr>
          <w:sz w:val="28"/>
          <w:szCs w:val="28"/>
        </w:rPr>
        <w:t xml:space="preserve">Необхідно підкреслити, що клінічна картина ускладнюється множинними факторами ризику, що включають не лише інтенсивність бойових дій та низький бойовий досвід, але й критичну коморбідність із мінно-вибуховою травмою </w:t>
      </w:r>
      <w:r w:rsidRPr="00957EBD">
        <w:rPr>
          <w:sz w:val="28"/>
          <w:szCs w:val="28"/>
          <w:lang w:eastAsia="zh-CN"/>
        </w:rPr>
        <w:t>[1</w:t>
      </w:r>
      <w:r w:rsidRPr="00957EBD">
        <w:rPr>
          <w:sz w:val="28"/>
          <w:szCs w:val="28"/>
          <w:lang w:val="uk-UA" w:eastAsia="zh-CN"/>
        </w:rPr>
        <w:t>9</w:t>
      </w:r>
      <w:r w:rsidRPr="00957EBD">
        <w:rPr>
          <w:sz w:val="28"/>
          <w:szCs w:val="28"/>
          <w:lang w:eastAsia="zh-CN"/>
        </w:rPr>
        <w:t>]. Урахування цих науково підтверджених даних засвідчує, що збереження особистісної цілісності в умовах екстремальних ситуацій є не лише питанням індивідуальної психогігієни, а й важливою складовою національної безпеки та стійкості суспільства</w:t>
      </w:r>
      <w:r w:rsidRPr="00957EBD">
        <w:rPr>
          <w:sz w:val="28"/>
          <w:szCs w:val="28"/>
          <w:lang w:val="uk-UA" w:eastAsia="zh-CN"/>
        </w:rPr>
        <w:t xml:space="preserve"> </w:t>
      </w:r>
      <w:r w:rsidRPr="00957EBD">
        <w:rPr>
          <w:sz w:val="28"/>
          <w:szCs w:val="28"/>
          <w:lang w:val="en-US" w:eastAsia="zh-CN"/>
        </w:rPr>
        <w:t>[20]</w:t>
      </w:r>
      <w:r w:rsidRPr="00957EBD">
        <w:rPr>
          <w:sz w:val="28"/>
          <w:szCs w:val="28"/>
          <w:lang w:val="uk-UA" w:eastAsia="zh-CN"/>
        </w:rPr>
        <w:t xml:space="preserve">. </w:t>
      </w:r>
    </w:p>
    <w:p w14:paraId="261C139E"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Водночас, актуальність посилюється потребою у глибинному розумінні природи цього розладу. Хоча формування ПТСР має складний біопсихосоціальний характер, де задіяні нейрофізіологічні та нейрохімічні порушення, саме дослідження психологічних механізмів у контексті досвіду комбатантів досі залишається недостатньо розробленим у вітчизняному </w:t>
      </w:r>
      <w:r w:rsidRPr="00957EBD">
        <w:rPr>
          <w:sz w:val="28"/>
          <w:szCs w:val="28"/>
        </w:rPr>
        <w:lastRenderedPageBreak/>
        <w:t xml:space="preserve">науковому просторі. Значна частина наукового доробку фокусується на клінічних описах чи статистичних аспектах, тоді як глибинне розуміння процесів психологічної обробки травматичного досвіду обмежене. Необхідно зазначити, що новітні дослідження в межах НДР "Комплексна психосоматична реабілітація військових та цивільних груп населення..." вже виявили, що в механізмі ПТСР безпосередню участь беруть зміни біоелектричної активності головного мозку та стани, схожі з пароксизмальними. </w:t>
      </w:r>
      <w:r w:rsidRPr="00957EBD">
        <w:rPr>
          <w:sz w:val="28"/>
          <w:szCs w:val="28"/>
          <w:lang w:eastAsia="zh-CN"/>
        </w:rPr>
        <w:t>Це включає посилення афективних порушень, мікропароксизми та флешбеки, які можуть складати єдиний ланцюжок пароксизмального розвитку ПТСР, а також суттєве зниження амплітуди альфа- і бета-хвиль на ЕЕГ</w:t>
      </w:r>
      <w:r w:rsidRPr="00957EBD">
        <w:rPr>
          <w:sz w:val="28"/>
          <w:szCs w:val="28"/>
          <w:lang w:val="en-US" w:eastAsia="zh-CN"/>
        </w:rPr>
        <w:t xml:space="preserve"> [3]</w:t>
      </w:r>
      <w:r w:rsidRPr="00957EBD">
        <w:rPr>
          <w:sz w:val="28"/>
          <w:szCs w:val="28"/>
          <w:lang w:eastAsia="zh-CN"/>
        </w:rPr>
        <w:t xml:space="preserve">. </w:t>
      </w:r>
      <w:r w:rsidRPr="00957EBD">
        <w:rPr>
          <w:sz w:val="28"/>
          <w:szCs w:val="28"/>
        </w:rPr>
        <w:t>Таким чином, існує нагальна потреба у системному, емпірично обґрунтованому аналізі тих психологічних процесів, які обумовлюють розвиток ПТСР у військовослужбовців, з урахуванням виявлених нейрофізіологічних корелятів.</w:t>
      </w:r>
    </w:p>
    <w:p w14:paraId="1E294E65" w14:textId="77777777" w:rsidR="00E934AF" w:rsidRPr="00957EBD" w:rsidRDefault="00957EBD" w:rsidP="00125D20">
      <w:pPr>
        <w:pStyle w:val="ac"/>
        <w:spacing w:before="0" w:beforeAutospacing="0" w:after="0" w:afterAutospacing="0" w:line="360" w:lineRule="auto"/>
        <w:ind w:firstLine="709"/>
        <w:jc w:val="both"/>
        <w:rPr>
          <w:b/>
          <w:bCs/>
          <w:sz w:val="28"/>
          <w:szCs w:val="28"/>
          <w:lang w:val="uk-UA" w:eastAsia="zh-CN"/>
        </w:rPr>
      </w:pPr>
      <w:r w:rsidRPr="00957EBD">
        <w:rPr>
          <w:rFonts w:eastAsia="SimSun"/>
          <w:sz w:val="28"/>
          <w:szCs w:val="28"/>
        </w:rPr>
        <w:t xml:space="preserve">Нарешті, практична актуальність дослідження зумовлена необхідністю формування дієвих, науково обґрунтованих систем психологічної підтримки комбатантів. Розуміння тонких психологічних механізмів ПТСР є наріжним каменем для розробки адаптованих програм психокорекції та ресоціалізації. </w:t>
      </w:r>
      <w:r w:rsidRPr="00957EBD">
        <w:rPr>
          <w:rFonts w:eastAsia="SimSun"/>
          <w:sz w:val="28"/>
          <w:szCs w:val="28"/>
          <w:lang w:eastAsia="zh-CN"/>
        </w:rPr>
        <w:t>Науковий доробок нашої кафедри підкреслює необхідність вивчення стресостійкості військовослужбовців та її корекції [</w:t>
      </w:r>
      <w:r w:rsidRPr="00957EBD">
        <w:rPr>
          <w:rFonts w:eastAsia="SimSun"/>
          <w:sz w:val="28"/>
          <w:szCs w:val="28"/>
          <w:lang w:val="en-US" w:eastAsia="zh-CN"/>
        </w:rPr>
        <w:t>56</w:t>
      </w:r>
      <w:r w:rsidRPr="00957EBD">
        <w:rPr>
          <w:rFonts w:eastAsia="SimSun"/>
          <w:sz w:val="28"/>
          <w:szCs w:val="28"/>
          <w:lang w:eastAsia="zh-CN"/>
        </w:rPr>
        <w:t>], а також запровадження інноваційних методів. Емпіричні дані свідчать про високу ефективність терапії біологічного зворотного зв'язку (БЗЗ-терапії) для допомоги особам із ПТСР, що призводить до редукції афективної симптоматики та нормалізації біоелектричної активності головного мозку [</w:t>
      </w:r>
      <w:r w:rsidRPr="00957EBD">
        <w:rPr>
          <w:rFonts w:eastAsia="SimSun"/>
          <w:sz w:val="28"/>
          <w:szCs w:val="28"/>
          <w:lang w:val="en-US" w:eastAsia="zh-CN"/>
        </w:rPr>
        <w:t>3</w:t>
      </w:r>
      <w:r w:rsidRPr="00957EBD">
        <w:rPr>
          <w:rFonts w:eastAsia="SimSun"/>
          <w:sz w:val="28"/>
          <w:szCs w:val="28"/>
          <w:lang w:eastAsia="zh-CN"/>
        </w:rPr>
        <w:t>]. У підсумку, пропонована магістерська робота інтегрується в загальносвітові тенденції психотравматології, відповідає сучасним потребам розбудови системи психічного здоров’я в Україні та є актуальною з наукової, соціальної, клінічної та практичної точок зору.</w:t>
      </w:r>
    </w:p>
    <w:p w14:paraId="31B142CC"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b/>
          <w:bCs/>
          <w:sz w:val="28"/>
          <w:szCs w:val="28"/>
        </w:rPr>
        <w:t>Мета дослідження</w:t>
      </w:r>
      <w:r w:rsidRPr="00957EBD">
        <w:rPr>
          <w:sz w:val="28"/>
          <w:szCs w:val="28"/>
          <w:lang w:val="uk-UA"/>
        </w:rPr>
        <w:t xml:space="preserve">: </w:t>
      </w:r>
      <w:r w:rsidRPr="00957EBD">
        <w:rPr>
          <w:rFonts w:eastAsia="SimSun"/>
          <w:color w:val="222222"/>
          <w:sz w:val="28"/>
          <w:szCs w:val="28"/>
          <w:shd w:val="clear" w:color="auto" w:fill="FFFFFF"/>
          <w:lang w:val="uk-UA"/>
        </w:rPr>
        <w:t>т</w:t>
      </w:r>
      <w:r w:rsidRPr="00957EBD">
        <w:rPr>
          <w:rFonts w:eastAsia="SimSun"/>
          <w:color w:val="222222"/>
          <w:sz w:val="28"/>
          <w:szCs w:val="28"/>
          <w:shd w:val="clear" w:color="auto" w:fill="FFFFFF"/>
        </w:rPr>
        <w:t xml:space="preserve">еоретично обґрунтувати та емпірично визначити психологічні механізми формування посттравматичного стресового розладу у </w:t>
      </w:r>
      <w:r w:rsidRPr="00957EBD">
        <w:rPr>
          <w:rFonts w:eastAsia="SimSun"/>
          <w:color w:val="222222"/>
          <w:sz w:val="28"/>
          <w:szCs w:val="28"/>
          <w:shd w:val="clear" w:color="auto" w:fill="FFFFFF"/>
        </w:rPr>
        <w:lastRenderedPageBreak/>
        <w:t>комбатантів, а також окреслити їхню роль у розвитку, підтриманні й прояві ПТСР у бойових ветеранів.</w:t>
      </w:r>
    </w:p>
    <w:p w14:paraId="785C583C" w14:textId="77777777" w:rsidR="00E934AF" w:rsidRPr="000F78FF" w:rsidRDefault="00202CF5" w:rsidP="00125D20">
      <w:pPr>
        <w:pStyle w:val="ac"/>
        <w:spacing w:before="0" w:beforeAutospacing="0" w:after="0" w:afterAutospacing="0" w:line="360" w:lineRule="auto"/>
        <w:ind w:firstLine="709"/>
        <w:jc w:val="both"/>
        <w:rPr>
          <w:b/>
          <w:bCs/>
          <w:sz w:val="28"/>
          <w:szCs w:val="28"/>
        </w:rPr>
      </w:pPr>
      <w:r w:rsidRPr="00202CF5">
        <w:rPr>
          <w:bCs/>
          <w:sz w:val="28"/>
          <w:szCs w:val="28"/>
          <w:lang w:val="uk-UA"/>
        </w:rPr>
        <w:t>Для досягнення мети поставлено такі</w:t>
      </w:r>
      <w:r>
        <w:rPr>
          <w:b/>
          <w:bCs/>
          <w:sz w:val="28"/>
          <w:szCs w:val="28"/>
          <w:lang w:val="uk-UA"/>
        </w:rPr>
        <w:t xml:space="preserve"> завдання</w:t>
      </w:r>
      <w:r w:rsidR="00957EBD" w:rsidRPr="000F78FF">
        <w:rPr>
          <w:b/>
          <w:bCs/>
          <w:sz w:val="28"/>
          <w:szCs w:val="28"/>
        </w:rPr>
        <w:t>:</w:t>
      </w:r>
    </w:p>
    <w:p w14:paraId="09B1E49F" w14:textId="77777777" w:rsidR="00E934AF" w:rsidRPr="00202CF5" w:rsidRDefault="00957EBD" w:rsidP="00125D20">
      <w:pPr>
        <w:pStyle w:val="ac"/>
        <w:numPr>
          <w:ilvl w:val="0"/>
          <w:numId w:val="5"/>
        </w:numPr>
        <w:spacing w:before="0" w:beforeAutospacing="0" w:after="0" w:afterAutospacing="0" w:line="360" w:lineRule="auto"/>
        <w:ind w:left="0" w:firstLine="709"/>
        <w:jc w:val="both"/>
        <w:rPr>
          <w:rStyle w:val="a5"/>
          <w:b w:val="0"/>
          <w:sz w:val="28"/>
        </w:rPr>
      </w:pPr>
      <w:r w:rsidRPr="00202CF5">
        <w:rPr>
          <w:rStyle w:val="a5"/>
          <w:b w:val="0"/>
          <w:sz w:val="28"/>
        </w:rPr>
        <w:t>Проаналізувати теоретико-методологічні підходи до вивчення ПТСР у комбатантів та обґрунтувати його психологічні механізми, роль резилієнтності й копінг-стратегій в адаптації до бойового стресу.</w:t>
      </w:r>
    </w:p>
    <w:p w14:paraId="089C4DC1" w14:textId="77777777" w:rsidR="00E934AF" w:rsidRPr="00202CF5" w:rsidRDefault="00957EBD" w:rsidP="00125D20">
      <w:pPr>
        <w:pStyle w:val="ac"/>
        <w:numPr>
          <w:ilvl w:val="0"/>
          <w:numId w:val="5"/>
        </w:numPr>
        <w:spacing w:before="0" w:beforeAutospacing="0" w:after="0" w:afterAutospacing="0" w:line="360" w:lineRule="auto"/>
        <w:ind w:left="0" w:firstLine="709"/>
        <w:jc w:val="both"/>
        <w:rPr>
          <w:rStyle w:val="a5"/>
          <w:b w:val="0"/>
          <w:sz w:val="28"/>
        </w:rPr>
      </w:pPr>
      <w:r w:rsidRPr="00202CF5">
        <w:rPr>
          <w:rStyle w:val="a5"/>
          <w:b w:val="0"/>
          <w:sz w:val="28"/>
        </w:rPr>
        <w:t>Обґрунтувати вибірку та верифікувати психодіагностичний інструментарій і статистичні методи, придатні для емпіричного аналізу механізмів ПТСР.</w:t>
      </w:r>
    </w:p>
    <w:p w14:paraId="6F5F9C1C" w14:textId="77777777" w:rsidR="000F78FF" w:rsidRPr="00202CF5" w:rsidRDefault="00957EBD" w:rsidP="00125D20">
      <w:pPr>
        <w:pStyle w:val="ac"/>
        <w:numPr>
          <w:ilvl w:val="0"/>
          <w:numId w:val="5"/>
        </w:numPr>
        <w:spacing w:before="0" w:beforeAutospacing="0" w:after="0" w:afterAutospacing="0" w:line="360" w:lineRule="auto"/>
        <w:ind w:left="0" w:firstLine="709"/>
        <w:jc w:val="both"/>
        <w:rPr>
          <w:rStyle w:val="a5"/>
          <w:b w:val="0"/>
          <w:sz w:val="28"/>
        </w:rPr>
      </w:pPr>
      <w:r w:rsidRPr="00202CF5">
        <w:rPr>
          <w:rStyle w:val="a5"/>
          <w:b w:val="0"/>
          <w:sz w:val="28"/>
        </w:rPr>
        <w:t>Дослідити рівень і структуру симптомів ПТСР, визначити взаємозв’язки між симптоматикою, резилієнтністю та копінг-стратегіями, перевірити гіпотезу та оцінити вплив бойових і соціально-демографічних чинників.</w:t>
      </w:r>
    </w:p>
    <w:p w14:paraId="41F4C473" w14:textId="77777777" w:rsidR="000F78FF" w:rsidRPr="000F78FF" w:rsidRDefault="00957EBD" w:rsidP="00125D20">
      <w:pPr>
        <w:pStyle w:val="ac"/>
        <w:spacing w:before="0" w:beforeAutospacing="0" w:after="0" w:afterAutospacing="0" w:line="360" w:lineRule="auto"/>
        <w:ind w:firstLine="709"/>
        <w:jc w:val="both"/>
        <w:rPr>
          <w:bCs/>
          <w:sz w:val="28"/>
          <w:szCs w:val="28"/>
        </w:rPr>
      </w:pPr>
      <w:r w:rsidRPr="000F78FF">
        <w:rPr>
          <w:b/>
          <w:bCs/>
          <w:sz w:val="28"/>
          <w:szCs w:val="28"/>
        </w:rPr>
        <w:t>Об’єкт дослідження</w:t>
      </w:r>
      <w:r w:rsidRPr="000F78FF">
        <w:rPr>
          <w:sz w:val="28"/>
          <w:szCs w:val="28"/>
          <w:lang w:val="uk-UA"/>
        </w:rPr>
        <w:t xml:space="preserve"> : </w:t>
      </w:r>
      <w:r w:rsidRPr="000F78FF">
        <w:rPr>
          <w:rFonts w:eastAsia="SimSun"/>
          <w:color w:val="222222"/>
          <w:sz w:val="28"/>
          <w:szCs w:val="28"/>
          <w:shd w:val="clear" w:color="auto" w:fill="FFFFFF"/>
          <w:lang w:val="uk-UA"/>
        </w:rPr>
        <w:t>п</w:t>
      </w:r>
      <w:r w:rsidRPr="000F78FF">
        <w:rPr>
          <w:rFonts w:eastAsia="SimSun"/>
          <w:color w:val="222222"/>
          <w:sz w:val="28"/>
          <w:szCs w:val="28"/>
          <w:shd w:val="clear" w:color="auto" w:fill="FFFFFF"/>
        </w:rPr>
        <w:t>осттравматичний стресовий розлад у комбатантів.</w:t>
      </w:r>
    </w:p>
    <w:p w14:paraId="6621475E" w14:textId="77777777" w:rsidR="00E934AF" w:rsidRPr="000F78FF" w:rsidRDefault="00957EBD" w:rsidP="00125D20">
      <w:pPr>
        <w:snapToGrid w:val="0"/>
        <w:spacing w:line="360" w:lineRule="auto"/>
        <w:ind w:firstLine="709"/>
        <w:jc w:val="both"/>
        <w:rPr>
          <w:rFonts w:ascii="Times New Roman" w:hAnsi="Times New Roman"/>
          <w:iCs/>
          <w:sz w:val="28"/>
          <w:szCs w:val="28"/>
          <w:lang w:val="uk-UA" w:eastAsia="zh-CN"/>
        </w:rPr>
      </w:pPr>
      <w:r w:rsidRPr="000F78FF">
        <w:rPr>
          <w:rFonts w:ascii="Times New Roman" w:hAnsi="Times New Roman"/>
          <w:b/>
          <w:iCs/>
          <w:sz w:val="28"/>
          <w:szCs w:val="28"/>
          <w:lang w:val="uk-UA" w:eastAsia="zh-CN"/>
        </w:rPr>
        <w:t>Предмет дослідження:</w:t>
      </w:r>
      <w:r w:rsidR="000F78FF" w:rsidRPr="000F78FF">
        <w:rPr>
          <w:rFonts w:ascii="Times New Roman" w:hAnsi="Times New Roman"/>
          <w:b/>
          <w:iCs/>
          <w:sz w:val="28"/>
          <w:szCs w:val="28"/>
          <w:lang w:val="uk-UA" w:eastAsia="zh-CN"/>
        </w:rPr>
        <w:t xml:space="preserve"> </w:t>
      </w:r>
      <w:r w:rsidR="000F78FF" w:rsidRPr="000F78FF">
        <w:rPr>
          <w:rFonts w:ascii="Times New Roman" w:hAnsi="Times New Roman"/>
          <w:iCs/>
          <w:sz w:val="28"/>
          <w:szCs w:val="28"/>
          <w:lang w:val="uk-UA" w:eastAsia="zh-CN"/>
        </w:rPr>
        <w:t xml:space="preserve">психологічні механізми формування  посттравматичного стресового розладу у комбатантів (когнітивні, </w:t>
      </w:r>
      <w:proofErr w:type="spellStart"/>
      <w:r w:rsidR="000F78FF" w:rsidRPr="000F78FF">
        <w:rPr>
          <w:rFonts w:ascii="Times New Roman" w:hAnsi="Times New Roman"/>
          <w:iCs/>
          <w:sz w:val="28"/>
          <w:szCs w:val="28"/>
          <w:lang w:val="uk-UA" w:eastAsia="zh-CN"/>
        </w:rPr>
        <w:t>емоційно</w:t>
      </w:r>
      <w:proofErr w:type="spellEnd"/>
      <w:r w:rsidR="000F78FF" w:rsidRPr="000F78FF">
        <w:rPr>
          <w:rFonts w:ascii="Times New Roman" w:hAnsi="Times New Roman"/>
          <w:iCs/>
          <w:sz w:val="28"/>
          <w:szCs w:val="28"/>
          <w:lang w:val="uk-UA" w:eastAsia="zh-CN"/>
        </w:rPr>
        <w:t>-регуляційні, нейропсихологічні, поведінкові та соціально-психологічні чинники, що зумовлюють розвиток і закріплення ПТСР).</w:t>
      </w:r>
    </w:p>
    <w:p w14:paraId="25BBC7F4" w14:textId="77777777" w:rsidR="00E934AF" w:rsidRPr="000F78FF" w:rsidRDefault="00957EBD" w:rsidP="00125D20">
      <w:pPr>
        <w:snapToGrid w:val="0"/>
        <w:spacing w:line="360" w:lineRule="auto"/>
        <w:ind w:firstLine="709"/>
        <w:jc w:val="both"/>
        <w:rPr>
          <w:rFonts w:ascii="Times New Roman" w:hAnsi="Times New Roman"/>
          <w:iCs/>
          <w:sz w:val="28"/>
          <w:szCs w:val="28"/>
          <w:lang w:val="uk-UA" w:eastAsia="zh-CN"/>
        </w:rPr>
      </w:pPr>
      <w:r w:rsidRPr="000F78FF">
        <w:rPr>
          <w:rFonts w:ascii="Times New Roman" w:hAnsi="Times New Roman"/>
          <w:b/>
          <w:iCs/>
          <w:sz w:val="28"/>
          <w:szCs w:val="28"/>
          <w:lang w:val="uk-UA" w:eastAsia="zh-CN"/>
        </w:rPr>
        <w:t xml:space="preserve">Гіпотеза дослідження: </w:t>
      </w:r>
      <w:r w:rsidRPr="000F78FF">
        <w:rPr>
          <w:rFonts w:ascii="Times New Roman" w:hAnsi="Times New Roman"/>
          <w:iCs/>
          <w:sz w:val="28"/>
          <w:szCs w:val="28"/>
          <w:lang w:val="uk-UA" w:eastAsia="zh-CN"/>
        </w:rPr>
        <w:t xml:space="preserve">інтенсивність посттравматичної симптоматики у комбатантів (PCL-5) пов'язана з рівнем </w:t>
      </w:r>
      <w:proofErr w:type="spellStart"/>
      <w:r w:rsidRPr="000F78FF">
        <w:rPr>
          <w:rFonts w:ascii="Times New Roman" w:hAnsi="Times New Roman"/>
          <w:iCs/>
          <w:sz w:val="28"/>
          <w:szCs w:val="28"/>
          <w:lang w:val="uk-UA" w:eastAsia="zh-CN"/>
        </w:rPr>
        <w:t>резилієнтності</w:t>
      </w:r>
      <w:proofErr w:type="spellEnd"/>
      <w:r w:rsidRPr="000F78FF">
        <w:rPr>
          <w:rFonts w:ascii="Times New Roman" w:hAnsi="Times New Roman"/>
          <w:iCs/>
          <w:sz w:val="28"/>
          <w:szCs w:val="28"/>
          <w:lang w:val="uk-UA" w:eastAsia="zh-CN"/>
        </w:rPr>
        <w:t xml:space="preserve"> (CD-RISC-10) та домінуючими </w:t>
      </w:r>
      <w:proofErr w:type="spellStart"/>
      <w:r w:rsidRPr="000F78FF">
        <w:rPr>
          <w:rFonts w:ascii="Times New Roman" w:hAnsi="Times New Roman"/>
          <w:iCs/>
          <w:sz w:val="28"/>
          <w:szCs w:val="28"/>
          <w:lang w:val="uk-UA" w:eastAsia="zh-CN"/>
        </w:rPr>
        <w:t>копінг</w:t>
      </w:r>
      <w:proofErr w:type="spellEnd"/>
      <w:r w:rsidRPr="000F78FF">
        <w:rPr>
          <w:rFonts w:ascii="Times New Roman" w:hAnsi="Times New Roman"/>
          <w:iCs/>
          <w:sz w:val="28"/>
          <w:szCs w:val="28"/>
          <w:lang w:val="uk-UA" w:eastAsia="zh-CN"/>
        </w:rPr>
        <w:t>-стратегіями (</w:t>
      </w:r>
      <w:proofErr w:type="spellStart"/>
      <w:r w:rsidRPr="000F78FF">
        <w:rPr>
          <w:rFonts w:ascii="Times New Roman" w:hAnsi="Times New Roman"/>
          <w:iCs/>
          <w:sz w:val="28"/>
          <w:szCs w:val="28"/>
          <w:lang w:val="uk-UA" w:eastAsia="zh-CN"/>
        </w:rPr>
        <w:t>Brief</w:t>
      </w:r>
      <w:proofErr w:type="spellEnd"/>
      <w:r w:rsidRPr="000F78FF">
        <w:rPr>
          <w:rFonts w:ascii="Times New Roman" w:hAnsi="Times New Roman"/>
          <w:iCs/>
          <w:sz w:val="28"/>
          <w:szCs w:val="28"/>
          <w:lang w:val="uk-UA" w:eastAsia="zh-CN"/>
        </w:rPr>
        <w:t xml:space="preserve">-COPE); зокрема, високий рівень </w:t>
      </w:r>
      <w:proofErr w:type="spellStart"/>
      <w:r w:rsidRPr="000F78FF">
        <w:rPr>
          <w:rFonts w:ascii="Times New Roman" w:hAnsi="Times New Roman"/>
          <w:iCs/>
          <w:sz w:val="28"/>
          <w:szCs w:val="28"/>
          <w:lang w:val="uk-UA" w:eastAsia="zh-CN"/>
        </w:rPr>
        <w:t>резилієнтності</w:t>
      </w:r>
      <w:proofErr w:type="spellEnd"/>
      <w:r w:rsidRPr="000F78FF">
        <w:rPr>
          <w:rFonts w:ascii="Times New Roman" w:hAnsi="Times New Roman"/>
          <w:iCs/>
          <w:sz w:val="28"/>
          <w:szCs w:val="28"/>
          <w:lang w:val="uk-UA" w:eastAsia="zh-CN"/>
        </w:rPr>
        <w:t xml:space="preserve"> та переважання конструктивних стратегій корелюють з меншим ступенем вираженості симптомів ПТСР, натомість переважання </w:t>
      </w:r>
      <w:proofErr w:type="spellStart"/>
      <w:r w:rsidRPr="000F78FF">
        <w:rPr>
          <w:rFonts w:ascii="Times New Roman" w:hAnsi="Times New Roman"/>
          <w:iCs/>
          <w:sz w:val="28"/>
          <w:szCs w:val="28"/>
          <w:lang w:val="uk-UA" w:eastAsia="zh-CN"/>
        </w:rPr>
        <w:t>уникальних</w:t>
      </w:r>
      <w:proofErr w:type="spellEnd"/>
      <w:r w:rsidRPr="000F78FF">
        <w:rPr>
          <w:rFonts w:ascii="Times New Roman" w:hAnsi="Times New Roman"/>
          <w:iCs/>
          <w:sz w:val="28"/>
          <w:szCs w:val="28"/>
          <w:lang w:val="uk-UA" w:eastAsia="zh-CN"/>
        </w:rPr>
        <w:t xml:space="preserve"> і деструктивних стратегій підвищує ризик </w:t>
      </w:r>
      <w:proofErr w:type="spellStart"/>
      <w:r w:rsidRPr="000F78FF">
        <w:rPr>
          <w:rFonts w:ascii="Times New Roman" w:hAnsi="Times New Roman"/>
          <w:iCs/>
          <w:sz w:val="28"/>
          <w:szCs w:val="28"/>
          <w:lang w:val="uk-UA" w:eastAsia="zh-CN"/>
        </w:rPr>
        <w:t>хронізації</w:t>
      </w:r>
      <w:proofErr w:type="spellEnd"/>
      <w:r w:rsidRPr="000F78FF">
        <w:rPr>
          <w:rFonts w:ascii="Times New Roman" w:hAnsi="Times New Roman"/>
          <w:iCs/>
          <w:sz w:val="28"/>
          <w:szCs w:val="28"/>
          <w:lang w:val="uk-UA" w:eastAsia="zh-CN"/>
        </w:rPr>
        <w:t xml:space="preserve"> симптомів. </w:t>
      </w:r>
    </w:p>
    <w:p w14:paraId="2FF29736" w14:textId="77777777" w:rsidR="00E934AF" w:rsidRPr="00957EBD" w:rsidRDefault="00957EBD" w:rsidP="00125D20">
      <w:pPr>
        <w:spacing w:line="360" w:lineRule="auto"/>
        <w:ind w:firstLine="709"/>
        <w:jc w:val="both"/>
        <w:rPr>
          <w:rFonts w:ascii="Times New Roman" w:hAnsi="Times New Roman"/>
          <w:sz w:val="28"/>
          <w:szCs w:val="28"/>
        </w:rPr>
      </w:pPr>
      <w:r w:rsidRPr="00957EBD">
        <w:rPr>
          <w:rFonts w:ascii="Times New Roman" w:hAnsi="Times New Roman"/>
          <w:b/>
          <w:bCs/>
          <w:sz w:val="28"/>
          <w:szCs w:val="28"/>
        </w:rPr>
        <w:t>Методи дослідження</w:t>
      </w:r>
      <w:r w:rsidRPr="00957EBD">
        <w:rPr>
          <w:rFonts w:ascii="Times New Roman" w:hAnsi="Times New Roman"/>
          <w:b/>
          <w:bCs/>
          <w:sz w:val="28"/>
          <w:szCs w:val="28"/>
          <w:lang w:val="uk-UA"/>
        </w:rPr>
        <w:t>:</w:t>
      </w:r>
      <w:r w:rsidRPr="00957EBD">
        <w:rPr>
          <w:rFonts w:ascii="Times New Roman" w:hAnsi="Times New Roman"/>
          <w:sz w:val="28"/>
          <w:szCs w:val="28"/>
          <w:lang w:val="uk-UA"/>
        </w:rPr>
        <w:t xml:space="preserve"> </w:t>
      </w:r>
      <w:r w:rsidRPr="00957EBD">
        <w:rPr>
          <w:rFonts w:ascii="Times New Roman" w:eastAsia="SimSun" w:hAnsi="Times New Roman"/>
          <w:sz w:val="28"/>
          <w:szCs w:val="28"/>
          <w:lang w:val="uk-UA" w:eastAsia="zh-CN" w:bidi="ar"/>
        </w:rPr>
        <w:t>у</w:t>
      </w:r>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роботі</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було</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застосовано</w:t>
      </w:r>
      <w:proofErr w:type="spellEnd"/>
      <w:r w:rsidRPr="00957EBD">
        <w:rPr>
          <w:rFonts w:ascii="Times New Roman" w:eastAsia="SimSun" w:hAnsi="Times New Roman"/>
          <w:sz w:val="28"/>
          <w:szCs w:val="28"/>
          <w:lang w:val="ru-RU" w:eastAsia="zh-CN" w:bidi="ar"/>
        </w:rPr>
        <w:t xml:space="preserve"> комплекс </w:t>
      </w:r>
      <w:proofErr w:type="spellStart"/>
      <w:r w:rsidRPr="00957EBD">
        <w:rPr>
          <w:rFonts w:ascii="Times New Roman" w:eastAsia="sans-serif" w:hAnsi="Times New Roman"/>
          <w:sz w:val="28"/>
          <w:szCs w:val="28"/>
          <w:lang w:val="ru-RU" w:eastAsia="zh-CN" w:bidi="ar"/>
        </w:rPr>
        <w:t>теоретичних</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емпіричних</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організаційних</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методів</w:t>
      </w:r>
      <w:proofErr w:type="spellEnd"/>
      <w:r w:rsidRPr="00957EBD">
        <w:rPr>
          <w:rFonts w:ascii="Times New Roman" w:eastAsia="sans-serif" w:hAnsi="Times New Roman"/>
          <w:sz w:val="28"/>
          <w:szCs w:val="28"/>
          <w:lang w:val="ru-RU" w:eastAsia="zh-CN" w:bidi="ar"/>
        </w:rPr>
        <w:t xml:space="preserve"> та </w:t>
      </w:r>
      <w:proofErr w:type="spellStart"/>
      <w:r w:rsidRPr="00957EBD">
        <w:rPr>
          <w:rFonts w:ascii="Times New Roman" w:eastAsia="sans-serif" w:hAnsi="Times New Roman"/>
          <w:sz w:val="28"/>
          <w:szCs w:val="28"/>
          <w:lang w:val="ru-RU" w:eastAsia="zh-CN" w:bidi="ar"/>
        </w:rPr>
        <w:t>методів</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математичної</w:t>
      </w:r>
      <w:proofErr w:type="spellEnd"/>
      <w:r w:rsidRPr="00957EBD">
        <w:rPr>
          <w:rFonts w:ascii="Times New Roman" w:eastAsia="sans-serif" w:hAnsi="Times New Roman"/>
          <w:sz w:val="28"/>
          <w:szCs w:val="28"/>
          <w:lang w:val="ru-RU" w:eastAsia="zh-CN" w:bidi="ar"/>
        </w:rPr>
        <w:t xml:space="preserve"> статистики</w:t>
      </w:r>
      <w:r w:rsidRPr="00957EBD">
        <w:rPr>
          <w:rFonts w:ascii="Times New Roman" w:eastAsia="SimSun"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Теоретичні</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методи</w:t>
      </w:r>
      <w:proofErr w:type="spellEnd"/>
      <w:r w:rsidRPr="00957EBD">
        <w:rPr>
          <w:rFonts w:ascii="Times New Roman" w:eastAsia="SimSun" w:hAnsi="Times New Roman"/>
          <w:sz w:val="28"/>
          <w:szCs w:val="28"/>
          <w:lang w:val="ru-RU" w:eastAsia="zh-CN" w:bidi="ar"/>
        </w:rPr>
        <w:t xml:space="preserve"> включали </w:t>
      </w:r>
      <w:proofErr w:type="spellStart"/>
      <w:r w:rsidRPr="00957EBD">
        <w:rPr>
          <w:rFonts w:ascii="Times New Roman" w:eastAsia="sans-serif" w:hAnsi="Times New Roman"/>
          <w:sz w:val="28"/>
          <w:szCs w:val="28"/>
          <w:lang w:val="ru-RU" w:eastAsia="zh-CN" w:bidi="ar"/>
        </w:rPr>
        <w:t>аналіз</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порівняння</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систематизацію</w:t>
      </w:r>
      <w:proofErr w:type="spellEnd"/>
      <w:r w:rsidRPr="00957EBD">
        <w:rPr>
          <w:rFonts w:ascii="Times New Roman" w:eastAsia="sans-serif" w:hAnsi="Times New Roman"/>
          <w:sz w:val="28"/>
          <w:szCs w:val="28"/>
          <w:lang w:val="ru-RU" w:eastAsia="zh-CN" w:bidi="ar"/>
        </w:rPr>
        <w:t xml:space="preserve"> та </w:t>
      </w:r>
      <w:proofErr w:type="spellStart"/>
      <w:r w:rsidRPr="00957EBD">
        <w:rPr>
          <w:rFonts w:ascii="Times New Roman" w:eastAsia="sans-serif" w:hAnsi="Times New Roman"/>
          <w:sz w:val="28"/>
          <w:szCs w:val="28"/>
          <w:lang w:val="ru-RU" w:eastAsia="zh-CN" w:bidi="ar"/>
        </w:rPr>
        <w:t>узагальнення</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наукових</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джерел</w:t>
      </w:r>
      <w:proofErr w:type="spellEnd"/>
      <w:r w:rsidRPr="00957EBD">
        <w:rPr>
          <w:rFonts w:ascii="Times New Roman" w:eastAsia="SimSun" w:hAnsi="Times New Roman"/>
          <w:sz w:val="28"/>
          <w:szCs w:val="28"/>
          <w:lang w:val="ru-RU" w:eastAsia="zh-CN" w:bidi="ar"/>
        </w:rPr>
        <w:t xml:space="preserve"> з проблематики ПТСР, </w:t>
      </w:r>
      <w:proofErr w:type="spellStart"/>
      <w:r w:rsidRPr="00957EBD">
        <w:rPr>
          <w:rFonts w:ascii="Times New Roman" w:eastAsia="SimSun" w:hAnsi="Times New Roman"/>
          <w:sz w:val="28"/>
          <w:szCs w:val="28"/>
          <w:lang w:val="ru-RU" w:eastAsia="zh-CN" w:bidi="ar"/>
        </w:rPr>
        <w:t>психологічної</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резилієнтності</w:t>
      </w:r>
      <w:proofErr w:type="spellEnd"/>
      <w:r w:rsidRPr="00957EBD">
        <w:rPr>
          <w:rFonts w:ascii="Times New Roman" w:eastAsia="SimSun" w:hAnsi="Times New Roman"/>
          <w:sz w:val="28"/>
          <w:szCs w:val="28"/>
          <w:lang w:val="ru-RU" w:eastAsia="zh-CN" w:bidi="ar"/>
        </w:rPr>
        <w:t xml:space="preserve"> та </w:t>
      </w:r>
      <w:proofErr w:type="spellStart"/>
      <w:r w:rsidRPr="00957EBD">
        <w:rPr>
          <w:rFonts w:ascii="Times New Roman" w:eastAsia="SimSun" w:hAnsi="Times New Roman"/>
          <w:sz w:val="28"/>
          <w:szCs w:val="28"/>
          <w:lang w:val="ru-RU" w:eastAsia="zh-CN" w:bidi="ar"/>
        </w:rPr>
        <w:t>копінг-стратегій</w:t>
      </w:r>
      <w:proofErr w:type="spellEnd"/>
      <w:r w:rsidRPr="00957EBD">
        <w:rPr>
          <w:rFonts w:ascii="Times New Roman" w:eastAsia="SimSun" w:hAnsi="Times New Roman"/>
          <w:sz w:val="28"/>
          <w:szCs w:val="28"/>
          <w:lang w:val="ru-RU" w:eastAsia="zh-CN" w:bidi="ar"/>
        </w:rPr>
        <w:t xml:space="preserve"> для </w:t>
      </w:r>
      <w:proofErr w:type="spellStart"/>
      <w:r w:rsidRPr="00957EBD">
        <w:rPr>
          <w:rFonts w:ascii="Times New Roman" w:eastAsia="SimSun" w:hAnsi="Times New Roman"/>
          <w:sz w:val="28"/>
          <w:szCs w:val="28"/>
          <w:lang w:val="ru-RU" w:eastAsia="zh-CN" w:bidi="ar"/>
        </w:rPr>
        <w:t>формування</w:t>
      </w:r>
      <w:proofErr w:type="spellEnd"/>
      <w:r w:rsidRPr="00957EBD">
        <w:rPr>
          <w:rFonts w:ascii="Times New Roman" w:eastAsia="SimSun" w:hAnsi="Times New Roman"/>
          <w:sz w:val="28"/>
          <w:szCs w:val="28"/>
          <w:lang w:val="ru-RU" w:eastAsia="zh-CN" w:bidi="ar"/>
        </w:rPr>
        <w:t xml:space="preserve"> теоретичного </w:t>
      </w:r>
      <w:proofErr w:type="spellStart"/>
      <w:r w:rsidRPr="00957EBD">
        <w:rPr>
          <w:rFonts w:ascii="Times New Roman" w:eastAsia="SimSun" w:hAnsi="Times New Roman"/>
          <w:sz w:val="28"/>
          <w:szCs w:val="28"/>
          <w:lang w:val="ru-RU" w:eastAsia="zh-CN" w:bidi="ar"/>
        </w:rPr>
        <w:t>підґрунтя</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lastRenderedPageBreak/>
        <w:t>Емпіричні</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методи</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охоплювали</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використання</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валідизованих</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психодіагностичних</w:t>
      </w:r>
      <w:proofErr w:type="spellEnd"/>
      <w:r w:rsidRPr="00957EBD">
        <w:rPr>
          <w:rFonts w:ascii="Times New Roman" w:eastAsia="sans-serif" w:hAnsi="Times New Roman"/>
          <w:sz w:val="28"/>
          <w:szCs w:val="28"/>
          <w:lang w:val="ru-RU" w:eastAsia="zh-CN" w:bidi="ar"/>
        </w:rPr>
        <w:t xml:space="preserve"> методик</w:t>
      </w:r>
      <w:r w:rsidRPr="00957EBD">
        <w:rPr>
          <w:rFonts w:ascii="Times New Roman" w:eastAsia="SimSun" w:hAnsi="Times New Roman"/>
          <w:sz w:val="28"/>
          <w:szCs w:val="28"/>
          <w:lang w:val="ru-RU" w:eastAsia="zh-CN" w:bidi="ar"/>
        </w:rPr>
        <w:t xml:space="preserve">: </w:t>
      </w:r>
      <w:r w:rsidRPr="00957EBD">
        <w:rPr>
          <w:rFonts w:ascii="Times New Roman" w:eastAsia="SimSun" w:hAnsi="Times New Roman"/>
          <w:sz w:val="28"/>
          <w:szCs w:val="28"/>
          <w:lang w:val="uk-UA" w:eastAsia="zh-CN" w:bidi="ar"/>
        </w:rPr>
        <w:t>п</w:t>
      </w:r>
      <w:proofErr w:type="spellStart"/>
      <w:r w:rsidRPr="00957EBD">
        <w:rPr>
          <w:rFonts w:ascii="Times New Roman" w:eastAsia="SimSun" w:hAnsi="Times New Roman"/>
          <w:sz w:val="28"/>
          <w:szCs w:val="28"/>
          <w:lang w:val="ru-RU" w:eastAsia="zh-CN" w:bidi="ar"/>
        </w:rPr>
        <w:t>ерелік</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симптомів</w:t>
      </w:r>
      <w:proofErr w:type="spellEnd"/>
      <w:r w:rsidRPr="00957EBD">
        <w:rPr>
          <w:rFonts w:ascii="Times New Roman" w:eastAsia="SimSun" w:hAnsi="Times New Roman"/>
          <w:sz w:val="28"/>
          <w:szCs w:val="28"/>
          <w:lang w:val="ru-RU" w:eastAsia="zh-CN" w:bidi="ar"/>
        </w:rPr>
        <w:t xml:space="preserve"> ПТСР </w:t>
      </w:r>
      <w:r w:rsidRPr="00957EBD">
        <w:rPr>
          <w:rFonts w:ascii="Times New Roman" w:eastAsia="sans-serif" w:hAnsi="Times New Roman"/>
          <w:sz w:val="28"/>
          <w:szCs w:val="28"/>
          <w:lang w:val="ru-RU" w:eastAsia="zh-CN" w:bidi="ar"/>
        </w:rPr>
        <w:t>(</w:t>
      </w:r>
      <w:r w:rsidRPr="00957EBD">
        <w:rPr>
          <w:rFonts w:ascii="Times New Roman" w:eastAsia="sans-serif" w:hAnsi="Times New Roman"/>
          <w:sz w:val="28"/>
          <w:szCs w:val="28"/>
          <w:lang w:val="en-US" w:eastAsia="zh-CN" w:bidi="ar"/>
        </w:rPr>
        <w:t>PCL</w:t>
      </w:r>
      <w:r w:rsidRPr="00957EBD">
        <w:rPr>
          <w:rFonts w:ascii="Times New Roman" w:eastAsia="sans-serif" w:hAnsi="Times New Roman"/>
          <w:sz w:val="28"/>
          <w:szCs w:val="28"/>
          <w:lang w:val="ru-RU" w:eastAsia="zh-CN" w:bidi="ar"/>
        </w:rPr>
        <w:t>-5)</w:t>
      </w:r>
      <w:r w:rsidRPr="00957EBD">
        <w:rPr>
          <w:rFonts w:ascii="Times New Roman" w:eastAsia="SimSun" w:hAnsi="Times New Roman"/>
          <w:sz w:val="28"/>
          <w:szCs w:val="28"/>
          <w:lang w:val="ru-RU" w:eastAsia="zh-CN" w:bidi="ar"/>
        </w:rPr>
        <w:t xml:space="preserve">, шкала </w:t>
      </w:r>
      <w:proofErr w:type="spellStart"/>
      <w:r w:rsidRPr="00957EBD">
        <w:rPr>
          <w:rFonts w:ascii="Times New Roman" w:eastAsia="SimSun" w:hAnsi="Times New Roman"/>
          <w:sz w:val="28"/>
          <w:szCs w:val="28"/>
          <w:lang w:val="ru-RU" w:eastAsia="zh-CN" w:bidi="ar"/>
        </w:rPr>
        <w:t>стресостійкості</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Коннора</w:t>
      </w:r>
      <w:proofErr w:type="spellEnd"/>
      <w:r w:rsidRPr="00957EBD">
        <w:rPr>
          <w:rFonts w:ascii="Times New Roman" w:eastAsia="SimSun" w:hAnsi="Times New Roman"/>
          <w:sz w:val="28"/>
          <w:szCs w:val="28"/>
          <w:lang w:val="ru-RU" w:eastAsia="zh-CN" w:bidi="ar"/>
        </w:rPr>
        <w:t xml:space="preserve"> — </w:t>
      </w:r>
      <w:proofErr w:type="spellStart"/>
      <w:r w:rsidRPr="00957EBD">
        <w:rPr>
          <w:rFonts w:ascii="Times New Roman" w:eastAsia="SimSun" w:hAnsi="Times New Roman"/>
          <w:sz w:val="28"/>
          <w:szCs w:val="28"/>
          <w:lang w:val="ru-RU" w:eastAsia="zh-CN" w:bidi="ar"/>
        </w:rPr>
        <w:t>Девідсона</w:t>
      </w:r>
      <w:proofErr w:type="spellEnd"/>
      <w:r w:rsidRPr="00957EBD">
        <w:rPr>
          <w:rFonts w:ascii="Times New Roman" w:eastAsia="SimSun" w:hAnsi="Times New Roman"/>
          <w:sz w:val="28"/>
          <w:szCs w:val="28"/>
          <w:lang w:val="ru-RU" w:eastAsia="zh-CN" w:bidi="ar"/>
        </w:rPr>
        <w:t xml:space="preserve"> </w:t>
      </w:r>
      <w:r w:rsidRPr="00957EBD">
        <w:rPr>
          <w:rFonts w:ascii="Times New Roman" w:eastAsia="sans-serif" w:hAnsi="Times New Roman"/>
          <w:sz w:val="28"/>
          <w:szCs w:val="28"/>
          <w:lang w:val="ru-RU" w:eastAsia="zh-CN" w:bidi="ar"/>
        </w:rPr>
        <w:t>(</w:t>
      </w:r>
      <w:r w:rsidRPr="00957EBD">
        <w:rPr>
          <w:rFonts w:ascii="Times New Roman" w:eastAsia="sans-serif" w:hAnsi="Times New Roman"/>
          <w:sz w:val="28"/>
          <w:szCs w:val="28"/>
          <w:lang w:val="en-US" w:eastAsia="zh-CN" w:bidi="ar"/>
        </w:rPr>
        <w:t>CD</w:t>
      </w:r>
      <w:r w:rsidRPr="00957EBD">
        <w:rPr>
          <w:rFonts w:ascii="Times New Roman" w:eastAsia="sans-serif" w:hAnsi="Times New Roman"/>
          <w:sz w:val="28"/>
          <w:szCs w:val="28"/>
          <w:lang w:val="ru-RU" w:eastAsia="zh-CN" w:bidi="ar"/>
        </w:rPr>
        <w:t>-</w:t>
      </w:r>
      <w:r w:rsidRPr="00957EBD">
        <w:rPr>
          <w:rFonts w:ascii="Times New Roman" w:eastAsia="sans-serif" w:hAnsi="Times New Roman"/>
          <w:sz w:val="28"/>
          <w:szCs w:val="28"/>
          <w:lang w:val="en-US" w:eastAsia="zh-CN" w:bidi="ar"/>
        </w:rPr>
        <w:t>RISC</w:t>
      </w:r>
      <w:r w:rsidRPr="00957EBD">
        <w:rPr>
          <w:rFonts w:ascii="Times New Roman" w:eastAsia="sans-serif" w:hAnsi="Times New Roman"/>
          <w:sz w:val="28"/>
          <w:szCs w:val="28"/>
          <w:lang w:val="ru-RU" w:eastAsia="zh-CN" w:bidi="ar"/>
        </w:rPr>
        <w:t>-10)</w:t>
      </w:r>
      <w:r w:rsidRPr="00957EBD">
        <w:rPr>
          <w:rFonts w:ascii="Times New Roman" w:eastAsia="SimSun" w:hAnsi="Times New Roman"/>
          <w:sz w:val="28"/>
          <w:szCs w:val="28"/>
          <w:lang w:val="ru-RU" w:eastAsia="zh-CN" w:bidi="ar"/>
        </w:rPr>
        <w:t xml:space="preserve"> та </w:t>
      </w:r>
      <w:proofErr w:type="spellStart"/>
      <w:r w:rsidRPr="00957EBD">
        <w:rPr>
          <w:rFonts w:ascii="Times New Roman" w:eastAsia="SimSun" w:hAnsi="Times New Roman"/>
          <w:sz w:val="28"/>
          <w:szCs w:val="28"/>
          <w:lang w:val="ru-RU" w:eastAsia="zh-CN" w:bidi="ar"/>
        </w:rPr>
        <w:t>опитувальник</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копінг-стратегій</w:t>
      </w:r>
      <w:proofErr w:type="spellEnd"/>
      <w:r w:rsidRPr="00957EBD">
        <w:rPr>
          <w:rFonts w:ascii="Times New Roman" w:eastAsia="SimSun" w:hAnsi="Times New Roman"/>
          <w:sz w:val="28"/>
          <w:szCs w:val="28"/>
          <w:lang w:val="ru-RU" w:eastAsia="zh-CN" w:bidi="ar"/>
        </w:rPr>
        <w:t xml:space="preserve"> </w:t>
      </w:r>
      <w:r w:rsidRPr="00957EBD">
        <w:rPr>
          <w:rFonts w:ascii="Times New Roman" w:eastAsia="sans-serif" w:hAnsi="Times New Roman"/>
          <w:sz w:val="28"/>
          <w:szCs w:val="28"/>
          <w:lang w:val="en-US" w:eastAsia="zh-CN" w:bidi="ar"/>
        </w:rPr>
        <w:t>Brief</w:t>
      </w:r>
      <w:r w:rsidRPr="00957EBD">
        <w:rPr>
          <w:rFonts w:ascii="Times New Roman" w:eastAsia="sans-serif" w:hAnsi="Times New Roman"/>
          <w:sz w:val="28"/>
          <w:szCs w:val="28"/>
          <w:lang w:val="ru-RU" w:eastAsia="zh-CN" w:bidi="ar"/>
        </w:rPr>
        <w:t>-</w:t>
      </w:r>
      <w:r w:rsidRPr="00957EBD">
        <w:rPr>
          <w:rFonts w:ascii="Times New Roman" w:eastAsia="sans-serif" w:hAnsi="Times New Roman"/>
          <w:sz w:val="28"/>
          <w:szCs w:val="28"/>
          <w:lang w:val="en-US" w:eastAsia="zh-CN" w:bidi="ar"/>
        </w:rPr>
        <w:t>COPE</w:t>
      </w:r>
      <w:r w:rsidRPr="00957EBD">
        <w:rPr>
          <w:rFonts w:ascii="Times New Roman" w:eastAsia="SimSun" w:hAnsi="Times New Roman"/>
          <w:sz w:val="28"/>
          <w:szCs w:val="28"/>
          <w:lang w:val="ru-RU" w:eastAsia="zh-CN" w:bidi="ar"/>
        </w:rPr>
        <w:t xml:space="preserve">, а </w:t>
      </w:r>
      <w:proofErr w:type="spellStart"/>
      <w:r w:rsidRPr="00957EBD">
        <w:rPr>
          <w:rFonts w:ascii="Times New Roman" w:eastAsia="SimSun" w:hAnsi="Times New Roman"/>
          <w:sz w:val="28"/>
          <w:szCs w:val="28"/>
          <w:lang w:val="ru-RU" w:eastAsia="zh-CN" w:bidi="ar"/>
        </w:rPr>
        <w:t>також</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авторський</w:t>
      </w:r>
      <w:proofErr w:type="spellEnd"/>
      <w:r w:rsidRPr="00957EBD">
        <w:rPr>
          <w:rFonts w:ascii="Times New Roman" w:eastAsia="sans-serif" w:hAnsi="Times New Roman"/>
          <w:sz w:val="28"/>
          <w:szCs w:val="28"/>
          <w:lang w:val="ru-RU" w:eastAsia="zh-CN" w:bidi="ar"/>
        </w:rPr>
        <w:t xml:space="preserve"> блок </w:t>
      </w:r>
      <w:proofErr w:type="spellStart"/>
      <w:r w:rsidRPr="00957EBD">
        <w:rPr>
          <w:rFonts w:ascii="Times New Roman" w:eastAsia="sans-serif" w:hAnsi="Times New Roman"/>
          <w:sz w:val="28"/>
          <w:szCs w:val="28"/>
          <w:lang w:val="ru-RU" w:eastAsia="zh-CN" w:bidi="ar"/>
        </w:rPr>
        <w:t>питань</w:t>
      </w:r>
      <w:proofErr w:type="spellEnd"/>
      <w:r w:rsidRPr="00957EBD">
        <w:rPr>
          <w:rFonts w:ascii="Times New Roman" w:eastAsia="SimSun" w:hAnsi="Times New Roman"/>
          <w:sz w:val="28"/>
          <w:szCs w:val="28"/>
          <w:lang w:val="ru-RU" w:eastAsia="zh-CN" w:bidi="ar"/>
        </w:rPr>
        <w:t xml:space="preserve"> для </w:t>
      </w:r>
      <w:proofErr w:type="spellStart"/>
      <w:r w:rsidRPr="00957EBD">
        <w:rPr>
          <w:rFonts w:ascii="Times New Roman" w:eastAsia="SimSun" w:hAnsi="Times New Roman"/>
          <w:sz w:val="28"/>
          <w:szCs w:val="28"/>
          <w:lang w:val="ru-RU" w:eastAsia="zh-CN" w:bidi="ar"/>
        </w:rPr>
        <w:t>збору</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інформації</w:t>
      </w:r>
      <w:proofErr w:type="spellEnd"/>
      <w:r w:rsidRPr="00957EBD">
        <w:rPr>
          <w:rFonts w:ascii="Times New Roman" w:eastAsia="SimSun" w:hAnsi="Times New Roman"/>
          <w:sz w:val="28"/>
          <w:szCs w:val="28"/>
          <w:lang w:val="ru-RU" w:eastAsia="zh-CN" w:bidi="ar"/>
        </w:rPr>
        <w:t xml:space="preserve"> про контекст </w:t>
      </w:r>
      <w:proofErr w:type="spellStart"/>
      <w:r w:rsidRPr="00957EBD">
        <w:rPr>
          <w:rFonts w:ascii="Times New Roman" w:eastAsia="SimSun" w:hAnsi="Times New Roman"/>
          <w:sz w:val="28"/>
          <w:szCs w:val="28"/>
          <w:lang w:val="ru-RU" w:eastAsia="zh-CN" w:bidi="ar"/>
        </w:rPr>
        <w:t>травматизації</w:t>
      </w:r>
      <w:proofErr w:type="spellEnd"/>
      <w:r w:rsidRPr="00957EBD">
        <w:rPr>
          <w:rFonts w:ascii="Times New Roman" w:eastAsia="SimSun" w:hAnsi="Times New Roman"/>
          <w:sz w:val="28"/>
          <w:szCs w:val="28"/>
          <w:lang w:val="ru-RU" w:eastAsia="zh-CN" w:bidi="ar"/>
        </w:rPr>
        <w:t xml:space="preserve"> та </w:t>
      </w:r>
      <w:proofErr w:type="spellStart"/>
      <w:r w:rsidRPr="00957EBD">
        <w:rPr>
          <w:rFonts w:ascii="Times New Roman" w:eastAsia="SimSun" w:hAnsi="Times New Roman"/>
          <w:sz w:val="28"/>
          <w:szCs w:val="28"/>
          <w:lang w:val="ru-RU" w:eastAsia="zh-CN" w:bidi="ar"/>
        </w:rPr>
        <w:t>бойовий</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досвід</w:t>
      </w:r>
      <w:proofErr w:type="spellEnd"/>
      <w:r w:rsidRPr="00957EBD">
        <w:rPr>
          <w:rFonts w:ascii="Times New Roman" w:eastAsia="SimSun" w:hAnsi="Times New Roman"/>
          <w:sz w:val="28"/>
          <w:szCs w:val="28"/>
          <w:lang w:val="ru-RU" w:eastAsia="zh-CN" w:bidi="ar"/>
        </w:rPr>
        <w:t xml:space="preserve">. Для </w:t>
      </w:r>
      <w:proofErr w:type="spellStart"/>
      <w:r w:rsidRPr="00957EBD">
        <w:rPr>
          <w:rFonts w:ascii="Times New Roman" w:eastAsia="SimSun" w:hAnsi="Times New Roman"/>
          <w:sz w:val="28"/>
          <w:szCs w:val="28"/>
          <w:lang w:val="ru-RU" w:eastAsia="zh-CN" w:bidi="ar"/>
        </w:rPr>
        <w:t>обробки</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отриманих</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даних</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були</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використані</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методи</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математичної</w:t>
      </w:r>
      <w:proofErr w:type="spellEnd"/>
      <w:r w:rsidRPr="00957EBD">
        <w:rPr>
          <w:rFonts w:ascii="Times New Roman" w:eastAsia="sans-serif" w:hAnsi="Times New Roman"/>
          <w:sz w:val="28"/>
          <w:szCs w:val="28"/>
          <w:lang w:val="ru-RU" w:eastAsia="zh-CN" w:bidi="ar"/>
        </w:rPr>
        <w:t xml:space="preserve"> статистики</w:t>
      </w:r>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включаючи</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непараметричні</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критерії</w:t>
      </w:r>
      <w:proofErr w:type="spellEnd"/>
      <w:r w:rsidRPr="00957EBD">
        <w:rPr>
          <w:rFonts w:ascii="Times New Roman" w:eastAsia="SimSun" w:hAnsi="Times New Roman"/>
          <w:sz w:val="28"/>
          <w:szCs w:val="28"/>
          <w:lang w:val="ru-RU" w:eastAsia="zh-CN" w:bidi="ar"/>
        </w:rPr>
        <w:t xml:space="preserve"> (Манна–</w:t>
      </w:r>
      <w:proofErr w:type="spellStart"/>
      <w:r w:rsidRPr="00957EBD">
        <w:rPr>
          <w:rFonts w:ascii="Times New Roman" w:eastAsia="SimSun" w:hAnsi="Times New Roman"/>
          <w:sz w:val="28"/>
          <w:szCs w:val="28"/>
          <w:lang w:val="ru-RU" w:eastAsia="zh-CN" w:bidi="ar"/>
        </w:rPr>
        <w:t>Уїтні</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Кр</w:t>
      </w:r>
      <w:proofErr w:type="spellEnd"/>
      <w:r w:rsidRPr="00957EBD">
        <w:rPr>
          <w:rFonts w:ascii="Times New Roman" w:eastAsia="SimSun" w:hAnsi="Times New Roman"/>
          <w:sz w:val="28"/>
          <w:szCs w:val="28"/>
          <w:lang w:val="uk-UA" w:eastAsia="zh-CN" w:bidi="ar"/>
        </w:rPr>
        <w:t>а</w:t>
      </w:r>
      <w:proofErr w:type="spellStart"/>
      <w:r w:rsidRPr="00957EBD">
        <w:rPr>
          <w:rFonts w:ascii="Times New Roman" w:eastAsia="SimSun" w:hAnsi="Times New Roman"/>
          <w:sz w:val="28"/>
          <w:szCs w:val="28"/>
          <w:lang w:val="ru-RU" w:eastAsia="zh-CN" w:bidi="ar"/>
        </w:rPr>
        <w:t>ск</w:t>
      </w:r>
      <w:proofErr w:type="spellEnd"/>
      <w:r w:rsidRPr="00957EBD">
        <w:rPr>
          <w:rFonts w:ascii="Times New Roman" w:eastAsia="SimSun" w:hAnsi="Times New Roman"/>
          <w:sz w:val="28"/>
          <w:szCs w:val="28"/>
          <w:lang w:val="uk-UA" w:eastAsia="zh-CN" w:bidi="ar"/>
        </w:rPr>
        <w:t>е</w:t>
      </w:r>
      <w:r w:rsidRPr="00957EBD">
        <w:rPr>
          <w:rFonts w:ascii="Times New Roman" w:eastAsia="SimSun" w:hAnsi="Times New Roman"/>
          <w:sz w:val="28"/>
          <w:szCs w:val="28"/>
          <w:lang w:val="ru-RU" w:eastAsia="zh-CN" w:bidi="ar"/>
        </w:rPr>
        <w:t>ла–</w:t>
      </w:r>
      <w:proofErr w:type="spellStart"/>
      <w:r w:rsidRPr="00957EBD">
        <w:rPr>
          <w:rFonts w:ascii="Times New Roman" w:eastAsia="SimSun" w:hAnsi="Times New Roman"/>
          <w:sz w:val="28"/>
          <w:szCs w:val="28"/>
          <w:lang w:val="ru-RU" w:eastAsia="zh-CN" w:bidi="ar"/>
        </w:rPr>
        <w:t>Уолліса</w:t>
      </w:r>
      <w:proofErr w:type="spellEnd"/>
      <w:r w:rsidRPr="00957EBD">
        <w:rPr>
          <w:rFonts w:ascii="Times New Roman" w:eastAsia="SimSun" w:hAnsi="Times New Roman"/>
          <w:sz w:val="28"/>
          <w:szCs w:val="28"/>
          <w:lang w:val="ru-RU" w:eastAsia="zh-CN" w:bidi="ar"/>
        </w:rPr>
        <w:t xml:space="preserve">) та </w:t>
      </w:r>
      <w:proofErr w:type="spellStart"/>
      <w:r w:rsidRPr="00957EBD">
        <w:rPr>
          <w:rFonts w:ascii="Times New Roman" w:eastAsia="sans-serif" w:hAnsi="Times New Roman"/>
          <w:sz w:val="28"/>
          <w:szCs w:val="28"/>
          <w:lang w:val="ru-RU" w:eastAsia="zh-CN" w:bidi="ar"/>
        </w:rPr>
        <w:t>кореляційний</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аналіз</w:t>
      </w:r>
      <w:proofErr w:type="spellEnd"/>
      <w:r w:rsidRPr="00957EBD">
        <w:rPr>
          <w:rFonts w:ascii="Times New Roman" w:eastAsia="SimSun" w:hAnsi="Times New Roman"/>
          <w:sz w:val="28"/>
          <w:szCs w:val="28"/>
          <w:lang w:val="ru-RU" w:eastAsia="zh-CN" w:bidi="ar"/>
        </w:rPr>
        <w:t xml:space="preserve"> (</w:t>
      </w:r>
      <w:r w:rsidRPr="00957EBD">
        <w:rPr>
          <w:rFonts w:ascii="Times New Roman" w:eastAsia="SimSun" w:hAnsi="Times New Roman"/>
          <w:sz w:val="28"/>
          <w:szCs w:val="28"/>
        </w:rPr>
        <w:t>ρ</w:t>
      </w:r>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Спірмена</w:t>
      </w:r>
      <w:proofErr w:type="spellEnd"/>
      <w:r w:rsidRPr="00957EBD">
        <w:rPr>
          <w:rFonts w:ascii="Times New Roman" w:eastAsia="SimSun" w:hAnsi="Times New Roman"/>
          <w:sz w:val="28"/>
          <w:szCs w:val="28"/>
          <w:lang w:val="ru-RU" w:eastAsia="zh-CN" w:bidi="ar"/>
        </w:rPr>
        <w:t>).</w:t>
      </w:r>
    </w:p>
    <w:p w14:paraId="089FB59B" w14:textId="77777777" w:rsidR="00E934AF" w:rsidRPr="006E1C80" w:rsidRDefault="00957EBD" w:rsidP="00125D20">
      <w:pPr>
        <w:snapToGrid w:val="0"/>
        <w:spacing w:line="360" w:lineRule="auto"/>
        <w:ind w:firstLine="709"/>
        <w:jc w:val="both"/>
        <w:rPr>
          <w:rFonts w:ascii="Times New Roman" w:hAnsi="Times New Roman"/>
          <w:iCs/>
          <w:sz w:val="28"/>
          <w:szCs w:val="28"/>
          <w:lang w:val="uk-UA" w:eastAsia="zh-CN"/>
        </w:rPr>
      </w:pPr>
      <w:r w:rsidRPr="00957EBD">
        <w:rPr>
          <w:rFonts w:ascii="Times New Roman" w:hAnsi="Times New Roman"/>
          <w:b/>
          <w:iCs/>
          <w:sz w:val="28"/>
          <w:szCs w:val="28"/>
          <w:lang w:val="uk-UA" w:eastAsia="zh-CN"/>
        </w:rPr>
        <w:t>Б</w:t>
      </w:r>
      <w:r w:rsidRPr="00957EBD">
        <w:rPr>
          <w:rFonts w:ascii="Times New Roman" w:hAnsi="Times New Roman"/>
          <w:b/>
          <w:iCs/>
          <w:sz w:val="28"/>
          <w:szCs w:val="28"/>
          <w:lang w:eastAsia="zh-CN"/>
        </w:rPr>
        <w:t>аза дослідження</w:t>
      </w:r>
      <w:r w:rsidRPr="00957EBD">
        <w:rPr>
          <w:rFonts w:ascii="Times New Roman" w:hAnsi="Times New Roman"/>
          <w:b/>
          <w:iCs/>
          <w:sz w:val="28"/>
          <w:szCs w:val="28"/>
          <w:lang w:val="uk-UA" w:eastAsia="zh-CN"/>
        </w:rPr>
        <w:t xml:space="preserve">: </w:t>
      </w:r>
      <w:r w:rsidR="00A63FFD" w:rsidRPr="006E1C80">
        <w:rPr>
          <w:rFonts w:ascii="Times New Roman" w:hAnsi="Times New Roman"/>
          <w:iCs/>
          <w:sz w:val="28"/>
          <w:szCs w:val="28"/>
          <w:lang w:val="uk-UA" w:eastAsia="zh-CN"/>
        </w:rPr>
        <w:t>орга</w:t>
      </w:r>
      <w:r w:rsidR="006E1C80" w:rsidRPr="006E1C80">
        <w:rPr>
          <w:rFonts w:ascii="Times New Roman" w:hAnsi="Times New Roman"/>
          <w:iCs/>
          <w:sz w:val="28"/>
          <w:szCs w:val="28"/>
          <w:lang w:val="uk-UA" w:eastAsia="zh-CN"/>
        </w:rPr>
        <w:t xml:space="preserve">нізація дослідження здійснювалась у змішаному форматі, що поєднував очну та дистанційну взаємодію з респондентами. </w:t>
      </w:r>
      <w:r w:rsidR="006E1C80" w:rsidRPr="006E1C80">
        <w:rPr>
          <w:rFonts w:ascii="Times New Roman" w:hAnsi="Times New Roman"/>
          <w:iCs/>
          <w:sz w:val="28"/>
          <w:szCs w:val="28"/>
          <w:lang w:val="uk-UA"/>
        </w:rPr>
        <w:t xml:space="preserve">Фактичну вибірку становили 35 військовослужбовців-комбатантів. Збір емпіричних даних проводився шляхом </w:t>
      </w:r>
      <w:proofErr w:type="spellStart"/>
      <w:r w:rsidR="006E1C80" w:rsidRPr="006E1C80">
        <w:rPr>
          <w:rFonts w:ascii="Times New Roman" w:hAnsi="Times New Roman"/>
          <w:iCs/>
          <w:sz w:val="28"/>
          <w:szCs w:val="28"/>
          <w:lang w:val="uk-UA"/>
        </w:rPr>
        <w:t>офлайн</w:t>
      </w:r>
      <w:proofErr w:type="spellEnd"/>
      <w:r w:rsidR="006E1C80" w:rsidRPr="006E1C80">
        <w:rPr>
          <w:rFonts w:ascii="Times New Roman" w:hAnsi="Times New Roman"/>
          <w:iCs/>
          <w:sz w:val="28"/>
          <w:szCs w:val="28"/>
          <w:lang w:val="uk-UA"/>
        </w:rPr>
        <w:t xml:space="preserve">-опитування на базі обладнаного психологічного кабінету та онлайн-анкетування із використанням сервісу </w:t>
      </w:r>
      <w:r w:rsidR="006E1C80" w:rsidRPr="006E1C80">
        <w:rPr>
          <w:rFonts w:ascii="Times New Roman" w:hAnsi="Times New Roman"/>
          <w:iCs/>
          <w:sz w:val="28"/>
          <w:szCs w:val="28"/>
          <w:lang w:val="en-US"/>
        </w:rPr>
        <w:t>Google</w:t>
      </w:r>
      <w:r w:rsidR="006E1C80" w:rsidRPr="006E1C80">
        <w:rPr>
          <w:rFonts w:ascii="Times New Roman" w:hAnsi="Times New Roman"/>
          <w:iCs/>
          <w:sz w:val="28"/>
          <w:szCs w:val="28"/>
          <w:lang w:val="uk-UA"/>
        </w:rPr>
        <w:t xml:space="preserve"> </w:t>
      </w:r>
      <w:r w:rsidR="006E1C80" w:rsidRPr="006E1C80">
        <w:rPr>
          <w:rFonts w:ascii="Times New Roman" w:hAnsi="Times New Roman"/>
          <w:iCs/>
          <w:sz w:val="28"/>
          <w:szCs w:val="28"/>
          <w:lang w:val="en-US"/>
        </w:rPr>
        <w:t>Forms</w:t>
      </w:r>
      <w:r w:rsidR="006E1C80" w:rsidRPr="006E1C80">
        <w:rPr>
          <w:rFonts w:ascii="Times New Roman" w:hAnsi="Times New Roman"/>
          <w:iCs/>
          <w:sz w:val="28"/>
          <w:szCs w:val="28"/>
          <w:lang w:val="uk-UA"/>
        </w:rPr>
        <w:t xml:space="preserve"> та інших онлайн платформ. Застосування змішаного формату дало змогу включити до вибірки військовослужбовців які перебували у різних регіонах України та не мали можливості брати участь в очному опитуванні, що забезпечило ширше географічне охоплення та підвищило репрезентативність вибірки.</w:t>
      </w:r>
    </w:p>
    <w:p w14:paraId="7206BD9E" w14:textId="77777777" w:rsidR="00E934AF" w:rsidRPr="00957EBD" w:rsidRDefault="00957EBD" w:rsidP="00125D20">
      <w:pPr>
        <w:pStyle w:val="ac"/>
        <w:spacing w:before="0" w:beforeAutospacing="0" w:after="0" w:afterAutospacing="0" w:line="360" w:lineRule="auto"/>
        <w:ind w:firstLine="709"/>
        <w:jc w:val="both"/>
        <w:rPr>
          <w:iCs/>
          <w:sz w:val="28"/>
          <w:szCs w:val="28"/>
          <w:lang w:val="uk-UA"/>
        </w:rPr>
      </w:pPr>
      <w:r w:rsidRPr="00957EBD">
        <w:rPr>
          <w:b/>
          <w:iCs/>
          <w:sz w:val="28"/>
          <w:szCs w:val="28"/>
        </w:rPr>
        <w:t>Апробація результатів роботи</w:t>
      </w:r>
      <w:r w:rsidRPr="00957EBD">
        <w:rPr>
          <w:b/>
          <w:iCs/>
          <w:sz w:val="28"/>
          <w:szCs w:val="28"/>
          <w:lang w:val="uk-UA"/>
        </w:rPr>
        <w:t xml:space="preserve">: </w:t>
      </w:r>
      <w:r w:rsidRPr="00957EBD">
        <w:rPr>
          <w:bCs/>
          <w:iCs/>
          <w:sz w:val="28"/>
          <w:szCs w:val="28"/>
          <w:lang w:val="uk-UA"/>
        </w:rPr>
        <w:t>р</w:t>
      </w:r>
      <w:r w:rsidRPr="00957EBD">
        <w:rPr>
          <w:bCs/>
          <w:iCs/>
          <w:sz w:val="28"/>
          <w:szCs w:val="28"/>
        </w:rPr>
        <w:t>езультати роботи були представлені на Міжнародній науково-практичній конференції у формі тез:</w:t>
      </w:r>
      <w:r w:rsidRPr="00957EBD">
        <w:rPr>
          <w:bCs/>
          <w:iCs/>
          <w:sz w:val="28"/>
          <w:szCs w:val="28"/>
          <w:lang w:val="uk-UA"/>
        </w:rPr>
        <w:t xml:space="preserve"> </w:t>
      </w:r>
      <w:r w:rsidRPr="00957EBD">
        <w:rPr>
          <w:bCs/>
          <w:iCs/>
          <w:sz w:val="28"/>
          <w:szCs w:val="28"/>
        </w:rPr>
        <w:t>V Міжнародна наукова конференція «Технології та суспільство: взаємодія, вплив, трансформація» (м. Кропивницький, Україна, 12 грудня 2025 р.).</w:t>
      </w:r>
      <w:r w:rsidRPr="00957EBD">
        <w:rPr>
          <w:bCs/>
          <w:iCs/>
          <w:sz w:val="28"/>
          <w:szCs w:val="28"/>
          <w:lang w:val="uk-UA"/>
        </w:rPr>
        <w:t xml:space="preserve">  </w:t>
      </w:r>
      <w:r w:rsidRPr="00957EBD">
        <w:rPr>
          <w:bCs/>
          <w:iCs/>
          <w:sz w:val="28"/>
          <w:szCs w:val="28"/>
        </w:rPr>
        <w:t xml:space="preserve">Додатково результати дослідження доповідались на засіданні кафедри </w:t>
      </w:r>
      <w:r w:rsidRPr="00957EBD">
        <w:rPr>
          <w:bCs/>
          <w:iCs/>
          <w:sz w:val="28"/>
          <w:szCs w:val="28"/>
          <w:lang w:val="uk-UA"/>
        </w:rPr>
        <w:t>психіатрі , наркології, медичної психології та психотерапії Одеського національного медичного університету</w:t>
      </w:r>
      <w:r w:rsidRPr="00957EBD">
        <w:rPr>
          <w:bCs/>
          <w:iCs/>
          <w:sz w:val="28"/>
          <w:szCs w:val="28"/>
        </w:rPr>
        <w:t xml:space="preserve"> .</w:t>
      </w:r>
    </w:p>
    <w:p w14:paraId="07A54D17" w14:textId="77777777" w:rsidR="00E934AF" w:rsidRPr="00957EBD" w:rsidRDefault="00957EBD" w:rsidP="00125D20">
      <w:pPr>
        <w:spacing w:line="360" w:lineRule="auto"/>
        <w:ind w:firstLine="709"/>
        <w:jc w:val="both"/>
        <w:rPr>
          <w:rFonts w:ascii="Times New Roman" w:hAnsi="Times New Roman"/>
          <w:sz w:val="28"/>
          <w:szCs w:val="28"/>
        </w:rPr>
      </w:pPr>
      <w:r w:rsidRPr="00957EBD">
        <w:rPr>
          <w:rFonts w:ascii="Times New Roman" w:hAnsi="Times New Roman"/>
          <w:b/>
          <w:bCs/>
          <w:sz w:val="28"/>
          <w:szCs w:val="28"/>
        </w:rPr>
        <w:t>Наукова новизна</w:t>
      </w:r>
      <w:r w:rsidRPr="00957EBD">
        <w:rPr>
          <w:rFonts w:ascii="Times New Roman" w:hAnsi="Times New Roman"/>
          <w:sz w:val="28"/>
          <w:szCs w:val="28"/>
        </w:rPr>
        <w:t xml:space="preserve"> проведеного дослідження полягає у</w:t>
      </w:r>
      <w:r w:rsidRPr="00957EBD">
        <w:rPr>
          <w:rFonts w:ascii="Times New Roman" w:eastAsia="SimSun" w:hAnsi="Times New Roman"/>
          <w:sz w:val="28"/>
          <w:szCs w:val="28"/>
          <w:lang w:val="uk-UA" w:eastAsia="zh-CN" w:bidi="ar"/>
        </w:rPr>
        <w:t xml:space="preserve"> </w:t>
      </w:r>
      <w:r w:rsidRPr="00957EBD">
        <w:rPr>
          <w:rFonts w:ascii="Times New Roman" w:eastAsia="sans-serif" w:hAnsi="Times New Roman"/>
          <w:sz w:val="28"/>
          <w:szCs w:val="28"/>
          <w:lang w:val="uk-UA" w:eastAsia="zh-CN" w:bidi="ar"/>
        </w:rPr>
        <w:t>комплексному уточненні</w:t>
      </w:r>
      <w:r w:rsidRPr="00957EBD">
        <w:rPr>
          <w:rFonts w:ascii="Times New Roman" w:eastAsia="SimSun" w:hAnsi="Times New Roman"/>
          <w:sz w:val="28"/>
          <w:szCs w:val="28"/>
          <w:lang w:val="uk-UA" w:eastAsia="zh-CN" w:bidi="ar"/>
        </w:rPr>
        <w:t xml:space="preserve"> теоретичних підходів до розуміння </w:t>
      </w:r>
      <w:r w:rsidRPr="00957EBD">
        <w:rPr>
          <w:rFonts w:ascii="Times New Roman" w:eastAsia="sans-serif" w:hAnsi="Times New Roman"/>
          <w:sz w:val="28"/>
          <w:szCs w:val="28"/>
          <w:lang w:val="uk-UA" w:eastAsia="zh-CN" w:bidi="ar"/>
        </w:rPr>
        <w:t xml:space="preserve">психологічної </w:t>
      </w:r>
      <w:proofErr w:type="spellStart"/>
      <w:r w:rsidRPr="00957EBD">
        <w:rPr>
          <w:rFonts w:ascii="Times New Roman" w:eastAsia="sans-serif" w:hAnsi="Times New Roman"/>
          <w:sz w:val="28"/>
          <w:szCs w:val="28"/>
          <w:lang w:val="uk-UA" w:eastAsia="zh-CN" w:bidi="ar"/>
        </w:rPr>
        <w:t>резилієнтності</w:t>
      </w:r>
      <w:proofErr w:type="spellEnd"/>
      <w:r w:rsidRPr="00957EBD">
        <w:rPr>
          <w:rFonts w:ascii="Times New Roman" w:eastAsia="sans-serif" w:hAnsi="Times New Roman"/>
          <w:sz w:val="28"/>
          <w:szCs w:val="28"/>
          <w:lang w:val="uk-UA" w:eastAsia="zh-CN" w:bidi="ar"/>
        </w:rPr>
        <w:t xml:space="preserve"> (життєстійкості) та </w:t>
      </w:r>
      <w:proofErr w:type="spellStart"/>
      <w:r w:rsidRPr="00957EBD">
        <w:rPr>
          <w:rFonts w:ascii="Times New Roman" w:eastAsia="sans-serif" w:hAnsi="Times New Roman"/>
          <w:sz w:val="28"/>
          <w:szCs w:val="28"/>
          <w:lang w:val="uk-UA" w:eastAsia="zh-CN" w:bidi="ar"/>
        </w:rPr>
        <w:t>копінг</w:t>
      </w:r>
      <w:proofErr w:type="spellEnd"/>
      <w:r w:rsidRPr="00957EBD">
        <w:rPr>
          <w:rFonts w:ascii="Times New Roman" w:eastAsia="sans-serif" w:hAnsi="Times New Roman"/>
          <w:sz w:val="28"/>
          <w:szCs w:val="28"/>
          <w:lang w:val="uk-UA" w:eastAsia="zh-CN" w:bidi="ar"/>
        </w:rPr>
        <w:t>-стратегій</w:t>
      </w:r>
      <w:r w:rsidRPr="00957EBD">
        <w:rPr>
          <w:rFonts w:ascii="Times New Roman" w:eastAsia="SimSun" w:hAnsi="Times New Roman"/>
          <w:sz w:val="28"/>
          <w:szCs w:val="28"/>
          <w:lang w:val="uk-UA" w:eastAsia="zh-CN" w:bidi="ar"/>
        </w:rPr>
        <w:t xml:space="preserve"> як ключових механізмів психологічної стійкості у комбатантів, які пережили бойову </w:t>
      </w:r>
      <w:proofErr w:type="spellStart"/>
      <w:r w:rsidRPr="00957EBD">
        <w:rPr>
          <w:rFonts w:ascii="Times New Roman" w:eastAsia="SimSun" w:hAnsi="Times New Roman"/>
          <w:sz w:val="28"/>
          <w:szCs w:val="28"/>
          <w:lang w:val="uk-UA" w:eastAsia="zh-CN" w:bidi="ar"/>
        </w:rPr>
        <w:t>психотравму</w:t>
      </w:r>
      <w:proofErr w:type="spellEnd"/>
      <w:r w:rsidRPr="00957EBD">
        <w:rPr>
          <w:rFonts w:ascii="Times New Roman" w:eastAsia="SimSun" w:hAnsi="Times New Roman"/>
          <w:sz w:val="28"/>
          <w:szCs w:val="28"/>
          <w:lang w:val="uk-UA" w:eastAsia="zh-CN" w:bidi="ar"/>
        </w:rPr>
        <w:t xml:space="preserve">. </w:t>
      </w:r>
      <w:r w:rsidRPr="00957EBD">
        <w:rPr>
          <w:rFonts w:ascii="Times New Roman" w:eastAsia="sans-serif" w:hAnsi="Times New Roman"/>
          <w:sz w:val="28"/>
          <w:szCs w:val="28"/>
          <w:lang w:val="uk-UA" w:eastAsia="zh-CN" w:bidi="ar"/>
        </w:rPr>
        <w:t>Вперше встановлено та емпірично доведено</w:t>
      </w:r>
      <w:r w:rsidRPr="00957EBD">
        <w:rPr>
          <w:rFonts w:ascii="Times New Roman" w:eastAsia="SimSun" w:hAnsi="Times New Roman"/>
          <w:sz w:val="28"/>
          <w:szCs w:val="28"/>
          <w:lang w:val="uk-UA" w:eastAsia="zh-CN" w:bidi="ar"/>
        </w:rPr>
        <w:t xml:space="preserve"> статистично значущий взаємозв'язок між </w:t>
      </w:r>
      <w:r w:rsidRPr="00957EBD">
        <w:rPr>
          <w:rFonts w:ascii="Times New Roman" w:eastAsia="sans-serif" w:hAnsi="Times New Roman"/>
          <w:sz w:val="28"/>
          <w:szCs w:val="28"/>
          <w:lang w:val="uk-UA" w:eastAsia="zh-CN" w:bidi="ar"/>
        </w:rPr>
        <w:lastRenderedPageBreak/>
        <w:t>рівнем вираженості симптомів ПТСР</w:t>
      </w:r>
      <w:r w:rsidRPr="00957EBD">
        <w:rPr>
          <w:rFonts w:ascii="Times New Roman" w:eastAsia="SimSun" w:hAnsi="Times New Roman"/>
          <w:sz w:val="28"/>
          <w:szCs w:val="28"/>
          <w:lang w:val="uk-UA" w:eastAsia="zh-CN" w:bidi="ar"/>
        </w:rPr>
        <w:t xml:space="preserve"> та </w:t>
      </w:r>
      <w:r w:rsidRPr="00957EBD">
        <w:rPr>
          <w:rFonts w:ascii="Times New Roman" w:eastAsia="sans-serif" w:hAnsi="Times New Roman"/>
          <w:sz w:val="28"/>
          <w:szCs w:val="28"/>
          <w:lang w:val="uk-UA" w:eastAsia="zh-CN" w:bidi="ar"/>
        </w:rPr>
        <w:t xml:space="preserve">характеристиками психологічної </w:t>
      </w:r>
      <w:proofErr w:type="spellStart"/>
      <w:r w:rsidRPr="00957EBD">
        <w:rPr>
          <w:rFonts w:ascii="Times New Roman" w:eastAsia="sans-serif" w:hAnsi="Times New Roman"/>
          <w:sz w:val="28"/>
          <w:szCs w:val="28"/>
          <w:lang w:val="uk-UA" w:eastAsia="zh-CN" w:bidi="ar"/>
        </w:rPr>
        <w:t>резилієнтності</w:t>
      </w:r>
      <w:proofErr w:type="spellEnd"/>
      <w:r w:rsidRPr="00957EBD">
        <w:rPr>
          <w:rFonts w:ascii="Times New Roman" w:eastAsia="SimSun" w:hAnsi="Times New Roman"/>
          <w:sz w:val="28"/>
          <w:szCs w:val="28"/>
          <w:lang w:val="uk-UA" w:eastAsia="zh-CN" w:bidi="ar"/>
        </w:rPr>
        <w:t xml:space="preserve"> і </w:t>
      </w:r>
      <w:r w:rsidRPr="00957EBD">
        <w:rPr>
          <w:rFonts w:ascii="Times New Roman" w:eastAsia="sans-serif" w:hAnsi="Times New Roman"/>
          <w:sz w:val="28"/>
          <w:szCs w:val="28"/>
          <w:lang w:val="uk-UA" w:eastAsia="zh-CN" w:bidi="ar"/>
        </w:rPr>
        <w:t xml:space="preserve">типами домінуючих </w:t>
      </w:r>
      <w:proofErr w:type="spellStart"/>
      <w:r w:rsidRPr="00957EBD">
        <w:rPr>
          <w:rFonts w:ascii="Times New Roman" w:eastAsia="sans-serif" w:hAnsi="Times New Roman"/>
          <w:sz w:val="28"/>
          <w:szCs w:val="28"/>
          <w:lang w:val="uk-UA" w:eastAsia="zh-CN" w:bidi="ar"/>
        </w:rPr>
        <w:t>копінг</w:t>
      </w:r>
      <w:proofErr w:type="spellEnd"/>
      <w:r w:rsidRPr="00957EBD">
        <w:rPr>
          <w:rFonts w:ascii="Times New Roman" w:eastAsia="sans-serif" w:hAnsi="Times New Roman"/>
          <w:sz w:val="28"/>
          <w:szCs w:val="28"/>
          <w:lang w:val="uk-UA" w:eastAsia="zh-CN" w:bidi="ar"/>
        </w:rPr>
        <w:t>-стратегій</w:t>
      </w:r>
      <w:r w:rsidRPr="00957EBD">
        <w:rPr>
          <w:rFonts w:ascii="Times New Roman" w:eastAsia="SimSun" w:hAnsi="Times New Roman"/>
          <w:sz w:val="28"/>
          <w:szCs w:val="28"/>
          <w:lang w:val="uk-UA" w:eastAsia="zh-CN" w:bidi="ar"/>
        </w:rPr>
        <w:t xml:space="preserve"> у військовослужбовців. </w:t>
      </w:r>
      <w:proofErr w:type="spellStart"/>
      <w:r w:rsidRPr="00957EBD">
        <w:rPr>
          <w:rFonts w:ascii="Times New Roman" w:eastAsia="SimSun" w:hAnsi="Times New Roman"/>
          <w:sz w:val="28"/>
          <w:szCs w:val="28"/>
          <w:lang w:val="ru-RU" w:eastAsia="zh-CN" w:bidi="ar"/>
        </w:rPr>
        <w:t>Дослідженням</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підтверджено</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що</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високий</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рівень</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резилієнтності</w:t>
      </w:r>
      <w:proofErr w:type="spellEnd"/>
      <w:r w:rsidRPr="00957EBD">
        <w:rPr>
          <w:rFonts w:ascii="Times New Roman" w:eastAsia="SimSun" w:hAnsi="Times New Roman"/>
          <w:sz w:val="28"/>
          <w:szCs w:val="28"/>
          <w:lang w:val="ru-RU" w:eastAsia="zh-CN" w:bidi="ar"/>
        </w:rPr>
        <w:t xml:space="preserve"> та </w:t>
      </w:r>
      <w:proofErr w:type="spellStart"/>
      <w:r w:rsidRPr="00957EBD">
        <w:rPr>
          <w:rFonts w:ascii="Times New Roman" w:eastAsia="SimSun" w:hAnsi="Times New Roman"/>
          <w:sz w:val="28"/>
          <w:szCs w:val="28"/>
          <w:lang w:val="ru-RU" w:eastAsia="zh-CN" w:bidi="ar"/>
        </w:rPr>
        <w:t>переважання</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конструктивних</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стратегій</w:t>
      </w:r>
      <w:proofErr w:type="spellEnd"/>
      <w:r w:rsidRPr="00957EBD">
        <w:rPr>
          <w:rFonts w:ascii="Times New Roman" w:eastAsia="SimSun" w:hAnsi="Times New Roman"/>
          <w:sz w:val="28"/>
          <w:szCs w:val="28"/>
          <w:lang w:val="ru-RU" w:eastAsia="zh-CN" w:bidi="ar"/>
        </w:rPr>
        <w:t xml:space="preserve"> є </w:t>
      </w:r>
      <w:proofErr w:type="spellStart"/>
      <w:r w:rsidRPr="00957EBD">
        <w:rPr>
          <w:rFonts w:ascii="Times New Roman" w:eastAsia="SimSun" w:hAnsi="Times New Roman"/>
          <w:sz w:val="28"/>
          <w:szCs w:val="28"/>
          <w:lang w:val="ru-RU" w:eastAsia="zh-CN" w:bidi="ar"/>
        </w:rPr>
        <w:t>протективними</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чинниками</w:t>
      </w:r>
      <w:proofErr w:type="spellEnd"/>
      <w:r w:rsidRPr="00957EBD">
        <w:rPr>
          <w:rFonts w:ascii="Times New Roman" w:eastAsia="SimSun" w:hAnsi="Times New Roman"/>
          <w:sz w:val="28"/>
          <w:szCs w:val="28"/>
          <w:lang w:val="ru-RU" w:eastAsia="zh-CN" w:bidi="ar"/>
        </w:rPr>
        <w:t xml:space="preserve">, а </w:t>
      </w:r>
      <w:proofErr w:type="spellStart"/>
      <w:r w:rsidRPr="00957EBD">
        <w:rPr>
          <w:rFonts w:ascii="Times New Roman" w:eastAsia="SimSun" w:hAnsi="Times New Roman"/>
          <w:sz w:val="28"/>
          <w:szCs w:val="28"/>
          <w:lang w:val="ru-RU" w:eastAsia="zh-CN" w:bidi="ar"/>
        </w:rPr>
        <w:t>також</w:t>
      </w:r>
      <w:proofErr w:type="spellEnd"/>
      <w:r w:rsidRPr="00957EBD">
        <w:rPr>
          <w:rFonts w:ascii="Times New Roman" w:eastAsia="SimSun" w:hAnsi="Times New Roman"/>
          <w:sz w:val="28"/>
          <w:szCs w:val="28"/>
          <w:lang w:val="ru-RU" w:eastAsia="zh-CN" w:bidi="ar"/>
        </w:rPr>
        <w:t xml:space="preserve"> доведено </w:t>
      </w:r>
      <w:proofErr w:type="spellStart"/>
      <w:r w:rsidRPr="00957EBD">
        <w:rPr>
          <w:rFonts w:ascii="Times New Roman" w:eastAsia="sans-serif" w:hAnsi="Times New Roman"/>
          <w:sz w:val="28"/>
          <w:szCs w:val="28"/>
          <w:lang w:val="ru-RU" w:eastAsia="zh-CN" w:bidi="ar"/>
        </w:rPr>
        <w:t>істотну</w:t>
      </w:r>
      <w:proofErr w:type="spellEnd"/>
      <w:r w:rsidRPr="00957EBD">
        <w:rPr>
          <w:rFonts w:ascii="Times New Roman" w:eastAsia="sans-serif" w:hAnsi="Times New Roman"/>
          <w:sz w:val="28"/>
          <w:szCs w:val="28"/>
          <w:lang w:val="ru-RU" w:eastAsia="zh-CN" w:bidi="ar"/>
        </w:rPr>
        <w:t xml:space="preserve"> роль </w:t>
      </w:r>
      <w:proofErr w:type="spellStart"/>
      <w:r w:rsidRPr="00957EBD">
        <w:rPr>
          <w:rFonts w:ascii="Times New Roman" w:eastAsia="sans-serif" w:hAnsi="Times New Roman"/>
          <w:sz w:val="28"/>
          <w:szCs w:val="28"/>
          <w:lang w:val="ru-RU" w:eastAsia="zh-CN" w:bidi="ar"/>
        </w:rPr>
        <w:t>фізичної</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травми</w:t>
      </w:r>
      <w:proofErr w:type="spellEnd"/>
      <w:r w:rsidRPr="00957EBD">
        <w:rPr>
          <w:rFonts w:ascii="Times New Roman" w:eastAsia="SimSun" w:hAnsi="Times New Roman"/>
          <w:sz w:val="28"/>
          <w:szCs w:val="28"/>
          <w:lang w:val="ru-RU" w:eastAsia="zh-CN" w:bidi="ar"/>
        </w:rPr>
        <w:t xml:space="preserve"> та </w:t>
      </w:r>
      <w:r w:rsidRPr="00957EBD">
        <w:rPr>
          <w:rFonts w:ascii="Times New Roman" w:eastAsia="sans-serif" w:hAnsi="Times New Roman"/>
          <w:sz w:val="28"/>
          <w:szCs w:val="28"/>
          <w:lang w:val="ru-RU" w:eastAsia="zh-CN" w:bidi="ar"/>
        </w:rPr>
        <w:t xml:space="preserve">кумулятивного </w:t>
      </w:r>
      <w:proofErr w:type="spellStart"/>
      <w:r w:rsidRPr="00957EBD">
        <w:rPr>
          <w:rFonts w:ascii="Times New Roman" w:eastAsia="sans-serif" w:hAnsi="Times New Roman"/>
          <w:sz w:val="28"/>
          <w:szCs w:val="28"/>
          <w:lang w:val="ru-RU" w:eastAsia="zh-CN" w:bidi="ar"/>
        </w:rPr>
        <w:t>бойового</w:t>
      </w:r>
      <w:proofErr w:type="spellEnd"/>
      <w:r w:rsidRPr="00957EBD">
        <w:rPr>
          <w:rFonts w:ascii="Times New Roman" w:eastAsia="sans-serif" w:hAnsi="Times New Roman"/>
          <w:sz w:val="28"/>
          <w:szCs w:val="28"/>
          <w:lang w:val="ru-RU" w:eastAsia="zh-CN" w:bidi="ar"/>
        </w:rPr>
        <w:t xml:space="preserve"> </w:t>
      </w:r>
      <w:proofErr w:type="spellStart"/>
      <w:r w:rsidRPr="00957EBD">
        <w:rPr>
          <w:rFonts w:ascii="Times New Roman" w:eastAsia="sans-serif" w:hAnsi="Times New Roman"/>
          <w:sz w:val="28"/>
          <w:szCs w:val="28"/>
          <w:lang w:val="ru-RU" w:eastAsia="zh-CN" w:bidi="ar"/>
        </w:rPr>
        <w:t>навантаження</w:t>
      </w:r>
      <w:proofErr w:type="spellEnd"/>
      <w:r w:rsidRPr="00957EBD">
        <w:rPr>
          <w:rFonts w:ascii="Times New Roman" w:eastAsia="SimSun" w:hAnsi="Times New Roman"/>
          <w:sz w:val="28"/>
          <w:szCs w:val="28"/>
          <w:lang w:val="ru-RU" w:eastAsia="zh-CN" w:bidi="ar"/>
        </w:rPr>
        <w:t xml:space="preserve"> у </w:t>
      </w:r>
      <w:proofErr w:type="spellStart"/>
      <w:r w:rsidRPr="00957EBD">
        <w:rPr>
          <w:rFonts w:ascii="Times New Roman" w:eastAsia="SimSun" w:hAnsi="Times New Roman"/>
          <w:sz w:val="28"/>
          <w:szCs w:val="28"/>
          <w:lang w:val="ru-RU" w:eastAsia="zh-CN" w:bidi="ar"/>
        </w:rPr>
        <w:t>посиленні</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показників</w:t>
      </w:r>
      <w:proofErr w:type="spellEnd"/>
      <w:r w:rsidRPr="00957EBD">
        <w:rPr>
          <w:rFonts w:ascii="Times New Roman" w:eastAsia="SimSun" w:hAnsi="Times New Roman"/>
          <w:sz w:val="28"/>
          <w:szCs w:val="28"/>
          <w:lang w:val="ru-RU" w:eastAsia="zh-CN" w:bidi="ar"/>
        </w:rPr>
        <w:t xml:space="preserve"> ПТСР.</w:t>
      </w:r>
    </w:p>
    <w:p w14:paraId="6B8B140A" w14:textId="77777777" w:rsidR="00E934AF" w:rsidRPr="00957EBD" w:rsidRDefault="00957EBD" w:rsidP="00125D20">
      <w:pPr>
        <w:spacing w:line="360" w:lineRule="auto"/>
        <w:ind w:firstLine="709"/>
        <w:jc w:val="both"/>
        <w:rPr>
          <w:rFonts w:ascii="Times New Roman" w:eastAsia="SimSun" w:hAnsi="Times New Roman"/>
          <w:sz w:val="28"/>
          <w:szCs w:val="28"/>
        </w:rPr>
      </w:pPr>
      <w:r w:rsidRPr="00957EBD">
        <w:rPr>
          <w:rFonts w:ascii="Times New Roman" w:eastAsia="SimSun" w:hAnsi="Times New Roman"/>
          <w:b/>
          <w:bCs/>
          <w:sz w:val="28"/>
          <w:szCs w:val="28"/>
        </w:rPr>
        <w:t>Практичне значення</w:t>
      </w:r>
      <w:r w:rsidRPr="00957EBD">
        <w:rPr>
          <w:rFonts w:ascii="Times New Roman" w:eastAsia="SimSun" w:hAnsi="Times New Roman"/>
          <w:sz w:val="28"/>
          <w:szCs w:val="28"/>
        </w:rPr>
        <w:t xml:space="preserve"> дослідження полягає у науково-обґрунтованому підґрунті для розробки диференційованих програм психологічної реабілітації військовослужбовців-комбатантів та ветеранів. </w:t>
      </w:r>
      <w:r w:rsidRPr="00957EBD">
        <w:rPr>
          <w:rFonts w:ascii="Times New Roman" w:eastAsia="SimSun" w:hAnsi="Times New Roman"/>
          <w:sz w:val="28"/>
          <w:szCs w:val="28"/>
          <w:lang w:eastAsia="zh-CN"/>
        </w:rPr>
        <w:t>Встановлений взаємозв'язок між ПТСР, резилієнтністю та копінг-стратегіями дозволи</w:t>
      </w:r>
      <w:proofErr w:type="spellStart"/>
      <w:r w:rsidRPr="00957EBD">
        <w:rPr>
          <w:rFonts w:ascii="Times New Roman" w:eastAsia="SimSun" w:hAnsi="Times New Roman"/>
          <w:sz w:val="28"/>
          <w:szCs w:val="28"/>
          <w:lang w:val="uk-UA" w:eastAsia="zh-CN"/>
        </w:rPr>
        <w:t>ть</w:t>
      </w:r>
      <w:proofErr w:type="spellEnd"/>
      <w:r w:rsidRPr="00957EBD">
        <w:rPr>
          <w:rFonts w:ascii="Times New Roman" w:eastAsia="SimSun" w:hAnsi="Times New Roman"/>
          <w:sz w:val="28"/>
          <w:szCs w:val="28"/>
          <w:lang w:eastAsia="zh-CN"/>
        </w:rPr>
        <w:t xml:space="preserve"> сформувати цільові рекомендації</w:t>
      </w:r>
      <w:r w:rsidRPr="00957EBD">
        <w:rPr>
          <w:rFonts w:ascii="Times New Roman" w:eastAsia="SimSun" w:hAnsi="Times New Roman"/>
          <w:sz w:val="28"/>
          <w:szCs w:val="28"/>
          <w:lang w:val="uk-UA" w:eastAsia="zh-CN"/>
        </w:rPr>
        <w:t xml:space="preserve"> для розроблення програм психологічної реабілітації. </w:t>
      </w:r>
      <w:r w:rsidRPr="00957EBD">
        <w:rPr>
          <w:rFonts w:ascii="Times New Roman" w:eastAsia="SimSun" w:hAnsi="Times New Roman"/>
          <w:sz w:val="28"/>
          <w:szCs w:val="28"/>
        </w:rPr>
        <w:t>Результати можуть бути використані практичними та військовими психологами у клінічній роботі, а також інтегровані у навчальні програми для фахівців.</w:t>
      </w:r>
    </w:p>
    <w:p w14:paraId="518CB5AC" w14:textId="45409AF3" w:rsidR="00E934AF" w:rsidRPr="00957EBD" w:rsidRDefault="00957EBD" w:rsidP="00125D20">
      <w:pPr>
        <w:spacing w:line="360" w:lineRule="auto"/>
        <w:ind w:firstLine="709"/>
        <w:jc w:val="both"/>
        <w:rPr>
          <w:rFonts w:ascii="Times New Roman" w:hAnsi="Times New Roman"/>
          <w:sz w:val="28"/>
          <w:szCs w:val="28"/>
        </w:rPr>
      </w:pPr>
      <w:r w:rsidRPr="00957EBD">
        <w:rPr>
          <w:rFonts w:ascii="Times New Roman" w:hAnsi="Times New Roman"/>
          <w:b/>
          <w:bCs/>
          <w:sz w:val="28"/>
          <w:szCs w:val="28"/>
        </w:rPr>
        <w:t>Структура роботи</w:t>
      </w:r>
      <w:r w:rsidRPr="00957EBD">
        <w:rPr>
          <w:rFonts w:ascii="Times New Roman" w:hAnsi="Times New Roman"/>
          <w:b/>
          <w:bCs/>
          <w:sz w:val="28"/>
          <w:szCs w:val="28"/>
          <w:lang w:val="uk-UA"/>
        </w:rPr>
        <w:t xml:space="preserve">: </w:t>
      </w:r>
      <w:r w:rsidRPr="00957EBD">
        <w:rPr>
          <w:rFonts w:ascii="Times New Roman" w:hAnsi="Times New Roman"/>
          <w:sz w:val="28"/>
          <w:szCs w:val="28"/>
          <w:lang w:val="uk-UA"/>
        </w:rPr>
        <w:t>р</w:t>
      </w:r>
      <w:r w:rsidRPr="00957EBD">
        <w:rPr>
          <w:rFonts w:ascii="Times New Roman" w:hAnsi="Times New Roman"/>
          <w:sz w:val="28"/>
          <w:szCs w:val="28"/>
        </w:rPr>
        <w:t xml:space="preserve">обота складається із вступу, трьох розділів, висновку, списку використаних джерел, додатків. Загальний обсяг роботи становить </w:t>
      </w:r>
      <w:r w:rsidR="003F34E1">
        <w:rPr>
          <w:rFonts w:ascii="Times New Roman" w:hAnsi="Times New Roman"/>
          <w:sz w:val="28"/>
          <w:szCs w:val="28"/>
          <w:lang w:val="uk-UA"/>
        </w:rPr>
        <w:t>86</w:t>
      </w:r>
      <w:r w:rsidRPr="00957EBD">
        <w:rPr>
          <w:rFonts w:ascii="Times New Roman" w:hAnsi="Times New Roman"/>
          <w:sz w:val="28"/>
          <w:szCs w:val="28"/>
        </w:rPr>
        <w:t xml:space="preserve"> сторінок, з яких </w:t>
      </w:r>
      <w:r w:rsidR="001D525E">
        <w:rPr>
          <w:rFonts w:ascii="Times New Roman" w:hAnsi="Times New Roman"/>
          <w:sz w:val="28"/>
          <w:szCs w:val="28"/>
          <w:lang w:val="uk-UA"/>
        </w:rPr>
        <w:t>71</w:t>
      </w:r>
      <w:r w:rsidRPr="00957EBD">
        <w:rPr>
          <w:rFonts w:ascii="Times New Roman" w:hAnsi="Times New Roman"/>
          <w:sz w:val="28"/>
          <w:szCs w:val="28"/>
        </w:rPr>
        <w:t xml:space="preserve"> сторінок основного тексту, список використаних джерел містить </w:t>
      </w:r>
      <w:r w:rsidRPr="00957EBD">
        <w:rPr>
          <w:rFonts w:ascii="Times New Roman" w:hAnsi="Times New Roman"/>
          <w:sz w:val="28"/>
          <w:szCs w:val="28"/>
          <w:lang w:val="uk-UA"/>
        </w:rPr>
        <w:t>76</w:t>
      </w:r>
      <w:r w:rsidRPr="00957EBD">
        <w:rPr>
          <w:rFonts w:ascii="Times New Roman" w:hAnsi="Times New Roman"/>
          <w:sz w:val="28"/>
          <w:szCs w:val="28"/>
        </w:rPr>
        <w:t xml:space="preserve"> найменувань. У роботі вміщено </w:t>
      </w:r>
      <w:r w:rsidRPr="00957EBD">
        <w:rPr>
          <w:rFonts w:ascii="Times New Roman" w:hAnsi="Times New Roman"/>
          <w:sz w:val="28"/>
          <w:szCs w:val="28"/>
          <w:lang w:val="uk-UA"/>
        </w:rPr>
        <w:t>3</w:t>
      </w:r>
      <w:r w:rsidRPr="00957EBD">
        <w:rPr>
          <w:rFonts w:ascii="Times New Roman" w:hAnsi="Times New Roman"/>
          <w:sz w:val="28"/>
          <w:szCs w:val="28"/>
        </w:rPr>
        <w:t xml:space="preserve"> таблиц</w:t>
      </w:r>
      <w:r w:rsidRPr="00957EBD">
        <w:rPr>
          <w:rFonts w:ascii="Times New Roman" w:hAnsi="Times New Roman"/>
          <w:sz w:val="28"/>
          <w:szCs w:val="28"/>
          <w:lang w:val="uk-UA"/>
        </w:rPr>
        <w:t>і</w:t>
      </w:r>
      <w:r w:rsidRPr="00957EBD">
        <w:rPr>
          <w:rFonts w:ascii="Times New Roman" w:hAnsi="Times New Roman"/>
          <w:sz w:val="28"/>
          <w:szCs w:val="28"/>
        </w:rPr>
        <w:t>,</w:t>
      </w:r>
      <w:r w:rsidRPr="00957EBD">
        <w:rPr>
          <w:rFonts w:ascii="Times New Roman" w:hAnsi="Times New Roman"/>
          <w:sz w:val="28"/>
          <w:szCs w:val="28"/>
          <w:lang w:val="uk-UA"/>
        </w:rPr>
        <w:t>1 рисунок,</w:t>
      </w:r>
      <w:r w:rsidRPr="00957EBD">
        <w:rPr>
          <w:rFonts w:ascii="Times New Roman" w:hAnsi="Times New Roman"/>
          <w:sz w:val="28"/>
          <w:szCs w:val="28"/>
        </w:rPr>
        <w:t xml:space="preserve"> </w:t>
      </w:r>
      <w:r w:rsidRPr="00957EBD">
        <w:rPr>
          <w:rFonts w:ascii="Times New Roman" w:hAnsi="Times New Roman"/>
          <w:sz w:val="28"/>
          <w:szCs w:val="28"/>
          <w:lang w:val="uk-UA"/>
        </w:rPr>
        <w:t>6</w:t>
      </w:r>
      <w:r w:rsidRPr="00957EBD">
        <w:rPr>
          <w:rFonts w:ascii="Times New Roman" w:hAnsi="Times New Roman"/>
          <w:sz w:val="28"/>
          <w:szCs w:val="28"/>
        </w:rPr>
        <w:t xml:space="preserve"> </w:t>
      </w:r>
      <w:r w:rsidRPr="00957EBD">
        <w:rPr>
          <w:rFonts w:ascii="Times New Roman" w:hAnsi="Times New Roman"/>
          <w:sz w:val="28"/>
          <w:szCs w:val="28"/>
          <w:lang w:val="uk-UA"/>
        </w:rPr>
        <w:t>діаграм</w:t>
      </w:r>
      <w:r w:rsidRPr="00957EBD">
        <w:rPr>
          <w:rFonts w:ascii="Times New Roman" w:hAnsi="Times New Roman"/>
          <w:sz w:val="28"/>
          <w:szCs w:val="28"/>
        </w:rPr>
        <w:t xml:space="preserve"> та </w:t>
      </w:r>
      <w:r w:rsidRPr="00957EBD">
        <w:rPr>
          <w:rFonts w:ascii="Times New Roman" w:hAnsi="Times New Roman"/>
          <w:sz w:val="28"/>
          <w:szCs w:val="28"/>
          <w:lang w:val="ru-RU"/>
        </w:rPr>
        <w:t>4</w:t>
      </w:r>
      <w:r w:rsidRPr="00957EBD">
        <w:rPr>
          <w:rFonts w:ascii="Times New Roman" w:hAnsi="Times New Roman"/>
          <w:sz w:val="28"/>
          <w:szCs w:val="28"/>
        </w:rPr>
        <w:t xml:space="preserve"> додат</w:t>
      </w:r>
      <w:proofErr w:type="spellStart"/>
      <w:r w:rsidRPr="00957EBD">
        <w:rPr>
          <w:rFonts w:ascii="Times New Roman" w:hAnsi="Times New Roman"/>
          <w:sz w:val="28"/>
          <w:szCs w:val="28"/>
          <w:lang w:val="uk-UA"/>
        </w:rPr>
        <w:t>ки</w:t>
      </w:r>
      <w:proofErr w:type="spellEnd"/>
      <w:r w:rsidRPr="00957EBD">
        <w:rPr>
          <w:rFonts w:ascii="Times New Roman" w:hAnsi="Times New Roman"/>
          <w:sz w:val="28"/>
          <w:szCs w:val="28"/>
        </w:rPr>
        <w:t>.</w:t>
      </w:r>
    </w:p>
    <w:p w14:paraId="1E2272DC" w14:textId="77777777" w:rsidR="00E934AF" w:rsidRPr="00957EBD" w:rsidRDefault="00E934AF" w:rsidP="00125D20">
      <w:pPr>
        <w:spacing w:line="360" w:lineRule="auto"/>
        <w:ind w:firstLine="709"/>
        <w:jc w:val="both"/>
        <w:rPr>
          <w:rFonts w:ascii="Times New Roman" w:hAnsi="Times New Roman"/>
          <w:sz w:val="28"/>
          <w:szCs w:val="28"/>
        </w:rPr>
      </w:pPr>
    </w:p>
    <w:p w14:paraId="2A9D2090" w14:textId="77777777" w:rsidR="00E934AF" w:rsidRDefault="00E934AF" w:rsidP="00125D20">
      <w:pPr>
        <w:spacing w:line="360" w:lineRule="auto"/>
        <w:ind w:firstLine="709"/>
        <w:jc w:val="both"/>
        <w:outlineLvl w:val="0"/>
        <w:rPr>
          <w:rFonts w:ascii="Times New Roman" w:eastAsia="Times New Roman" w:hAnsi="Times New Roman"/>
          <w:color w:val="000000"/>
          <w:kern w:val="36"/>
          <w:sz w:val="28"/>
          <w:szCs w:val="28"/>
          <w:lang w:val="uk-UA"/>
        </w:rPr>
      </w:pPr>
      <w:bookmarkStart w:id="0" w:name="_Toc10208"/>
    </w:p>
    <w:p w14:paraId="68F70874" w14:textId="77777777" w:rsidR="000F78FF" w:rsidRDefault="000F78FF" w:rsidP="00125D20">
      <w:pPr>
        <w:spacing w:line="360" w:lineRule="auto"/>
        <w:ind w:firstLine="709"/>
        <w:jc w:val="both"/>
        <w:outlineLvl w:val="0"/>
        <w:rPr>
          <w:rFonts w:ascii="Times New Roman" w:eastAsia="Times New Roman" w:hAnsi="Times New Roman"/>
          <w:color w:val="000000"/>
          <w:kern w:val="36"/>
          <w:sz w:val="28"/>
          <w:szCs w:val="28"/>
          <w:lang w:val="uk-UA"/>
        </w:rPr>
      </w:pPr>
    </w:p>
    <w:p w14:paraId="680C49AB" w14:textId="6890254C" w:rsidR="000F78FF" w:rsidRDefault="000F78FF" w:rsidP="00125D20">
      <w:pPr>
        <w:spacing w:line="360" w:lineRule="auto"/>
        <w:ind w:firstLine="709"/>
        <w:jc w:val="both"/>
        <w:outlineLvl w:val="0"/>
        <w:rPr>
          <w:rFonts w:ascii="Times New Roman" w:eastAsia="Times New Roman" w:hAnsi="Times New Roman"/>
          <w:color w:val="000000"/>
          <w:kern w:val="36"/>
          <w:sz w:val="28"/>
          <w:szCs w:val="28"/>
          <w:lang w:val="uk-UA"/>
        </w:rPr>
      </w:pPr>
    </w:p>
    <w:p w14:paraId="7CF3D5DC" w14:textId="7CDBC828" w:rsidR="00125D20" w:rsidRDefault="00125D20" w:rsidP="00125D20">
      <w:pPr>
        <w:spacing w:line="360" w:lineRule="auto"/>
        <w:ind w:firstLine="709"/>
        <w:jc w:val="both"/>
        <w:outlineLvl w:val="0"/>
        <w:rPr>
          <w:rFonts w:ascii="Times New Roman" w:eastAsia="Times New Roman" w:hAnsi="Times New Roman"/>
          <w:color w:val="000000"/>
          <w:kern w:val="36"/>
          <w:sz w:val="28"/>
          <w:szCs w:val="28"/>
          <w:lang w:val="uk-UA"/>
        </w:rPr>
      </w:pPr>
    </w:p>
    <w:p w14:paraId="169A97E7" w14:textId="67BADE8F" w:rsidR="00125D20" w:rsidRDefault="00125D20" w:rsidP="00125D20">
      <w:pPr>
        <w:spacing w:line="360" w:lineRule="auto"/>
        <w:ind w:firstLine="709"/>
        <w:jc w:val="both"/>
        <w:outlineLvl w:val="0"/>
        <w:rPr>
          <w:rFonts w:ascii="Times New Roman" w:eastAsia="Times New Roman" w:hAnsi="Times New Roman"/>
          <w:color w:val="000000"/>
          <w:kern w:val="36"/>
          <w:sz w:val="28"/>
          <w:szCs w:val="28"/>
          <w:lang w:val="uk-UA"/>
        </w:rPr>
      </w:pPr>
    </w:p>
    <w:p w14:paraId="06F8F117" w14:textId="13C04E71" w:rsidR="00125D20" w:rsidRDefault="00125D20" w:rsidP="00125D20">
      <w:pPr>
        <w:spacing w:line="360" w:lineRule="auto"/>
        <w:ind w:firstLine="709"/>
        <w:jc w:val="both"/>
        <w:outlineLvl w:val="0"/>
        <w:rPr>
          <w:rFonts w:ascii="Times New Roman" w:eastAsia="Times New Roman" w:hAnsi="Times New Roman"/>
          <w:color w:val="000000"/>
          <w:kern w:val="36"/>
          <w:sz w:val="28"/>
          <w:szCs w:val="28"/>
          <w:lang w:val="uk-UA"/>
        </w:rPr>
      </w:pPr>
    </w:p>
    <w:p w14:paraId="538DF05C" w14:textId="4B6C2BCF" w:rsidR="00125D20" w:rsidRDefault="00125D20" w:rsidP="00125D20">
      <w:pPr>
        <w:spacing w:line="360" w:lineRule="auto"/>
        <w:ind w:firstLine="709"/>
        <w:jc w:val="both"/>
        <w:outlineLvl w:val="0"/>
        <w:rPr>
          <w:rFonts w:ascii="Times New Roman" w:eastAsia="Times New Roman" w:hAnsi="Times New Roman"/>
          <w:color w:val="000000"/>
          <w:kern w:val="36"/>
          <w:sz w:val="28"/>
          <w:szCs w:val="28"/>
          <w:lang w:val="uk-UA"/>
        </w:rPr>
      </w:pPr>
    </w:p>
    <w:p w14:paraId="0FD98ED3" w14:textId="0638FF7C" w:rsidR="00125D20" w:rsidRDefault="00125D20" w:rsidP="00125D20">
      <w:pPr>
        <w:spacing w:line="360" w:lineRule="auto"/>
        <w:ind w:firstLine="709"/>
        <w:jc w:val="both"/>
        <w:outlineLvl w:val="0"/>
        <w:rPr>
          <w:rFonts w:ascii="Times New Roman" w:eastAsia="Times New Roman" w:hAnsi="Times New Roman"/>
          <w:color w:val="000000"/>
          <w:kern w:val="36"/>
          <w:sz w:val="28"/>
          <w:szCs w:val="28"/>
          <w:lang w:val="uk-UA"/>
        </w:rPr>
      </w:pPr>
    </w:p>
    <w:p w14:paraId="53ADF856" w14:textId="77777777" w:rsidR="00125D20" w:rsidRPr="00957EBD" w:rsidRDefault="00125D20" w:rsidP="00125D20">
      <w:pPr>
        <w:spacing w:line="360" w:lineRule="auto"/>
        <w:ind w:firstLine="709"/>
        <w:jc w:val="both"/>
        <w:outlineLvl w:val="0"/>
        <w:rPr>
          <w:rFonts w:ascii="Times New Roman" w:eastAsia="Times New Roman" w:hAnsi="Times New Roman"/>
          <w:color w:val="000000"/>
          <w:kern w:val="36"/>
          <w:sz w:val="28"/>
          <w:szCs w:val="28"/>
          <w:lang w:val="uk-UA"/>
        </w:rPr>
      </w:pPr>
    </w:p>
    <w:p w14:paraId="3A7304CE" w14:textId="77777777" w:rsidR="00E934AF" w:rsidRPr="00957EBD" w:rsidRDefault="00957EBD" w:rsidP="00125D20">
      <w:pPr>
        <w:spacing w:line="360" w:lineRule="auto"/>
        <w:ind w:firstLine="709"/>
        <w:jc w:val="center"/>
        <w:outlineLvl w:val="0"/>
        <w:rPr>
          <w:rFonts w:ascii="Times New Roman" w:eastAsia="Times New Roman" w:hAnsi="Times New Roman"/>
          <w:b/>
          <w:bCs/>
          <w:color w:val="000000"/>
          <w:kern w:val="36"/>
          <w:sz w:val="28"/>
          <w:szCs w:val="28"/>
          <w:lang w:val="uk-UA"/>
        </w:rPr>
      </w:pPr>
      <w:r w:rsidRPr="00957EBD">
        <w:rPr>
          <w:rFonts w:ascii="Times New Roman" w:eastAsia="Times New Roman" w:hAnsi="Times New Roman"/>
          <w:color w:val="000000"/>
          <w:kern w:val="36"/>
          <w:sz w:val="28"/>
          <w:szCs w:val="28"/>
          <w:lang w:val="uk-UA"/>
        </w:rPr>
        <w:lastRenderedPageBreak/>
        <w:br/>
      </w:r>
      <w:r w:rsidRPr="00957EBD">
        <w:rPr>
          <w:rFonts w:ascii="Times New Roman" w:eastAsia="Times New Roman" w:hAnsi="Times New Roman"/>
          <w:b/>
          <w:bCs/>
          <w:color w:val="000000"/>
          <w:kern w:val="36"/>
          <w:sz w:val="28"/>
          <w:szCs w:val="28"/>
          <w:lang w:val="uk-UA"/>
        </w:rPr>
        <w:t>Р</w:t>
      </w:r>
      <w:r w:rsidRPr="00957EBD">
        <w:rPr>
          <w:rFonts w:ascii="Times New Roman" w:eastAsia="Times New Roman" w:hAnsi="Times New Roman"/>
          <w:b/>
          <w:bCs/>
          <w:color w:val="000000"/>
          <w:kern w:val="36"/>
          <w:sz w:val="28"/>
          <w:szCs w:val="28"/>
        </w:rPr>
        <w:t>ОЗДІЛ 1</w:t>
      </w:r>
      <w:bookmarkStart w:id="1" w:name="_Toc19071"/>
      <w:bookmarkEnd w:id="0"/>
    </w:p>
    <w:p w14:paraId="698C2AF3" w14:textId="77777777" w:rsidR="00957EBD" w:rsidRPr="00957EBD" w:rsidRDefault="00957EBD" w:rsidP="00125D20">
      <w:pPr>
        <w:spacing w:line="360" w:lineRule="auto"/>
        <w:ind w:firstLine="709"/>
        <w:jc w:val="center"/>
        <w:outlineLvl w:val="0"/>
        <w:rPr>
          <w:rFonts w:ascii="Times New Roman" w:eastAsia="SimSun" w:hAnsi="Times New Roman"/>
          <w:color w:val="000000"/>
          <w:kern w:val="36"/>
          <w:sz w:val="28"/>
          <w:szCs w:val="28"/>
          <w:lang w:eastAsia="zh-CN"/>
        </w:rPr>
      </w:pPr>
      <w:r w:rsidRPr="00957EBD">
        <w:rPr>
          <w:rFonts w:ascii="Times New Roman" w:eastAsia="Times New Roman" w:hAnsi="Times New Roman"/>
          <w:b/>
          <w:bCs/>
          <w:color w:val="000000"/>
          <w:kern w:val="36"/>
          <w:sz w:val="28"/>
          <w:szCs w:val="28"/>
        </w:rPr>
        <w:t>ТЕОРЕТИЧНІ ЗАСАДИ ДОСЛІДЖЕННЯ ПТСР У КОМБАТАНТІВ</w:t>
      </w:r>
      <w:bookmarkEnd w:id="1"/>
      <w:r w:rsidRPr="00957EBD">
        <w:rPr>
          <w:rFonts w:ascii="Times New Roman" w:eastAsia="Times New Roman" w:hAnsi="Times New Roman"/>
          <w:color w:val="000000"/>
          <w:kern w:val="36"/>
          <w:sz w:val="28"/>
          <w:szCs w:val="28"/>
        </w:rPr>
        <w:br/>
      </w:r>
      <w:bookmarkStart w:id="2" w:name="_Toc840"/>
    </w:p>
    <w:p w14:paraId="41589D7F" w14:textId="77777777" w:rsidR="00E934AF" w:rsidRPr="00957EBD" w:rsidRDefault="00957EBD" w:rsidP="00125D20">
      <w:pPr>
        <w:spacing w:line="360" w:lineRule="auto"/>
        <w:ind w:firstLine="709"/>
        <w:jc w:val="both"/>
        <w:outlineLvl w:val="0"/>
        <w:rPr>
          <w:rFonts w:ascii="Times New Roman" w:eastAsia="SimSun" w:hAnsi="Times New Roman"/>
          <w:color w:val="000000"/>
          <w:kern w:val="36"/>
          <w:sz w:val="28"/>
          <w:szCs w:val="28"/>
          <w:lang w:eastAsia="zh-CN"/>
        </w:rPr>
      </w:pPr>
      <w:r w:rsidRPr="00957EBD">
        <w:rPr>
          <w:rFonts w:ascii="Times New Roman" w:eastAsia="Times New Roman" w:hAnsi="Times New Roman"/>
          <w:b/>
          <w:bCs/>
          <w:color w:val="000000"/>
          <w:sz w:val="28"/>
          <w:szCs w:val="28"/>
        </w:rPr>
        <w:t>1.1. Сутність поняття посттравматичного стресового розладу</w:t>
      </w:r>
      <w:bookmarkEnd w:id="2"/>
    </w:p>
    <w:p w14:paraId="7F9ED638" w14:textId="77777777" w:rsidR="00E934AF" w:rsidRPr="00957EBD" w:rsidRDefault="00957EBD" w:rsidP="00125D20">
      <w:pPr>
        <w:pStyle w:val="ac"/>
        <w:spacing w:before="0" w:beforeAutospacing="0" w:after="0" w:afterAutospacing="0" w:line="360" w:lineRule="auto"/>
        <w:ind w:firstLine="709"/>
        <w:jc w:val="both"/>
        <w:rPr>
          <w:color w:val="FF0000"/>
          <w:sz w:val="28"/>
          <w:szCs w:val="28"/>
          <w:lang w:eastAsia="zh-CN"/>
        </w:rPr>
      </w:pPr>
      <w:r w:rsidRPr="00957EBD">
        <w:rPr>
          <w:color w:val="000000"/>
          <w:sz w:val="28"/>
          <w:szCs w:val="28"/>
        </w:rPr>
        <w:t xml:space="preserve">Посттравматичний стресовий розлад (ПТСР) — це складний психічний стан, який виникає у відповідь на надзвичайно травматичні події, що перевищують звичні можливості психіки людини до адаптації. </w:t>
      </w:r>
      <w:r w:rsidRPr="00957EBD">
        <w:rPr>
          <w:color w:val="000000"/>
          <w:sz w:val="28"/>
          <w:szCs w:val="28"/>
          <w:lang w:eastAsia="zh-CN"/>
        </w:rPr>
        <w:t xml:space="preserve">На відміну від звичайних стресових реакцій, які можуть бути короткочасними і завершуватися після відновлення відносної безпеки, ПТСР характеризується довготривалим і хронічним перебігом, що істотно впливає на життя людини, її соціальне функціонування та психоемоційний стан </w:t>
      </w:r>
      <w:r w:rsidRPr="00957EBD">
        <w:rPr>
          <w:sz w:val="28"/>
          <w:szCs w:val="28"/>
          <w:lang w:eastAsia="zh-CN"/>
        </w:rPr>
        <w:t>[</w:t>
      </w:r>
      <w:r w:rsidRPr="00957EBD">
        <w:rPr>
          <w:sz w:val="28"/>
          <w:szCs w:val="28"/>
          <w:lang w:val="uk-UA" w:eastAsia="zh-CN"/>
        </w:rPr>
        <w:t>31</w:t>
      </w:r>
      <w:r w:rsidRPr="00957EBD">
        <w:rPr>
          <w:sz w:val="28"/>
          <w:szCs w:val="28"/>
          <w:lang w:eastAsia="zh-CN"/>
        </w:rPr>
        <w:t>].</w:t>
      </w:r>
    </w:p>
    <w:p w14:paraId="0B8D0E52" w14:textId="77777777" w:rsidR="00E934AF" w:rsidRPr="00957EBD" w:rsidRDefault="00957EBD" w:rsidP="00125D20">
      <w:pPr>
        <w:pStyle w:val="ac"/>
        <w:spacing w:before="0" w:beforeAutospacing="0" w:after="0" w:afterAutospacing="0" w:line="360" w:lineRule="auto"/>
        <w:ind w:firstLine="709"/>
        <w:jc w:val="both"/>
        <w:rPr>
          <w:color w:val="000000"/>
          <w:sz w:val="28"/>
          <w:szCs w:val="28"/>
        </w:rPr>
      </w:pPr>
      <w:r w:rsidRPr="00957EBD">
        <w:rPr>
          <w:color w:val="000000"/>
          <w:sz w:val="28"/>
          <w:szCs w:val="28"/>
        </w:rPr>
        <w:t>Сам термін «post-traumatic stress disorder» увійшов у міжнародну психіатричну практику після офіційного включення до</w:t>
      </w:r>
      <w:r w:rsidRPr="00957EBD">
        <w:rPr>
          <w:rStyle w:val="apple-converted-space"/>
          <w:color w:val="000000"/>
          <w:sz w:val="28"/>
          <w:szCs w:val="28"/>
        </w:rPr>
        <w:t> </w:t>
      </w:r>
      <w:r w:rsidRPr="00957EBD">
        <w:rPr>
          <w:rStyle w:val="a5"/>
          <w:b w:val="0"/>
          <w:color w:val="000000"/>
          <w:sz w:val="28"/>
          <w:szCs w:val="28"/>
        </w:rPr>
        <w:t>DSM-III у 1980 році</w:t>
      </w:r>
      <w:r w:rsidRPr="00957EBD">
        <w:rPr>
          <w:color w:val="000000"/>
          <w:sz w:val="28"/>
          <w:szCs w:val="28"/>
        </w:rPr>
        <w:t xml:space="preserve">. Вперше він був запропонований на основі спостережень за ветеранами війни у В’єтнамі, які проявляли специфічний комплекс симптомів, пов’язаний із переживанням бойових дій </w:t>
      </w:r>
      <w:r w:rsidRPr="00957EBD">
        <w:rPr>
          <w:sz w:val="28"/>
          <w:szCs w:val="28"/>
        </w:rPr>
        <w:t>[</w:t>
      </w:r>
      <w:r w:rsidRPr="00957EBD">
        <w:rPr>
          <w:sz w:val="28"/>
          <w:szCs w:val="28"/>
          <w:lang w:val="uk-UA"/>
        </w:rPr>
        <w:t>63</w:t>
      </w:r>
      <w:r w:rsidRPr="00957EBD">
        <w:rPr>
          <w:sz w:val="28"/>
          <w:szCs w:val="28"/>
        </w:rPr>
        <w:t xml:space="preserve">]. </w:t>
      </w:r>
      <w:r w:rsidRPr="00957EBD">
        <w:rPr>
          <w:color w:val="000000"/>
          <w:sz w:val="28"/>
          <w:szCs w:val="28"/>
          <w:lang w:eastAsia="zh-CN"/>
        </w:rPr>
        <w:t>Однак ще раніше у психіатрії описували подібні стани: у ХІХ столітті існував термін «солдатськ</w:t>
      </w:r>
      <w:r w:rsidRPr="00957EBD">
        <w:rPr>
          <w:color w:val="000000"/>
          <w:sz w:val="28"/>
          <w:szCs w:val="28"/>
          <w:lang w:val="uk-UA" w:eastAsia="zh-CN"/>
        </w:rPr>
        <w:t>е</w:t>
      </w:r>
      <w:r w:rsidRPr="00957EBD">
        <w:rPr>
          <w:color w:val="000000"/>
          <w:sz w:val="28"/>
          <w:szCs w:val="28"/>
          <w:lang w:eastAsia="zh-CN"/>
        </w:rPr>
        <w:t xml:space="preserve"> серце» (soldier’s heart), а після Першої світової війни широко вживався вираз «shell shock» (артилерійський шок). </w:t>
      </w:r>
      <w:r w:rsidRPr="00957EBD">
        <w:rPr>
          <w:color w:val="000000"/>
          <w:sz w:val="28"/>
          <w:szCs w:val="28"/>
        </w:rPr>
        <w:t>Це демонструє, що явище ПТСР існувало завжди, хоча його офіційне визнання і діагностичні критерії з’явилися лише у ХХ столітті.</w:t>
      </w:r>
    </w:p>
    <w:p w14:paraId="3D6B0986" w14:textId="77777777" w:rsidR="00E934AF" w:rsidRPr="00957EBD" w:rsidRDefault="00957EBD" w:rsidP="00125D20">
      <w:pPr>
        <w:pStyle w:val="ac"/>
        <w:spacing w:before="0" w:beforeAutospacing="0" w:after="0" w:afterAutospacing="0" w:line="360" w:lineRule="auto"/>
        <w:ind w:firstLine="709"/>
        <w:jc w:val="both"/>
        <w:rPr>
          <w:color w:val="000000"/>
          <w:sz w:val="28"/>
          <w:szCs w:val="28"/>
          <w:lang w:eastAsia="zh-CN"/>
        </w:rPr>
      </w:pPr>
      <w:r w:rsidRPr="00957EBD">
        <w:rPr>
          <w:color w:val="000000"/>
          <w:sz w:val="28"/>
          <w:szCs w:val="28"/>
          <w:lang w:eastAsia="zh-CN"/>
        </w:rPr>
        <w:t>Важливо наголосити, що ПТСР має</w:t>
      </w:r>
      <w:r w:rsidRPr="00957EBD">
        <w:rPr>
          <w:rStyle w:val="apple-converted-space"/>
          <w:color w:val="000000"/>
          <w:sz w:val="28"/>
          <w:szCs w:val="28"/>
          <w:lang w:eastAsia="zh-CN"/>
        </w:rPr>
        <w:t> </w:t>
      </w:r>
      <w:r w:rsidRPr="00957EBD">
        <w:rPr>
          <w:rStyle w:val="a5"/>
          <w:b w:val="0"/>
          <w:color w:val="000000"/>
          <w:sz w:val="28"/>
          <w:szCs w:val="28"/>
          <w:lang w:eastAsia="zh-CN"/>
        </w:rPr>
        <w:t>чітко визначені симптоматичні кластери</w:t>
      </w:r>
      <w:r w:rsidRPr="00957EBD">
        <w:rPr>
          <w:color w:val="000000"/>
          <w:sz w:val="28"/>
          <w:szCs w:val="28"/>
          <w:lang w:eastAsia="zh-CN"/>
        </w:rPr>
        <w:t>, які закріплені в сучасних міжнародних класифікаціях (DSM-5, ICD-11)</w:t>
      </w:r>
      <w:r w:rsidRPr="00957EBD">
        <w:rPr>
          <w:color w:val="000000"/>
          <w:sz w:val="28"/>
          <w:szCs w:val="28"/>
          <w:lang w:val="uk-UA" w:eastAsia="zh-CN"/>
        </w:rPr>
        <w:t xml:space="preserve"> </w:t>
      </w:r>
      <w:r w:rsidRPr="00957EBD">
        <w:rPr>
          <w:sz w:val="28"/>
          <w:szCs w:val="28"/>
          <w:lang w:eastAsia="zh-CN"/>
        </w:rPr>
        <w:t>[</w:t>
      </w:r>
      <w:r w:rsidRPr="00957EBD">
        <w:rPr>
          <w:sz w:val="28"/>
          <w:szCs w:val="28"/>
          <w:lang w:val="uk-UA" w:eastAsia="zh-CN"/>
        </w:rPr>
        <w:t>13; 64</w:t>
      </w:r>
      <w:r w:rsidRPr="00957EBD">
        <w:rPr>
          <w:sz w:val="28"/>
          <w:szCs w:val="28"/>
          <w:lang w:eastAsia="zh-CN"/>
        </w:rPr>
        <w:t>]</w:t>
      </w:r>
      <w:r w:rsidRPr="00957EBD">
        <w:rPr>
          <w:color w:val="000000"/>
          <w:sz w:val="28"/>
          <w:szCs w:val="28"/>
          <w:lang w:eastAsia="zh-CN"/>
        </w:rPr>
        <w:t>:</w:t>
      </w:r>
    </w:p>
    <w:p w14:paraId="4E593A30" w14:textId="77777777" w:rsidR="00E934AF" w:rsidRPr="00957EBD" w:rsidRDefault="00957EBD" w:rsidP="00125D20">
      <w:pPr>
        <w:pStyle w:val="ac"/>
        <w:numPr>
          <w:ilvl w:val="0"/>
          <w:numId w:val="2"/>
        </w:numPr>
        <w:spacing w:before="0" w:beforeAutospacing="0" w:after="0" w:afterAutospacing="0" w:line="360" w:lineRule="auto"/>
        <w:ind w:left="0" w:firstLine="709"/>
        <w:jc w:val="both"/>
        <w:rPr>
          <w:color w:val="000000"/>
          <w:sz w:val="28"/>
          <w:szCs w:val="28"/>
        </w:rPr>
      </w:pPr>
      <w:r w:rsidRPr="00957EBD">
        <w:rPr>
          <w:rStyle w:val="a5"/>
          <w:b w:val="0"/>
          <w:color w:val="000000"/>
          <w:sz w:val="28"/>
          <w:szCs w:val="28"/>
        </w:rPr>
        <w:t>Рекурентні нав’язливі спогади (flashbacks)</w:t>
      </w:r>
      <w:r w:rsidRPr="00957EBD">
        <w:rPr>
          <w:color w:val="000000"/>
          <w:sz w:val="28"/>
          <w:szCs w:val="28"/>
        </w:rPr>
        <w:t>, що супроводжуються сильними емоціями та фізіологічними реакціями.</w:t>
      </w:r>
    </w:p>
    <w:p w14:paraId="501A1B7A" w14:textId="77777777" w:rsidR="00E934AF" w:rsidRPr="00957EBD" w:rsidRDefault="00957EBD" w:rsidP="00125D20">
      <w:pPr>
        <w:pStyle w:val="ac"/>
        <w:numPr>
          <w:ilvl w:val="0"/>
          <w:numId w:val="2"/>
        </w:numPr>
        <w:spacing w:before="0" w:beforeAutospacing="0" w:after="0" w:afterAutospacing="0" w:line="360" w:lineRule="auto"/>
        <w:ind w:left="0" w:firstLine="709"/>
        <w:jc w:val="both"/>
        <w:rPr>
          <w:color w:val="000000"/>
          <w:sz w:val="28"/>
          <w:szCs w:val="28"/>
        </w:rPr>
      </w:pPr>
      <w:r w:rsidRPr="00957EBD">
        <w:rPr>
          <w:rStyle w:val="a5"/>
          <w:b w:val="0"/>
          <w:color w:val="000000"/>
          <w:sz w:val="28"/>
          <w:szCs w:val="28"/>
        </w:rPr>
        <w:t>Уникання</w:t>
      </w:r>
      <w:r w:rsidRPr="00957EBD">
        <w:rPr>
          <w:rStyle w:val="apple-converted-space"/>
          <w:color w:val="000000"/>
          <w:sz w:val="28"/>
          <w:szCs w:val="28"/>
        </w:rPr>
        <w:t> </w:t>
      </w:r>
      <w:r w:rsidRPr="00957EBD">
        <w:rPr>
          <w:color w:val="000000"/>
          <w:sz w:val="28"/>
          <w:szCs w:val="28"/>
        </w:rPr>
        <w:t>— свідоме чи несвідоме уникання думок, місць, людей, пов’язаних із травмою.</w:t>
      </w:r>
    </w:p>
    <w:p w14:paraId="149D0192" w14:textId="77777777" w:rsidR="00E934AF" w:rsidRPr="00957EBD" w:rsidRDefault="00957EBD" w:rsidP="00125D20">
      <w:pPr>
        <w:pStyle w:val="ac"/>
        <w:numPr>
          <w:ilvl w:val="0"/>
          <w:numId w:val="2"/>
        </w:numPr>
        <w:spacing w:before="0" w:beforeAutospacing="0" w:after="0" w:afterAutospacing="0" w:line="360" w:lineRule="auto"/>
        <w:ind w:left="0" w:firstLine="709"/>
        <w:jc w:val="both"/>
        <w:rPr>
          <w:color w:val="000000"/>
          <w:sz w:val="28"/>
          <w:szCs w:val="28"/>
        </w:rPr>
      </w:pPr>
      <w:r w:rsidRPr="00957EBD">
        <w:rPr>
          <w:rStyle w:val="a5"/>
          <w:b w:val="0"/>
          <w:color w:val="000000"/>
          <w:sz w:val="28"/>
          <w:szCs w:val="28"/>
        </w:rPr>
        <w:lastRenderedPageBreak/>
        <w:t>Негативні зміни у когніціях та настрої</w:t>
      </w:r>
      <w:r w:rsidRPr="00957EBD">
        <w:rPr>
          <w:rStyle w:val="apple-converted-space"/>
          <w:color w:val="000000"/>
          <w:sz w:val="28"/>
          <w:szCs w:val="28"/>
        </w:rPr>
        <w:t> </w:t>
      </w:r>
      <w:r w:rsidRPr="00957EBD">
        <w:rPr>
          <w:color w:val="000000"/>
          <w:sz w:val="28"/>
          <w:szCs w:val="28"/>
        </w:rPr>
        <w:t>— відчуття провини, зниження самооцінки, відчуження.</w:t>
      </w:r>
    </w:p>
    <w:p w14:paraId="6652073E" w14:textId="77777777" w:rsidR="00E934AF" w:rsidRPr="00957EBD" w:rsidRDefault="00957EBD" w:rsidP="00125D20">
      <w:pPr>
        <w:pStyle w:val="ac"/>
        <w:numPr>
          <w:ilvl w:val="0"/>
          <w:numId w:val="2"/>
        </w:numPr>
        <w:spacing w:before="0" w:beforeAutospacing="0" w:after="0" w:afterAutospacing="0" w:line="360" w:lineRule="auto"/>
        <w:ind w:left="0" w:firstLine="709"/>
        <w:jc w:val="both"/>
        <w:rPr>
          <w:color w:val="000000"/>
          <w:sz w:val="28"/>
          <w:szCs w:val="28"/>
        </w:rPr>
      </w:pPr>
      <w:r w:rsidRPr="00957EBD">
        <w:rPr>
          <w:rStyle w:val="a5"/>
          <w:b w:val="0"/>
          <w:color w:val="000000"/>
          <w:sz w:val="28"/>
          <w:szCs w:val="28"/>
        </w:rPr>
        <w:t>Гіперактивність (гіперзбудливість)</w:t>
      </w:r>
      <w:r w:rsidRPr="00957EBD">
        <w:rPr>
          <w:rStyle w:val="apple-converted-space"/>
          <w:color w:val="000000"/>
          <w:sz w:val="28"/>
          <w:szCs w:val="28"/>
        </w:rPr>
        <w:t> </w:t>
      </w:r>
      <w:r w:rsidRPr="00957EBD">
        <w:rPr>
          <w:color w:val="000000"/>
          <w:sz w:val="28"/>
          <w:szCs w:val="28"/>
        </w:rPr>
        <w:t xml:space="preserve">— проблеми зі сном, підвищена пильність, дратівливість, раптові спалахи гніву </w:t>
      </w:r>
      <w:r w:rsidRPr="00957EBD">
        <w:rPr>
          <w:sz w:val="28"/>
          <w:szCs w:val="28"/>
        </w:rPr>
        <w:t>.</w:t>
      </w:r>
    </w:p>
    <w:p w14:paraId="73ECC11E" w14:textId="77777777" w:rsidR="00E934AF" w:rsidRPr="00957EBD" w:rsidRDefault="00957EBD" w:rsidP="00125D20">
      <w:pPr>
        <w:pStyle w:val="ac"/>
        <w:spacing w:before="0" w:beforeAutospacing="0" w:after="0" w:afterAutospacing="0" w:line="360" w:lineRule="auto"/>
        <w:ind w:firstLine="709"/>
        <w:jc w:val="both"/>
        <w:rPr>
          <w:color w:val="000000"/>
          <w:sz w:val="28"/>
          <w:szCs w:val="28"/>
        </w:rPr>
      </w:pPr>
      <w:r w:rsidRPr="00957EBD">
        <w:rPr>
          <w:color w:val="000000"/>
          <w:sz w:val="28"/>
          <w:szCs w:val="28"/>
        </w:rPr>
        <w:t>Прикладом може бути історія ветерана бойових дій, який після повернення з фронту відчуває, що кожен гучний звук нагадує йому вибухи. Він інстинктивно присідає чи шукає укриття, навіть якщо це всього лише салют або звук автомобільного вихлопу. Це типовий прояв флешбеків та гіперпильності, які порушують нормальне соціальне життя.</w:t>
      </w:r>
    </w:p>
    <w:p w14:paraId="5CB995CE" w14:textId="77777777" w:rsidR="00E934AF" w:rsidRPr="00957EBD" w:rsidRDefault="00957EBD" w:rsidP="00125D20">
      <w:pPr>
        <w:pStyle w:val="ac"/>
        <w:spacing w:before="0" w:beforeAutospacing="0" w:after="0" w:afterAutospacing="0" w:line="360" w:lineRule="auto"/>
        <w:ind w:firstLine="709"/>
        <w:jc w:val="both"/>
        <w:rPr>
          <w:color w:val="000000"/>
          <w:sz w:val="28"/>
          <w:szCs w:val="28"/>
          <w:lang w:eastAsia="zh-CN"/>
        </w:rPr>
      </w:pPr>
      <w:r w:rsidRPr="00957EBD">
        <w:rPr>
          <w:color w:val="000000"/>
          <w:sz w:val="28"/>
          <w:szCs w:val="28"/>
        </w:rPr>
        <w:t>З клінічної точки зору, ПТСР розглядають як</w:t>
      </w:r>
      <w:r w:rsidRPr="00957EBD">
        <w:rPr>
          <w:rStyle w:val="apple-converted-space"/>
          <w:color w:val="000000"/>
          <w:sz w:val="28"/>
          <w:szCs w:val="28"/>
        </w:rPr>
        <w:t> </w:t>
      </w:r>
      <w:r w:rsidRPr="00957EBD">
        <w:rPr>
          <w:rStyle w:val="a5"/>
          <w:b w:val="0"/>
          <w:color w:val="000000"/>
          <w:sz w:val="28"/>
          <w:szCs w:val="28"/>
        </w:rPr>
        <w:t>адаптаційний розлад</w:t>
      </w:r>
      <w:r w:rsidRPr="00957EBD">
        <w:rPr>
          <w:color w:val="000000"/>
          <w:sz w:val="28"/>
          <w:szCs w:val="28"/>
        </w:rPr>
        <w:t xml:space="preserve">, де природні механізми самозахисту психіки стають надмірними і патологічними. Якщо у звичайних умовах стрес допомагає мобілізувати сили для виживання, то у випадку ПТСР організм продовжує «жити війною», навіть коли об’єктивна небезпека вже відсутня. </w:t>
      </w:r>
      <w:r w:rsidRPr="00957EBD">
        <w:rPr>
          <w:color w:val="000000"/>
          <w:sz w:val="28"/>
          <w:szCs w:val="28"/>
          <w:lang w:eastAsia="zh-CN"/>
        </w:rPr>
        <w:t>Як підкреслює Бессел ван дер Колк у своїй відомій книзі</w:t>
      </w:r>
      <w:r w:rsidRPr="00957EBD">
        <w:rPr>
          <w:rStyle w:val="apple-converted-space"/>
          <w:i/>
          <w:color w:val="000000"/>
          <w:sz w:val="28"/>
          <w:szCs w:val="28"/>
          <w:lang w:eastAsia="zh-CN"/>
        </w:rPr>
        <w:t> </w:t>
      </w:r>
      <w:r w:rsidRPr="00957EBD">
        <w:rPr>
          <w:rStyle w:val="a3"/>
          <w:rFonts w:ascii="Times New Roman" w:hAnsi="Times New Roman"/>
          <w:i w:val="0"/>
          <w:color w:val="000000"/>
          <w:sz w:val="28"/>
          <w:szCs w:val="28"/>
          <w:lang w:eastAsia="zh-CN"/>
        </w:rPr>
        <w:t>«</w:t>
      </w:r>
      <w:r w:rsidRPr="00957EBD">
        <w:rPr>
          <w:rStyle w:val="a3"/>
          <w:rFonts w:ascii="Times New Roman" w:hAnsi="Times New Roman"/>
          <w:b w:val="0"/>
          <w:i w:val="0"/>
          <w:color w:val="000000"/>
          <w:sz w:val="28"/>
          <w:szCs w:val="28"/>
          <w:lang w:eastAsia="zh-CN"/>
        </w:rPr>
        <w:t>The Body Keeps the Score</w:t>
      </w:r>
      <w:r w:rsidRPr="00957EBD">
        <w:rPr>
          <w:rStyle w:val="a3"/>
          <w:rFonts w:ascii="Times New Roman" w:hAnsi="Times New Roman"/>
          <w:i w:val="0"/>
          <w:color w:val="000000"/>
          <w:sz w:val="28"/>
          <w:szCs w:val="28"/>
          <w:lang w:eastAsia="zh-CN"/>
        </w:rPr>
        <w:t>»</w:t>
      </w:r>
      <w:r w:rsidRPr="00957EBD">
        <w:rPr>
          <w:color w:val="000000"/>
          <w:sz w:val="28"/>
          <w:szCs w:val="28"/>
          <w:lang w:eastAsia="zh-CN"/>
        </w:rPr>
        <w:t>, травма буквально «записується» у тіло та нервову систему, змінюючи роботу мозку, зокрема мигдалеподібного тіла, гіпокампа і префронтальної кори</w:t>
      </w:r>
      <w:r w:rsidRPr="00957EBD">
        <w:rPr>
          <w:color w:val="000000"/>
          <w:sz w:val="28"/>
          <w:szCs w:val="28"/>
          <w:lang w:val="en-US" w:eastAsia="zh-CN"/>
        </w:rPr>
        <w:t xml:space="preserve"> </w:t>
      </w:r>
      <w:r w:rsidRPr="00957EBD">
        <w:rPr>
          <w:sz w:val="28"/>
          <w:szCs w:val="28"/>
          <w:lang w:val="en-US" w:eastAsia="zh-CN"/>
        </w:rPr>
        <w:t>[</w:t>
      </w:r>
      <w:r w:rsidRPr="00957EBD">
        <w:rPr>
          <w:sz w:val="28"/>
          <w:szCs w:val="28"/>
          <w:lang w:val="uk-UA" w:eastAsia="zh-CN"/>
        </w:rPr>
        <w:t>74</w:t>
      </w:r>
      <w:r w:rsidRPr="00957EBD">
        <w:rPr>
          <w:sz w:val="28"/>
          <w:szCs w:val="28"/>
          <w:lang w:val="en-US" w:eastAsia="zh-CN"/>
        </w:rPr>
        <w:t>]</w:t>
      </w:r>
      <w:r w:rsidRPr="00957EBD">
        <w:rPr>
          <w:sz w:val="28"/>
          <w:szCs w:val="28"/>
          <w:lang w:eastAsia="zh-CN"/>
        </w:rPr>
        <w:t>.</w:t>
      </w:r>
    </w:p>
    <w:p w14:paraId="56B4EE0E" w14:textId="77777777" w:rsidR="00E934AF" w:rsidRPr="00957EBD" w:rsidRDefault="00957EBD" w:rsidP="00125D20">
      <w:pPr>
        <w:pStyle w:val="ac"/>
        <w:spacing w:before="0" w:beforeAutospacing="0" w:after="0" w:afterAutospacing="0" w:line="360" w:lineRule="auto"/>
        <w:ind w:firstLine="709"/>
        <w:jc w:val="both"/>
        <w:rPr>
          <w:color w:val="000000"/>
          <w:sz w:val="28"/>
          <w:szCs w:val="28"/>
        </w:rPr>
      </w:pPr>
      <w:r w:rsidRPr="00957EBD">
        <w:rPr>
          <w:rFonts w:eastAsia="SimSun"/>
          <w:sz w:val="28"/>
          <w:szCs w:val="28"/>
        </w:rPr>
        <w:t>Військовослужбовці мають значно вищий ризик розвитку ПТСР порівняно з цивільним населенням. Після участі у бойових діях багато військових демонструють симптоми, характерні для цього розладу, і ця проблема стає ще більш актуальною у контексті повномасштабних військових конфліктів.</w:t>
      </w:r>
    </w:p>
    <w:p w14:paraId="761D7057" w14:textId="77777777" w:rsidR="00E934AF" w:rsidRPr="00957EBD" w:rsidRDefault="00957EBD" w:rsidP="00125D20">
      <w:pPr>
        <w:pStyle w:val="ac"/>
        <w:spacing w:before="0" w:beforeAutospacing="0" w:after="0" w:afterAutospacing="0" w:line="360" w:lineRule="auto"/>
        <w:ind w:firstLine="709"/>
        <w:jc w:val="both"/>
        <w:rPr>
          <w:color w:val="000000"/>
          <w:sz w:val="28"/>
          <w:szCs w:val="28"/>
          <w:lang w:eastAsia="zh-CN"/>
        </w:rPr>
      </w:pPr>
      <w:r w:rsidRPr="00957EBD">
        <w:rPr>
          <w:color w:val="000000"/>
          <w:sz w:val="28"/>
          <w:szCs w:val="28"/>
        </w:rPr>
        <w:t xml:space="preserve">Не менш важливо розуміти, що ПТСР — це не лише «хвороба війни». Він може виникнути внаслідок будь-яких травматичних подій: природних катастроф, аварій, сексуального насильства, терактів. </w:t>
      </w:r>
      <w:r w:rsidRPr="00957EBD">
        <w:rPr>
          <w:color w:val="000000"/>
          <w:sz w:val="28"/>
          <w:szCs w:val="28"/>
          <w:lang w:eastAsia="zh-CN"/>
        </w:rPr>
        <w:t>Проте саме у військових він має особливу динаміку: комбатанти зазнають</w:t>
      </w:r>
      <w:r w:rsidRPr="00957EBD">
        <w:rPr>
          <w:rStyle w:val="apple-converted-space"/>
          <w:color w:val="000000"/>
          <w:sz w:val="28"/>
          <w:szCs w:val="28"/>
          <w:lang w:eastAsia="zh-CN"/>
        </w:rPr>
        <w:t> </w:t>
      </w:r>
      <w:r w:rsidRPr="00957EBD">
        <w:rPr>
          <w:rStyle w:val="a5"/>
          <w:b w:val="0"/>
          <w:color w:val="000000"/>
          <w:sz w:val="28"/>
          <w:szCs w:val="28"/>
          <w:lang w:eastAsia="zh-CN"/>
        </w:rPr>
        <w:t>повторюваної, хронічної травматизації</w:t>
      </w:r>
      <w:r w:rsidRPr="00957EBD">
        <w:rPr>
          <w:color w:val="000000"/>
          <w:sz w:val="28"/>
          <w:szCs w:val="28"/>
          <w:lang w:eastAsia="zh-CN"/>
        </w:rPr>
        <w:t xml:space="preserve">, що робить їхній досвід унікальним і більш складним у терапевтичному плані </w:t>
      </w:r>
      <w:r w:rsidRPr="00957EBD">
        <w:rPr>
          <w:sz w:val="28"/>
          <w:szCs w:val="28"/>
          <w:lang w:eastAsia="zh-CN"/>
        </w:rPr>
        <w:t>[</w:t>
      </w:r>
      <w:r w:rsidRPr="00957EBD">
        <w:rPr>
          <w:sz w:val="28"/>
          <w:szCs w:val="28"/>
          <w:lang w:val="uk-UA" w:eastAsia="zh-CN"/>
        </w:rPr>
        <w:t>6; 7; 26</w:t>
      </w:r>
      <w:r w:rsidRPr="00957EBD">
        <w:rPr>
          <w:sz w:val="28"/>
          <w:szCs w:val="28"/>
          <w:lang w:eastAsia="zh-CN"/>
        </w:rPr>
        <w:t>].</w:t>
      </w:r>
    </w:p>
    <w:p w14:paraId="626BB0F7" w14:textId="77777777" w:rsidR="00E934AF" w:rsidRPr="00957EBD" w:rsidRDefault="00957EBD" w:rsidP="00125D20">
      <w:pPr>
        <w:pStyle w:val="ac"/>
        <w:spacing w:before="0" w:beforeAutospacing="0" w:after="0" w:afterAutospacing="0" w:line="360" w:lineRule="auto"/>
        <w:ind w:firstLine="709"/>
        <w:jc w:val="both"/>
        <w:rPr>
          <w:color w:val="000000"/>
          <w:sz w:val="28"/>
          <w:szCs w:val="28"/>
        </w:rPr>
      </w:pPr>
      <w:r w:rsidRPr="00957EBD">
        <w:rPr>
          <w:color w:val="000000"/>
          <w:sz w:val="28"/>
          <w:szCs w:val="28"/>
        </w:rPr>
        <w:t>Таким чином, сутність ПТСР можна підсумувати як</w:t>
      </w:r>
      <w:r w:rsidRPr="00957EBD">
        <w:rPr>
          <w:rStyle w:val="apple-converted-space"/>
          <w:color w:val="000000"/>
          <w:sz w:val="28"/>
          <w:szCs w:val="28"/>
        </w:rPr>
        <w:t> </w:t>
      </w:r>
      <w:r w:rsidRPr="00957EBD">
        <w:rPr>
          <w:rStyle w:val="a5"/>
          <w:b w:val="0"/>
          <w:color w:val="000000"/>
          <w:sz w:val="28"/>
          <w:szCs w:val="28"/>
        </w:rPr>
        <w:t>хронічну дезадаптаційну реакцію на травму</w:t>
      </w:r>
      <w:r w:rsidRPr="00957EBD">
        <w:rPr>
          <w:color w:val="000000"/>
          <w:sz w:val="28"/>
          <w:szCs w:val="28"/>
        </w:rPr>
        <w:t xml:space="preserve">, яка проявляється у порушенні пам’яті, </w:t>
      </w:r>
      <w:r w:rsidRPr="00957EBD">
        <w:rPr>
          <w:color w:val="000000"/>
          <w:sz w:val="28"/>
          <w:szCs w:val="28"/>
        </w:rPr>
        <w:lastRenderedPageBreak/>
        <w:t>емоційної регуляції, поведінки та соціального функціонування. Його розуміння є критично важливим у контексті роботи практичного психолога, адже своєчасне виявлення та психокорекційна допомога можуть істотно покращити якість життя як окремих осіб, так і цілих соціальних груп, що повертаються до мирного життя після війни.</w:t>
      </w:r>
    </w:p>
    <w:p w14:paraId="5870DB35" w14:textId="77777777" w:rsidR="00E934AF" w:rsidRPr="00957EBD" w:rsidRDefault="00957EBD" w:rsidP="00FC789D">
      <w:pPr>
        <w:spacing w:line="360" w:lineRule="auto"/>
        <w:ind w:firstLine="709"/>
        <w:jc w:val="both"/>
        <w:outlineLvl w:val="1"/>
        <w:rPr>
          <w:rFonts w:ascii="Times New Roman" w:eastAsia="Times New Roman" w:hAnsi="Times New Roman"/>
          <w:b/>
          <w:bCs/>
          <w:sz w:val="28"/>
          <w:szCs w:val="28"/>
          <w:lang w:val="ru-RU"/>
        </w:rPr>
      </w:pPr>
      <w:bookmarkStart w:id="3" w:name="_Toc14512"/>
      <w:r w:rsidRPr="00957EBD">
        <w:rPr>
          <w:rFonts w:ascii="Times New Roman" w:eastAsia="Times New Roman" w:hAnsi="Times New Roman"/>
          <w:b/>
          <w:bCs/>
          <w:sz w:val="28"/>
          <w:szCs w:val="28"/>
          <w:lang w:val="ru-RU"/>
        </w:rPr>
        <w:t xml:space="preserve">1.2. Причини та </w:t>
      </w:r>
      <w:proofErr w:type="spellStart"/>
      <w:r w:rsidRPr="00957EBD">
        <w:rPr>
          <w:rFonts w:ascii="Times New Roman" w:eastAsia="Times New Roman" w:hAnsi="Times New Roman"/>
          <w:b/>
          <w:bCs/>
          <w:sz w:val="28"/>
          <w:szCs w:val="28"/>
          <w:lang w:val="ru-RU"/>
        </w:rPr>
        <w:t>чинники</w:t>
      </w:r>
      <w:proofErr w:type="spellEnd"/>
      <w:r w:rsidRPr="00957EBD">
        <w:rPr>
          <w:rFonts w:ascii="Times New Roman" w:eastAsia="Times New Roman" w:hAnsi="Times New Roman"/>
          <w:b/>
          <w:bCs/>
          <w:sz w:val="28"/>
          <w:szCs w:val="28"/>
          <w:lang w:val="ru-RU"/>
        </w:rPr>
        <w:t xml:space="preserve"> </w:t>
      </w:r>
      <w:proofErr w:type="spellStart"/>
      <w:r w:rsidRPr="00957EBD">
        <w:rPr>
          <w:rFonts w:ascii="Times New Roman" w:eastAsia="Times New Roman" w:hAnsi="Times New Roman"/>
          <w:b/>
          <w:bCs/>
          <w:sz w:val="28"/>
          <w:szCs w:val="28"/>
          <w:lang w:val="ru-RU"/>
        </w:rPr>
        <w:t>виникнення</w:t>
      </w:r>
      <w:proofErr w:type="spellEnd"/>
      <w:r w:rsidRPr="00957EBD">
        <w:rPr>
          <w:rFonts w:ascii="Times New Roman" w:eastAsia="Times New Roman" w:hAnsi="Times New Roman"/>
          <w:b/>
          <w:bCs/>
          <w:sz w:val="28"/>
          <w:szCs w:val="28"/>
          <w:lang w:val="ru-RU"/>
        </w:rPr>
        <w:t xml:space="preserve"> ПТСР у </w:t>
      </w:r>
      <w:proofErr w:type="spellStart"/>
      <w:r w:rsidRPr="00957EBD">
        <w:rPr>
          <w:rFonts w:ascii="Times New Roman" w:eastAsia="Times New Roman" w:hAnsi="Times New Roman"/>
          <w:b/>
          <w:bCs/>
          <w:sz w:val="28"/>
          <w:szCs w:val="28"/>
          <w:lang w:val="ru-RU"/>
        </w:rPr>
        <w:t>військовослужбовців</w:t>
      </w:r>
      <w:bookmarkEnd w:id="3"/>
      <w:proofErr w:type="spellEnd"/>
    </w:p>
    <w:p w14:paraId="7C96542C"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Формування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посттравматичного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стресового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розладу</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військовослужбовців</w:t>
      </w:r>
      <w:proofErr w:type="spellEnd"/>
      <w:r w:rsidRPr="00957EBD">
        <w:rPr>
          <w:rFonts w:ascii="Times New Roman" w:eastAsia="Times New Roman" w:hAnsi="Times New Roman"/>
          <w:sz w:val="28"/>
          <w:szCs w:val="28"/>
          <w:lang w:val="ru-RU"/>
        </w:rPr>
        <w:t xml:space="preserve"> є </w:t>
      </w:r>
      <w:proofErr w:type="spellStart"/>
      <w:r w:rsidRPr="00957EBD">
        <w:rPr>
          <w:rFonts w:ascii="Times New Roman" w:eastAsia="Times New Roman" w:hAnsi="Times New Roman"/>
          <w:sz w:val="28"/>
          <w:szCs w:val="28"/>
          <w:lang w:val="ru-RU"/>
        </w:rPr>
        <w:t>складним</w:t>
      </w:r>
      <w:proofErr w:type="spellEnd"/>
      <w:r w:rsidRPr="00957EBD">
        <w:rPr>
          <w:rFonts w:ascii="Times New Roman" w:eastAsia="Times New Roman" w:hAnsi="Times New Roman"/>
          <w:sz w:val="28"/>
          <w:szCs w:val="28"/>
          <w:lang w:val="ru-RU"/>
        </w:rPr>
        <w:t xml:space="preserve"> і </w:t>
      </w:r>
      <w:proofErr w:type="spellStart"/>
      <w:r w:rsidRPr="00957EBD">
        <w:rPr>
          <w:rFonts w:ascii="Times New Roman" w:eastAsia="Times New Roman" w:hAnsi="Times New Roman"/>
          <w:sz w:val="28"/>
          <w:szCs w:val="28"/>
          <w:lang w:val="ru-RU"/>
        </w:rPr>
        <w:t>багатогранним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процесом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який</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можна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пояснити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лише</w:t>
      </w:r>
      <w:proofErr w:type="spellEnd"/>
      <w:r w:rsidRPr="00957EBD">
        <w:rPr>
          <w:rFonts w:ascii="Times New Roman" w:eastAsia="Times New Roman" w:hAnsi="Times New Roman"/>
          <w:sz w:val="28"/>
          <w:szCs w:val="28"/>
          <w:lang w:val="ru-RU"/>
        </w:rPr>
        <w:t xml:space="preserve"> фактом </w:t>
      </w:r>
      <w:proofErr w:type="spellStart"/>
      <w:r w:rsidRPr="00957EBD">
        <w:rPr>
          <w:rFonts w:ascii="Times New Roman" w:eastAsia="Times New Roman" w:hAnsi="Times New Roman"/>
          <w:sz w:val="28"/>
          <w:szCs w:val="28"/>
          <w:lang w:val="ru-RU"/>
        </w:rPr>
        <w:t>перебування</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бойових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діях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Дослідження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останніх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десятиліть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доводять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розвиток</w:t>
      </w:r>
      <w:proofErr w:type="spellEnd"/>
      <w:r w:rsidRPr="00957EBD">
        <w:rPr>
          <w:rFonts w:ascii="Times New Roman" w:eastAsia="Times New Roman" w:hAnsi="Times New Roman"/>
          <w:sz w:val="28"/>
          <w:szCs w:val="28"/>
          <w:lang w:val="ru-RU"/>
        </w:rPr>
        <w:t xml:space="preserve"> ПТСР </w:t>
      </w:r>
      <w:proofErr w:type="spellStart"/>
      <w:r w:rsidRPr="00957EBD">
        <w:rPr>
          <w:rFonts w:ascii="Times New Roman" w:eastAsia="Times New Roman" w:hAnsi="Times New Roman"/>
          <w:sz w:val="28"/>
          <w:szCs w:val="28"/>
          <w:lang w:val="ru-RU"/>
        </w:rPr>
        <w:t>визначається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поєднанням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зовнішніх</w:t>
      </w:r>
      <w:proofErr w:type="spellEnd"/>
      <w:r w:rsidRPr="00957EBD">
        <w:rPr>
          <w:rFonts w:ascii="Times New Roman" w:eastAsia="Times New Roman" w:hAnsi="Times New Roman"/>
          <w:sz w:val="28"/>
          <w:szCs w:val="28"/>
          <w:lang w:val="ru-RU"/>
        </w:rPr>
        <w:t xml:space="preserve"> і </w:t>
      </w:r>
      <w:proofErr w:type="spellStart"/>
      <w:r w:rsidRPr="00957EBD">
        <w:rPr>
          <w:rFonts w:ascii="Times New Roman" w:eastAsia="Times New Roman" w:hAnsi="Times New Roman"/>
          <w:sz w:val="28"/>
          <w:szCs w:val="28"/>
          <w:lang w:val="ru-RU"/>
        </w:rPr>
        <w:t>внутрішніх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факторів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які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взаємодіють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між</w:t>
      </w:r>
      <w:proofErr w:type="spellEnd"/>
      <w:r w:rsidRPr="00957EBD">
        <w:rPr>
          <w:rFonts w:ascii="Times New Roman" w:eastAsia="Times New Roman" w:hAnsi="Times New Roman"/>
          <w:sz w:val="28"/>
          <w:szCs w:val="28"/>
          <w:lang w:val="ru-RU"/>
        </w:rPr>
        <w:t xml:space="preserve"> собою у </w:t>
      </w:r>
      <w:proofErr w:type="spellStart"/>
      <w:r w:rsidRPr="00957EBD">
        <w:rPr>
          <w:rFonts w:ascii="Times New Roman" w:eastAsia="Times New Roman" w:hAnsi="Times New Roman"/>
          <w:sz w:val="28"/>
          <w:szCs w:val="28"/>
          <w:lang w:val="ru-RU"/>
        </w:rPr>
        <w:t>складній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системі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біопсихосоціальних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механізмів</w:t>
      </w:r>
      <w:proofErr w:type="spellEnd"/>
      <w:r w:rsidRPr="00957EBD">
        <w:rPr>
          <w:rFonts w:ascii="Times New Roman" w:eastAsia="Times New Roman" w:hAnsi="Times New Roman"/>
          <w:sz w:val="28"/>
          <w:szCs w:val="28"/>
          <w:lang w:val="ru-RU"/>
        </w:rPr>
        <w:t xml:space="preserve"> [</w:t>
      </w:r>
      <w:r w:rsidRPr="00957EBD">
        <w:rPr>
          <w:rFonts w:ascii="Times New Roman" w:eastAsia="Times New Roman" w:hAnsi="Times New Roman"/>
          <w:sz w:val="28"/>
          <w:szCs w:val="28"/>
          <w:lang w:val="uk-UA"/>
        </w:rPr>
        <w:t>7; 10; 51</w:t>
      </w:r>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Умовно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чинники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можна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поділити</w:t>
      </w:r>
      <w:proofErr w:type="spellEnd"/>
      <w:r w:rsidRPr="00957EBD">
        <w:rPr>
          <w:rFonts w:ascii="Times New Roman" w:eastAsia="Times New Roman" w:hAnsi="Times New Roman"/>
          <w:sz w:val="28"/>
          <w:szCs w:val="28"/>
          <w:lang w:val="ru-RU"/>
        </w:rPr>
        <w:t xml:space="preserve"> на три </w:t>
      </w:r>
      <w:proofErr w:type="spellStart"/>
      <w:r w:rsidRPr="00957EBD">
        <w:rPr>
          <w:rFonts w:ascii="Times New Roman" w:eastAsia="Times New Roman" w:hAnsi="Times New Roman"/>
          <w:sz w:val="28"/>
          <w:szCs w:val="28"/>
          <w:lang w:val="ru-RU"/>
        </w:rPr>
        <w:t>великі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групи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передтравматичні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індивідуальні</w:t>
      </w:r>
      <w:proofErr w:type="spellEnd"/>
      <w:r w:rsidRPr="00957EBD">
        <w:rPr>
          <w:rFonts w:ascii="Times New Roman" w:eastAsia="Times New Roman" w:hAnsi="Times New Roman"/>
          <w:sz w:val="28"/>
          <w:szCs w:val="28"/>
          <w:lang w:val="ru-RU"/>
        </w:rPr>
        <w:t xml:space="preserve"> характеристики, </w:t>
      </w:r>
      <w:proofErr w:type="spellStart"/>
      <w:r w:rsidRPr="00957EBD">
        <w:rPr>
          <w:rFonts w:ascii="Times New Roman" w:eastAsia="Times New Roman" w:hAnsi="Times New Roman"/>
          <w:sz w:val="28"/>
          <w:szCs w:val="28"/>
          <w:lang w:val="ru-RU"/>
        </w:rPr>
        <w:t>попередній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життєвий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досвід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перитравматичні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безпосередньо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пов’язані</w:t>
      </w:r>
      <w:proofErr w:type="spellEnd"/>
      <w:r w:rsidRPr="00957EBD">
        <w:rPr>
          <w:rFonts w:ascii="Times New Roman" w:eastAsia="Times New Roman" w:hAnsi="Times New Roman"/>
          <w:sz w:val="28"/>
          <w:szCs w:val="28"/>
          <w:lang w:val="ru-RU"/>
        </w:rPr>
        <w:t xml:space="preserve"> з </w:t>
      </w:r>
      <w:proofErr w:type="spellStart"/>
      <w:r w:rsidRPr="00957EBD">
        <w:rPr>
          <w:rFonts w:ascii="Times New Roman" w:eastAsia="Times New Roman" w:hAnsi="Times New Roman"/>
          <w:sz w:val="28"/>
          <w:szCs w:val="28"/>
          <w:lang w:val="ru-RU"/>
        </w:rPr>
        <w:t>бойовою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подією</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післятравматичні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середовище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соціальна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підтримка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умови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реадаптації</w:t>
      </w:r>
      <w:proofErr w:type="spellEnd"/>
      <w:r w:rsidRPr="00957EBD">
        <w:rPr>
          <w:rFonts w:ascii="Times New Roman" w:eastAsia="Times New Roman" w:hAnsi="Times New Roman"/>
          <w:sz w:val="28"/>
          <w:szCs w:val="28"/>
          <w:lang w:val="ru-RU"/>
        </w:rPr>
        <w:t>).</w:t>
      </w:r>
    </w:p>
    <w:p w14:paraId="2E28069C"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Безпосереднім</w:t>
      </w:r>
      <w:proofErr w:type="spellEnd"/>
      <w:r w:rsidRPr="00957EBD">
        <w:rPr>
          <w:rFonts w:ascii="Times New Roman" w:eastAsia="Times New Roman" w:hAnsi="Times New Roman"/>
          <w:sz w:val="28"/>
          <w:szCs w:val="28"/>
          <w:lang w:val="ru-RU"/>
        </w:rPr>
        <w:t xml:space="preserve"> і </w:t>
      </w:r>
      <w:proofErr w:type="spellStart"/>
      <w:r w:rsidRPr="00957EBD">
        <w:rPr>
          <w:rFonts w:ascii="Times New Roman" w:eastAsia="Times New Roman" w:hAnsi="Times New Roman"/>
          <w:sz w:val="28"/>
          <w:szCs w:val="28"/>
          <w:lang w:val="ru-RU"/>
        </w:rPr>
        <w:t>найбільш</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значущим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чинником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виступає</w:t>
      </w:r>
      <w:proofErr w:type="spellEnd"/>
      <w:r w:rsidRPr="00957EBD">
        <w:rPr>
          <w:rFonts w:ascii="Times New Roman" w:eastAsia="Times New Roman" w:hAnsi="Times New Roman"/>
          <w:sz w:val="28"/>
          <w:szCs w:val="28"/>
          <w:lang w:val="ru-RU"/>
        </w:rPr>
        <w:t xml:space="preserve"> </w:t>
      </w:r>
      <w:r w:rsidRPr="00957EBD">
        <w:rPr>
          <w:rFonts w:ascii="Times New Roman" w:eastAsia="Times New Roman" w:hAnsi="Times New Roman"/>
          <w:bCs/>
          <w:sz w:val="28"/>
          <w:szCs w:val="28"/>
          <w:lang w:val="ru-RU"/>
        </w:rPr>
        <w:t xml:space="preserve">участь у </w:t>
      </w:r>
      <w:proofErr w:type="spellStart"/>
      <w:r w:rsidRPr="00957EBD">
        <w:rPr>
          <w:rFonts w:ascii="Times New Roman" w:eastAsia="Times New Roman" w:hAnsi="Times New Roman"/>
          <w:bCs/>
          <w:sz w:val="28"/>
          <w:szCs w:val="28"/>
          <w:lang w:val="ru-RU"/>
        </w:rPr>
        <w:t>бойових</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діях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Психіка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військовослужбовця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зазнає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надмірного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навантаження</w:t>
      </w:r>
      <w:proofErr w:type="spellEnd"/>
      <w:r w:rsidRPr="00957EBD">
        <w:rPr>
          <w:rFonts w:ascii="Times New Roman" w:eastAsia="Times New Roman" w:hAnsi="Times New Roman"/>
          <w:sz w:val="28"/>
          <w:szCs w:val="28"/>
          <w:lang w:val="ru-RU"/>
        </w:rPr>
        <w:t xml:space="preserve"> через </w:t>
      </w:r>
      <w:proofErr w:type="spellStart"/>
      <w:r w:rsidRPr="00957EBD">
        <w:rPr>
          <w:rFonts w:ascii="Times New Roman" w:eastAsia="Times New Roman" w:hAnsi="Times New Roman"/>
          <w:sz w:val="28"/>
          <w:szCs w:val="28"/>
          <w:lang w:val="ru-RU"/>
        </w:rPr>
        <w:t>постійний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ризик</w:t>
      </w:r>
      <w:proofErr w:type="spellEnd"/>
      <w:r w:rsidRPr="00957EBD">
        <w:rPr>
          <w:rFonts w:ascii="Times New Roman" w:eastAsia="Times New Roman" w:hAnsi="Times New Roman"/>
          <w:sz w:val="28"/>
          <w:szCs w:val="28"/>
          <w:lang w:val="ru-RU"/>
        </w:rPr>
        <w:t xml:space="preserve"> для </w:t>
      </w:r>
      <w:proofErr w:type="spellStart"/>
      <w:r w:rsidRPr="00957EBD">
        <w:rPr>
          <w:rFonts w:ascii="Times New Roman" w:eastAsia="Times New Roman" w:hAnsi="Times New Roman"/>
          <w:sz w:val="28"/>
          <w:szCs w:val="28"/>
          <w:lang w:val="ru-RU"/>
        </w:rPr>
        <w:t>життя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необхідність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приймати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миттєві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рішення</w:t>
      </w:r>
      <w:proofErr w:type="spellEnd"/>
      <w:r w:rsidRPr="00957EBD">
        <w:rPr>
          <w:rFonts w:ascii="Times New Roman" w:eastAsia="Times New Roman" w:hAnsi="Times New Roman"/>
          <w:sz w:val="28"/>
          <w:szCs w:val="28"/>
          <w:lang w:val="ru-RU"/>
        </w:rPr>
        <w:t xml:space="preserve"> в </w:t>
      </w:r>
      <w:proofErr w:type="spellStart"/>
      <w:r w:rsidRPr="00957EBD">
        <w:rPr>
          <w:rFonts w:ascii="Times New Roman" w:eastAsia="Times New Roman" w:hAnsi="Times New Roman"/>
          <w:sz w:val="28"/>
          <w:szCs w:val="28"/>
          <w:lang w:val="ru-RU"/>
        </w:rPr>
        <w:t>умовах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смертельної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небезпеки</w:t>
      </w:r>
      <w:proofErr w:type="spellEnd"/>
      <w:r w:rsidRPr="00957EBD">
        <w:rPr>
          <w:rFonts w:ascii="Times New Roman" w:eastAsia="Times New Roman" w:hAnsi="Times New Roman"/>
          <w:sz w:val="28"/>
          <w:szCs w:val="28"/>
          <w:lang w:val="ru-RU"/>
        </w:rPr>
        <w:t xml:space="preserve">, а </w:t>
      </w:r>
      <w:proofErr w:type="spellStart"/>
      <w:r w:rsidRPr="00957EBD">
        <w:rPr>
          <w:rFonts w:ascii="Times New Roman" w:eastAsia="Times New Roman" w:hAnsi="Times New Roman"/>
          <w:sz w:val="28"/>
          <w:szCs w:val="28"/>
          <w:lang w:val="ru-RU"/>
        </w:rPr>
        <w:t>також</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свідчення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переживання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загибелі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побратимів</w:t>
      </w:r>
      <w:proofErr w:type="spellEnd"/>
      <w:r w:rsidRPr="00957EBD">
        <w:rPr>
          <w:rFonts w:ascii="Times New Roman" w:eastAsia="Times New Roman" w:hAnsi="Times New Roman"/>
          <w:sz w:val="28"/>
          <w:szCs w:val="28"/>
          <w:lang w:val="ru-RU"/>
        </w:rPr>
        <w:t xml:space="preserve">. Особливо </w:t>
      </w:r>
      <w:proofErr w:type="spellStart"/>
      <w:r w:rsidRPr="00957EBD">
        <w:rPr>
          <w:rFonts w:ascii="Times New Roman" w:eastAsia="Times New Roman" w:hAnsi="Times New Roman"/>
          <w:sz w:val="28"/>
          <w:szCs w:val="28"/>
          <w:lang w:val="ru-RU"/>
        </w:rPr>
        <w:t>травматичними</w:t>
      </w:r>
      <w:proofErr w:type="spellEnd"/>
      <w:r w:rsidRPr="00957EBD">
        <w:rPr>
          <w:rFonts w:ascii="Times New Roman" w:eastAsia="Times New Roman" w:hAnsi="Times New Roman"/>
          <w:sz w:val="28"/>
          <w:szCs w:val="28"/>
          <w:lang w:val="ru-RU"/>
        </w:rPr>
        <w:t xml:space="preserve"> є </w:t>
      </w:r>
      <w:proofErr w:type="spellStart"/>
      <w:r w:rsidRPr="00957EBD">
        <w:rPr>
          <w:rFonts w:ascii="Times New Roman" w:eastAsia="Times New Roman" w:hAnsi="Times New Roman"/>
          <w:sz w:val="28"/>
          <w:szCs w:val="28"/>
          <w:lang w:val="ru-RU"/>
        </w:rPr>
        <w:t>ситуації</w:t>
      </w:r>
      <w:proofErr w:type="spellEnd"/>
      <w:r w:rsidRPr="00957EBD">
        <w:rPr>
          <w:rFonts w:ascii="Times New Roman" w:eastAsia="Times New Roman" w:hAnsi="Times New Roman"/>
          <w:sz w:val="28"/>
          <w:szCs w:val="28"/>
          <w:lang w:val="ru-RU"/>
        </w:rPr>
        <w:t xml:space="preserve">, коли </w:t>
      </w:r>
      <w:proofErr w:type="spellStart"/>
      <w:r w:rsidRPr="00957EBD">
        <w:rPr>
          <w:rFonts w:ascii="Times New Roman" w:eastAsia="Times New Roman" w:hAnsi="Times New Roman"/>
          <w:sz w:val="28"/>
          <w:szCs w:val="28"/>
          <w:lang w:val="ru-RU"/>
        </w:rPr>
        <w:t>військовий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зазнає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поранення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опиняється</w:t>
      </w:r>
      <w:proofErr w:type="spellEnd"/>
      <w:r w:rsidRPr="00957EBD">
        <w:rPr>
          <w:rFonts w:ascii="Times New Roman" w:eastAsia="Times New Roman" w:hAnsi="Times New Roman"/>
          <w:sz w:val="28"/>
          <w:szCs w:val="28"/>
          <w:lang w:val="ru-RU"/>
        </w:rPr>
        <w:t xml:space="preserve"> в </w:t>
      </w:r>
      <w:proofErr w:type="spellStart"/>
      <w:r w:rsidRPr="00957EBD">
        <w:rPr>
          <w:rFonts w:ascii="Times New Roman" w:eastAsia="Times New Roman" w:hAnsi="Times New Roman"/>
          <w:sz w:val="28"/>
          <w:szCs w:val="28"/>
          <w:lang w:val="ru-RU"/>
        </w:rPr>
        <w:t>оточенні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заручником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спостерігає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масові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жертви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серед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цивільного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населення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Саме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такі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події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які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супроводжуються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сильним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почуттям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безпорадності</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неконтрольованості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ситуації</w:t>
      </w:r>
      <w:proofErr w:type="spellEnd"/>
      <w:r w:rsidRPr="00957EBD">
        <w:rPr>
          <w:rFonts w:ascii="Times New Roman" w:eastAsia="Times New Roman" w:hAnsi="Times New Roman"/>
          <w:sz w:val="28"/>
          <w:szCs w:val="28"/>
          <w:lang w:val="ru-RU"/>
        </w:rPr>
        <w:t xml:space="preserve">, є </w:t>
      </w:r>
      <w:proofErr w:type="spellStart"/>
      <w:r w:rsidRPr="00957EBD">
        <w:rPr>
          <w:rFonts w:ascii="Times New Roman" w:eastAsia="Times New Roman" w:hAnsi="Times New Roman"/>
          <w:sz w:val="28"/>
          <w:szCs w:val="28"/>
          <w:lang w:val="ru-RU"/>
        </w:rPr>
        <w:t>найбільш</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небезпечними</w:t>
      </w:r>
      <w:proofErr w:type="spellEnd"/>
      <w:r w:rsidRPr="00957EBD">
        <w:rPr>
          <w:rFonts w:ascii="Times New Roman" w:eastAsia="Times New Roman" w:hAnsi="Times New Roman"/>
          <w:sz w:val="28"/>
          <w:szCs w:val="28"/>
          <w:lang w:val="ru-RU"/>
        </w:rPr>
        <w:t xml:space="preserve"> з точки </w:t>
      </w:r>
      <w:proofErr w:type="spellStart"/>
      <w:r w:rsidRPr="00957EBD">
        <w:rPr>
          <w:rFonts w:ascii="Times New Roman" w:eastAsia="Times New Roman" w:hAnsi="Times New Roman"/>
          <w:sz w:val="28"/>
          <w:szCs w:val="28"/>
          <w:lang w:val="ru-RU"/>
        </w:rPr>
        <w:t>зору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розвитку</w:t>
      </w:r>
      <w:proofErr w:type="spellEnd"/>
      <w:r w:rsidRPr="00957EBD">
        <w:rPr>
          <w:rFonts w:ascii="Times New Roman" w:eastAsia="Times New Roman" w:hAnsi="Times New Roman"/>
          <w:sz w:val="28"/>
          <w:szCs w:val="28"/>
          <w:lang w:val="ru-RU"/>
        </w:rPr>
        <w:t xml:space="preserve"> ПТСР</w:t>
      </w:r>
      <w:r w:rsidRPr="00957EBD">
        <w:rPr>
          <w:rFonts w:ascii="Times New Roman" w:eastAsia="Times New Roman" w:hAnsi="Times New Roman"/>
          <w:sz w:val="28"/>
          <w:szCs w:val="28"/>
          <w:lang w:val="uk-UA"/>
        </w:rPr>
        <w:t xml:space="preserve"> </w:t>
      </w:r>
      <w:r w:rsidRPr="00957EBD">
        <w:rPr>
          <w:rFonts w:ascii="Times New Roman" w:eastAsia="Times New Roman" w:hAnsi="Times New Roman"/>
          <w:sz w:val="28"/>
          <w:szCs w:val="28"/>
          <w:lang w:val="ru-RU"/>
        </w:rPr>
        <w:t>[</w:t>
      </w:r>
      <w:r w:rsidRPr="00957EBD">
        <w:rPr>
          <w:rFonts w:ascii="Times New Roman" w:eastAsia="Times New Roman" w:hAnsi="Times New Roman"/>
          <w:sz w:val="28"/>
          <w:szCs w:val="28"/>
          <w:lang w:val="uk-UA"/>
        </w:rPr>
        <w:t>1; 7; 28</w:t>
      </w:r>
      <w:r w:rsidRPr="00957EBD">
        <w:rPr>
          <w:rFonts w:ascii="Times New Roman" w:eastAsia="Times New Roman" w:hAnsi="Times New Roman"/>
          <w:sz w:val="28"/>
          <w:szCs w:val="28"/>
          <w:lang w:val="ru-RU"/>
        </w:rPr>
        <w:t>].</w:t>
      </w:r>
    </w:p>
    <w:p w14:paraId="5092546E"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Тривалість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перебування</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зоні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бойових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також</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відіграє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важливу</w:t>
      </w:r>
      <w:proofErr w:type="spellEnd"/>
      <w:r w:rsidRPr="00957EBD">
        <w:rPr>
          <w:rFonts w:ascii="Times New Roman" w:eastAsia="Times New Roman" w:hAnsi="Times New Roman"/>
          <w:sz w:val="28"/>
          <w:szCs w:val="28"/>
          <w:lang w:val="ru-RU"/>
        </w:rPr>
        <w:t xml:space="preserve"> роль. Чим </w:t>
      </w:r>
      <w:proofErr w:type="spellStart"/>
      <w:r w:rsidRPr="00957EBD">
        <w:rPr>
          <w:rFonts w:ascii="Times New Roman" w:eastAsia="Times New Roman" w:hAnsi="Times New Roman"/>
          <w:sz w:val="28"/>
          <w:szCs w:val="28"/>
          <w:lang w:val="ru-RU"/>
        </w:rPr>
        <w:t>довший</w:t>
      </w:r>
      <w:proofErr w:type="spellEnd"/>
      <w:r w:rsidRPr="00957EBD">
        <w:rPr>
          <w:rFonts w:ascii="Times New Roman" w:eastAsia="Times New Roman" w:hAnsi="Times New Roman"/>
          <w:sz w:val="28"/>
          <w:szCs w:val="28"/>
          <w:lang w:val="ru-RU"/>
        </w:rPr>
        <w:t xml:space="preserve"> контакт </w:t>
      </w:r>
      <w:proofErr w:type="spellStart"/>
      <w:r w:rsidRPr="00957EBD">
        <w:rPr>
          <w:rFonts w:ascii="Times New Roman" w:eastAsia="Times New Roman" w:hAnsi="Times New Roman"/>
          <w:sz w:val="28"/>
          <w:szCs w:val="28"/>
          <w:lang w:val="ru-RU"/>
        </w:rPr>
        <w:t>із</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небезпекою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вищий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ризик</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формування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хронічних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травматичних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симптомів</w:t>
      </w:r>
      <w:proofErr w:type="spellEnd"/>
      <w:r w:rsidRPr="00957EBD">
        <w:rPr>
          <w:rFonts w:ascii="Times New Roman" w:eastAsia="Times New Roman" w:hAnsi="Times New Roman"/>
          <w:sz w:val="28"/>
          <w:szCs w:val="28"/>
          <w:lang w:val="ru-RU"/>
        </w:rPr>
        <w:t>.</w:t>
      </w:r>
      <w:r w:rsidRPr="00957EBD">
        <w:rPr>
          <w:rFonts w:ascii="Times New Roman" w:eastAsia="Times New Roman" w:hAnsi="Times New Roman"/>
          <w:sz w:val="28"/>
          <w:szCs w:val="28"/>
          <w:lang w:val="uk-UA"/>
        </w:rPr>
        <w:t xml:space="preserve"> </w:t>
      </w:r>
      <w:proofErr w:type="spellStart"/>
      <w:r w:rsidRPr="00957EBD">
        <w:rPr>
          <w:rFonts w:ascii="Times New Roman" w:eastAsia="Times New Roman" w:hAnsi="Times New Roman"/>
          <w:sz w:val="28"/>
          <w:szCs w:val="28"/>
          <w:lang w:val="ru-RU"/>
        </w:rPr>
        <w:t>Військовослужбовець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який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тривалий</w:t>
      </w:r>
      <w:proofErr w:type="spellEnd"/>
      <w:r w:rsidRPr="00957EBD">
        <w:rPr>
          <w:rFonts w:ascii="Times New Roman" w:eastAsia="Times New Roman" w:hAnsi="Times New Roman"/>
          <w:sz w:val="28"/>
          <w:szCs w:val="28"/>
          <w:lang w:val="ru-RU"/>
        </w:rPr>
        <w:t xml:space="preserve"> час </w:t>
      </w:r>
      <w:proofErr w:type="spellStart"/>
      <w:r w:rsidRPr="00957EBD">
        <w:rPr>
          <w:rFonts w:ascii="Times New Roman" w:eastAsia="Times New Roman" w:hAnsi="Times New Roman"/>
          <w:sz w:val="28"/>
          <w:szCs w:val="28"/>
          <w:lang w:val="ru-RU"/>
        </w:rPr>
        <w:t>перебував</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зоні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бойових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дій</w:t>
      </w:r>
      <w:proofErr w:type="spellEnd"/>
      <w:r w:rsidRPr="00957EBD">
        <w:rPr>
          <w:rFonts w:ascii="Times New Roman" w:eastAsia="Times New Roman" w:hAnsi="Times New Roman"/>
          <w:sz w:val="28"/>
          <w:szCs w:val="28"/>
          <w:lang w:val="ru-RU"/>
        </w:rPr>
        <w:t xml:space="preserve">, часто </w:t>
      </w:r>
      <w:proofErr w:type="spellStart"/>
      <w:r w:rsidRPr="00957EBD">
        <w:rPr>
          <w:rFonts w:ascii="Times New Roman" w:eastAsia="Times New Roman" w:hAnsi="Times New Roman"/>
          <w:sz w:val="28"/>
          <w:szCs w:val="28"/>
          <w:lang w:val="ru-RU"/>
        </w:rPr>
        <w:t>демонструє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більш</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тяжкі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симптоми</w:t>
      </w:r>
      <w:proofErr w:type="spellEnd"/>
      <w:r w:rsidRPr="00957EBD">
        <w:rPr>
          <w:rFonts w:ascii="Times New Roman" w:eastAsia="Times New Roman" w:hAnsi="Times New Roman"/>
          <w:sz w:val="28"/>
          <w:szCs w:val="28"/>
          <w:lang w:val="ru-RU"/>
        </w:rPr>
        <w:t xml:space="preserve"> ПТСР </w:t>
      </w:r>
      <w:proofErr w:type="spellStart"/>
      <w:r w:rsidRPr="00957EBD">
        <w:rPr>
          <w:rFonts w:ascii="Times New Roman" w:eastAsia="Times New Roman" w:hAnsi="Times New Roman"/>
          <w:sz w:val="28"/>
          <w:szCs w:val="28"/>
          <w:lang w:val="ru-RU"/>
        </w:rPr>
        <w:t>порівняно</w:t>
      </w:r>
      <w:proofErr w:type="spellEnd"/>
      <w:r w:rsidRPr="00957EBD">
        <w:rPr>
          <w:rFonts w:ascii="Times New Roman" w:eastAsia="Times New Roman" w:hAnsi="Times New Roman"/>
          <w:sz w:val="28"/>
          <w:szCs w:val="28"/>
          <w:lang w:val="ru-RU"/>
        </w:rPr>
        <w:t xml:space="preserve"> з </w:t>
      </w:r>
      <w:proofErr w:type="spellStart"/>
      <w:r w:rsidRPr="00957EBD">
        <w:rPr>
          <w:rFonts w:ascii="Times New Roman" w:eastAsia="Times New Roman" w:hAnsi="Times New Roman"/>
          <w:sz w:val="28"/>
          <w:szCs w:val="28"/>
          <w:lang w:val="ru-RU"/>
        </w:rPr>
        <w:t>тими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хто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мав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короткочасний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досвід</w:t>
      </w:r>
      <w:proofErr w:type="spellEnd"/>
      <w:r w:rsidRPr="00957EBD">
        <w:rPr>
          <w:rFonts w:ascii="Times New Roman" w:eastAsia="Times New Roman" w:hAnsi="Times New Roman"/>
          <w:sz w:val="28"/>
          <w:szCs w:val="28"/>
          <w:lang w:val="uk-UA"/>
        </w:rPr>
        <w:t xml:space="preserve"> </w:t>
      </w:r>
      <w:r w:rsidRPr="00957EBD">
        <w:rPr>
          <w:rFonts w:ascii="Times New Roman" w:eastAsia="Times New Roman" w:hAnsi="Times New Roman"/>
          <w:sz w:val="28"/>
          <w:szCs w:val="28"/>
          <w:lang w:val="ru-RU"/>
        </w:rPr>
        <w:t>[2</w:t>
      </w:r>
      <w:r w:rsidRPr="00957EBD">
        <w:rPr>
          <w:rFonts w:ascii="Times New Roman" w:eastAsia="Times New Roman" w:hAnsi="Times New Roman"/>
          <w:sz w:val="28"/>
          <w:szCs w:val="28"/>
          <w:lang w:val="uk-UA"/>
        </w:rPr>
        <w:t>8</w:t>
      </w:r>
      <w:r w:rsidRPr="00957EBD">
        <w:rPr>
          <w:rFonts w:ascii="Times New Roman" w:eastAsia="Times New Roman" w:hAnsi="Times New Roman"/>
          <w:sz w:val="28"/>
          <w:szCs w:val="28"/>
          <w:lang w:val="ru-RU"/>
        </w:rPr>
        <w:t>].</w:t>
      </w:r>
    </w:p>
    <w:p w14:paraId="18BDDDEC"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r w:rsidRPr="00957EBD">
        <w:rPr>
          <w:rFonts w:ascii="Times New Roman" w:eastAsia="Times New Roman" w:hAnsi="Times New Roman"/>
          <w:sz w:val="28"/>
          <w:szCs w:val="28"/>
          <w:lang w:val="ru-RU"/>
        </w:rPr>
        <w:lastRenderedPageBreak/>
        <w:t xml:space="preserve">Не </w:t>
      </w:r>
      <w:proofErr w:type="spellStart"/>
      <w:r w:rsidRPr="00957EBD">
        <w:rPr>
          <w:rFonts w:ascii="Times New Roman" w:eastAsia="Times New Roman" w:hAnsi="Times New Roman"/>
          <w:sz w:val="28"/>
          <w:szCs w:val="28"/>
          <w:lang w:val="ru-RU"/>
        </w:rPr>
        <w:t>менш</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значущими</w:t>
      </w:r>
      <w:proofErr w:type="spellEnd"/>
      <w:r w:rsidRPr="00957EBD">
        <w:rPr>
          <w:rFonts w:ascii="Times New Roman" w:eastAsia="Times New Roman" w:hAnsi="Times New Roman"/>
          <w:sz w:val="28"/>
          <w:szCs w:val="28"/>
          <w:lang w:val="ru-RU"/>
        </w:rPr>
        <w:t xml:space="preserve"> є </w:t>
      </w:r>
      <w:proofErr w:type="spellStart"/>
      <w:r w:rsidRPr="00957EBD">
        <w:rPr>
          <w:rFonts w:ascii="Times New Roman" w:eastAsia="Times New Roman" w:hAnsi="Times New Roman"/>
          <w:bCs/>
          <w:sz w:val="28"/>
          <w:szCs w:val="28"/>
          <w:lang w:val="ru-RU"/>
        </w:rPr>
        <w:t>особистісні</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особливості</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військових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Відомо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всі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учасники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бойових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розвивають</w:t>
      </w:r>
      <w:proofErr w:type="spellEnd"/>
      <w:r w:rsidRPr="00957EBD">
        <w:rPr>
          <w:rFonts w:ascii="Times New Roman" w:eastAsia="Times New Roman" w:hAnsi="Times New Roman"/>
          <w:sz w:val="28"/>
          <w:szCs w:val="28"/>
          <w:lang w:val="ru-RU"/>
        </w:rPr>
        <w:t xml:space="preserve"> ПТСР, </w:t>
      </w:r>
      <w:proofErr w:type="spellStart"/>
      <w:r w:rsidRPr="00957EBD">
        <w:rPr>
          <w:rFonts w:ascii="Times New Roman" w:eastAsia="Times New Roman" w:hAnsi="Times New Roman"/>
          <w:sz w:val="28"/>
          <w:szCs w:val="28"/>
          <w:lang w:val="ru-RU"/>
        </w:rPr>
        <w:t>навіть</w:t>
      </w:r>
      <w:proofErr w:type="spellEnd"/>
      <w:r w:rsidRPr="00957EBD">
        <w:rPr>
          <w:rFonts w:ascii="Times New Roman" w:eastAsia="Times New Roman" w:hAnsi="Times New Roman"/>
          <w:sz w:val="28"/>
          <w:szCs w:val="28"/>
          <w:lang w:val="ru-RU"/>
        </w:rPr>
        <w:t xml:space="preserve"> за схожих умов. </w:t>
      </w:r>
      <w:proofErr w:type="spellStart"/>
      <w:r w:rsidRPr="00957EBD">
        <w:rPr>
          <w:rFonts w:ascii="Times New Roman" w:eastAsia="Times New Roman" w:hAnsi="Times New Roman"/>
          <w:sz w:val="28"/>
          <w:szCs w:val="28"/>
          <w:lang w:val="ru-RU"/>
        </w:rPr>
        <w:t>Це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свідчить</w:t>
      </w:r>
      <w:proofErr w:type="spellEnd"/>
      <w:r w:rsidRPr="00957EBD">
        <w:rPr>
          <w:rFonts w:ascii="Times New Roman" w:eastAsia="Times New Roman" w:hAnsi="Times New Roman"/>
          <w:sz w:val="28"/>
          <w:szCs w:val="28"/>
          <w:lang w:val="ru-RU"/>
        </w:rPr>
        <w:t xml:space="preserve"> про те,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внутрішні</w:t>
      </w:r>
      <w:proofErr w:type="spellEnd"/>
      <w:r w:rsidRPr="00957EBD">
        <w:rPr>
          <w:rFonts w:ascii="Times New Roman" w:eastAsia="Times New Roman" w:hAnsi="Times New Roman"/>
          <w:sz w:val="28"/>
          <w:szCs w:val="28"/>
          <w:lang w:val="ru-RU"/>
        </w:rPr>
        <w:t xml:space="preserve"> характеристики </w:t>
      </w:r>
      <w:proofErr w:type="spellStart"/>
      <w:r w:rsidRPr="00957EBD">
        <w:rPr>
          <w:rFonts w:ascii="Times New Roman" w:eastAsia="Times New Roman" w:hAnsi="Times New Roman"/>
          <w:sz w:val="28"/>
          <w:szCs w:val="28"/>
          <w:lang w:val="ru-RU"/>
        </w:rPr>
        <w:t>особистості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суттєво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впливають</w:t>
      </w:r>
      <w:proofErr w:type="spellEnd"/>
      <w:r w:rsidRPr="00957EBD">
        <w:rPr>
          <w:rFonts w:ascii="Times New Roman" w:eastAsia="Times New Roman" w:hAnsi="Times New Roman"/>
          <w:sz w:val="28"/>
          <w:szCs w:val="28"/>
          <w:lang w:val="ru-RU"/>
        </w:rPr>
        <w:t xml:space="preserve"> на </w:t>
      </w:r>
      <w:proofErr w:type="spellStart"/>
      <w:r w:rsidRPr="00957EBD">
        <w:rPr>
          <w:rFonts w:ascii="Times New Roman" w:eastAsia="Times New Roman" w:hAnsi="Times New Roman"/>
          <w:sz w:val="28"/>
          <w:szCs w:val="28"/>
          <w:lang w:val="ru-RU"/>
        </w:rPr>
        <w:t>вразливість</w:t>
      </w:r>
      <w:proofErr w:type="spellEnd"/>
      <w:r w:rsidRPr="00957EBD">
        <w:rPr>
          <w:rFonts w:ascii="Times New Roman" w:eastAsia="Times New Roman" w:hAnsi="Times New Roman"/>
          <w:sz w:val="28"/>
          <w:szCs w:val="28"/>
          <w:lang w:val="ru-RU"/>
        </w:rPr>
        <w:t xml:space="preserve"> до </w:t>
      </w:r>
      <w:proofErr w:type="spellStart"/>
      <w:r w:rsidRPr="00957EBD">
        <w:rPr>
          <w:rFonts w:ascii="Times New Roman" w:eastAsia="Times New Roman" w:hAnsi="Times New Roman"/>
          <w:sz w:val="28"/>
          <w:szCs w:val="28"/>
          <w:lang w:val="ru-RU"/>
        </w:rPr>
        <w:t>травми</w:t>
      </w:r>
      <w:proofErr w:type="spellEnd"/>
      <w:r w:rsidRPr="00957EBD">
        <w:rPr>
          <w:rFonts w:ascii="Times New Roman" w:eastAsia="Times New Roman" w:hAnsi="Times New Roman"/>
          <w:sz w:val="28"/>
          <w:szCs w:val="28"/>
          <w:lang w:val="ru-RU"/>
        </w:rPr>
        <w:t>.</w:t>
      </w:r>
    </w:p>
    <w:p w14:paraId="46F77808"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r w:rsidRPr="00957EBD">
        <w:rPr>
          <w:rFonts w:ascii="Times New Roman" w:eastAsia="Times New Roman" w:hAnsi="Times New Roman"/>
          <w:sz w:val="28"/>
          <w:szCs w:val="28"/>
          <w:lang w:val="ru-RU"/>
        </w:rPr>
        <w:t xml:space="preserve">До </w:t>
      </w:r>
      <w:proofErr w:type="spellStart"/>
      <w:r w:rsidRPr="00957EBD">
        <w:rPr>
          <w:rFonts w:ascii="Times New Roman" w:eastAsia="Times New Roman" w:hAnsi="Times New Roman"/>
          <w:sz w:val="28"/>
          <w:szCs w:val="28"/>
          <w:lang w:val="ru-RU"/>
        </w:rPr>
        <w:t>факторів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ризику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відносять</w:t>
      </w:r>
      <w:proofErr w:type="spellEnd"/>
      <w:r w:rsidRPr="00957EBD">
        <w:rPr>
          <w:rFonts w:ascii="Times New Roman" w:eastAsia="Times New Roman" w:hAnsi="Times New Roman"/>
          <w:sz w:val="28"/>
          <w:szCs w:val="28"/>
          <w:lang w:val="ru-RU"/>
        </w:rPr>
        <w:t>:</w:t>
      </w:r>
    </w:p>
    <w:p w14:paraId="1EC4A7D2" w14:textId="77777777" w:rsidR="00E934AF" w:rsidRPr="00957EBD" w:rsidRDefault="00957EBD" w:rsidP="00125D20">
      <w:pPr>
        <w:numPr>
          <w:ilvl w:val="0"/>
          <w:numId w:val="3"/>
        </w:numPr>
        <w:spacing w:line="360" w:lineRule="auto"/>
        <w:ind w:left="0"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bCs/>
          <w:sz w:val="28"/>
          <w:szCs w:val="28"/>
          <w:lang w:val="ru-RU"/>
        </w:rPr>
        <w:t>Попередній</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травматичний</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досвід</w:t>
      </w:r>
      <w:proofErr w:type="spellEnd"/>
      <w:r w:rsidRPr="00957EBD">
        <w:rPr>
          <w:rFonts w:ascii="Times New Roman" w:eastAsia="Times New Roman" w:hAnsi="Times New Roman"/>
          <w:sz w:val="28"/>
          <w:szCs w:val="28"/>
          <w:lang w:val="ru-RU"/>
        </w:rPr>
        <w:t xml:space="preserve"> — люди, </w:t>
      </w:r>
      <w:proofErr w:type="spellStart"/>
      <w:r w:rsidRPr="00957EBD">
        <w:rPr>
          <w:rFonts w:ascii="Times New Roman" w:eastAsia="Times New Roman" w:hAnsi="Times New Roman"/>
          <w:sz w:val="28"/>
          <w:szCs w:val="28"/>
          <w:lang w:val="ru-RU"/>
        </w:rPr>
        <w:t>які</w:t>
      </w:r>
      <w:proofErr w:type="spellEnd"/>
      <w:r w:rsidRPr="00957EBD">
        <w:rPr>
          <w:rFonts w:ascii="Times New Roman" w:eastAsia="Times New Roman" w:hAnsi="Times New Roman"/>
          <w:sz w:val="28"/>
          <w:szCs w:val="28"/>
          <w:lang w:val="ru-RU"/>
        </w:rPr>
        <w:t xml:space="preserve"> в </w:t>
      </w:r>
      <w:proofErr w:type="spellStart"/>
      <w:r w:rsidRPr="00957EBD">
        <w:rPr>
          <w:rFonts w:ascii="Times New Roman" w:eastAsia="Times New Roman" w:hAnsi="Times New Roman"/>
          <w:sz w:val="28"/>
          <w:szCs w:val="28"/>
          <w:lang w:val="ru-RU"/>
        </w:rPr>
        <w:t>дитинстві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юності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зазнавали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насильства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втрат</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інших</w:t>
      </w:r>
      <w:proofErr w:type="spellEnd"/>
      <w:r w:rsidRPr="00957EBD">
        <w:rPr>
          <w:rFonts w:ascii="Times New Roman" w:eastAsia="Times New Roman" w:hAnsi="Times New Roman"/>
          <w:sz w:val="28"/>
          <w:szCs w:val="28"/>
          <w:lang w:val="ru-RU"/>
        </w:rPr>
        <w:t xml:space="preserve"> психотравм, </w:t>
      </w:r>
      <w:proofErr w:type="spellStart"/>
      <w:r w:rsidRPr="00957EBD">
        <w:rPr>
          <w:rFonts w:ascii="Times New Roman" w:eastAsia="Times New Roman" w:hAnsi="Times New Roman"/>
          <w:sz w:val="28"/>
          <w:szCs w:val="28"/>
          <w:lang w:val="ru-RU"/>
        </w:rPr>
        <w:t>більш</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схильні</w:t>
      </w:r>
      <w:proofErr w:type="spellEnd"/>
      <w:r w:rsidRPr="00957EBD">
        <w:rPr>
          <w:rFonts w:ascii="Times New Roman" w:eastAsia="Times New Roman" w:hAnsi="Times New Roman"/>
          <w:sz w:val="28"/>
          <w:szCs w:val="28"/>
          <w:lang w:val="ru-RU"/>
        </w:rPr>
        <w:t xml:space="preserve"> до </w:t>
      </w:r>
      <w:proofErr w:type="spellStart"/>
      <w:r w:rsidRPr="00957EBD">
        <w:rPr>
          <w:rFonts w:ascii="Times New Roman" w:eastAsia="Times New Roman" w:hAnsi="Times New Roman"/>
          <w:sz w:val="28"/>
          <w:szCs w:val="28"/>
          <w:lang w:val="ru-RU"/>
        </w:rPr>
        <w:t>формування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стресових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розладів</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майбутньому</w:t>
      </w:r>
      <w:proofErr w:type="spellEnd"/>
      <w:r w:rsidRPr="00957EBD">
        <w:rPr>
          <w:rFonts w:ascii="Times New Roman" w:eastAsia="Times New Roman" w:hAnsi="Times New Roman"/>
          <w:sz w:val="28"/>
          <w:szCs w:val="28"/>
          <w:lang w:val="ru-RU"/>
        </w:rPr>
        <w:t xml:space="preserve"> [</w:t>
      </w:r>
      <w:r w:rsidRPr="00957EBD">
        <w:rPr>
          <w:rFonts w:ascii="Times New Roman" w:eastAsia="Times New Roman" w:hAnsi="Times New Roman"/>
          <w:sz w:val="28"/>
          <w:szCs w:val="28"/>
          <w:lang w:val="uk-UA"/>
        </w:rPr>
        <w:t>2; 7</w:t>
      </w:r>
      <w:r w:rsidRPr="00957EBD">
        <w:rPr>
          <w:rFonts w:ascii="Times New Roman" w:eastAsia="Times New Roman" w:hAnsi="Times New Roman"/>
          <w:sz w:val="28"/>
          <w:szCs w:val="28"/>
          <w:lang w:val="ru-RU"/>
        </w:rPr>
        <w:t>].</w:t>
      </w:r>
    </w:p>
    <w:p w14:paraId="7966DFC1" w14:textId="77777777" w:rsidR="00E934AF" w:rsidRPr="00957EBD" w:rsidRDefault="00957EBD" w:rsidP="00125D20">
      <w:pPr>
        <w:numPr>
          <w:ilvl w:val="0"/>
          <w:numId w:val="3"/>
        </w:numPr>
        <w:spacing w:line="360" w:lineRule="auto"/>
        <w:ind w:left="0" w:firstLine="709"/>
        <w:jc w:val="both"/>
        <w:rPr>
          <w:rFonts w:ascii="Times New Roman" w:eastAsia="Times New Roman" w:hAnsi="Times New Roman"/>
          <w:sz w:val="28"/>
          <w:szCs w:val="28"/>
          <w:lang w:val="ru-RU"/>
        </w:rPr>
      </w:pPr>
      <w:r w:rsidRPr="00957EBD">
        <w:rPr>
          <w:rFonts w:ascii="Times New Roman" w:eastAsia="Times New Roman" w:hAnsi="Times New Roman"/>
          <w:bCs/>
          <w:sz w:val="28"/>
          <w:szCs w:val="28"/>
          <w:lang w:val="ru-RU"/>
        </w:rPr>
        <w:t xml:space="preserve">Темперамент і </w:t>
      </w:r>
      <w:proofErr w:type="spellStart"/>
      <w:r w:rsidRPr="00957EBD">
        <w:rPr>
          <w:rFonts w:ascii="Times New Roman" w:eastAsia="Times New Roman" w:hAnsi="Times New Roman"/>
          <w:bCs/>
          <w:sz w:val="28"/>
          <w:szCs w:val="28"/>
          <w:lang w:val="ru-RU"/>
        </w:rPr>
        <w:t>характерологічні</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риси</w:t>
      </w:r>
      <w:proofErr w:type="spellEnd"/>
      <w:r w:rsidRPr="00957EBD">
        <w:rPr>
          <w:rFonts w:ascii="Times New Roman" w:eastAsia="Times New Roman" w:hAnsi="Times New Roman"/>
          <w:sz w:val="28"/>
          <w:szCs w:val="28"/>
          <w:lang w:val="ru-RU"/>
        </w:rPr>
        <w:t xml:space="preserve"> — </w:t>
      </w:r>
      <w:proofErr w:type="spellStart"/>
      <w:r w:rsidRPr="00957EBD">
        <w:rPr>
          <w:rFonts w:ascii="Times New Roman" w:eastAsia="Times New Roman" w:hAnsi="Times New Roman"/>
          <w:sz w:val="28"/>
          <w:szCs w:val="28"/>
          <w:lang w:val="ru-RU"/>
        </w:rPr>
        <w:t>підвищена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тривожність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низький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рівень</w:t>
      </w:r>
      <w:proofErr w:type="spellEnd"/>
      <w:r w:rsidRPr="00957EBD">
        <w:rPr>
          <w:rFonts w:ascii="Times New Roman" w:eastAsia="Times New Roman" w:hAnsi="Times New Roman"/>
          <w:sz w:val="28"/>
          <w:szCs w:val="28"/>
          <w:lang w:val="ru-RU"/>
        </w:rPr>
        <w:t xml:space="preserve"> самоконтролю, </w:t>
      </w:r>
      <w:proofErr w:type="spellStart"/>
      <w:r w:rsidRPr="00957EBD">
        <w:rPr>
          <w:rFonts w:ascii="Times New Roman" w:eastAsia="Times New Roman" w:hAnsi="Times New Roman"/>
          <w:sz w:val="28"/>
          <w:szCs w:val="28"/>
          <w:lang w:val="ru-RU"/>
        </w:rPr>
        <w:t>емоційна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нестабільність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схильність</w:t>
      </w:r>
      <w:proofErr w:type="spellEnd"/>
      <w:r w:rsidRPr="00957EBD">
        <w:rPr>
          <w:rFonts w:ascii="Times New Roman" w:eastAsia="Times New Roman" w:hAnsi="Times New Roman"/>
          <w:sz w:val="28"/>
          <w:szCs w:val="28"/>
          <w:lang w:val="ru-RU"/>
        </w:rPr>
        <w:t xml:space="preserve"> до </w:t>
      </w:r>
      <w:proofErr w:type="spellStart"/>
      <w:r w:rsidRPr="00957EBD">
        <w:rPr>
          <w:rFonts w:ascii="Times New Roman" w:eastAsia="Times New Roman" w:hAnsi="Times New Roman"/>
          <w:sz w:val="28"/>
          <w:szCs w:val="28"/>
          <w:lang w:val="ru-RU"/>
        </w:rPr>
        <w:t>катастрофізації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подій</w:t>
      </w:r>
      <w:proofErr w:type="spellEnd"/>
      <w:r w:rsidRPr="00957EBD">
        <w:rPr>
          <w:rFonts w:ascii="Times New Roman" w:eastAsia="Times New Roman" w:hAnsi="Times New Roman"/>
          <w:sz w:val="28"/>
          <w:szCs w:val="28"/>
          <w:lang w:val="ru-RU"/>
        </w:rPr>
        <w:t>.</w:t>
      </w:r>
    </w:p>
    <w:p w14:paraId="7AA2DF5A" w14:textId="77777777" w:rsidR="00E934AF" w:rsidRPr="00957EBD" w:rsidRDefault="00957EBD" w:rsidP="00125D20">
      <w:pPr>
        <w:numPr>
          <w:ilvl w:val="0"/>
          <w:numId w:val="3"/>
        </w:numPr>
        <w:spacing w:line="360" w:lineRule="auto"/>
        <w:ind w:left="0" w:firstLine="709"/>
        <w:jc w:val="both"/>
        <w:rPr>
          <w:rFonts w:ascii="Times New Roman" w:eastAsia="Times New Roman" w:hAnsi="Times New Roman"/>
          <w:sz w:val="28"/>
          <w:szCs w:val="28"/>
          <w:lang w:val="ru-RU"/>
        </w:rPr>
      </w:pPr>
      <w:r w:rsidRPr="00957EBD">
        <w:rPr>
          <w:rFonts w:ascii="Times New Roman" w:eastAsia="Times New Roman" w:hAnsi="Times New Roman"/>
          <w:bCs/>
          <w:sz w:val="28"/>
          <w:szCs w:val="28"/>
          <w:lang w:val="ru-RU"/>
        </w:rPr>
        <w:t xml:space="preserve">Стан </w:t>
      </w:r>
      <w:proofErr w:type="spellStart"/>
      <w:r w:rsidRPr="00957EBD">
        <w:rPr>
          <w:rFonts w:ascii="Times New Roman" w:eastAsia="Times New Roman" w:hAnsi="Times New Roman"/>
          <w:bCs/>
          <w:sz w:val="28"/>
          <w:szCs w:val="28"/>
          <w:lang w:val="ru-RU"/>
        </w:rPr>
        <w:t>психічного</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здоров’я</w:t>
      </w:r>
      <w:proofErr w:type="spellEnd"/>
      <w:r w:rsidRPr="00957EBD">
        <w:rPr>
          <w:rFonts w:ascii="Times New Roman" w:eastAsia="Times New Roman" w:hAnsi="Times New Roman"/>
          <w:bCs/>
          <w:sz w:val="28"/>
          <w:szCs w:val="28"/>
          <w:lang w:val="ru-RU"/>
        </w:rPr>
        <w:t xml:space="preserve"> до </w:t>
      </w:r>
      <w:proofErr w:type="spellStart"/>
      <w:r w:rsidRPr="00957EBD">
        <w:rPr>
          <w:rFonts w:ascii="Times New Roman" w:eastAsia="Times New Roman" w:hAnsi="Times New Roman"/>
          <w:bCs/>
          <w:sz w:val="28"/>
          <w:szCs w:val="28"/>
          <w:lang w:val="ru-RU"/>
        </w:rPr>
        <w:t>війни</w:t>
      </w:r>
      <w:proofErr w:type="spellEnd"/>
      <w:r w:rsidRPr="00957EBD">
        <w:rPr>
          <w:rFonts w:ascii="Times New Roman" w:eastAsia="Times New Roman" w:hAnsi="Times New Roman"/>
          <w:sz w:val="28"/>
          <w:szCs w:val="28"/>
          <w:lang w:val="ru-RU"/>
        </w:rPr>
        <w:t xml:space="preserve"> — </w:t>
      </w:r>
      <w:proofErr w:type="spellStart"/>
      <w:r w:rsidRPr="00957EBD">
        <w:rPr>
          <w:rFonts w:ascii="Times New Roman" w:eastAsia="Times New Roman" w:hAnsi="Times New Roman"/>
          <w:sz w:val="28"/>
          <w:szCs w:val="28"/>
          <w:lang w:val="ru-RU"/>
        </w:rPr>
        <w:t>наявність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депресивних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тривожних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розладів</w:t>
      </w:r>
      <w:proofErr w:type="spellEnd"/>
      <w:r w:rsidRPr="00957EBD">
        <w:rPr>
          <w:rFonts w:ascii="Times New Roman" w:eastAsia="Times New Roman" w:hAnsi="Times New Roman"/>
          <w:sz w:val="28"/>
          <w:szCs w:val="28"/>
          <w:lang w:val="ru-RU"/>
        </w:rPr>
        <w:t xml:space="preserve">, а </w:t>
      </w:r>
      <w:proofErr w:type="spellStart"/>
      <w:r w:rsidRPr="00957EBD">
        <w:rPr>
          <w:rFonts w:ascii="Times New Roman" w:eastAsia="Times New Roman" w:hAnsi="Times New Roman"/>
          <w:sz w:val="28"/>
          <w:szCs w:val="28"/>
          <w:lang w:val="ru-RU"/>
        </w:rPr>
        <w:t>також</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залежностей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w:t>
      </w:r>
      <w:proofErr w:type="spellEnd"/>
      <w:r w:rsidRPr="00957EBD">
        <w:rPr>
          <w:rFonts w:ascii="Times New Roman" w:eastAsia="Times New Roman" w:hAnsi="Times New Roman"/>
          <w:sz w:val="28"/>
          <w:szCs w:val="28"/>
          <w:lang w:val="ru-RU"/>
        </w:rPr>
        <w:t xml:space="preserve"> алкоголю </w:t>
      </w:r>
      <w:proofErr w:type="spellStart"/>
      <w:r w:rsidRPr="00957EBD">
        <w:rPr>
          <w:rFonts w:ascii="Times New Roman" w:eastAsia="Times New Roman" w:hAnsi="Times New Roman"/>
          <w:sz w:val="28"/>
          <w:szCs w:val="28"/>
          <w:lang w:val="ru-RU"/>
        </w:rPr>
        <w:t>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психоактивних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речовин</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значно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підвищує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ймовірність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розвитку</w:t>
      </w:r>
      <w:proofErr w:type="spellEnd"/>
      <w:r w:rsidRPr="00957EBD">
        <w:rPr>
          <w:rFonts w:ascii="Times New Roman" w:eastAsia="Times New Roman" w:hAnsi="Times New Roman"/>
          <w:sz w:val="28"/>
          <w:szCs w:val="28"/>
          <w:lang w:val="ru-RU"/>
        </w:rPr>
        <w:t xml:space="preserve"> ПТСР.</w:t>
      </w:r>
    </w:p>
    <w:p w14:paraId="555F83A5" w14:textId="77777777" w:rsidR="00E934AF" w:rsidRPr="00957EBD" w:rsidRDefault="00957EBD" w:rsidP="00125D20">
      <w:pPr>
        <w:spacing w:line="360" w:lineRule="auto"/>
        <w:ind w:firstLine="709"/>
        <w:jc w:val="both"/>
        <w:rPr>
          <w:rFonts w:ascii="Times New Roman" w:eastAsia="Times New Roman" w:hAnsi="Times New Roman"/>
          <w:b/>
          <w:bCs/>
          <w:sz w:val="28"/>
          <w:szCs w:val="28"/>
          <w:lang w:val="ru-RU"/>
        </w:rPr>
      </w:pPr>
      <w:r w:rsidRPr="00957EBD">
        <w:rPr>
          <w:rFonts w:ascii="Times New Roman" w:eastAsia="Times New Roman" w:hAnsi="Times New Roman"/>
          <w:sz w:val="28"/>
          <w:szCs w:val="28"/>
          <w:lang w:val="ru-RU"/>
        </w:rPr>
        <w:t xml:space="preserve">У </w:t>
      </w:r>
      <w:proofErr w:type="spellStart"/>
      <w:r w:rsidRPr="00957EBD">
        <w:rPr>
          <w:rFonts w:ascii="Times New Roman" w:eastAsia="Times New Roman" w:hAnsi="Times New Roman"/>
          <w:sz w:val="28"/>
          <w:szCs w:val="28"/>
          <w:lang w:val="ru-RU"/>
        </w:rPr>
        <w:t>клінічній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практиці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можна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зустріти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ситуації</w:t>
      </w:r>
      <w:proofErr w:type="spellEnd"/>
      <w:r w:rsidRPr="00957EBD">
        <w:rPr>
          <w:rFonts w:ascii="Times New Roman" w:eastAsia="Times New Roman" w:hAnsi="Times New Roman"/>
          <w:sz w:val="28"/>
          <w:szCs w:val="28"/>
          <w:lang w:val="ru-RU"/>
        </w:rPr>
        <w:t xml:space="preserve">, коли два </w:t>
      </w:r>
      <w:proofErr w:type="spellStart"/>
      <w:r w:rsidRPr="00957EBD">
        <w:rPr>
          <w:rFonts w:ascii="Times New Roman" w:eastAsia="Times New Roman" w:hAnsi="Times New Roman"/>
          <w:sz w:val="28"/>
          <w:szCs w:val="28"/>
          <w:lang w:val="ru-RU"/>
        </w:rPr>
        <w:t>військовослужбовці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переживають</w:t>
      </w:r>
      <w:proofErr w:type="spellEnd"/>
      <w:r w:rsidRPr="00957EBD">
        <w:rPr>
          <w:rFonts w:ascii="Times New Roman" w:eastAsia="Times New Roman" w:hAnsi="Times New Roman"/>
          <w:sz w:val="28"/>
          <w:szCs w:val="28"/>
          <w:lang w:val="ru-RU"/>
        </w:rPr>
        <w:t xml:space="preserve"> одну й ту саму </w:t>
      </w:r>
      <w:proofErr w:type="spellStart"/>
      <w:r w:rsidRPr="00957EBD">
        <w:rPr>
          <w:rFonts w:ascii="Times New Roman" w:eastAsia="Times New Roman" w:hAnsi="Times New Roman"/>
          <w:sz w:val="28"/>
          <w:szCs w:val="28"/>
          <w:lang w:val="ru-RU"/>
        </w:rPr>
        <w:t>подію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наприклад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артилерійський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обстріл</w:t>
      </w:r>
      <w:proofErr w:type="spellEnd"/>
      <w:r w:rsidRPr="00957EBD">
        <w:rPr>
          <w:rFonts w:ascii="Times New Roman" w:eastAsia="Times New Roman" w:hAnsi="Times New Roman"/>
          <w:sz w:val="28"/>
          <w:szCs w:val="28"/>
          <w:lang w:val="ru-RU"/>
        </w:rPr>
        <w:t xml:space="preserve">. Один </w:t>
      </w:r>
      <w:proofErr w:type="spellStart"/>
      <w:r w:rsidRPr="00957EBD">
        <w:rPr>
          <w:rFonts w:ascii="Times New Roman" w:eastAsia="Times New Roman" w:hAnsi="Times New Roman"/>
          <w:sz w:val="28"/>
          <w:szCs w:val="28"/>
          <w:lang w:val="ru-RU"/>
        </w:rPr>
        <w:t>із</w:t>
      </w:r>
      <w:proofErr w:type="spellEnd"/>
      <w:r w:rsidRPr="00957EBD">
        <w:rPr>
          <w:rFonts w:ascii="Times New Roman" w:eastAsia="Times New Roman" w:hAnsi="Times New Roman"/>
          <w:sz w:val="28"/>
          <w:szCs w:val="28"/>
          <w:lang w:val="ru-RU"/>
        </w:rPr>
        <w:t xml:space="preserve"> них </w:t>
      </w:r>
      <w:proofErr w:type="spellStart"/>
      <w:r w:rsidRPr="00957EBD">
        <w:rPr>
          <w:rFonts w:ascii="Times New Roman" w:eastAsia="Times New Roman" w:hAnsi="Times New Roman"/>
          <w:sz w:val="28"/>
          <w:szCs w:val="28"/>
          <w:lang w:val="ru-RU"/>
        </w:rPr>
        <w:t>демонструє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лише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тимчасові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симптоми</w:t>
      </w:r>
      <w:proofErr w:type="spellEnd"/>
      <w:r w:rsidRPr="00957EBD">
        <w:rPr>
          <w:rFonts w:ascii="Times New Roman" w:eastAsia="Times New Roman" w:hAnsi="Times New Roman"/>
          <w:sz w:val="28"/>
          <w:szCs w:val="28"/>
          <w:lang w:val="ru-RU"/>
        </w:rPr>
        <w:t xml:space="preserve"> — </w:t>
      </w:r>
      <w:proofErr w:type="spellStart"/>
      <w:r w:rsidRPr="00957EBD">
        <w:rPr>
          <w:rFonts w:ascii="Times New Roman" w:eastAsia="Times New Roman" w:hAnsi="Times New Roman"/>
          <w:sz w:val="28"/>
          <w:szCs w:val="28"/>
          <w:lang w:val="ru-RU"/>
        </w:rPr>
        <w:t>безсоння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дратівливість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відчуття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напруги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які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поступово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минають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Інший</w:t>
      </w:r>
      <w:proofErr w:type="spellEnd"/>
      <w:r w:rsidRPr="00957EBD">
        <w:rPr>
          <w:rFonts w:ascii="Times New Roman" w:eastAsia="Times New Roman" w:hAnsi="Times New Roman"/>
          <w:sz w:val="28"/>
          <w:szCs w:val="28"/>
          <w:lang w:val="ru-RU"/>
        </w:rPr>
        <w:t xml:space="preserve"> же </w:t>
      </w:r>
      <w:proofErr w:type="spellStart"/>
      <w:r w:rsidRPr="00957EBD">
        <w:rPr>
          <w:rFonts w:ascii="Times New Roman" w:eastAsia="Times New Roman" w:hAnsi="Times New Roman"/>
          <w:sz w:val="28"/>
          <w:szCs w:val="28"/>
          <w:lang w:val="ru-RU"/>
        </w:rPr>
        <w:t>формує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повний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клінічний</w:t>
      </w:r>
      <w:proofErr w:type="spellEnd"/>
      <w:r w:rsidRPr="00957EBD">
        <w:rPr>
          <w:rFonts w:ascii="Times New Roman" w:eastAsia="Times New Roman" w:hAnsi="Times New Roman"/>
          <w:sz w:val="28"/>
          <w:szCs w:val="28"/>
          <w:lang w:val="ru-RU"/>
        </w:rPr>
        <w:t xml:space="preserve"> синдром ПТСР з </w:t>
      </w:r>
      <w:proofErr w:type="spellStart"/>
      <w:r w:rsidRPr="00957EBD">
        <w:rPr>
          <w:rFonts w:ascii="Times New Roman" w:eastAsia="Times New Roman" w:hAnsi="Times New Roman"/>
          <w:sz w:val="28"/>
          <w:szCs w:val="28"/>
          <w:lang w:val="ru-RU"/>
        </w:rPr>
        <w:t>нав’язливими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спогадами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нічними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жахами</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соціальною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ізоляцією</w:t>
      </w:r>
      <w:proofErr w:type="spellEnd"/>
      <w:r w:rsidRPr="00957EBD">
        <w:rPr>
          <w:rFonts w:ascii="Times New Roman" w:eastAsia="Times New Roman" w:hAnsi="Times New Roman"/>
          <w:sz w:val="28"/>
          <w:szCs w:val="28"/>
          <w:lang w:val="ru-RU"/>
        </w:rPr>
        <w:t xml:space="preserve">. </w:t>
      </w:r>
    </w:p>
    <w:p w14:paraId="4C4A25D6"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Важливим</w:t>
      </w:r>
      <w:proofErr w:type="spellEnd"/>
      <w:r w:rsidRPr="00957EBD">
        <w:rPr>
          <w:rFonts w:ascii="Times New Roman" w:eastAsia="Times New Roman" w:hAnsi="Times New Roman"/>
          <w:sz w:val="28"/>
          <w:szCs w:val="28"/>
          <w:lang w:val="ru-RU"/>
        </w:rPr>
        <w:t xml:space="preserve"> є не </w:t>
      </w:r>
      <w:proofErr w:type="spellStart"/>
      <w:r w:rsidRPr="00957EBD">
        <w:rPr>
          <w:rFonts w:ascii="Times New Roman" w:eastAsia="Times New Roman" w:hAnsi="Times New Roman"/>
          <w:sz w:val="28"/>
          <w:szCs w:val="28"/>
          <w:lang w:val="ru-RU"/>
        </w:rPr>
        <w:t>тільки</w:t>
      </w:r>
      <w:proofErr w:type="spellEnd"/>
      <w:r w:rsidRPr="00957EBD">
        <w:rPr>
          <w:rFonts w:ascii="Times New Roman" w:eastAsia="Times New Roman" w:hAnsi="Times New Roman"/>
          <w:sz w:val="28"/>
          <w:szCs w:val="28"/>
          <w:lang w:val="ru-RU"/>
        </w:rPr>
        <w:t xml:space="preserve"> те,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військовий</w:t>
      </w:r>
      <w:proofErr w:type="spellEnd"/>
      <w:r w:rsidRPr="00957EBD">
        <w:rPr>
          <w:rFonts w:ascii="Times New Roman" w:eastAsia="Times New Roman" w:hAnsi="Times New Roman"/>
          <w:sz w:val="28"/>
          <w:szCs w:val="28"/>
          <w:lang w:val="ru-RU"/>
        </w:rPr>
        <w:t xml:space="preserve"> пережив на </w:t>
      </w:r>
      <w:proofErr w:type="spellStart"/>
      <w:r w:rsidRPr="00957EBD">
        <w:rPr>
          <w:rFonts w:ascii="Times New Roman" w:eastAsia="Times New Roman" w:hAnsi="Times New Roman"/>
          <w:sz w:val="28"/>
          <w:szCs w:val="28"/>
          <w:lang w:val="ru-RU"/>
        </w:rPr>
        <w:t>війні</w:t>
      </w:r>
      <w:proofErr w:type="spellEnd"/>
      <w:r w:rsidRPr="00957EBD">
        <w:rPr>
          <w:rFonts w:ascii="Times New Roman" w:eastAsia="Times New Roman" w:hAnsi="Times New Roman"/>
          <w:sz w:val="28"/>
          <w:szCs w:val="28"/>
          <w:lang w:val="ru-RU"/>
        </w:rPr>
        <w:t xml:space="preserve">, а й те, у </w:t>
      </w:r>
      <w:proofErr w:type="spellStart"/>
      <w:r w:rsidRPr="00957EBD">
        <w:rPr>
          <w:rFonts w:ascii="Times New Roman" w:eastAsia="Times New Roman" w:hAnsi="Times New Roman"/>
          <w:sz w:val="28"/>
          <w:szCs w:val="28"/>
          <w:lang w:val="ru-RU"/>
        </w:rPr>
        <w:t>які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умови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він</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повертається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після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бойових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Соціальне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оточення</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рівень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підтримки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суттєво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впливають</w:t>
      </w:r>
      <w:proofErr w:type="spellEnd"/>
      <w:r w:rsidRPr="00957EBD">
        <w:rPr>
          <w:rFonts w:ascii="Times New Roman" w:eastAsia="Times New Roman" w:hAnsi="Times New Roman"/>
          <w:sz w:val="28"/>
          <w:szCs w:val="28"/>
          <w:lang w:val="ru-RU"/>
        </w:rPr>
        <w:t xml:space="preserve"> на </w:t>
      </w:r>
      <w:proofErr w:type="spellStart"/>
      <w:r w:rsidRPr="00957EBD">
        <w:rPr>
          <w:rFonts w:ascii="Times New Roman" w:eastAsia="Times New Roman" w:hAnsi="Times New Roman"/>
          <w:sz w:val="28"/>
          <w:szCs w:val="28"/>
          <w:lang w:val="ru-RU"/>
        </w:rPr>
        <w:t>перебіг</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інтенсивність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симптомів</w:t>
      </w:r>
      <w:proofErr w:type="spellEnd"/>
      <w:r w:rsidRPr="00957EBD">
        <w:rPr>
          <w:rFonts w:ascii="Times New Roman" w:eastAsia="Times New Roman" w:hAnsi="Times New Roman"/>
          <w:sz w:val="28"/>
          <w:szCs w:val="28"/>
          <w:lang w:val="ru-RU"/>
        </w:rPr>
        <w:t xml:space="preserve"> ПТСР.</w:t>
      </w:r>
    </w:p>
    <w:p w14:paraId="539A54DD" w14:textId="77777777" w:rsidR="00957EBD"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Дослідження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показують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bCs/>
          <w:sz w:val="28"/>
          <w:szCs w:val="28"/>
          <w:lang w:val="ru-RU"/>
        </w:rPr>
        <w:t>наявність</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тісних</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соціальних</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зв’язків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сім’я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друзі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спільнота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ветеранів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знижує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ризик</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хронізації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симптомів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Натомість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байдужість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неприйняття</w:t>
      </w:r>
      <w:proofErr w:type="spellEnd"/>
      <w:r w:rsidRPr="00957EBD">
        <w:rPr>
          <w:rFonts w:ascii="Times New Roman" w:eastAsia="Times New Roman" w:hAnsi="Times New Roman"/>
          <w:sz w:val="28"/>
          <w:szCs w:val="28"/>
          <w:lang w:val="ru-RU"/>
        </w:rPr>
        <w:t xml:space="preserve"> з боку </w:t>
      </w:r>
      <w:proofErr w:type="spellStart"/>
      <w:r w:rsidRPr="00957EBD">
        <w:rPr>
          <w:rFonts w:ascii="Times New Roman" w:eastAsia="Times New Roman" w:hAnsi="Times New Roman"/>
          <w:sz w:val="28"/>
          <w:szCs w:val="28"/>
          <w:lang w:val="ru-RU"/>
        </w:rPr>
        <w:t>суспільства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конфлікти</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родині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соціальна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ізоляція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значно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поглиблюють</w:t>
      </w:r>
      <w:proofErr w:type="spellEnd"/>
      <w:r w:rsidRPr="00957EBD">
        <w:rPr>
          <w:rFonts w:ascii="Times New Roman" w:eastAsia="Times New Roman" w:hAnsi="Times New Roman"/>
          <w:sz w:val="28"/>
          <w:szCs w:val="28"/>
          <w:lang w:val="ru-RU"/>
        </w:rPr>
        <w:t xml:space="preserve"> стан [</w:t>
      </w:r>
      <w:r w:rsidRPr="00957EBD">
        <w:rPr>
          <w:rFonts w:ascii="Times New Roman" w:eastAsia="Times New Roman" w:hAnsi="Times New Roman"/>
          <w:sz w:val="28"/>
          <w:szCs w:val="28"/>
          <w:lang w:val="uk-UA"/>
        </w:rPr>
        <w:t>12; 27</w:t>
      </w:r>
      <w:r w:rsidRPr="00957EBD">
        <w:rPr>
          <w:rFonts w:ascii="Times New Roman" w:eastAsia="Times New Roman" w:hAnsi="Times New Roman"/>
          <w:sz w:val="28"/>
          <w:szCs w:val="28"/>
          <w:lang w:val="ru-RU"/>
        </w:rPr>
        <w:t>].</w:t>
      </w:r>
    </w:p>
    <w:p w14:paraId="62B67F1F"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Яскравим</w:t>
      </w:r>
      <w:proofErr w:type="spellEnd"/>
      <w:r w:rsidRPr="00957EBD">
        <w:rPr>
          <w:rFonts w:ascii="Times New Roman" w:eastAsia="Times New Roman" w:hAnsi="Times New Roman"/>
          <w:sz w:val="28"/>
          <w:szCs w:val="28"/>
          <w:lang w:val="ru-RU"/>
        </w:rPr>
        <w:t xml:space="preserve"> прикладом є </w:t>
      </w:r>
      <w:proofErr w:type="spellStart"/>
      <w:r w:rsidRPr="00957EBD">
        <w:rPr>
          <w:rFonts w:ascii="Times New Roman" w:eastAsia="Times New Roman" w:hAnsi="Times New Roman"/>
          <w:sz w:val="28"/>
          <w:szCs w:val="28"/>
          <w:lang w:val="ru-RU"/>
        </w:rPr>
        <w:t>ситуація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ветеранів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війни</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В’єтнамі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які</w:t>
      </w:r>
      <w:proofErr w:type="spellEnd"/>
      <w:r w:rsidRPr="00957EBD">
        <w:rPr>
          <w:rFonts w:ascii="Times New Roman" w:eastAsia="Times New Roman" w:hAnsi="Times New Roman"/>
          <w:sz w:val="28"/>
          <w:szCs w:val="28"/>
          <w:lang w:val="ru-RU"/>
        </w:rPr>
        <w:t xml:space="preserve">, повернувшись </w:t>
      </w:r>
      <w:proofErr w:type="spellStart"/>
      <w:r w:rsidRPr="00957EBD">
        <w:rPr>
          <w:rFonts w:ascii="Times New Roman" w:eastAsia="Times New Roman" w:hAnsi="Times New Roman"/>
          <w:sz w:val="28"/>
          <w:szCs w:val="28"/>
          <w:lang w:val="ru-RU"/>
        </w:rPr>
        <w:t>додому</w:t>
      </w:r>
      <w:proofErr w:type="spellEnd"/>
      <w:r w:rsidRPr="00957EBD">
        <w:rPr>
          <w:rFonts w:ascii="Times New Roman" w:eastAsia="Times New Roman" w:hAnsi="Times New Roman"/>
          <w:sz w:val="28"/>
          <w:szCs w:val="28"/>
          <w:lang w:val="ru-RU"/>
        </w:rPr>
        <w:t xml:space="preserve">, часто </w:t>
      </w:r>
      <w:proofErr w:type="spellStart"/>
      <w:r w:rsidRPr="00957EBD">
        <w:rPr>
          <w:rFonts w:ascii="Times New Roman" w:eastAsia="Times New Roman" w:hAnsi="Times New Roman"/>
          <w:sz w:val="28"/>
          <w:szCs w:val="28"/>
          <w:lang w:val="ru-RU"/>
        </w:rPr>
        <w:t>стикалися</w:t>
      </w:r>
      <w:proofErr w:type="spellEnd"/>
      <w:r w:rsidRPr="00957EBD">
        <w:rPr>
          <w:rFonts w:ascii="Times New Roman" w:eastAsia="Times New Roman" w:hAnsi="Times New Roman"/>
          <w:sz w:val="28"/>
          <w:szCs w:val="28"/>
          <w:lang w:val="ru-RU"/>
        </w:rPr>
        <w:t xml:space="preserve"> з </w:t>
      </w:r>
      <w:proofErr w:type="spellStart"/>
      <w:r w:rsidRPr="00957EBD">
        <w:rPr>
          <w:rFonts w:ascii="Times New Roman" w:eastAsia="Times New Roman" w:hAnsi="Times New Roman"/>
          <w:sz w:val="28"/>
          <w:szCs w:val="28"/>
          <w:lang w:val="ru-RU"/>
        </w:rPr>
        <w:t>негативним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ставленням</w:t>
      </w:r>
      <w:proofErr w:type="spellEnd"/>
      <w:r w:rsidRPr="00957EBD">
        <w:rPr>
          <w:rFonts w:ascii="Times New Roman" w:eastAsia="Times New Roman" w:hAnsi="Times New Roman"/>
          <w:sz w:val="28"/>
          <w:szCs w:val="28"/>
          <w:lang w:val="ru-RU"/>
        </w:rPr>
        <w:t xml:space="preserve"> з боку </w:t>
      </w:r>
      <w:proofErr w:type="spellStart"/>
      <w:r w:rsidRPr="00957EBD">
        <w:rPr>
          <w:rFonts w:ascii="Times New Roman" w:eastAsia="Times New Roman" w:hAnsi="Times New Roman"/>
          <w:sz w:val="28"/>
          <w:szCs w:val="28"/>
          <w:lang w:val="ru-RU"/>
        </w:rPr>
        <w:t>населення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призвело</w:t>
      </w:r>
      <w:proofErr w:type="spellEnd"/>
      <w:r w:rsidRPr="00957EBD">
        <w:rPr>
          <w:rFonts w:ascii="Times New Roman" w:eastAsia="Times New Roman" w:hAnsi="Times New Roman"/>
          <w:sz w:val="28"/>
          <w:szCs w:val="28"/>
          <w:lang w:val="ru-RU"/>
        </w:rPr>
        <w:t xml:space="preserve"> до </w:t>
      </w:r>
      <w:proofErr w:type="spellStart"/>
      <w:r w:rsidRPr="00957EBD">
        <w:rPr>
          <w:rFonts w:ascii="Times New Roman" w:eastAsia="Times New Roman" w:hAnsi="Times New Roman"/>
          <w:sz w:val="28"/>
          <w:szCs w:val="28"/>
          <w:lang w:val="ru-RU"/>
        </w:rPr>
        <w:t>високого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рівня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алкоголізму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безробіття</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lastRenderedPageBreak/>
        <w:t>хронічних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психічних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розладів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серед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колишніх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військових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Подібні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ризики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існують</w:t>
      </w:r>
      <w:proofErr w:type="spellEnd"/>
      <w:r w:rsidRPr="00957EBD">
        <w:rPr>
          <w:rFonts w:ascii="Times New Roman" w:eastAsia="Times New Roman" w:hAnsi="Times New Roman"/>
          <w:sz w:val="28"/>
          <w:szCs w:val="28"/>
          <w:lang w:val="ru-RU"/>
        </w:rPr>
        <w:t xml:space="preserve"> і в </w:t>
      </w:r>
      <w:proofErr w:type="spellStart"/>
      <w:r w:rsidRPr="00957EBD">
        <w:rPr>
          <w:rFonts w:ascii="Times New Roman" w:eastAsia="Times New Roman" w:hAnsi="Times New Roman"/>
          <w:sz w:val="28"/>
          <w:szCs w:val="28"/>
          <w:lang w:val="ru-RU"/>
        </w:rPr>
        <w:t>Україні</w:t>
      </w:r>
      <w:proofErr w:type="spellEnd"/>
      <w:r w:rsidRPr="00957EBD">
        <w:rPr>
          <w:rFonts w:ascii="Times New Roman" w:eastAsia="Times New Roman" w:hAnsi="Times New Roman"/>
          <w:sz w:val="28"/>
          <w:szCs w:val="28"/>
          <w:lang w:val="ru-RU"/>
        </w:rPr>
        <w:t xml:space="preserve">, де </w:t>
      </w:r>
      <w:proofErr w:type="spellStart"/>
      <w:r w:rsidRPr="00957EBD">
        <w:rPr>
          <w:rFonts w:ascii="Times New Roman" w:eastAsia="Times New Roman" w:hAnsi="Times New Roman"/>
          <w:sz w:val="28"/>
          <w:szCs w:val="28"/>
          <w:lang w:val="ru-RU"/>
        </w:rPr>
        <w:t>процес</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соціальної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реінтеграції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ветеранів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ще</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має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належної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системної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підтримки</w:t>
      </w:r>
      <w:proofErr w:type="spellEnd"/>
      <w:r w:rsidRPr="00957EBD">
        <w:rPr>
          <w:rFonts w:ascii="Times New Roman" w:eastAsia="Times New Roman" w:hAnsi="Times New Roman"/>
          <w:sz w:val="28"/>
          <w:szCs w:val="28"/>
          <w:lang w:val="ru-RU"/>
        </w:rPr>
        <w:t>.</w:t>
      </w:r>
    </w:p>
    <w:p w14:paraId="0E37A421"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Останні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десятиліття</w:t>
      </w:r>
      <w:proofErr w:type="spellEnd"/>
      <w:r w:rsidRPr="00957EBD">
        <w:rPr>
          <w:rFonts w:ascii="Times New Roman" w:eastAsia="Times New Roman" w:hAnsi="Times New Roman"/>
          <w:sz w:val="28"/>
          <w:szCs w:val="28"/>
          <w:lang w:val="ru-RU"/>
        </w:rPr>
        <w:t xml:space="preserve"> привнесли </w:t>
      </w:r>
      <w:proofErr w:type="spellStart"/>
      <w:r w:rsidRPr="00957EBD">
        <w:rPr>
          <w:rFonts w:ascii="Times New Roman" w:eastAsia="Times New Roman" w:hAnsi="Times New Roman"/>
          <w:sz w:val="28"/>
          <w:szCs w:val="28"/>
          <w:lang w:val="ru-RU"/>
        </w:rPr>
        <w:t>нове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розуміння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природи</w:t>
      </w:r>
      <w:proofErr w:type="spellEnd"/>
      <w:r w:rsidRPr="00957EBD">
        <w:rPr>
          <w:rFonts w:ascii="Times New Roman" w:eastAsia="Times New Roman" w:hAnsi="Times New Roman"/>
          <w:sz w:val="28"/>
          <w:szCs w:val="28"/>
          <w:lang w:val="ru-RU"/>
        </w:rPr>
        <w:t xml:space="preserve"> ПТСР </w:t>
      </w:r>
      <w:proofErr w:type="spellStart"/>
      <w:r w:rsidRPr="00957EBD">
        <w:rPr>
          <w:rFonts w:ascii="Times New Roman" w:eastAsia="Times New Roman" w:hAnsi="Times New Roman"/>
          <w:sz w:val="28"/>
          <w:szCs w:val="28"/>
          <w:lang w:val="ru-RU"/>
        </w:rPr>
        <w:t>завдяки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розвитку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нейропсихології</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нейровізуалізації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Виявлено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у людей </w:t>
      </w:r>
      <w:proofErr w:type="spellStart"/>
      <w:r w:rsidRPr="00957EBD">
        <w:rPr>
          <w:rFonts w:ascii="Times New Roman" w:eastAsia="Times New Roman" w:hAnsi="Times New Roman"/>
          <w:sz w:val="28"/>
          <w:szCs w:val="28"/>
          <w:lang w:val="ru-RU"/>
        </w:rPr>
        <w:t>із</w:t>
      </w:r>
      <w:proofErr w:type="spellEnd"/>
      <w:r w:rsidRPr="00957EBD">
        <w:rPr>
          <w:rFonts w:ascii="Times New Roman" w:eastAsia="Times New Roman" w:hAnsi="Times New Roman"/>
          <w:sz w:val="28"/>
          <w:szCs w:val="28"/>
          <w:lang w:val="ru-RU"/>
        </w:rPr>
        <w:t xml:space="preserve"> ПТСР </w:t>
      </w:r>
      <w:proofErr w:type="spellStart"/>
      <w:r w:rsidRPr="00957EBD">
        <w:rPr>
          <w:rFonts w:ascii="Times New Roman" w:eastAsia="Times New Roman" w:hAnsi="Times New Roman"/>
          <w:sz w:val="28"/>
          <w:szCs w:val="28"/>
          <w:lang w:val="ru-RU"/>
        </w:rPr>
        <w:t>спостерігаються</w:t>
      </w:r>
      <w:proofErr w:type="spellEnd"/>
      <w:r w:rsidRPr="00957EBD">
        <w:rPr>
          <w:rFonts w:ascii="Times New Roman" w:eastAsia="Times New Roman" w:hAnsi="Times New Roman"/>
          <w:sz w:val="28"/>
          <w:szCs w:val="28"/>
          <w:lang w:val="uk-UA"/>
        </w:rPr>
        <w:t xml:space="preserve"> </w:t>
      </w:r>
      <w:r w:rsidRPr="00957EBD">
        <w:rPr>
          <w:rFonts w:ascii="Times New Roman" w:eastAsia="Times New Roman" w:hAnsi="Times New Roman"/>
          <w:sz w:val="28"/>
          <w:szCs w:val="28"/>
          <w:lang w:val="ru-RU"/>
        </w:rPr>
        <w:t>[</w:t>
      </w:r>
      <w:r w:rsidRPr="00957EBD">
        <w:rPr>
          <w:rFonts w:ascii="Times New Roman" w:eastAsia="Times New Roman" w:hAnsi="Times New Roman"/>
          <w:sz w:val="28"/>
          <w:szCs w:val="28"/>
          <w:lang w:val="uk-UA"/>
        </w:rPr>
        <w:t>1</w:t>
      </w:r>
      <w:r w:rsidRPr="00957EBD">
        <w:rPr>
          <w:rFonts w:ascii="Times New Roman" w:eastAsia="Times New Roman" w:hAnsi="Times New Roman"/>
          <w:sz w:val="28"/>
          <w:szCs w:val="28"/>
          <w:lang w:val="ru-RU"/>
        </w:rPr>
        <w:t>]:</w:t>
      </w:r>
    </w:p>
    <w:p w14:paraId="07A02DA1" w14:textId="77777777" w:rsidR="00E934AF" w:rsidRPr="00957EBD" w:rsidRDefault="00957EBD" w:rsidP="00125D20">
      <w:pPr>
        <w:numPr>
          <w:ilvl w:val="0"/>
          <w:numId w:val="4"/>
        </w:numPr>
        <w:spacing w:line="360" w:lineRule="auto"/>
        <w:ind w:left="0"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зменшення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об’єму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гіпокампа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ускладнює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адекватну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обробку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травматичних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спогадів</w:t>
      </w:r>
      <w:proofErr w:type="spellEnd"/>
      <w:r w:rsidRPr="00957EBD">
        <w:rPr>
          <w:rFonts w:ascii="Times New Roman" w:eastAsia="Times New Roman" w:hAnsi="Times New Roman"/>
          <w:sz w:val="28"/>
          <w:szCs w:val="28"/>
          <w:lang w:val="ru-RU"/>
        </w:rPr>
        <w:t xml:space="preserve"> і </w:t>
      </w:r>
      <w:proofErr w:type="spellStart"/>
      <w:r w:rsidRPr="00957EBD">
        <w:rPr>
          <w:rFonts w:ascii="Times New Roman" w:eastAsia="Times New Roman" w:hAnsi="Times New Roman"/>
          <w:sz w:val="28"/>
          <w:szCs w:val="28"/>
          <w:lang w:val="ru-RU"/>
        </w:rPr>
        <w:t>сприяє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їх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нав’язливому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поверненню</w:t>
      </w:r>
      <w:proofErr w:type="spellEnd"/>
      <w:r w:rsidRPr="00957EBD">
        <w:rPr>
          <w:rFonts w:ascii="Times New Roman" w:eastAsia="Times New Roman" w:hAnsi="Times New Roman"/>
          <w:sz w:val="28"/>
          <w:szCs w:val="28"/>
          <w:lang w:val="uk-UA"/>
        </w:rPr>
        <w:t xml:space="preserve"> </w:t>
      </w:r>
      <w:r w:rsidRPr="00957EBD">
        <w:rPr>
          <w:rFonts w:ascii="Times New Roman" w:eastAsia="Times New Roman" w:hAnsi="Times New Roman"/>
          <w:sz w:val="28"/>
          <w:szCs w:val="28"/>
          <w:lang w:val="ru-RU"/>
        </w:rPr>
        <w:t>;</w:t>
      </w:r>
    </w:p>
    <w:p w14:paraId="27033056" w14:textId="77777777" w:rsidR="00E934AF" w:rsidRPr="00957EBD" w:rsidRDefault="00957EBD" w:rsidP="00125D20">
      <w:pPr>
        <w:numPr>
          <w:ilvl w:val="0"/>
          <w:numId w:val="4"/>
        </w:numPr>
        <w:spacing w:line="360" w:lineRule="auto"/>
        <w:ind w:left="0"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гіперактивність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мигдалеподібного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тіла</w:t>
      </w:r>
      <w:proofErr w:type="spellEnd"/>
      <w:r w:rsidRPr="00957EBD">
        <w:rPr>
          <w:rFonts w:ascii="Times New Roman" w:eastAsia="Times New Roman" w:hAnsi="Times New Roman"/>
          <w:sz w:val="28"/>
          <w:szCs w:val="28"/>
          <w:lang w:val="ru-RU"/>
        </w:rPr>
        <w:t xml:space="preserve">, яке </w:t>
      </w:r>
      <w:proofErr w:type="spellStart"/>
      <w:r w:rsidRPr="00957EBD">
        <w:rPr>
          <w:rFonts w:ascii="Times New Roman" w:eastAsia="Times New Roman" w:hAnsi="Times New Roman"/>
          <w:sz w:val="28"/>
          <w:szCs w:val="28"/>
          <w:lang w:val="ru-RU"/>
        </w:rPr>
        <w:t>відповідає</w:t>
      </w:r>
      <w:proofErr w:type="spellEnd"/>
      <w:r w:rsidRPr="00957EBD">
        <w:rPr>
          <w:rFonts w:ascii="Times New Roman" w:eastAsia="Times New Roman" w:hAnsi="Times New Roman"/>
          <w:sz w:val="28"/>
          <w:szCs w:val="28"/>
          <w:lang w:val="ru-RU"/>
        </w:rPr>
        <w:t xml:space="preserve"> за </w:t>
      </w:r>
      <w:proofErr w:type="spellStart"/>
      <w:r w:rsidRPr="00957EBD">
        <w:rPr>
          <w:rFonts w:ascii="Times New Roman" w:eastAsia="Times New Roman" w:hAnsi="Times New Roman"/>
          <w:sz w:val="28"/>
          <w:szCs w:val="28"/>
          <w:lang w:val="ru-RU"/>
        </w:rPr>
        <w:t>емоційні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реакції</w:t>
      </w:r>
      <w:proofErr w:type="spellEnd"/>
      <w:r w:rsidRPr="00957EBD">
        <w:rPr>
          <w:rFonts w:ascii="Times New Roman" w:eastAsia="Times New Roman" w:hAnsi="Times New Roman"/>
          <w:sz w:val="28"/>
          <w:szCs w:val="28"/>
          <w:lang w:val="ru-RU"/>
        </w:rPr>
        <w:t xml:space="preserve"> страху</w:t>
      </w:r>
      <w:r w:rsidRPr="00957EBD">
        <w:rPr>
          <w:rFonts w:ascii="Times New Roman" w:eastAsia="Times New Roman" w:hAnsi="Times New Roman"/>
          <w:sz w:val="28"/>
          <w:szCs w:val="28"/>
          <w:lang w:val="uk-UA"/>
        </w:rPr>
        <w:t xml:space="preserve"> </w:t>
      </w:r>
      <w:r w:rsidRPr="00957EBD">
        <w:rPr>
          <w:rFonts w:ascii="Times New Roman" w:eastAsia="Times New Roman" w:hAnsi="Times New Roman"/>
          <w:sz w:val="28"/>
          <w:szCs w:val="28"/>
          <w:lang w:val="ru-RU"/>
        </w:rPr>
        <w:t>;</w:t>
      </w:r>
    </w:p>
    <w:p w14:paraId="40622B95" w14:textId="77777777" w:rsidR="00E934AF" w:rsidRPr="00957EBD" w:rsidRDefault="00957EBD" w:rsidP="00125D20">
      <w:pPr>
        <w:numPr>
          <w:ilvl w:val="0"/>
          <w:numId w:val="4"/>
        </w:numPr>
        <w:spacing w:line="360" w:lineRule="auto"/>
        <w:ind w:left="0"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зниження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активності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префронтальної</w:t>
      </w:r>
      <w:proofErr w:type="spellEnd"/>
      <w:r w:rsidRPr="00957EBD">
        <w:rPr>
          <w:rFonts w:ascii="Times New Roman" w:eastAsia="Times New Roman" w:hAnsi="Times New Roman"/>
          <w:sz w:val="28"/>
          <w:szCs w:val="28"/>
          <w:lang w:val="ru-RU"/>
        </w:rPr>
        <w:t xml:space="preserve"> кори,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ослаблює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когнітивний</w:t>
      </w:r>
      <w:proofErr w:type="spellEnd"/>
      <w:r w:rsidRPr="00957EBD">
        <w:rPr>
          <w:rFonts w:ascii="Times New Roman" w:eastAsia="Times New Roman" w:hAnsi="Times New Roman"/>
          <w:sz w:val="28"/>
          <w:szCs w:val="28"/>
          <w:lang w:val="ru-RU"/>
        </w:rPr>
        <w:t xml:space="preserve"> контроль над </w:t>
      </w:r>
      <w:proofErr w:type="spellStart"/>
      <w:r w:rsidRPr="00957EBD">
        <w:rPr>
          <w:rFonts w:ascii="Times New Roman" w:eastAsia="Times New Roman" w:hAnsi="Times New Roman"/>
          <w:sz w:val="28"/>
          <w:szCs w:val="28"/>
          <w:lang w:val="ru-RU"/>
        </w:rPr>
        <w:t>емоціями</w:t>
      </w:r>
      <w:proofErr w:type="spellEnd"/>
      <w:r w:rsidRPr="00957EBD">
        <w:rPr>
          <w:rFonts w:ascii="Times New Roman" w:eastAsia="Times New Roman" w:hAnsi="Times New Roman"/>
          <w:sz w:val="28"/>
          <w:szCs w:val="28"/>
          <w:lang w:val="ru-RU"/>
        </w:rPr>
        <w:t xml:space="preserve"> .</w:t>
      </w:r>
    </w:p>
    <w:p w14:paraId="112ED2E4"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Ці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дані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підтверджують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розвиток</w:t>
      </w:r>
      <w:proofErr w:type="spellEnd"/>
      <w:r w:rsidRPr="00957EBD">
        <w:rPr>
          <w:rFonts w:ascii="Times New Roman" w:eastAsia="Times New Roman" w:hAnsi="Times New Roman"/>
          <w:sz w:val="28"/>
          <w:szCs w:val="28"/>
          <w:lang w:val="ru-RU"/>
        </w:rPr>
        <w:t xml:space="preserve"> ПТСР не </w:t>
      </w:r>
      <w:proofErr w:type="spellStart"/>
      <w:r w:rsidRPr="00957EBD">
        <w:rPr>
          <w:rFonts w:ascii="Times New Roman" w:eastAsia="Times New Roman" w:hAnsi="Times New Roman"/>
          <w:sz w:val="28"/>
          <w:szCs w:val="28"/>
          <w:lang w:val="ru-RU"/>
        </w:rPr>
        <w:t>обмежується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лише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психологічними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чинниками</w:t>
      </w:r>
      <w:proofErr w:type="spellEnd"/>
      <w:r w:rsidRPr="00957EBD">
        <w:rPr>
          <w:rFonts w:ascii="Times New Roman" w:eastAsia="Times New Roman" w:hAnsi="Times New Roman"/>
          <w:sz w:val="28"/>
          <w:szCs w:val="28"/>
          <w:lang w:val="ru-RU"/>
        </w:rPr>
        <w:t xml:space="preserve">, а </w:t>
      </w:r>
      <w:proofErr w:type="spellStart"/>
      <w:r w:rsidRPr="00957EBD">
        <w:rPr>
          <w:rFonts w:ascii="Times New Roman" w:eastAsia="Times New Roman" w:hAnsi="Times New Roman"/>
          <w:sz w:val="28"/>
          <w:szCs w:val="28"/>
          <w:lang w:val="ru-RU"/>
        </w:rPr>
        <w:t>має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виражене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нейробіологічне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підґрунтя</w:t>
      </w:r>
      <w:proofErr w:type="spellEnd"/>
      <w:r w:rsidRPr="00957EBD">
        <w:rPr>
          <w:rFonts w:ascii="Times New Roman" w:eastAsia="Times New Roman" w:hAnsi="Times New Roman"/>
          <w:sz w:val="28"/>
          <w:szCs w:val="28"/>
          <w:lang w:val="ru-RU"/>
        </w:rPr>
        <w:t>.</w:t>
      </w:r>
    </w:p>
    <w:p w14:paraId="4C5D2D8C" w14:textId="77777777" w:rsidR="00957EBD"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Окремо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варто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виділити</w:t>
      </w:r>
      <w:proofErr w:type="spellEnd"/>
      <w:r w:rsidRPr="00957EBD">
        <w:rPr>
          <w:rFonts w:ascii="Times New Roman" w:eastAsia="Times New Roman" w:hAnsi="Times New Roman"/>
          <w:sz w:val="28"/>
          <w:szCs w:val="28"/>
          <w:lang w:val="ru-RU"/>
        </w:rPr>
        <w:t xml:space="preserve"> феномен </w:t>
      </w:r>
      <w:proofErr w:type="spellStart"/>
      <w:r w:rsidRPr="00957EBD">
        <w:rPr>
          <w:rFonts w:ascii="Times New Roman" w:eastAsia="Times New Roman" w:hAnsi="Times New Roman"/>
          <w:bCs/>
          <w:sz w:val="28"/>
          <w:szCs w:val="28"/>
          <w:lang w:val="ru-RU"/>
        </w:rPr>
        <w:t>моральної</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травми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який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набуває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особливої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актуальності</w:t>
      </w:r>
      <w:proofErr w:type="spellEnd"/>
      <w:r w:rsidRPr="00957EBD">
        <w:rPr>
          <w:rFonts w:ascii="Times New Roman" w:eastAsia="Times New Roman" w:hAnsi="Times New Roman"/>
          <w:sz w:val="28"/>
          <w:szCs w:val="28"/>
          <w:lang w:val="ru-RU"/>
        </w:rPr>
        <w:t xml:space="preserve"> для </w:t>
      </w:r>
      <w:proofErr w:type="spellStart"/>
      <w:r w:rsidRPr="00957EBD">
        <w:rPr>
          <w:rFonts w:ascii="Times New Roman" w:eastAsia="Times New Roman" w:hAnsi="Times New Roman"/>
          <w:sz w:val="28"/>
          <w:szCs w:val="28"/>
          <w:lang w:val="ru-RU"/>
        </w:rPr>
        <w:t>військових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переживання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пов’язані</w:t>
      </w:r>
      <w:proofErr w:type="spellEnd"/>
      <w:r w:rsidRPr="00957EBD">
        <w:rPr>
          <w:rFonts w:ascii="Times New Roman" w:eastAsia="Times New Roman" w:hAnsi="Times New Roman"/>
          <w:sz w:val="28"/>
          <w:szCs w:val="28"/>
          <w:lang w:val="ru-RU"/>
        </w:rPr>
        <w:t xml:space="preserve"> з </w:t>
      </w:r>
      <w:proofErr w:type="spellStart"/>
      <w:r w:rsidRPr="00957EBD">
        <w:rPr>
          <w:rFonts w:ascii="Times New Roman" w:eastAsia="Times New Roman" w:hAnsi="Times New Roman"/>
          <w:sz w:val="28"/>
          <w:szCs w:val="28"/>
          <w:lang w:val="ru-RU"/>
        </w:rPr>
        <w:t>діями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бездіяльністю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суперечать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базовим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моральним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переконанням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людини</w:t>
      </w:r>
      <w:proofErr w:type="spellEnd"/>
      <w:r w:rsidRPr="00957EBD">
        <w:rPr>
          <w:rFonts w:ascii="Times New Roman" w:eastAsia="Times New Roman" w:hAnsi="Times New Roman"/>
          <w:sz w:val="28"/>
          <w:szCs w:val="28"/>
          <w:lang w:val="ru-RU"/>
        </w:rPr>
        <w:t>.</w:t>
      </w:r>
    </w:p>
    <w:p w14:paraId="2DA940F5"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r w:rsidRPr="00957EBD">
        <w:rPr>
          <w:rFonts w:ascii="Times New Roman" w:eastAsia="Times New Roman" w:hAnsi="Times New Roman"/>
          <w:sz w:val="28"/>
          <w:szCs w:val="28"/>
          <w:lang w:val="ru-RU"/>
        </w:rPr>
        <w:t xml:space="preserve">Прикладом </w:t>
      </w:r>
      <w:proofErr w:type="spellStart"/>
      <w:r w:rsidRPr="00957EBD">
        <w:rPr>
          <w:rFonts w:ascii="Times New Roman" w:eastAsia="Times New Roman" w:hAnsi="Times New Roman"/>
          <w:sz w:val="28"/>
          <w:szCs w:val="28"/>
          <w:lang w:val="ru-RU"/>
        </w:rPr>
        <w:t>може</w:t>
      </w:r>
      <w:proofErr w:type="spellEnd"/>
      <w:r w:rsidRPr="00957EBD">
        <w:rPr>
          <w:rFonts w:ascii="Times New Roman" w:eastAsia="Times New Roman" w:hAnsi="Times New Roman"/>
          <w:sz w:val="28"/>
          <w:szCs w:val="28"/>
          <w:lang w:val="ru-RU"/>
        </w:rPr>
        <w:t xml:space="preserve"> бути </w:t>
      </w:r>
      <w:proofErr w:type="spellStart"/>
      <w:r w:rsidRPr="00957EBD">
        <w:rPr>
          <w:rFonts w:ascii="Times New Roman" w:eastAsia="Times New Roman" w:hAnsi="Times New Roman"/>
          <w:sz w:val="28"/>
          <w:szCs w:val="28"/>
          <w:lang w:val="ru-RU"/>
        </w:rPr>
        <w:t>неможливість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врятувати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пораненого</w:t>
      </w:r>
      <w:proofErr w:type="spellEnd"/>
      <w:r w:rsidRPr="00957EBD">
        <w:rPr>
          <w:rFonts w:ascii="Times New Roman" w:eastAsia="Times New Roman" w:hAnsi="Times New Roman"/>
          <w:sz w:val="28"/>
          <w:szCs w:val="28"/>
          <w:lang w:val="ru-RU"/>
        </w:rPr>
        <w:t xml:space="preserve"> побратима </w:t>
      </w:r>
      <w:proofErr w:type="spellStart"/>
      <w:r w:rsidRPr="00957EBD">
        <w:rPr>
          <w:rFonts w:ascii="Times New Roman" w:eastAsia="Times New Roman" w:hAnsi="Times New Roman"/>
          <w:sz w:val="28"/>
          <w:szCs w:val="28"/>
          <w:lang w:val="ru-RU"/>
        </w:rPr>
        <w:t>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цивільну</w:t>
      </w:r>
      <w:proofErr w:type="spellEnd"/>
      <w:r w:rsidRPr="00957EBD">
        <w:rPr>
          <w:rFonts w:ascii="Times New Roman" w:eastAsia="Times New Roman" w:hAnsi="Times New Roman"/>
          <w:sz w:val="28"/>
          <w:szCs w:val="28"/>
          <w:lang w:val="ru-RU"/>
        </w:rPr>
        <w:t xml:space="preserve"> особу, </w:t>
      </w:r>
      <w:proofErr w:type="spellStart"/>
      <w:r w:rsidRPr="00957EBD">
        <w:rPr>
          <w:rFonts w:ascii="Times New Roman" w:eastAsia="Times New Roman" w:hAnsi="Times New Roman"/>
          <w:sz w:val="28"/>
          <w:szCs w:val="28"/>
          <w:lang w:val="ru-RU"/>
        </w:rPr>
        <w:t>почуття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провини</w:t>
      </w:r>
      <w:proofErr w:type="spellEnd"/>
      <w:r w:rsidRPr="00957EBD">
        <w:rPr>
          <w:rFonts w:ascii="Times New Roman" w:eastAsia="Times New Roman" w:hAnsi="Times New Roman"/>
          <w:sz w:val="28"/>
          <w:szCs w:val="28"/>
          <w:lang w:val="ru-RU"/>
        </w:rPr>
        <w:t xml:space="preserve"> за </w:t>
      </w:r>
      <w:proofErr w:type="spellStart"/>
      <w:r w:rsidRPr="00957EBD">
        <w:rPr>
          <w:rFonts w:ascii="Times New Roman" w:eastAsia="Times New Roman" w:hAnsi="Times New Roman"/>
          <w:sz w:val="28"/>
          <w:szCs w:val="28"/>
          <w:lang w:val="ru-RU"/>
        </w:rPr>
        <w:t>їхню</w:t>
      </w:r>
      <w:proofErr w:type="spellEnd"/>
      <w:r w:rsidRPr="00957EBD">
        <w:rPr>
          <w:rFonts w:ascii="Times New Roman" w:eastAsia="Times New Roman" w:hAnsi="Times New Roman"/>
          <w:sz w:val="28"/>
          <w:szCs w:val="28"/>
          <w:lang w:val="ru-RU"/>
        </w:rPr>
        <w:t xml:space="preserve"> смерть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необхідність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виконувати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накази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які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викликали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внутрішній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конфлікт</w:t>
      </w:r>
      <w:proofErr w:type="spellEnd"/>
      <w:r w:rsidRPr="00957EBD">
        <w:rPr>
          <w:rFonts w:ascii="Times New Roman" w:eastAsia="Times New Roman" w:hAnsi="Times New Roman"/>
          <w:sz w:val="28"/>
          <w:szCs w:val="28"/>
          <w:lang w:val="ru-RU"/>
        </w:rPr>
        <w:t>.</w:t>
      </w:r>
    </w:p>
    <w:p w14:paraId="512DBC76"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Такі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переживання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нерідко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стають</w:t>
      </w:r>
      <w:proofErr w:type="spellEnd"/>
      <w:r w:rsidRPr="00957EBD">
        <w:rPr>
          <w:rFonts w:ascii="Times New Roman" w:eastAsia="Times New Roman" w:hAnsi="Times New Roman"/>
          <w:sz w:val="28"/>
          <w:szCs w:val="28"/>
          <w:lang w:val="ru-RU"/>
        </w:rPr>
        <w:t xml:space="preserve"> основою </w:t>
      </w:r>
      <w:proofErr w:type="spellStart"/>
      <w:r w:rsidRPr="00957EBD">
        <w:rPr>
          <w:rFonts w:ascii="Times New Roman" w:eastAsia="Times New Roman" w:hAnsi="Times New Roman"/>
          <w:sz w:val="28"/>
          <w:szCs w:val="28"/>
          <w:lang w:val="ru-RU"/>
        </w:rPr>
        <w:t>тривалих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симптомів</w:t>
      </w:r>
      <w:proofErr w:type="spellEnd"/>
      <w:r w:rsidRPr="00957EBD">
        <w:rPr>
          <w:rFonts w:ascii="Times New Roman" w:eastAsia="Times New Roman" w:hAnsi="Times New Roman"/>
          <w:sz w:val="28"/>
          <w:szCs w:val="28"/>
          <w:lang w:val="ru-RU"/>
        </w:rPr>
        <w:t xml:space="preserve"> ПТСР і погано </w:t>
      </w:r>
      <w:proofErr w:type="spellStart"/>
      <w:r w:rsidRPr="00957EBD">
        <w:rPr>
          <w:rFonts w:ascii="Times New Roman" w:eastAsia="Times New Roman" w:hAnsi="Times New Roman"/>
          <w:sz w:val="28"/>
          <w:szCs w:val="28"/>
          <w:lang w:val="ru-RU"/>
        </w:rPr>
        <w:t>піддаються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класичній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психотерапії</w:t>
      </w:r>
      <w:proofErr w:type="spellEnd"/>
      <w:r w:rsidRPr="00957EBD">
        <w:rPr>
          <w:rFonts w:ascii="Times New Roman" w:eastAsia="Times New Roman" w:hAnsi="Times New Roman"/>
          <w:sz w:val="28"/>
          <w:szCs w:val="28"/>
          <w:lang w:val="ru-RU"/>
        </w:rPr>
        <w:t xml:space="preserve">. В </w:t>
      </w:r>
      <w:proofErr w:type="spellStart"/>
      <w:r w:rsidRPr="00957EBD">
        <w:rPr>
          <w:rFonts w:ascii="Times New Roman" w:eastAsia="Times New Roman" w:hAnsi="Times New Roman"/>
          <w:sz w:val="28"/>
          <w:szCs w:val="28"/>
          <w:lang w:val="ru-RU"/>
        </w:rPr>
        <w:t>Україні</w:t>
      </w:r>
      <w:proofErr w:type="spellEnd"/>
      <w:r w:rsidRPr="00957EBD">
        <w:rPr>
          <w:rFonts w:ascii="Times New Roman" w:eastAsia="Times New Roman" w:hAnsi="Times New Roman"/>
          <w:sz w:val="28"/>
          <w:szCs w:val="28"/>
          <w:lang w:val="ru-RU"/>
        </w:rPr>
        <w:t xml:space="preserve">, де </w:t>
      </w:r>
      <w:proofErr w:type="spellStart"/>
      <w:r w:rsidRPr="00957EBD">
        <w:rPr>
          <w:rFonts w:ascii="Times New Roman" w:eastAsia="Times New Roman" w:hAnsi="Times New Roman"/>
          <w:sz w:val="28"/>
          <w:szCs w:val="28"/>
          <w:lang w:val="ru-RU"/>
        </w:rPr>
        <w:t>війна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має</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лише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фізичний</w:t>
      </w:r>
      <w:proofErr w:type="spellEnd"/>
      <w:r w:rsidRPr="00957EBD">
        <w:rPr>
          <w:rFonts w:ascii="Times New Roman" w:eastAsia="Times New Roman" w:hAnsi="Times New Roman"/>
          <w:sz w:val="28"/>
          <w:szCs w:val="28"/>
          <w:lang w:val="ru-RU"/>
        </w:rPr>
        <w:t xml:space="preserve">, а й </w:t>
      </w:r>
      <w:proofErr w:type="spellStart"/>
      <w:r w:rsidRPr="00957EBD">
        <w:rPr>
          <w:rFonts w:ascii="Times New Roman" w:eastAsia="Times New Roman" w:hAnsi="Times New Roman"/>
          <w:sz w:val="28"/>
          <w:szCs w:val="28"/>
          <w:lang w:val="ru-RU"/>
        </w:rPr>
        <w:t>ціннісний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вимір</w:t>
      </w:r>
      <w:proofErr w:type="spellEnd"/>
      <w:r w:rsidRPr="00957EBD">
        <w:rPr>
          <w:rFonts w:ascii="Times New Roman" w:eastAsia="Times New Roman" w:hAnsi="Times New Roman"/>
          <w:sz w:val="28"/>
          <w:szCs w:val="28"/>
          <w:lang w:val="ru-RU"/>
        </w:rPr>
        <w:t xml:space="preserve">, феномен </w:t>
      </w:r>
      <w:proofErr w:type="spellStart"/>
      <w:r w:rsidRPr="00957EBD">
        <w:rPr>
          <w:rFonts w:ascii="Times New Roman" w:eastAsia="Times New Roman" w:hAnsi="Times New Roman"/>
          <w:sz w:val="28"/>
          <w:szCs w:val="28"/>
          <w:lang w:val="ru-RU"/>
        </w:rPr>
        <w:t>моральної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травми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проявляється</w:t>
      </w:r>
      <w:proofErr w:type="spellEnd"/>
      <w:r w:rsidRPr="00957EBD">
        <w:rPr>
          <w:rFonts w:ascii="Times New Roman" w:eastAsia="Times New Roman" w:hAnsi="Times New Roman"/>
          <w:sz w:val="28"/>
          <w:szCs w:val="28"/>
          <w:lang w:val="ru-RU"/>
        </w:rPr>
        <w:t xml:space="preserve"> особливо </w:t>
      </w:r>
      <w:proofErr w:type="spellStart"/>
      <w:r w:rsidRPr="00957EBD">
        <w:rPr>
          <w:rFonts w:ascii="Times New Roman" w:eastAsia="Times New Roman" w:hAnsi="Times New Roman"/>
          <w:sz w:val="28"/>
          <w:szCs w:val="28"/>
          <w:lang w:val="ru-RU"/>
        </w:rPr>
        <w:t>гостро</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багатьох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військовослужбовців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після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повернення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із</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зони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бойових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формується</w:t>
      </w:r>
      <w:proofErr w:type="spellEnd"/>
      <w:r w:rsidRPr="00957EBD">
        <w:rPr>
          <w:rFonts w:ascii="Times New Roman" w:eastAsia="Times New Roman" w:hAnsi="Times New Roman"/>
          <w:sz w:val="28"/>
          <w:szCs w:val="28"/>
          <w:lang w:val="ru-RU"/>
        </w:rPr>
        <w:t xml:space="preserve"> так званий «синдром </w:t>
      </w:r>
      <w:proofErr w:type="spellStart"/>
      <w:r w:rsidRPr="00957EBD">
        <w:rPr>
          <w:rFonts w:ascii="Times New Roman" w:eastAsia="Times New Roman" w:hAnsi="Times New Roman"/>
          <w:sz w:val="28"/>
          <w:szCs w:val="28"/>
          <w:lang w:val="ru-RU"/>
        </w:rPr>
        <w:t>провини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вижившого</w:t>
      </w:r>
      <w:proofErr w:type="spellEnd"/>
      <w:r w:rsidRPr="00957EBD">
        <w:rPr>
          <w:rFonts w:ascii="Times New Roman" w:eastAsia="Times New Roman" w:hAnsi="Times New Roman"/>
          <w:sz w:val="28"/>
          <w:szCs w:val="28"/>
          <w:lang w:val="ru-RU"/>
        </w:rPr>
        <w:t xml:space="preserve">», коли вони </w:t>
      </w:r>
      <w:proofErr w:type="spellStart"/>
      <w:r w:rsidRPr="00957EBD">
        <w:rPr>
          <w:rFonts w:ascii="Times New Roman" w:eastAsia="Times New Roman" w:hAnsi="Times New Roman"/>
          <w:sz w:val="28"/>
          <w:szCs w:val="28"/>
          <w:lang w:val="ru-RU"/>
        </w:rPr>
        <w:t>вважають</w:t>
      </w:r>
      <w:proofErr w:type="spellEnd"/>
      <w:r w:rsidRPr="00957EBD">
        <w:rPr>
          <w:rFonts w:ascii="Times New Roman" w:eastAsia="Times New Roman" w:hAnsi="Times New Roman"/>
          <w:sz w:val="28"/>
          <w:szCs w:val="28"/>
          <w:lang w:val="ru-RU"/>
        </w:rPr>
        <w:t xml:space="preserve"> себе </w:t>
      </w:r>
      <w:proofErr w:type="spellStart"/>
      <w:r w:rsidRPr="00957EBD">
        <w:rPr>
          <w:rFonts w:ascii="Times New Roman" w:eastAsia="Times New Roman" w:hAnsi="Times New Roman"/>
          <w:sz w:val="28"/>
          <w:szCs w:val="28"/>
          <w:lang w:val="ru-RU"/>
        </w:rPr>
        <w:t>відповідальними</w:t>
      </w:r>
      <w:proofErr w:type="spellEnd"/>
      <w:r w:rsidRPr="00957EBD">
        <w:rPr>
          <w:rFonts w:ascii="Times New Roman" w:eastAsia="Times New Roman" w:hAnsi="Times New Roman"/>
          <w:sz w:val="28"/>
          <w:szCs w:val="28"/>
          <w:lang w:val="ru-RU"/>
        </w:rPr>
        <w:t xml:space="preserve"> за </w:t>
      </w:r>
      <w:proofErr w:type="spellStart"/>
      <w:r w:rsidRPr="00957EBD">
        <w:rPr>
          <w:rFonts w:ascii="Times New Roman" w:eastAsia="Times New Roman" w:hAnsi="Times New Roman"/>
          <w:sz w:val="28"/>
          <w:szCs w:val="28"/>
          <w:lang w:val="ru-RU"/>
        </w:rPr>
        <w:t>загибель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побратимів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поглиблює</w:t>
      </w:r>
      <w:proofErr w:type="spellEnd"/>
      <w:r w:rsidRPr="00957EBD">
        <w:rPr>
          <w:rFonts w:ascii="Times New Roman" w:eastAsia="Times New Roman" w:hAnsi="Times New Roman"/>
          <w:sz w:val="28"/>
          <w:szCs w:val="28"/>
          <w:lang w:val="ru-RU"/>
        </w:rPr>
        <w:t xml:space="preserve"> симптоматику і </w:t>
      </w:r>
      <w:proofErr w:type="spellStart"/>
      <w:r w:rsidRPr="00957EBD">
        <w:rPr>
          <w:rFonts w:ascii="Times New Roman" w:eastAsia="Times New Roman" w:hAnsi="Times New Roman"/>
          <w:sz w:val="28"/>
          <w:szCs w:val="28"/>
          <w:lang w:val="ru-RU"/>
        </w:rPr>
        <w:t>створює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серйозні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труднощі</w:t>
      </w:r>
      <w:proofErr w:type="spellEnd"/>
      <w:r w:rsidRPr="00957EBD">
        <w:rPr>
          <w:rFonts w:ascii="Times New Roman" w:eastAsia="Times New Roman" w:hAnsi="Times New Roman"/>
          <w:sz w:val="28"/>
          <w:szCs w:val="28"/>
          <w:lang w:val="ru-RU"/>
        </w:rPr>
        <w:t xml:space="preserve"> для </w:t>
      </w:r>
      <w:proofErr w:type="spellStart"/>
      <w:r w:rsidRPr="00957EBD">
        <w:rPr>
          <w:rFonts w:ascii="Times New Roman" w:eastAsia="Times New Roman" w:hAnsi="Times New Roman"/>
          <w:sz w:val="28"/>
          <w:szCs w:val="28"/>
          <w:lang w:val="ru-RU"/>
        </w:rPr>
        <w:t>реабілітації</w:t>
      </w:r>
      <w:proofErr w:type="spellEnd"/>
      <w:r w:rsidRPr="00957EBD">
        <w:rPr>
          <w:rFonts w:ascii="Times New Roman" w:eastAsia="Times New Roman" w:hAnsi="Times New Roman"/>
          <w:sz w:val="28"/>
          <w:szCs w:val="28"/>
          <w:lang w:val="ru-RU"/>
        </w:rPr>
        <w:t xml:space="preserve"> [</w:t>
      </w:r>
      <w:r w:rsidRPr="00957EBD">
        <w:rPr>
          <w:rFonts w:ascii="Times New Roman" w:eastAsia="Times New Roman" w:hAnsi="Times New Roman"/>
          <w:sz w:val="28"/>
          <w:szCs w:val="28"/>
          <w:lang w:val="uk-UA"/>
        </w:rPr>
        <w:t>7; 12</w:t>
      </w:r>
      <w:r w:rsidRPr="00957EBD">
        <w:rPr>
          <w:rFonts w:ascii="Times New Roman" w:eastAsia="Times New Roman" w:hAnsi="Times New Roman"/>
          <w:sz w:val="28"/>
          <w:szCs w:val="28"/>
          <w:lang w:val="ru-RU"/>
        </w:rPr>
        <w:t>].</w:t>
      </w:r>
    </w:p>
    <w:p w14:paraId="62A3E351"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r w:rsidRPr="00957EBD">
        <w:rPr>
          <w:rFonts w:ascii="Times New Roman" w:eastAsia="Times New Roman" w:hAnsi="Times New Roman"/>
          <w:sz w:val="28"/>
          <w:szCs w:val="28"/>
          <w:lang w:val="ru-RU"/>
        </w:rPr>
        <w:t xml:space="preserve">Таким чином, причини та </w:t>
      </w:r>
      <w:proofErr w:type="spellStart"/>
      <w:r w:rsidRPr="00957EBD">
        <w:rPr>
          <w:rFonts w:ascii="Times New Roman" w:eastAsia="Times New Roman" w:hAnsi="Times New Roman"/>
          <w:sz w:val="28"/>
          <w:szCs w:val="28"/>
          <w:lang w:val="ru-RU"/>
        </w:rPr>
        <w:t>чинники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виникнення</w:t>
      </w:r>
      <w:proofErr w:type="spellEnd"/>
      <w:r w:rsidRPr="00957EBD">
        <w:rPr>
          <w:rFonts w:ascii="Times New Roman" w:eastAsia="Times New Roman" w:hAnsi="Times New Roman"/>
          <w:sz w:val="28"/>
          <w:szCs w:val="28"/>
          <w:lang w:val="ru-RU"/>
        </w:rPr>
        <w:t xml:space="preserve"> ПТСР у </w:t>
      </w:r>
      <w:proofErr w:type="spellStart"/>
      <w:r w:rsidRPr="00957EBD">
        <w:rPr>
          <w:rFonts w:ascii="Times New Roman" w:eastAsia="Times New Roman" w:hAnsi="Times New Roman"/>
          <w:sz w:val="28"/>
          <w:szCs w:val="28"/>
          <w:lang w:val="ru-RU"/>
        </w:rPr>
        <w:t>військовослужбовців</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можна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розглядати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ізольовано</w:t>
      </w:r>
      <w:proofErr w:type="spellEnd"/>
      <w:r w:rsidRPr="00957EBD">
        <w:rPr>
          <w:rFonts w:ascii="Times New Roman" w:eastAsia="Times New Roman" w:hAnsi="Times New Roman"/>
          <w:sz w:val="28"/>
          <w:szCs w:val="28"/>
          <w:lang w:val="ru-RU"/>
        </w:rPr>
        <w:t xml:space="preserve">. Вони </w:t>
      </w:r>
      <w:proofErr w:type="spellStart"/>
      <w:r w:rsidRPr="00957EBD">
        <w:rPr>
          <w:rFonts w:ascii="Times New Roman" w:eastAsia="Times New Roman" w:hAnsi="Times New Roman"/>
          <w:sz w:val="28"/>
          <w:szCs w:val="28"/>
          <w:lang w:val="ru-RU"/>
        </w:rPr>
        <w:t>формуються</w:t>
      </w:r>
      <w:proofErr w:type="spellEnd"/>
      <w:r w:rsidRPr="00957EBD">
        <w:rPr>
          <w:rFonts w:ascii="Times New Roman" w:eastAsia="Times New Roman" w:hAnsi="Times New Roman"/>
          <w:sz w:val="28"/>
          <w:szCs w:val="28"/>
          <w:lang w:val="ru-RU"/>
        </w:rPr>
        <w:t xml:space="preserve"> на </w:t>
      </w:r>
      <w:proofErr w:type="spellStart"/>
      <w:r w:rsidRPr="00957EBD">
        <w:rPr>
          <w:rFonts w:ascii="Times New Roman" w:eastAsia="Times New Roman" w:hAnsi="Times New Roman"/>
          <w:sz w:val="28"/>
          <w:szCs w:val="28"/>
          <w:lang w:val="ru-RU"/>
        </w:rPr>
        <w:t>перетині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кількох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площин</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безпосереднього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бойового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досвіду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індивідуальних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lastRenderedPageBreak/>
        <w:t>особливостей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психіки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соціального</w:t>
      </w:r>
      <w:proofErr w:type="spellEnd"/>
      <w:r w:rsidRPr="00957EBD">
        <w:rPr>
          <w:rFonts w:ascii="Times New Roman" w:eastAsia="Times New Roman" w:hAnsi="Times New Roman"/>
          <w:sz w:val="28"/>
          <w:szCs w:val="28"/>
          <w:lang w:val="ru-RU"/>
        </w:rPr>
        <w:t xml:space="preserve"> контексту та </w:t>
      </w:r>
      <w:proofErr w:type="spellStart"/>
      <w:r w:rsidRPr="00957EBD">
        <w:rPr>
          <w:rFonts w:ascii="Times New Roman" w:eastAsia="Times New Roman" w:hAnsi="Times New Roman"/>
          <w:sz w:val="28"/>
          <w:szCs w:val="28"/>
          <w:lang w:val="ru-RU"/>
        </w:rPr>
        <w:t>біологічних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Усвідомлення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багатофакторності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розвитку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цього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розладу</w:t>
      </w:r>
      <w:proofErr w:type="spellEnd"/>
      <w:r w:rsidRPr="00957EBD">
        <w:rPr>
          <w:rFonts w:ascii="Times New Roman" w:eastAsia="Times New Roman" w:hAnsi="Times New Roman"/>
          <w:sz w:val="28"/>
          <w:szCs w:val="28"/>
          <w:lang w:val="ru-RU"/>
        </w:rPr>
        <w:t xml:space="preserve"> є </w:t>
      </w:r>
      <w:proofErr w:type="spellStart"/>
      <w:r w:rsidRPr="00957EBD">
        <w:rPr>
          <w:rFonts w:ascii="Times New Roman" w:eastAsia="Times New Roman" w:hAnsi="Times New Roman"/>
          <w:sz w:val="28"/>
          <w:szCs w:val="28"/>
          <w:lang w:val="ru-RU"/>
        </w:rPr>
        <w:t>надзвичайно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важливим</w:t>
      </w:r>
      <w:proofErr w:type="spellEnd"/>
      <w:r w:rsidRPr="00957EBD">
        <w:rPr>
          <w:rFonts w:ascii="Times New Roman" w:eastAsia="Times New Roman" w:hAnsi="Times New Roman"/>
          <w:sz w:val="28"/>
          <w:szCs w:val="28"/>
          <w:lang w:val="ru-RU"/>
        </w:rPr>
        <w:t xml:space="preserve"> для </w:t>
      </w:r>
      <w:proofErr w:type="spellStart"/>
      <w:r w:rsidRPr="00957EBD">
        <w:rPr>
          <w:rFonts w:ascii="Times New Roman" w:eastAsia="Times New Roman" w:hAnsi="Times New Roman"/>
          <w:sz w:val="28"/>
          <w:szCs w:val="28"/>
          <w:lang w:val="ru-RU"/>
        </w:rPr>
        <w:t>розробки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ефективних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програм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профілактики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психотерапевтичних</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реабілітаційних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заходів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враховують</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лише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клінічний</w:t>
      </w:r>
      <w:proofErr w:type="spellEnd"/>
      <w:r w:rsidRPr="00957EBD">
        <w:rPr>
          <w:rFonts w:ascii="Times New Roman" w:eastAsia="Times New Roman" w:hAnsi="Times New Roman"/>
          <w:sz w:val="28"/>
          <w:szCs w:val="28"/>
          <w:lang w:val="ru-RU"/>
        </w:rPr>
        <w:t xml:space="preserve"> стан </w:t>
      </w:r>
      <w:proofErr w:type="spellStart"/>
      <w:r w:rsidRPr="00957EBD">
        <w:rPr>
          <w:rFonts w:ascii="Times New Roman" w:eastAsia="Times New Roman" w:hAnsi="Times New Roman"/>
          <w:sz w:val="28"/>
          <w:szCs w:val="28"/>
          <w:lang w:val="ru-RU"/>
        </w:rPr>
        <w:t>пацієнта</w:t>
      </w:r>
      <w:proofErr w:type="spellEnd"/>
      <w:r w:rsidRPr="00957EBD">
        <w:rPr>
          <w:rFonts w:ascii="Times New Roman" w:eastAsia="Times New Roman" w:hAnsi="Times New Roman"/>
          <w:sz w:val="28"/>
          <w:szCs w:val="28"/>
          <w:lang w:val="ru-RU"/>
        </w:rPr>
        <w:t xml:space="preserve">, а й </w:t>
      </w:r>
      <w:proofErr w:type="spellStart"/>
      <w:r w:rsidRPr="00957EBD">
        <w:rPr>
          <w:rFonts w:ascii="Times New Roman" w:eastAsia="Times New Roman" w:hAnsi="Times New Roman"/>
          <w:sz w:val="28"/>
          <w:szCs w:val="28"/>
          <w:lang w:val="ru-RU"/>
        </w:rPr>
        <w:t>його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життєвий</w:t>
      </w:r>
      <w:proofErr w:type="spellEnd"/>
      <w:r w:rsidRPr="00957EBD">
        <w:rPr>
          <w:rFonts w:ascii="Times New Roman" w:eastAsia="Times New Roman" w:hAnsi="Times New Roman"/>
          <w:sz w:val="28"/>
          <w:szCs w:val="28"/>
          <w:lang w:val="ru-RU"/>
        </w:rPr>
        <w:t xml:space="preserve"> контекст та </w:t>
      </w:r>
      <w:proofErr w:type="spellStart"/>
      <w:r w:rsidRPr="00957EBD">
        <w:rPr>
          <w:rFonts w:ascii="Times New Roman" w:eastAsia="Times New Roman" w:hAnsi="Times New Roman"/>
          <w:sz w:val="28"/>
          <w:szCs w:val="28"/>
          <w:lang w:val="ru-RU"/>
        </w:rPr>
        <w:t>особистісні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особливості</w:t>
      </w:r>
      <w:proofErr w:type="spellEnd"/>
      <w:r w:rsidRPr="00957EBD">
        <w:rPr>
          <w:rFonts w:ascii="Times New Roman" w:eastAsia="Times New Roman" w:hAnsi="Times New Roman"/>
          <w:sz w:val="28"/>
          <w:szCs w:val="28"/>
          <w:lang w:val="ru-RU"/>
        </w:rPr>
        <w:t>.</w:t>
      </w:r>
    </w:p>
    <w:p w14:paraId="44547C35" w14:textId="77777777" w:rsidR="00E934AF" w:rsidRPr="00957EBD" w:rsidRDefault="00957EBD" w:rsidP="00125D20">
      <w:pPr>
        <w:spacing w:line="360" w:lineRule="auto"/>
        <w:ind w:firstLine="709"/>
        <w:jc w:val="both"/>
        <w:outlineLvl w:val="1"/>
        <w:rPr>
          <w:rFonts w:ascii="Times New Roman" w:eastAsia="Times New Roman" w:hAnsi="Times New Roman"/>
          <w:b/>
          <w:bCs/>
          <w:sz w:val="28"/>
          <w:szCs w:val="28"/>
          <w:lang w:val="ru-RU"/>
        </w:rPr>
      </w:pPr>
      <w:bookmarkStart w:id="4" w:name="_Toc29730"/>
      <w:r w:rsidRPr="00957EBD">
        <w:rPr>
          <w:rFonts w:ascii="Times New Roman" w:eastAsia="Times New Roman" w:hAnsi="Times New Roman"/>
          <w:b/>
          <w:bCs/>
          <w:sz w:val="28"/>
          <w:szCs w:val="28"/>
          <w:lang w:val="ru-RU"/>
        </w:rPr>
        <w:t xml:space="preserve">1.3. </w:t>
      </w:r>
      <w:proofErr w:type="spellStart"/>
      <w:r w:rsidRPr="00957EBD">
        <w:rPr>
          <w:rFonts w:ascii="Times New Roman" w:eastAsia="Times New Roman" w:hAnsi="Times New Roman"/>
          <w:b/>
          <w:bCs/>
          <w:sz w:val="28"/>
          <w:szCs w:val="28"/>
          <w:lang w:val="ru-RU"/>
        </w:rPr>
        <w:t>Психологічні</w:t>
      </w:r>
      <w:proofErr w:type="spellEnd"/>
      <w:r w:rsidRPr="00957EBD">
        <w:rPr>
          <w:rFonts w:ascii="Times New Roman" w:eastAsia="Times New Roman" w:hAnsi="Times New Roman"/>
          <w:b/>
          <w:bCs/>
          <w:sz w:val="28"/>
          <w:szCs w:val="28"/>
          <w:lang w:val="ru-RU"/>
        </w:rPr>
        <w:t xml:space="preserve"> </w:t>
      </w:r>
      <w:proofErr w:type="spellStart"/>
      <w:r w:rsidRPr="00957EBD">
        <w:rPr>
          <w:rFonts w:ascii="Times New Roman" w:eastAsia="Times New Roman" w:hAnsi="Times New Roman"/>
          <w:b/>
          <w:bCs/>
          <w:sz w:val="28"/>
          <w:szCs w:val="28"/>
          <w:lang w:val="ru-RU"/>
        </w:rPr>
        <w:t>механізми</w:t>
      </w:r>
      <w:proofErr w:type="spellEnd"/>
      <w:r w:rsidRPr="00957EBD">
        <w:rPr>
          <w:rFonts w:ascii="Times New Roman" w:eastAsia="Times New Roman" w:hAnsi="Times New Roman"/>
          <w:b/>
          <w:bCs/>
          <w:sz w:val="28"/>
          <w:szCs w:val="28"/>
          <w:lang w:val="ru-RU"/>
        </w:rPr>
        <w:t xml:space="preserve"> </w:t>
      </w:r>
      <w:proofErr w:type="spellStart"/>
      <w:r w:rsidRPr="00957EBD">
        <w:rPr>
          <w:rFonts w:ascii="Times New Roman" w:eastAsia="Times New Roman" w:hAnsi="Times New Roman"/>
          <w:b/>
          <w:bCs/>
          <w:sz w:val="28"/>
          <w:szCs w:val="28"/>
          <w:lang w:val="ru-RU"/>
        </w:rPr>
        <w:t>формування</w:t>
      </w:r>
      <w:proofErr w:type="spellEnd"/>
      <w:r w:rsidRPr="00957EBD">
        <w:rPr>
          <w:rFonts w:ascii="Times New Roman" w:eastAsia="Times New Roman" w:hAnsi="Times New Roman"/>
          <w:b/>
          <w:bCs/>
          <w:sz w:val="28"/>
          <w:szCs w:val="28"/>
          <w:lang w:val="ru-RU"/>
        </w:rPr>
        <w:t xml:space="preserve"> </w:t>
      </w:r>
      <w:proofErr w:type="spellStart"/>
      <w:r w:rsidRPr="00957EBD">
        <w:rPr>
          <w:rFonts w:ascii="Times New Roman" w:eastAsia="Times New Roman" w:hAnsi="Times New Roman"/>
          <w:b/>
          <w:bCs/>
          <w:sz w:val="28"/>
          <w:szCs w:val="28"/>
          <w:lang w:val="ru-RU"/>
        </w:rPr>
        <w:t>посттравматичного</w:t>
      </w:r>
      <w:proofErr w:type="spellEnd"/>
      <w:r w:rsidRPr="00957EBD">
        <w:rPr>
          <w:rFonts w:ascii="Times New Roman" w:eastAsia="Times New Roman" w:hAnsi="Times New Roman"/>
          <w:b/>
          <w:bCs/>
          <w:sz w:val="28"/>
          <w:szCs w:val="28"/>
          <w:lang w:val="ru-RU"/>
        </w:rPr>
        <w:t xml:space="preserve"> </w:t>
      </w:r>
      <w:proofErr w:type="spellStart"/>
      <w:r w:rsidRPr="00957EBD">
        <w:rPr>
          <w:rFonts w:ascii="Times New Roman" w:eastAsia="Times New Roman" w:hAnsi="Times New Roman"/>
          <w:b/>
          <w:bCs/>
          <w:sz w:val="28"/>
          <w:szCs w:val="28"/>
          <w:lang w:val="ru-RU"/>
        </w:rPr>
        <w:t>стресового</w:t>
      </w:r>
      <w:proofErr w:type="spellEnd"/>
      <w:r w:rsidRPr="00957EBD">
        <w:rPr>
          <w:rFonts w:ascii="Times New Roman" w:eastAsia="Times New Roman" w:hAnsi="Times New Roman"/>
          <w:b/>
          <w:bCs/>
          <w:sz w:val="28"/>
          <w:szCs w:val="28"/>
          <w:lang w:val="ru-RU"/>
        </w:rPr>
        <w:t xml:space="preserve"> </w:t>
      </w:r>
      <w:proofErr w:type="spellStart"/>
      <w:r w:rsidRPr="00957EBD">
        <w:rPr>
          <w:rFonts w:ascii="Times New Roman" w:eastAsia="Times New Roman" w:hAnsi="Times New Roman"/>
          <w:b/>
          <w:bCs/>
          <w:sz w:val="28"/>
          <w:szCs w:val="28"/>
          <w:lang w:val="ru-RU"/>
        </w:rPr>
        <w:t>розладу</w:t>
      </w:r>
      <w:bookmarkEnd w:id="4"/>
      <w:proofErr w:type="spellEnd"/>
    </w:p>
    <w:p w14:paraId="782DD8AA"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Розуміння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психологічних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формування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посттравматичного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стресового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розладу</w:t>
      </w:r>
      <w:proofErr w:type="spellEnd"/>
      <w:r w:rsidRPr="00957EBD">
        <w:rPr>
          <w:rFonts w:ascii="Times New Roman" w:eastAsia="Times New Roman" w:hAnsi="Times New Roman"/>
          <w:sz w:val="28"/>
          <w:szCs w:val="28"/>
          <w:lang w:val="ru-RU"/>
        </w:rPr>
        <w:t xml:space="preserve"> (ПТСР) є </w:t>
      </w:r>
      <w:proofErr w:type="spellStart"/>
      <w:r w:rsidRPr="00957EBD">
        <w:rPr>
          <w:rFonts w:ascii="Times New Roman" w:eastAsia="Times New Roman" w:hAnsi="Times New Roman"/>
          <w:sz w:val="28"/>
          <w:szCs w:val="28"/>
          <w:lang w:val="ru-RU"/>
        </w:rPr>
        <w:t>ключовим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завданням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сучасної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клінічної</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військової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психології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Якщо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клінічна</w:t>
      </w:r>
      <w:proofErr w:type="spellEnd"/>
      <w:r w:rsidRPr="00957EBD">
        <w:rPr>
          <w:rFonts w:ascii="Times New Roman" w:eastAsia="Times New Roman" w:hAnsi="Times New Roman"/>
          <w:sz w:val="28"/>
          <w:szCs w:val="28"/>
          <w:lang w:val="ru-RU"/>
        </w:rPr>
        <w:t xml:space="preserve"> картина ПТСР </w:t>
      </w:r>
      <w:proofErr w:type="spellStart"/>
      <w:r w:rsidRPr="00957EBD">
        <w:rPr>
          <w:rFonts w:ascii="Times New Roman" w:eastAsia="Times New Roman" w:hAnsi="Times New Roman"/>
          <w:sz w:val="28"/>
          <w:szCs w:val="28"/>
          <w:lang w:val="ru-RU"/>
        </w:rPr>
        <w:t>відображає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вже</w:t>
      </w:r>
      <w:proofErr w:type="spellEnd"/>
      <w:r w:rsidRPr="00957EBD">
        <w:rPr>
          <w:rFonts w:ascii="Times New Roman" w:eastAsia="Times New Roman" w:hAnsi="Times New Roman"/>
          <w:sz w:val="28"/>
          <w:szCs w:val="28"/>
          <w:lang w:val="ru-RU"/>
        </w:rPr>
        <w:t xml:space="preserve"> прояви </w:t>
      </w:r>
      <w:proofErr w:type="spellStart"/>
      <w:r w:rsidRPr="00957EBD">
        <w:rPr>
          <w:rFonts w:ascii="Times New Roman" w:eastAsia="Times New Roman" w:hAnsi="Times New Roman"/>
          <w:sz w:val="28"/>
          <w:szCs w:val="28"/>
          <w:lang w:val="ru-RU"/>
        </w:rPr>
        <w:t>захворювання</w:t>
      </w:r>
      <w:proofErr w:type="spellEnd"/>
      <w:r w:rsidRPr="00957EBD">
        <w:rPr>
          <w:rFonts w:ascii="Times New Roman" w:eastAsia="Times New Roman" w:hAnsi="Times New Roman"/>
          <w:sz w:val="28"/>
          <w:szCs w:val="28"/>
          <w:lang w:val="ru-RU"/>
        </w:rPr>
        <w:t xml:space="preserve">, то </w:t>
      </w:r>
      <w:proofErr w:type="spellStart"/>
      <w:r w:rsidRPr="00957EBD">
        <w:rPr>
          <w:rFonts w:ascii="Times New Roman" w:eastAsia="Times New Roman" w:hAnsi="Times New Roman"/>
          <w:sz w:val="28"/>
          <w:szCs w:val="28"/>
          <w:lang w:val="ru-RU"/>
        </w:rPr>
        <w:t>механізми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його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виникнення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дозволяють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зрозуміти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чому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саме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певний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індивід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формує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стійкі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травматичні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симптоми</w:t>
      </w:r>
      <w:proofErr w:type="spellEnd"/>
      <w:r w:rsidRPr="00957EBD">
        <w:rPr>
          <w:rFonts w:ascii="Times New Roman" w:eastAsia="Times New Roman" w:hAnsi="Times New Roman"/>
          <w:sz w:val="28"/>
          <w:szCs w:val="28"/>
          <w:lang w:val="ru-RU"/>
        </w:rPr>
        <w:t xml:space="preserve">, а </w:t>
      </w:r>
      <w:proofErr w:type="spellStart"/>
      <w:r w:rsidRPr="00957EBD">
        <w:rPr>
          <w:rFonts w:ascii="Times New Roman" w:eastAsia="Times New Roman" w:hAnsi="Times New Roman"/>
          <w:sz w:val="28"/>
          <w:szCs w:val="28"/>
          <w:lang w:val="ru-RU"/>
        </w:rPr>
        <w:t>інший</w:t>
      </w:r>
      <w:proofErr w:type="spellEnd"/>
      <w:r w:rsidRPr="00957EBD">
        <w:rPr>
          <w:rFonts w:ascii="Times New Roman" w:eastAsia="Times New Roman" w:hAnsi="Times New Roman"/>
          <w:sz w:val="28"/>
          <w:szCs w:val="28"/>
          <w:lang w:val="ru-RU"/>
        </w:rPr>
        <w:t xml:space="preserve"> — </w:t>
      </w:r>
      <w:proofErr w:type="spellStart"/>
      <w:r w:rsidRPr="00957EBD">
        <w:rPr>
          <w:rFonts w:ascii="Times New Roman" w:eastAsia="Times New Roman" w:hAnsi="Times New Roman"/>
          <w:sz w:val="28"/>
          <w:szCs w:val="28"/>
          <w:lang w:val="ru-RU"/>
        </w:rPr>
        <w:t>лише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тимчасові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реакції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стресу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Сучасні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дослідження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вказують</w:t>
      </w:r>
      <w:proofErr w:type="spellEnd"/>
      <w:r w:rsidRPr="00957EBD">
        <w:rPr>
          <w:rFonts w:ascii="Times New Roman" w:eastAsia="Times New Roman" w:hAnsi="Times New Roman"/>
          <w:sz w:val="28"/>
          <w:szCs w:val="28"/>
          <w:lang w:val="ru-RU"/>
        </w:rPr>
        <w:t xml:space="preserve"> на те,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в </w:t>
      </w:r>
      <w:proofErr w:type="spellStart"/>
      <w:r w:rsidRPr="00957EBD">
        <w:rPr>
          <w:rFonts w:ascii="Times New Roman" w:eastAsia="Times New Roman" w:hAnsi="Times New Roman"/>
          <w:sz w:val="28"/>
          <w:szCs w:val="28"/>
          <w:lang w:val="ru-RU"/>
        </w:rPr>
        <w:t>основі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формування</w:t>
      </w:r>
      <w:proofErr w:type="spellEnd"/>
      <w:r w:rsidRPr="00957EBD">
        <w:rPr>
          <w:rFonts w:ascii="Times New Roman" w:eastAsia="Times New Roman" w:hAnsi="Times New Roman"/>
          <w:sz w:val="28"/>
          <w:szCs w:val="28"/>
          <w:lang w:val="ru-RU"/>
        </w:rPr>
        <w:t xml:space="preserve"> ПТСР </w:t>
      </w:r>
      <w:proofErr w:type="spellStart"/>
      <w:r w:rsidRPr="00957EBD">
        <w:rPr>
          <w:rFonts w:ascii="Times New Roman" w:eastAsia="Times New Roman" w:hAnsi="Times New Roman"/>
          <w:sz w:val="28"/>
          <w:szCs w:val="28"/>
          <w:lang w:val="ru-RU"/>
        </w:rPr>
        <w:t>лежить</w:t>
      </w:r>
      <w:proofErr w:type="spellEnd"/>
      <w:r w:rsidRPr="00957EBD">
        <w:rPr>
          <w:rFonts w:ascii="Times New Roman" w:eastAsia="Times New Roman" w:hAnsi="Times New Roman"/>
          <w:sz w:val="28"/>
          <w:szCs w:val="28"/>
          <w:lang w:val="ru-RU"/>
        </w:rPr>
        <w:t xml:space="preserve"> складна </w:t>
      </w:r>
      <w:proofErr w:type="spellStart"/>
      <w:r w:rsidRPr="00957EBD">
        <w:rPr>
          <w:rFonts w:ascii="Times New Roman" w:eastAsia="Times New Roman" w:hAnsi="Times New Roman"/>
          <w:sz w:val="28"/>
          <w:szCs w:val="28"/>
          <w:lang w:val="ru-RU"/>
        </w:rPr>
        <w:t>взаємодія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когнітивних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емоційних</w:t>
      </w:r>
      <w:proofErr w:type="spellEnd"/>
      <w:r w:rsidRPr="00957EBD">
        <w:rPr>
          <w:rFonts w:ascii="Times New Roman" w:eastAsia="Times New Roman" w:hAnsi="Times New Roman"/>
          <w:sz w:val="28"/>
          <w:szCs w:val="28"/>
          <w:lang w:val="ru-RU"/>
        </w:rPr>
        <w:t xml:space="preserve"> і </w:t>
      </w:r>
      <w:proofErr w:type="spellStart"/>
      <w:r w:rsidRPr="00957EBD">
        <w:rPr>
          <w:rFonts w:ascii="Times New Roman" w:eastAsia="Times New Roman" w:hAnsi="Times New Roman"/>
          <w:sz w:val="28"/>
          <w:szCs w:val="28"/>
          <w:lang w:val="ru-RU"/>
        </w:rPr>
        <w:t>нейропсихологічних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процесів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які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зумовлюють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фіксацію</w:t>
      </w:r>
      <w:proofErr w:type="spellEnd"/>
      <w:r w:rsidRPr="00957EBD">
        <w:rPr>
          <w:rFonts w:ascii="Times New Roman" w:eastAsia="Times New Roman" w:hAnsi="Times New Roman"/>
          <w:sz w:val="28"/>
          <w:szCs w:val="28"/>
          <w:lang w:val="ru-RU"/>
        </w:rPr>
        <w:t xml:space="preserve"> травматичного </w:t>
      </w:r>
      <w:proofErr w:type="spellStart"/>
      <w:r w:rsidRPr="00957EBD">
        <w:rPr>
          <w:rFonts w:ascii="Times New Roman" w:eastAsia="Times New Roman" w:hAnsi="Times New Roman"/>
          <w:sz w:val="28"/>
          <w:szCs w:val="28"/>
          <w:lang w:val="ru-RU"/>
        </w:rPr>
        <w:t>досвіду</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свідомості</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несвідомому</w:t>
      </w:r>
      <w:proofErr w:type="spellEnd"/>
      <w:r w:rsidRPr="00957EBD">
        <w:rPr>
          <w:rFonts w:ascii="Times New Roman" w:eastAsia="Times New Roman" w:hAnsi="Times New Roman"/>
          <w:sz w:val="28"/>
          <w:szCs w:val="28"/>
          <w:lang w:val="ru-RU"/>
        </w:rPr>
        <w:t xml:space="preserve">, а </w:t>
      </w:r>
      <w:proofErr w:type="spellStart"/>
      <w:r w:rsidRPr="00957EBD">
        <w:rPr>
          <w:rFonts w:ascii="Times New Roman" w:eastAsia="Times New Roman" w:hAnsi="Times New Roman"/>
          <w:sz w:val="28"/>
          <w:szCs w:val="28"/>
          <w:lang w:val="ru-RU"/>
        </w:rPr>
        <w:t>також</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формують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специфічні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форми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поведінкових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реакцій</w:t>
      </w:r>
      <w:proofErr w:type="spellEnd"/>
      <w:r w:rsidRPr="00957EBD">
        <w:rPr>
          <w:rFonts w:ascii="Times New Roman" w:eastAsia="Times New Roman" w:hAnsi="Times New Roman"/>
          <w:sz w:val="28"/>
          <w:szCs w:val="28"/>
          <w:lang w:val="ru-RU"/>
        </w:rPr>
        <w:t xml:space="preserve"> [</w:t>
      </w:r>
      <w:r w:rsidRPr="00957EBD">
        <w:rPr>
          <w:rFonts w:ascii="Times New Roman" w:eastAsia="Times New Roman" w:hAnsi="Times New Roman"/>
          <w:sz w:val="28"/>
          <w:szCs w:val="28"/>
          <w:lang w:val="uk-UA"/>
        </w:rPr>
        <w:t>7; 10</w:t>
      </w:r>
      <w:r w:rsidRPr="00957EBD">
        <w:rPr>
          <w:rFonts w:ascii="Times New Roman" w:eastAsia="Times New Roman" w:hAnsi="Times New Roman"/>
          <w:sz w:val="28"/>
          <w:szCs w:val="28"/>
          <w:lang w:val="ru-RU"/>
        </w:rPr>
        <w:t>].</w:t>
      </w:r>
    </w:p>
    <w:p w14:paraId="11DDE2AE"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Психотравмуюча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подія</w:t>
      </w:r>
      <w:proofErr w:type="spellEnd"/>
      <w:r w:rsidRPr="00957EBD">
        <w:rPr>
          <w:rFonts w:ascii="Times New Roman" w:eastAsia="Times New Roman" w:hAnsi="Times New Roman"/>
          <w:sz w:val="28"/>
          <w:szCs w:val="28"/>
          <w:lang w:val="ru-RU"/>
        </w:rPr>
        <w:t xml:space="preserve"> є </w:t>
      </w:r>
      <w:proofErr w:type="spellStart"/>
      <w:r w:rsidRPr="00957EBD">
        <w:rPr>
          <w:rFonts w:ascii="Times New Roman" w:eastAsia="Times New Roman" w:hAnsi="Times New Roman"/>
          <w:sz w:val="28"/>
          <w:szCs w:val="28"/>
          <w:lang w:val="ru-RU"/>
        </w:rPr>
        <w:t>вихідною</w:t>
      </w:r>
      <w:proofErr w:type="spellEnd"/>
      <w:r w:rsidRPr="00957EBD">
        <w:rPr>
          <w:rFonts w:ascii="Times New Roman" w:eastAsia="Times New Roman" w:hAnsi="Times New Roman"/>
          <w:sz w:val="28"/>
          <w:szCs w:val="28"/>
          <w:lang w:val="ru-RU"/>
        </w:rPr>
        <w:t xml:space="preserve"> точкою </w:t>
      </w:r>
      <w:proofErr w:type="spellStart"/>
      <w:r w:rsidRPr="00957EBD">
        <w:rPr>
          <w:rFonts w:ascii="Times New Roman" w:eastAsia="Times New Roman" w:hAnsi="Times New Roman"/>
          <w:sz w:val="28"/>
          <w:szCs w:val="28"/>
          <w:lang w:val="ru-RU"/>
        </w:rPr>
        <w:t>розвитку</w:t>
      </w:r>
      <w:proofErr w:type="spellEnd"/>
      <w:r w:rsidRPr="00957EBD">
        <w:rPr>
          <w:rFonts w:ascii="Times New Roman" w:eastAsia="Times New Roman" w:hAnsi="Times New Roman"/>
          <w:sz w:val="28"/>
          <w:szCs w:val="28"/>
          <w:lang w:val="ru-RU"/>
        </w:rPr>
        <w:t xml:space="preserve"> ПТСР. </w:t>
      </w:r>
      <w:proofErr w:type="spellStart"/>
      <w:r w:rsidRPr="00957EBD">
        <w:rPr>
          <w:rFonts w:ascii="Times New Roman" w:eastAsia="Times New Roman" w:hAnsi="Times New Roman"/>
          <w:sz w:val="28"/>
          <w:szCs w:val="28"/>
          <w:lang w:val="ru-RU"/>
        </w:rPr>
        <w:t>Особливістю</w:t>
      </w:r>
      <w:proofErr w:type="spellEnd"/>
      <w:r w:rsidRPr="00957EBD">
        <w:rPr>
          <w:rFonts w:ascii="Times New Roman" w:eastAsia="Times New Roman" w:hAnsi="Times New Roman"/>
          <w:sz w:val="28"/>
          <w:szCs w:val="28"/>
          <w:lang w:val="ru-RU"/>
        </w:rPr>
        <w:t xml:space="preserve"> травматичного </w:t>
      </w:r>
      <w:proofErr w:type="spellStart"/>
      <w:r w:rsidRPr="00957EBD">
        <w:rPr>
          <w:rFonts w:ascii="Times New Roman" w:eastAsia="Times New Roman" w:hAnsi="Times New Roman"/>
          <w:sz w:val="28"/>
          <w:szCs w:val="28"/>
          <w:lang w:val="ru-RU"/>
        </w:rPr>
        <w:t>досвіду</w:t>
      </w:r>
      <w:proofErr w:type="spellEnd"/>
      <w:r w:rsidRPr="00957EBD">
        <w:rPr>
          <w:rFonts w:ascii="Times New Roman" w:eastAsia="Times New Roman" w:hAnsi="Times New Roman"/>
          <w:sz w:val="28"/>
          <w:szCs w:val="28"/>
          <w:lang w:val="ru-RU"/>
        </w:rPr>
        <w:t xml:space="preserve"> є </w:t>
      </w:r>
      <w:proofErr w:type="spellStart"/>
      <w:r w:rsidRPr="00957EBD">
        <w:rPr>
          <w:rFonts w:ascii="Times New Roman" w:eastAsia="Times New Roman" w:hAnsi="Times New Roman"/>
          <w:sz w:val="28"/>
          <w:szCs w:val="28"/>
          <w:lang w:val="ru-RU"/>
        </w:rPr>
        <w:t>його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bCs/>
          <w:sz w:val="28"/>
          <w:szCs w:val="28"/>
          <w:lang w:val="ru-RU"/>
        </w:rPr>
        <w:t>надмірна</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інтенсивність</w:t>
      </w:r>
      <w:proofErr w:type="spellEnd"/>
      <w:r w:rsidRPr="00957EBD">
        <w:rPr>
          <w:rFonts w:ascii="Times New Roman" w:eastAsia="Times New Roman" w:hAnsi="Times New Roman"/>
          <w:sz w:val="28"/>
          <w:szCs w:val="28"/>
          <w:lang w:val="ru-RU"/>
        </w:rPr>
        <w:t xml:space="preserve">, яка </w:t>
      </w:r>
      <w:proofErr w:type="spellStart"/>
      <w:r w:rsidRPr="00957EBD">
        <w:rPr>
          <w:rFonts w:ascii="Times New Roman" w:eastAsia="Times New Roman" w:hAnsi="Times New Roman"/>
          <w:sz w:val="28"/>
          <w:szCs w:val="28"/>
          <w:lang w:val="ru-RU"/>
        </w:rPr>
        <w:t>перевищує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адаптаційні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можливості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психіки</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нормальних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умовах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людина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може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інтегрувати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неприємні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події</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власний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життєвий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досвід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завдяки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когнітивній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обробці</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осмисленню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Однак</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травматичні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переживання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пов’язані</w:t>
      </w:r>
      <w:proofErr w:type="spellEnd"/>
      <w:r w:rsidRPr="00957EBD">
        <w:rPr>
          <w:rFonts w:ascii="Times New Roman" w:eastAsia="Times New Roman" w:hAnsi="Times New Roman"/>
          <w:sz w:val="28"/>
          <w:szCs w:val="28"/>
          <w:lang w:val="ru-RU"/>
        </w:rPr>
        <w:t xml:space="preserve"> з реальною </w:t>
      </w:r>
      <w:proofErr w:type="spellStart"/>
      <w:r w:rsidRPr="00957EBD">
        <w:rPr>
          <w:rFonts w:ascii="Times New Roman" w:eastAsia="Times New Roman" w:hAnsi="Times New Roman"/>
          <w:sz w:val="28"/>
          <w:szCs w:val="28"/>
          <w:lang w:val="ru-RU"/>
        </w:rPr>
        <w:t>загрозою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життю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свідченням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смерті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інших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залишаються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незавершеними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тобто</w:t>
      </w:r>
      <w:proofErr w:type="spellEnd"/>
      <w:r w:rsidRPr="00957EBD">
        <w:rPr>
          <w:rFonts w:ascii="Times New Roman" w:eastAsia="Times New Roman" w:hAnsi="Times New Roman"/>
          <w:sz w:val="28"/>
          <w:szCs w:val="28"/>
          <w:lang w:val="ru-RU"/>
        </w:rPr>
        <w:t xml:space="preserve"> такими,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можуть</w:t>
      </w:r>
      <w:proofErr w:type="spellEnd"/>
      <w:r w:rsidRPr="00957EBD">
        <w:rPr>
          <w:rFonts w:ascii="Times New Roman" w:eastAsia="Times New Roman" w:hAnsi="Times New Roman"/>
          <w:sz w:val="28"/>
          <w:szCs w:val="28"/>
          <w:lang w:val="ru-RU"/>
        </w:rPr>
        <w:t xml:space="preserve"> бути </w:t>
      </w:r>
      <w:proofErr w:type="spellStart"/>
      <w:r w:rsidRPr="00957EBD">
        <w:rPr>
          <w:rFonts w:ascii="Times New Roman" w:eastAsia="Times New Roman" w:hAnsi="Times New Roman"/>
          <w:sz w:val="28"/>
          <w:szCs w:val="28"/>
          <w:lang w:val="ru-RU"/>
        </w:rPr>
        <w:t>повністю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асимільовані</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звичні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когнітивні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схеми</w:t>
      </w:r>
      <w:proofErr w:type="spellEnd"/>
      <w:r w:rsidRPr="00957EBD">
        <w:rPr>
          <w:rFonts w:ascii="Times New Roman" w:eastAsia="Times New Roman" w:hAnsi="Times New Roman"/>
          <w:sz w:val="28"/>
          <w:szCs w:val="28"/>
          <w:lang w:val="ru-RU"/>
        </w:rPr>
        <w:t xml:space="preserve"> [</w:t>
      </w:r>
      <w:r w:rsidRPr="00957EBD">
        <w:rPr>
          <w:rFonts w:ascii="Times New Roman" w:eastAsia="Times New Roman" w:hAnsi="Times New Roman"/>
          <w:sz w:val="28"/>
          <w:szCs w:val="28"/>
          <w:lang w:val="uk-UA"/>
        </w:rPr>
        <w:t>15; 29</w:t>
      </w:r>
      <w:r w:rsidRPr="00957EBD">
        <w:rPr>
          <w:rFonts w:ascii="Times New Roman" w:eastAsia="Times New Roman" w:hAnsi="Times New Roman"/>
          <w:sz w:val="28"/>
          <w:szCs w:val="28"/>
          <w:lang w:val="ru-RU"/>
        </w:rPr>
        <w:t>].</w:t>
      </w:r>
    </w:p>
    <w:p w14:paraId="084DD680"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r w:rsidRPr="00957EBD">
        <w:rPr>
          <w:rFonts w:ascii="Times New Roman" w:eastAsia="Times New Roman" w:hAnsi="Times New Roman"/>
          <w:sz w:val="28"/>
          <w:szCs w:val="28"/>
          <w:lang w:val="ru-RU"/>
        </w:rPr>
        <w:t xml:space="preserve">У </w:t>
      </w:r>
      <w:proofErr w:type="spellStart"/>
      <w:r w:rsidRPr="00957EBD">
        <w:rPr>
          <w:rFonts w:ascii="Times New Roman" w:eastAsia="Times New Roman" w:hAnsi="Times New Roman"/>
          <w:sz w:val="28"/>
          <w:szCs w:val="28"/>
          <w:lang w:val="ru-RU"/>
        </w:rPr>
        <w:t>результаті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пам’ять</w:t>
      </w:r>
      <w:proofErr w:type="spellEnd"/>
      <w:r w:rsidRPr="00957EBD">
        <w:rPr>
          <w:rFonts w:ascii="Times New Roman" w:eastAsia="Times New Roman" w:hAnsi="Times New Roman"/>
          <w:sz w:val="28"/>
          <w:szCs w:val="28"/>
          <w:lang w:val="ru-RU"/>
        </w:rPr>
        <w:t xml:space="preserve"> про травму </w:t>
      </w:r>
      <w:proofErr w:type="spellStart"/>
      <w:r w:rsidRPr="00957EBD">
        <w:rPr>
          <w:rFonts w:ascii="Times New Roman" w:eastAsia="Times New Roman" w:hAnsi="Times New Roman"/>
          <w:sz w:val="28"/>
          <w:szCs w:val="28"/>
          <w:lang w:val="ru-RU"/>
        </w:rPr>
        <w:t>набуває</w:t>
      </w:r>
      <w:proofErr w:type="spellEnd"/>
      <w:r w:rsidRPr="00957EBD">
        <w:rPr>
          <w:rFonts w:ascii="Times New Roman" w:eastAsia="Times New Roman" w:hAnsi="Times New Roman"/>
          <w:sz w:val="28"/>
          <w:szCs w:val="28"/>
          <w:lang w:val="ru-RU"/>
        </w:rPr>
        <w:t xml:space="preserve"> фрагментарного, </w:t>
      </w:r>
      <w:proofErr w:type="spellStart"/>
      <w:r w:rsidRPr="00957EBD">
        <w:rPr>
          <w:rFonts w:ascii="Times New Roman" w:eastAsia="Times New Roman" w:hAnsi="Times New Roman"/>
          <w:sz w:val="28"/>
          <w:szCs w:val="28"/>
          <w:lang w:val="ru-RU"/>
        </w:rPr>
        <w:t>нав’язливого</w:t>
      </w:r>
      <w:proofErr w:type="spellEnd"/>
      <w:r w:rsidRPr="00957EBD">
        <w:rPr>
          <w:rFonts w:ascii="Times New Roman" w:eastAsia="Times New Roman" w:hAnsi="Times New Roman"/>
          <w:sz w:val="28"/>
          <w:szCs w:val="28"/>
          <w:lang w:val="ru-RU"/>
        </w:rPr>
        <w:t xml:space="preserve"> характеру. Вона </w:t>
      </w:r>
      <w:proofErr w:type="spellStart"/>
      <w:r w:rsidRPr="00957EBD">
        <w:rPr>
          <w:rFonts w:ascii="Times New Roman" w:eastAsia="Times New Roman" w:hAnsi="Times New Roman"/>
          <w:sz w:val="28"/>
          <w:szCs w:val="28"/>
          <w:lang w:val="ru-RU"/>
        </w:rPr>
        <w:t>постійно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повертається</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вигляді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флешбеків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нічних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кошмарів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раптових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образів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фізичних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відчуттів</w:t>
      </w:r>
      <w:proofErr w:type="spellEnd"/>
      <w:r w:rsidRPr="00957EBD">
        <w:rPr>
          <w:rFonts w:ascii="Times New Roman" w:eastAsia="Times New Roman" w:hAnsi="Times New Roman"/>
          <w:sz w:val="28"/>
          <w:szCs w:val="28"/>
          <w:lang w:val="ru-RU"/>
        </w:rPr>
        <w:t xml:space="preserve">. Таким чином, </w:t>
      </w:r>
      <w:proofErr w:type="spellStart"/>
      <w:r w:rsidRPr="00957EBD">
        <w:rPr>
          <w:rFonts w:ascii="Times New Roman" w:eastAsia="Times New Roman" w:hAnsi="Times New Roman"/>
          <w:sz w:val="28"/>
          <w:szCs w:val="28"/>
          <w:lang w:val="ru-RU"/>
        </w:rPr>
        <w:t>травматичний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досвід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lastRenderedPageBreak/>
        <w:t>стає</w:t>
      </w:r>
      <w:proofErr w:type="spellEnd"/>
      <w:r w:rsidRPr="00957EBD">
        <w:rPr>
          <w:rFonts w:ascii="Times New Roman" w:eastAsia="Times New Roman" w:hAnsi="Times New Roman"/>
          <w:sz w:val="28"/>
          <w:szCs w:val="28"/>
          <w:lang w:val="ru-RU"/>
        </w:rPr>
        <w:t xml:space="preserve"> основою для </w:t>
      </w:r>
      <w:proofErr w:type="spellStart"/>
      <w:r w:rsidRPr="00957EBD">
        <w:rPr>
          <w:rFonts w:ascii="Times New Roman" w:eastAsia="Times New Roman" w:hAnsi="Times New Roman"/>
          <w:sz w:val="28"/>
          <w:szCs w:val="28"/>
          <w:lang w:val="ru-RU"/>
        </w:rPr>
        <w:t>подальших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патологічних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механізмів</w:t>
      </w:r>
      <w:proofErr w:type="spellEnd"/>
      <w:r w:rsidRPr="00957EBD">
        <w:rPr>
          <w:rFonts w:ascii="Times New Roman" w:eastAsia="Times New Roman" w:hAnsi="Times New Roman"/>
          <w:sz w:val="28"/>
          <w:szCs w:val="28"/>
          <w:lang w:val="ru-RU"/>
        </w:rPr>
        <w:t xml:space="preserve"> — </w:t>
      </w:r>
      <w:proofErr w:type="spellStart"/>
      <w:r w:rsidRPr="00957EBD">
        <w:rPr>
          <w:rFonts w:ascii="Times New Roman" w:eastAsia="Times New Roman" w:hAnsi="Times New Roman"/>
          <w:sz w:val="28"/>
          <w:szCs w:val="28"/>
          <w:lang w:val="ru-RU"/>
        </w:rPr>
        <w:t>витіснення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уникнення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гіпервозбудження</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дисоціації</w:t>
      </w:r>
      <w:proofErr w:type="spellEnd"/>
      <w:r w:rsidRPr="00957EBD">
        <w:rPr>
          <w:rFonts w:ascii="Times New Roman" w:eastAsia="Times New Roman" w:hAnsi="Times New Roman"/>
          <w:sz w:val="28"/>
          <w:szCs w:val="28"/>
          <w:lang w:val="ru-RU"/>
        </w:rPr>
        <w:t>.</w:t>
      </w:r>
    </w:p>
    <w:p w14:paraId="2D2AA333"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Важливим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механізмом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психологічного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захисту</w:t>
      </w:r>
      <w:proofErr w:type="spellEnd"/>
      <w:r w:rsidRPr="00957EBD">
        <w:rPr>
          <w:rFonts w:ascii="Times New Roman" w:eastAsia="Times New Roman" w:hAnsi="Times New Roman"/>
          <w:sz w:val="28"/>
          <w:szCs w:val="28"/>
          <w:lang w:val="ru-RU"/>
        </w:rPr>
        <w:t xml:space="preserve"> є </w:t>
      </w:r>
      <w:proofErr w:type="spellStart"/>
      <w:r w:rsidRPr="00957EBD">
        <w:rPr>
          <w:rFonts w:ascii="Times New Roman" w:eastAsia="Times New Roman" w:hAnsi="Times New Roman"/>
          <w:bCs/>
          <w:sz w:val="28"/>
          <w:szCs w:val="28"/>
          <w:lang w:val="ru-RU"/>
        </w:rPr>
        <w:t>витіснення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Психіка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прагне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зменшити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інтенсивність</w:t>
      </w:r>
      <w:proofErr w:type="spellEnd"/>
      <w:r w:rsidRPr="00957EBD">
        <w:rPr>
          <w:rFonts w:ascii="Times New Roman" w:eastAsia="Times New Roman" w:hAnsi="Times New Roman"/>
          <w:sz w:val="28"/>
          <w:szCs w:val="28"/>
          <w:lang w:val="ru-RU"/>
        </w:rPr>
        <w:t xml:space="preserve"> болю та страху, «</w:t>
      </w:r>
      <w:proofErr w:type="spellStart"/>
      <w:r w:rsidRPr="00957EBD">
        <w:rPr>
          <w:rFonts w:ascii="Times New Roman" w:eastAsia="Times New Roman" w:hAnsi="Times New Roman"/>
          <w:sz w:val="28"/>
          <w:szCs w:val="28"/>
          <w:lang w:val="ru-RU"/>
        </w:rPr>
        <w:t>видаляючи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неприйнятні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образи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свідомості</w:t>
      </w:r>
      <w:proofErr w:type="spellEnd"/>
      <w:r w:rsidRPr="00957EBD">
        <w:rPr>
          <w:rFonts w:ascii="Times New Roman" w:eastAsia="Times New Roman" w:hAnsi="Times New Roman"/>
          <w:sz w:val="28"/>
          <w:szCs w:val="28"/>
          <w:lang w:val="ru-RU"/>
        </w:rPr>
        <w:t xml:space="preserve">. На перших </w:t>
      </w:r>
      <w:proofErr w:type="spellStart"/>
      <w:r w:rsidRPr="00957EBD">
        <w:rPr>
          <w:rFonts w:ascii="Times New Roman" w:eastAsia="Times New Roman" w:hAnsi="Times New Roman"/>
          <w:sz w:val="28"/>
          <w:szCs w:val="28"/>
          <w:lang w:val="ru-RU"/>
        </w:rPr>
        <w:t>етапах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цей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може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адаптивний</w:t>
      </w:r>
      <w:proofErr w:type="spellEnd"/>
      <w:r w:rsidRPr="00957EBD">
        <w:rPr>
          <w:rFonts w:ascii="Times New Roman" w:eastAsia="Times New Roman" w:hAnsi="Times New Roman"/>
          <w:sz w:val="28"/>
          <w:szCs w:val="28"/>
          <w:lang w:val="ru-RU"/>
        </w:rPr>
        <w:t xml:space="preserve"> характер: </w:t>
      </w:r>
      <w:proofErr w:type="spellStart"/>
      <w:r w:rsidRPr="00957EBD">
        <w:rPr>
          <w:rFonts w:ascii="Times New Roman" w:eastAsia="Times New Roman" w:hAnsi="Times New Roman"/>
          <w:sz w:val="28"/>
          <w:szCs w:val="28"/>
          <w:lang w:val="ru-RU"/>
        </w:rPr>
        <w:t>людина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ніби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заморожує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спогади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щоб</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змогу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функціонувати</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бойових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умовах</w:t>
      </w:r>
      <w:proofErr w:type="spellEnd"/>
      <w:r w:rsidRPr="00957EBD">
        <w:rPr>
          <w:rFonts w:ascii="Times New Roman" w:eastAsia="Times New Roman" w:hAnsi="Times New Roman"/>
          <w:sz w:val="28"/>
          <w:szCs w:val="28"/>
          <w:lang w:val="ru-RU"/>
        </w:rPr>
        <w:t>.</w:t>
      </w:r>
    </w:p>
    <w:p w14:paraId="57C3A5EE"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Однак</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довгостроковій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перспективі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витіснення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патологічним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адже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витіснені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образи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продовжують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існувати</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несвідомому</w:t>
      </w:r>
      <w:proofErr w:type="spellEnd"/>
      <w:r w:rsidRPr="00957EBD">
        <w:rPr>
          <w:rFonts w:ascii="Times New Roman" w:eastAsia="Times New Roman" w:hAnsi="Times New Roman"/>
          <w:sz w:val="28"/>
          <w:szCs w:val="28"/>
          <w:lang w:val="ru-RU"/>
        </w:rPr>
        <w:t xml:space="preserve"> і </w:t>
      </w:r>
      <w:proofErr w:type="spellStart"/>
      <w:r w:rsidRPr="00957EBD">
        <w:rPr>
          <w:rFonts w:ascii="Times New Roman" w:eastAsia="Times New Roman" w:hAnsi="Times New Roman"/>
          <w:sz w:val="28"/>
          <w:szCs w:val="28"/>
          <w:lang w:val="ru-RU"/>
        </w:rPr>
        <w:t>можуть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прориватися</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свідомість</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вигляді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нічних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жахів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раптових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панічних</w:t>
      </w:r>
      <w:proofErr w:type="spellEnd"/>
      <w:r w:rsidRPr="00957EBD">
        <w:rPr>
          <w:rFonts w:ascii="Times New Roman" w:eastAsia="Times New Roman" w:hAnsi="Times New Roman"/>
          <w:sz w:val="28"/>
          <w:szCs w:val="28"/>
          <w:lang w:val="ru-RU"/>
        </w:rPr>
        <w:t xml:space="preserve"> атак </w:t>
      </w:r>
      <w:proofErr w:type="spellStart"/>
      <w:r w:rsidRPr="00957EBD">
        <w:rPr>
          <w:rFonts w:ascii="Times New Roman" w:eastAsia="Times New Roman" w:hAnsi="Times New Roman"/>
          <w:sz w:val="28"/>
          <w:szCs w:val="28"/>
          <w:lang w:val="ru-RU"/>
        </w:rPr>
        <w:t>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соматичних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симптомів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Класичний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психоаналітичний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підхід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підкреслює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витіснення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створює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внутрішнє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напруження</w:t>
      </w:r>
      <w:proofErr w:type="spellEnd"/>
      <w:r w:rsidRPr="00957EBD">
        <w:rPr>
          <w:rFonts w:ascii="Times New Roman" w:eastAsia="Times New Roman" w:hAnsi="Times New Roman"/>
          <w:sz w:val="28"/>
          <w:szCs w:val="28"/>
          <w:lang w:val="ru-RU"/>
        </w:rPr>
        <w:t xml:space="preserve">, яке </w:t>
      </w:r>
      <w:proofErr w:type="spellStart"/>
      <w:r w:rsidRPr="00957EBD">
        <w:rPr>
          <w:rFonts w:ascii="Times New Roman" w:eastAsia="Times New Roman" w:hAnsi="Times New Roman"/>
          <w:sz w:val="28"/>
          <w:szCs w:val="28"/>
          <w:lang w:val="ru-RU"/>
        </w:rPr>
        <w:t>проявляється</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формі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тривоги</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невротичних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симптомів</w:t>
      </w:r>
      <w:proofErr w:type="spellEnd"/>
      <w:r w:rsidRPr="00957EBD">
        <w:rPr>
          <w:rFonts w:ascii="Times New Roman" w:eastAsia="Times New Roman" w:hAnsi="Times New Roman"/>
          <w:sz w:val="28"/>
          <w:szCs w:val="28"/>
          <w:lang w:val="ru-RU"/>
        </w:rPr>
        <w:t xml:space="preserve"> [</w:t>
      </w:r>
      <w:r w:rsidRPr="00957EBD">
        <w:rPr>
          <w:rFonts w:ascii="Times New Roman" w:eastAsia="Times New Roman" w:hAnsi="Times New Roman"/>
          <w:sz w:val="28"/>
          <w:szCs w:val="28"/>
          <w:lang w:val="uk-UA"/>
        </w:rPr>
        <w:t>54</w:t>
      </w:r>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Наприклад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військовий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може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заперечувати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власну</w:t>
      </w:r>
      <w:proofErr w:type="spellEnd"/>
      <w:r w:rsidRPr="00957EBD">
        <w:rPr>
          <w:rFonts w:ascii="Times New Roman" w:eastAsia="Times New Roman" w:hAnsi="Times New Roman"/>
          <w:sz w:val="28"/>
          <w:szCs w:val="28"/>
          <w:lang w:val="ru-RU"/>
        </w:rPr>
        <w:t xml:space="preserve"> участь у </w:t>
      </w:r>
      <w:proofErr w:type="spellStart"/>
      <w:r w:rsidRPr="00957EBD">
        <w:rPr>
          <w:rFonts w:ascii="Times New Roman" w:eastAsia="Times New Roman" w:hAnsi="Times New Roman"/>
          <w:sz w:val="28"/>
          <w:szCs w:val="28"/>
          <w:lang w:val="ru-RU"/>
        </w:rPr>
        <w:t>певних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трагічних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подіях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намагатися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їх</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згадувати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Проте</w:t>
      </w:r>
      <w:proofErr w:type="spellEnd"/>
      <w:r w:rsidRPr="00957EBD">
        <w:rPr>
          <w:rFonts w:ascii="Times New Roman" w:eastAsia="Times New Roman" w:hAnsi="Times New Roman"/>
          <w:sz w:val="28"/>
          <w:szCs w:val="28"/>
          <w:lang w:val="ru-RU"/>
        </w:rPr>
        <w:t xml:space="preserve"> з часом </w:t>
      </w:r>
      <w:proofErr w:type="spellStart"/>
      <w:r w:rsidRPr="00957EBD">
        <w:rPr>
          <w:rFonts w:ascii="Times New Roman" w:eastAsia="Times New Roman" w:hAnsi="Times New Roman"/>
          <w:sz w:val="28"/>
          <w:szCs w:val="28"/>
          <w:lang w:val="ru-RU"/>
        </w:rPr>
        <w:t>ці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спогади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прориваються</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вигляді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сновидінь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раптових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флешбеків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супроводжуються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сильними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емоціями</w:t>
      </w:r>
      <w:proofErr w:type="spellEnd"/>
      <w:r w:rsidRPr="00957EBD">
        <w:rPr>
          <w:rFonts w:ascii="Times New Roman" w:eastAsia="Times New Roman" w:hAnsi="Times New Roman"/>
          <w:sz w:val="28"/>
          <w:szCs w:val="28"/>
          <w:lang w:val="ru-RU"/>
        </w:rPr>
        <w:t>.</w:t>
      </w:r>
    </w:p>
    <w:p w14:paraId="07C18377"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Наступним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ключовим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механізмом</w:t>
      </w:r>
      <w:proofErr w:type="spellEnd"/>
      <w:r w:rsidRPr="00957EBD">
        <w:rPr>
          <w:rFonts w:ascii="Times New Roman" w:eastAsia="Times New Roman" w:hAnsi="Times New Roman"/>
          <w:sz w:val="28"/>
          <w:szCs w:val="28"/>
          <w:lang w:val="ru-RU"/>
        </w:rPr>
        <w:t xml:space="preserve"> є </w:t>
      </w:r>
      <w:proofErr w:type="spellStart"/>
      <w:r w:rsidRPr="00957EBD">
        <w:rPr>
          <w:rFonts w:ascii="Times New Roman" w:eastAsia="Times New Roman" w:hAnsi="Times New Roman"/>
          <w:bCs/>
          <w:sz w:val="28"/>
          <w:szCs w:val="28"/>
          <w:lang w:val="ru-RU"/>
        </w:rPr>
        <w:t>поведінкове</w:t>
      </w:r>
      <w:proofErr w:type="spellEnd"/>
      <w:r w:rsidRPr="00957EBD">
        <w:rPr>
          <w:rFonts w:ascii="Times New Roman" w:eastAsia="Times New Roman" w:hAnsi="Times New Roman"/>
          <w:bCs/>
          <w:sz w:val="28"/>
          <w:szCs w:val="28"/>
          <w:lang w:val="ru-RU"/>
        </w:rPr>
        <w:t xml:space="preserve"> </w:t>
      </w:r>
      <w:proofErr w:type="spellStart"/>
      <w:r w:rsidRPr="00957EBD">
        <w:rPr>
          <w:rFonts w:ascii="Times New Roman" w:eastAsia="Times New Roman" w:hAnsi="Times New Roman"/>
          <w:bCs/>
          <w:sz w:val="28"/>
          <w:szCs w:val="28"/>
          <w:lang w:val="ru-RU"/>
        </w:rPr>
        <w:t>уникнення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Військовослужбовці</w:t>
      </w:r>
      <w:proofErr w:type="spellEnd"/>
      <w:r w:rsidRPr="00957EBD">
        <w:rPr>
          <w:rFonts w:ascii="Times New Roman" w:eastAsia="Times New Roman" w:hAnsi="Times New Roman"/>
          <w:sz w:val="28"/>
          <w:szCs w:val="28"/>
          <w:lang w:val="ru-RU"/>
        </w:rPr>
        <w:t xml:space="preserve"> з ПТСР </w:t>
      </w:r>
      <w:proofErr w:type="spellStart"/>
      <w:r w:rsidRPr="00957EBD">
        <w:rPr>
          <w:rFonts w:ascii="Times New Roman" w:eastAsia="Times New Roman" w:hAnsi="Times New Roman"/>
          <w:sz w:val="28"/>
          <w:szCs w:val="28"/>
          <w:lang w:val="ru-RU"/>
        </w:rPr>
        <w:t>намагаються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уникати</w:t>
      </w:r>
      <w:proofErr w:type="spellEnd"/>
      <w:r w:rsidRPr="00957EBD">
        <w:rPr>
          <w:rFonts w:ascii="Times New Roman" w:eastAsia="Times New Roman" w:hAnsi="Times New Roman"/>
          <w:sz w:val="28"/>
          <w:szCs w:val="28"/>
          <w:lang w:val="ru-RU"/>
        </w:rPr>
        <w:t xml:space="preserve"> будь-</w:t>
      </w:r>
      <w:proofErr w:type="spellStart"/>
      <w:r w:rsidRPr="00957EBD">
        <w:rPr>
          <w:rFonts w:ascii="Times New Roman" w:eastAsia="Times New Roman" w:hAnsi="Times New Roman"/>
          <w:sz w:val="28"/>
          <w:szCs w:val="28"/>
          <w:lang w:val="ru-RU"/>
        </w:rPr>
        <w:t>яких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нагадувань</w:t>
      </w:r>
      <w:proofErr w:type="spellEnd"/>
      <w:r w:rsidRPr="00957EBD">
        <w:rPr>
          <w:rFonts w:ascii="Times New Roman" w:eastAsia="Times New Roman" w:hAnsi="Times New Roman"/>
          <w:sz w:val="28"/>
          <w:szCs w:val="28"/>
          <w:lang w:val="ru-RU"/>
        </w:rPr>
        <w:t xml:space="preserve"> про </w:t>
      </w:r>
      <w:proofErr w:type="spellStart"/>
      <w:r w:rsidRPr="00957EBD">
        <w:rPr>
          <w:rFonts w:ascii="Times New Roman" w:eastAsia="Times New Roman" w:hAnsi="Times New Roman"/>
          <w:sz w:val="28"/>
          <w:szCs w:val="28"/>
          <w:lang w:val="ru-RU"/>
        </w:rPr>
        <w:t>травматичну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подію</w:t>
      </w:r>
      <w:proofErr w:type="spellEnd"/>
      <w:r w:rsidRPr="00957EBD">
        <w:rPr>
          <w:rFonts w:ascii="Times New Roman" w:eastAsia="Times New Roman" w:hAnsi="Times New Roman"/>
          <w:sz w:val="28"/>
          <w:szCs w:val="28"/>
          <w:lang w:val="ru-RU"/>
        </w:rPr>
        <w:t xml:space="preserve"> — </w:t>
      </w:r>
      <w:proofErr w:type="spellStart"/>
      <w:r w:rsidRPr="00957EBD">
        <w:rPr>
          <w:rFonts w:ascii="Times New Roman" w:eastAsia="Times New Roman" w:hAnsi="Times New Roman"/>
          <w:sz w:val="28"/>
          <w:szCs w:val="28"/>
          <w:lang w:val="ru-RU"/>
        </w:rPr>
        <w:t>місць</w:t>
      </w:r>
      <w:proofErr w:type="spellEnd"/>
      <w:r w:rsidRPr="00957EBD">
        <w:rPr>
          <w:rFonts w:ascii="Times New Roman" w:eastAsia="Times New Roman" w:hAnsi="Times New Roman"/>
          <w:sz w:val="28"/>
          <w:szCs w:val="28"/>
          <w:lang w:val="ru-RU"/>
        </w:rPr>
        <w:t xml:space="preserve">, людей, </w:t>
      </w:r>
      <w:proofErr w:type="spellStart"/>
      <w:r w:rsidRPr="00957EBD">
        <w:rPr>
          <w:rFonts w:ascii="Times New Roman" w:eastAsia="Times New Roman" w:hAnsi="Times New Roman"/>
          <w:sz w:val="28"/>
          <w:szCs w:val="28"/>
          <w:lang w:val="ru-RU"/>
        </w:rPr>
        <w:t>розмов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навіть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звуків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запахів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дозволяє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тимчасово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зменшити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інтенсивність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тривоги</w:t>
      </w:r>
      <w:proofErr w:type="spellEnd"/>
      <w:r w:rsidRPr="00957EBD">
        <w:rPr>
          <w:rFonts w:ascii="Times New Roman" w:eastAsia="Times New Roman" w:hAnsi="Times New Roman"/>
          <w:sz w:val="28"/>
          <w:szCs w:val="28"/>
          <w:lang w:val="ru-RU"/>
        </w:rPr>
        <w:t xml:space="preserve">, але </w:t>
      </w:r>
      <w:proofErr w:type="spellStart"/>
      <w:r w:rsidRPr="00957EBD">
        <w:rPr>
          <w:rFonts w:ascii="Times New Roman" w:eastAsia="Times New Roman" w:hAnsi="Times New Roman"/>
          <w:sz w:val="28"/>
          <w:szCs w:val="28"/>
          <w:lang w:val="ru-RU"/>
        </w:rPr>
        <w:t>водночас</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утримує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травматичний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досвід</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непереробленому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вигляді</w:t>
      </w:r>
      <w:proofErr w:type="spellEnd"/>
      <w:r w:rsidRPr="00957EBD">
        <w:rPr>
          <w:rFonts w:ascii="Times New Roman" w:eastAsia="Times New Roman" w:hAnsi="Times New Roman"/>
          <w:sz w:val="28"/>
          <w:szCs w:val="28"/>
          <w:lang w:val="ru-RU"/>
        </w:rPr>
        <w:t>.</w:t>
      </w:r>
    </w:p>
    <w:p w14:paraId="25DD2434"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r w:rsidRPr="00957EBD">
        <w:rPr>
          <w:rFonts w:ascii="Times New Roman" w:eastAsia="Times New Roman" w:hAnsi="Times New Roman"/>
          <w:sz w:val="28"/>
          <w:szCs w:val="28"/>
          <w:lang w:val="ru-RU"/>
        </w:rPr>
        <w:t xml:space="preserve">У </w:t>
      </w:r>
      <w:proofErr w:type="spellStart"/>
      <w:r w:rsidRPr="00957EBD">
        <w:rPr>
          <w:rFonts w:ascii="Times New Roman" w:eastAsia="Times New Roman" w:hAnsi="Times New Roman"/>
          <w:sz w:val="28"/>
          <w:szCs w:val="28"/>
          <w:lang w:val="ru-RU"/>
        </w:rPr>
        <w:t>клінічній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практиці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спостерігається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ветерани</w:t>
      </w:r>
      <w:proofErr w:type="spellEnd"/>
      <w:r w:rsidRPr="00957EBD">
        <w:rPr>
          <w:rFonts w:ascii="Times New Roman" w:eastAsia="Times New Roman" w:hAnsi="Times New Roman"/>
          <w:sz w:val="28"/>
          <w:szCs w:val="28"/>
          <w:lang w:val="ru-RU"/>
        </w:rPr>
        <w:t xml:space="preserve"> часто </w:t>
      </w:r>
      <w:proofErr w:type="spellStart"/>
      <w:r w:rsidRPr="00957EBD">
        <w:rPr>
          <w:rFonts w:ascii="Times New Roman" w:eastAsia="Times New Roman" w:hAnsi="Times New Roman"/>
          <w:sz w:val="28"/>
          <w:szCs w:val="28"/>
          <w:lang w:val="ru-RU"/>
        </w:rPr>
        <w:t>уникають</w:t>
      </w:r>
      <w:proofErr w:type="spellEnd"/>
      <w:r w:rsidRPr="00957EBD">
        <w:rPr>
          <w:rFonts w:ascii="Times New Roman" w:eastAsia="Times New Roman" w:hAnsi="Times New Roman"/>
          <w:sz w:val="28"/>
          <w:szCs w:val="28"/>
          <w:lang w:val="ru-RU"/>
        </w:rPr>
        <w:t xml:space="preserve"> перегляду новин, </w:t>
      </w:r>
      <w:proofErr w:type="spellStart"/>
      <w:r w:rsidRPr="00957EBD">
        <w:rPr>
          <w:rFonts w:ascii="Times New Roman" w:eastAsia="Times New Roman" w:hAnsi="Times New Roman"/>
          <w:sz w:val="28"/>
          <w:szCs w:val="28"/>
          <w:lang w:val="ru-RU"/>
        </w:rPr>
        <w:t>зустрічей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із</w:t>
      </w:r>
      <w:proofErr w:type="spellEnd"/>
      <w:r w:rsidRPr="00957EBD">
        <w:rPr>
          <w:rFonts w:ascii="Times New Roman" w:eastAsia="Times New Roman" w:hAnsi="Times New Roman"/>
          <w:sz w:val="28"/>
          <w:szCs w:val="28"/>
          <w:lang w:val="ru-RU"/>
        </w:rPr>
        <w:t xml:space="preserve"> побратимами, </w:t>
      </w:r>
      <w:proofErr w:type="spellStart"/>
      <w:r w:rsidRPr="00957EBD">
        <w:rPr>
          <w:rFonts w:ascii="Times New Roman" w:eastAsia="Times New Roman" w:hAnsi="Times New Roman"/>
          <w:sz w:val="28"/>
          <w:szCs w:val="28"/>
          <w:lang w:val="ru-RU"/>
        </w:rPr>
        <w:t>які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нагадують</w:t>
      </w:r>
      <w:proofErr w:type="spellEnd"/>
      <w:r w:rsidRPr="00957EBD">
        <w:rPr>
          <w:rFonts w:ascii="Times New Roman" w:eastAsia="Times New Roman" w:hAnsi="Times New Roman"/>
          <w:sz w:val="28"/>
          <w:szCs w:val="28"/>
          <w:lang w:val="ru-RU"/>
        </w:rPr>
        <w:t xml:space="preserve"> про </w:t>
      </w:r>
      <w:proofErr w:type="spellStart"/>
      <w:r w:rsidRPr="00957EBD">
        <w:rPr>
          <w:rFonts w:ascii="Times New Roman" w:eastAsia="Times New Roman" w:hAnsi="Times New Roman"/>
          <w:sz w:val="28"/>
          <w:szCs w:val="28"/>
          <w:lang w:val="ru-RU"/>
        </w:rPr>
        <w:t>війну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ж </w:t>
      </w:r>
      <w:proofErr w:type="spellStart"/>
      <w:r w:rsidRPr="00957EBD">
        <w:rPr>
          <w:rFonts w:ascii="Times New Roman" w:eastAsia="Times New Roman" w:hAnsi="Times New Roman"/>
          <w:sz w:val="28"/>
          <w:szCs w:val="28"/>
          <w:lang w:val="ru-RU"/>
        </w:rPr>
        <w:t>різко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реагують</w:t>
      </w:r>
      <w:proofErr w:type="spellEnd"/>
      <w:r w:rsidRPr="00957EBD">
        <w:rPr>
          <w:rFonts w:ascii="Times New Roman" w:eastAsia="Times New Roman" w:hAnsi="Times New Roman"/>
          <w:sz w:val="28"/>
          <w:szCs w:val="28"/>
          <w:lang w:val="ru-RU"/>
        </w:rPr>
        <w:t xml:space="preserve"> на </w:t>
      </w:r>
      <w:proofErr w:type="spellStart"/>
      <w:r w:rsidRPr="00957EBD">
        <w:rPr>
          <w:rFonts w:ascii="Times New Roman" w:eastAsia="Times New Roman" w:hAnsi="Times New Roman"/>
          <w:sz w:val="28"/>
          <w:szCs w:val="28"/>
          <w:lang w:val="ru-RU"/>
        </w:rPr>
        <w:t>святкові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салюти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оскільки</w:t>
      </w:r>
      <w:proofErr w:type="spellEnd"/>
      <w:r w:rsidRPr="00957EBD">
        <w:rPr>
          <w:rFonts w:ascii="Times New Roman" w:eastAsia="Times New Roman" w:hAnsi="Times New Roman"/>
          <w:sz w:val="28"/>
          <w:szCs w:val="28"/>
          <w:lang w:val="ru-RU"/>
        </w:rPr>
        <w:t xml:space="preserve"> вони </w:t>
      </w:r>
      <w:proofErr w:type="spellStart"/>
      <w:r w:rsidRPr="00957EBD">
        <w:rPr>
          <w:rFonts w:ascii="Times New Roman" w:eastAsia="Times New Roman" w:hAnsi="Times New Roman"/>
          <w:sz w:val="28"/>
          <w:szCs w:val="28"/>
          <w:lang w:val="ru-RU"/>
        </w:rPr>
        <w:t>відтворюють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відчуття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бойових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вибухів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Така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поведінка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створює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ілюзію</w:t>
      </w:r>
      <w:proofErr w:type="spellEnd"/>
      <w:r w:rsidRPr="00957EBD">
        <w:rPr>
          <w:rFonts w:ascii="Times New Roman" w:eastAsia="Times New Roman" w:hAnsi="Times New Roman"/>
          <w:sz w:val="28"/>
          <w:szCs w:val="28"/>
          <w:lang w:val="ru-RU"/>
        </w:rPr>
        <w:t xml:space="preserve"> контролю, але </w:t>
      </w:r>
      <w:proofErr w:type="spellStart"/>
      <w:r w:rsidRPr="00957EBD">
        <w:rPr>
          <w:rFonts w:ascii="Times New Roman" w:eastAsia="Times New Roman" w:hAnsi="Times New Roman"/>
          <w:sz w:val="28"/>
          <w:szCs w:val="28"/>
          <w:lang w:val="ru-RU"/>
        </w:rPr>
        <w:t>насправді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закріплює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патологічні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механізми</w:t>
      </w:r>
      <w:proofErr w:type="spellEnd"/>
      <w:r w:rsidRPr="00957EBD">
        <w:rPr>
          <w:rFonts w:ascii="Times New Roman" w:eastAsia="Times New Roman" w:hAnsi="Times New Roman"/>
          <w:sz w:val="28"/>
          <w:szCs w:val="28"/>
          <w:lang w:val="ru-RU"/>
        </w:rPr>
        <w:t xml:space="preserve"> ПТСР [</w:t>
      </w:r>
      <w:r w:rsidRPr="00957EBD">
        <w:rPr>
          <w:rFonts w:ascii="Times New Roman" w:eastAsia="Times New Roman" w:hAnsi="Times New Roman"/>
          <w:sz w:val="28"/>
          <w:szCs w:val="28"/>
          <w:lang w:val="uk-UA"/>
        </w:rPr>
        <w:t>7; 58</w:t>
      </w:r>
      <w:r w:rsidRPr="00957EBD">
        <w:rPr>
          <w:rFonts w:ascii="Times New Roman" w:eastAsia="Times New Roman" w:hAnsi="Times New Roman"/>
          <w:sz w:val="28"/>
          <w:szCs w:val="28"/>
          <w:lang w:val="ru-RU"/>
        </w:rPr>
        <w:t>].</w:t>
      </w:r>
    </w:p>
    <w:p w14:paraId="2FC2ACAB"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Однією</w:t>
      </w:r>
      <w:proofErr w:type="spellEnd"/>
      <w:r w:rsidRPr="00957EBD">
        <w:rPr>
          <w:rFonts w:ascii="Times New Roman" w:eastAsia="Times New Roman" w:hAnsi="Times New Roman"/>
          <w:sz w:val="28"/>
          <w:szCs w:val="28"/>
          <w:lang w:val="ru-RU"/>
        </w:rPr>
        <w:t xml:space="preserve"> з </w:t>
      </w:r>
      <w:proofErr w:type="spellStart"/>
      <w:r w:rsidRPr="00957EBD">
        <w:rPr>
          <w:rFonts w:ascii="Times New Roman" w:eastAsia="Times New Roman" w:hAnsi="Times New Roman"/>
          <w:sz w:val="28"/>
          <w:szCs w:val="28"/>
          <w:lang w:val="ru-RU"/>
        </w:rPr>
        <w:t>центральних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ознак</w:t>
      </w:r>
      <w:proofErr w:type="spellEnd"/>
      <w:r w:rsidRPr="00957EBD">
        <w:rPr>
          <w:rFonts w:ascii="Times New Roman" w:eastAsia="Times New Roman" w:hAnsi="Times New Roman"/>
          <w:sz w:val="28"/>
          <w:szCs w:val="28"/>
          <w:lang w:val="ru-RU"/>
        </w:rPr>
        <w:t xml:space="preserve"> ПТСР є </w:t>
      </w:r>
      <w:r w:rsidRPr="00957EBD">
        <w:rPr>
          <w:rFonts w:ascii="Times New Roman" w:eastAsia="Times New Roman" w:hAnsi="Times New Roman"/>
          <w:bCs/>
          <w:sz w:val="28"/>
          <w:szCs w:val="28"/>
          <w:lang w:val="ru-RU"/>
        </w:rPr>
        <w:t xml:space="preserve">стан </w:t>
      </w:r>
      <w:proofErr w:type="spellStart"/>
      <w:r w:rsidRPr="00957EBD">
        <w:rPr>
          <w:rFonts w:ascii="Times New Roman" w:eastAsia="Times New Roman" w:hAnsi="Times New Roman"/>
          <w:bCs/>
          <w:sz w:val="28"/>
          <w:szCs w:val="28"/>
          <w:lang w:val="ru-RU"/>
        </w:rPr>
        <w:t>гіпервозбудження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стійка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активація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симпатичної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нервової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системи</w:t>
      </w:r>
      <w:proofErr w:type="spellEnd"/>
      <w:r w:rsidRPr="00957EBD">
        <w:rPr>
          <w:rFonts w:ascii="Times New Roman" w:eastAsia="Times New Roman" w:hAnsi="Times New Roman"/>
          <w:sz w:val="28"/>
          <w:szCs w:val="28"/>
          <w:lang w:val="ru-RU"/>
        </w:rPr>
        <w:t xml:space="preserve">, яка </w:t>
      </w:r>
      <w:proofErr w:type="spellStart"/>
      <w:r w:rsidRPr="00957EBD">
        <w:rPr>
          <w:rFonts w:ascii="Times New Roman" w:eastAsia="Times New Roman" w:hAnsi="Times New Roman"/>
          <w:sz w:val="28"/>
          <w:szCs w:val="28"/>
          <w:lang w:val="ru-RU"/>
        </w:rPr>
        <w:t>проявляється</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вигляді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безсоння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підвищеної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пильності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дратівливості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труднощів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із</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концентрацією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уваги</w:t>
      </w:r>
      <w:proofErr w:type="spellEnd"/>
      <w:r w:rsidRPr="00957EBD">
        <w:rPr>
          <w:rFonts w:ascii="Times New Roman" w:eastAsia="Times New Roman" w:hAnsi="Times New Roman"/>
          <w:sz w:val="28"/>
          <w:szCs w:val="28"/>
          <w:lang w:val="ru-RU"/>
        </w:rPr>
        <w:t xml:space="preserve"> та </w:t>
      </w:r>
      <w:proofErr w:type="spellStart"/>
      <w:r w:rsidRPr="00957EBD">
        <w:rPr>
          <w:rFonts w:ascii="Times New Roman" w:eastAsia="Times New Roman" w:hAnsi="Times New Roman"/>
          <w:sz w:val="28"/>
          <w:szCs w:val="28"/>
          <w:lang w:val="ru-RU"/>
        </w:rPr>
        <w:t>надмірної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реактивності</w:t>
      </w:r>
      <w:proofErr w:type="spellEnd"/>
      <w:r w:rsidRPr="00957EBD">
        <w:rPr>
          <w:rFonts w:ascii="Times New Roman" w:eastAsia="Times New Roman" w:hAnsi="Times New Roman"/>
          <w:sz w:val="28"/>
          <w:szCs w:val="28"/>
          <w:lang w:val="ru-RU"/>
        </w:rPr>
        <w:t xml:space="preserve"> на будь-</w:t>
      </w:r>
      <w:proofErr w:type="spellStart"/>
      <w:r w:rsidRPr="00957EBD">
        <w:rPr>
          <w:rFonts w:ascii="Times New Roman" w:eastAsia="Times New Roman" w:hAnsi="Times New Roman"/>
          <w:sz w:val="28"/>
          <w:szCs w:val="28"/>
          <w:lang w:val="ru-RU"/>
        </w:rPr>
        <w:t>які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стимули</w:t>
      </w:r>
      <w:proofErr w:type="spellEnd"/>
      <w:r w:rsidRPr="00957EBD">
        <w:rPr>
          <w:rFonts w:ascii="Times New Roman" w:eastAsia="Times New Roman" w:hAnsi="Times New Roman"/>
          <w:sz w:val="28"/>
          <w:szCs w:val="28"/>
          <w:lang w:val="ru-RU"/>
        </w:rPr>
        <w:t>.</w:t>
      </w:r>
    </w:p>
    <w:p w14:paraId="5A66E46D"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lastRenderedPageBreak/>
        <w:t>Фізіологічно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цей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пояснюється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травма «</w:t>
      </w:r>
      <w:proofErr w:type="spellStart"/>
      <w:r w:rsidRPr="00957EBD">
        <w:rPr>
          <w:rFonts w:ascii="Times New Roman" w:eastAsia="Times New Roman" w:hAnsi="Times New Roman"/>
          <w:sz w:val="28"/>
          <w:szCs w:val="28"/>
          <w:lang w:val="ru-RU"/>
        </w:rPr>
        <w:t>перепрограмовує</w:t>
      </w:r>
      <w:proofErr w:type="spellEnd"/>
      <w:r w:rsidRPr="00957EBD">
        <w:rPr>
          <w:rFonts w:ascii="Times New Roman" w:eastAsia="Times New Roman" w:hAnsi="Times New Roman"/>
          <w:sz w:val="28"/>
          <w:szCs w:val="28"/>
          <w:lang w:val="ru-RU"/>
        </w:rPr>
        <w:t xml:space="preserve">» систему </w:t>
      </w:r>
      <w:proofErr w:type="spellStart"/>
      <w:r w:rsidRPr="00957EBD">
        <w:rPr>
          <w:rFonts w:ascii="Times New Roman" w:eastAsia="Times New Roman" w:hAnsi="Times New Roman"/>
          <w:sz w:val="28"/>
          <w:szCs w:val="28"/>
          <w:lang w:val="ru-RU"/>
        </w:rPr>
        <w:t>реагування</w:t>
      </w:r>
      <w:proofErr w:type="spellEnd"/>
      <w:r w:rsidRPr="00957EBD">
        <w:rPr>
          <w:rFonts w:ascii="Times New Roman" w:eastAsia="Times New Roman" w:hAnsi="Times New Roman"/>
          <w:sz w:val="28"/>
          <w:szCs w:val="28"/>
          <w:lang w:val="ru-RU"/>
        </w:rPr>
        <w:t xml:space="preserve"> на </w:t>
      </w:r>
      <w:proofErr w:type="spellStart"/>
      <w:r w:rsidRPr="00957EBD">
        <w:rPr>
          <w:rFonts w:ascii="Times New Roman" w:eastAsia="Times New Roman" w:hAnsi="Times New Roman"/>
          <w:sz w:val="28"/>
          <w:szCs w:val="28"/>
          <w:lang w:val="ru-RU"/>
        </w:rPr>
        <w:t>небезпеку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Мигдалеподібне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тіло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амигдала</w:t>
      </w:r>
      <w:proofErr w:type="spellEnd"/>
      <w:r w:rsidRPr="00957EBD">
        <w:rPr>
          <w:rFonts w:ascii="Times New Roman" w:eastAsia="Times New Roman" w:hAnsi="Times New Roman"/>
          <w:sz w:val="28"/>
          <w:szCs w:val="28"/>
          <w:lang w:val="ru-RU"/>
        </w:rPr>
        <w:t xml:space="preserve">), яке </w:t>
      </w:r>
      <w:proofErr w:type="spellStart"/>
      <w:r w:rsidRPr="00957EBD">
        <w:rPr>
          <w:rFonts w:ascii="Times New Roman" w:eastAsia="Times New Roman" w:hAnsi="Times New Roman"/>
          <w:sz w:val="28"/>
          <w:szCs w:val="28"/>
          <w:lang w:val="ru-RU"/>
        </w:rPr>
        <w:t>відповідає</w:t>
      </w:r>
      <w:proofErr w:type="spellEnd"/>
      <w:r w:rsidRPr="00957EBD">
        <w:rPr>
          <w:rFonts w:ascii="Times New Roman" w:eastAsia="Times New Roman" w:hAnsi="Times New Roman"/>
          <w:sz w:val="28"/>
          <w:szCs w:val="28"/>
          <w:lang w:val="ru-RU"/>
        </w:rPr>
        <w:t xml:space="preserve"> за </w:t>
      </w:r>
      <w:proofErr w:type="spellStart"/>
      <w:r w:rsidRPr="00957EBD">
        <w:rPr>
          <w:rFonts w:ascii="Times New Roman" w:eastAsia="Times New Roman" w:hAnsi="Times New Roman"/>
          <w:sz w:val="28"/>
          <w:szCs w:val="28"/>
          <w:lang w:val="ru-RU"/>
        </w:rPr>
        <w:t>реакції</w:t>
      </w:r>
      <w:proofErr w:type="spellEnd"/>
      <w:r w:rsidRPr="00957EBD">
        <w:rPr>
          <w:rFonts w:ascii="Times New Roman" w:eastAsia="Times New Roman" w:hAnsi="Times New Roman"/>
          <w:sz w:val="28"/>
          <w:szCs w:val="28"/>
          <w:lang w:val="ru-RU"/>
        </w:rPr>
        <w:t xml:space="preserve"> страху, </w:t>
      </w:r>
      <w:proofErr w:type="spellStart"/>
      <w:r w:rsidRPr="00957EBD">
        <w:rPr>
          <w:rFonts w:ascii="Times New Roman" w:eastAsia="Times New Roman" w:hAnsi="Times New Roman"/>
          <w:sz w:val="28"/>
          <w:szCs w:val="28"/>
          <w:lang w:val="ru-RU"/>
        </w:rPr>
        <w:t>стає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гіперактивним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тоді</w:t>
      </w:r>
      <w:proofErr w:type="spellEnd"/>
      <w:r w:rsidRPr="00957EBD">
        <w:rPr>
          <w:rFonts w:ascii="Times New Roman" w:eastAsia="Times New Roman" w:hAnsi="Times New Roman"/>
          <w:sz w:val="28"/>
          <w:szCs w:val="28"/>
          <w:lang w:val="ru-RU"/>
        </w:rPr>
        <w:t xml:space="preserve"> як префронтальна </w:t>
      </w:r>
      <w:proofErr w:type="spellStart"/>
      <w:r w:rsidRPr="00957EBD">
        <w:rPr>
          <w:rFonts w:ascii="Times New Roman" w:eastAsia="Times New Roman" w:hAnsi="Times New Roman"/>
          <w:sz w:val="28"/>
          <w:szCs w:val="28"/>
          <w:lang w:val="ru-RU"/>
        </w:rPr>
        <w:t>кора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регулює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емоції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втрачає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здатність</w:t>
      </w:r>
      <w:proofErr w:type="spellEnd"/>
      <w:r w:rsidRPr="00957EBD">
        <w:rPr>
          <w:rFonts w:ascii="Times New Roman" w:eastAsia="Times New Roman" w:hAnsi="Times New Roman"/>
          <w:sz w:val="28"/>
          <w:szCs w:val="28"/>
          <w:lang w:val="ru-RU"/>
        </w:rPr>
        <w:t xml:space="preserve"> до </w:t>
      </w:r>
      <w:proofErr w:type="spellStart"/>
      <w:r w:rsidRPr="00957EBD">
        <w:rPr>
          <w:rFonts w:ascii="Times New Roman" w:eastAsia="Times New Roman" w:hAnsi="Times New Roman"/>
          <w:sz w:val="28"/>
          <w:szCs w:val="28"/>
          <w:lang w:val="ru-RU"/>
        </w:rPr>
        <w:t>ефективного</w:t>
      </w:r>
      <w:proofErr w:type="spellEnd"/>
      <w:r w:rsidRPr="00957EBD">
        <w:rPr>
          <w:rFonts w:ascii="Times New Roman" w:eastAsia="Times New Roman" w:hAnsi="Times New Roman"/>
          <w:sz w:val="28"/>
          <w:szCs w:val="28"/>
          <w:lang w:val="ru-RU"/>
        </w:rPr>
        <w:t xml:space="preserve"> контролю [</w:t>
      </w:r>
      <w:r w:rsidRPr="00957EBD">
        <w:rPr>
          <w:rFonts w:ascii="Times New Roman" w:eastAsia="Times New Roman" w:hAnsi="Times New Roman"/>
          <w:sz w:val="28"/>
          <w:szCs w:val="28"/>
          <w:lang w:val="uk-UA"/>
        </w:rPr>
        <w:t>7</w:t>
      </w:r>
      <w:r w:rsidRPr="00957EBD">
        <w:rPr>
          <w:rFonts w:ascii="Times New Roman" w:eastAsia="Times New Roman" w:hAnsi="Times New Roman"/>
          <w:sz w:val="28"/>
          <w:szCs w:val="28"/>
          <w:lang w:val="ru-RU"/>
        </w:rPr>
        <w:t xml:space="preserve">]. В </w:t>
      </w:r>
      <w:proofErr w:type="spellStart"/>
      <w:r w:rsidRPr="00957EBD">
        <w:rPr>
          <w:rFonts w:ascii="Times New Roman" w:eastAsia="Times New Roman" w:hAnsi="Times New Roman"/>
          <w:sz w:val="28"/>
          <w:szCs w:val="28"/>
          <w:lang w:val="ru-RU"/>
        </w:rPr>
        <w:t>результаті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навіть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нейтральні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подразники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можуть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викликати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реакцію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тікай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Наприклад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військовий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який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почув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різкий</w:t>
      </w:r>
      <w:proofErr w:type="spellEnd"/>
      <w:r w:rsidRPr="00957EBD">
        <w:rPr>
          <w:rFonts w:ascii="Times New Roman" w:eastAsia="Times New Roman" w:hAnsi="Times New Roman"/>
          <w:sz w:val="28"/>
          <w:szCs w:val="28"/>
          <w:lang w:val="ru-RU"/>
        </w:rPr>
        <w:t xml:space="preserve"> звук </w:t>
      </w:r>
      <w:proofErr w:type="spellStart"/>
      <w:r w:rsidRPr="00957EBD">
        <w:rPr>
          <w:rFonts w:ascii="Times New Roman" w:eastAsia="Times New Roman" w:hAnsi="Times New Roman"/>
          <w:sz w:val="28"/>
          <w:szCs w:val="28"/>
          <w:lang w:val="ru-RU"/>
        </w:rPr>
        <w:t>автомобільного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вихлопу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може</w:t>
      </w:r>
      <w:proofErr w:type="spellEnd"/>
      <w:r w:rsidRPr="00957EBD">
        <w:rPr>
          <w:rFonts w:ascii="Times New Roman" w:eastAsia="Times New Roman" w:hAnsi="Times New Roman"/>
          <w:sz w:val="28"/>
          <w:szCs w:val="28"/>
          <w:lang w:val="ru-RU"/>
        </w:rPr>
        <w:t xml:space="preserve"> автоматично </w:t>
      </w:r>
      <w:proofErr w:type="spellStart"/>
      <w:r w:rsidRPr="00957EBD">
        <w:rPr>
          <w:rFonts w:ascii="Times New Roman" w:eastAsia="Times New Roman" w:hAnsi="Times New Roman"/>
          <w:sz w:val="28"/>
          <w:szCs w:val="28"/>
          <w:lang w:val="ru-RU"/>
        </w:rPr>
        <w:t>впасти</w:t>
      </w:r>
      <w:proofErr w:type="spellEnd"/>
      <w:r w:rsidRPr="00957EBD">
        <w:rPr>
          <w:rFonts w:ascii="Times New Roman" w:eastAsia="Times New Roman" w:hAnsi="Times New Roman"/>
          <w:sz w:val="28"/>
          <w:szCs w:val="28"/>
          <w:lang w:val="ru-RU"/>
        </w:rPr>
        <w:t xml:space="preserve"> на землю, </w:t>
      </w:r>
      <w:proofErr w:type="spellStart"/>
      <w:r w:rsidRPr="00957EBD">
        <w:rPr>
          <w:rFonts w:ascii="Times New Roman" w:eastAsia="Times New Roman" w:hAnsi="Times New Roman"/>
          <w:sz w:val="28"/>
          <w:szCs w:val="28"/>
          <w:lang w:val="ru-RU"/>
        </w:rPr>
        <w:t>інтерпретуючи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його</w:t>
      </w:r>
      <w:proofErr w:type="spellEnd"/>
      <w:r w:rsidRPr="00957EBD">
        <w:rPr>
          <w:rFonts w:ascii="Times New Roman" w:eastAsia="Times New Roman" w:hAnsi="Times New Roman"/>
          <w:sz w:val="28"/>
          <w:szCs w:val="28"/>
          <w:lang w:val="ru-RU"/>
        </w:rPr>
        <w:t xml:space="preserve"> як </w:t>
      </w:r>
      <w:proofErr w:type="spellStart"/>
      <w:r w:rsidRPr="00957EBD">
        <w:rPr>
          <w:rFonts w:ascii="Times New Roman" w:eastAsia="Times New Roman" w:hAnsi="Times New Roman"/>
          <w:sz w:val="28"/>
          <w:szCs w:val="28"/>
          <w:lang w:val="ru-RU"/>
        </w:rPr>
        <w:t>постріл</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вибух</w:t>
      </w:r>
      <w:proofErr w:type="spellEnd"/>
      <w:r w:rsidRPr="00957EBD">
        <w:rPr>
          <w:rFonts w:ascii="Times New Roman" w:eastAsia="Times New Roman" w:hAnsi="Times New Roman"/>
          <w:sz w:val="28"/>
          <w:szCs w:val="28"/>
          <w:lang w:val="ru-RU"/>
        </w:rPr>
        <w:t>.</w:t>
      </w:r>
    </w:p>
    <w:p w14:paraId="38560E4D"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Окремим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механізмом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формування</w:t>
      </w:r>
      <w:proofErr w:type="spellEnd"/>
      <w:r w:rsidRPr="00957EBD">
        <w:rPr>
          <w:rFonts w:ascii="Times New Roman" w:eastAsia="Times New Roman" w:hAnsi="Times New Roman"/>
          <w:sz w:val="28"/>
          <w:szCs w:val="28"/>
          <w:lang w:val="ru-RU"/>
        </w:rPr>
        <w:t xml:space="preserve"> ПТСР є </w:t>
      </w:r>
      <w:proofErr w:type="spellStart"/>
      <w:r w:rsidRPr="00957EBD">
        <w:rPr>
          <w:rFonts w:ascii="Times New Roman" w:eastAsia="Times New Roman" w:hAnsi="Times New Roman"/>
          <w:bCs/>
          <w:sz w:val="28"/>
          <w:szCs w:val="28"/>
          <w:lang w:val="ru-RU"/>
        </w:rPr>
        <w:t>дисоціація</w:t>
      </w:r>
      <w:proofErr w:type="spellEnd"/>
      <w:r w:rsidRPr="00957EBD">
        <w:rPr>
          <w:rFonts w:ascii="Times New Roman" w:eastAsia="Times New Roman" w:hAnsi="Times New Roman"/>
          <w:sz w:val="28"/>
          <w:szCs w:val="28"/>
          <w:lang w:val="ru-RU"/>
        </w:rPr>
        <w:t xml:space="preserve">. Вона </w:t>
      </w:r>
      <w:proofErr w:type="spellStart"/>
      <w:r w:rsidRPr="00957EBD">
        <w:rPr>
          <w:rFonts w:ascii="Times New Roman" w:eastAsia="Times New Roman" w:hAnsi="Times New Roman"/>
          <w:sz w:val="28"/>
          <w:szCs w:val="28"/>
          <w:lang w:val="ru-RU"/>
        </w:rPr>
        <w:t>проявляється</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вигляді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відчуття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відчуженості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власних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емоцій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тіла</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навколишнього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світу</w:t>
      </w:r>
      <w:proofErr w:type="spellEnd"/>
      <w:r w:rsidRPr="00957EBD">
        <w:rPr>
          <w:rFonts w:ascii="Times New Roman" w:eastAsia="Times New Roman" w:hAnsi="Times New Roman"/>
          <w:sz w:val="28"/>
          <w:szCs w:val="28"/>
          <w:lang w:val="ru-RU"/>
        </w:rPr>
        <w:t xml:space="preserve">. Людина </w:t>
      </w:r>
      <w:proofErr w:type="spellStart"/>
      <w:r w:rsidRPr="00957EBD">
        <w:rPr>
          <w:rFonts w:ascii="Times New Roman" w:eastAsia="Times New Roman" w:hAnsi="Times New Roman"/>
          <w:sz w:val="28"/>
          <w:szCs w:val="28"/>
          <w:lang w:val="ru-RU"/>
        </w:rPr>
        <w:t>може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говорити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«жила </w:t>
      </w:r>
      <w:proofErr w:type="spellStart"/>
      <w:r w:rsidRPr="00957EBD">
        <w:rPr>
          <w:rFonts w:ascii="Times New Roman" w:eastAsia="Times New Roman" w:hAnsi="Times New Roman"/>
          <w:sz w:val="28"/>
          <w:szCs w:val="28"/>
          <w:lang w:val="ru-RU"/>
        </w:rPr>
        <w:t>наче</w:t>
      </w:r>
      <w:proofErr w:type="spellEnd"/>
      <w:r w:rsidRPr="00957EBD">
        <w:rPr>
          <w:rFonts w:ascii="Times New Roman" w:eastAsia="Times New Roman" w:hAnsi="Times New Roman"/>
          <w:sz w:val="28"/>
          <w:szCs w:val="28"/>
          <w:lang w:val="ru-RU"/>
        </w:rPr>
        <w:t xml:space="preserve"> не у </w:t>
      </w:r>
      <w:proofErr w:type="spellStart"/>
      <w:r w:rsidRPr="00957EBD">
        <w:rPr>
          <w:rFonts w:ascii="Times New Roman" w:eastAsia="Times New Roman" w:hAnsi="Times New Roman"/>
          <w:sz w:val="28"/>
          <w:szCs w:val="28"/>
          <w:lang w:val="ru-RU"/>
        </w:rPr>
        <w:t>своєму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тілі</w:t>
      </w:r>
      <w:proofErr w:type="spellEnd"/>
      <w:r w:rsidRPr="00957EBD">
        <w:rPr>
          <w:rFonts w:ascii="Times New Roman" w:eastAsia="Times New Roman" w:hAnsi="Times New Roman"/>
          <w:sz w:val="28"/>
          <w:szCs w:val="28"/>
          <w:lang w:val="ru-RU"/>
        </w:rPr>
        <w:t>», «</w:t>
      </w:r>
      <w:proofErr w:type="spellStart"/>
      <w:r w:rsidRPr="00957EBD">
        <w:rPr>
          <w:rFonts w:ascii="Times New Roman" w:eastAsia="Times New Roman" w:hAnsi="Times New Roman"/>
          <w:sz w:val="28"/>
          <w:szCs w:val="28"/>
          <w:lang w:val="ru-RU"/>
        </w:rPr>
        <w:t>спостерігала</w:t>
      </w:r>
      <w:proofErr w:type="spellEnd"/>
      <w:r w:rsidRPr="00957EBD">
        <w:rPr>
          <w:rFonts w:ascii="Times New Roman" w:eastAsia="Times New Roman" w:hAnsi="Times New Roman"/>
          <w:sz w:val="28"/>
          <w:szCs w:val="28"/>
          <w:lang w:val="ru-RU"/>
        </w:rPr>
        <w:t xml:space="preserve"> за </w:t>
      </w:r>
      <w:proofErr w:type="spellStart"/>
      <w:r w:rsidRPr="00957EBD">
        <w:rPr>
          <w:rFonts w:ascii="Times New Roman" w:eastAsia="Times New Roman" w:hAnsi="Times New Roman"/>
          <w:sz w:val="28"/>
          <w:szCs w:val="28"/>
          <w:lang w:val="ru-RU"/>
        </w:rPr>
        <w:t>подіями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збоку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або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ніби</w:t>
      </w:r>
      <w:proofErr w:type="spellEnd"/>
      <w:r w:rsidRPr="00957EBD">
        <w:rPr>
          <w:rFonts w:ascii="Times New Roman" w:eastAsia="Times New Roman" w:hAnsi="Times New Roman"/>
          <w:sz w:val="28"/>
          <w:szCs w:val="28"/>
          <w:lang w:val="ru-RU"/>
        </w:rPr>
        <w:t xml:space="preserve"> все </w:t>
      </w:r>
      <w:proofErr w:type="spellStart"/>
      <w:r w:rsidRPr="00957EBD">
        <w:rPr>
          <w:rFonts w:ascii="Times New Roman" w:eastAsia="Times New Roman" w:hAnsi="Times New Roman"/>
          <w:sz w:val="28"/>
          <w:szCs w:val="28"/>
          <w:lang w:val="ru-RU"/>
        </w:rPr>
        <w:t>це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відбувалося</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зі</w:t>
      </w:r>
      <w:proofErr w:type="spellEnd"/>
      <w:r w:rsidRPr="00957EBD">
        <w:rPr>
          <w:rFonts w:ascii="Times New Roman" w:eastAsia="Times New Roman" w:hAnsi="Times New Roman"/>
          <w:sz w:val="28"/>
          <w:szCs w:val="28"/>
          <w:lang w:val="ru-RU"/>
        </w:rPr>
        <w:t xml:space="preserve"> мною».</w:t>
      </w:r>
    </w:p>
    <w:p w14:paraId="586F7E9B"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r w:rsidRPr="00957EBD">
        <w:rPr>
          <w:rFonts w:ascii="Times New Roman" w:eastAsia="Times New Roman" w:hAnsi="Times New Roman"/>
          <w:sz w:val="28"/>
          <w:szCs w:val="28"/>
          <w:lang w:val="ru-RU"/>
        </w:rPr>
        <w:t xml:space="preserve">З одного боку, </w:t>
      </w:r>
      <w:proofErr w:type="spellStart"/>
      <w:r w:rsidRPr="00957EBD">
        <w:rPr>
          <w:rFonts w:ascii="Times New Roman" w:eastAsia="Times New Roman" w:hAnsi="Times New Roman"/>
          <w:sz w:val="28"/>
          <w:szCs w:val="28"/>
          <w:lang w:val="ru-RU"/>
        </w:rPr>
        <w:t>дисоціація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виконує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захисну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функцію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дозволяючи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психіці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витримати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надмірний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біль</w:t>
      </w:r>
      <w:proofErr w:type="spellEnd"/>
      <w:r w:rsidRPr="00957EBD">
        <w:rPr>
          <w:rFonts w:ascii="Times New Roman" w:eastAsia="Times New Roman" w:hAnsi="Times New Roman"/>
          <w:sz w:val="28"/>
          <w:szCs w:val="28"/>
          <w:lang w:val="ru-RU"/>
        </w:rPr>
        <w:t xml:space="preserve"> і страх. З </w:t>
      </w:r>
      <w:proofErr w:type="spellStart"/>
      <w:r w:rsidRPr="00957EBD">
        <w:rPr>
          <w:rFonts w:ascii="Times New Roman" w:eastAsia="Times New Roman" w:hAnsi="Times New Roman"/>
          <w:sz w:val="28"/>
          <w:szCs w:val="28"/>
          <w:lang w:val="ru-RU"/>
        </w:rPr>
        <w:t>іншого</w:t>
      </w:r>
      <w:proofErr w:type="spellEnd"/>
      <w:r w:rsidRPr="00957EBD">
        <w:rPr>
          <w:rFonts w:ascii="Times New Roman" w:eastAsia="Times New Roman" w:hAnsi="Times New Roman"/>
          <w:sz w:val="28"/>
          <w:szCs w:val="28"/>
          <w:lang w:val="ru-RU"/>
        </w:rPr>
        <w:t xml:space="preserve"> боку, вона </w:t>
      </w:r>
      <w:proofErr w:type="spellStart"/>
      <w:r w:rsidRPr="00957EBD">
        <w:rPr>
          <w:rFonts w:ascii="Times New Roman" w:eastAsia="Times New Roman" w:hAnsi="Times New Roman"/>
          <w:sz w:val="28"/>
          <w:szCs w:val="28"/>
          <w:lang w:val="ru-RU"/>
        </w:rPr>
        <w:t>перешкоджає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інтеграції</w:t>
      </w:r>
      <w:proofErr w:type="spellEnd"/>
      <w:r w:rsidRPr="00957EBD">
        <w:rPr>
          <w:rFonts w:ascii="Times New Roman" w:eastAsia="Times New Roman" w:hAnsi="Times New Roman"/>
          <w:sz w:val="28"/>
          <w:szCs w:val="28"/>
          <w:lang w:val="ru-RU"/>
        </w:rPr>
        <w:t xml:space="preserve"> травматичного </w:t>
      </w:r>
      <w:proofErr w:type="spellStart"/>
      <w:r w:rsidRPr="00957EBD">
        <w:rPr>
          <w:rFonts w:ascii="Times New Roman" w:eastAsia="Times New Roman" w:hAnsi="Times New Roman"/>
          <w:sz w:val="28"/>
          <w:szCs w:val="28"/>
          <w:lang w:val="ru-RU"/>
        </w:rPr>
        <w:t>досвіду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роблячи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його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відщепленим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особистісного</w:t>
      </w:r>
      <w:proofErr w:type="spellEnd"/>
      <w:r w:rsidRPr="00957EBD">
        <w:rPr>
          <w:rFonts w:ascii="Times New Roman" w:eastAsia="Times New Roman" w:hAnsi="Times New Roman"/>
          <w:sz w:val="28"/>
          <w:szCs w:val="28"/>
          <w:lang w:val="ru-RU"/>
        </w:rPr>
        <w:t xml:space="preserve"> Я. Тому </w:t>
      </w:r>
      <w:proofErr w:type="spellStart"/>
      <w:r w:rsidRPr="00957EBD">
        <w:rPr>
          <w:rFonts w:ascii="Times New Roman" w:eastAsia="Times New Roman" w:hAnsi="Times New Roman"/>
          <w:sz w:val="28"/>
          <w:szCs w:val="28"/>
          <w:lang w:val="ru-RU"/>
        </w:rPr>
        <w:t>дисоціативні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механізми</w:t>
      </w:r>
      <w:proofErr w:type="spellEnd"/>
      <w:r w:rsidRPr="00957EBD">
        <w:rPr>
          <w:rFonts w:ascii="Times New Roman" w:eastAsia="Times New Roman" w:hAnsi="Times New Roman"/>
          <w:sz w:val="28"/>
          <w:szCs w:val="28"/>
          <w:lang w:val="ru-RU"/>
        </w:rPr>
        <w:t xml:space="preserve"> часто </w:t>
      </w:r>
      <w:proofErr w:type="spellStart"/>
      <w:r w:rsidRPr="00957EBD">
        <w:rPr>
          <w:rFonts w:ascii="Times New Roman" w:eastAsia="Times New Roman" w:hAnsi="Times New Roman"/>
          <w:sz w:val="28"/>
          <w:szCs w:val="28"/>
          <w:lang w:val="ru-RU"/>
        </w:rPr>
        <w:t>сприяють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хронізації</w:t>
      </w:r>
      <w:proofErr w:type="spellEnd"/>
      <w:r w:rsidRPr="00957EBD">
        <w:rPr>
          <w:rFonts w:ascii="Times New Roman" w:eastAsia="Times New Roman" w:hAnsi="Times New Roman"/>
          <w:sz w:val="28"/>
          <w:szCs w:val="28"/>
          <w:lang w:val="ru-RU"/>
        </w:rPr>
        <w:t xml:space="preserve"> ПТСР і </w:t>
      </w:r>
      <w:proofErr w:type="spellStart"/>
      <w:r w:rsidRPr="00957EBD">
        <w:rPr>
          <w:rFonts w:ascii="Times New Roman" w:eastAsia="Times New Roman" w:hAnsi="Times New Roman"/>
          <w:sz w:val="28"/>
          <w:szCs w:val="28"/>
          <w:lang w:val="ru-RU"/>
        </w:rPr>
        <w:t>ускладнюють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психотерапевтичну</w:t>
      </w:r>
      <w:proofErr w:type="spellEnd"/>
      <w:r w:rsidRPr="00957EBD">
        <w:rPr>
          <w:rFonts w:ascii="Times New Roman" w:eastAsia="Times New Roman" w:hAnsi="Times New Roman"/>
          <w:sz w:val="28"/>
          <w:szCs w:val="28"/>
          <w:lang w:val="ru-RU"/>
        </w:rPr>
        <w:t xml:space="preserve"> роботу</w:t>
      </w:r>
      <w:r w:rsidRPr="00957EBD">
        <w:rPr>
          <w:rFonts w:ascii="Times New Roman" w:eastAsia="Times New Roman" w:hAnsi="Times New Roman"/>
          <w:b/>
          <w:bCs/>
          <w:color w:val="FF0000"/>
          <w:sz w:val="28"/>
          <w:szCs w:val="28"/>
          <w:lang w:val="ru-RU"/>
        </w:rPr>
        <w:t xml:space="preserve"> </w:t>
      </w:r>
      <w:r w:rsidRPr="00957EBD">
        <w:rPr>
          <w:rFonts w:ascii="Times New Roman" w:eastAsia="Times New Roman" w:hAnsi="Times New Roman"/>
          <w:sz w:val="28"/>
          <w:szCs w:val="28"/>
          <w:lang w:val="ru-RU"/>
        </w:rPr>
        <w:t>[</w:t>
      </w:r>
      <w:r w:rsidRPr="00957EBD">
        <w:rPr>
          <w:rFonts w:ascii="Times New Roman" w:eastAsia="Times New Roman" w:hAnsi="Times New Roman"/>
          <w:sz w:val="28"/>
          <w:szCs w:val="28"/>
          <w:lang w:val="uk-UA"/>
        </w:rPr>
        <w:t>7</w:t>
      </w:r>
      <w:r w:rsidRPr="00957EBD">
        <w:rPr>
          <w:rFonts w:ascii="Times New Roman" w:eastAsia="Times New Roman" w:hAnsi="Times New Roman"/>
          <w:sz w:val="28"/>
          <w:szCs w:val="28"/>
          <w:lang w:val="ru-RU"/>
        </w:rPr>
        <w:t>].</w:t>
      </w:r>
    </w:p>
    <w:p w14:paraId="4858E9F5"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r w:rsidRPr="00957EBD">
        <w:rPr>
          <w:rFonts w:ascii="Times New Roman" w:eastAsia="Times New Roman" w:hAnsi="Times New Roman"/>
          <w:sz w:val="28"/>
          <w:szCs w:val="28"/>
          <w:lang w:val="ru-RU"/>
        </w:rPr>
        <w:t xml:space="preserve">У </w:t>
      </w:r>
      <w:proofErr w:type="spellStart"/>
      <w:r w:rsidRPr="00957EBD">
        <w:rPr>
          <w:rFonts w:ascii="Times New Roman" w:eastAsia="Times New Roman" w:hAnsi="Times New Roman"/>
          <w:sz w:val="28"/>
          <w:szCs w:val="28"/>
          <w:lang w:val="ru-RU"/>
        </w:rPr>
        <w:t>випадку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комбатантів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дисоціація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може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проявлятися</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вигляді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емоційного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заціпеніння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після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повернення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із</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бойової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зони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військовий</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відчуває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радості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від</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зустрічі</w:t>
      </w:r>
      <w:proofErr w:type="spellEnd"/>
      <w:r w:rsidRPr="00957EBD">
        <w:rPr>
          <w:rFonts w:ascii="Times New Roman" w:eastAsia="Times New Roman" w:hAnsi="Times New Roman"/>
          <w:sz w:val="28"/>
          <w:szCs w:val="28"/>
          <w:lang w:val="ru-RU"/>
        </w:rPr>
        <w:t xml:space="preserve"> з родиною, </w:t>
      </w:r>
      <w:proofErr w:type="spellStart"/>
      <w:r w:rsidRPr="00957EBD">
        <w:rPr>
          <w:rFonts w:ascii="Times New Roman" w:eastAsia="Times New Roman" w:hAnsi="Times New Roman"/>
          <w:sz w:val="28"/>
          <w:szCs w:val="28"/>
          <w:lang w:val="ru-RU"/>
        </w:rPr>
        <w:t>уникає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емоційного</w:t>
      </w:r>
      <w:proofErr w:type="spellEnd"/>
      <w:r w:rsidRPr="00957EBD">
        <w:rPr>
          <w:rFonts w:ascii="Times New Roman" w:eastAsia="Times New Roman" w:hAnsi="Times New Roman"/>
          <w:sz w:val="28"/>
          <w:szCs w:val="28"/>
          <w:lang w:val="ru-RU"/>
        </w:rPr>
        <w:t xml:space="preserve"> контакту, </w:t>
      </w:r>
      <w:proofErr w:type="spellStart"/>
      <w:r w:rsidRPr="00957EBD">
        <w:rPr>
          <w:rFonts w:ascii="Times New Roman" w:eastAsia="Times New Roman" w:hAnsi="Times New Roman"/>
          <w:sz w:val="28"/>
          <w:szCs w:val="28"/>
          <w:lang w:val="ru-RU"/>
        </w:rPr>
        <w:t>ніби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перебуваючи</w:t>
      </w:r>
      <w:proofErr w:type="spellEnd"/>
      <w:r w:rsidRPr="00957EBD">
        <w:rPr>
          <w:rFonts w:ascii="Times New Roman" w:eastAsia="Times New Roman" w:hAnsi="Times New Roman"/>
          <w:sz w:val="28"/>
          <w:szCs w:val="28"/>
          <w:lang w:val="ru-RU"/>
        </w:rPr>
        <w:t xml:space="preserve"> «поза </w:t>
      </w:r>
      <w:proofErr w:type="spellStart"/>
      <w:r w:rsidRPr="00957EBD">
        <w:rPr>
          <w:rFonts w:ascii="Times New Roman" w:eastAsia="Times New Roman" w:hAnsi="Times New Roman"/>
          <w:sz w:val="28"/>
          <w:szCs w:val="28"/>
          <w:lang w:val="ru-RU"/>
        </w:rPr>
        <w:t>життям</w:t>
      </w:r>
      <w:proofErr w:type="spellEnd"/>
      <w:r w:rsidRPr="00957EBD">
        <w:rPr>
          <w:rFonts w:ascii="Times New Roman" w:eastAsia="Times New Roman" w:hAnsi="Times New Roman"/>
          <w:sz w:val="28"/>
          <w:szCs w:val="28"/>
          <w:lang w:val="ru-RU"/>
        </w:rPr>
        <w:t>».</w:t>
      </w:r>
    </w:p>
    <w:p w14:paraId="16143A31"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proofErr w:type="spellStart"/>
      <w:r w:rsidRPr="00957EBD">
        <w:rPr>
          <w:rFonts w:ascii="Times New Roman" w:eastAsia="Times New Roman" w:hAnsi="Times New Roman"/>
          <w:sz w:val="28"/>
          <w:szCs w:val="28"/>
          <w:lang w:val="ru-RU"/>
        </w:rPr>
        <w:t>Важливо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підкреслити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що</w:t>
      </w:r>
      <w:proofErr w:type="spellEnd"/>
      <w:r w:rsidRPr="00957EBD">
        <w:rPr>
          <w:rFonts w:ascii="Times New Roman" w:eastAsia="Times New Roman" w:hAnsi="Times New Roman"/>
          <w:sz w:val="28"/>
          <w:szCs w:val="28"/>
          <w:lang w:val="ru-RU"/>
        </w:rPr>
        <w:t xml:space="preserve"> в реальному </w:t>
      </w:r>
      <w:proofErr w:type="spellStart"/>
      <w:r w:rsidRPr="00957EBD">
        <w:rPr>
          <w:rFonts w:ascii="Times New Roman" w:eastAsia="Times New Roman" w:hAnsi="Times New Roman"/>
          <w:sz w:val="28"/>
          <w:szCs w:val="28"/>
          <w:lang w:val="ru-RU"/>
        </w:rPr>
        <w:t>житті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механізми</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існують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ізольовано</w:t>
      </w:r>
      <w:proofErr w:type="spellEnd"/>
      <w:r w:rsidRPr="00957EBD">
        <w:rPr>
          <w:rFonts w:ascii="Times New Roman" w:eastAsia="Times New Roman" w:hAnsi="Times New Roman"/>
          <w:sz w:val="28"/>
          <w:szCs w:val="28"/>
          <w:lang w:val="ru-RU"/>
        </w:rPr>
        <w:t xml:space="preserve">, а </w:t>
      </w:r>
      <w:proofErr w:type="spellStart"/>
      <w:r w:rsidRPr="00957EBD">
        <w:rPr>
          <w:rFonts w:ascii="Times New Roman" w:eastAsia="Times New Roman" w:hAnsi="Times New Roman"/>
          <w:sz w:val="28"/>
          <w:szCs w:val="28"/>
          <w:lang w:val="ru-RU"/>
        </w:rPr>
        <w:t>утворюють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складну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взаємодію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Витіснення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сприяє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уникненню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уникнення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підсилює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гіпервозбудження</w:t>
      </w:r>
      <w:proofErr w:type="spellEnd"/>
      <w:r w:rsidRPr="00957EBD">
        <w:rPr>
          <w:rFonts w:ascii="Times New Roman" w:eastAsia="Times New Roman" w:hAnsi="Times New Roman"/>
          <w:sz w:val="28"/>
          <w:szCs w:val="28"/>
          <w:lang w:val="ru-RU"/>
        </w:rPr>
        <w:t xml:space="preserve">, а </w:t>
      </w:r>
      <w:proofErr w:type="spellStart"/>
      <w:r w:rsidRPr="00957EBD">
        <w:rPr>
          <w:rFonts w:ascii="Times New Roman" w:eastAsia="Times New Roman" w:hAnsi="Times New Roman"/>
          <w:sz w:val="28"/>
          <w:szCs w:val="28"/>
          <w:lang w:val="ru-RU"/>
        </w:rPr>
        <w:t>дисоціація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крайнім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проявом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захисту</w:t>
      </w:r>
      <w:proofErr w:type="spellEnd"/>
      <w:r w:rsidRPr="00957EBD">
        <w:rPr>
          <w:rFonts w:ascii="Times New Roman" w:eastAsia="Times New Roman" w:hAnsi="Times New Roman"/>
          <w:sz w:val="28"/>
          <w:szCs w:val="28"/>
          <w:lang w:val="ru-RU"/>
        </w:rPr>
        <w:t xml:space="preserve">, коли </w:t>
      </w:r>
      <w:proofErr w:type="spellStart"/>
      <w:r w:rsidRPr="00957EBD">
        <w:rPr>
          <w:rFonts w:ascii="Times New Roman" w:eastAsia="Times New Roman" w:hAnsi="Times New Roman"/>
          <w:sz w:val="28"/>
          <w:szCs w:val="28"/>
          <w:lang w:val="ru-RU"/>
        </w:rPr>
        <w:t>інші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механізми</w:t>
      </w:r>
      <w:proofErr w:type="spellEnd"/>
      <w:r w:rsidRPr="00957EBD">
        <w:rPr>
          <w:rFonts w:ascii="Times New Roman" w:eastAsia="Times New Roman" w:hAnsi="Times New Roman"/>
          <w:sz w:val="28"/>
          <w:szCs w:val="28"/>
          <w:lang w:val="ru-RU"/>
        </w:rPr>
        <w:t xml:space="preserve"> не </w:t>
      </w:r>
      <w:proofErr w:type="spellStart"/>
      <w:r w:rsidRPr="00957EBD">
        <w:rPr>
          <w:rFonts w:ascii="Times New Roman" w:eastAsia="Times New Roman" w:hAnsi="Times New Roman"/>
          <w:sz w:val="28"/>
          <w:szCs w:val="28"/>
          <w:lang w:val="ru-RU"/>
        </w:rPr>
        <w:t>справляються</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сукупності</w:t>
      </w:r>
      <w:proofErr w:type="spellEnd"/>
      <w:r w:rsidRPr="00957EBD">
        <w:rPr>
          <w:rFonts w:ascii="Times New Roman" w:eastAsia="Times New Roman" w:hAnsi="Times New Roman"/>
          <w:sz w:val="28"/>
          <w:szCs w:val="28"/>
          <w:lang w:val="ru-RU"/>
        </w:rPr>
        <w:t xml:space="preserve"> вони </w:t>
      </w:r>
      <w:proofErr w:type="spellStart"/>
      <w:r w:rsidRPr="00957EBD">
        <w:rPr>
          <w:rFonts w:ascii="Times New Roman" w:eastAsia="Times New Roman" w:hAnsi="Times New Roman"/>
          <w:sz w:val="28"/>
          <w:szCs w:val="28"/>
          <w:lang w:val="ru-RU"/>
        </w:rPr>
        <w:t>формують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порочне</w:t>
      </w:r>
      <w:proofErr w:type="spellEnd"/>
      <w:r w:rsidRPr="00957EBD">
        <w:rPr>
          <w:rFonts w:ascii="Times New Roman" w:eastAsia="Times New Roman" w:hAnsi="Times New Roman"/>
          <w:sz w:val="28"/>
          <w:szCs w:val="28"/>
          <w:lang w:val="ru-RU"/>
        </w:rPr>
        <w:t xml:space="preserve"> коло, яке </w:t>
      </w:r>
      <w:proofErr w:type="spellStart"/>
      <w:r w:rsidRPr="00957EBD">
        <w:rPr>
          <w:rFonts w:ascii="Times New Roman" w:eastAsia="Times New Roman" w:hAnsi="Times New Roman"/>
          <w:sz w:val="28"/>
          <w:szCs w:val="28"/>
          <w:lang w:val="ru-RU"/>
        </w:rPr>
        <w:t>підтримує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симптоми</w:t>
      </w:r>
      <w:proofErr w:type="spellEnd"/>
      <w:r w:rsidRPr="00957EBD">
        <w:rPr>
          <w:rFonts w:ascii="Times New Roman" w:eastAsia="Times New Roman" w:hAnsi="Times New Roman"/>
          <w:sz w:val="28"/>
          <w:szCs w:val="28"/>
          <w:lang w:val="ru-RU"/>
        </w:rPr>
        <w:t xml:space="preserve"> ПТСР і </w:t>
      </w:r>
      <w:proofErr w:type="spellStart"/>
      <w:r w:rsidRPr="00957EBD">
        <w:rPr>
          <w:rFonts w:ascii="Times New Roman" w:eastAsia="Times New Roman" w:hAnsi="Times New Roman"/>
          <w:sz w:val="28"/>
          <w:szCs w:val="28"/>
          <w:lang w:val="ru-RU"/>
        </w:rPr>
        <w:t>перешкоджає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їх</w:t>
      </w:r>
      <w:proofErr w:type="spellEnd"/>
      <w:r w:rsidRPr="00957EBD">
        <w:rPr>
          <w:rFonts w:ascii="Times New Roman" w:eastAsia="Times New Roman" w:hAnsi="Times New Roman"/>
          <w:sz w:val="28"/>
          <w:szCs w:val="28"/>
          <w:lang w:val="ru-RU"/>
        </w:rPr>
        <w:t xml:space="preserve"> природному </w:t>
      </w:r>
      <w:proofErr w:type="spellStart"/>
      <w:r w:rsidRPr="00957EBD">
        <w:rPr>
          <w:rFonts w:ascii="Times New Roman" w:eastAsia="Times New Roman" w:hAnsi="Times New Roman"/>
          <w:sz w:val="28"/>
          <w:szCs w:val="28"/>
          <w:lang w:val="ru-RU"/>
        </w:rPr>
        <w:t>згасанню</w:t>
      </w:r>
      <w:proofErr w:type="spellEnd"/>
      <w:r w:rsidRPr="00957EBD">
        <w:rPr>
          <w:rFonts w:ascii="Times New Roman" w:eastAsia="Times New Roman" w:hAnsi="Times New Roman"/>
          <w:sz w:val="28"/>
          <w:szCs w:val="28"/>
          <w:lang w:val="ru-RU"/>
        </w:rPr>
        <w:t>.</w:t>
      </w:r>
    </w:p>
    <w:p w14:paraId="210929A4" w14:textId="77777777" w:rsidR="00E934AF" w:rsidRPr="00957EBD" w:rsidRDefault="00957EBD" w:rsidP="00125D20">
      <w:pPr>
        <w:spacing w:line="360" w:lineRule="auto"/>
        <w:ind w:firstLine="709"/>
        <w:jc w:val="both"/>
        <w:rPr>
          <w:rFonts w:ascii="Times New Roman" w:eastAsia="Times New Roman" w:hAnsi="Times New Roman"/>
          <w:sz w:val="28"/>
          <w:szCs w:val="28"/>
          <w:lang w:val="ru-RU"/>
        </w:rPr>
      </w:pPr>
      <w:r w:rsidRPr="00957EBD">
        <w:rPr>
          <w:rFonts w:ascii="Times New Roman" w:eastAsia="Times New Roman" w:hAnsi="Times New Roman"/>
          <w:sz w:val="28"/>
          <w:szCs w:val="28"/>
          <w:lang w:val="ru-RU"/>
        </w:rPr>
        <w:t xml:space="preserve">Таким чином, </w:t>
      </w:r>
      <w:proofErr w:type="spellStart"/>
      <w:r w:rsidRPr="00957EBD">
        <w:rPr>
          <w:rFonts w:ascii="Times New Roman" w:eastAsia="Times New Roman" w:hAnsi="Times New Roman"/>
          <w:sz w:val="28"/>
          <w:szCs w:val="28"/>
          <w:lang w:val="ru-RU"/>
        </w:rPr>
        <w:t>психологічні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формування</w:t>
      </w:r>
      <w:proofErr w:type="spellEnd"/>
      <w:r w:rsidRPr="00957EBD">
        <w:rPr>
          <w:rFonts w:ascii="Times New Roman" w:eastAsia="Times New Roman" w:hAnsi="Times New Roman"/>
          <w:sz w:val="28"/>
          <w:szCs w:val="28"/>
          <w:lang w:val="ru-RU"/>
        </w:rPr>
        <w:t xml:space="preserve"> ПТСР у </w:t>
      </w:r>
      <w:proofErr w:type="spellStart"/>
      <w:r w:rsidRPr="00957EBD">
        <w:rPr>
          <w:rFonts w:ascii="Times New Roman" w:eastAsia="Times New Roman" w:hAnsi="Times New Roman"/>
          <w:sz w:val="28"/>
          <w:szCs w:val="28"/>
          <w:lang w:val="ru-RU"/>
        </w:rPr>
        <w:t>комбатантів</w:t>
      </w:r>
      <w:proofErr w:type="spellEnd"/>
      <w:r w:rsidRPr="00957EBD">
        <w:rPr>
          <w:rFonts w:ascii="Times New Roman" w:eastAsia="Times New Roman" w:hAnsi="Times New Roman"/>
          <w:sz w:val="28"/>
          <w:szCs w:val="28"/>
          <w:lang w:val="ru-RU"/>
        </w:rPr>
        <w:t xml:space="preserve"> — </w:t>
      </w:r>
      <w:proofErr w:type="spellStart"/>
      <w:r w:rsidRPr="00957EBD">
        <w:rPr>
          <w:rFonts w:ascii="Times New Roman" w:eastAsia="Times New Roman" w:hAnsi="Times New Roman"/>
          <w:sz w:val="28"/>
          <w:szCs w:val="28"/>
          <w:lang w:val="ru-RU"/>
        </w:rPr>
        <w:t>це</w:t>
      </w:r>
      <w:proofErr w:type="spellEnd"/>
      <w:r w:rsidRPr="00957EBD">
        <w:rPr>
          <w:rFonts w:ascii="Times New Roman" w:eastAsia="Times New Roman" w:hAnsi="Times New Roman"/>
          <w:sz w:val="28"/>
          <w:szCs w:val="28"/>
          <w:lang w:val="ru-RU"/>
        </w:rPr>
        <w:t xml:space="preserve"> не просто </w:t>
      </w:r>
      <w:proofErr w:type="spellStart"/>
      <w:r w:rsidRPr="00957EBD">
        <w:rPr>
          <w:rFonts w:ascii="Times New Roman" w:eastAsia="Times New Roman" w:hAnsi="Times New Roman"/>
          <w:sz w:val="28"/>
          <w:szCs w:val="28"/>
          <w:lang w:val="ru-RU"/>
        </w:rPr>
        <w:t>окремі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реакції</w:t>
      </w:r>
      <w:proofErr w:type="spellEnd"/>
      <w:r w:rsidRPr="00957EBD">
        <w:rPr>
          <w:rFonts w:ascii="Times New Roman" w:eastAsia="Times New Roman" w:hAnsi="Times New Roman"/>
          <w:sz w:val="28"/>
          <w:szCs w:val="28"/>
          <w:lang w:val="ru-RU"/>
        </w:rPr>
        <w:t xml:space="preserve"> на </w:t>
      </w:r>
      <w:proofErr w:type="spellStart"/>
      <w:r w:rsidRPr="00957EBD">
        <w:rPr>
          <w:rFonts w:ascii="Times New Roman" w:eastAsia="Times New Roman" w:hAnsi="Times New Roman"/>
          <w:sz w:val="28"/>
          <w:szCs w:val="28"/>
          <w:lang w:val="ru-RU"/>
        </w:rPr>
        <w:t>стрес</w:t>
      </w:r>
      <w:proofErr w:type="spellEnd"/>
      <w:r w:rsidRPr="00957EBD">
        <w:rPr>
          <w:rFonts w:ascii="Times New Roman" w:eastAsia="Times New Roman" w:hAnsi="Times New Roman"/>
          <w:sz w:val="28"/>
          <w:szCs w:val="28"/>
          <w:lang w:val="ru-RU"/>
        </w:rPr>
        <w:t xml:space="preserve">, а складна система </w:t>
      </w:r>
      <w:proofErr w:type="spellStart"/>
      <w:r w:rsidRPr="00957EBD">
        <w:rPr>
          <w:rFonts w:ascii="Times New Roman" w:eastAsia="Times New Roman" w:hAnsi="Times New Roman"/>
          <w:sz w:val="28"/>
          <w:szCs w:val="28"/>
          <w:lang w:val="ru-RU"/>
        </w:rPr>
        <w:t>когнітивно-</w:t>
      </w:r>
      <w:r w:rsidRPr="00957EBD">
        <w:rPr>
          <w:rFonts w:ascii="Times New Roman" w:eastAsia="Times New Roman" w:hAnsi="Times New Roman"/>
          <w:sz w:val="28"/>
          <w:szCs w:val="28"/>
          <w:lang w:val="ru-RU"/>
        </w:rPr>
        <w:lastRenderedPageBreak/>
        <w:t>емоційних</w:t>
      </w:r>
      <w:proofErr w:type="spellEnd"/>
      <w:r w:rsidRPr="00957EBD">
        <w:rPr>
          <w:rFonts w:ascii="Times New Roman" w:eastAsia="Times New Roman" w:hAnsi="Times New Roman"/>
          <w:sz w:val="28"/>
          <w:szCs w:val="28"/>
          <w:lang w:val="ru-RU"/>
        </w:rPr>
        <w:t xml:space="preserve"> і </w:t>
      </w:r>
      <w:proofErr w:type="spellStart"/>
      <w:r w:rsidRPr="00957EBD">
        <w:rPr>
          <w:rFonts w:ascii="Times New Roman" w:eastAsia="Times New Roman" w:hAnsi="Times New Roman"/>
          <w:sz w:val="28"/>
          <w:szCs w:val="28"/>
          <w:lang w:val="ru-RU"/>
        </w:rPr>
        <w:t>поведінкових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процесів</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спрямованих</w:t>
      </w:r>
      <w:proofErr w:type="spellEnd"/>
      <w:r w:rsidRPr="00957EBD">
        <w:rPr>
          <w:rFonts w:ascii="Times New Roman" w:eastAsia="Times New Roman" w:hAnsi="Times New Roman"/>
          <w:sz w:val="28"/>
          <w:szCs w:val="28"/>
          <w:lang w:val="ru-RU"/>
        </w:rPr>
        <w:t xml:space="preserve"> на </w:t>
      </w:r>
      <w:proofErr w:type="spellStart"/>
      <w:r w:rsidRPr="00957EBD">
        <w:rPr>
          <w:rFonts w:ascii="Times New Roman" w:eastAsia="Times New Roman" w:hAnsi="Times New Roman"/>
          <w:sz w:val="28"/>
          <w:szCs w:val="28"/>
          <w:lang w:val="ru-RU"/>
        </w:rPr>
        <w:t>виживання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психіки</w:t>
      </w:r>
      <w:proofErr w:type="spellEnd"/>
      <w:r w:rsidRPr="00957EBD">
        <w:rPr>
          <w:rFonts w:ascii="Times New Roman" w:eastAsia="Times New Roman" w:hAnsi="Times New Roman"/>
          <w:sz w:val="28"/>
          <w:szCs w:val="28"/>
          <w:lang w:val="ru-RU"/>
        </w:rPr>
        <w:t xml:space="preserve"> в </w:t>
      </w:r>
      <w:proofErr w:type="spellStart"/>
      <w:r w:rsidRPr="00957EBD">
        <w:rPr>
          <w:rFonts w:ascii="Times New Roman" w:eastAsia="Times New Roman" w:hAnsi="Times New Roman"/>
          <w:sz w:val="28"/>
          <w:szCs w:val="28"/>
          <w:lang w:val="ru-RU"/>
        </w:rPr>
        <w:t>умовах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надмірної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травми</w:t>
      </w:r>
      <w:proofErr w:type="spellEnd"/>
      <w:r w:rsidRPr="00957EBD">
        <w:rPr>
          <w:rFonts w:ascii="Times New Roman" w:eastAsia="Times New Roman" w:hAnsi="Times New Roman"/>
          <w:sz w:val="28"/>
          <w:szCs w:val="28"/>
          <w:lang w:val="ru-RU"/>
        </w:rPr>
        <w:t xml:space="preserve">. Вони </w:t>
      </w:r>
      <w:proofErr w:type="spellStart"/>
      <w:r w:rsidRPr="00957EBD">
        <w:rPr>
          <w:rFonts w:ascii="Times New Roman" w:eastAsia="Times New Roman" w:hAnsi="Times New Roman"/>
          <w:sz w:val="28"/>
          <w:szCs w:val="28"/>
          <w:lang w:val="ru-RU"/>
        </w:rPr>
        <w:t>мають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подвійний</w:t>
      </w:r>
      <w:proofErr w:type="spellEnd"/>
      <w:r w:rsidRPr="00957EBD">
        <w:rPr>
          <w:rFonts w:ascii="Times New Roman" w:eastAsia="Times New Roman" w:hAnsi="Times New Roman"/>
          <w:sz w:val="28"/>
          <w:szCs w:val="28"/>
          <w:lang w:val="ru-RU"/>
        </w:rPr>
        <w:t xml:space="preserve"> характер: з одного боку, </w:t>
      </w:r>
      <w:proofErr w:type="spellStart"/>
      <w:r w:rsidRPr="00957EBD">
        <w:rPr>
          <w:rFonts w:ascii="Times New Roman" w:eastAsia="Times New Roman" w:hAnsi="Times New Roman"/>
          <w:sz w:val="28"/>
          <w:szCs w:val="28"/>
          <w:lang w:val="ru-RU"/>
        </w:rPr>
        <w:t>виконують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функцію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короткочасного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захисту</w:t>
      </w:r>
      <w:proofErr w:type="spellEnd"/>
      <w:r w:rsidRPr="00957EBD">
        <w:rPr>
          <w:rFonts w:ascii="Times New Roman" w:eastAsia="Times New Roman" w:hAnsi="Times New Roman"/>
          <w:sz w:val="28"/>
          <w:szCs w:val="28"/>
          <w:lang w:val="ru-RU"/>
        </w:rPr>
        <w:t xml:space="preserve">, з </w:t>
      </w:r>
      <w:proofErr w:type="spellStart"/>
      <w:r w:rsidRPr="00957EBD">
        <w:rPr>
          <w:rFonts w:ascii="Times New Roman" w:eastAsia="Times New Roman" w:hAnsi="Times New Roman"/>
          <w:sz w:val="28"/>
          <w:szCs w:val="28"/>
          <w:lang w:val="ru-RU"/>
        </w:rPr>
        <w:t>іншого</w:t>
      </w:r>
      <w:proofErr w:type="spellEnd"/>
      <w:r w:rsidRPr="00957EBD">
        <w:rPr>
          <w:rFonts w:ascii="Times New Roman" w:eastAsia="Times New Roman" w:hAnsi="Times New Roman"/>
          <w:sz w:val="28"/>
          <w:szCs w:val="28"/>
          <w:lang w:val="ru-RU"/>
        </w:rPr>
        <w:t xml:space="preserve"> — </w:t>
      </w:r>
      <w:proofErr w:type="spellStart"/>
      <w:r w:rsidRPr="00957EBD">
        <w:rPr>
          <w:rFonts w:ascii="Times New Roman" w:eastAsia="Times New Roman" w:hAnsi="Times New Roman"/>
          <w:sz w:val="28"/>
          <w:szCs w:val="28"/>
          <w:lang w:val="ru-RU"/>
        </w:rPr>
        <w:t>сприяють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закріпленню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патологічних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симптомів</w:t>
      </w:r>
      <w:proofErr w:type="spellEnd"/>
      <w:r w:rsidRPr="00957EBD">
        <w:rPr>
          <w:rFonts w:ascii="Times New Roman" w:eastAsia="Times New Roman" w:hAnsi="Times New Roman"/>
          <w:sz w:val="28"/>
          <w:szCs w:val="28"/>
          <w:lang w:val="ru-RU"/>
        </w:rPr>
        <w:t xml:space="preserve"> у </w:t>
      </w:r>
      <w:proofErr w:type="spellStart"/>
      <w:r w:rsidRPr="00957EBD">
        <w:rPr>
          <w:rFonts w:ascii="Times New Roman" w:eastAsia="Times New Roman" w:hAnsi="Times New Roman"/>
          <w:sz w:val="28"/>
          <w:szCs w:val="28"/>
          <w:lang w:val="ru-RU"/>
        </w:rPr>
        <w:t>довготривалій</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перспективі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Усвідомлення</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цих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механізмів</w:t>
      </w:r>
      <w:proofErr w:type="spellEnd"/>
      <w:r w:rsidRPr="00957EBD">
        <w:rPr>
          <w:rFonts w:ascii="Times New Roman" w:eastAsia="Times New Roman" w:hAnsi="Times New Roman"/>
          <w:sz w:val="28"/>
          <w:szCs w:val="28"/>
          <w:lang w:val="ru-RU"/>
        </w:rPr>
        <w:t xml:space="preserve"> є </w:t>
      </w:r>
      <w:proofErr w:type="spellStart"/>
      <w:r w:rsidRPr="00957EBD">
        <w:rPr>
          <w:rFonts w:ascii="Times New Roman" w:eastAsia="Times New Roman" w:hAnsi="Times New Roman"/>
          <w:sz w:val="28"/>
          <w:szCs w:val="28"/>
          <w:lang w:val="ru-RU"/>
        </w:rPr>
        <w:t>надзвичайно</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важливим</w:t>
      </w:r>
      <w:proofErr w:type="spellEnd"/>
      <w:r w:rsidRPr="00957EBD">
        <w:rPr>
          <w:rFonts w:ascii="Times New Roman" w:eastAsia="Times New Roman" w:hAnsi="Times New Roman"/>
          <w:sz w:val="28"/>
          <w:szCs w:val="28"/>
          <w:lang w:val="ru-RU"/>
        </w:rPr>
        <w:t xml:space="preserve"> для </w:t>
      </w:r>
      <w:proofErr w:type="spellStart"/>
      <w:r w:rsidRPr="00957EBD">
        <w:rPr>
          <w:rFonts w:ascii="Times New Roman" w:eastAsia="Times New Roman" w:hAnsi="Times New Roman"/>
          <w:sz w:val="28"/>
          <w:szCs w:val="28"/>
          <w:lang w:val="ru-RU"/>
        </w:rPr>
        <w:t>розробки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психокорекційних</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програм</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оскільки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дозволяє</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краще</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зрозуміти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внутрішню</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логіку</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переживань</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військовослужбовців</w:t>
      </w:r>
      <w:proofErr w:type="spellEnd"/>
      <w:r w:rsidRPr="00957EBD">
        <w:rPr>
          <w:rFonts w:ascii="Times New Roman" w:eastAsia="Times New Roman" w:hAnsi="Times New Roman"/>
          <w:sz w:val="28"/>
          <w:szCs w:val="28"/>
          <w:lang w:val="ru-RU"/>
        </w:rPr>
        <w:t xml:space="preserve"> і </w:t>
      </w:r>
      <w:proofErr w:type="spellStart"/>
      <w:r w:rsidRPr="00957EBD">
        <w:rPr>
          <w:rFonts w:ascii="Times New Roman" w:eastAsia="Times New Roman" w:hAnsi="Times New Roman"/>
          <w:sz w:val="28"/>
          <w:szCs w:val="28"/>
          <w:lang w:val="ru-RU"/>
        </w:rPr>
        <w:t>запропонувати</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адекватні</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стратегії</w:t>
      </w:r>
      <w:proofErr w:type="spellEnd"/>
      <w:r w:rsidRPr="00957EBD">
        <w:rPr>
          <w:rFonts w:ascii="Times New Roman" w:eastAsia="Times New Roman" w:hAnsi="Times New Roman"/>
          <w:sz w:val="28"/>
          <w:szCs w:val="28"/>
          <w:lang w:val="ru-RU"/>
        </w:rPr>
        <w:t xml:space="preserve"> </w:t>
      </w:r>
      <w:proofErr w:type="spellStart"/>
      <w:r w:rsidRPr="00957EBD">
        <w:rPr>
          <w:rFonts w:ascii="Times New Roman" w:eastAsia="Times New Roman" w:hAnsi="Times New Roman"/>
          <w:sz w:val="28"/>
          <w:szCs w:val="28"/>
          <w:lang w:val="ru-RU"/>
        </w:rPr>
        <w:t>допомоги</w:t>
      </w:r>
      <w:proofErr w:type="spellEnd"/>
      <w:r w:rsidRPr="00957EBD">
        <w:rPr>
          <w:rFonts w:ascii="Times New Roman" w:eastAsia="Times New Roman" w:hAnsi="Times New Roman"/>
          <w:sz w:val="28"/>
          <w:szCs w:val="28"/>
          <w:lang w:val="ru-RU"/>
        </w:rPr>
        <w:t>.</w:t>
      </w:r>
    </w:p>
    <w:p w14:paraId="778F491F" w14:textId="77777777" w:rsidR="00E934AF" w:rsidRPr="00957EBD" w:rsidRDefault="00957EBD" w:rsidP="00125D20">
      <w:pPr>
        <w:pStyle w:val="2"/>
        <w:spacing w:before="0" w:after="0" w:line="360" w:lineRule="auto"/>
        <w:ind w:firstLine="709"/>
        <w:jc w:val="both"/>
        <w:rPr>
          <w:rFonts w:ascii="Times New Roman" w:hAnsi="Times New Roman" w:cs="Times New Roman"/>
          <w:i w:val="0"/>
        </w:rPr>
      </w:pPr>
      <w:bookmarkStart w:id="5" w:name="_Toc32253"/>
      <w:r w:rsidRPr="00957EBD">
        <w:rPr>
          <w:rFonts w:ascii="Times New Roman" w:hAnsi="Times New Roman" w:cs="Times New Roman"/>
          <w:i w:val="0"/>
        </w:rPr>
        <w:t>1.4. Особливості клінічних проявів посттравматичного стресового розладу у комбатантів</w:t>
      </w:r>
      <w:bookmarkEnd w:id="5"/>
    </w:p>
    <w:p w14:paraId="4EF53494"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Посттравматичний стресовий розлад (ПТСР) у комбатантів має специфічні клінічні прояви, що відрізняють його від «класичних» випадків, які спостерігаються у цивільного населення після травматичних подій. </w:t>
      </w:r>
      <w:r w:rsidRPr="00957EBD">
        <w:rPr>
          <w:sz w:val="28"/>
          <w:szCs w:val="28"/>
          <w:lang w:eastAsia="zh-CN"/>
        </w:rPr>
        <w:t xml:space="preserve">Це пояснюється не лише інтенсивністю та тривалістю бойових стресорів, але й особливостями військової культури, специфікою бойового середовища, високим рівнем фізіологічного виснаження та соціальною стигматизацією </w:t>
      </w:r>
      <w:r w:rsidRPr="00957EBD">
        <w:rPr>
          <w:sz w:val="28"/>
          <w:szCs w:val="28"/>
          <w:lang w:val="uk-UA" w:eastAsia="zh-CN"/>
        </w:rPr>
        <w:t xml:space="preserve">   </w:t>
      </w:r>
      <w:r w:rsidRPr="00957EBD">
        <w:rPr>
          <w:sz w:val="28"/>
          <w:szCs w:val="28"/>
        </w:rPr>
        <w:t>психологічних проблем у військовому середовищі.</w:t>
      </w:r>
    </w:p>
    <w:p w14:paraId="2FEEF772" w14:textId="77777777" w:rsidR="00202CF5" w:rsidRDefault="00957EBD" w:rsidP="00125D20">
      <w:pPr>
        <w:pStyle w:val="ac"/>
        <w:spacing w:before="0" w:beforeAutospacing="0" w:after="0" w:afterAutospacing="0" w:line="360" w:lineRule="auto"/>
        <w:ind w:firstLine="709"/>
        <w:jc w:val="both"/>
        <w:rPr>
          <w:rFonts w:eastAsia="SimSun"/>
          <w:sz w:val="28"/>
          <w:szCs w:val="28"/>
          <w:lang w:eastAsia="zh-CN"/>
        </w:rPr>
      </w:pPr>
      <w:r w:rsidRPr="00957EBD">
        <w:rPr>
          <w:sz w:val="28"/>
          <w:szCs w:val="28"/>
        </w:rPr>
        <w:t>Відповідно до сучасних діагностичних класифікацій (DSM-5, МКХ-11), клінічні прояви ПТСР можна умовно поділити на чотири групи</w:t>
      </w:r>
      <w:r w:rsidRPr="00957EBD">
        <w:rPr>
          <w:sz w:val="28"/>
          <w:szCs w:val="28"/>
          <w:lang w:val="uk-UA"/>
        </w:rPr>
        <w:t xml:space="preserve"> </w:t>
      </w:r>
      <w:r w:rsidRPr="00957EBD">
        <w:rPr>
          <w:sz w:val="28"/>
          <w:szCs w:val="28"/>
        </w:rPr>
        <w:t xml:space="preserve"> [</w:t>
      </w:r>
      <w:r w:rsidRPr="00957EBD">
        <w:rPr>
          <w:sz w:val="28"/>
          <w:szCs w:val="28"/>
          <w:lang w:val="uk-UA"/>
        </w:rPr>
        <w:t>2; 13</w:t>
      </w:r>
      <w:r w:rsidRPr="00957EBD">
        <w:rPr>
          <w:sz w:val="28"/>
          <w:szCs w:val="28"/>
        </w:rPr>
        <w:t>]:</w:t>
      </w:r>
    </w:p>
    <w:p w14:paraId="7D97968B" w14:textId="77777777" w:rsidR="00202CF5" w:rsidRPr="00202CF5" w:rsidRDefault="00957EBD" w:rsidP="00125D20">
      <w:pPr>
        <w:pStyle w:val="ac"/>
        <w:numPr>
          <w:ilvl w:val="0"/>
          <w:numId w:val="5"/>
        </w:numPr>
        <w:spacing w:before="0" w:beforeAutospacing="0" w:after="0" w:afterAutospacing="0" w:line="360" w:lineRule="auto"/>
        <w:ind w:left="0" w:firstLine="709"/>
        <w:jc w:val="both"/>
        <w:rPr>
          <w:rStyle w:val="a5"/>
          <w:b w:val="0"/>
          <w:sz w:val="28"/>
          <w:szCs w:val="28"/>
        </w:rPr>
      </w:pPr>
      <w:r w:rsidRPr="00202CF5">
        <w:rPr>
          <w:rStyle w:val="a5"/>
          <w:b w:val="0"/>
          <w:sz w:val="28"/>
          <w:szCs w:val="28"/>
        </w:rPr>
        <w:t>Інтрузивні симптоми (нав’язливі спогади, флешбеки, нічні жахи, відчуття повторного переживання травми).</w:t>
      </w:r>
    </w:p>
    <w:p w14:paraId="3B77534C" w14:textId="77777777" w:rsidR="00202CF5" w:rsidRPr="00202CF5" w:rsidRDefault="00957EBD" w:rsidP="00125D20">
      <w:pPr>
        <w:pStyle w:val="ac"/>
        <w:numPr>
          <w:ilvl w:val="0"/>
          <w:numId w:val="5"/>
        </w:numPr>
        <w:spacing w:before="0" w:beforeAutospacing="0" w:after="0" w:afterAutospacing="0" w:line="360" w:lineRule="auto"/>
        <w:ind w:left="0" w:firstLine="709"/>
        <w:jc w:val="both"/>
        <w:rPr>
          <w:rStyle w:val="a5"/>
          <w:b w:val="0"/>
          <w:sz w:val="28"/>
          <w:szCs w:val="28"/>
        </w:rPr>
      </w:pPr>
      <w:r w:rsidRPr="00202CF5">
        <w:rPr>
          <w:rStyle w:val="a5"/>
          <w:b w:val="0"/>
          <w:sz w:val="28"/>
          <w:szCs w:val="28"/>
        </w:rPr>
        <w:t>Уникнення (поведінкове — уникання місць чи людей, когнітивне — уникання думок і розмов про події).</w:t>
      </w:r>
    </w:p>
    <w:p w14:paraId="6BC36DBD" w14:textId="77777777" w:rsidR="00E934AF" w:rsidRPr="00202CF5" w:rsidRDefault="00957EBD" w:rsidP="00125D20">
      <w:pPr>
        <w:pStyle w:val="ac"/>
        <w:numPr>
          <w:ilvl w:val="0"/>
          <w:numId w:val="5"/>
        </w:numPr>
        <w:tabs>
          <w:tab w:val="clear" w:pos="360"/>
        </w:tabs>
        <w:spacing w:before="0" w:beforeAutospacing="0" w:after="0" w:afterAutospacing="0" w:line="360" w:lineRule="auto"/>
        <w:ind w:left="0" w:firstLine="709"/>
        <w:jc w:val="both"/>
        <w:rPr>
          <w:rStyle w:val="a5"/>
          <w:b w:val="0"/>
          <w:sz w:val="28"/>
          <w:szCs w:val="28"/>
        </w:rPr>
      </w:pPr>
      <w:r w:rsidRPr="00202CF5">
        <w:rPr>
          <w:rStyle w:val="a5"/>
          <w:b w:val="0"/>
          <w:sz w:val="28"/>
          <w:szCs w:val="28"/>
        </w:rPr>
        <w:t>Негативні зміни у когнітивній та емоційній сфері (відчуженість, зниження інтересу, втрата довіри, почуття провини чи сорому).</w:t>
      </w:r>
    </w:p>
    <w:p w14:paraId="4355D16A" w14:textId="77777777" w:rsidR="00E934AF" w:rsidRPr="00202CF5" w:rsidRDefault="00957EBD" w:rsidP="00125D20">
      <w:pPr>
        <w:pStyle w:val="ac"/>
        <w:numPr>
          <w:ilvl w:val="0"/>
          <w:numId w:val="5"/>
        </w:numPr>
        <w:spacing w:before="0" w:beforeAutospacing="0" w:after="0" w:afterAutospacing="0" w:line="360" w:lineRule="auto"/>
        <w:ind w:left="0" w:firstLine="709"/>
        <w:jc w:val="both"/>
        <w:rPr>
          <w:rStyle w:val="a5"/>
          <w:b w:val="0"/>
          <w:sz w:val="28"/>
          <w:szCs w:val="28"/>
        </w:rPr>
      </w:pPr>
      <w:r w:rsidRPr="00202CF5">
        <w:rPr>
          <w:rStyle w:val="a5"/>
          <w:b w:val="0"/>
          <w:sz w:val="28"/>
          <w:szCs w:val="28"/>
        </w:rPr>
        <w:t>Симптоми гіпервозбудження (гіперпильність, дратівливість, агресивність, труднощі зі сном, підвищена реактивність на подразники).</w:t>
      </w:r>
    </w:p>
    <w:p w14:paraId="4E4F9C9C"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Однак у комбатантів ці симптоми мають специфічний зміст і проявляються більш комплексно.</w:t>
      </w:r>
    </w:p>
    <w:p w14:paraId="5F37E2FD"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lastRenderedPageBreak/>
        <w:t>Для військовослужбовців характерні надзвичайно яскраві флешбеки, пов’язані з бойовими ситуаціями. Це можуть бути звуки вибухів, образи поранених чи загиблих побратимів, відчуття власної безпорадності у бою. Часто ці спогади провокуються «тригерами», які для цивільних здаються буденними: звук салюту, запах гару, шум техніки.</w:t>
      </w:r>
    </w:p>
    <w:p w14:paraId="7E0BE756"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lang w:eastAsia="zh-CN"/>
        </w:rPr>
        <w:t>Українські дослідження показують, що у ветеранів війни на сході України флешбеки нерідко набувають соматичного виміру: люди описують фізичні відчуття (біль, стискання грудей), ніби вони знову перебувають у бойовій ситуації</w:t>
      </w:r>
      <w:r w:rsidRPr="00957EBD">
        <w:rPr>
          <w:sz w:val="28"/>
          <w:szCs w:val="28"/>
          <w:lang w:val="en-US" w:eastAsia="zh-CN"/>
        </w:rPr>
        <w:t xml:space="preserve"> [</w:t>
      </w:r>
      <w:r w:rsidRPr="00957EBD">
        <w:rPr>
          <w:sz w:val="28"/>
          <w:szCs w:val="28"/>
          <w:lang w:val="uk-UA" w:eastAsia="zh-CN"/>
        </w:rPr>
        <w:t>6; 7</w:t>
      </w:r>
      <w:r w:rsidRPr="00957EBD">
        <w:rPr>
          <w:sz w:val="28"/>
          <w:szCs w:val="28"/>
          <w:lang w:val="en-US" w:eastAsia="zh-CN"/>
        </w:rPr>
        <w:t>]</w:t>
      </w:r>
      <w:r w:rsidRPr="00957EBD">
        <w:rPr>
          <w:sz w:val="28"/>
          <w:szCs w:val="28"/>
          <w:lang w:eastAsia="zh-CN"/>
        </w:rPr>
        <w:t>.</w:t>
      </w:r>
    </w:p>
    <w:p w14:paraId="29B6CFDF"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У комбатантів уникнення часто має колективний вимір. Багато військових відмовляються від зустрічей із побратимами, які можуть нагадати про травму, а також уникають публічних заходів, свят чи гучних місць. Дослідження українських психологів свідчать, що значна частина ветеранів практикує «емоційне оніміння» — втрату здатності відчувати радість, інтерес чи навіть любов до близьких</w:t>
      </w:r>
      <w:r w:rsidRPr="00957EBD">
        <w:rPr>
          <w:sz w:val="28"/>
          <w:szCs w:val="28"/>
          <w:lang w:val="ru-RU"/>
        </w:rPr>
        <w:t xml:space="preserve"> [</w:t>
      </w:r>
      <w:r w:rsidRPr="00957EBD">
        <w:rPr>
          <w:sz w:val="28"/>
          <w:szCs w:val="28"/>
          <w:lang w:val="uk-UA"/>
        </w:rPr>
        <w:t>58</w:t>
      </w:r>
      <w:r w:rsidRPr="00957EBD">
        <w:rPr>
          <w:sz w:val="28"/>
          <w:szCs w:val="28"/>
          <w:lang w:val="ru-RU"/>
        </w:rPr>
        <w:t>]</w:t>
      </w:r>
      <w:r w:rsidRPr="00957EBD">
        <w:rPr>
          <w:sz w:val="28"/>
          <w:szCs w:val="28"/>
        </w:rPr>
        <w:t>. Це спричиняє серйозні труднощі у сімейному та соціальному функціонуванні.</w:t>
      </w:r>
    </w:p>
    <w:p w14:paraId="65515AA0"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Особливою рисою ПТСР у комбатантів є </w:t>
      </w:r>
      <w:r w:rsidRPr="00957EBD">
        <w:rPr>
          <w:rStyle w:val="a5"/>
          <w:b w:val="0"/>
          <w:sz w:val="28"/>
          <w:szCs w:val="28"/>
        </w:rPr>
        <w:t>почуття провини за виживання</w:t>
      </w:r>
      <w:r w:rsidRPr="00957EBD">
        <w:rPr>
          <w:sz w:val="28"/>
          <w:szCs w:val="28"/>
        </w:rPr>
        <w:t xml:space="preserve"> («чому я залишився живим, а мій товариш — ні»), а також відчуття власної відповідальності за загибель чи поранення інших. Ці емоційні переживання нерідко призводять до депресивних станів і підвищеного ризику суїцидальної поведінки </w:t>
      </w:r>
      <w:r w:rsidRPr="00957EBD">
        <w:rPr>
          <w:sz w:val="28"/>
          <w:szCs w:val="28"/>
          <w:lang w:val="ru-RU"/>
        </w:rPr>
        <w:t>[</w:t>
      </w:r>
      <w:r w:rsidRPr="00957EBD">
        <w:rPr>
          <w:sz w:val="28"/>
          <w:szCs w:val="28"/>
          <w:lang w:val="uk-UA"/>
        </w:rPr>
        <w:t>1; 2</w:t>
      </w:r>
      <w:r w:rsidRPr="00957EBD">
        <w:rPr>
          <w:sz w:val="28"/>
          <w:szCs w:val="28"/>
          <w:lang w:val="ru-RU"/>
        </w:rPr>
        <w:t>]</w:t>
      </w:r>
      <w:r w:rsidRPr="00957EBD">
        <w:rPr>
          <w:sz w:val="28"/>
          <w:szCs w:val="28"/>
        </w:rPr>
        <w:t>.</w:t>
      </w:r>
    </w:p>
    <w:p w14:paraId="7D0EAA4D"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rPr>
        <w:t xml:space="preserve">Також у багатьох військових спостерігається трансформація системи цінностей: втрата довіри до соціальних інститутів, відчуття несправедливості, глибоке розчарування у мирному житті. </w:t>
      </w:r>
      <w:r w:rsidRPr="00957EBD">
        <w:rPr>
          <w:sz w:val="28"/>
          <w:szCs w:val="28"/>
          <w:lang w:eastAsia="zh-CN"/>
        </w:rPr>
        <w:t xml:space="preserve">Цей феномен у сучасній літературі називають </w:t>
      </w:r>
      <w:r w:rsidRPr="00957EBD">
        <w:rPr>
          <w:rStyle w:val="a5"/>
          <w:b w:val="0"/>
          <w:sz w:val="28"/>
          <w:szCs w:val="28"/>
          <w:lang w:eastAsia="zh-CN"/>
        </w:rPr>
        <w:t>моральною травмою</w:t>
      </w:r>
      <w:r w:rsidRPr="00957EBD">
        <w:rPr>
          <w:sz w:val="28"/>
          <w:szCs w:val="28"/>
          <w:lang w:eastAsia="zh-CN"/>
        </w:rPr>
        <w:t xml:space="preserve"> </w:t>
      </w:r>
      <w:r w:rsidRPr="00957EBD">
        <w:rPr>
          <w:sz w:val="28"/>
          <w:szCs w:val="28"/>
          <w:lang w:val="en-US" w:eastAsia="zh-CN"/>
        </w:rPr>
        <w:t>[</w:t>
      </w:r>
      <w:r w:rsidRPr="00957EBD">
        <w:rPr>
          <w:sz w:val="28"/>
          <w:szCs w:val="28"/>
          <w:lang w:val="uk-UA" w:eastAsia="zh-CN"/>
        </w:rPr>
        <w:t>6; 7; 46</w:t>
      </w:r>
      <w:r w:rsidRPr="00957EBD">
        <w:rPr>
          <w:sz w:val="28"/>
          <w:szCs w:val="28"/>
          <w:lang w:val="en-US" w:eastAsia="zh-CN"/>
        </w:rPr>
        <w:t>]</w:t>
      </w:r>
      <w:r w:rsidRPr="00957EBD">
        <w:rPr>
          <w:sz w:val="28"/>
          <w:szCs w:val="28"/>
          <w:lang w:eastAsia="zh-CN"/>
        </w:rPr>
        <w:t>.</w:t>
      </w:r>
    </w:p>
    <w:p w14:paraId="36A847AE"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lang w:eastAsia="zh-CN"/>
        </w:rPr>
        <w:t xml:space="preserve">Комбатанти з ПТСР демонструють виражену гіперпильність: вони займають позиції «спиною до стіни», ретельно сканують приміщення, можуть уникати поїздок у громадському транспорті. </w:t>
      </w:r>
      <w:r w:rsidRPr="00957EBD">
        <w:rPr>
          <w:sz w:val="28"/>
          <w:szCs w:val="28"/>
        </w:rPr>
        <w:t>Порушення сну, зокрема часті нічні пробудження та агресивні реакції на шум, є типовими проявами.</w:t>
      </w:r>
    </w:p>
    <w:p w14:paraId="70D2B3DA"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lang w:eastAsia="zh-CN"/>
        </w:rPr>
        <w:lastRenderedPageBreak/>
        <w:t>Згідно з даними українських досліджень , у військових ПТСР часто поєднується з соматичними скаргами — головними болями, болем у м’язах, шлунково-кишковими розладами, що пояснюється хронічною активацією стресових систем організму</w:t>
      </w:r>
      <w:r w:rsidRPr="00957EBD">
        <w:rPr>
          <w:sz w:val="28"/>
          <w:szCs w:val="28"/>
          <w:lang w:val="en-US" w:eastAsia="zh-CN"/>
        </w:rPr>
        <w:t xml:space="preserve"> [</w:t>
      </w:r>
      <w:r w:rsidRPr="00957EBD">
        <w:rPr>
          <w:sz w:val="28"/>
          <w:szCs w:val="28"/>
          <w:lang w:val="uk-UA" w:eastAsia="zh-CN"/>
        </w:rPr>
        <w:t>9; 48</w:t>
      </w:r>
      <w:r w:rsidRPr="00957EBD">
        <w:rPr>
          <w:sz w:val="28"/>
          <w:szCs w:val="28"/>
          <w:lang w:val="en-US" w:eastAsia="zh-CN"/>
        </w:rPr>
        <w:t>]</w:t>
      </w:r>
      <w:r w:rsidRPr="00957EBD">
        <w:rPr>
          <w:sz w:val="28"/>
          <w:szCs w:val="28"/>
          <w:lang w:eastAsia="zh-CN"/>
        </w:rPr>
        <w:t>.</w:t>
      </w:r>
    </w:p>
    <w:p w14:paraId="5E4AA3A3" w14:textId="77777777" w:rsidR="00E934AF" w:rsidRPr="00957EBD" w:rsidRDefault="00957EBD" w:rsidP="00125D20">
      <w:pPr>
        <w:pStyle w:val="ac"/>
        <w:spacing w:before="0" w:beforeAutospacing="0" w:after="0" w:afterAutospacing="0" w:line="360" w:lineRule="auto"/>
        <w:ind w:firstLine="709"/>
        <w:jc w:val="both"/>
        <w:rPr>
          <w:sz w:val="28"/>
          <w:szCs w:val="28"/>
          <w:lang w:val="en-US" w:eastAsia="zh-CN"/>
        </w:rPr>
      </w:pPr>
      <w:r w:rsidRPr="00957EBD">
        <w:rPr>
          <w:sz w:val="28"/>
          <w:szCs w:val="28"/>
        </w:rPr>
        <w:t xml:space="preserve">Особливістю клінічних проявів ПТСР у військових є його часта коморбідність із іншими розладами — депресією, генералізованим тривожним розладом, зловживанням алкоголем чи психоактивними речовинами. За результатами досліджень у США та Європі, від 40 до 60% ветеранів із ПТСР мають подвійний діагноз </w:t>
      </w:r>
      <w:r w:rsidRPr="00957EBD">
        <w:rPr>
          <w:sz w:val="28"/>
          <w:szCs w:val="28"/>
          <w:lang w:val="ru-RU"/>
        </w:rPr>
        <w:t>[</w:t>
      </w:r>
      <w:r w:rsidRPr="00957EBD">
        <w:rPr>
          <w:sz w:val="28"/>
          <w:szCs w:val="28"/>
          <w:lang w:val="uk-UA"/>
        </w:rPr>
        <w:t>1; 25</w:t>
      </w:r>
      <w:r w:rsidRPr="00957EBD">
        <w:rPr>
          <w:sz w:val="28"/>
          <w:szCs w:val="28"/>
          <w:lang w:val="ru-RU"/>
        </w:rPr>
        <w:t>]</w:t>
      </w:r>
      <w:r w:rsidRPr="00957EBD">
        <w:rPr>
          <w:sz w:val="28"/>
          <w:szCs w:val="28"/>
        </w:rPr>
        <w:t xml:space="preserve">. </w:t>
      </w:r>
      <w:r w:rsidRPr="00957EBD">
        <w:rPr>
          <w:sz w:val="28"/>
          <w:szCs w:val="28"/>
          <w:lang w:eastAsia="zh-CN"/>
        </w:rPr>
        <w:t xml:space="preserve">В Україні подібні тенденції також підтверджуються клінічною практикою </w:t>
      </w:r>
      <w:r w:rsidRPr="00957EBD">
        <w:rPr>
          <w:sz w:val="28"/>
          <w:szCs w:val="28"/>
          <w:lang w:val="en-US" w:eastAsia="zh-CN"/>
        </w:rPr>
        <w:t>[</w:t>
      </w:r>
      <w:r w:rsidRPr="00957EBD">
        <w:rPr>
          <w:sz w:val="28"/>
          <w:szCs w:val="28"/>
          <w:lang w:val="uk-UA" w:eastAsia="zh-CN"/>
        </w:rPr>
        <w:t>7; 42; 58</w:t>
      </w:r>
      <w:r w:rsidRPr="00957EBD">
        <w:rPr>
          <w:sz w:val="28"/>
          <w:szCs w:val="28"/>
          <w:lang w:val="en-US" w:eastAsia="zh-CN"/>
        </w:rPr>
        <w:t>].</w:t>
      </w:r>
    </w:p>
    <w:p w14:paraId="70747E33"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lang w:eastAsia="zh-CN"/>
        </w:rPr>
        <w:t xml:space="preserve">Клінічні симптоми ПТСР у комбатантів не обмежуються індивідуальними стражданнями, а мають широкий соціальний резонанс. </w:t>
      </w:r>
      <w:r w:rsidRPr="00957EBD">
        <w:rPr>
          <w:sz w:val="28"/>
          <w:szCs w:val="28"/>
        </w:rPr>
        <w:t xml:space="preserve">Вони призводять до проблем у сімейних стосунках, труднощів у працевлаштуванні, конфліктів у громадському житті. </w:t>
      </w:r>
      <w:r w:rsidRPr="00957EBD">
        <w:rPr>
          <w:sz w:val="28"/>
          <w:szCs w:val="28"/>
          <w:lang w:eastAsia="zh-CN"/>
        </w:rPr>
        <w:t xml:space="preserve">Часто військовослужбовці стикаються із подвійною травматизацією: з одного боку — бойові переживання, з іншого — брак розуміння та підтримки з боку суспільства </w:t>
      </w:r>
      <w:r w:rsidRPr="00957EBD">
        <w:rPr>
          <w:sz w:val="28"/>
          <w:szCs w:val="28"/>
          <w:lang w:val="en-US" w:eastAsia="zh-CN"/>
        </w:rPr>
        <w:t>[</w:t>
      </w:r>
      <w:r w:rsidRPr="00957EBD">
        <w:rPr>
          <w:sz w:val="28"/>
          <w:szCs w:val="28"/>
          <w:lang w:val="uk-UA" w:eastAsia="zh-CN"/>
        </w:rPr>
        <w:t>26, 51</w:t>
      </w:r>
      <w:r w:rsidRPr="00957EBD">
        <w:rPr>
          <w:sz w:val="28"/>
          <w:szCs w:val="28"/>
          <w:lang w:val="en-US" w:eastAsia="zh-CN"/>
        </w:rPr>
        <w:t>]</w:t>
      </w:r>
      <w:r w:rsidRPr="00957EBD">
        <w:rPr>
          <w:sz w:val="28"/>
          <w:szCs w:val="28"/>
          <w:lang w:eastAsia="zh-CN"/>
        </w:rPr>
        <w:t>.</w:t>
      </w:r>
    </w:p>
    <w:p w14:paraId="401A7080"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Таким чином, клінічні прояви ПТСР у комбатантів мають низку характерних особливостей: яскраві інтрузивні переживання, схильність до колективного та індивідуального уникнення, почуття провини за виживання, виражену гіперпильність і часту коморбідність із іншими психічними розладами. Ці особливості слід враховувати у процесі діагностики та психокорекції, оскільки вони визначають як клінічну картину, так і ефективність терапевтичних втручань.</w:t>
      </w:r>
    </w:p>
    <w:p w14:paraId="515AAFA6" w14:textId="77777777" w:rsidR="00E934AF" w:rsidRPr="00957EBD" w:rsidRDefault="00957EBD" w:rsidP="00125D20">
      <w:pPr>
        <w:pStyle w:val="2"/>
        <w:spacing w:before="0" w:after="0" w:line="360" w:lineRule="auto"/>
        <w:ind w:firstLine="709"/>
        <w:jc w:val="both"/>
        <w:rPr>
          <w:rFonts w:ascii="Times New Roman" w:hAnsi="Times New Roman" w:cs="Times New Roman"/>
          <w:i w:val="0"/>
        </w:rPr>
      </w:pPr>
      <w:bookmarkStart w:id="6" w:name="_Toc32327"/>
      <w:r w:rsidRPr="00957EBD">
        <w:rPr>
          <w:rFonts w:ascii="Times New Roman" w:hAnsi="Times New Roman" w:cs="Times New Roman"/>
          <w:i w:val="0"/>
        </w:rPr>
        <w:t>1.5. Теоретичні моделі посттравматичного стресового розладу у сучасній психології</w:t>
      </w:r>
      <w:bookmarkEnd w:id="6"/>
    </w:p>
    <w:p w14:paraId="1F114248"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Вивчення посттравматичного стресового розладу (ПТСР) у сучасній психології спирається на низку теоретичних моделей, які пояснюють механізми його виникнення та підтримання. Кожна з них акцентує увагу на певних аспектах: когнітивних, поведінкових, психодинамічних, нейробіологічних чи соціокультурних. Розуміння цих моделей є принципово </w:t>
      </w:r>
      <w:r w:rsidRPr="00957EBD">
        <w:rPr>
          <w:sz w:val="28"/>
          <w:szCs w:val="28"/>
        </w:rPr>
        <w:lastRenderedPageBreak/>
        <w:t>важливим для практичного психолога, оскільки воно визначає підхід до діагностики, психотерапії та профілактики ПТСР.</w:t>
      </w:r>
    </w:p>
    <w:p w14:paraId="742888DD"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Однією з найпоширеніших у сучасній науці є </w:t>
      </w:r>
      <w:r w:rsidRPr="00957EBD">
        <w:rPr>
          <w:rStyle w:val="a5"/>
          <w:b w:val="0"/>
          <w:sz w:val="28"/>
          <w:szCs w:val="28"/>
        </w:rPr>
        <w:t>когнітивно-біхевіоральна модель</w:t>
      </w:r>
      <w:r w:rsidRPr="00957EBD">
        <w:rPr>
          <w:sz w:val="28"/>
          <w:szCs w:val="28"/>
        </w:rPr>
        <w:t xml:space="preserve">, яка розглядає ПТСР як наслідок дисфункціональних переконань та формування неадаптивних умовних рефлексів. </w:t>
      </w:r>
    </w:p>
    <w:p w14:paraId="521775C7"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rPr>
        <w:t xml:space="preserve">Подальший розвиток цієї концепції отримав у </w:t>
      </w:r>
      <w:r w:rsidRPr="00957EBD">
        <w:rPr>
          <w:rStyle w:val="a5"/>
          <w:b w:val="0"/>
          <w:sz w:val="28"/>
          <w:szCs w:val="28"/>
        </w:rPr>
        <w:t>моделі когнітивної обробки травматичних спогадів</w:t>
      </w:r>
      <w:r w:rsidRPr="00957EBD">
        <w:rPr>
          <w:sz w:val="28"/>
          <w:szCs w:val="28"/>
        </w:rPr>
        <w:t xml:space="preserve">. Вона підкреслює, що ключовою є не сама подія, а її інтерпретація: переконання про власну безпорадність, втрату контролю та загальну небезпеку світу. </w:t>
      </w:r>
      <w:r w:rsidRPr="00957EBD">
        <w:rPr>
          <w:sz w:val="28"/>
          <w:szCs w:val="28"/>
          <w:lang w:eastAsia="zh-CN"/>
        </w:rPr>
        <w:t>Такі когнітивні викривлення підтримують симптоми інтрузій та уникнення</w:t>
      </w:r>
      <w:r w:rsidRPr="00957EBD">
        <w:rPr>
          <w:sz w:val="28"/>
          <w:szCs w:val="28"/>
          <w:lang w:val="uk-UA" w:eastAsia="zh-CN"/>
        </w:rPr>
        <w:t xml:space="preserve"> </w:t>
      </w:r>
      <w:r w:rsidRPr="00957EBD">
        <w:rPr>
          <w:sz w:val="28"/>
          <w:szCs w:val="28"/>
          <w:lang w:val="en-US" w:eastAsia="zh-CN"/>
        </w:rPr>
        <w:t>[</w:t>
      </w:r>
      <w:r w:rsidRPr="00957EBD">
        <w:rPr>
          <w:sz w:val="28"/>
          <w:szCs w:val="28"/>
          <w:lang w:val="uk-UA" w:eastAsia="zh-CN"/>
        </w:rPr>
        <w:t>7</w:t>
      </w:r>
      <w:r w:rsidRPr="00957EBD">
        <w:rPr>
          <w:sz w:val="28"/>
          <w:szCs w:val="28"/>
          <w:lang w:val="en-US" w:eastAsia="zh-CN"/>
        </w:rPr>
        <w:t>]</w:t>
      </w:r>
      <w:r w:rsidRPr="00957EBD">
        <w:rPr>
          <w:sz w:val="28"/>
          <w:szCs w:val="28"/>
          <w:lang w:eastAsia="zh-CN"/>
        </w:rPr>
        <w:t>.</w:t>
      </w:r>
    </w:p>
    <w:p w14:paraId="690E37EB"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lang w:eastAsia="zh-CN"/>
        </w:rPr>
        <w:t xml:space="preserve">Класичні біхевіоральні підходи пояснюють ПТСР через </w:t>
      </w:r>
      <w:r w:rsidRPr="00957EBD">
        <w:rPr>
          <w:rStyle w:val="a5"/>
          <w:b w:val="0"/>
          <w:sz w:val="28"/>
          <w:szCs w:val="28"/>
          <w:lang w:eastAsia="zh-CN"/>
        </w:rPr>
        <w:t>механізми умовного обумовлення</w:t>
      </w:r>
      <w:r w:rsidRPr="00957EBD">
        <w:rPr>
          <w:sz w:val="28"/>
          <w:szCs w:val="28"/>
          <w:lang w:eastAsia="zh-CN"/>
        </w:rPr>
        <w:t xml:space="preserve">: нейтральні стимули (звуки, запахи, візуальні образи), пов’язані з травматичною ситуацією, стають умовними сигналами небезпеки. </w:t>
      </w:r>
      <w:r w:rsidRPr="00957EBD">
        <w:rPr>
          <w:sz w:val="28"/>
          <w:szCs w:val="28"/>
        </w:rPr>
        <w:t xml:space="preserve">Згодом вони автоматично викликають тривогу й реакцію уникнення, навіть коли реальної загрози немає </w:t>
      </w:r>
      <w:r w:rsidRPr="00957EBD">
        <w:rPr>
          <w:sz w:val="28"/>
          <w:szCs w:val="28"/>
          <w:lang w:val="ru-RU"/>
        </w:rPr>
        <w:t>[</w:t>
      </w:r>
      <w:r w:rsidRPr="00957EBD">
        <w:rPr>
          <w:sz w:val="28"/>
          <w:szCs w:val="28"/>
          <w:lang w:val="uk-UA"/>
        </w:rPr>
        <w:t>7</w:t>
      </w:r>
      <w:r w:rsidRPr="00957EBD">
        <w:rPr>
          <w:sz w:val="28"/>
          <w:szCs w:val="28"/>
          <w:lang w:val="ru-RU"/>
        </w:rPr>
        <w:t>]</w:t>
      </w:r>
      <w:r w:rsidRPr="00957EBD">
        <w:rPr>
          <w:sz w:val="28"/>
          <w:szCs w:val="28"/>
        </w:rPr>
        <w:t>.</w:t>
      </w:r>
      <w:r w:rsidRPr="00957EBD">
        <w:rPr>
          <w:sz w:val="28"/>
          <w:szCs w:val="28"/>
          <w:lang w:val="ru-RU"/>
        </w:rPr>
        <w:t xml:space="preserve"> </w:t>
      </w:r>
      <w:r w:rsidRPr="00957EBD">
        <w:rPr>
          <w:sz w:val="28"/>
          <w:szCs w:val="28"/>
        </w:rPr>
        <w:t>Ця модель особливо добре пояснює флешбеки та реакції гіпервозбудження, характерні для військових.</w:t>
      </w:r>
    </w:p>
    <w:p w14:paraId="61843066"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У психоаналітичній традиції ПТСР розглядається як наслідок </w:t>
      </w:r>
      <w:r w:rsidRPr="00957EBD">
        <w:rPr>
          <w:rStyle w:val="a5"/>
          <w:b w:val="0"/>
          <w:sz w:val="28"/>
          <w:szCs w:val="28"/>
        </w:rPr>
        <w:t>витіснення травматичного досвіду у несвідоме</w:t>
      </w:r>
      <w:r w:rsidRPr="00957EBD">
        <w:rPr>
          <w:sz w:val="28"/>
          <w:szCs w:val="28"/>
        </w:rPr>
        <w:t xml:space="preserve"> та неможливості його інтеграції у свідомий досвід. </w:t>
      </w:r>
      <w:r w:rsidRPr="00957EBD">
        <w:rPr>
          <w:sz w:val="28"/>
          <w:szCs w:val="28"/>
          <w:lang w:val="uk-UA"/>
        </w:rPr>
        <w:t>Таким чином т</w:t>
      </w:r>
      <w:r w:rsidRPr="00957EBD">
        <w:rPr>
          <w:sz w:val="28"/>
          <w:szCs w:val="28"/>
        </w:rPr>
        <w:t xml:space="preserve">равматична подія руйнує звичні захисні механізми, що призводить до "повернення витісненого" у формі інтрузивних сновидінь і спогадів </w:t>
      </w:r>
      <w:r w:rsidRPr="00957EBD">
        <w:rPr>
          <w:sz w:val="28"/>
          <w:szCs w:val="28"/>
          <w:lang w:val="ru-RU"/>
        </w:rPr>
        <w:t>[</w:t>
      </w:r>
      <w:r w:rsidRPr="00957EBD">
        <w:rPr>
          <w:sz w:val="28"/>
          <w:szCs w:val="28"/>
          <w:lang w:val="uk-UA"/>
        </w:rPr>
        <w:t>29</w:t>
      </w:r>
      <w:r w:rsidRPr="00957EBD">
        <w:rPr>
          <w:sz w:val="28"/>
          <w:szCs w:val="28"/>
          <w:lang w:val="ru-RU"/>
        </w:rPr>
        <w:t>]</w:t>
      </w:r>
      <w:r w:rsidRPr="00957EBD">
        <w:rPr>
          <w:sz w:val="28"/>
          <w:szCs w:val="28"/>
        </w:rPr>
        <w:t>.</w:t>
      </w:r>
    </w:p>
    <w:p w14:paraId="2741A6D4"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rFonts w:eastAsia="SimSun"/>
          <w:sz w:val="28"/>
          <w:szCs w:val="28"/>
        </w:rPr>
        <w:t xml:space="preserve">Останні десятиліття відзначені значним прогресом у вивченні нейробіологічних основ посттравматичного стресового розладу (ПТСР). Ключові механізми патогенезу локалізуються у порушенні функціональної взаємодії структур лімбічної системи та кори головного мозку [1; 15]. Зокрема, для ПТСР характерна гіперактивність мигдалеподібного тіла, яке відповідає за первинну обробку та реакцію на страх. Цей процес супроводжується зниженням активності префронтальної кори, функцією якої є контроль та гальмування інтенсивних емоційних реакцій, що призводить до дисрегуляції афекту. Додатково, спостерігається зменшення об’єму гіпокампа, що, </w:t>
      </w:r>
      <w:r w:rsidRPr="00957EBD">
        <w:rPr>
          <w:rFonts w:eastAsia="SimSun"/>
          <w:sz w:val="28"/>
          <w:szCs w:val="28"/>
        </w:rPr>
        <w:lastRenderedPageBreak/>
        <w:t>ймовірно, ускладнює контекстуалізацію травматичних спогадів та їх інтеграцію в загальну канву життєвого досвіду.</w:t>
      </w:r>
    </w:p>
    <w:p w14:paraId="1CA9CA77"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Ця модель пояснює, чому у ветеранів навіть через роки після війни залишаються інтенсивні фізіологічні реакції на тригери, і чому звичайні «раціональні аргументи» не завжди допомагають зменшити їхній страх.</w:t>
      </w:r>
    </w:p>
    <w:p w14:paraId="38C8FA97"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Окремий напрямок досліджень підкреслює роль соціокультурного контексту у формуванні симптоматики. Для військовослужбовців значними є фактори </w:t>
      </w:r>
      <w:r w:rsidRPr="00957EBD">
        <w:rPr>
          <w:rStyle w:val="a5"/>
          <w:b w:val="0"/>
          <w:sz w:val="28"/>
          <w:szCs w:val="28"/>
        </w:rPr>
        <w:t>соціальної підтримки, ставлення суспільства до ветеранів, рівень стигматизації психічних розладів</w:t>
      </w:r>
      <w:r w:rsidRPr="00957EBD">
        <w:rPr>
          <w:sz w:val="28"/>
          <w:szCs w:val="28"/>
        </w:rPr>
        <w:t xml:space="preserve"> </w:t>
      </w:r>
      <w:r w:rsidRPr="00957EBD">
        <w:rPr>
          <w:sz w:val="28"/>
          <w:szCs w:val="28"/>
          <w:lang w:val="ru-RU"/>
        </w:rPr>
        <w:t>[</w:t>
      </w:r>
      <w:r w:rsidRPr="00957EBD">
        <w:rPr>
          <w:sz w:val="28"/>
          <w:szCs w:val="28"/>
          <w:lang w:val="uk-UA"/>
        </w:rPr>
        <w:t>26; 42; 43</w:t>
      </w:r>
      <w:r w:rsidRPr="00957EBD">
        <w:rPr>
          <w:sz w:val="28"/>
          <w:szCs w:val="28"/>
          <w:lang w:val="ru-RU"/>
        </w:rPr>
        <w:t>]</w:t>
      </w:r>
      <w:r w:rsidRPr="00957EBD">
        <w:rPr>
          <w:sz w:val="28"/>
          <w:szCs w:val="28"/>
        </w:rPr>
        <w:t>.</w:t>
      </w:r>
    </w:p>
    <w:p w14:paraId="11425803"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lang w:eastAsia="zh-CN"/>
        </w:rPr>
        <w:t>В українських реаліях дослідження  показують, що відсутність належної соціальної підтримки після демобілізації часто ускладнює перебіг ПТСР і підвищує ризик його хронізації</w:t>
      </w:r>
      <w:r w:rsidRPr="00957EBD">
        <w:rPr>
          <w:sz w:val="28"/>
          <w:szCs w:val="28"/>
          <w:lang w:val="en-US" w:eastAsia="zh-CN"/>
        </w:rPr>
        <w:t xml:space="preserve"> [</w:t>
      </w:r>
      <w:r w:rsidRPr="00957EBD">
        <w:rPr>
          <w:sz w:val="28"/>
          <w:szCs w:val="28"/>
          <w:lang w:val="uk-UA" w:eastAsia="zh-CN"/>
        </w:rPr>
        <w:t>27</w:t>
      </w:r>
      <w:r w:rsidRPr="00957EBD">
        <w:rPr>
          <w:sz w:val="28"/>
          <w:szCs w:val="28"/>
          <w:lang w:val="en-US" w:eastAsia="zh-CN"/>
        </w:rPr>
        <w:t>]</w:t>
      </w:r>
      <w:r w:rsidRPr="00957EBD">
        <w:rPr>
          <w:sz w:val="28"/>
          <w:szCs w:val="28"/>
          <w:lang w:eastAsia="zh-CN"/>
        </w:rPr>
        <w:t>.</w:t>
      </w:r>
    </w:p>
    <w:p w14:paraId="393726CF"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У сучасній науці дедалі більше поширюється думка, що жодна модель не може повністю пояснити всі механізми ПТСР. </w:t>
      </w:r>
      <w:r w:rsidRPr="00957EBD">
        <w:rPr>
          <w:sz w:val="28"/>
          <w:szCs w:val="28"/>
          <w:lang w:eastAsia="zh-CN"/>
        </w:rPr>
        <w:t xml:space="preserve">Тому формується </w:t>
      </w:r>
      <w:r w:rsidRPr="00957EBD">
        <w:rPr>
          <w:rStyle w:val="a5"/>
          <w:b w:val="0"/>
          <w:sz w:val="28"/>
          <w:szCs w:val="28"/>
          <w:lang w:eastAsia="zh-CN"/>
        </w:rPr>
        <w:t>інтегративний підхід</w:t>
      </w:r>
      <w:r w:rsidRPr="00957EBD">
        <w:rPr>
          <w:sz w:val="28"/>
          <w:szCs w:val="28"/>
          <w:lang w:eastAsia="zh-CN"/>
        </w:rPr>
        <w:t xml:space="preserve">, який поєднує когнітивні, біологічні та соціальні чинники </w:t>
      </w:r>
      <w:r w:rsidRPr="00957EBD">
        <w:rPr>
          <w:sz w:val="28"/>
          <w:szCs w:val="28"/>
          <w:lang w:val="en-US" w:eastAsia="zh-CN"/>
        </w:rPr>
        <w:t>[</w:t>
      </w:r>
      <w:r w:rsidRPr="00957EBD">
        <w:rPr>
          <w:sz w:val="28"/>
          <w:szCs w:val="28"/>
          <w:lang w:val="uk-UA" w:eastAsia="zh-CN"/>
        </w:rPr>
        <w:t>49</w:t>
      </w:r>
      <w:r w:rsidRPr="00957EBD">
        <w:rPr>
          <w:sz w:val="28"/>
          <w:szCs w:val="28"/>
          <w:lang w:val="en-US" w:eastAsia="zh-CN"/>
        </w:rPr>
        <w:t>]</w:t>
      </w:r>
      <w:r w:rsidRPr="00957EBD">
        <w:rPr>
          <w:sz w:val="28"/>
          <w:szCs w:val="28"/>
          <w:lang w:eastAsia="zh-CN"/>
        </w:rPr>
        <w:t xml:space="preserve">. </w:t>
      </w:r>
      <w:r w:rsidRPr="00957EBD">
        <w:rPr>
          <w:sz w:val="28"/>
          <w:szCs w:val="28"/>
        </w:rPr>
        <w:t>Це дозволяє враховувати як особистісні, так і середовищні детермінанти, що має особливе значення у випадку роботи з ветеранами.</w:t>
      </w:r>
    </w:p>
    <w:p w14:paraId="13D8A420"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Отже, сучасні теоретичні моделі ПТСР різняться за своїм акцентом, але всі вони сходяться на тому, що травматичний досвід викликає стійкі зміни у когнітивній, емоційній, поведінковій та нейробіологічній сферах людини. Для ефективної психологічної допомоги комбатантам необхідно поєднувати здобутки різних підходів, адаптуючи їх до конкретних потреб особистості та соціального контексту.</w:t>
      </w:r>
    </w:p>
    <w:p w14:paraId="791D19B1" w14:textId="77777777" w:rsidR="00E934AF" w:rsidRPr="00957EBD" w:rsidRDefault="00957EBD" w:rsidP="00125D20">
      <w:pPr>
        <w:pStyle w:val="2"/>
        <w:spacing w:before="0" w:after="0" w:line="360" w:lineRule="auto"/>
        <w:ind w:firstLine="709"/>
        <w:jc w:val="both"/>
        <w:rPr>
          <w:rFonts w:ascii="Times New Roman" w:hAnsi="Times New Roman" w:cs="Times New Roman"/>
          <w:bCs w:val="0"/>
          <w:i w:val="0"/>
        </w:rPr>
      </w:pPr>
      <w:bookmarkStart w:id="7" w:name="_Toc27787"/>
      <w:r w:rsidRPr="00957EBD">
        <w:rPr>
          <w:rFonts w:ascii="Times New Roman" w:hAnsi="Times New Roman" w:cs="Times New Roman"/>
          <w:bCs w:val="0"/>
          <w:i w:val="0"/>
        </w:rPr>
        <w:t>1.6. Вітчизняні й зарубіжні підходи до вивчення посттравматичного стресового розладу</w:t>
      </w:r>
      <w:bookmarkEnd w:id="7"/>
    </w:p>
    <w:p w14:paraId="6C6F92BC"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rPr>
        <w:t xml:space="preserve">Вивчення посттравматичного стресового розладу (ПТСР) у світовій і вітчизняній науці пройшло складний шлях розвитку, що відображає різні наукові традиції, соціокультурні контексти та клінічні практики. </w:t>
      </w:r>
      <w:r w:rsidRPr="00957EBD">
        <w:rPr>
          <w:sz w:val="28"/>
          <w:szCs w:val="28"/>
          <w:lang w:eastAsia="zh-CN"/>
        </w:rPr>
        <w:t xml:space="preserve">Зарубіжні дослідження мають довшу історію, оскільки феномен ПТСР був офіційно визнаний у діагностичних класифікаціях на початку 1980-х років </w:t>
      </w:r>
      <w:r w:rsidRPr="00957EBD">
        <w:rPr>
          <w:sz w:val="28"/>
          <w:szCs w:val="28"/>
          <w:lang w:val="en-US" w:eastAsia="zh-CN"/>
        </w:rPr>
        <w:t>[2]</w:t>
      </w:r>
      <w:r w:rsidRPr="00957EBD">
        <w:rPr>
          <w:sz w:val="28"/>
          <w:szCs w:val="28"/>
          <w:lang w:eastAsia="zh-CN"/>
        </w:rPr>
        <w:t xml:space="preserve">, тоді як в </w:t>
      </w:r>
      <w:r w:rsidRPr="00957EBD">
        <w:rPr>
          <w:sz w:val="28"/>
          <w:szCs w:val="28"/>
          <w:lang w:eastAsia="zh-CN"/>
        </w:rPr>
        <w:lastRenderedPageBreak/>
        <w:t>Україні активне вивчення цього розладу розпочалося переважно після 2014 року, у зв’язку з війною на сході країни</w:t>
      </w:r>
      <w:r w:rsidRPr="00957EBD">
        <w:rPr>
          <w:sz w:val="28"/>
          <w:szCs w:val="28"/>
          <w:lang w:val="en-US" w:eastAsia="zh-CN"/>
        </w:rPr>
        <w:t xml:space="preserve"> [1</w:t>
      </w:r>
      <w:r w:rsidRPr="00957EBD">
        <w:rPr>
          <w:sz w:val="28"/>
          <w:szCs w:val="28"/>
          <w:lang w:val="uk-UA" w:eastAsia="zh-CN"/>
        </w:rPr>
        <w:t>5</w:t>
      </w:r>
      <w:r w:rsidRPr="00957EBD">
        <w:rPr>
          <w:sz w:val="28"/>
          <w:szCs w:val="28"/>
          <w:lang w:val="en-US" w:eastAsia="zh-CN"/>
        </w:rPr>
        <w:t>]</w:t>
      </w:r>
      <w:r w:rsidRPr="00957EBD">
        <w:rPr>
          <w:sz w:val="28"/>
          <w:szCs w:val="28"/>
          <w:lang w:eastAsia="zh-CN"/>
        </w:rPr>
        <w:t>.</w:t>
      </w:r>
    </w:p>
    <w:p w14:paraId="0F5D24AB" w14:textId="77777777" w:rsidR="00202CF5" w:rsidRPr="0044702A" w:rsidRDefault="0044702A" w:rsidP="00125D20">
      <w:pPr>
        <w:pStyle w:val="ac"/>
        <w:spacing w:before="0" w:beforeAutospacing="0" w:after="0" w:afterAutospacing="0" w:line="360" w:lineRule="auto"/>
        <w:ind w:firstLine="709"/>
        <w:jc w:val="both"/>
        <w:rPr>
          <w:sz w:val="28"/>
          <w:szCs w:val="28"/>
          <w:lang w:val="uk-UA"/>
        </w:rPr>
      </w:pPr>
      <w:r>
        <w:rPr>
          <w:sz w:val="28"/>
          <w:szCs w:val="28"/>
          <w:lang w:val="uk-UA"/>
        </w:rPr>
        <w:t xml:space="preserve">Систематизація наукових даних свідчить про те, що у зарубіжній психології та психіатрії </w:t>
      </w:r>
      <w:proofErr w:type="spellStart"/>
      <w:r>
        <w:rPr>
          <w:sz w:val="28"/>
          <w:szCs w:val="28"/>
          <w:lang w:val="uk-UA"/>
        </w:rPr>
        <w:t>вивачення</w:t>
      </w:r>
      <w:proofErr w:type="spellEnd"/>
      <w:r>
        <w:rPr>
          <w:sz w:val="28"/>
          <w:szCs w:val="28"/>
          <w:lang w:val="uk-UA"/>
        </w:rPr>
        <w:t xml:space="preserve"> ПТСР здійснюється у межах низки ключових напрямів.</w:t>
      </w:r>
    </w:p>
    <w:p w14:paraId="03547D08" w14:textId="77777777" w:rsidR="00202CF5" w:rsidRDefault="00957EBD" w:rsidP="00125D20">
      <w:pPr>
        <w:pStyle w:val="ac"/>
        <w:spacing w:before="0" w:beforeAutospacing="0" w:after="0" w:afterAutospacing="0" w:line="360" w:lineRule="auto"/>
        <w:ind w:firstLine="709"/>
        <w:jc w:val="both"/>
        <w:rPr>
          <w:rFonts w:eastAsia="SimSun"/>
          <w:sz w:val="28"/>
          <w:szCs w:val="28"/>
          <w:lang w:eastAsia="zh-CN"/>
        </w:rPr>
      </w:pPr>
      <w:r w:rsidRPr="00957EBD">
        <w:rPr>
          <w:rStyle w:val="a5"/>
          <w:b w:val="0"/>
          <w:sz w:val="28"/>
          <w:szCs w:val="28"/>
        </w:rPr>
        <w:t>Клініко-діагностичний</w:t>
      </w:r>
      <w:r w:rsidRPr="00957EBD">
        <w:rPr>
          <w:sz w:val="28"/>
          <w:szCs w:val="28"/>
        </w:rPr>
        <w:t xml:space="preserve">. </w:t>
      </w:r>
      <w:r w:rsidRPr="00957EBD">
        <w:rPr>
          <w:sz w:val="28"/>
          <w:szCs w:val="28"/>
          <w:lang w:val="uk-UA"/>
        </w:rPr>
        <w:t>З</w:t>
      </w:r>
      <w:r w:rsidRPr="00957EBD">
        <w:rPr>
          <w:sz w:val="28"/>
          <w:szCs w:val="28"/>
        </w:rPr>
        <w:t xml:space="preserve">арубіжні автори зосереджуються на точних діагностичних критеріях. Американська психіатрична асоціація у DSM-5  визначає ПТСР як розлад, що виникає після переживання або свідчення травматичної події, з обов’язковими симптомами інтрузій, уникнення, негативних змін у мисленні та настрої, а також гіпервозбудження. </w:t>
      </w:r>
      <w:r w:rsidRPr="00957EBD">
        <w:rPr>
          <w:sz w:val="28"/>
          <w:szCs w:val="28"/>
          <w:lang w:eastAsia="zh-CN"/>
        </w:rPr>
        <w:t>Європейська класифікація МКХ-11 пропонує більш компактне визначення, виокремлюючи "простий ПТСР" та "комплексний ПТСР", що має особливе значення для військовослужбовців</w:t>
      </w:r>
      <w:r w:rsidRPr="00957EBD">
        <w:rPr>
          <w:sz w:val="28"/>
          <w:szCs w:val="28"/>
          <w:lang w:val="uk-UA" w:eastAsia="zh-CN"/>
        </w:rPr>
        <w:t xml:space="preserve"> </w:t>
      </w:r>
      <w:r w:rsidRPr="00957EBD">
        <w:rPr>
          <w:sz w:val="28"/>
          <w:szCs w:val="28"/>
          <w:lang w:val="en-US" w:eastAsia="zh-CN"/>
        </w:rPr>
        <w:t>[</w:t>
      </w:r>
      <w:r w:rsidRPr="00957EBD">
        <w:rPr>
          <w:sz w:val="28"/>
          <w:szCs w:val="28"/>
          <w:lang w:val="uk-UA" w:eastAsia="zh-CN"/>
        </w:rPr>
        <w:t>13; 63</w:t>
      </w:r>
      <w:r w:rsidRPr="00957EBD">
        <w:rPr>
          <w:sz w:val="28"/>
          <w:szCs w:val="28"/>
          <w:lang w:val="en-US" w:eastAsia="zh-CN"/>
        </w:rPr>
        <w:t>]</w:t>
      </w:r>
      <w:r w:rsidRPr="00957EBD">
        <w:rPr>
          <w:sz w:val="28"/>
          <w:szCs w:val="28"/>
          <w:lang w:val="uk-UA" w:eastAsia="zh-CN"/>
        </w:rPr>
        <w:t xml:space="preserve"> </w:t>
      </w:r>
      <w:r w:rsidRPr="00957EBD">
        <w:rPr>
          <w:sz w:val="28"/>
          <w:szCs w:val="28"/>
          <w:lang w:eastAsia="zh-CN"/>
        </w:rPr>
        <w:t>.</w:t>
      </w:r>
    </w:p>
    <w:p w14:paraId="5B4D4544" w14:textId="77777777" w:rsidR="00202CF5" w:rsidRDefault="00957EBD" w:rsidP="00125D20">
      <w:pPr>
        <w:pStyle w:val="ac"/>
        <w:spacing w:before="0" w:beforeAutospacing="0" w:after="0" w:afterAutospacing="0" w:line="360" w:lineRule="auto"/>
        <w:ind w:firstLine="709"/>
        <w:jc w:val="both"/>
        <w:rPr>
          <w:rFonts w:eastAsia="SimSun"/>
          <w:sz w:val="28"/>
          <w:szCs w:val="28"/>
          <w:lang w:eastAsia="zh-CN"/>
        </w:rPr>
      </w:pPr>
      <w:r w:rsidRPr="00957EBD">
        <w:rPr>
          <w:rStyle w:val="a5"/>
          <w:b w:val="0"/>
          <w:sz w:val="28"/>
          <w:szCs w:val="28"/>
        </w:rPr>
        <w:t>Когнітивно-біхевіоральний напрямок</w:t>
      </w:r>
      <w:r w:rsidRPr="00957EBD">
        <w:rPr>
          <w:sz w:val="28"/>
          <w:szCs w:val="28"/>
        </w:rPr>
        <w:t>.</w:t>
      </w:r>
      <w:r w:rsidRPr="00957EBD">
        <w:rPr>
          <w:sz w:val="28"/>
          <w:szCs w:val="28"/>
          <w:lang w:val="ru-RU"/>
        </w:rPr>
        <w:t xml:space="preserve"> </w:t>
      </w:r>
      <w:r w:rsidRPr="00957EBD">
        <w:rPr>
          <w:sz w:val="28"/>
          <w:szCs w:val="28"/>
        </w:rPr>
        <w:t>Значна частина західних досліджень присвячена когнітивним моделям, які пояснюють ПТСР як результат дисфункціональної переробки травматичного досвіду. У цьому контексті активно розробляються когнітивно-біхевіоральні терапії (CBT, CPT, PE), що довели високу ефективність у численних рандомізованих дослідженнях</w:t>
      </w:r>
      <w:r w:rsidRPr="00957EBD">
        <w:rPr>
          <w:sz w:val="28"/>
          <w:szCs w:val="28"/>
          <w:lang w:val="uk-UA"/>
        </w:rPr>
        <w:t xml:space="preserve"> </w:t>
      </w:r>
      <w:r w:rsidRPr="00957EBD">
        <w:rPr>
          <w:sz w:val="28"/>
          <w:szCs w:val="28"/>
          <w:lang w:val="ru-RU"/>
        </w:rPr>
        <w:t>[</w:t>
      </w:r>
      <w:r w:rsidRPr="00957EBD">
        <w:rPr>
          <w:sz w:val="28"/>
          <w:szCs w:val="28"/>
          <w:lang w:val="uk-UA"/>
        </w:rPr>
        <w:t>64; 66</w:t>
      </w:r>
      <w:r w:rsidRPr="00957EBD">
        <w:rPr>
          <w:sz w:val="28"/>
          <w:szCs w:val="28"/>
          <w:lang w:val="ru-RU"/>
        </w:rPr>
        <w:t>]</w:t>
      </w:r>
      <w:r w:rsidRPr="00957EBD">
        <w:rPr>
          <w:sz w:val="28"/>
          <w:szCs w:val="28"/>
          <w:lang w:val="uk-UA"/>
        </w:rPr>
        <w:t>.</w:t>
      </w:r>
    </w:p>
    <w:p w14:paraId="3E6725BC" w14:textId="77777777" w:rsidR="00202CF5" w:rsidRDefault="00957EBD" w:rsidP="00125D20">
      <w:pPr>
        <w:pStyle w:val="ac"/>
        <w:spacing w:before="0" w:beforeAutospacing="0" w:after="0" w:afterAutospacing="0" w:line="360" w:lineRule="auto"/>
        <w:ind w:firstLine="709"/>
        <w:jc w:val="both"/>
        <w:rPr>
          <w:rFonts w:eastAsia="SimSun"/>
          <w:sz w:val="28"/>
          <w:szCs w:val="28"/>
          <w:lang w:eastAsia="zh-CN"/>
        </w:rPr>
      </w:pPr>
      <w:r w:rsidRPr="00957EBD">
        <w:rPr>
          <w:rStyle w:val="a5"/>
          <w:b w:val="0"/>
          <w:sz w:val="28"/>
          <w:szCs w:val="28"/>
          <w:lang w:eastAsia="zh-CN"/>
        </w:rPr>
        <w:t>Нейробіологічні дослідження</w:t>
      </w:r>
      <w:r w:rsidRPr="00957EBD">
        <w:rPr>
          <w:sz w:val="28"/>
          <w:szCs w:val="28"/>
          <w:lang w:eastAsia="zh-CN"/>
        </w:rPr>
        <w:t>.</w:t>
      </w:r>
      <w:r w:rsidRPr="00957EBD">
        <w:rPr>
          <w:sz w:val="28"/>
          <w:szCs w:val="28"/>
          <w:lang w:val="en-US" w:eastAsia="zh-CN"/>
        </w:rPr>
        <w:t xml:space="preserve"> </w:t>
      </w:r>
      <w:r w:rsidRPr="00957EBD">
        <w:rPr>
          <w:sz w:val="28"/>
          <w:szCs w:val="28"/>
          <w:lang w:eastAsia="zh-CN"/>
        </w:rPr>
        <w:t>У США та Західній Європі значна увага приділяється вивченню змін у функціонуванні мозку при ПТСР</w:t>
      </w:r>
      <w:r w:rsidRPr="00957EBD">
        <w:rPr>
          <w:sz w:val="28"/>
          <w:szCs w:val="28"/>
          <w:lang w:val="uk-UA" w:eastAsia="zh-CN"/>
        </w:rPr>
        <w:t xml:space="preserve"> </w:t>
      </w:r>
      <w:r w:rsidRPr="00957EBD">
        <w:rPr>
          <w:sz w:val="28"/>
          <w:szCs w:val="28"/>
          <w:lang w:val="en-US" w:eastAsia="zh-CN"/>
        </w:rPr>
        <w:t>[</w:t>
      </w:r>
      <w:r w:rsidRPr="00957EBD">
        <w:rPr>
          <w:sz w:val="28"/>
          <w:szCs w:val="28"/>
          <w:lang w:val="uk-UA" w:eastAsia="zh-CN"/>
        </w:rPr>
        <w:t>70</w:t>
      </w:r>
      <w:r w:rsidRPr="00957EBD">
        <w:rPr>
          <w:sz w:val="28"/>
          <w:szCs w:val="28"/>
          <w:lang w:val="en-US" w:eastAsia="zh-CN"/>
        </w:rPr>
        <w:t>]</w:t>
      </w:r>
      <w:r w:rsidRPr="00957EBD">
        <w:rPr>
          <w:sz w:val="28"/>
          <w:szCs w:val="28"/>
          <w:lang w:val="uk-UA" w:eastAsia="zh-CN"/>
        </w:rPr>
        <w:t xml:space="preserve"> </w:t>
      </w:r>
      <w:r w:rsidRPr="00957EBD">
        <w:rPr>
          <w:sz w:val="28"/>
          <w:szCs w:val="28"/>
          <w:lang w:eastAsia="zh-CN"/>
        </w:rPr>
        <w:t>. Зокрема, доведено роль гіперактивності мигдалеподібного тіла, зменшення об’єму гіпокампа, а також порушення регуляції осі "гіпоталамус–гіпофіз–наднирники"</w:t>
      </w:r>
      <w:r w:rsidRPr="00957EBD">
        <w:rPr>
          <w:sz w:val="28"/>
          <w:szCs w:val="28"/>
          <w:lang w:val="uk-UA" w:eastAsia="zh-CN"/>
        </w:rPr>
        <w:t xml:space="preserve">. </w:t>
      </w:r>
      <w:r w:rsidRPr="00957EBD">
        <w:rPr>
          <w:sz w:val="28"/>
          <w:szCs w:val="28"/>
        </w:rPr>
        <w:t>Ці відкриття дали поштовх до пошуку біологічних маркерів ПТСР та розвитку фармакотерапії.</w:t>
      </w:r>
    </w:p>
    <w:p w14:paraId="161F7A96"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rStyle w:val="a5"/>
          <w:b w:val="0"/>
          <w:sz w:val="28"/>
          <w:szCs w:val="28"/>
        </w:rPr>
        <w:t>Соціально-психологічний аспект</w:t>
      </w:r>
      <w:r w:rsidRPr="00957EBD">
        <w:rPr>
          <w:sz w:val="28"/>
          <w:szCs w:val="28"/>
        </w:rPr>
        <w:t>.</w:t>
      </w:r>
      <w:r w:rsidRPr="00957EBD">
        <w:rPr>
          <w:sz w:val="28"/>
          <w:szCs w:val="28"/>
          <w:lang w:val="ru-RU"/>
        </w:rPr>
        <w:t xml:space="preserve"> </w:t>
      </w:r>
      <w:r w:rsidRPr="00957EBD">
        <w:rPr>
          <w:sz w:val="28"/>
          <w:szCs w:val="28"/>
        </w:rPr>
        <w:t xml:space="preserve">У зарубіжних дослідженнях широко вивчається вплив соціальної підтримки, групової ідентичності, культурних факторів на розвиток та перебіг ПТСР. </w:t>
      </w:r>
      <w:r w:rsidRPr="00957EBD">
        <w:rPr>
          <w:sz w:val="28"/>
          <w:szCs w:val="28"/>
          <w:lang w:eastAsia="zh-CN"/>
        </w:rPr>
        <w:t>Ветеранські програми у США, Канаді, Ізраїлі включають не лише індивідуальну терапію, але й групові, сімейні та реінтеграційні інтервенції</w:t>
      </w:r>
      <w:r w:rsidRPr="00957EBD">
        <w:rPr>
          <w:sz w:val="28"/>
          <w:szCs w:val="28"/>
          <w:lang w:val="uk-UA" w:eastAsia="zh-CN"/>
        </w:rPr>
        <w:t xml:space="preserve"> </w:t>
      </w:r>
      <w:r w:rsidRPr="00957EBD">
        <w:rPr>
          <w:sz w:val="28"/>
          <w:szCs w:val="28"/>
          <w:lang w:val="en-US" w:eastAsia="zh-CN"/>
        </w:rPr>
        <w:t>[</w:t>
      </w:r>
      <w:r w:rsidRPr="00957EBD">
        <w:rPr>
          <w:sz w:val="28"/>
          <w:szCs w:val="28"/>
          <w:lang w:val="uk-UA" w:eastAsia="zh-CN"/>
        </w:rPr>
        <w:t>61; 65</w:t>
      </w:r>
      <w:r w:rsidRPr="00957EBD">
        <w:rPr>
          <w:sz w:val="28"/>
          <w:szCs w:val="28"/>
          <w:lang w:val="en-US" w:eastAsia="zh-CN"/>
        </w:rPr>
        <w:t>]</w:t>
      </w:r>
      <w:r w:rsidRPr="00957EBD">
        <w:rPr>
          <w:sz w:val="28"/>
          <w:szCs w:val="28"/>
          <w:lang w:eastAsia="zh-CN"/>
        </w:rPr>
        <w:t>.</w:t>
      </w:r>
    </w:p>
    <w:p w14:paraId="50AE8570" w14:textId="77777777" w:rsidR="00202CF5" w:rsidRPr="0044702A" w:rsidRDefault="0044702A" w:rsidP="00125D20">
      <w:pPr>
        <w:pStyle w:val="ac"/>
        <w:spacing w:before="0" w:beforeAutospacing="0" w:after="0" w:afterAutospacing="0" w:line="360" w:lineRule="auto"/>
        <w:ind w:firstLine="709"/>
        <w:jc w:val="both"/>
        <w:rPr>
          <w:rFonts w:eastAsia="SimSun"/>
          <w:sz w:val="28"/>
          <w:szCs w:val="28"/>
          <w:lang w:val="uk-UA" w:eastAsia="zh-CN"/>
        </w:rPr>
      </w:pPr>
      <w:r>
        <w:rPr>
          <w:sz w:val="28"/>
          <w:szCs w:val="28"/>
          <w:lang w:val="uk-UA"/>
        </w:rPr>
        <w:lastRenderedPageBreak/>
        <w:t>Аналіз вітчизняного наукового простору дозволяє стверджувати, що дослідження в Україні здійснюються у декількох ключових напрямах.</w:t>
      </w:r>
    </w:p>
    <w:p w14:paraId="5241F553" w14:textId="77777777" w:rsidR="00202CF5" w:rsidRDefault="00957EBD" w:rsidP="00125D20">
      <w:pPr>
        <w:pStyle w:val="ac"/>
        <w:spacing w:before="0" w:beforeAutospacing="0" w:after="0" w:afterAutospacing="0" w:line="360" w:lineRule="auto"/>
        <w:ind w:firstLine="709"/>
        <w:jc w:val="both"/>
        <w:rPr>
          <w:rFonts w:eastAsia="SimSun"/>
          <w:sz w:val="28"/>
          <w:szCs w:val="28"/>
          <w:lang w:eastAsia="zh-CN"/>
        </w:rPr>
      </w:pPr>
      <w:r w:rsidRPr="00957EBD">
        <w:rPr>
          <w:rStyle w:val="a5"/>
          <w:b w:val="0"/>
          <w:sz w:val="28"/>
          <w:szCs w:val="28"/>
          <w:lang w:eastAsia="zh-CN"/>
        </w:rPr>
        <w:t>Клініко-психологічний підхід</w:t>
      </w:r>
      <w:r w:rsidRPr="00957EBD">
        <w:rPr>
          <w:sz w:val="28"/>
          <w:szCs w:val="28"/>
          <w:lang w:eastAsia="zh-CN"/>
        </w:rPr>
        <w:t>.</w:t>
      </w:r>
      <w:r w:rsidRPr="00957EBD">
        <w:rPr>
          <w:sz w:val="28"/>
          <w:szCs w:val="28"/>
          <w:lang w:val="uk-UA" w:eastAsia="zh-CN"/>
        </w:rPr>
        <w:t xml:space="preserve"> </w:t>
      </w:r>
      <w:r w:rsidRPr="00957EBD">
        <w:rPr>
          <w:sz w:val="28"/>
          <w:szCs w:val="28"/>
          <w:lang w:eastAsia="zh-CN"/>
        </w:rPr>
        <w:t>Вітчизняні вчені</w:t>
      </w:r>
      <w:r w:rsidRPr="00957EBD">
        <w:rPr>
          <w:sz w:val="28"/>
          <w:szCs w:val="28"/>
          <w:lang w:val="uk-UA" w:eastAsia="zh-CN"/>
        </w:rPr>
        <w:t xml:space="preserve"> </w:t>
      </w:r>
      <w:r w:rsidRPr="00957EBD">
        <w:rPr>
          <w:sz w:val="28"/>
          <w:szCs w:val="28"/>
          <w:lang w:eastAsia="zh-CN"/>
        </w:rPr>
        <w:t>описують ПТСР як багаторівневий феномен, що поєднує клінічні симптоми і соціально-психологічні наслідки</w:t>
      </w:r>
      <w:r w:rsidRPr="004040C9">
        <w:rPr>
          <w:sz w:val="28"/>
          <w:szCs w:val="28"/>
          <w:lang w:val="uk-UA" w:eastAsia="zh-CN"/>
        </w:rPr>
        <w:t xml:space="preserve"> [</w:t>
      </w:r>
      <w:r w:rsidRPr="00957EBD">
        <w:rPr>
          <w:sz w:val="28"/>
          <w:szCs w:val="28"/>
          <w:lang w:val="uk-UA" w:eastAsia="zh-CN"/>
        </w:rPr>
        <w:t>1; 6</w:t>
      </w:r>
      <w:r w:rsidRPr="004040C9">
        <w:rPr>
          <w:sz w:val="28"/>
          <w:szCs w:val="28"/>
          <w:lang w:val="uk-UA" w:eastAsia="zh-CN"/>
        </w:rPr>
        <w:t>]</w:t>
      </w:r>
      <w:r w:rsidRPr="00957EBD">
        <w:rPr>
          <w:sz w:val="28"/>
          <w:szCs w:val="28"/>
          <w:lang w:eastAsia="zh-CN"/>
        </w:rPr>
        <w:t xml:space="preserve">. </w:t>
      </w:r>
      <w:r w:rsidRPr="00957EBD">
        <w:rPr>
          <w:sz w:val="28"/>
          <w:szCs w:val="28"/>
        </w:rPr>
        <w:t>Вони наголошують на специфіці українського контексту: повторні травматичні події, поєднання бойового досвіду з втратою близьких, переселенням, соціальною нестабільністю.</w:t>
      </w:r>
    </w:p>
    <w:p w14:paraId="476D509C" w14:textId="77777777" w:rsidR="00202CF5" w:rsidRDefault="00957EBD" w:rsidP="00125D20">
      <w:pPr>
        <w:pStyle w:val="ac"/>
        <w:spacing w:before="0" w:beforeAutospacing="0" w:after="0" w:afterAutospacing="0" w:line="360" w:lineRule="auto"/>
        <w:ind w:firstLine="709"/>
        <w:jc w:val="both"/>
        <w:rPr>
          <w:rFonts w:eastAsia="SimSun"/>
          <w:sz w:val="28"/>
          <w:szCs w:val="28"/>
          <w:lang w:eastAsia="zh-CN"/>
        </w:rPr>
      </w:pPr>
      <w:r w:rsidRPr="00957EBD">
        <w:rPr>
          <w:rStyle w:val="a5"/>
          <w:b w:val="0"/>
          <w:sz w:val="28"/>
          <w:szCs w:val="28"/>
          <w:lang w:eastAsia="zh-CN"/>
        </w:rPr>
        <w:t>Психодинамічний і гуманістичний підхід</w:t>
      </w:r>
      <w:r w:rsidRPr="00957EBD">
        <w:rPr>
          <w:sz w:val="28"/>
          <w:szCs w:val="28"/>
          <w:lang w:eastAsia="zh-CN"/>
        </w:rPr>
        <w:t>.</w:t>
      </w:r>
      <w:r w:rsidRPr="00957EBD">
        <w:rPr>
          <w:sz w:val="28"/>
          <w:szCs w:val="28"/>
          <w:lang w:val="uk-UA" w:eastAsia="zh-CN"/>
        </w:rPr>
        <w:t xml:space="preserve"> </w:t>
      </w:r>
      <w:r w:rsidRPr="00957EBD">
        <w:rPr>
          <w:sz w:val="28"/>
          <w:szCs w:val="28"/>
          <w:lang w:eastAsia="zh-CN"/>
        </w:rPr>
        <w:t>У працях українських психологів підкреслюється значення "екзистенційної травми", яка пов’язана не лише з пережитим жахом, але й із руйнуванням життєвих смислів</w:t>
      </w:r>
      <w:r w:rsidRPr="00957EBD">
        <w:rPr>
          <w:sz w:val="28"/>
          <w:szCs w:val="28"/>
          <w:lang w:val="uk-UA" w:eastAsia="zh-CN"/>
        </w:rPr>
        <w:t xml:space="preserve"> </w:t>
      </w:r>
      <w:r w:rsidRPr="00957EBD">
        <w:rPr>
          <w:sz w:val="28"/>
          <w:szCs w:val="28"/>
          <w:lang w:val="en-US" w:eastAsia="zh-CN"/>
        </w:rPr>
        <w:t>[</w:t>
      </w:r>
      <w:r w:rsidRPr="00957EBD">
        <w:rPr>
          <w:sz w:val="28"/>
          <w:szCs w:val="28"/>
          <w:lang w:val="uk-UA" w:eastAsia="zh-CN"/>
        </w:rPr>
        <w:t>7; 52</w:t>
      </w:r>
      <w:r w:rsidRPr="00957EBD">
        <w:rPr>
          <w:sz w:val="28"/>
          <w:szCs w:val="28"/>
          <w:lang w:val="en-US" w:eastAsia="zh-CN"/>
        </w:rPr>
        <w:t>]</w:t>
      </w:r>
      <w:r w:rsidRPr="00957EBD">
        <w:rPr>
          <w:sz w:val="28"/>
          <w:szCs w:val="28"/>
          <w:lang w:eastAsia="zh-CN"/>
        </w:rPr>
        <w:t xml:space="preserve">. </w:t>
      </w:r>
      <w:r w:rsidRPr="00957EBD">
        <w:rPr>
          <w:sz w:val="28"/>
          <w:szCs w:val="28"/>
        </w:rPr>
        <w:t>Це відрізняє українські підходи від суто когнітивних моделей.</w:t>
      </w:r>
    </w:p>
    <w:p w14:paraId="47BA5A3F" w14:textId="77777777" w:rsidR="00202CF5" w:rsidRDefault="00957EBD" w:rsidP="00125D20">
      <w:pPr>
        <w:pStyle w:val="ac"/>
        <w:spacing w:before="0" w:beforeAutospacing="0" w:after="0" w:afterAutospacing="0" w:line="360" w:lineRule="auto"/>
        <w:ind w:firstLine="709"/>
        <w:jc w:val="both"/>
        <w:rPr>
          <w:rFonts w:eastAsia="SimSun"/>
          <w:sz w:val="28"/>
          <w:szCs w:val="28"/>
          <w:lang w:eastAsia="zh-CN"/>
        </w:rPr>
      </w:pPr>
      <w:r w:rsidRPr="00957EBD">
        <w:rPr>
          <w:rStyle w:val="a5"/>
          <w:b w:val="0"/>
          <w:sz w:val="28"/>
          <w:szCs w:val="28"/>
          <w:lang w:eastAsia="zh-CN"/>
        </w:rPr>
        <w:t>Соціально-реабілітаційний напрямок</w:t>
      </w:r>
      <w:r w:rsidRPr="00957EBD">
        <w:rPr>
          <w:sz w:val="28"/>
          <w:szCs w:val="28"/>
          <w:lang w:eastAsia="zh-CN"/>
        </w:rPr>
        <w:t>.</w:t>
      </w:r>
      <w:r w:rsidRPr="00957EBD">
        <w:rPr>
          <w:sz w:val="28"/>
          <w:szCs w:val="28"/>
          <w:lang w:val="uk-UA" w:eastAsia="zh-CN"/>
        </w:rPr>
        <w:t xml:space="preserve"> </w:t>
      </w:r>
      <w:r w:rsidRPr="00957EBD">
        <w:rPr>
          <w:sz w:val="28"/>
          <w:szCs w:val="28"/>
          <w:lang w:eastAsia="zh-CN"/>
        </w:rPr>
        <w:t xml:space="preserve">В українських дослідженнях </w:t>
      </w:r>
      <w:r w:rsidRPr="00957EBD">
        <w:rPr>
          <w:b/>
          <w:bCs/>
          <w:color w:val="FF0000"/>
          <w:sz w:val="28"/>
          <w:szCs w:val="28"/>
          <w:lang w:eastAsia="zh-CN"/>
        </w:rPr>
        <w:t xml:space="preserve"> </w:t>
      </w:r>
      <w:r w:rsidRPr="00957EBD">
        <w:rPr>
          <w:sz w:val="28"/>
          <w:szCs w:val="28"/>
          <w:lang w:eastAsia="zh-CN"/>
        </w:rPr>
        <w:t>значна увага приділяється питанням реінтеграції ветеранів, ролі громади та суспільних інституцій</w:t>
      </w:r>
      <w:r w:rsidRPr="00957EBD">
        <w:rPr>
          <w:sz w:val="28"/>
          <w:szCs w:val="28"/>
          <w:lang w:val="uk-UA" w:eastAsia="zh-CN"/>
        </w:rPr>
        <w:t xml:space="preserve"> </w:t>
      </w:r>
      <w:r w:rsidRPr="004040C9">
        <w:rPr>
          <w:sz w:val="28"/>
          <w:szCs w:val="28"/>
          <w:lang w:val="uk-UA" w:eastAsia="zh-CN"/>
        </w:rPr>
        <w:t>[</w:t>
      </w:r>
      <w:r w:rsidRPr="00957EBD">
        <w:rPr>
          <w:sz w:val="28"/>
          <w:szCs w:val="28"/>
          <w:lang w:val="uk-UA" w:eastAsia="zh-CN"/>
        </w:rPr>
        <w:t>11; 12; 42</w:t>
      </w:r>
      <w:r w:rsidRPr="004040C9">
        <w:rPr>
          <w:sz w:val="28"/>
          <w:szCs w:val="28"/>
          <w:lang w:val="uk-UA" w:eastAsia="zh-CN"/>
        </w:rPr>
        <w:t>]</w:t>
      </w:r>
      <w:r w:rsidRPr="00957EBD">
        <w:rPr>
          <w:sz w:val="28"/>
          <w:szCs w:val="28"/>
          <w:lang w:eastAsia="zh-CN"/>
        </w:rPr>
        <w:t xml:space="preserve">. </w:t>
      </w:r>
      <w:r w:rsidRPr="00957EBD">
        <w:rPr>
          <w:sz w:val="28"/>
          <w:szCs w:val="28"/>
        </w:rPr>
        <w:t>Окремо наголошується на проблемі стигматизації психічних розладів, яка перешкоджає зверненню військових по допомогу.</w:t>
      </w:r>
    </w:p>
    <w:p w14:paraId="5324FA1A" w14:textId="77777777" w:rsidR="00E934AF" w:rsidRPr="00202CF5" w:rsidRDefault="00957EBD" w:rsidP="00125D20">
      <w:pPr>
        <w:pStyle w:val="ac"/>
        <w:spacing w:before="0" w:beforeAutospacing="0" w:after="0" w:afterAutospacing="0" w:line="360" w:lineRule="auto"/>
        <w:ind w:firstLine="709"/>
        <w:jc w:val="both"/>
        <w:rPr>
          <w:rFonts w:eastAsia="SimSun"/>
          <w:sz w:val="28"/>
          <w:szCs w:val="28"/>
          <w:lang w:eastAsia="zh-CN"/>
        </w:rPr>
      </w:pPr>
      <w:r w:rsidRPr="00957EBD">
        <w:rPr>
          <w:rStyle w:val="a5"/>
          <w:b w:val="0"/>
          <w:sz w:val="28"/>
          <w:szCs w:val="28"/>
          <w:lang w:eastAsia="zh-CN"/>
        </w:rPr>
        <w:t>Методологічні особливості</w:t>
      </w:r>
      <w:r w:rsidRPr="00957EBD">
        <w:rPr>
          <w:sz w:val="28"/>
          <w:szCs w:val="28"/>
          <w:lang w:eastAsia="zh-CN"/>
        </w:rPr>
        <w:t>.</w:t>
      </w:r>
      <w:r w:rsidRPr="00957EBD">
        <w:rPr>
          <w:sz w:val="28"/>
          <w:szCs w:val="28"/>
          <w:lang w:val="uk-UA" w:eastAsia="zh-CN"/>
        </w:rPr>
        <w:t xml:space="preserve"> </w:t>
      </w:r>
      <w:r w:rsidRPr="00957EBD">
        <w:rPr>
          <w:sz w:val="28"/>
          <w:szCs w:val="28"/>
          <w:lang w:eastAsia="zh-CN"/>
        </w:rPr>
        <w:t>Українська психологія поступово адаптує зарубіжні психодіагностичні інструменти (PCL-5, CAPS-5), але водночас розробляє власні методики, зважаючи на культурні та мовні особливост</w:t>
      </w:r>
      <w:r w:rsidRPr="00957EBD">
        <w:rPr>
          <w:sz w:val="28"/>
          <w:szCs w:val="28"/>
          <w:lang w:val="uk-UA" w:eastAsia="zh-CN"/>
        </w:rPr>
        <w:t xml:space="preserve">і </w:t>
      </w:r>
      <w:r w:rsidRPr="00957EBD">
        <w:rPr>
          <w:sz w:val="28"/>
          <w:szCs w:val="28"/>
          <w:lang w:val="en-US" w:eastAsia="zh-CN"/>
        </w:rPr>
        <w:t>[</w:t>
      </w:r>
      <w:r w:rsidRPr="00957EBD">
        <w:rPr>
          <w:sz w:val="28"/>
          <w:szCs w:val="28"/>
          <w:lang w:val="uk-UA" w:eastAsia="zh-CN"/>
        </w:rPr>
        <w:t>5; 36</w:t>
      </w:r>
      <w:r w:rsidRPr="00957EBD">
        <w:rPr>
          <w:sz w:val="28"/>
          <w:szCs w:val="28"/>
          <w:lang w:val="en-US" w:eastAsia="zh-CN"/>
        </w:rPr>
        <w:t>]</w:t>
      </w:r>
      <w:r w:rsidRPr="00957EBD">
        <w:rPr>
          <w:sz w:val="28"/>
          <w:szCs w:val="28"/>
          <w:lang w:eastAsia="zh-CN"/>
        </w:rPr>
        <w:t>.</w:t>
      </w:r>
    </w:p>
    <w:p w14:paraId="4C9BA1C5" w14:textId="77777777" w:rsidR="00E934AF" w:rsidRPr="00957EBD" w:rsidRDefault="00957EBD" w:rsidP="00125D20">
      <w:pPr>
        <w:spacing w:line="360" w:lineRule="auto"/>
        <w:ind w:firstLine="709"/>
        <w:jc w:val="both"/>
        <w:rPr>
          <w:rFonts w:ascii="Times New Roman" w:hAnsi="Times New Roman"/>
          <w:sz w:val="28"/>
          <w:szCs w:val="28"/>
          <w:lang w:val="uk-UA"/>
        </w:rPr>
      </w:pPr>
      <w:r w:rsidRPr="00957EBD">
        <w:rPr>
          <w:rFonts w:ascii="Times New Roman" w:hAnsi="Times New Roman"/>
          <w:sz w:val="28"/>
          <w:szCs w:val="28"/>
          <w:lang w:val="uk-UA" w:eastAsia="zh-CN"/>
        </w:rPr>
        <w:t>Отже, якщо скласти порівняльний аналіз, то можна зробити висновок, що з</w:t>
      </w:r>
      <w:r w:rsidRPr="00957EBD">
        <w:rPr>
          <w:rFonts w:ascii="Times New Roman" w:hAnsi="Times New Roman"/>
          <w:sz w:val="28"/>
          <w:szCs w:val="28"/>
          <w:lang w:eastAsia="zh-CN"/>
        </w:rPr>
        <w:t>арубіжні підходи мають довгу історію емпіричних досліджень, що дозволило створити стандартизовані програми терапії та реабілітації.</w:t>
      </w:r>
      <w:r w:rsidRPr="00957EBD">
        <w:rPr>
          <w:rFonts w:ascii="Times New Roman" w:hAnsi="Times New Roman"/>
          <w:sz w:val="28"/>
          <w:szCs w:val="28"/>
          <w:lang w:val="uk-UA" w:eastAsia="zh-CN"/>
        </w:rPr>
        <w:t xml:space="preserve"> </w:t>
      </w:r>
      <w:r w:rsidRPr="00957EBD">
        <w:rPr>
          <w:rFonts w:ascii="Times New Roman" w:hAnsi="Times New Roman"/>
          <w:sz w:val="28"/>
          <w:szCs w:val="28"/>
          <w:lang w:val="uk-UA"/>
        </w:rPr>
        <w:t>У свою чергу в</w:t>
      </w:r>
      <w:r w:rsidRPr="00957EBD">
        <w:rPr>
          <w:rFonts w:ascii="Times New Roman" w:hAnsi="Times New Roman"/>
          <w:sz w:val="28"/>
          <w:szCs w:val="28"/>
        </w:rPr>
        <w:t xml:space="preserve">ітчизняні підходи більше орієнтовані на </w:t>
      </w:r>
      <w:r w:rsidRPr="00957EBD">
        <w:rPr>
          <w:rStyle w:val="a5"/>
          <w:rFonts w:ascii="Times New Roman" w:hAnsi="Times New Roman"/>
          <w:b w:val="0"/>
          <w:sz w:val="28"/>
          <w:szCs w:val="28"/>
        </w:rPr>
        <w:t>соціальний контекст</w:t>
      </w:r>
      <w:r w:rsidRPr="00957EBD">
        <w:rPr>
          <w:rFonts w:ascii="Times New Roman" w:hAnsi="Times New Roman"/>
          <w:sz w:val="28"/>
          <w:szCs w:val="28"/>
        </w:rPr>
        <w:t>, проблеми адаптації та реінтеграції ветеранів у мирне життя.</w:t>
      </w:r>
      <w:r w:rsidRPr="00957EBD">
        <w:rPr>
          <w:rFonts w:ascii="Times New Roman" w:hAnsi="Times New Roman"/>
          <w:sz w:val="28"/>
          <w:szCs w:val="28"/>
          <w:lang w:val="uk-UA"/>
        </w:rPr>
        <w:t xml:space="preserve"> </w:t>
      </w:r>
      <w:r w:rsidRPr="00957EBD">
        <w:rPr>
          <w:rFonts w:ascii="Times New Roman" w:hAnsi="Times New Roman"/>
          <w:sz w:val="28"/>
          <w:szCs w:val="28"/>
        </w:rPr>
        <w:t xml:space="preserve">Якщо зарубіжна наука тяжіє до біологізації (нейропсихологія, психофармакологія), то вітчизняна підкреслює </w:t>
      </w:r>
      <w:r w:rsidRPr="00957EBD">
        <w:rPr>
          <w:rStyle w:val="a5"/>
          <w:rFonts w:ascii="Times New Roman" w:hAnsi="Times New Roman"/>
          <w:b w:val="0"/>
          <w:sz w:val="28"/>
          <w:szCs w:val="28"/>
        </w:rPr>
        <w:t>екзистенційні та смисложиттєві аспекти</w:t>
      </w:r>
      <w:r w:rsidRPr="00957EBD">
        <w:rPr>
          <w:rFonts w:ascii="Times New Roman" w:hAnsi="Times New Roman"/>
          <w:sz w:val="28"/>
          <w:szCs w:val="28"/>
        </w:rPr>
        <w:t xml:space="preserve"> травматичного досвіду.</w:t>
      </w:r>
      <w:r w:rsidRPr="00957EBD">
        <w:rPr>
          <w:rFonts w:ascii="Times New Roman" w:hAnsi="Times New Roman"/>
          <w:sz w:val="28"/>
          <w:szCs w:val="28"/>
          <w:lang w:val="uk-UA"/>
        </w:rPr>
        <w:t xml:space="preserve"> О</w:t>
      </w:r>
      <w:r w:rsidRPr="00957EBD">
        <w:rPr>
          <w:rFonts w:ascii="Times New Roman" w:hAnsi="Times New Roman"/>
          <w:sz w:val="28"/>
          <w:szCs w:val="28"/>
        </w:rPr>
        <w:t>бидва напрями визнають необхідність мультидисциплінарного підходу, але в Україні особливо наголошується на інтеграції психологічної допомоги з соціальними та правовими програмами підтримки.</w:t>
      </w:r>
    </w:p>
    <w:p w14:paraId="0999D2BE"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lastRenderedPageBreak/>
        <w:t>Таким чином, зарубіжні й вітчизняні підходи до вивчення ПТСР мають свої особливості, що зумовлені історією науки, соціальними умовами та культурними факторами. Для сучасної української практики доцільним є поєднання зарубіжних клінічних стандартів із урахуванням специфічних потреб ветеранів, зокрема — проблеми втрати, екзистенційної кризи та соціальної реінтеграції.</w:t>
      </w:r>
    </w:p>
    <w:p w14:paraId="6D368422" w14:textId="77777777" w:rsidR="00E934AF" w:rsidRPr="00957EBD" w:rsidRDefault="00957EBD" w:rsidP="00125D20">
      <w:pPr>
        <w:pStyle w:val="ac"/>
        <w:spacing w:before="0" w:beforeAutospacing="0" w:after="0" w:afterAutospacing="0" w:line="360" w:lineRule="auto"/>
        <w:ind w:firstLine="709"/>
        <w:jc w:val="both"/>
        <w:rPr>
          <w:b/>
          <w:bCs/>
          <w:sz w:val="28"/>
          <w:szCs w:val="28"/>
          <w:lang w:val="uk-UA" w:eastAsia="zh-CN"/>
        </w:rPr>
      </w:pPr>
      <w:r w:rsidRPr="00957EBD">
        <w:rPr>
          <w:b/>
          <w:bCs/>
          <w:sz w:val="28"/>
          <w:szCs w:val="28"/>
          <w:lang w:val="uk-UA" w:eastAsia="zh-CN"/>
        </w:rPr>
        <w:t xml:space="preserve">1.7. </w:t>
      </w:r>
      <w:r w:rsidRPr="00957EBD">
        <w:rPr>
          <w:rFonts w:eastAsia="SimSun"/>
          <w:b/>
          <w:bCs/>
          <w:sz w:val="28"/>
          <w:szCs w:val="28"/>
          <w:lang w:eastAsia="zh-CN"/>
        </w:rPr>
        <w:t>Роль психологічної резилієнтності та копінг-стратегій у процесі адаптації/дезадаптації комбатантів</w:t>
      </w:r>
    </w:p>
    <w:p w14:paraId="5F7806A2"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Формування посттравматичного стресового розладу (ПТСР) у військовослужбовців жодним чином не є лише наслідком інтенсивності бойової травми, але й визначається індивідуальною здатністю психіки протистояти надзвичайному стресу, ефективно адаптуватися та відновлюватися після пережитого [7; 28; 51]. У цьому складному процесі, який веде до успішної реінтеграції або хронічної дезадаптації, центральну роль відіграють психологічна резилієнтність та обрані копінг-стратегії (стратегії подолання). </w:t>
      </w:r>
    </w:p>
    <w:p w14:paraId="1AA35F7A"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Психологічна резилієнтність (стійкість) постає як динамічна здатність індивіда успішно адаптуватися перед обличчям значних несприятливих обставин, загроз, травми чи значного життєвого ризику [25; 59]. У військовому контексті вона відображає не відсутність болю чи страху, а здатність швидко відновлювати гомеостаз після психотравмуючої події. Ядром резилієнтності є комплекс внутрішніх характеристик, серед яких вирізняються когнітивна гнучкість та самоефективність [73], яка забезпечує віру у власну здатність контролювати наслідки травми. </w:t>
      </w:r>
      <w:r w:rsidRPr="00957EBD">
        <w:rPr>
          <w:rFonts w:eastAsia="SimSun"/>
          <w:sz w:val="28"/>
          <w:szCs w:val="28"/>
        </w:rPr>
        <w:t>Дослідження також підтверджують, що збереження особистісної цілісності через пошук смислів і внутрішньої опори [20], а також розвинена стресостійкість та психологічна готовність до екстремальних дій [56] формують потужну основу, що запобігає дезадаптації особистості в умовах війни.</w:t>
      </w:r>
    </w:p>
    <w:p w14:paraId="08929102"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Тісно пов’язаними з резилієнтністю є копінг-стратегії [60], які є інструментарієм, що використовується комбатантом для безпосередньої </w:t>
      </w:r>
      <w:r w:rsidRPr="00957EBD">
        <w:rPr>
          <w:sz w:val="28"/>
          <w:szCs w:val="28"/>
        </w:rPr>
        <w:lastRenderedPageBreak/>
        <w:t>взаємодії зі стресом. Ці свідомі та несвідомі зусилля класифікуються на проблемно-орієнтований та емоційно-орієнтований копінг. Ключовим для запобігання ПТСР є використання адаптивних (конструктивних) стратегій [60], таких як активна переробка досвіду через розмову, пошук соціальної підтримки у побратимів чи сім'ї [12; 27] та позитивна переоцінка пережитого. Ці стратегії забезпечують інтеграцію травматичних спогадів у загальну канву життя.</w:t>
      </w:r>
    </w:p>
    <w:p w14:paraId="79D1AA5A" w14:textId="6A8B433A" w:rsidR="00E934AF"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rPr>
        <w:t xml:space="preserve">Натомість, дезадаптація та хронізація ПТСР безпосередньо корелюють із залученням неефективних (деструктивних) стратегій [7; 73]. Домінуюча роль тут належить поведінковому та когнітивному уникненню — спробі відмежуватися від будь-яких стимулів, що нагадують про травму. Як зазначалося раніше (у 1.3), саме уникнення є ключовим механізмом, що підтримує симптоми ПТСР, оскільки перешкоджає повноцінній асиміляції травматичного матеріалу [65; 67]. Інші деструктивні форми включають зловживання психоактивними речовинами (як спробу "заглушити" нав’язливі думки) [25; 75], емоційне оніміння та дисоціацію, які хоча й виконують функцію короткочасного захисту від болю, але у довгостроковій перспективі сприяють закріпленню патологічних механізмів. </w:t>
      </w:r>
      <w:r w:rsidRPr="00957EBD">
        <w:rPr>
          <w:sz w:val="28"/>
          <w:szCs w:val="28"/>
          <w:lang w:eastAsia="zh-CN"/>
        </w:rPr>
        <w:t>Таким чином, ефективність психологічної допомоги військовослужбовцям значною мірою залежить від здатності фахівця діагностувати дезадаптивний копінг і сприяти розвитку внутрішньої резилієнтності.</w:t>
      </w:r>
    </w:p>
    <w:p w14:paraId="7B9EFA08" w14:textId="26BCD4A3" w:rsidR="00E70442" w:rsidRPr="00C540AC" w:rsidRDefault="00E70442" w:rsidP="00C540AC">
      <w:pPr>
        <w:pStyle w:val="ac"/>
        <w:spacing w:before="0" w:beforeAutospacing="0" w:after="0" w:afterAutospacing="0" w:line="360" w:lineRule="auto"/>
        <w:ind w:firstLine="709"/>
        <w:jc w:val="both"/>
        <w:rPr>
          <w:sz w:val="28"/>
          <w:szCs w:val="28"/>
          <w:lang w:val="uk-UA" w:eastAsia="zh-CN"/>
        </w:rPr>
      </w:pPr>
      <w:r w:rsidRPr="00C540AC">
        <w:rPr>
          <w:sz w:val="28"/>
          <w:szCs w:val="28"/>
          <w:lang w:eastAsia="zh-CN"/>
        </w:rPr>
        <w:t>Узагальнюючи викладене, можна стверджувати, що психологічна резильєнтність та копінг-стратегії</w:t>
      </w:r>
      <w:r w:rsidR="00C540AC" w:rsidRPr="00C540AC">
        <w:rPr>
          <w:sz w:val="28"/>
          <w:szCs w:val="28"/>
          <w:lang w:val="uk-UA" w:eastAsia="zh-CN"/>
        </w:rPr>
        <w:t xml:space="preserve"> </w:t>
      </w:r>
      <w:r w:rsidRPr="00C540AC">
        <w:rPr>
          <w:sz w:val="28"/>
          <w:szCs w:val="28"/>
          <w:lang w:eastAsia="zh-CN"/>
        </w:rPr>
        <w:t>утворюють єдиний механізм регуляції поведінки комбатанта в умовах мирного життя. Резильєнтність виступає як мета-ресурс, що визначає здатність особистості гнуко обирати конструктивні стратегії подолання стресу замість фіксації</w:t>
      </w:r>
      <w:r w:rsidR="00C540AC" w:rsidRPr="00C540AC">
        <w:rPr>
          <w:sz w:val="28"/>
          <w:szCs w:val="28"/>
          <w:lang w:val="uk-UA" w:eastAsia="zh-CN"/>
        </w:rPr>
        <w:t xml:space="preserve"> </w:t>
      </w:r>
      <w:r w:rsidRPr="00C540AC">
        <w:rPr>
          <w:sz w:val="28"/>
          <w:szCs w:val="28"/>
          <w:lang w:eastAsia="zh-CN"/>
        </w:rPr>
        <w:t xml:space="preserve">на дезадаптивних моделях уникання </w:t>
      </w:r>
      <w:r w:rsidRPr="00C540AC">
        <w:rPr>
          <w:sz w:val="28"/>
          <w:szCs w:val="28"/>
          <w:lang w:val="ru-RU" w:eastAsia="zh-CN"/>
        </w:rPr>
        <w:t>[</w:t>
      </w:r>
      <w:r w:rsidR="00C540AC" w:rsidRPr="00C540AC">
        <w:rPr>
          <w:sz w:val="28"/>
          <w:szCs w:val="28"/>
          <w:lang w:val="ru-RU" w:eastAsia="zh-CN"/>
        </w:rPr>
        <w:t>56</w:t>
      </w:r>
      <w:r w:rsidRPr="00C540AC">
        <w:rPr>
          <w:sz w:val="28"/>
          <w:szCs w:val="28"/>
          <w:lang w:val="ru-RU" w:eastAsia="zh-CN"/>
        </w:rPr>
        <w:t>].</w:t>
      </w:r>
      <w:r w:rsidRPr="00C540AC">
        <w:rPr>
          <w:sz w:val="28"/>
          <w:szCs w:val="28"/>
          <w:lang w:val="uk-UA" w:eastAsia="zh-CN"/>
        </w:rPr>
        <w:t xml:space="preserve"> Саме наявність розвиненої </w:t>
      </w:r>
      <w:proofErr w:type="spellStart"/>
      <w:r w:rsidRPr="00C540AC">
        <w:rPr>
          <w:sz w:val="28"/>
          <w:szCs w:val="28"/>
          <w:lang w:val="uk-UA" w:eastAsia="zh-CN"/>
        </w:rPr>
        <w:t>резильєнтності</w:t>
      </w:r>
      <w:proofErr w:type="spellEnd"/>
      <w:r w:rsidRPr="00C540AC">
        <w:rPr>
          <w:sz w:val="28"/>
          <w:szCs w:val="28"/>
          <w:lang w:val="uk-UA" w:eastAsia="zh-CN"/>
        </w:rPr>
        <w:t xml:space="preserve"> дозволяє трансформувати травматичний досвід з </w:t>
      </w:r>
      <w:proofErr w:type="spellStart"/>
      <w:r w:rsidRPr="00C540AC">
        <w:rPr>
          <w:sz w:val="28"/>
          <w:szCs w:val="28"/>
          <w:lang w:val="uk-UA" w:eastAsia="zh-CN"/>
        </w:rPr>
        <w:t>фактора</w:t>
      </w:r>
      <w:proofErr w:type="spellEnd"/>
      <w:r w:rsidRPr="00C540AC">
        <w:rPr>
          <w:sz w:val="28"/>
          <w:szCs w:val="28"/>
          <w:lang w:val="uk-UA" w:eastAsia="zh-CN"/>
        </w:rPr>
        <w:t xml:space="preserve"> ризику ПТСР у </w:t>
      </w:r>
      <w:proofErr w:type="spellStart"/>
      <w:r w:rsidRPr="00C540AC">
        <w:rPr>
          <w:sz w:val="28"/>
          <w:szCs w:val="28"/>
          <w:lang w:val="uk-UA" w:eastAsia="zh-CN"/>
        </w:rPr>
        <w:t>підрґрунтя</w:t>
      </w:r>
      <w:proofErr w:type="spellEnd"/>
      <w:r w:rsidRPr="00C540AC">
        <w:rPr>
          <w:sz w:val="28"/>
          <w:szCs w:val="28"/>
          <w:lang w:val="uk-UA" w:eastAsia="zh-CN"/>
        </w:rPr>
        <w:t xml:space="preserve"> для травматичного зростання особистості. Таким чином, успішність соціальної адаптації військовослужбовців залежить не стільки від об’єктивної тяжкості </w:t>
      </w:r>
      <w:r w:rsidRPr="00C540AC">
        <w:rPr>
          <w:sz w:val="28"/>
          <w:szCs w:val="28"/>
          <w:lang w:val="uk-UA" w:eastAsia="zh-CN"/>
        </w:rPr>
        <w:lastRenderedPageBreak/>
        <w:t xml:space="preserve">пережитих подій , скільки від суб’єктивної здатності психіки інтегрувати цей досвід через усвідомлені </w:t>
      </w:r>
      <w:proofErr w:type="spellStart"/>
      <w:r w:rsidRPr="00C540AC">
        <w:rPr>
          <w:sz w:val="28"/>
          <w:szCs w:val="28"/>
          <w:lang w:val="uk-UA" w:eastAsia="zh-CN"/>
        </w:rPr>
        <w:t>копінг</w:t>
      </w:r>
      <w:proofErr w:type="spellEnd"/>
      <w:r w:rsidRPr="00C540AC">
        <w:rPr>
          <w:sz w:val="28"/>
          <w:szCs w:val="28"/>
          <w:lang w:val="uk-UA" w:eastAsia="zh-CN"/>
        </w:rPr>
        <w:t xml:space="preserve">-зусилля </w:t>
      </w:r>
      <w:r w:rsidR="00C540AC" w:rsidRPr="00C540AC">
        <w:rPr>
          <w:sz w:val="28"/>
          <w:szCs w:val="28"/>
          <w:lang w:val="uk-UA" w:eastAsia="zh-CN"/>
        </w:rPr>
        <w:t>та відновлення відчуття над власним життям [</w:t>
      </w:r>
      <w:r w:rsidR="003F76E6">
        <w:rPr>
          <w:sz w:val="28"/>
          <w:szCs w:val="28"/>
          <w:lang w:val="uk-UA" w:eastAsia="zh-CN"/>
        </w:rPr>
        <w:t>20</w:t>
      </w:r>
      <w:r w:rsidR="00C540AC" w:rsidRPr="00C540AC">
        <w:rPr>
          <w:sz w:val="28"/>
          <w:szCs w:val="28"/>
          <w:lang w:val="uk-UA" w:eastAsia="zh-CN"/>
        </w:rPr>
        <w:t>].</w:t>
      </w:r>
    </w:p>
    <w:p w14:paraId="45693A20" w14:textId="77777777" w:rsidR="00C540AC" w:rsidRDefault="00C540AC" w:rsidP="00125D20">
      <w:pPr>
        <w:pStyle w:val="2"/>
        <w:spacing w:before="0" w:after="0" w:line="360" w:lineRule="auto"/>
        <w:rPr>
          <w:rFonts w:ascii="Times New Roman" w:hAnsi="Times New Roman" w:cs="Times New Roman"/>
          <w:i w:val="0"/>
          <w:lang w:eastAsia="zh-CN"/>
        </w:rPr>
      </w:pPr>
      <w:bookmarkStart w:id="8" w:name="_Toc14924"/>
    </w:p>
    <w:p w14:paraId="27AD36DC" w14:textId="2580487A" w:rsidR="00E934AF" w:rsidRPr="00957EBD" w:rsidRDefault="00957EBD" w:rsidP="00125D20">
      <w:pPr>
        <w:pStyle w:val="2"/>
        <w:spacing w:before="0" w:after="0" w:line="360" w:lineRule="auto"/>
        <w:rPr>
          <w:rFonts w:ascii="Times New Roman" w:hAnsi="Times New Roman" w:cs="Times New Roman"/>
          <w:i w:val="0"/>
          <w:lang w:val="uk-UA" w:eastAsia="zh-CN"/>
        </w:rPr>
      </w:pPr>
      <w:r w:rsidRPr="00957EBD">
        <w:rPr>
          <w:rFonts w:ascii="Times New Roman" w:hAnsi="Times New Roman" w:cs="Times New Roman"/>
          <w:i w:val="0"/>
          <w:lang w:eastAsia="zh-CN"/>
        </w:rPr>
        <w:br/>
        <w:t>Виснов</w:t>
      </w:r>
      <w:proofErr w:type="spellStart"/>
      <w:r w:rsidRPr="00957EBD">
        <w:rPr>
          <w:rFonts w:ascii="Times New Roman" w:hAnsi="Times New Roman" w:cs="Times New Roman"/>
          <w:i w:val="0"/>
          <w:lang w:val="uk-UA" w:eastAsia="zh-CN"/>
        </w:rPr>
        <w:t>ки</w:t>
      </w:r>
      <w:proofErr w:type="spellEnd"/>
      <w:r w:rsidRPr="00957EBD">
        <w:rPr>
          <w:rFonts w:ascii="Times New Roman" w:hAnsi="Times New Roman" w:cs="Times New Roman"/>
          <w:i w:val="0"/>
          <w:lang w:eastAsia="zh-CN"/>
        </w:rPr>
        <w:t xml:space="preserve"> до </w:t>
      </w:r>
      <w:bookmarkEnd w:id="8"/>
      <w:r w:rsidRPr="00957EBD">
        <w:rPr>
          <w:rFonts w:ascii="Times New Roman" w:hAnsi="Times New Roman" w:cs="Times New Roman"/>
          <w:i w:val="0"/>
          <w:lang w:val="uk-UA" w:eastAsia="zh-CN"/>
        </w:rPr>
        <w:t>першого розділу</w:t>
      </w:r>
    </w:p>
    <w:p w14:paraId="617BBDE5" w14:textId="381A5B6B" w:rsidR="00125D20" w:rsidRDefault="00957EBD" w:rsidP="00125D20">
      <w:pPr>
        <w:pStyle w:val="ac"/>
        <w:numPr>
          <w:ilvl w:val="1"/>
          <w:numId w:val="5"/>
        </w:numPr>
        <w:spacing w:before="0" w:beforeAutospacing="0" w:after="0" w:afterAutospacing="0" w:line="360" w:lineRule="auto"/>
        <w:ind w:left="0" w:firstLine="709"/>
        <w:jc w:val="both"/>
        <w:rPr>
          <w:sz w:val="28"/>
          <w:szCs w:val="28"/>
        </w:rPr>
      </w:pPr>
      <w:r w:rsidRPr="00957EBD">
        <w:rPr>
          <w:sz w:val="28"/>
          <w:szCs w:val="28"/>
          <w:lang w:eastAsia="zh-CN"/>
        </w:rPr>
        <w:t xml:space="preserve">З’ясовано, що посттравматичний стресовий розлад (ПТСР) є складною хронічною дезадаптаційною реакцією психіки на екстремальні події, які перевищують звичні механізми психологічного захисту. </w:t>
      </w:r>
      <w:r w:rsidRPr="00957EBD">
        <w:rPr>
          <w:sz w:val="28"/>
          <w:szCs w:val="28"/>
        </w:rPr>
        <w:t>На відміну від гострих стресових реакцій, ПТСР характеризується тривалим перебігом і специфічною клінічною картиною, що включає чотири основні кластери симптомів: інтрузивні спогади (флешбеки), поведінкове та когнітивне уникнення, негативні зміни в настрої та когніціях, а також стійке фізіологічне гіперзбудження. Це порушення не лише дезорганізує індивідуальне функціонування людини, а й призводить до глибоких змін у роботі мозку та нервової системи, перетворюючи травматичний досвід на домінуючий фактор життєдіяльності.</w:t>
      </w:r>
    </w:p>
    <w:p w14:paraId="15D58A01" w14:textId="109D9593" w:rsidR="00E934AF" w:rsidRPr="00957EBD" w:rsidRDefault="00957EBD" w:rsidP="00125D20">
      <w:pPr>
        <w:pStyle w:val="ac"/>
        <w:numPr>
          <w:ilvl w:val="1"/>
          <w:numId w:val="5"/>
        </w:numPr>
        <w:spacing w:before="0" w:beforeAutospacing="0" w:after="0" w:afterAutospacing="0" w:line="360" w:lineRule="auto"/>
        <w:ind w:left="0" w:firstLine="709"/>
        <w:jc w:val="both"/>
        <w:rPr>
          <w:sz w:val="28"/>
          <w:szCs w:val="28"/>
        </w:rPr>
      </w:pPr>
      <w:r w:rsidRPr="00957EBD">
        <w:rPr>
          <w:sz w:val="28"/>
          <w:szCs w:val="28"/>
          <w:lang w:eastAsia="zh-CN"/>
        </w:rPr>
        <w:t xml:space="preserve">Визначено, що етіологія ПТСР у військовослужбовців має мультифакторний характер і формується внаслідок складної взаємодії передтравматичних (особистісна вразливість, попередній досвід), перитравматичних (інтенсивність бойових дій, загроза життю, тривалість перебування в зоні конфлікту) та післятравматичних (соціальна підтримка, умови реадаптації) чинників. </w:t>
      </w:r>
      <w:r w:rsidRPr="00957EBD">
        <w:rPr>
          <w:sz w:val="28"/>
          <w:szCs w:val="28"/>
        </w:rPr>
        <w:t>Особливе місце серед причин виникнення розладу посідає феномен моральної травми та «синдром провини вижившого», які значно ускладнюють перебіг захворювання та процес відновлення, перетворюючи бойовий досвід на джерело хронічного внутрішнього конфлікту.</w:t>
      </w:r>
    </w:p>
    <w:p w14:paraId="1B404B95" w14:textId="77777777" w:rsidR="00125D20" w:rsidRDefault="00957EBD" w:rsidP="00125D20">
      <w:pPr>
        <w:pStyle w:val="ac"/>
        <w:numPr>
          <w:ilvl w:val="1"/>
          <w:numId w:val="5"/>
        </w:numPr>
        <w:spacing w:before="0" w:beforeAutospacing="0" w:after="0" w:afterAutospacing="0" w:line="360" w:lineRule="auto"/>
        <w:ind w:left="0" w:firstLine="709"/>
        <w:jc w:val="both"/>
        <w:rPr>
          <w:sz w:val="28"/>
          <w:szCs w:val="28"/>
        </w:rPr>
      </w:pPr>
      <w:r w:rsidRPr="00957EBD">
        <w:rPr>
          <w:sz w:val="28"/>
          <w:szCs w:val="28"/>
          <w:lang w:eastAsia="zh-CN"/>
        </w:rPr>
        <w:t xml:space="preserve">Обґрунтовано психологічні механізми формування ПТСР, які базуються на неможливості повноцінної інтеграції травматичного досвіду у свідомість через його надмірну інтенсивність. </w:t>
      </w:r>
      <w:r w:rsidRPr="00957EBD">
        <w:rPr>
          <w:sz w:val="28"/>
          <w:szCs w:val="28"/>
        </w:rPr>
        <w:t xml:space="preserve">Ключовими механізмами, що </w:t>
      </w:r>
      <w:r w:rsidRPr="00957EBD">
        <w:rPr>
          <w:sz w:val="28"/>
          <w:szCs w:val="28"/>
        </w:rPr>
        <w:lastRenderedPageBreak/>
        <w:t>підтримують патологічний стан, виступають витіснення (як захист від болю), уникнення (що перешкоджає опрацюванню травми), гіпервозбудження (як наслідок дисрегуляції нервової системи) та дисоціація. Ці процеси, маючи спочатку адаптивну мету виживання в екстремальних умовах, у мирному житті стають деструктивними, утворюючи замкнене коло симптоматики та блокуючи природне відновлення психіки.</w:t>
      </w:r>
    </w:p>
    <w:p w14:paraId="2046F527" w14:textId="77777777" w:rsidR="00125D20" w:rsidRDefault="00957EBD" w:rsidP="00125D20">
      <w:pPr>
        <w:pStyle w:val="ac"/>
        <w:numPr>
          <w:ilvl w:val="1"/>
          <w:numId w:val="5"/>
        </w:numPr>
        <w:spacing w:before="0" w:beforeAutospacing="0" w:after="0" w:afterAutospacing="0" w:line="360" w:lineRule="auto"/>
        <w:ind w:left="0" w:firstLine="709"/>
        <w:jc w:val="both"/>
        <w:rPr>
          <w:sz w:val="28"/>
          <w:szCs w:val="28"/>
        </w:rPr>
      </w:pPr>
      <w:r w:rsidRPr="00125D20">
        <w:rPr>
          <w:sz w:val="28"/>
          <w:szCs w:val="28"/>
        </w:rPr>
        <w:t>Систематизовано особливості клінічних проявів ПТСР у комбатантів, які відрізняються від цивільних випадків вищою інтенсивністю та специфічним змістом переживань. Для військовослужбовців характерні яскраві соматизовані флешбеки, колективний характер поведінки уникнення, виражена гіперпильність, недовіра до соціуму та трансформація ціннісно-смислової сфери. Крім того, клінічна картина часто ускладнюється високим рівнем коморбідності з депресивними розладами, тривогою та зловживанням психоактивними речовинами, що вимагає комплексного підходу до діагностики.</w:t>
      </w:r>
    </w:p>
    <w:p w14:paraId="498AA302" w14:textId="77777777" w:rsidR="00125D20" w:rsidRDefault="00957EBD" w:rsidP="00125D20">
      <w:pPr>
        <w:pStyle w:val="ac"/>
        <w:numPr>
          <w:ilvl w:val="1"/>
          <w:numId w:val="5"/>
        </w:numPr>
        <w:spacing w:before="0" w:beforeAutospacing="0" w:after="0" w:afterAutospacing="0" w:line="360" w:lineRule="auto"/>
        <w:ind w:left="0" w:firstLine="709"/>
        <w:jc w:val="both"/>
        <w:rPr>
          <w:sz w:val="28"/>
          <w:szCs w:val="28"/>
        </w:rPr>
      </w:pPr>
      <w:r w:rsidRPr="00125D20">
        <w:rPr>
          <w:sz w:val="28"/>
          <w:szCs w:val="28"/>
        </w:rPr>
        <w:t>Проаналізовано основні теоретичні моделі ПТСР, серед яких провідне місце посідають когнітивно-біхевіоральна, психодинамічна та нейробіологічна концепції. Встановлено, що сучасна наука тяжіє до інтегративного підходу, який поєднує розуміння когнітивних викривлень (формування «травматичної схеми»), нейрофізіологічних змін (гіперактивність мигдалеподібного тіла) та психологічних захистів. Таке поєднання дозволяє розглядати ПТСР не як ізольований симптом, а як системне порушення обробки інформації та емоційної регуляції.</w:t>
      </w:r>
    </w:p>
    <w:p w14:paraId="45F16236" w14:textId="77777777" w:rsidR="00125D20" w:rsidRDefault="00957EBD" w:rsidP="00125D20">
      <w:pPr>
        <w:pStyle w:val="ac"/>
        <w:numPr>
          <w:ilvl w:val="1"/>
          <w:numId w:val="5"/>
        </w:numPr>
        <w:spacing w:before="0" w:beforeAutospacing="0" w:after="0" w:afterAutospacing="0" w:line="360" w:lineRule="auto"/>
        <w:ind w:left="0" w:firstLine="709"/>
        <w:jc w:val="both"/>
        <w:rPr>
          <w:sz w:val="28"/>
          <w:szCs w:val="28"/>
        </w:rPr>
      </w:pPr>
      <w:r w:rsidRPr="00125D20">
        <w:rPr>
          <w:sz w:val="28"/>
          <w:szCs w:val="28"/>
        </w:rPr>
        <w:t xml:space="preserve">Здійснено порівняльний аналіз вітчизняних та зарубіжних підходів до вивчення ПТСР, який показав відмінності у фокусі досліджень. Зарубіжна наука спирається на тривалу історію емпіричних досліджень, стандартизовані протоколи (DSM-5, МКХ-11) та нейробіологічне підґрунтя, тоді як вітчизняні фахівці, активізувавши роботу після 2014 року, акцентують увагу на соціально-психологічній реабілітації, екзистенційних аспектах травми та проблемах реінтеграції ветеранів. Для ефективної допомоги комбатантам </w:t>
      </w:r>
      <w:r w:rsidRPr="00125D20">
        <w:rPr>
          <w:sz w:val="28"/>
          <w:szCs w:val="28"/>
        </w:rPr>
        <w:lastRenderedPageBreak/>
        <w:t>необхідний синтез доказових західних методик із урахуванням українського соціокультурного контексту.</w:t>
      </w:r>
    </w:p>
    <w:p w14:paraId="3D072D28" w14:textId="7D45C249" w:rsidR="00E934AF" w:rsidRDefault="00957EBD" w:rsidP="00125D20">
      <w:pPr>
        <w:pStyle w:val="ac"/>
        <w:numPr>
          <w:ilvl w:val="1"/>
          <w:numId w:val="5"/>
        </w:numPr>
        <w:spacing w:before="0" w:beforeAutospacing="0" w:after="0" w:afterAutospacing="0" w:line="360" w:lineRule="auto"/>
        <w:ind w:left="0" w:firstLine="709"/>
        <w:jc w:val="both"/>
        <w:rPr>
          <w:sz w:val="28"/>
          <w:szCs w:val="28"/>
          <w:lang w:eastAsia="zh-CN"/>
        </w:rPr>
      </w:pPr>
      <w:r w:rsidRPr="00125D20">
        <w:rPr>
          <w:sz w:val="28"/>
          <w:szCs w:val="28"/>
        </w:rPr>
        <w:t xml:space="preserve">Встановлено, що ключовими факторами, які визначають вектор адаптації або дезадаптації військовослужбовця, є рівень психологічної резилієнтності та обрані копінг-стратегії. Резилієнтність, що базується на когнітивній гнучкості, самоефективності та стійких смисложиттєвих орієнтаціях, виступає буфером проти руйнівного впливу стресу. </w:t>
      </w:r>
      <w:r w:rsidRPr="00125D20">
        <w:rPr>
          <w:sz w:val="28"/>
          <w:szCs w:val="28"/>
          <w:lang w:eastAsia="zh-CN"/>
        </w:rPr>
        <w:t>Водночас використання адаптивних копінг-стратегій (активна переробка досвіду, пошук підтримки) сприяє посттравматичному зростанню, тоді як дезадаптивні стратегії (уникнення, емоційне оніміння, хімічна залежність) призводять до хронізації ПТСР та соціальної ізоляції.</w:t>
      </w:r>
    </w:p>
    <w:p w14:paraId="783B5BBC" w14:textId="7B7BCFDF" w:rsidR="00125D20" w:rsidRDefault="00125D20" w:rsidP="00125D20">
      <w:pPr>
        <w:pStyle w:val="ac"/>
        <w:spacing w:before="0" w:beforeAutospacing="0" w:after="0" w:afterAutospacing="0" w:line="360" w:lineRule="auto"/>
        <w:jc w:val="both"/>
        <w:rPr>
          <w:sz w:val="28"/>
          <w:szCs w:val="28"/>
          <w:lang w:eastAsia="zh-CN"/>
        </w:rPr>
      </w:pPr>
    </w:p>
    <w:p w14:paraId="57E2A94D" w14:textId="087A5773" w:rsidR="00125D20" w:rsidRDefault="00125D20" w:rsidP="00125D20">
      <w:pPr>
        <w:pStyle w:val="ac"/>
        <w:spacing w:before="0" w:beforeAutospacing="0" w:after="0" w:afterAutospacing="0" w:line="360" w:lineRule="auto"/>
        <w:jc w:val="both"/>
        <w:rPr>
          <w:sz w:val="28"/>
          <w:szCs w:val="28"/>
          <w:lang w:eastAsia="zh-CN"/>
        </w:rPr>
      </w:pPr>
    </w:p>
    <w:p w14:paraId="58798575" w14:textId="6705F52B" w:rsidR="00125D20" w:rsidRDefault="00125D20" w:rsidP="00125D20">
      <w:pPr>
        <w:pStyle w:val="ac"/>
        <w:spacing w:before="0" w:beforeAutospacing="0" w:after="0" w:afterAutospacing="0" w:line="360" w:lineRule="auto"/>
        <w:jc w:val="both"/>
        <w:rPr>
          <w:sz w:val="28"/>
          <w:szCs w:val="28"/>
          <w:lang w:eastAsia="zh-CN"/>
        </w:rPr>
      </w:pPr>
    </w:p>
    <w:p w14:paraId="6A9B4EB5" w14:textId="057DFD2F" w:rsidR="00125D20" w:rsidRDefault="00125D20" w:rsidP="00125D20">
      <w:pPr>
        <w:pStyle w:val="ac"/>
        <w:spacing w:before="0" w:beforeAutospacing="0" w:after="0" w:afterAutospacing="0" w:line="360" w:lineRule="auto"/>
        <w:jc w:val="both"/>
        <w:rPr>
          <w:sz w:val="28"/>
          <w:szCs w:val="28"/>
          <w:lang w:eastAsia="zh-CN"/>
        </w:rPr>
      </w:pPr>
    </w:p>
    <w:p w14:paraId="4D66B82F" w14:textId="4E3B0DA9" w:rsidR="00125D20" w:rsidRDefault="00125D20" w:rsidP="00125D20">
      <w:pPr>
        <w:pStyle w:val="ac"/>
        <w:spacing w:before="0" w:beforeAutospacing="0" w:after="0" w:afterAutospacing="0" w:line="360" w:lineRule="auto"/>
        <w:jc w:val="both"/>
        <w:rPr>
          <w:sz w:val="28"/>
          <w:szCs w:val="28"/>
          <w:lang w:eastAsia="zh-CN"/>
        </w:rPr>
      </w:pPr>
    </w:p>
    <w:p w14:paraId="4A87E782" w14:textId="31D57BD5" w:rsidR="00125D20" w:rsidRDefault="00125D20" w:rsidP="00125D20">
      <w:pPr>
        <w:pStyle w:val="ac"/>
        <w:spacing w:before="0" w:beforeAutospacing="0" w:after="0" w:afterAutospacing="0" w:line="360" w:lineRule="auto"/>
        <w:jc w:val="both"/>
        <w:rPr>
          <w:sz w:val="28"/>
          <w:szCs w:val="28"/>
          <w:lang w:eastAsia="zh-CN"/>
        </w:rPr>
      </w:pPr>
    </w:p>
    <w:p w14:paraId="65FC709F" w14:textId="50502157" w:rsidR="00125D20" w:rsidRDefault="00125D20" w:rsidP="00125D20">
      <w:pPr>
        <w:pStyle w:val="ac"/>
        <w:spacing w:before="0" w:beforeAutospacing="0" w:after="0" w:afterAutospacing="0" w:line="360" w:lineRule="auto"/>
        <w:jc w:val="both"/>
        <w:rPr>
          <w:sz w:val="28"/>
          <w:szCs w:val="28"/>
          <w:lang w:eastAsia="zh-CN"/>
        </w:rPr>
      </w:pPr>
    </w:p>
    <w:p w14:paraId="2D1BDA4D" w14:textId="67B90837" w:rsidR="00125D20" w:rsidRDefault="00125D20" w:rsidP="00125D20">
      <w:pPr>
        <w:pStyle w:val="ac"/>
        <w:spacing w:before="0" w:beforeAutospacing="0" w:after="0" w:afterAutospacing="0" w:line="360" w:lineRule="auto"/>
        <w:jc w:val="both"/>
        <w:rPr>
          <w:sz w:val="28"/>
          <w:szCs w:val="28"/>
          <w:lang w:eastAsia="zh-CN"/>
        </w:rPr>
      </w:pPr>
    </w:p>
    <w:p w14:paraId="407D06B7" w14:textId="07515419" w:rsidR="00125D20" w:rsidRDefault="00125D20" w:rsidP="00125D20">
      <w:pPr>
        <w:pStyle w:val="ac"/>
        <w:spacing w:before="0" w:beforeAutospacing="0" w:after="0" w:afterAutospacing="0" w:line="360" w:lineRule="auto"/>
        <w:jc w:val="both"/>
        <w:rPr>
          <w:sz w:val="28"/>
          <w:szCs w:val="28"/>
          <w:lang w:eastAsia="zh-CN"/>
        </w:rPr>
      </w:pPr>
    </w:p>
    <w:p w14:paraId="5613EE51" w14:textId="7F297BAE" w:rsidR="00125D20" w:rsidRDefault="00125D20" w:rsidP="00125D20">
      <w:pPr>
        <w:pStyle w:val="ac"/>
        <w:spacing w:before="0" w:beforeAutospacing="0" w:after="0" w:afterAutospacing="0" w:line="360" w:lineRule="auto"/>
        <w:jc w:val="both"/>
        <w:rPr>
          <w:sz w:val="28"/>
          <w:szCs w:val="28"/>
          <w:lang w:eastAsia="zh-CN"/>
        </w:rPr>
      </w:pPr>
    </w:p>
    <w:p w14:paraId="757ABB38" w14:textId="3A2285DA" w:rsidR="00125D20" w:rsidRDefault="00125D20" w:rsidP="00125D20">
      <w:pPr>
        <w:pStyle w:val="ac"/>
        <w:spacing w:before="0" w:beforeAutospacing="0" w:after="0" w:afterAutospacing="0" w:line="360" w:lineRule="auto"/>
        <w:jc w:val="both"/>
        <w:rPr>
          <w:sz w:val="28"/>
          <w:szCs w:val="28"/>
          <w:lang w:eastAsia="zh-CN"/>
        </w:rPr>
      </w:pPr>
    </w:p>
    <w:p w14:paraId="5975C314" w14:textId="6EB277E0" w:rsidR="00125D20" w:rsidRDefault="00125D20" w:rsidP="00125D20">
      <w:pPr>
        <w:pStyle w:val="ac"/>
        <w:spacing w:before="0" w:beforeAutospacing="0" w:after="0" w:afterAutospacing="0" w:line="360" w:lineRule="auto"/>
        <w:jc w:val="both"/>
        <w:rPr>
          <w:sz w:val="28"/>
          <w:szCs w:val="28"/>
          <w:lang w:eastAsia="zh-CN"/>
        </w:rPr>
      </w:pPr>
    </w:p>
    <w:p w14:paraId="575C27DA" w14:textId="1349907B" w:rsidR="00E934AF" w:rsidRDefault="00E934AF" w:rsidP="00125D20">
      <w:pPr>
        <w:pStyle w:val="ac"/>
        <w:spacing w:before="0" w:beforeAutospacing="0" w:after="0" w:afterAutospacing="0" w:line="360" w:lineRule="auto"/>
        <w:ind w:firstLine="709"/>
        <w:rPr>
          <w:rFonts w:eastAsia="SimSun"/>
          <w:b/>
          <w:sz w:val="28"/>
          <w:szCs w:val="28"/>
          <w:lang w:val="uk-UA" w:eastAsia="zh-CN"/>
        </w:rPr>
      </w:pPr>
    </w:p>
    <w:p w14:paraId="08388D23" w14:textId="6A6931E3" w:rsidR="00FC789D" w:rsidRDefault="00FC789D" w:rsidP="00125D20">
      <w:pPr>
        <w:pStyle w:val="ac"/>
        <w:spacing w:before="0" w:beforeAutospacing="0" w:after="0" w:afterAutospacing="0" w:line="360" w:lineRule="auto"/>
        <w:ind w:firstLine="709"/>
        <w:rPr>
          <w:rFonts w:eastAsia="SimSun"/>
          <w:b/>
          <w:sz w:val="28"/>
          <w:szCs w:val="28"/>
          <w:lang w:val="uk-UA" w:eastAsia="zh-CN"/>
        </w:rPr>
      </w:pPr>
    </w:p>
    <w:p w14:paraId="60ABC095" w14:textId="22AFC11C" w:rsidR="00FC789D" w:rsidRDefault="00FC789D" w:rsidP="00125D20">
      <w:pPr>
        <w:pStyle w:val="ac"/>
        <w:spacing w:before="0" w:beforeAutospacing="0" w:after="0" w:afterAutospacing="0" w:line="360" w:lineRule="auto"/>
        <w:ind w:firstLine="709"/>
        <w:rPr>
          <w:rFonts w:eastAsia="SimSun"/>
          <w:b/>
          <w:sz w:val="28"/>
          <w:szCs w:val="28"/>
          <w:lang w:val="uk-UA" w:eastAsia="zh-CN"/>
        </w:rPr>
      </w:pPr>
    </w:p>
    <w:p w14:paraId="4B900D23" w14:textId="4456FEFF" w:rsidR="00FC789D" w:rsidRDefault="00FC789D" w:rsidP="00125D20">
      <w:pPr>
        <w:pStyle w:val="ac"/>
        <w:spacing w:before="0" w:beforeAutospacing="0" w:after="0" w:afterAutospacing="0" w:line="360" w:lineRule="auto"/>
        <w:ind w:firstLine="709"/>
        <w:rPr>
          <w:rFonts w:eastAsia="SimSun"/>
          <w:b/>
          <w:sz w:val="28"/>
          <w:szCs w:val="28"/>
          <w:lang w:val="uk-UA" w:eastAsia="zh-CN"/>
        </w:rPr>
      </w:pPr>
    </w:p>
    <w:p w14:paraId="58816589" w14:textId="6DF25D66" w:rsidR="00FC789D" w:rsidRDefault="00FC789D" w:rsidP="00125D20">
      <w:pPr>
        <w:pStyle w:val="ac"/>
        <w:spacing w:before="0" w:beforeAutospacing="0" w:after="0" w:afterAutospacing="0" w:line="360" w:lineRule="auto"/>
        <w:ind w:firstLine="709"/>
        <w:rPr>
          <w:rFonts w:eastAsia="SimSun"/>
          <w:b/>
          <w:sz w:val="28"/>
          <w:szCs w:val="28"/>
          <w:lang w:val="uk-UA" w:eastAsia="zh-CN"/>
        </w:rPr>
      </w:pPr>
    </w:p>
    <w:p w14:paraId="05F6078C" w14:textId="655AF1E2" w:rsidR="00FC789D" w:rsidRDefault="00FC789D" w:rsidP="00125D20">
      <w:pPr>
        <w:pStyle w:val="ac"/>
        <w:spacing w:before="0" w:beforeAutospacing="0" w:after="0" w:afterAutospacing="0" w:line="360" w:lineRule="auto"/>
        <w:ind w:firstLine="709"/>
        <w:rPr>
          <w:rFonts w:eastAsia="SimSun"/>
          <w:b/>
          <w:sz w:val="28"/>
          <w:szCs w:val="28"/>
          <w:lang w:val="uk-UA" w:eastAsia="zh-CN"/>
        </w:rPr>
      </w:pPr>
    </w:p>
    <w:p w14:paraId="6CFE4F81" w14:textId="77777777" w:rsidR="00FC789D" w:rsidRPr="00E32E94" w:rsidRDefault="00FC789D" w:rsidP="00125D20">
      <w:pPr>
        <w:pStyle w:val="ac"/>
        <w:spacing w:before="0" w:beforeAutospacing="0" w:after="0" w:afterAutospacing="0" w:line="360" w:lineRule="auto"/>
        <w:ind w:firstLine="709"/>
        <w:rPr>
          <w:rFonts w:eastAsia="SimSun"/>
          <w:b/>
          <w:sz w:val="28"/>
          <w:szCs w:val="28"/>
          <w:lang w:val="uk-UA" w:eastAsia="zh-CN"/>
        </w:rPr>
      </w:pPr>
    </w:p>
    <w:p w14:paraId="0571CB9D" w14:textId="77777777" w:rsidR="00E934AF" w:rsidRPr="00957EBD" w:rsidRDefault="00957EBD" w:rsidP="00125D20">
      <w:pPr>
        <w:pStyle w:val="ac"/>
        <w:spacing w:before="0" w:beforeAutospacing="0" w:after="0" w:afterAutospacing="0" w:line="360" w:lineRule="auto"/>
        <w:ind w:firstLine="709"/>
        <w:jc w:val="center"/>
        <w:rPr>
          <w:b/>
          <w:sz w:val="28"/>
          <w:szCs w:val="28"/>
          <w:lang w:val="uk-UA"/>
        </w:rPr>
      </w:pPr>
      <w:r w:rsidRPr="00957EBD">
        <w:rPr>
          <w:b/>
          <w:sz w:val="28"/>
          <w:szCs w:val="28"/>
          <w:lang w:val="uk-UA"/>
        </w:rPr>
        <w:lastRenderedPageBreak/>
        <w:t>РОЗДІЛ 2</w:t>
      </w:r>
    </w:p>
    <w:p w14:paraId="799CEB59" w14:textId="77777777" w:rsidR="00E934AF" w:rsidRPr="00957EBD" w:rsidRDefault="00957EBD" w:rsidP="00125D20">
      <w:pPr>
        <w:pStyle w:val="ac"/>
        <w:spacing w:before="0" w:beforeAutospacing="0" w:after="0" w:afterAutospacing="0" w:line="360" w:lineRule="auto"/>
        <w:ind w:firstLine="709"/>
        <w:jc w:val="center"/>
        <w:rPr>
          <w:rStyle w:val="s1"/>
          <w:rFonts w:ascii="Times New Roman" w:hAnsi="Times New Roman"/>
          <w:b/>
          <w:sz w:val="28"/>
          <w:szCs w:val="28"/>
        </w:rPr>
      </w:pPr>
      <w:r w:rsidRPr="00957EBD">
        <w:rPr>
          <w:rStyle w:val="s1"/>
          <w:rFonts w:ascii="Times New Roman" w:hAnsi="Times New Roman"/>
          <w:b/>
          <w:sz w:val="28"/>
          <w:szCs w:val="28"/>
        </w:rPr>
        <w:t>МЕТОДОЛОГІЧНІ ОСНОВИ ДОСЛІДЖЕННЯ ПСИХОЛОГІЧНИХ МЕХАНІЗМІВ ПТСР</w:t>
      </w:r>
      <w:r w:rsidRPr="00957EBD">
        <w:rPr>
          <w:rStyle w:val="s1"/>
          <w:rFonts w:ascii="Times New Roman" w:hAnsi="Times New Roman"/>
          <w:b/>
          <w:sz w:val="28"/>
          <w:szCs w:val="28"/>
        </w:rPr>
        <w:br/>
      </w:r>
    </w:p>
    <w:p w14:paraId="13FDA0B5" w14:textId="77777777" w:rsidR="00E934AF" w:rsidRPr="00957EBD" w:rsidRDefault="00957EBD" w:rsidP="00125D20">
      <w:pPr>
        <w:pStyle w:val="ac"/>
        <w:spacing w:before="0" w:beforeAutospacing="0" w:after="0" w:afterAutospacing="0" w:line="360" w:lineRule="auto"/>
        <w:ind w:firstLine="709"/>
        <w:jc w:val="both"/>
        <w:rPr>
          <w:b/>
          <w:bCs/>
          <w:sz w:val="28"/>
          <w:szCs w:val="28"/>
          <w:lang w:val="uk-UA" w:eastAsia="zh-CN"/>
        </w:rPr>
      </w:pPr>
      <w:r w:rsidRPr="00957EBD">
        <w:rPr>
          <w:b/>
          <w:bCs/>
          <w:sz w:val="28"/>
          <w:szCs w:val="28"/>
          <w:lang w:val="uk-UA" w:eastAsia="zh-CN"/>
        </w:rPr>
        <w:t>2.1. Обґрунтування вибору методів дослідження</w:t>
      </w:r>
    </w:p>
    <w:p w14:paraId="040AFE79" w14:textId="77777777" w:rsidR="00E934AF" w:rsidRPr="00957EBD" w:rsidRDefault="00957EBD" w:rsidP="00125D20">
      <w:pPr>
        <w:pStyle w:val="ac"/>
        <w:spacing w:before="0" w:beforeAutospacing="0" w:after="0" w:afterAutospacing="0" w:line="360" w:lineRule="auto"/>
        <w:ind w:firstLine="709"/>
        <w:jc w:val="both"/>
        <w:rPr>
          <w:sz w:val="28"/>
          <w:szCs w:val="28"/>
          <w:lang w:val="uk-UA"/>
        </w:rPr>
      </w:pPr>
      <w:r w:rsidRPr="00957EBD">
        <w:rPr>
          <w:sz w:val="28"/>
          <w:szCs w:val="28"/>
          <w:lang w:val="uk-UA" w:eastAsia="zh-CN"/>
        </w:rPr>
        <w:t xml:space="preserve">Вибір методів дослідження є ключовим етапом у забезпеченні надійності та валідності отриманих результатів. </w:t>
      </w:r>
      <w:r w:rsidRPr="00957EBD">
        <w:rPr>
          <w:sz w:val="28"/>
          <w:szCs w:val="28"/>
          <w:lang w:val="uk-UA"/>
        </w:rPr>
        <w:t xml:space="preserve">З огляду на складність феномену посттравматичного стресового розладу (ПТСР) у комбатантів та багаторівневий характер його проявів, у роботі використано комплекс діагностичних </w:t>
      </w:r>
      <w:proofErr w:type="spellStart"/>
      <w:r w:rsidRPr="00957EBD">
        <w:rPr>
          <w:sz w:val="28"/>
          <w:szCs w:val="28"/>
          <w:lang w:val="uk-UA"/>
        </w:rPr>
        <w:t>методик</w:t>
      </w:r>
      <w:proofErr w:type="spellEnd"/>
      <w:r w:rsidRPr="00957EBD">
        <w:rPr>
          <w:sz w:val="28"/>
          <w:szCs w:val="28"/>
          <w:lang w:val="uk-UA"/>
        </w:rPr>
        <w:t>, які дозволяють охопити як клінічні симптоми, так і психологічні ресурси та стратегії подолання, що формують механізми розвитку і перебігу ПТСР.</w:t>
      </w:r>
    </w:p>
    <w:p w14:paraId="34D11CB5"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proofErr w:type="spellStart"/>
      <w:r w:rsidRPr="00957EBD">
        <w:rPr>
          <w:sz w:val="28"/>
          <w:szCs w:val="28"/>
          <w:lang w:val="ru-RU"/>
        </w:rPr>
        <w:t>Передусім</w:t>
      </w:r>
      <w:proofErr w:type="spellEnd"/>
      <w:r w:rsidRPr="00957EBD">
        <w:rPr>
          <w:sz w:val="28"/>
          <w:szCs w:val="28"/>
          <w:lang w:val="ru-RU"/>
        </w:rPr>
        <w:t xml:space="preserve">, для </w:t>
      </w:r>
      <w:proofErr w:type="spellStart"/>
      <w:r w:rsidRPr="00957EBD">
        <w:rPr>
          <w:sz w:val="28"/>
          <w:szCs w:val="28"/>
          <w:lang w:val="ru-RU"/>
        </w:rPr>
        <w:t>оцінки</w:t>
      </w:r>
      <w:proofErr w:type="spellEnd"/>
      <w:r w:rsidRPr="00957EBD">
        <w:rPr>
          <w:sz w:val="28"/>
          <w:szCs w:val="28"/>
          <w:lang w:val="ru-RU"/>
        </w:rPr>
        <w:t xml:space="preserve"> </w:t>
      </w:r>
      <w:proofErr w:type="spellStart"/>
      <w:r w:rsidRPr="00957EBD">
        <w:rPr>
          <w:bCs/>
          <w:sz w:val="28"/>
          <w:szCs w:val="28"/>
          <w:lang w:val="ru-RU"/>
        </w:rPr>
        <w:t>вираженості</w:t>
      </w:r>
      <w:proofErr w:type="spellEnd"/>
      <w:r w:rsidRPr="00957EBD">
        <w:rPr>
          <w:bCs/>
          <w:sz w:val="28"/>
          <w:szCs w:val="28"/>
          <w:lang w:val="ru-RU"/>
        </w:rPr>
        <w:t xml:space="preserve"> </w:t>
      </w:r>
      <w:proofErr w:type="spellStart"/>
      <w:r w:rsidRPr="00957EBD">
        <w:rPr>
          <w:bCs/>
          <w:sz w:val="28"/>
          <w:szCs w:val="28"/>
          <w:lang w:val="ru-RU"/>
        </w:rPr>
        <w:t>симптомів</w:t>
      </w:r>
      <w:proofErr w:type="spellEnd"/>
      <w:r w:rsidRPr="00957EBD">
        <w:rPr>
          <w:bCs/>
          <w:sz w:val="28"/>
          <w:szCs w:val="28"/>
          <w:lang w:val="ru-RU"/>
        </w:rPr>
        <w:t xml:space="preserve"> ПТСР</w:t>
      </w:r>
      <w:r w:rsidRPr="00957EBD">
        <w:rPr>
          <w:sz w:val="28"/>
          <w:szCs w:val="28"/>
          <w:lang w:val="ru-RU"/>
        </w:rPr>
        <w:t xml:space="preserve"> </w:t>
      </w:r>
      <w:proofErr w:type="spellStart"/>
      <w:r w:rsidRPr="00957EBD">
        <w:rPr>
          <w:sz w:val="28"/>
          <w:szCs w:val="28"/>
          <w:lang w:val="ru-RU"/>
        </w:rPr>
        <w:t>обрано</w:t>
      </w:r>
      <w:proofErr w:type="spellEnd"/>
      <w:r w:rsidRPr="00957EBD">
        <w:rPr>
          <w:sz w:val="28"/>
          <w:szCs w:val="28"/>
          <w:lang w:val="ru-RU"/>
        </w:rPr>
        <w:t xml:space="preserve"> </w:t>
      </w:r>
      <w:proofErr w:type="spellStart"/>
      <w:r w:rsidRPr="00957EBD">
        <w:rPr>
          <w:bCs/>
          <w:sz w:val="28"/>
          <w:szCs w:val="28"/>
          <w:lang w:val="ru-RU"/>
        </w:rPr>
        <w:t>Перелік</w:t>
      </w:r>
      <w:proofErr w:type="spellEnd"/>
      <w:r w:rsidRPr="00957EBD">
        <w:rPr>
          <w:bCs/>
          <w:sz w:val="28"/>
          <w:szCs w:val="28"/>
          <w:lang w:val="ru-RU"/>
        </w:rPr>
        <w:t xml:space="preserve"> </w:t>
      </w:r>
      <w:proofErr w:type="spellStart"/>
      <w:r w:rsidRPr="00957EBD">
        <w:rPr>
          <w:bCs/>
          <w:sz w:val="28"/>
          <w:szCs w:val="28"/>
          <w:lang w:val="ru-RU"/>
        </w:rPr>
        <w:t>симптомів</w:t>
      </w:r>
      <w:proofErr w:type="spellEnd"/>
      <w:r w:rsidRPr="00957EBD">
        <w:rPr>
          <w:bCs/>
          <w:sz w:val="28"/>
          <w:szCs w:val="28"/>
          <w:lang w:val="ru-RU"/>
        </w:rPr>
        <w:t xml:space="preserve"> ПТСР (PCL-5)</w:t>
      </w:r>
      <w:r w:rsidRPr="00957EBD">
        <w:rPr>
          <w:bCs/>
          <w:sz w:val="28"/>
          <w:szCs w:val="28"/>
          <w:lang w:val="uk-UA"/>
        </w:rPr>
        <w:t xml:space="preserve"> </w:t>
      </w:r>
      <w:r w:rsidRPr="00957EBD">
        <w:rPr>
          <w:bCs/>
          <w:sz w:val="28"/>
          <w:szCs w:val="28"/>
          <w:lang w:val="ru-RU"/>
        </w:rPr>
        <w:t>[</w:t>
      </w:r>
      <w:r w:rsidRPr="00957EBD">
        <w:rPr>
          <w:bCs/>
          <w:sz w:val="28"/>
          <w:szCs w:val="28"/>
          <w:lang w:val="uk-UA"/>
        </w:rPr>
        <w:t>5</w:t>
      </w:r>
      <w:r w:rsidRPr="00957EBD">
        <w:rPr>
          <w:bCs/>
          <w:sz w:val="28"/>
          <w:szCs w:val="28"/>
          <w:lang w:val="ru-RU"/>
        </w:rPr>
        <w:t>]</w:t>
      </w:r>
      <w:r w:rsidRPr="00957EBD">
        <w:rPr>
          <w:sz w:val="28"/>
          <w:szCs w:val="28"/>
          <w:lang w:val="ru-RU"/>
        </w:rPr>
        <w:t xml:space="preserve">. </w:t>
      </w:r>
      <w:proofErr w:type="spellStart"/>
      <w:r w:rsidRPr="00957EBD">
        <w:rPr>
          <w:sz w:val="28"/>
          <w:szCs w:val="28"/>
          <w:lang w:val="ru-RU"/>
        </w:rPr>
        <w:t>Це</w:t>
      </w:r>
      <w:proofErr w:type="spellEnd"/>
      <w:r w:rsidRPr="00957EBD">
        <w:rPr>
          <w:sz w:val="28"/>
          <w:szCs w:val="28"/>
          <w:lang w:val="ru-RU"/>
        </w:rPr>
        <w:t xml:space="preserve"> одна з </w:t>
      </w:r>
      <w:proofErr w:type="spellStart"/>
      <w:r w:rsidRPr="00957EBD">
        <w:rPr>
          <w:sz w:val="28"/>
          <w:szCs w:val="28"/>
          <w:lang w:val="ru-RU"/>
        </w:rPr>
        <w:t>найбільш</w:t>
      </w:r>
      <w:proofErr w:type="spellEnd"/>
      <w:r w:rsidRPr="00957EBD">
        <w:rPr>
          <w:sz w:val="28"/>
          <w:szCs w:val="28"/>
          <w:lang w:val="ru-RU"/>
        </w:rPr>
        <w:t xml:space="preserve"> </w:t>
      </w:r>
      <w:proofErr w:type="spellStart"/>
      <w:r w:rsidRPr="00957EBD">
        <w:rPr>
          <w:sz w:val="28"/>
          <w:szCs w:val="28"/>
          <w:lang w:val="ru-RU"/>
        </w:rPr>
        <w:t>валідних</w:t>
      </w:r>
      <w:proofErr w:type="spellEnd"/>
      <w:r w:rsidRPr="00957EBD">
        <w:rPr>
          <w:sz w:val="28"/>
          <w:szCs w:val="28"/>
          <w:lang w:val="ru-RU"/>
        </w:rPr>
        <w:t xml:space="preserve"> і </w:t>
      </w:r>
      <w:proofErr w:type="spellStart"/>
      <w:r w:rsidRPr="00957EBD">
        <w:rPr>
          <w:sz w:val="28"/>
          <w:szCs w:val="28"/>
          <w:lang w:val="ru-RU"/>
        </w:rPr>
        <w:t>поширених</w:t>
      </w:r>
      <w:proofErr w:type="spellEnd"/>
      <w:r w:rsidRPr="00957EBD">
        <w:rPr>
          <w:sz w:val="28"/>
          <w:szCs w:val="28"/>
          <w:lang w:val="ru-RU"/>
        </w:rPr>
        <w:t xml:space="preserve"> методик, створена на </w:t>
      </w:r>
      <w:proofErr w:type="spellStart"/>
      <w:r w:rsidRPr="00957EBD">
        <w:rPr>
          <w:sz w:val="28"/>
          <w:szCs w:val="28"/>
          <w:lang w:val="ru-RU"/>
        </w:rPr>
        <w:t>основі</w:t>
      </w:r>
      <w:proofErr w:type="spellEnd"/>
      <w:r w:rsidRPr="00957EBD">
        <w:rPr>
          <w:sz w:val="28"/>
          <w:szCs w:val="28"/>
          <w:lang w:val="ru-RU"/>
        </w:rPr>
        <w:t xml:space="preserve"> </w:t>
      </w:r>
      <w:proofErr w:type="spellStart"/>
      <w:r w:rsidRPr="00957EBD">
        <w:rPr>
          <w:sz w:val="28"/>
          <w:szCs w:val="28"/>
          <w:lang w:val="ru-RU"/>
        </w:rPr>
        <w:t>діагностичних</w:t>
      </w:r>
      <w:proofErr w:type="spellEnd"/>
      <w:r w:rsidRPr="00957EBD">
        <w:rPr>
          <w:sz w:val="28"/>
          <w:szCs w:val="28"/>
          <w:lang w:val="ru-RU"/>
        </w:rPr>
        <w:t xml:space="preserve"> </w:t>
      </w:r>
      <w:proofErr w:type="spellStart"/>
      <w:r w:rsidRPr="00957EBD">
        <w:rPr>
          <w:sz w:val="28"/>
          <w:szCs w:val="28"/>
          <w:lang w:val="ru-RU"/>
        </w:rPr>
        <w:t>критеріїв</w:t>
      </w:r>
      <w:proofErr w:type="spellEnd"/>
      <w:r w:rsidRPr="00957EBD">
        <w:rPr>
          <w:sz w:val="28"/>
          <w:szCs w:val="28"/>
          <w:lang w:val="ru-RU"/>
        </w:rPr>
        <w:t xml:space="preserve"> DSM-5. Вона </w:t>
      </w:r>
      <w:proofErr w:type="spellStart"/>
      <w:r w:rsidRPr="00957EBD">
        <w:rPr>
          <w:sz w:val="28"/>
          <w:szCs w:val="28"/>
          <w:lang w:val="ru-RU"/>
        </w:rPr>
        <w:t>дозволяє</w:t>
      </w:r>
      <w:proofErr w:type="spellEnd"/>
      <w:r w:rsidRPr="00957EBD">
        <w:rPr>
          <w:sz w:val="28"/>
          <w:szCs w:val="28"/>
          <w:lang w:val="ru-RU"/>
        </w:rPr>
        <w:t xml:space="preserve"> не </w:t>
      </w:r>
      <w:proofErr w:type="spellStart"/>
      <w:r w:rsidRPr="00957EBD">
        <w:rPr>
          <w:sz w:val="28"/>
          <w:szCs w:val="28"/>
          <w:lang w:val="ru-RU"/>
        </w:rPr>
        <w:t>лише</w:t>
      </w:r>
      <w:proofErr w:type="spellEnd"/>
      <w:r w:rsidRPr="00957EBD">
        <w:rPr>
          <w:sz w:val="28"/>
          <w:szCs w:val="28"/>
          <w:lang w:val="ru-RU"/>
        </w:rPr>
        <w:t xml:space="preserve"> </w:t>
      </w:r>
      <w:proofErr w:type="spellStart"/>
      <w:r w:rsidRPr="00957EBD">
        <w:rPr>
          <w:sz w:val="28"/>
          <w:szCs w:val="28"/>
          <w:lang w:val="ru-RU"/>
        </w:rPr>
        <w:t>підтвердити</w:t>
      </w:r>
      <w:proofErr w:type="spellEnd"/>
      <w:r w:rsidRPr="00957EBD">
        <w:rPr>
          <w:sz w:val="28"/>
          <w:szCs w:val="28"/>
          <w:lang w:val="ru-RU"/>
        </w:rPr>
        <w:t xml:space="preserve"> </w:t>
      </w:r>
      <w:proofErr w:type="spellStart"/>
      <w:r w:rsidRPr="00957EBD">
        <w:rPr>
          <w:sz w:val="28"/>
          <w:szCs w:val="28"/>
          <w:lang w:val="ru-RU"/>
        </w:rPr>
        <w:t>наявність</w:t>
      </w:r>
      <w:proofErr w:type="spellEnd"/>
      <w:r w:rsidRPr="00957EBD">
        <w:rPr>
          <w:sz w:val="28"/>
          <w:szCs w:val="28"/>
          <w:lang w:val="ru-RU"/>
        </w:rPr>
        <w:t xml:space="preserve"> </w:t>
      </w:r>
      <w:proofErr w:type="spellStart"/>
      <w:r w:rsidRPr="00957EBD">
        <w:rPr>
          <w:sz w:val="28"/>
          <w:szCs w:val="28"/>
          <w:lang w:val="ru-RU"/>
        </w:rPr>
        <w:t>або</w:t>
      </w:r>
      <w:proofErr w:type="spellEnd"/>
      <w:r w:rsidRPr="00957EBD">
        <w:rPr>
          <w:sz w:val="28"/>
          <w:szCs w:val="28"/>
          <w:lang w:val="ru-RU"/>
        </w:rPr>
        <w:t xml:space="preserve"> </w:t>
      </w:r>
      <w:proofErr w:type="spellStart"/>
      <w:r w:rsidRPr="00957EBD">
        <w:rPr>
          <w:sz w:val="28"/>
          <w:szCs w:val="28"/>
          <w:lang w:val="ru-RU"/>
        </w:rPr>
        <w:t>відсутність</w:t>
      </w:r>
      <w:proofErr w:type="spellEnd"/>
      <w:r w:rsidRPr="00957EBD">
        <w:rPr>
          <w:sz w:val="28"/>
          <w:szCs w:val="28"/>
          <w:lang w:val="ru-RU"/>
        </w:rPr>
        <w:t xml:space="preserve"> </w:t>
      </w:r>
      <w:proofErr w:type="spellStart"/>
      <w:r w:rsidRPr="00957EBD">
        <w:rPr>
          <w:sz w:val="28"/>
          <w:szCs w:val="28"/>
          <w:lang w:val="ru-RU"/>
        </w:rPr>
        <w:t>розладу</w:t>
      </w:r>
      <w:proofErr w:type="spellEnd"/>
      <w:r w:rsidRPr="00957EBD">
        <w:rPr>
          <w:sz w:val="28"/>
          <w:szCs w:val="28"/>
          <w:lang w:val="ru-RU"/>
        </w:rPr>
        <w:t xml:space="preserve">, а й </w:t>
      </w:r>
      <w:proofErr w:type="spellStart"/>
      <w:r w:rsidRPr="00957EBD">
        <w:rPr>
          <w:sz w:val="28"/>
          <w:szCs w:val="28"/>
          <w:lang w:val="ru-RU"/>
        </w:rPr>
        <w:t>кількісно</w:t>
      </w:r>
      <w:proofErr w:type="spellEnd"/>
      <w:r w:rsidRPr="00957EBD">
        <w:rPr>
          <w:sz w:val="28"/>
          <w:szCs w:val="28"/>
          <w:lang w:val="ru-RU"/>
        </w:rPr>
        <w:t xml:space="preserve"> </w:t>
      </w:r>
      <w:proofErr w:type="spellStart"/>
      <w:r w:rsidRPr="00957EBD">
        <w:rPr>
          <w:sz w:val="28"/>
          <w:szCs w:val="28"/>
          <w:lang w:val="ru-RU"/>
        </w:rPr>
        <w:t>оцінити</w:t>
      </w:r>
      <w:proofErr w:type="spellEnd"/>
      <w:r w:rsidRPr="00957EBD">
        <w:rPr>
          <w:sz w:val="28"/>
          <w:szCs w:val="28"/>
          <w:lang w:val="ru-RU"/>
        </w:rPr>
        <w:t xml:space="preserve"> </w:t>
      </w:r>
      <w:proofErr w:type="spellStart"/>
      <w:r w:rsidRPr="00957EBD">
        <w:rPr>
          <w:sz w:val="28"/>
          <w:szCs w:val="28"/>
          <w:lang w:val="ru-RU"/>
        </w:rPr>
        <w:t>рівень</w:t>
      </w:r>
      <w:proofErr w:type="spellEnd"/>
      <w:r w:rsidRPr="00957EBD">
        <w:rPr>
          <w:sz w:val="28"/>
          <w:szCs w:val="28"/>
          <w:lang w:val="ru-RU"/>
        </w:rPr>
        <w:t xml:space="preserve"> </w:t>
      </w:r>
      <w:proofErr w:type="spellStart"/>
      <w:r w:rsidRPr="00957EBD">
        <w:rPr>
          <w:sz w:val="28"/>
          <w:szCs w:val="28"/>
          <w:lang w:val="ru-RU"/>
        </w:rPr>
        <w:t>вираженості</w:t>
      </w:r>
      <w:proofErr w:type="spellEnd"/>
      <w:r w:rsidRPr="00957EBD">
        <w:rPr>
          <w:sz w:val="28"/>
          <w:szCs w:val="28"/>
          <w:lang w:val="ru-RU"/>
        </w:rPr>
        <w:t xml:space="preserve"> </w:t>
      </w:r>
      <w:proofErr w:type="spellStart"/>
      <w:r w:rsidRPr="00957EBD">
        <w:rPr>
          <w:sz w:val="28"/>
          <w:szCs w:val="28"/>
          <w:lang w:val="ru-RU"/>
        </w:rPr>
        <w:t>окремих</w:t>
      </w:r>
      <w:proofErr w:type="spellEnd"/>
      <w:r w:rsidRPr="00957EBD">
        <w:rPr>
          <w:sz w:val="28"/>
          <w:szCs w:val="28"/>
          <w:lang w:val="ru-RU"/>
        </w:rPr>
        <w:t xml:space="preserve"> </w:t>
      </w:r>
      <w:proofErr w:type="spellStart"/>
      <w:r w:rsidRPr="00957EBD">
        <w:rPr>
          <w:sz w:val="28"/>
          <w:szCs w:val="28"/>
          <w:lang w:val="ru-RU"/>
        </w:rPr>
        <w:t>симптомів</w:t>
      </w:r>
      <w:proofErr w:type="spellEnd"/>
      <w:r w:rsidRPr="00957EBD">
        <w:rPr>
          <w:sz w:val="28"/>
          <w:szCs w:val="28"/>
          <w:lang w:val="ru-RU"/>
        </w:rPr>
        <w:t xml:space="preserve"> – </w:t>
      </w:r>
      <w:proofErr w:type="spellStart"/>
      <w:r w:rsidRPr="00957EBD">
        <w:rPr>
          <w:sz w:val="28"/>
          <w:szCs w:val="28"/>
          <w:lang w:val="ru-RU"/>
        </w:rPr>
        <w:t>інтрузивних</w:t>
      </w:r>
      <w:proofErr w:type="spellEnd"/>
      <w:r w:rsidRPr="00957EBD">
        <w:rPr>
          <w:sz w:val="28"/>
          <w:szCs w:val="28"/>
          <w:lang w:val="ru-RU"/>
        </w:rPr>
        <w:t xml:space="preserve"> </w:t>
      </w:r>
      <w:proofErr w:type="spellStart"/>
      <w:r w:rsidRPr="00957EBD">
        <w:rPr>
          <w:sz w:val="28"/>
          <w:szCs w:val="28"/>
          <w:lang w:val="ru-RU"/>
        </w:rPr>
        <w:t>спогадів</w:t>
      </w:r>
      <w:proofErr w:type="spellEnd"/>
      <w:r w:rsidRPr="00957EBD">
        <w:rPr>
          <w:sz w:val="28"/>
          <w:szCs w:val="28"/>
          <w:lang w:val="ru-RU"/>
        </w:rPr>
        <w:t xml:space="preserve">, </w:t>
      </w:r>
      <w:proofErr w:type="spellStart"/>
      <w:r w:rsidRPr="00957EBD">
        <w:rPr>
          <w:sz w:val="28"/>
          <w:szCs w:val="28"/>
          <w:lang w:val="ru-RU"/>
        </w:rPr>
        <w:t>уникання</w:t>
      </w:r>
      <w:proofErr w:type="spellEnd"/>
      <w:r w:rsidRPr="00957EBD">
        <w:rPr>
          <w:sz w:val="28"/>
          <w:szCs w:val="28"/>
          <w:lang w:val="ru-RU"/>
        </w:rPr>
        <w:t xml:space="preserve">, </w:t>
      </w:r>
      <w:proofErr w:type="spellStart"/>
      <w:r w:rsidRPr="00957EBD">
        <w:rPr>
          <w:sz w:val="28"/>
          <w:szCs w:val="28"/>
          <w:lang w:val="ru-RU"/>
        </w:rPr>
        <w:t>негативних</w:t>
      </w:r>
      <w:proofErr w:type="spellEnd"/>
      <w:r w:rsidRPr="00957EBD">
        <w:rPr>
          <w:sz w:val="28"/>
          <w:szCs w:val="28"/>
          <w:lang w:val="ru-RU"/>
        </w:rPr>
        <w:t xml:space="preserve"> </w:t>
      </w:r>
      <w:proofErr w:type="spellStart"/>
      <w:r w:rsidRPr="00957EBD">
        <w:rPr>
          <w:sz w:val="28"/>
          <w:szCs w:val="28"/>
          <w:lang w:val="ru-RU"/>
        </w:rPr>
        <w:t>змін</w:t>
      </w:r>
      <w:proofErr w:type="spellEnd"/>
      <w:r w:rsidRPr="00957EBD">
        <w:rPr>
          <w:sz w:val="28"/>
          <w:szCs w:val="28"/>
          <w:lang w:val="ru-RU"/>
        </w:rPr>
        <w:t xml:space="preserve"> у </w:t>
      </w:r>
      <w:proofErr w:type="spellStart"/>
      <w:r w:rsidRPr="00957EBD">
        <w:rPr>
          <w:sz w:val="28"/>
          <w:szCs w:val="28"/>
          <w:lang w:val="ru-RU"/>
        </w:rPr>
        <w:t>когнітивній</w:t>
      </w:r>
      <w:proofErr w:type="spellEnd"/>
      <w:r w:rsidRPr="00957EBD">
        <w:rPr>
          <w:sz w:val="28"/>
          <w:szCs w:val="28"/>
          <w:lang w:val="ru-RU"/>
        </w:rPr>
        <w:t xml:space="preserve"> та </w:t>
      </w:r>
      <w:proofErr w:type="spellStart"/>
      <w:r w:rsidRPr="00957EBD">
        <w:rPr>
          <w:sz w:val="28"/>
          <w:szCs w:val="28"/>
          <w:lang w:val="ru-RU"/>
        </w:rPr>
        <w:t>емоційній</w:t>
      </w:r>
      <w:proofErr w:type="spellEnd"/>
      <w:r w:rsidRPr="00957EBD">
        <w:rPr>
          <w:sz w:val="28"/>
          <w:szCs w:val="28"/>
          <w:lang w:val="ru-RU"/>
        </w:rPr>
        <w:t xml:space="preserve"> </w:t>
      </w:r>
      <w:proofErr w:type="spellStart"/>
      <w:r w:rsidRPr="00957EBD">
        <w:rPr>
          <w:sz w:val="28"/>
          <w:szCs w:val="28"/>
          <w:lang w:val="ru-RU"/>
        </w:rPr>
        <w:t>сфері</w:t>
      </w:r>
      <w:proofErr w:type="spellEnd"/>
      <w:r w:rsidRPr="00957EBD">
        <w:rPr>
          <w:sz w:val="28"/>
          <w:szCs w:val="28"/>
          <w:lang w:val="ru-RU"/>
        </w:rPr>
        <w:t xml:space="preserve">, а </w:t>
      </w:r>
      <w:proofErr w:type="spellStart"/>
      <w:r w:rsidRPr="00957EBD">
        <w:rPr>
          <w:sz w:val="28"/>
          <w:szCs w:val="28"/>
          <w:lang w:val="ru-RU"/>
        </w:rPr>
        <w:t>також</w:t>
      </w:r>
      <w:proofErr w:type="spellEnd"/>
      <w:r w:rsidRPr="00957EBD">
        <w:rPr>
          <w:sz w:val="28"/>
          <w:szCs w:val="28"/>
          <w:lang w:val="ru-RU"/>
        </w:rPr>
        <w:t xml:space="preserve"> </w:t>
      </w:r>
      <w:proofErr w:type="spellStart"/>
      <w:r w:rsidRPr="00957EBD">
        <w:rPr>
          <w:sz w:val="28"/>
          <w:szCs w:val="28"/>
          <w:lang w:val="ru-RU"/>
        </w:rPr>
        <w:t>гіпервозбудження</w:t>
      </w:r>
      <w:proofErr w:type="spellEnd"/>
      <w:r w:rsidRPr="00957EBD">
        <w:rPr>
          <w:sz w:val="28"/>
          <w:szCs w:val="28"/>
          <w:lang w:val="ru-RU"/>
        </w:rPr>
        <w:t xml:space="preserve">. У </w:t>
      </w:r>
      <w:proofErr w:type="spellStart"/>
      <w:r w:rsidRPr="00957EBD">
        <w:rPr>
          <w:sz w:val="28"/>
          <w:szCs w:val="28"/>
          <w:lang w:val="ru-RU"/>
        </w:rPr>
        <w:t>міжнародних</w:t>
      </w:r>
      <w:proofErr w:type="spellEnd"/>
      <w:r w:rsidRPr="00957EBD">
        <w:rPr>
          <w:sz w:val="28"/>
          <w:szCs w:val="28"/>
          <w:lang w:val="ru-RU"/>
        </w:rPr>
        <w:t xml:space="preserve"> </w:t>
      </w:r>
      <w:proofErr w:type="spellStart"/>
      <w:r w:rsidRPr="00957EBD">
        <w:rPr>
          <w:sz w:val="28"/>
          <w:szCs w:val="28"/>
          <w:lang w:val="ru-RU"/>
        </w:rPr>
        <w:t>дослідженнях</w:t>
      </w:r>
      <w:proofErr w:type="spellEnd"/>
      <w:r w:rsidRPr="00957EBD">
        <w:rPr>
          <w:sz w:val="28"/>
          <w:szCs w:val="28"/>
          <w:lang w:val="ru-RU"/>
        </w:rPr>
        <w:t xml:space="preserve"> шкала </w:t>
      </w:r>
      <w:proofErr w:type="spellStart"/>
      <w:r w:rsidRPr="00957EBD">
        <w:rPr>
          <w:sz w:val="28"/>
          <w:szCs w:val="28"/>
          <w:lang w:val="ru-RU"/>
        </w:rPr>
        <w:t>зарекомендувала</w:t>
      </w:r>
      <w:proofErr w:type="spellEnd"/>
      <w:r w:rsidRPr="00957EBD">
        <w:rPr>
          <w:sz w:val="28"/>
          <w:szCs w:val="28"/>
          <w:lang w:val="ru-RU"/>
        </w:rPr>
        <w:t xml:space="preserve"> себе як «</w:t>
      </w:r>
      <w:proofErr w:type="spellStart"/>
      <w:r w:rsidRPr="00957EBD">
        <w:rPr>
          <w:sz w:val="28"/>
          <w:szCs w:val="28"/>
          <w:lang w:val="ru-RU"/>
        </w:rPr>
        <w:t>золотий</w:t>
      </w:r>
      <w:proofErr w:type="spellEnd"/>
      <w:r w:rsidRPr="00957EBD">
        <w:rPr>
          <w:sz w:val="28"/>
          <w:szCs w:val="28"/>
          <w:lang w:val="ru-RU"/>
        </w:rPr>
        <w:t xml:space="preserve"> стандарт» у </w:t>
      </w:r>
      <w:proofErr w:type="spellStart"/>
      <w:r w:rsidRPr="00957EBD">
        <w:rPr>
          <w:sz w:val="28"/>
          <w:szCs w:val="28"/>
          <w:lang w:val="ru-RU"/>
        </w:rPr>
        <w:t>діагностиці</w:t>
      </w:r>
      <w:proofErr w:type="spellEnd"/>
      <w:r w:rsidRPr="00957EBD">
        <w:rPr>
          <w:sz w:val="28"/>
          <w:szCs w:val="28"/>
          <w:lang w:val="ru-RU"/>
        </w:rPr>
        <w:t xml:space="preserve"> ПТСР у </w:t>
      </w:r>
      <w:proofErr w:type="spellStart"/>
      <w:r w:rsidRPr="00957EBD">
        <w:rPr>
          <w:sz w:val="28"/>
          <w:szCs w:val="28"/>
          <w:lang w:val="ru-RU"/>
        </w:rPr>
        <w:t>військових</w:t>
      </w:r>
      <w:proofErr w:type="spellEnd"/>
      <w:r w:rsidRPr="00957EBD">
        <w:rPr>
          <w:sz w:val="28"/>
          <w:szCs w:val="28"/>
          <w:lang w:val="ru-RU"/>
        </w:rPr>
        <w:t xml:space="preserve"> та </w:t>
      </w:r>
      <w:proofErr w:type="spellStart"/>
      <w:r w:rsidRPr="00957EBD">
        <w:rPr>
          <w:sz w:val="28"/>
          <w:szCs w:val="28"/>
          <w:lang w:val="ru-RU"/>
        </w:rPr>
        <w:t>ветеранів</w:t>
      </w:r>
      <w:proofErr w:type="spellEnd"/>
      <w:r w:rsidRPr="00957EBD">
        <w:rPr>
          <w:sz w:val="28"/>
          <w:szCs w:val="28"/>
          <w:lang w:val="ru-RU"/>
        </w:rPr>
        <w:t xml:space="preserve"> [</w:t>
      </w:r>
      <w:r w:rsidRPr="00957EBD">
        <w:rPr>
          <w:sz w:val="28"/>
          <w:szCs w:val="28"/>
          <w:lang w:val="uk-UA"/>
        </w:rPr>
        <w:t>5</w:t>
      </w:r>
      <w:r w:rsidRPr="00957EBD">
        <w:rPr>
          <w:sz w:val="28"/>
          <w:szCs w:val="28"/>
          <w:lang w:val="ru-RU"/>
        </w:rPr>
        <w:t xml:space="preserve">]. </w:t>
      </w:r>
      <w:proofErr w:type="spellStart"/>
      <w:r w:rsidRPr="00957EBD">
        <w:rPr>
          <w:sz w:val="28"/>
          <w:szCs w:val="28"/>
          <w:lang w:val="ru-RU"/>
        </w:rPr>
        <w:t>Використання</w:t>
      </w:r>
      <w:proofErr w:type="spellEnd"/>
      <w:r w:rsidRPr="00957EBD">
        <w:rPr>
          <w:sz w:val="28"/>
          <w:szCs w:val="28"/>
          <w:lang w:val="ru-RU"/>
        </w:rPr>
        <w:t xml:space="preserve"> PCL-5 у </w:t>
      </w:r>
      <w:proofErr w:type="spellStart"/>
      <w:r w:rsidRPr="00957EBD">
        <w:rPr>
          <w:sz w:val="28"/>
          <w:szCs w:val="28"/>
          <w:lang w:val="ru-RU"/>
        </w:rPr>
        <w:t>даній</w:t>
      </w:r>
      <w:proofErr w:type="spellEnd"/>
      <w:r w:rsidRPr="00957EBD">
        <w:rPr>
          <w:sz w:val="28"/>
          <w:szCs w:val="28"/>
          <w:lang w:val="ru-RU"/>
        </w:rPr>
        <w:t xml:space="preserve"> </w:t>
      </w:r>
      <w:proofErr w:type="spellStart"/>
      <w:r w:rsidRPr="00957EBD">
        <w:rPr>
          <w:sz w:val="28"/>
          <w:szCs w:val="28"/>
          <w:lang w:val="ru-RU"/>
        </w:rPr>
        <w:t>роботі</w:t>
      </w:r>
      <w:proofErr w:type="spellEnd"/>
      <w:r w:rsidRPr="00957EBD">
        <w:rPr>
          <w:sz w:val="28"/>
          <w:szCs w:val="28"/>
          <w:lang w:val="ru-RU"/>
        </w:rPr>
        <w:t xml:space="preserve"> </w:t>
      </w:r>
      <w:proofErr w:type="spellStart"/>
      <w:r w:rsidRPr="00957EBD">
        <w:rPr>
          <w:sz w:val="28"/>
          <w:szCs w:val="28"/>
          <w:lang w:val="ru-RU"/>
        </w:rPr>
        <w:t>дає</w:t>
      </w:r>
      <w:proofErr w:type="spellEnd"/>
      <w:r w:rsidRPr="00957EBD">
        <w:rPr>
          <w:sz w:val="28"/>
          <w:szCs w:val="28"/>
          <w:lang w:val="ru-RU"/>
        </w:rPr>
        <w:t xml:space="preserve"> </w:t>
      </w:r>
      <w:proofErr w:type="spellStart"/>
      <w:r w:rsidRPr="00957EBD">
        <w:rPr>
          <w:sz w:val="28"/>
          <w:szCs w:val="28"/>
          <w:lang w:val="ru-RU"/>
        </w:rPr>
        <w:t>можливість</w:t>
      </w:r>
      <w:proofErr w:type="spellEnd"/>
      <w:r w:rsidRPr="00957EBD">
        <w:rPr>
          <w:sz w:val="28"/>
          <w:szCs w:val="28"/>
          <w:lang w:val="ru-RU"/>
        </w:rPr>
        <w:t xml:space="preserve"> </w:t>
      </w:r>
      <w:proofErr w:type="spellStart"/>
      <w:r w:rsidRPr="00957EBD">
        <w:rPr>
          <w:sz w:val="28"/>
          <w:szCs w:val="28"/>
          <w:lang w:val="ru-RU"/>
        </w:rPr>
        <w:t>кількісно</w:t>
      </w:r>
      <w:proofErr w:type="spellEnd"/>
      <w:r w:rsidRPr="00957EBD">
        <w:rPr>
          <w:sz w:val="28"/>
          <w:szCs w:val="28"/>
          <w:lang w:val="ru-RU"/>
        </w:rPr>
        <w:t xml:space="preserve"> </w:t>
      </w:r>
      <w:proofErr w:type="spellStart"/>
      <w:r w:rsidRPr="00957EBD">
        <w:rPr>
          <w:sz w:val="28"/>
          <w:szCs w:val="28"/>
          <w:lang w:val="ru-RU"/>
        </w:rPr>
        <w:t>виміряти</w:t>
      </w:r>
      <w:proofErr w:type="spellEnd"/>
      <w:r w:rsidRPr="00957EBD">
        <w:rPr>
          <w:sz w:val="28"/>
          <w:szCs w:val="28"/>
          <w:lang w:val="ru-RU"/>
        </w:rPr>
        <w:t xml:space="preserve"> </w:t>
      </w:r>
      <w:proofErr w:type="spellStart"/>
      <w:r w:rsidRPr="00957EBD">
        <w:rPr>
          <w:sz w:val="28"/>
          <w:szCs w:val="28"/>
          <w:lang w:val="ru-RU"/>
        </w:rPr>
        <w:t>саме</w:t>
      </w:r>
      <w:proofErr w:type="spellEnd"/>
      <w:r w:rsidRPr="00957EBD">
        <w:rPr>
          <w:sz w:val="28"/>
          <w:szCs w:val="28"/>
          <w:lang w:val="ru-RU"/>
        </w:rPr>
        <w:t xml:space="preserve"> той феномен, </w:t>
      </w:r>
      <w:proofErr w:type="spellStart"/>
      <w:r w:rsidRPr="00957EBD">
        <w:rPr>
          <w:sz w:val="28"/>
          <w:szCs w:val="28"/>
          <w:lang w:val="ru-RU"/>
        </w:rPr>
        <w:t>який</w:t>
      </w:r>
      <w:proofErr w:type="spellEnd"/>
      <w:r w:rsidRPr="00957EBD">
        <w:rPr>
          <w:sz w:val="28"/>
          <w:szCs w:val="28"/>
          <w:lang w:val="ru-RU"/>
        </w:rPr>
        <w:t xml:space="preserve"> становить предмет </w:t>
      </w:r>
      <w:proofErr w:type="spellStart"/>
      <w:r w:rsidRPr="00957EBD">
        <w:rPr>
          <w:sz w:val="28"/>
          <w:szCs w:val="28"/>
          <w:lang w:val="ru-RU"/>
        </w:rPr>
        <w:t>дослідження</w:t>
      </w:r>
      <w:proofErr w:type="spellEnd"/>
      <w:r w:rsidRPr="00957EBD">
        <w:rPr>
          <w:sz w:val="28"/>
          <w:szCs w:val="28"/>
          <w:lang w:val="ru-RU"/>
        </w:rPr>
        <w:t>.</w:t>
      </w:r>
    </w:p>
    <w:p w14:paraId="554720CC"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sz w:val="28"/>
          <w:szCs w:val="28"/>
          <w:lang w:val="ru-RU"/>
        </w:rPr>
        <w:t xml:space="preserve">Другим </w:t>
      </w:r>
      <w:proofErr w:type="spellStart"/>
      <w:r w:rsidRPr="00957EBD">
        <w:rPr>
          <w:sz w:val="28"/>
          <w:szCs w:val="28"/>
          <w:lang w:val="ru-RU"/>
        </w:rPr>
        <w:t>інструментом</w:t>
      </w:r>
      <w:proofErr w:type="spellEnd"/>
      <w:r w:rsidRPr="00957EBD">
        <w:rPr>
          <w:sz w:val="28"/>
          <w:szCs w:val="28"/>
          <w:lang w:val="ru-RU"/>
        </w:rPr>
        <w:t xml:space="preserve"> </w:t>
      </w:r>
      <w:proofErr w:type="spellStart"/>
      <w:r w:rsidRPr="00957EBD">
        <w:rPr>
          <w:sz w:val="28"/>
          <w:szCs w:val="28"/>
          <w:lang w:val="ru-RU"/>
        </w:rPr>
        <w:t>обрано</w:t>
      </w:r>
      <w:proofErr w:type="spellEnd"/>
      <w:r w:rsidRPr="00957EBD">
        <w:rPr>
          <w:sz w:val="28"/>
          <w:szCs w:val="28"/>
          <w:lang w:val="ru-RU"/>
        </w:rPr>
        <w:t xml:space="preserve"> </w:t>
      </w:r>
      <w:r w:rsidRPr="00957EBD">
        <w:rPr>
          <w:bCs/>
          <w:sz w:val="28"/>
          <w:szCs w:val="28"/>
          <w:lang w:val="ru-RU"/>
        </w:rPr>
        <w:t xml:space="preserve">Шкалу </w:t>
      </w:r>
      <w:proofErr w:type="spellStart"/>
      <w:r w:rsidRPr="00957EBD">
        <w:rPr>
          <w:bCs/>
          <w:sz w:val="28"/>
          <w:szCs w:val="28"/>
          <w:lang w:val="ru-RU"/>
        </w:rPr>
        <w:t>стресостійкості</w:t>
      </w:r>
      <w:proofErr w:type="spellEnd"/>
      <w:r w:rsidRPr="00957EBD">
        <w:rPr>
          <w:bCs/>
          <w:sz w:val="28"/>
          <w:szCs w:val="28"/>
          <w:lang w:val="ru-RU"/>
        </w:rPr>
        <w:t xml:space="preserve"> </w:t>
      </w:r>
      <w:proofErr w:type="spellStart"/>
      <w:r w:rsidRPr="00957EBD">
        <w:rPr>
          <w:bCs/>
          <w:sz w:val="28"/>
          <w:szCs w:val="28"/>
          <w:lang w:val="ru-RU"/>
        </w:rPr>
        <w:t>Коннора</w:t>
      </w:r>
      <w:proofErr w:type="spellEnd"/>
      <w:r w:rsidRPr="00957EBD">
        <w:rPr>
          <w:bCs/>
          <w:sz w:val="28"/>
          <w:szCs w:val="28"/>
          <w:lang w:val="ru-RU"/>
        </w:rPr>
        <w:t xml:space="preserve"> – </w:t>
      </w:r>
      <w:proofErr w:type="spellStart"/>
      <w:r w:rsidRPr="00957EBD">
        <w:rPr>
          <w:bCs/>
          <w:sz w:val="28"/>
          <w:szCs w:val="28"/>
          <w:lang w:val="ru-RU"/>
        </w:rPr>
        <w:t>Девідсона</w:t>
      </w:r>
      <w:proofErr w:type="spellEnd"/>
      <w:r w:rsidRPr="00957EBD">
        <w:rPr>
          <w:bCs/>
          <w:sz w:val="28"/>
          <w:szCs w:val="28"/>
          <w:lang w:val="ru-RU"/>
        </w:rPr>
        <w:t xml:space="preserve"> [5</w:t>
      </w:r>
      <w:r w:rsidRPr="00957EBD">
        <w:rPr>
          <w:bCs/>
          <w:sz w:val="28"/>
          <w:szCs w:val="28"/>
          <w:lang w:val="uk-UA"/>
        </w:rPr>
        <w:t>9</w:t>
      </w:r>
      <w:r w:rsidRPr="00957EBD">
        <w:rPr>
          <w:bCs/>
          <w:sz w:val="28"/>
          <w:szCs w:val="28"/>
          <w:lang w:val="ru-RU"/>
        </w:rPr>
        <w:t>]</w:t>
      </w:r>
      <w:r w:rsidRPr="00957EBD">
        <w:rPr>
          <w:sz w:val="28"/>
          <w:szCs w:val="28"/>
          <w:lang w:val="ru-RU"/>
        </w:rPr>
        <w:t xml:space="preserve">. </w:t>
      </w:r>
      <w:proofErr w:type="spellStart"/>
      <w:r w:rsidRPr="00957EBD">
        <w:rPr>
          <w:sz w:val="28"/>
          <w:szCs w:val="28"/>
          <w:lang w:val="ru-RU"/>
        </w:rPr>
        <w:t>Її</w:t>
      </w:r>
      <w:proofErr w:type="spellEnd"/>
      <w:r w:rsidRPr="00957EBD">
        <w:rPr>
          <w:sz w:val="28"/>
          <w:szCs w:val="28"/>
          <w:lang w:val="ru-RU"/>
        </w:rPr>
        <w:t xml:space="preserve"> </w:t>
      </w:r>
      <w:proofErr w:type="spellStart"/>
      <w:r w:rsidRPr="00957EBD">
        <w:rPr>
          <w:sz w:val="28"/>
          <w:szCs w:val="28"/>
          <w:lang w:val="ru-RU"/>
        </w:rPr>
        <w:t>завданням</w:t>
      </w:r>
      <w:proofErr w:type="spellEnd"/>
      <w:r w:rsidRPr="00957EBD">
        <w:rPr>
          <w:sz w:val="28"/>
          <w:szCs w:val="28"/>
          <w:lang w:val="ru-RU"/>
        </w:rPr>
        <w:t xml:space="preserve"> є </w:t>
      </w:r>
      <w:proofErr w:type="spellStart"/>
      <w:r w:rsidRPr="00957EBD">
        <w:rPr>
          <w:sz w:val="28"/>
          <w:szCs w:val="28"/>
          <w:lang w:val="ru-RU"/>
        </w:rPr>
        <w:t>визначення</w:t>
      </w:r>
      <w:proofErr w:type="spellEnd"/>
      <w:r w:rsidRPr="00957EBD">
        <w:rPr>
          <w:sz w:val="28"/>
          <w:szCs w:val="28"/>
          <w:lang w:val="ru-RU"/>
        </w:rPr>
        <w:t xml:space="preserve"> </w:t>
      </w:r>
      <w:proofErr w:type="spellStart"/>
      <w:r w:rsidRPr="00957EBD">
        <w:rPr>
          <w:sz w:val="28"/>
          <w:szCs w:val="28"/>
          <w:lang w:val="ru-RU"/>
        </w:rPr>
        <w:t>рівня</w:t>
      </w:r>
      <w:proofErr w:type="spellEnd"/>
      <w:r w:rsidRPr="00957EBD">
        <w:rPr>
          <w:sz w:val="28"/>
          <w:szCs w:val="28"/>
          <w:lang w:val="ru-RU"/>
        </w:rPr>
        <w:t xml:space="preserve"> </w:t>
      </w:r>
      <w:proofErr w:type="spellStart"/>
      <w:r w:rsidRPr="00957EBD">
        <w:rPr>
          <w:sz w:val="28"/>
          <w:szCs w:val="28"/>
          <w:lang w:val="ru-RU"/>
        </w:rPr>
        <w:t>резилієнтності</w:t>
      </w:r>
      <w:proofErr w:type="spellEnd"/>
      <w:r w:rsidRPr="00957EBD">
        <w:rPr>
          <w:sz w:val="28"/>
          <w:szCs w:val="28"/>
          <w:lang w:val="ru-RU"/>
        </w:rPr>
        <w:t xml:space="preserve"> – </w:t>
      </w:r>
      <w:proofErr w:type="spellStart"/>
      <w:r w:rsidRPr="00957EBD">
        <w:rPr>
          <w:sz w:val="28"/>
          <w:szCs w:val="28"/>
          <w:lang w:val="ru-RU"/>
        </w:rPr>
        <w:t>здатності</w:t>
      </w:r>
      <w:proofErr w:type="spellEnd"/>
      <w:r w:rsidRPr="00957EBD">
        <w:rPr>
          <w:sz w:val="28"/>
          <w:szCs w:val="28"/>
          <w:lang w:val="ru-RU"/>
        </w:rPr>
        <w:t xml:space="preserve"> </w:t>
      </w:r>
      <w:proofErr w:type="spellStart"/>
      <w:r w:rsidRPr="00957EBD">
        <w:rPr>
          <w:sz w:val="28"/>
          <w:szCs w:val="28"/>
          <w:lang w:val="ru-RU"/>
        </w:rPr>
        <w:t>особистості</w:t>
      </w:r>
      <w:proofErr w:type="spellEnd"/>
      <w:r w:rsidRPr="00957EBD">
        <w:rPr>
          <w:sz w:val="28"/>
          <w:szCs w:val="28"/>
          <w:lang w:val="ru-RU"/>
        </w:rPr>
        <w:t xml:space="preserve"> </w:t>
      </w:r>
      <w:proofErr w:type="spellStart"/>
      <w:r w:rsidRPr="00957EBD">
        <w:rPr>
          <w:sz w:val="28"/>
          <w:szCs w:val="28"/>
          <w:lang w:val="ru-RU"/>
        </w:rPr>
        <w:t>зберігати</w:t>
      </w:r>
      <w:proofErr w:type="spellEnd"/>
      <w:r w:rsidRPr="00957EBD">
        <w:rPr>
          <w:sz w:val="28"/>
          <w:szCs w:val="28"/>
          <w:lang w:val="ru-RU"/>
        </w:rPr>
        <w:t xml:space="preserve"> </w:t>
      </w:r>
      <w:proofErr w:type="spellStart"/>
      <w:r w:rsidRPr="00957EBD">
        <w:rPr>
          <w:sz w:val="28"/>
          <w:szCs w:val="28"/>
          <w:lang w:val="ru-RU"/>
        </w:rPr>
        <w:t>психологічну</w:t>
      </w:r>
      <w:proofErr w:type="spellEnd"/>
      <w:r w:rsidRPr="00957EBD">
        <w:rPr>
          <w:sz w:val="28"/>
          <w:szCs w:val="28"/>
          <w:lang w:val="ru-RU"/>
        </w:rPr>
        <w:t xml:space="preserve"> </w:t>
      </w:r>
      <w:proofErr w:type="spellStart"/>
      <w:r w:rsidRPr="00957EBD">
        <w:rPr>
          <w:sz w:val="28"/>
          <w:szCs w:val="28"/>
          <w:lang w:val="ru-RU"/>
        </w:rPr>
        <w:t>рівновагу</w:t>
      </w:r>
      <w:proofErr w:type="spellEnd"/>
      <w:r w:rsidRPr="00957EBD">
        <w:rPr>
          <w:sz w:val="28"/>
          <w:szCs w:val="28"/>
          <w:lang w:val="ru-RU"/>
        </w:rPr>
        <w:t xml:space="preserve"> та </w:t>
      </w:r>
      <w:proofErr w:type="spellStart"/>
      <w:r w:rsidRPr="00957EBD">
        <w:rPr>
          <w:sz w:val="28"/>
          <w:szCs w:val="28"/>
          <w:lang w:val="ru-RU"/>
        </w:rPr>
        <w:t>ефективно</w:t>
      </w:r>
      <w:proofErr w:type="spellEnd"/>
      <w:r w:rsidRPr="00957EBD">
        <w:rPr>
          <w:sz w:val="28"/>
          <w:szCs w:val="28"/>
          <w:lang w:val="ru-RU"/>
        </w:rPr>
        <w:t xml:space="preserve"> </w:t>
      </w:r>
      <w:proofErr w:type="spellStart"/>
      <w:r w:rsidRPr="00957EBD">
        <w:rPr>
          <w:sz w:val="28"/>
          <w:szCs w:val="28"/>
          <w:lang w:val="ru-RU"/>
        </w:rPr>
        <w:t>функціонувати</w:t>
      </w:r>
      <w:proofErr w:type="spellEnd"/>
      <w:r w:rsidRPr="00957EBD">
        <w:rPr>
          <w:sz w:val="28"/>
          <w:szCs w:val="28"/>
          <w:lang w:val="ru-RU"/>
        </w:rPr>
        <w:t xml:space="preserve"> </w:t>
      </w:r>
      <w:proofErr w:type="spellStart"/>
      <w:r w:rsidRPr="00957EBD">
        <w:rPr>
          <w:sz w:val="28"/>
          <w:szCs w:val="28"/>
          <w:lang w:val="ru-RU"/>
        </w:rPr>
        <w:t>навіть</w:t>
      </w:r>
      <w:proofErr w:type="spellEnd"/>
      <w:r w:rsidRPr="00957EBD">
        <w:rPr>
          <w:sz w:val="28"/>
          <w:szCs w:val="28"/>
          <w:lang w:val="ru-RU"/>
        </w:rPr>
        <w:t xml:space="preserve"> у </w:t>
      </w:r>
      <w:proofErr w:type="spellStart"/>
      <w:r w:rsidRPr="00957EBD">
        <w:rPr>
          <w:sz w:val="28"/>
          <w:szCs w:val="28"/>
          <w:lang w:val="ru-RU"/>
        </w:rPr>
        <w:t>ситуаціях</w:t>
      </w:r>
      <w:proofErr w:type="spellEnd"/>
      <w:r w:rsidRPr="00957EBD">
        <w:rPr>
          <w:sz w:val="28"/>
          <w:szCs w:val="28"/>
          <w:lang w:val="ru-RU"/>
        </w:rPr>
        <w:t xml:space="preserve"> </w:t>
      </w:r>
      <w:proofErr w:type="spellStart"/>
      <w:r w:rsidRPr="00957EBD">
        <w:rPr>
          <w:sz w:val="28"/>
          <w:szCs w:val="28"/>
          <w:lang w:val="ru-RU"/>
        </w:rPr>
        <w:t>інтенсивного</w:t>
      </w:r>
      <w:proofErr w:type="spellEnd"/>
      <w:r w:rsidRPr="00957EBD">
        <w:rPr>
          <w:sz w:val="28"/>
          <w:szCs w:val="28"/>
          <w:lang w:val="ru-RU"/>
        </w:rPr>
        <w:t xml:space="preserve"> </w:t>
      </w:r>
      <w:proofErr w:type="spellStart"/>
      <w:r w:rsidRPr="00957EBD">
        <w:rPr>
          <w:sz w:val="28"/>
          <w:szCs w:val="28"/>
          <w:lang w:val="ru-RU"/>
        </w:rPr>
        <w:t>стресу</w:t>
      </w:r>
      <w:proofErr w:type="spellEnd"/>
      <w:r w:rsidRPr="00957EBD">
        <w:rPr>
          <w:sz w:val="28"/>
          <w:szCs w:val="28"/>
          <w:lang w:val="ru-RU"/>
        </w:rPr>
        <w:t xml:space="preserve"> </w:t>
      </w:r>
      <w:proofErr w:type="spellStart"/>
      <w:r w:rsidRPr="00957EBD">
        <w:rPr>
          <w:sz w:val="28"/>
          <w:szCs w:val="28"/>
          <w:lang w:val="ru-RU"/>
        </w:rPr>
        <w:t>чи</w:t>
      </w:r>
      <w:proofErr w:type="spellEnd"/>
      <w:r w:rsidRPr="00957EBD">
        <w:rPr>
          <w:sz w:val="28"/>
          <w:szCs w:val="28"/>
          <w:lang w:val="ru-RU"/>
        </w:rPr>
        <w:t xml:space="preserve"> </w:t>
      </w:r>
      <w:proofErr w:type="spellStart"/>
      <w:r w:rsidRPr="00957EBD">
        <w:rPr>
          <w:sz w:val="28"/>
          <w:szCs w:val="28"/>
          <w:lang w:val="ru-RU"/>
        </w:rPr>
        <w:t>травми</w:t>
      </w:r>
      <w:proofErr w:type="spellEnd"/>
      <w:r w:rsidRPr="00957EBD">
        <w:rPr>
          <w:sz w:val="28"/>
          <w:szCs w:val="28"/>
          <w:lang w:val="ru-RU"/>
        </w:rPr>
        <w:t xml:space="preserve">. </w:t>
      </w:r>
      <w:r w:rsidRPr="00957EBD">
        <w:rPr>
          <w:rFonts w:eastAsia="SimSun"/>
          <w:sz w:val="28"/>
          <w:szCs w:val="28"/>
        </w:rPr>
        <w:t xml:space="preserve">Дозволяє дослідити, що резилієнтність виступає не просто додатковою змінною, а потенційним захисним фактором у формуванні ПТСР: високий рівень стресостійкості знижує ризик розвитку симптомів та сприяє швидшому відновленню після травматичних подій. У контексті даного дослідження це дає змогу оцінити, </w:t>
      </w:r>
      <w:r w:rsidRPr="00957EBD">
        <w:rPr>
          <w:rFonts w:eastAsia="SimSun"/>
          <w:sz w:val="28"/>
          <w:szCs w:val="28"/>
        </w:rPr>
        <w:lastRenderedPageBreak/>
        <w:t>наскільки особистісні ресурси комбатанта впливають на вираженість симптомів ПТСР.</w:t>
      </w:r>
    </w:p>
    <w:p w14:paraId="24C2122B"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proofErr w:type="spellStart"/>
      <w:r w:rsidRPr="00957EBD">
        <w:rPr>
          <w:sz w:val="28"/>
          <w:szCs w:val="28"/>
          <w:lang w:val="ru-RU"/>
        </w:rPr>
        <w:t>Третім</w:t>
      </w:r>
      <w:proofErr w:type="spellEnd"/>
      <w:r w:rsidRPr="00957EBD">
        <w:rPr>
          <w:sz w:val="28"/>
          <w:szCs w:val="28"/>
          <w:lang w:val="ru-RU"/>
        </w:rPr>
        <w:t xml:space="preserve"> </w:t>
      </w:r>
      <w:proofErr w:type="spellStart"/>
      <w:r w:rsidRPr="00957EBD">
        <w:rPr>
          <w:sz w:val="28"/>
          <w:szCs w:val="28"/>
          <w:lang w:val="ru-RU"/>
        </w:rPr>
        <w:t>діагностичним</w:t>
      </w:r>
      <w:proofErr w:type="spellEnd"/>
      <w:r w:rsidRPr="00957EBD">
        <w:rPr>
          <w:sz w:val="28"/>
          <w:szCs w:val="28"/>
          <w:lang w:val="ru-RU"/>
        </w:rPr>
        <w:t xml:space="preserve"> </w:t>
      </w:r>
      <w:proofErr w:type="spellStart"/>
      <w:r w:rsidRPr="00957EBD">
        <w:rPr>
          <w:sz w:val="28"/>
          <w:szCs w:val="28"/>
          <w:lang w:val="ru-RU"/>
        </w:rPr>
        <w:t>інструментом</w:t>
      </w:r>
      <w:proofErr w:type="spellEnd"/>
      <w:r w:rsidRPr="00957EBD">
        <w:rPr>
          <w:sz w:val="28"/>
          <w:szCs w:val="28"/>
          <w:lang w:val="ru-RU"/>
        </w:rPr>
        <w:t xml:space="preserve"> став </w:t>
      </w:r>
      <w:proofErr w:type="spellStart"/>
      <w:r w:rsidRPr="00957EBD">
        <w:rPr>
          <w:bCs/>
          <w:sz w:val="28"/>
          <w:szCs w:val="28"/>
          <w:lang w:val="ru-RU"/>
        </w:rPr>
        <w:t>опитувальник</w:t>
      </w:r>
      <w:proofErr w:type="spellEnd"/>
      <w:r w:rsidRPr="00957EBD">
        <w:rPr>
          <w:bCs/>
          <w:sz w:val="28"/>
          <w:szCs w:val="28"/>
          <w:lang w:val="ru-RU"/>
        </w:rPr>
        <w:t xml:space="preserve"> </w:t>
      </w:r>
      <w:proofErr w:type="spellStart"/>
      <w:r w:rsidRPr="00957EBD">
        <w:rPr>
          <w:bCs/>
          <w:sz w:val="28"/>
          <w:szCs w:val="28"/>
          <w:lang w:val="ru-RU"/>
        </w:rPr>
        <w:t>Brief</w:t>
      </w:r>
      <w:proofErr w:type="spellEnd"/>
      <w:r w:rsidRPr="00957EBD">
        <w:rPr>
          <w:bCs/>
          <w:sz w:val="28"/>
          <w:szCs w:val="28"/>
          <w:lang w:val="ru-RU"/>
        </w:rPr>
        <w:t>-COPE</w:t>
      </w:r>
      <w:r w:rsidRPr="00957EBD">
        <w:rPr>
          <w:sz w:val="28"/>
          <w:szCs w:val="28"/>
          <w:lang w:val="ru-RU"/>
        </w:rPr>
        <w:t xml:space="preserve"> </w:t>
      </w:r>
      <w:r w:rsidRPr="00957EBD">
        <w:rPr>
          <w:bCs/>
          <w:sz w:val="28"/>
          <w:szCs w:val="28"/>
          <w:lang w:val="ru-RU"/>
        </w:rPr>
        <w:t xml:space="preserve"> [</w:t>
      </w:r>
      <w:r w:rsidRPr="00957EBD">
        <w:rPr>
          <w:bCs/>
          <w:sz w:val="28"/>
          <w:szCs w:val="28"/>
          <w:lang w:val="uk-UA"/>
        </w:rPr>
        <w:t>60</w:t>
      </w:r>
      <w:r w:rsidRPr="00957EBD">
        <w:rPr>
          <w:bCs/>
          <w:sz w:val="28"/>
          <w:szCs w:val="28"/>
          <w:lang w:val="ru-RU"/>
        </w:rPr>
        <w:t>]</w:t>
      </w:r>
      <w:r w:rsidRPr="00957EBD">
        <w:rPr>
          <w:sz w:val="28"/>
          <w:szCs w:val="28"/>
          <w:lang w:val="ru-RU"/>
        </w:rPr>
        <w:t xml:space="preserve">. </w:t>
      </w:r>
      <w:proofErr w:type="spellStart"/>
      <w:r w:rsidRPr="00957EBD">
        <w:rPr>
          <w:sz w:val="28"/>
          <w:szCs w:val="28"/>
          <w:lang w:val="ru-RU"/>
        </w:rPr>
        <w:t>Його</w:t>
      </w:r>
      <w:proofErr w:type="spellEnd"/>
      <w:r w:rsidRPr="00957EBD">
        <w:rPr>
          <w:sz w:val="28"/>
          <w:szCs w:val="28"/>
          <w:lang w:val="ru-RU"/>
        </w:rPr>
        <w:t xml:space="preserve"> </w:t>
      </w:r>
      <w:proofErr w:type="spellStart"/>
      <w:r w:rsidRPr="00957EBD">
        <w:rPr>
          <w:sz w:val="28"/>
          <w:szCs w:val="28"/>
          <w:lang w:val="ru-RU"/>
        </w:rPr>
        <w:t>використання</w:t>
      </w:r>
      <w:proofErr w:type="spellEnd"/>
      <w:r w:rsidRPr="00957EBD">
        <w:rPr>
          <w:sz w:val="28"/>
          <w:szCs w:val="28"/>
          <w:lang w:val="ru-RU"/>
        </w:rPr>
        <w:t xml:space="preserve"> </w:t>
      </w:r>
      <w:proofErr w:type="spellStart"/>
      <w:r w:rsidRPr="00957EBD">
        <w:rPr>
          <w:sz w:val="28"/>
          <w:szCs w:val="28"/>
          <w:lang w:val="ru-RU"/>
        </w:rPr>
        <w:t>обумовлене</w:t>
      </w:r>
      <w:proofErr w:type="spellEnd"/>
      <w:r w:rsidRPr="00957EBD">
        <w:rPr>
          <w:sz w:val="28"/>
          <w:szCs w:val="28"/>
          <w:lang w:val="ru-RU"/>
        </w:rPr>
        <w:t xml:space="preserve"> </w:t>
      </w:r>
      <w:proofErr w:type="spellStart"/>
      <w:r w:rsidRPr="00957EBD">
        <w:rPr>
          <w:sz w:val="28"/>
          <w:szCs w:val="28"/>
          <w:lang w:val="ru-RU"/>
        </w:rPr>
        <w:t>необхідністю</w:t>
      </w:r>
      <w:proofErr w:type="spellEnd"/>
      <w:r w:rsidRPr="00957EBD">
        <w:rPr>
          <w:sz w:val="28"/>
          <w:szCs w:val="28"/>
          <w:lang w:val="ru-RU"/>
        </w:rPr>
        <w:t xml:space="preserve"> </w:t>
      </w:r>
      <w:proofErr w:type="spellStart"/>
      <w:r w:rsidRPr="00957EBD">
        <w:rPr>
          <w:sz w:val="28"/>
          <w:szCs w:val="28"/>
          <w:lang w:val="ru-RU"/>
        </w:rPr>
        <w:t>дослідити</w:t>
      </w:r>
      <w:proofErr w:type="spellEnd"/>
      <w:r w:rsidRPr="00957EBD">
        <w:rPr>
          <w:sz w:val="28"/>
          <w:szCs w:val="28"/>
          <w:lang w:val="ru-RU"/>
        </w:rPr>
        <w:t xml:space="preserve"> </w:t>
      </w:r>
      <w:proofErr w:type="spellStart"/>
      <w:r w:rsidRPr="00957EBD">
        <w:rPr>
          <w:bCs/>
          <w:sz w:val="28"/>
          <w:szCs w:val="28"/>
          <w:lang w:val="ru-RU"/>
        </w:rPr>
        <w:t>поведінкові</w:t>
      </w:r>
      <w:proofErr w:type="spellEnd"/>
      <w:r w:rsidRPr="00957EBD">
        <w:rPr>
          <w:bCs/>
          <w:sz w:val="28"/>
          <w:szCs w:val="28"/>
          <w:lang w:val="ru-RU"/>
        </w:rPr>
        <w:t xml:space="preserve"> та </w:t>
      </w:r>
      <w:proofErr w:type="spellStart"/>
      <w:r w:rsidRPr="00957EBD">
        <w:rPr>
          <w:bCs/>
          <w:sz w:val="28"/>
          <w:szCs w:val="28"/>
          <w:lang w:val="ru-RU"/>
        </w:rPr>
        <w:t>когнітивні</w:t>
      </w:r>
      <w:proofErr w:type="spellEnd"/>
      <w:r w:rsidRPr="00957EBD">
        <w:rPr>
          <w:bCs/>
          <w:sz w:val="28"/>
          <w:szCs w:val="28"/>
          <w:lang w:val="ru-RU"/>
        </w:rPr>
        <w:t xml:space="preserve"> </w:t>
      </w:r>
      <w:proofErr w:type="spellStart"/>
      <w:r w:rsidRPr="00957EBD">
        <w:rPr>
          <w:bCs/>
          <w:sz w:val="28"/>
          <w:szCs w:val="28"/>
          <w:lang w:val="ru-RU"/>
        </w:rPr>
        <w:t>стратегії</w:t>
      </w:r>
      <w:proofErr w:type="spellEnd"/>
      <w:r w:rsidRPr="00957EBD">
        <w:rPr>
          <w:bCs/>
          <w:sz w:val="28"/>
          <w:szCs w:val="28"/>
          <w:lang w:val="ru-RU"/>
        </w:rPr>
        <w:t xml:space="preserve"> </w:t>
      </w:r>
      <w:proofErr w:type="spellStart"/>
      <w:r w:rsidRPr="00957EBD">
        <w:rPr>
          <w:bCs/>
          <w:sz w:val="28"/>
          <w:szCs w:val="28"/>
          <w:lang w:val="ru-RU"/>
        </w:rPr>
        <w:t>подолання</w:t>
      </w:r>
      <w:proofErr w:type="spellEnd"/>
      <w:r w:rsidRPr="00957EBD">
        <w:rPr>
          <w:bCs/>
          <w:sz w:val="28"/>
          <w:szCs w:val="28"/>
          <w:lang w:val="ru-RU"/>
        </w:rPr>
        <w:t xml:space="preserve"> </w:t>
      </w:r>
      <w:proofErr w:type="spellStart"/>
      <w:r w:rsidRPr="00957EBD">
        <w:rPr>
          <w:bCs/>
          <w:sz w:val="28"/>
          <w:szCs w:val="28"/>
          <w:lang w:val="ru-RU"/>
        </w:rPr>
        <w:t>стресу</w:t>
      </w:r>
      <w:proofErr w:type="spellEnd"/>
      <w:r w:rsidRPr="00957EBD">
        <w:rPr>
          <w:sz w:val="28"/>
          <w:szCs w:val="28"/>
          <w:lang w:val="ru-RU"/>
        </w:rPr>
        <w:t xml:space="preserve">, </w:t>
      </w:r>
      <w:proofErr w:type="spellStart"/>
      <w:r w:rsidRPr="00957EBD">
        <w:rPr>
          <w:sz w:val="28"/>
          <w:szCs w:val="28"/>
          <w:lang w:val="ru-RU"/>
        </w:rPr>
        <w:t>якими</w:t>
      </w:r>
      <w:proofErr w:type="spellEnd"/>
      <w:r w:rsidRPr="00957EBD">
        <w:rPr>
          <w:sz w:val="28"/>
          <w:szCs w:val="28"/>
          <w:lang w:val="ru-RU"/>
        </w:rPr>
        <w:t xml:space="preserve"> </w:t>
      </w:r>
      <w:proofErr w:type="spellStart"/>
      <w:r w:rsidRPr="00957EBD">
        <w:rPr>
          <w:sz w:val="28"/>
          <w:szCs w:val="28"/>
          <w:lang w:val="ru-RU"/>
        </w:rPr>
        <w:t>користуються</w:t>
      </w:r>
      <w:proofErr w:type="spellEnd"/>
      <w:r w:rsidRPr="00957EBD">
        <w:rPr>
          <w:sz w:val="28"/>
          <w:szCs w:val="28"/>
          <w:lang w:val="ru-RU"/>
        </w:rPr>
        <w:t xml:space="preserve"> </w:t>
      </w:r>
      <w:proofErr w:type="spellStart"/>
      <w:r w:rsidRPr="00957EBD">
        <w:rPr>
          <w:sz w:val="28"/>
          <w:szCs w:val="28"/>
          <w:lang w:val="ru-RU"/>
        </w:rPr>
        <w:t>військовослужбовці</w:t>
      </w:r>
      <w:proofErr w:type="spellEnd"/>
      <w:r w:rsidRPr="00957EBD">
        <w:rPr>
          <w:sz w:val="28"/>
          <w:szCs w:val="28"/>
          <w:lang w:val="ru-RU"/>
        </w:rPr>
        <w:t xml:space="preserve"> </w:t>
      </w:r>
      <w:proofErr w:type="spellStart"/>
      <w:r w:rsidRPr="00957EBD">
        <w:rPr>
          <w:sz w:val="28"/>
          <w:szCs w:val="28"/>
          <w:lang w:val="ru-RU"/>
        </w:rPr>
        <w:t>після</w:t>
      </w:r>
      <w:proofErr w:type="spellEnd"/>
      <w:r w:rsidRPr="00957EBD">
        <w:rPr>
          <w:sz w:val="28"/>
          <w:szCs w:val="28"/>
          <w:lang w:val="ru-RU"/>
        </w:rPr>
        <w:t xml:space="preserve"> травматичного </w:t>
      </w:r>
      <w:proofErr w:type="spellStart"/>
      <w:r w:rsidRPr="00957EBD">
        <w:rPr>
          <w:sz w:val="28"/>
          <w:szCs w:val="28"/>
          <w:lang w:val="ru-RU"/>
        </w:rPr>
        <w:t>досвіду</w:t>
      </w:r>
      <w:proofErr w:type="spellEnd"/>
      <w:r w:rsidRPr="00957EBD">
        <w:rPr>
          <w:sz w:val="28"/>
          <w:szCs w:val="28"/>
          <w:lang w:val="ru-RU"/>
        </w:rPr>
        <w:t xml:space="preserve">. </w:t>
      </w:r>
      <w:proofErr w:type="spellStart"/>
      <w:r w:rsidRPr="00957EBD">
        <w:rPr>
          <w:sz w:val="28"/>
          <w:szCs w:val="28"/>
          <w:lang w:val="ru-RU"/>
        </w:rPr>
        <w:t>Копінг-стратегії</w:t>
      </w:r>
      <w:proofErr w:type="spellEnd"/>
      <w:r w:rsidRPr="00957EBD">
        <w:rPr>
          <w:sz w:val="28"/>
          <w:szCs w:val="28"/>
          <w:lang w:val="ru-RU"/>
        </w:rPr>
        <w:t xml:space="preserve"> </w:t>
      </w:r>
      <w:proofErr w:type="spellStart"/>
      <w:r w:rsidRPr="00957EBD">
        <w:rPr>
          <w:sz w:val="28"/>
          <w:szCs w:val="28"/>
          <w:lang w:val="ru-RU"/>
        </w:rPr>
        <w:t>можна</w:t>
      </w:r>
      <w:proofErr w:type="spellEnd"/>
      <w:r w:rsidRPr="00957EBD">
        <w:rPr>
          <w:sz w:val="28"/>
          <w:szCs w:val="28"/>
          <w:lang w:val="ru-RU"/>
        </w:rPr>
        <w:t xml:space="preserve"> </w:t>
      </w:r>
      <w:proofErr w:type="spellStart"/>
      <w:r w:rsidRPr="00957EBD">
        <w:rPr>
          <w:sz w:val="28"/>
          <w:szCs w:val="28"/>
          <w:lang w:val="ru-RU"/>
        </w:rPr>
        <w:t>розглядати</w:t>
      </w:r>
      <w:proofErr w:type="spellEnd"/>
      <w:r w:rsidRPr="00957EBD">
        <w:rPr>
          <w:sz w:val="28"/>
          <w:szCs w:val="28"/>
          <w:lang w:val="ru-RU"/>
        </w:rPr>
        <w:t xml:space="preserve"> як </w:t>
      </w:r>
      <w:proofErr w:type="spellStart"/>
      <w:r w:rsidRPr="00957EBD">
        <w:rPr>
          <w:sz w:val="28"/>
          <w:szCs w:val="28"/>
          <w:lang w:val="ru-RU"/>
        </w:rPr>
        <w:t>психологічні</w:t>
      </w:r>
      <w:proofErr w:type="spellEnd"/>
      <w:r w:rsidRPr="00957EBD">
        <w:rPr>
          <w:sz w:val="28"/>
          <w:szCs w:val="28"/>
          <w:lang w:val="ru-RU"/>
        </w:rPr>
        <w:t xml:space="preserve"> </w:t>
      </w:r>
      <w:proofErr w:type="spellStart"/>
      <w:r w:rsidRPr="00957EBD">
        <w:rPr>
          <w:sz w:val="28"/>
          <w:szCs w:val="28"/>
          <w:lang w:val="ru-RU"/>
        </w:rPr>
        <w:t>механізми</w:t>
      </w:r>
      <w:proofErr w:type="spellEnd"/>
      <w:r w:rsidRPr="00957EBD">
        <w:rPr>
          <w:sz w:val="28"/>
          <w:szCs w:val="28"/>
          <w:lang w:val="ru-RU"/>
        </w:rPr>
        <w:t xml:space="preserve">, </w:t>
      </w:r>
      <w:proofErr w:type="spellStart"/>
      <w:r w:rsidRPr="00957EBD">
        <w:rPr>
          <w:sz w:val="28"/>
          <w:szCs w:val="28"/>
          <w:lang w:val="ru-RU"/>
        </w:rPr>
        <w:t>що</w:t>
      </w:r>
      <w:proofErr w:type="spellEnd"/>
      <w:r w:rsidRPr="00957EBD">
        <w:rPr>
          <w:sz w:val="28"/>
          <w:szCs w:val="28"/>
          <w:lang w:val="ru-RU"/>
        </w:rPr>
        <w:t xml:space="preserve"> </w:t>
      </w:r>
      <w:proofErr w:type="spellStart"/>
      <w:r w:rsidRPr="00957EBD">
        <w:rPr>
          <w:sz w:val="28"/>
          <w:szCs w:val="28"/>
          <w:lang w:val="ru-RU"/>
        </w:rPr>
        <w:t>опосередковують</w:t>
      </w:r>
      <w:proofErr w:type="spellEnd"/>
      <w:r w:rsidRPr="00957EBD">
        <w:rPr>
          <w:sz w:val="28"/>
          <w:szCs w:val="28"/>
          <w:lang w:val="ru-RU"/>
        </w:rPr>
        <w:t xml:space="preserve"> </w:t>
      </w:r>
      <w:proofErr w:type="spellStart"/>
      <w:r w:rsidRPr="00957EBD">
        <w:rPr>
          <w:sz w:val="28"/>
          <w:szCs w:val="28"/>
          <w:lang w:val="ru-RU"/>
        </w:rPr>
        <w:t>розвиток</w:t>
      </w:r>
      <w:proofErr w:type="spellEnd"/>
      <w:r w:rsidRPr="00957EBD">
        <w:rPr>
          <w:sz w:val="28"/>
          <w:szCs w:val="28"/>
          <w:lang w:val="ru-RU"/>
        </w:rPr>
        <w:t xml:space="preserve"> ПТСР: </w:t>
      </w:r>
      <w:proofErr w:type="spellStart"/>
      <w:r w:rsidRPr="00957EBD">
        <w:rPr>
          <w:sz w:val="28"/>
          <w:szCs w:val="28"/>
          <w:lang w:val="ru-RU"/>
        </w:rPr>
        <w:t>конструктивні</w:t>
      </w:r>
      <w:proofErr w:type="spellEnd"/>
      <w:r w:rsidRPr="00957EBD">
        <w:rPr>
          <w:sz w:val="28"/>
          <w:szCs w:val="28"/>
          <w:lang w:val="ru-RU"/>
        </w:rPr>
        <w:t xml:space="preserve"> (</w:t>
      </w:r>
      <w:proofErr w:type="spellStart"/>
      <w:r w:rsidRPr="00957EBD">
        <w:rPr>
          <w:sz w:val="28"/>
          <w:szCs w:val="28"/>
          <w:lang w:val="ru-RU"/>
        </w:rPr>
        <w:t>наприклад</w:t>
      </w:r>
      <w:proofErr w:type="spellEnd"/>
      <w:r w:rsidRPr="00957EBD">
        <w:rPr>
          <w:sz w:val="28"/>
          <w:szCs w:val="28"/>
          <w:lang w:val="ru-RU"/>
        </w:rPr>
        <w:t xml:space="preserve">, </w:t>
      </w:r>
      <w:proofErr w:type="spellStart"/>
      <w:r w:rsidRPr="00957EBD">
        <w:rPr>
          <w:sz w:val="28"/>
          <w:szCs w:val="28"/>
          <w:lang w:val="ru-RU"/>
        </w:rPr>
        <w:t>планування</w:t>
      </w:r>
      <w:proofErr w:type="spellEnd"/>
      <w:r w:rsidRPr="00957EBD">
        <w:rPr>
          <w:sz w:val="28"/>
          <w:szCs w:val="28"/>
          <w:lang w:val="ru-RU"/>
        </w:rPr>
        <w:t xml:space="preserve">, </w:t>
      </w:r>
      <w:proofErr w:type="spellStart"/>
      <w:r w:rsidRPr="00957EBD">
        <w:rPr>
          <w:sz w:val="28"/>
          <w:szCs w:val="28"/>
          <w:lang w:val="ru-RU"/>
        </w:rPr>
        <w:t>пошук</w:t>
      </w:r>
      <w:proofErr w:type="spellEnd"/>
      <w:r w:rsidRPr="00957EBD">
        <w:rPr>
          <w:sz w:val="28"/>
          <w:szCs w:val="28"/>
          <w:lang w:val="ru-RU"/>
        </w:rPr>
        <w:t xml:space="preserve"> </w:t>
      </w:r>
      <w:proofErr w:type="spellStart"/>
      <w:r w:rsidRPr="00957EBD">
        <w:rPr>
          <w:sz w:val="28"/>
          <w:szCs w:val="28"/>
          <w:lang w:val="ru-RU"/>
        </w:rPr>
        <w:t>підтримки</w:t>
      </w:r>
      <w:proofErr w:type="spellEnd"/>
      <w:r w:rsidRPr="00957EBD">
        <w:rPr>
          <w:sz w:val="28"/>
          <w:szCs w:val="28"/>
          <w:lang w:val="ru-RU"/>
        </w:rPr>
        <w:t xml:space="preserve">) </w:t>
      </w:r>
      <w:proofErr w:type="spellStart"/>
      <w:r w:rsidRPr="00957EBD">
        <w:rPr>
          <w:sz w:val="28"/>
          <w:szCs w:val="28"/>
          <w:lang w:val="ru-RU"/>
        </w:rPr>
        <w:t>знижують</w:t>
      </w:r>
      <w:proofErr w:type="spellEnd"/>
      <w:r w:rsidRPr="00957EBD">
        <w:rPr>
          <w:sz w:val="28"/>
          <w:szCs w:val="28"/>
          <w:lang w:val="ru-RU"/>
        </w:rPr>
        <w:t xml:space="preserve"> </w:t>
      </w:r>
      <w:proofErr w:type="spellStart"/>
      <w:r w:rsidRPr="00957EBD">
        <w:rPr>
          <w:sz w:val="28"/>
          <w:szCs w:val="28"/>
          <w:lang w:val="ru-RU"/>
        </w:rPr>
        <w:t>ризик</w:t>
      </w:r>
      <w:proofErr w:type="spellEnd"/>
      <w:r w:rsidRPr="00957EBD">
        <w:rPr>
          <w:sz w:val="28"/>
          <w:szCs w:val="28"/>
          <w:lang w:val="ru-RU"/>
        </w:rPr>
        <w:t xml:space="preserve">, </w:t>
      </w:r>
      <w:proofErr w:type="spellStart"/>
      <w:r w:rsidRPr="00957EBD">
        <w:rPr>
          <w:sz w:val="28"/>
          <w:szCs w:val="28"/>
          <w:lang w:val="ru-RU"/>
        </w:rPr>
        <w:t>тоді</w:t>
      </w:r>
      <w:proofErr w:type="spellEnd"/>
      <w:r w:rsidRPr="00957EBD">
        <w:rPr>
          <w:sz w:val="28"/>
          <w:szCs w:val="28"/>
          <w:lang w:val="ru-RU"/>
        </w:rPr>
        <w:t xml:space="preserve"> як </w:t>
      </w:r>
      <w:proofErr w:type="spellStart"/>
      <w:r w:rsidRPr="00957EBD">
        <w:rPr>
          <w:sz w:val="28"/>
          <w:szCs w:val="28"/>
          <w:lang w:val="ru-RU"/>
        </w:rPr>
        <w:t>деструктивні</w:t>
      </w:r>
      <w:proofErr w:type="spellEnd"/>
      <w:r w:rsidRPr="00957EBD">
        <w:rPr>
          <w:sz w:val="28"/>
          <w:szCs w:val="28"/>
          <w:lang w:val="ru-RU"/>
        </w:rPr>
        <w:t xml:space="preserve"> (</w:t>
      </w:r>
      <w:proofErr w:type="spellStart"/>
      <w:r w:rsidRPr="00957EBD">
        <w:rPr>
          <w:sz w:val="28"/>
          <w:szCs w:val="28"/>
          <w:lang w:val="ru-RU"/>
        </w:rPr>
        <w:t>уникання</w:t>
      </w:r>
      <w:proofErr w:type="spellEnd"/>
      <w:r w:rsidRPr="00957EBD">
        <w:rPr>
          <w:sz w:val="28"/>
          <w:szCs w:val="28"/>
          <w:lang w:val="ru-RU"/>
        </w:rPr>
        <w:t xml:space="preserve">, </w:t>
      </w:r>
      <w:proofErr w:type="spellStart"/>
      <w:r w:rsidRPr="00957EBD">
        <w:rPr>
          <w:sz w:val="28"/>
          <w:szCs w:val="28"/>
          <w:lang w:val="ru-RU"/>
        </w:rPr>
        <w:t>вживання</w:t>
      </w:r>
      <w:proofErr w:type="spellEnd"/>
      <w:r w:rsidRPr="00957EBD">
        <w:rPr>
          <w:sz w:val="28"/>
          <w:szCs w:val="28"/>
          <w:lang w:val="ru-RU"/>
        </w:rPr>
        <w:t xml:space="preserve"> </w:t>
      </w:r>
      <w:proofErr w:type="spellStart"/>
      <w:r w:rsidRPr="00957EBD">
        <w:rPr>
          <w:sz w:val="28"/>
          <w:szCs w:val="28"/>
          <w:lang w:val="ru-RU"/>
        </w:rPr>
        <w:t>психоактивних</w:t>
      </w:r>
      <w:proofErr w:type="spellEnd"/>
      <w:r w:rsidRPr="00957EBD">
        <w:rPr>
          <w:sz w:val="28"/>
          <w:szCs w:val="28"/>
          <w:lang w:val="ru-RU"/>
        </w:rPr>
        <w:t xml:space="preserve"> </w:t>
      </w:r>
      <w:proofErr w:type="spellStart"/>
      <w:r w:rsidRPr="00957EBD">
        <w:rPr>
          <w:sz w:val="28"/>
          <w:szCs w:val="28"/>
          <w:lang w:val="ru-RU"/>
        </w:rPr>
        <w:t>речовин</w:t>
      </w:r>
      <w:proofErr w:type="spellEnd"/>
      <w:r w:rsidRPr="00957EBD">
        <w:rPr>
          <w:sz w:val="28"/>
          <w:szCs w:val="28"/>
          <w:lang w:val="ru-RU"/>
        </w:rPr>
        <w:t xml:space="preserve">) </w:t>
      </w:r>
      <w:proofErr w:type="spellStart"/>
      <w:r w:rsidRPr="00957EBD">
        <w:rPr>
          <w:sz w:val="28"/>
          <w:szCs w:val="28"/>
          <w:lang w:val="ru-RU"/>
        </w:rPr>
        <w:t>навпаки</w:t>
      </w:r>
      <w:proofErr w:type="spellEnd"/>
      <w:r w:rsidRPr="00957EBD">
        <w:rPr>
          <w:sz w:val="28"/>
          <w:szCs w:val="28"/>
          <w:lang w:val="ru-RU"/>
        </w:rPr>
        <w:t xml:space="preserve"> – </w:t>
      </w:r>
      <w:proofErr w:type="spellStart"/>
      <w:r w:rsidRPr="00957EBD">
        <w:rPr>
          <w:sz w:val="28"/>
          <w:szCs w:val="28"/>
          <w:lang w:val="ru-RU"/>
        </w:rPr>
        <w:t>підсилюють</w:t>
      </w:r>
      <w:proofErr w:type="spellEnd"/>
      <w:r w:rsidRPr="00957EBD">
        <w:rPr>
          <w:sz w:val="28"/>
          <w:szCs w:val="28"/>
          <w:lang w:val="ru-RU"/>
        </w:rPr>
        <w:t xml:space="preserve"> симптоматику. Таким чином, </w:t>
      </w:r>
      <w:proofErr w:type="spellStart"/>
      <w:r w:rsidRPr="00957EBD">
        <w:rPr>
          <w:sz w:val="28"/>
          <w:szCs w:val="28"/>
          <w:lang w:val="ru-RU"/>
        </w:rPr>
        <w:t>Brief</w:t>
      </w:r>
      <w:proofErr w:type="spellEnd"/>
      <w:r w:rsidRPr="00957EBD">
        <w:rPr>
          <w:sz w:val="28"/>
          <w:szCs w:val="28"/>
          <w:lang w:val="ru-RU"/>
        </w:rPr>
        <w:t xml:space="preserve">-COPE </w:t>
      </w:r>
      <w:proofErr w:type="spellStart"/>
      <w:r w:rsidRPr="00957EBD">
        <w:rPr>
          <w:sz w:val="28"/>
          <w:szCs w:val="28"/>
          <w:lang w:val="ru-RU"/>
        </w:rPr>
        <w:t>дозволяє</w:t>
      </w:r>
      <w:proofErr w:type="spellEnd"/>
      <w:r w:rsidRPr="00957EBD">
        <w:rPr>
          <w:sz w:val="28"/>
          <w:szCs w:val="28"/>
          <w:lang w:val="ru-RU"/>
        </w:rPr>
        <w:t xml:space="preserve"> </w:t>
      </w:r>
      <w:proofErr w:type="spellStart"/>
      <w:r w:rsidRPr="00957EBD">
        <w:rPr>
          <w:sz w:val="28"/>
          <w:szCs w:val="28"/>
          <w:lang w:val="ru-RU"/>
        </w:rPr>
        <w:t>простежити</w:t>
      </w:r>
      <w:proofErr w:type="spellEnd"/>
      <w:r w:rsidRPr="00957EBD">
        <w:rPr>
          <w:sz w:val="28"/>
          <w:szCs w:val="28"/>
          <w:lang w:val="ru-RU"/>
        </w:rPr>
        <w:t xml:space="preserve">, </w:t>
      </w:r>
      <w:proofErr w:type="spellStart"/>
      <w:r w:rsidRPr="00957EBD">
        <w:rPr>
          <w:sz w:val="28"/>
          <w:szCs w:val="28"/>
          <w:lang w:val="ru-RU"/>
        </w:rPr>
        <w:t>яким</w:t>
      </w:r>
      <w:proofErr w:type="spellEnd"/>
      <w:r w:rsidRPr="00957EBD">
        <w:rPr>
          <w:sz w:val="28"/>
          <w:szCs w:val="28"/>
          <w:lang w:val="ru-RU"/>
        </w:rPr>
        <w:t xml:space="preserve"> чином </w:t>
      </w:r>
      <w:proofErr w:type="spellStart"/>
      <w:r w:rsidRPr="00957EBD">
        <w:rPr>
          <w:sz w:val="28"/>
          <w:szCs w:val="28"/>
          <w:lang w:val="ru-RU"/>
        </w:rPr>
        <w:t>індивідуальний</w:t>
      </w:r>
      <w:proofErr w:type="spellEnd"/>
      <w:r w:rsidRPr="00957EBD">
        <w:rPr>
          <w:sz w:val="28"/>
          <w:szCs w:val="28"/>
          <w:lang w:val="ru-RU"/>
        </w:rPr>
        <w:t xml:space="preserve"> стиль </w:t>
      </w:r>
      <w:proofErr w:type="spellStart"/>
      <w:r w:rsidRPr="00957EBD">
        <w:rPr>
          <w:sz w:val="28"/>
          <w:szCs w:val="28"/>
          <w:lang w:val="ru-RU"/>
        </w:rPr>
        <w:t>подолання</w:t>
      </w:r>
      <w:proofErr w:type="spellEnd"/>
      <w:r w:rsidRPr="00957EBD">
        <w:rPr>
          <w:sz w:val="28"/>
          <w:szCs w:val="28"/>
          <w:lang w:val="ru-RU"/>
        </w:rPr>
        <w:t xml:space="preserve"> </w:t>
      </w:r>
      <w:proofErr w:type="spellStart"/>
      <w:r w:rsidRPr="00957EBD">
        <w:rPr>
          <w:sz w:val="28"/>
          <w:szCs w:val="28"/>
          <w:lang w:val="ru-RU"/>
        </w:rPr>
        <w:t>стресу</w:t>
      </w:r>
      <w:proofErr w:type="spellEnd"/>
      <w:r w:rsidRPr="00957EBD">
        <w:rPr>
          <w:sz w:val="28"/>
          <w:szCs w:val="28"/>
          <w:lang w:val="ru-RU"/>
        </w:rPr>
        <w:t xml:space="preserve"> </w:t>
      </w:r>
      <w:proofErr w:type="spellStart"/>
      <w:r w:rsidRPr="00957EBD">
        <w:rPr>
          <w:sz w:val="28"/>
          <w:szCs w:val="28"/>
          <w:lang w:val="ru-RU"/>
        </w:rPr>
        <w:t>взаємодіє</w:t>
      </w:r>
      <w:proofErr w:type="spellEnd"/>
      <w:r w:rsidRPr="00957EBD">
        <w:rPr>
          <w:sz w:val="28"/>
          <w:szCs w:val="28"/>
          <w:lang w:val="ru-RU"/>
        </w:rPr>
        <w:t xml:space="preserve"> з </w:t>
      </w:r>
      <w:proofErr w:type="spellStart"/>
      <w:r w:rsidRPr="00957EBD">
        <w:rPr>
          <w:sz w:val="28"/>
          <w:szCs w:val="28"/>
          <w:lang w:val="ru-RU"/>
        </w:rPr>
        <w:t>резилієнтністю</w:t>
      </w:r>
      <w:proofErr w:type="spellEnd"/>
      <w:r w:rsidRPr="00957EBD">
        <w:rPr>
          <w:sz w:val="28"/>
          <w:szCs w:val="28"/>
          <w:lang w:val="ru-RU"/>
        </w:rPr>
        <w:t xml:space="preserve"> та </w:t>
      </w:r>
      <w:proofErr w:type="spellStart"/>
      <w:r w:rsidRPr="00957EBD">
        <w:rPr>
          <w:sz w:val="28"/>
          <w:szCs w:val="28"/>
          <w:lang w:val="ru-RU"/>
        </w:rPr>
        <w:t>впливає</w:t>
      </w:r>
      <w:proofErr w:type="spellEnd"/>
      <w:r w:rsidRPr="00957EBD">
        <w:rPr>
          <w:sz w:val="28"/>
          <w:szCs w:val="28"/>
          <w:lang w:val="ru-RU"/>
        </w:rPr>
        <w:t xml:space="preserve"> на </w:t>
      </w:r>
      <w:proofErr w:type="spellStart"/>
      <w:r w:rsidRPr="00957EBD">
        <w:rPr>
          <w:sz w:val="28"/>
          <w:szCs w:val="28"/>
          <w:lang w:val="ru-RU"/>
        </w:rPr>
        <w:t>клінічні</w:t>
      </w:r>
      <w:proofErr w:type="spellEnd"/>
      <w:r w:rsidRPr="00957EBD">
        <w:rPr>
          <w:sz w:val="28"/>
          <w:szCs w:val="28"/>
          <w:lang w:val="ru-RU"/>
        </w:rPr>
        <w:t xml:space="preserve"> прояви ПТСР.</w:t>
      </w:r>
    </w:p>
    <w:p w14:paraId="443FD037"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r w:rsidRPr="00957EBD">
        <w:rPr>
          <w:sz w:val="28"/>
          <w:szCs w:val="28"/>
          <w:lang w:val="ru-RU"/>
        </w:rPr>
        <w:t xml:space="preserve">Для </w:t>
      </w:r>
      <w:proofErr w:type="spellStart"/>
      <w:r w:rsidRPr="00957EBD">
        <w:rPr>
          <w:sz w:val="28"/>
          <w:szCs w:val="28"/>
          <w:lang w:val="ru-RU"/>
        </w:rPr>
        <w:t>забезпечення</w:t>
      </w:r>
      <w:proofErr w:type="spellEnd"/>
      <w:r w:rsidRPr="00957EBD">
        <w:rPr>
          <w:sz w:val="28"/>
          <w:szCs w:val="28"/>
          <w:lang w:val="ru-RU"/>
        </w:rPr>
        <w:t xml:space="preserve"> контексту </w:t>
      </w:r>
      <w:proofErr w:type="spellStart"/>
      <w:r w:rsidRPr="00957EBD">
        <w:rPr>
          <w:sz w:val="28"/>
          <w:szCs w:val="28"/>
          <w:lang w:val="ru-RU"/>
        </w:rPr>
        <w:t>дослідження</w:t>
      </w:r>
      <w:proofErr w:type="spellEnd"/>
      <w:r w:rsidRPr="00957EBD">
        <w:rPr>
          <w:sz w:val="28"/>
          <w:szCs w:val="28"/>
          <w:lang w:val="ru-RU"/>
        </w:rPr>
        <w:t xml:space="preserve"> </w:t>
      </w:r>
      <w:proofErr w:type="spellStart"/>
      <w:r w:rsidRPr="00957EBD">
        <w:rPr>
          <w:sz w:val="28"/>
          <w:szCs w:val="28"/>
          <w:lang w:val="ru-RU"/>
        </w:rPr>
        <w:t>використано</w:t>
      </w:r>
      <w:proofErr w:type="spellEnd"/>
      <w:r w:rsidRPr="00957EBD">
        <w:rPr>
          <w:sz w:val="28"/>
          <w:szCs w:val="28"/>
          <w:lang w:val="ru-RU"/>
        </w:rPr>
        <w:t xml:space="preserve"> </w:t>
      </w:r>
      <w:proofErr w:type="spellStart"/>
      <w:r w:rsidRPr="00957EBD">
        <w:rPr>
          <w:bCs/>
          <w:sz w:val="28"/>
          <w:szCs w:val="28"/>
          <w:lang w:val="ru-RU"/>
        </w:rPr>
        <w:t>авторський</w:t>
      </w:r>
      <w:proofErr w:type="spellEnd"/>
      <w:r w:rsidRPr="00957EBD">
        <w:rPr>
          <w:bCs/>
          <w:sz w:val="28"/>
          <w:szCs w:val="28"/>
          <w:lang w:val="ru-RU"/>
        </w:rPr>
        <w:t xml:space="preserve"> блок </w:t>
      </w:r>
      <w:proofErr w:type="spellStart"/>
      <w:r w:rsidRPr="00957EBD">
        <w:rPr>
          <w:bCs/>
          <w:sz w:val="28"/>
          <w:szCs w:val="28"/>
          <w:lang w:val="ru-RU"/>
        </w:rPr>
        <w:t>питань</w:t>
      </w:r>
      <w:proofErr w:type="spellEnd"/>
      <w:r w:rsidRPr="00957EBD">
        <w:rPr>
          <w:bCs/>
          <w:sz w:val="28"/>
          <w:szCs w:val="28"/>
          <w:lang w:val="ru-RU"/>
        </w:rPr>
        <w:t xml:space="preserve"> </w:t>
      </w:r>
      <w:proofErr w:type="spellStart"/>
      <w:r w:rsidRPr="00957EBD">
        <w:rPr>
          <w:bCs/>
          <w:sz w:val="28"/>
          <w:szCs w:val="28"/>
          <w:lang w:val="ru-RU"/>
        </w:rPr>
        <w:t>щодо</w:t>
      </w:r>
      <w:proofErr w:type="spellEnd"/>
      <w:r w:rsidRPr="00957EBD">
        <w:rPr>
          <w:bCs/>
          <w:sz w:val="28"/>
          <w:szCs w:val="28"/>
          <w:lang w:val="ru-RU"/>
        </w:rPr>
        <w:t xml:space="preserve"> </w:t>
      </w:r>
      <w:proofErr w:type="spellStart"/>
      <w:r w:rsidRPr="00957EBD">
        <w:rPr>
          <w:bCs/>
          <w:sz w:val="28"/>
          <w:szCs w:val="28"/>
          <w:lang w:val="ru-RU"/>
        </w:rPr>
        <w:t>бойового</w:t>
      </w:r>
      <w:proofErr w:type="spellEnd"/>
      <w:r w:rsidRPr="00957EBD">
        <w:rPr>
          <w:bCs/>
          <w:sz w:val="28"/>
          <w:szCs w:val="28"/>
          <w:lang w:val="ru-RU"/>
        </w:rPr>
        <w:t xml:space="preserve"> </w:t>
      </w:r>
      <w:proofErr w:type="spellStart"/>
      <w:r w:rsidRPr="00957EBD">
        <w:rPr>
          <w:bCs/>
          <w:sz w:val="28"/>
          <w:szCs w:val="28"/>
          <w:lang w:val="ru-RU"/>
        </w:rPr>
        <w:t>досвіду</w:t>
      </w:r>
      <w:proofErr w:type="spellEnd"/>
      <w:r w:rsidRPr="00957EBD">
        <w:rPr>
          <w:sz w:val="28"/>
          <w:szCs w:val="28"/>
          <w:lang w:val="ru-RU"/>
        </w:rPr>
        <w:t xml:space="preserve">. </w:t>
      </w:r>
      <w:proofErr w:type="spellStart"/>
      <w:r w:rsidRPr="00957EBD">
        <w:rPr>
          <w:sz w:val="28"/>
          <w:szCs w:val="28"/>
          <w:lang w:val="ru-RU"/>
        </w:rPr>
        <w:t>Він</w:t>
      </w:r>
      <w:proofErr w:type="spellEnd"/>
      <w:r w:rsidRPr="00957EBD">
        <w:rPr>
          <w:sz w:val="28"/>
          <w:szCs w:val="28"/>
          <w:lang w:val="ru-RU"/>
        </w:rPr>
        <w:t xml:space="preserve"> </w:t>
      </w:r>
      <w:proofErr w:type="spellStart"/>
      <w:r w:rsidRPr="00957EBD">
        <w:rPr>
          <w:sz w:val="28"/>
          <w:szCs w:val="28"/>
          <w:lang w:val="ru-RU"/>
        </w:rPr>
        <w:t>включає</w:t>
      </w:r>
      <w:proofErr w:type="spellEnd"/>
      <w:r w:rsidRPr="00957EBD">
        <w:rPr>
          <w:sz w:val="28"/>
          <w:szCs w:val="28"/>
          <w:lang w:val="ru-RU"/>
        </w:rPr>
        <w:t xml:space="preserve"> </w:t>
      </w:r>
      <w:proofErr w:type="spellStart"/>
      <w:r w:rsidRPr="00957EBD">
        <w:rPr>
          <w:sz w:val="28"/>
          <w:szCs w:val="28"/>
          <w:lang w:val="ru-RU"/>
        </w:rPr>
        <w:t>інформацію</w:t>
      </w:r>
      <w:proofErr w:type="spellEnd"/>
      <w:r w:rsidRPr="00957EBD">
        <w:rPr>
          <w:sz w:val="28"/>
          <w:szCs w:val="28"/>
          <w:lang w:val="ru-RU"/>
        </w:rPr>
        <w:t xml:space="preserve"> про участь у </w:t>
      </w:r>
      <w:proofErr w:type="spellStart"/>
      <w:r w:rsidRPr="00957EBD">
        <w:rPr>
          <w:sz w:val="28"/>
          <w:szCs w:val="28"/>
          <w:lang w:val="ru-RU"/>
        </w:rPr>
        <w:t>бойових</w:t>
      </w:r>
      <w:proofErr w:type="spellEnd"/>
      <w:r w:rsidRPr="00957EBD">
        <w:rPr>
          <w:sz w:val="28"/>
          <w:szCs w:val="28"/>
          <w:lang w:val="ru-RU"/>
        </w:rPr>
        <w:t xml:space="preserve"> </w:t>
      </w:r>
      <w:proofErr w:type="spellStart"/>
      <w:r w:rsidRPr="00957EBD">
        <w:rPr>
          <w:sz w:val="28"/>
          <w:szCs w:val="28"/>
          <w:lang w:val="ru-RU"/>
        </w:rPr>
        <w:t>діях</w:t>
      </w:r>
      <w:proofErr w:type="spellEnd"/>
      <w:r w:rsidRPr="00957EBD">
        <w:rPr>
          <w:sz w:val="28"/>
          <w:szCs w:val="28"/>
          <w:lang w:val="ru-RU"/>
        </w:rPr>
        <w:t xml:space="preserve">, </w:t>
      </w:r>
      <w:proofErr w:type="spellStart"/>
      <w:r w:rsidRPr="00957EBD">
        <w:rPr>
          <w:sz w:val="28"/>
          <w:szCs w:val="28"/>
          <w:lang w:val="ru-RU"/>
        </w:rPr>
        <w:t>інтенсивність</w:t>
      </w:r>
      <w:proofErr w:type="spellEnd"/>
      <w:r w:rsidRPr="00957EBD">
        <w:rPr>
          <w:sz w:val="28"/>
          <w:szCs w:val="28"/>
          <w:lang w:val="ru-RU"/>
        </w:rPr>
        <w:t xml:space="preserve"> та </w:t>
      </w:r>
      <w:proofErr w:type="spellStart"/>
      <w:r w:rsidRPr="00957EBD">
        <w:rPr>
          <w:sz w:val="28"/>
          <w:szCs w:val="28"/>
          <w:lang w:val="ru-RU"/>
        </w:rPr>
        <w:t>тривалість</w:t>
      </w:r>
      <w:proofErr w:type="spellEnd"/>
      <w:r w:rsidRPr="00957EBD">
        <w:rPr>
          <w:sz w:val="28"/>
          <w:szCs w:val="28"/>
          <w:lang w:val="ru-RU"/>
        </w:rPr>
        <w:t xml:space="preserve"> </w:t>
      </w:r>
      <w:proofErr w:type="spellStart"/>
      <w:r w:rsidRPr="00957EBD">
        <w:rPr>
          <w:sz w:val="28"/>
          <w:szCs w:val="28"/>
          <w:lang w:val="ru-RU"/>
        </w:rPr>
        <w:t>бойового</w:t>
      </w:r>
      <w:proofErr w:type="spellEnd"/>
      <w:r w:rsidRPr="00957EBD">
        <w:rPr>
          <w:sz w:val="28"/>
          <w:szCs w:val="28"/>
          <w:lang w:val="ru-RU"/>
        </w:rPr>
        <w:t xml:space="preserve"> </w:t>
      </w:r>
      <w:proofErr w:type="spellStart"/>
      <w:r w:rsidRPr="00957EBD">
        <w:rPr>
          <w:sz w:val="28"/>
          <w:szCs w:val="28"/>
          <w:lang w:val="ru-RU"/>
        </w:rPr>
        <w:t>навантаження</w:t>
      </w:r>
      <w:proofErr w:type="spellEnd"/>
      <w:r w:rsidRPr="00957EBD">
        <w:rPr>
          <w:sz w:val="28"/>
          <w:szCs w:val="28"/>
          <w:lang w:val="ru-RU"/>
        </w:rPr>
        <w:t xml:space="preserve">, </w:t>
      </w:r>
      <w:proofErr w:type="spellStart"/>
      <w:r w:rsidRPr="00957EBD">
        <w:rPr>
          <w:sz w:val="28"/>
          <w:szCs w:val="28"/>
          <w:lang w:val="ru-RU"/>
        </w:rPr>
        <w:t>поранення</w:t>
      </w:r>
      <w:proofErr w:type="spellEnd"/>
      <w:r w:rsidRPr="00957EBD">
        <w:rPr>
          <w:sz w:val="28"/>
          <w:szCs w:val="28"/>
          <w:lang w:val="ru-RU"/>
        </w:rPr>
        <w:t xml:space="preserve">, </w:t>
      </w:r>
      <w:proofErr w:type="spellStart"/>
      <w:r w:rsidRPr="00957EBD">
        <w:rPr>
          <w:sz w:val="28"/>
          <w:szCs w:val="28"/>
          <w:lang w:val="ru-RU"/>
        </w:rPr>
        <w:t>втрати</w:t>
      </w:r>
      <w:proofErr w:type="spellEnd"/>
      <w:r w:rsidRPr="00957EBD">
        <w:rPr>
          <w:sz w:val="28"/>
          <w:szCs w:val="28"/>
          <w:lang w:val="ru-RU"/>
        </w:rPr>
        <w:t xml:space="preserve"> </w:t>
      </w:r>
      <w:proofErr w:type="spellStart"/>
      <w:r w:rsidRPr="00957EBD">
        <w:rPr>
          <w:sz w:val="28"/>
          <w:szCs w:val="28"/>
          <w:lang w:val="ru-RU"/>
        </w:rPr>
        <w:t>побратимів</w:t>
      </w:r>
      <w:proofErr w:type="spellEnd"/>
      <w:r w:rsidRPr="00957EBD">
        <w:rPr>
          <w:sz w:val="28"/>
          <w:szCs w:val="28"/>
          <w:lang w:val="ru-RU"/>
        </w:rPr>
        <w:t xml:space="preserve"> </w:t>
      </w:r>
      <w:proofErr w:type="spellStart"/>
      <w:r w:rsidRPr="00957EBD">
        <w:rPr>
          <w:sz w:val="28"/>
          <w:szCs w:val="28"/>
          <w:lang w:val="ru-RU"/>
        </w:rPr>
        <w:t>тощо</w:t>
      </w:r>
      <w:proofErr w:type="spellEnd"/>
      <w:r w:rsidRPr="00957EBD">
        <w:rPr>
          <w:sz w:val="28"/>
          <w:szCs w:val="28"/>
          <w:lang w:val="ru-RU"/>
        </w:rPr>
        <w:t xml:space="preserve">. </w:t>
      </w:r>
      <w:proofErr w:type="spellStart"/>
      <w:r w:rsidRPr="00957EBD">
        <w:rPr>
          <w:sz w:val="28"/>
          <w:szCs w:val="28"/>
          <w:lang w:val="ru-RU"/>
        </w:rPr>
        <w:t>Цей</w:t>
      </w:r>
      <w:proofErr w:type="spellEnd"/>
      <w:r w:rsidRPr="00957EBD">
        <w:rPr>
          <w:sz w:val="28"/>
          <w:szCs w:val="28"/>
          <w:lang w:val="ru-RU"/>
        </w:rPr>
        <w:t xml:space="preserve"> блок не є </w:t>
      </w:r>
      <w:proofErr w:type="spellStart"/>
      <w:r w:rsidRPr="00957EBD">
        <w:rPr>
          <w:sz w:val="28"/>
          <w:szCs w:val="28"/>
          <w:lang w:val="ru-RU"/>
        </w:rPr>
        <w:t>психодіагностичним</w:t>
      </w:r>
      <w:proofErr w:type="spellEnd"/>
      <w:r w:rsidRPr="00957EBD">
        <w:rPr>
          <w:sz w:val="28"/>
          <w:szCs w:val="28"/>
          <w:lang w:val="ru-RU"/>
        </w:rPr>
        <w:t xml:space="preserve"> </w:t>
      </w:r>
      <w:proofErr w:type="spellStart"/>
      <w:r w:rsidRPr="00957EBD">
        <w:rPr>
          <w:sz w:val="28"/>
          <w:szCs w:val="28"/>
          <w:lang w:val="ru-RU"/>
        </w:rPr>
        <w:t>інструментом</w:t>
      </w:r>
      <w:proofErr w:type="spellEnd"/>
      <w:r w:rsidRPr="00957EBD">
        <w:rPr>
          <w:sz w:val="28"/>
          <w:szCs w:val="28"/>
          <w:lang w:val="ru-RU"/>
        </w:rPr>
        <w:t xml:space="preserve"> у </w:t>
      </w:r>
      <w:proofErr w:type="spellStart"/>
      <w:r w:rsidRPr="00957EBD">
        <w:rPr>
          <w:sz w:val="28"/>
          <w:szCs w:val="28"/>
          <w:lang w:val="ru-RU"/>
        </w:rPr>
        <w:t>класичному</w:t>
      </w:r>
      <w:proofErr w:type="spellEnd"/>
      <w:r w:rsidRPr="00957EBD">
        <w:rPr>
          <w:sz w:val="28"/>
          <w:szCs w:val="28"/>
          <w:lang w:val="ru-RU"/>
        </w:rPr>
        <w:t xml:space="preserve"> </w:t>
      </w:r>
      <w:proofErr w:type="spellStart"/>
      <w:r w:rsidRPr="00957EBD">
        <w:rPr>
          <w:sz w:val="28"/>
          <w:szCs w:val="28"/>
          <w:lang w:val="ru-RU"/>
        </w:rPr>
        <w:t>розумінні</w:t>
      </w:r>
      <w:proofErr w:type="spellEnd"/>
      <w:r w:rsidRPr="00957EBD">
        <w:rPr>
          <w:sz w:val="28"/>
          <w:szCs w:val="28"/>
          <w:lang w:val="ru-RU"/>
        </w:rPr>
        <w:t xml:space="preserve">, </w:t>
      </w:r>
      <w:proofErr w:type="spellStart"/>
      <w:r w:rsidRPr="00957EBD">
        <w:rPr>
          <w:sz w:val="28"/>
          <w:szCs w:val="28"/>
          <w:lang w:val="ru-RU"/>
        </w:rPr>
        <w:t>однак</w:t>
      </w:r>
      <w:proofErr w:type="spellEnd"/>
      <w:r w:rsidRPr="00957EBD">
        <w:rPr>
          <w:sz w:val="28"/>
          <w:szCs w:val="28"/>
          <w:lang w:val="ru-RU"/>
        </w:rPr>
        <w:t xml:space="preserve"> </w:t>
      </w:r>
      <w:proofErr w:type="spellStart"/>
      <w:r w:rsidRPr="00957EBD">
        <w:rPr>
          <w:sz w:val="28"/>
          <w:szCs w:val="28"/>
          <w:lang w:val="ru-RU"/>
        </w:rPr>
        <w:t>він</w:t>
      </w:r>
      <w:proofErr w:type="spellEnd"/>
      <w:r w:rsidRPr="00957EBD">
        <w:rPr>
          <w:sz w:val="28"/>
          <w:szCs w:val="28"/>
          <w:lang w:val="ru-RU"/>
        </w:rPr>
        <w:t xml:space="preserve"> </w:t>
      </w:r>
      <w:proofErr w:type="spellStart"/>
      <w:r w:rsidRPr="00957EBD">
        <w:rPr>
          <w:sz w:val="28"/>
          <w:szCs w:val="28"/>
          <w:lang w:val="ru-RU"/>
        </w:rPr>
        <w:t>забезпечує</w:t>
      </w:r>
      <w:proofErr w:type="spellEnd"/>
      <w:r w:rsidRPr="00957EBD">
        <w:rPr>
          <w:sz w:val="28"/>
          <w:szCs w:val="28"/>
          <w:lang w:val="ru-RU"/>
        </w:rPr>
        <w:t xml:space="preserve"> </w:t>
      </w:r>
      <w:proofErr w:type="spellStart"/>
      <w:r w:rsidRPr="00957EBD">
        <w:rPr>
          <w:sz w:val="28"/>
          <w:szCs w:val="28"/>
          <w:lang w:val="ru-RU"/>
        </w:rPr>
        <w:t>емпіричну</w:t>
      </w:r>
      <w:proofErr w:type="spellEnd"/>
      <w:r w:rsidRPr="00957EBD">
        <w:rPr>
          <w:sz w:val="28"/>
          <w:szCs w:val="28"/>
          <w:lang w:val="ru-RU"/>
        </w:rPr>
        <w:t xml:space="preserve"> базу для </w:t>
      </w:r>
      <w:proofErr w:type="spellStart"/>
      <w:r w:rsidRPr="00957EBD">
        <w:rPr>
          <w:sz w:val="28"/>
          <w:szCs w:val="28"/>
          <w:lang w:val="ru-RU"/>
        </w:rPr>
        <w:t>аналізу</w:t>
      </w:r>
      <w:proofErr w:type="spellEnd"/>
      <w:r w:rsidRPr="00957EBD">
        <w:rPr>
          <w:sz w:val="28"/>
          <w:szCs w:val="28"/>
          <w:lang w:val="ru-RU"/>
        </w:rPr>
        <w:t xml:space="preserve"> </w:t>
      </w:r>
      <w:proofErr w:type="spellStart"/>
      <w:r w:rsidRPr="00957EBD">
        <w:rPr>
          <w:sz w:val="28"/>
          <w:szCs w:val="28"/>
          <w:lang w:val="ru-RU"/>
        </w:rPr>
        <w:t>впливу</w:t>
      </w:r>
      <w:proofErr w:type="spellEnd"/>
      <w:r w:rsidRPr="00957EBD">
        <w:rPr>
          <w:sz w:val="28"/>
          <w:szCs w:val="28"/>
          <w:lang w:val="ru-RU"/>
        </w:rPr>
        <w:t xml:space="preserve"> травматичного </w:t>
      </w:r>
      <w:proofErr w:type="spellStart"/>
      <w:r w:rsidRPr="00957EBD">
        <w:rPr>
          <w:sz w:val="28"/>
          <w:szCs w:val="28"/>
          <w:lang w:val="ru-RU"/>
        </w:rPr>
        <w:t>досвіду</w:t>
      </w:r>
      <w:proofErr w:type="spellEnd"/>
      <w:r w:rsidRPr="00957EBD">
        <w:rPr>
          <w:sz w:val="28"/>
          <w:szCs w:val="28"/>
          <w:lang w:val="ru-RU"/>
        </w:rPr>
        <w:t xml:space="preserve"> як </w:t>
      </w:r>
      <w:proofErr w:type="spellStart"/>
      <w:r w:rsidRPr="00957EBD">
        <w:rPr>
          <w:sz w:val="28"/>
          <w:szCs w:val="28"/>
          <w:lang w:val="ru-RU"/>
        </w:rPr>
        <w:t>об’єктивного</w:t>
      </w:r>
      <w:proofErr w:type="spellEnd"/>
      <w:r w:rsidRPr="00957EBD">
        <w:rPr>
          <w:sz w:val="28"/>
          <w:szCs w:val="28"/>
          <w:lang w:val="ru-RU"/>
        </w:rPr>
        <w:t xml:space="preserve"> </w:t>
      </w:r>
      <w:proofErr w:type="spellStart"/>
      <w:r w:rsidRPr="00957EBD">
        <w:rPr>
          <w:sz w:val="28"/>
          <w:szCs w:val="28"/>
          <w:lang w:val="ru-RU"/>
        </w:rPr>
        <w:t>чинника</w:t>
      </w:r>
      <w:proofErr w:type="spellEnd"/>
      <w:r w:rsidRPr="00957EBD">
        <w:rPr>
          <w:sz w:val="28"/>
          <w:szCs w:val="28"/>
          <w:lang w:val="ru-RU"/>
        </w:rPr>
        <w:t xml:space="preserve"> </w:t>
      </w:r>
      <w:proofErr w:type="spellStart"/>
      <w:r w:rsidRPr="00957EBD">
        <w:rPr>
          <w:sz w:val="28"/>
          <w:szCs w:val="28"/>
          <w:lang w:val="ru-RU"/>
        </w:rPr>
        <w:t>формування</w:t>
      </w:r>
      <w:proofErr w:type="spellEnd"/>
      <w:r w:rsidRPr="00957EBD">
        <w:rPr>
          <w:sz w:val="28"/>
          <w:szCs w:val="28"/>
          <w:lang w:val="ru-RU"/>
        </w:rPr>
        <w:t xml:space="preserve"> ПТСР. </w:t>
      </w:r>
      <w:proofErr w:type="spellStart"/>
      <w:r w:rsidRPr="00957EBD">
        <w:rPr>
          <w:sz w:val="28"/>
          <w:szCs w:val="28"/>
          <w:lang w:val="ru-RU"/>
        </w:rPr>
        <w:t>Його</w:t>
      </w:r>
      <w:proofErr w:type="spellEnd"/>
      <w:r w:rsidRPr="00957EBD">
        <w:rPr>
          <w:sz w:val="28"/>
          <w:szCs w:val="28"/>
          <w:lang w:val="ru-RU"/>
        </w:rPr>
        <w:t xml:space="preserve"> </w:t>
      </w:r>
      <w:proofErr w:type="spellStart"/>
      <w:r w:rsidRPr="00957EBD">
        <w:rPr>
          <w:sz w:val="28"/>
          <w:szCs w:val="28"/>
          <w:lang w:val="ru-RU"/>
        </w:rPr>
        <w:t>застосування</w:t>
      </w:r>
      <w:proofErr w:type="spellEnd"/>
      <w:r w:rsidRPr="00957EBD">
        <w:rPr>
          <w:sz w:val="28"/>
          <w:szCs w:val="28"/>
          <w:lang w:val="ru-RU"/>
        </w:rPr>
        <w:t xml:space="preserve"> </w:t>
      </w:r>
      <w:proofErr w:type="spellStart"/>
      <w:r w:rsidRPr="00957EBD">
        <w:rPr>
          <w:sz w:val="28"/>
          <w:szCs w:val="28"/>
          <w:lang w:val="ru-RU"/>
        </w:rPr>
        <w:t>дозволяє</w:t>
      </w:r>
      <w:proofErr w:type="spellEnd"/>
      <w:r w:rsidRPr="00957EBD">
        <w:rPr>
          <w:sz w:val="28"/>
          <w:szCs w:val="28"/>
          <w:lang w:val="ru-RU"/>
        </w:rPr>
        <w:t xml:space="preserve"> </w:t>
      </w:r>
      <w:proofErr w:type="spellStart"/>
      <w:r w:rsidRPr="00957EBD">
        <w:rPr>
          <w:sz w:val="28"/>
          <w:szCs w:val="28"/>
          <w:lang w:val="ru-RU"/>
        </w:rPr>
        <w:t>співвіднести</w:t>
      </w:r>
      <w:proofErr w:type="spellEnd"/>
      <w:r w:rsidRPr="00957EBD">
        <w:rPr>
          <w:sz w:val="28"/>
          <w:szCs w:val="28"/>
          <w:lang w:val="ru-RU"/>
        </w:rPr>
        <w:t xml:space="preserve"> </w:t>
      </w:r>
      <w:proofErr w:type="spellStart"/>
      <w:r w:rsidRPr="00957EBD">
        <w:rPr>
          <w:sz w:val="28"/>
          <w:szCs w:val="28"/>
          <w:lang w:val="ru-RU"/>
        </w:rPr>
        <w:t>результати</w:t>
      </w:r>
      <w:proofErr w:type="spellEnd"/>
      <w:r w:rsidRPr="00957EBD">
        <w:rPr>
          <w:sz w:val="28"/>
          <w:szCs w:val="28"/>
          <w:lang w:val="ru-RU"/>
        </w:rPr>
        <w:t xml:space="preserve"> </w:t>
      </w:r>
      <w:proofErr w:type="spellStart"/>
      <w:r w:rsidRPr="00957EBD">
        <w:rPr>
          <w:sz w:val="28"/>
          <w:szCs w:val="28"/>
          <w:lang w:val="ru-RU"/>
        </w:rPr>
        <w:t>психодіагностики</w:t>
      </w:r>
      <w:proofErr w:type="spellEnd"/>
      <w:r w:rsidRPr="00957EBD">
        <w:rPr>
          <w:sz w:val="28"/>
          <w:szCs w:val="28"/>
          <w:lang w:val="ru-RU"/>
        </w:rPr>
        <w:t xml:space="preserve"> з реальною </w:t>
      </w:r>
      <w:proofErr w:type="spellStart"/>
      <w:r w:rsidRPr="00957EBD">
        <w:rPr>
          <w:sz w:val="28"/>
          <w:szCs w:val="28"/>
          <w:lang w:val="ru-RU"/>
        </w:rPr>
        <w:t>інтенсивністю</w:t>
      </w:r>
      <w:proofErr w:type="spellEnd"/>
      <w:r w:rsidRPr="00957EBD">
        <w:rPr>
          <w:sz w:val="28"/>
          <w:szCs w:val="28"/>
          <w:lang w:val="ru-RU"/>
        </w:rPr>
        <w:t xml:space="preserve"> </w:t>
      </w:r>
      <w:proofErr w:type="spellStart"/>
      <w:r w:rsidRPr="00957EBD">
        <w:rPr>
          <w:sz w:val="28"/>
          <w:szCs w:val="28"/>
          <w:lang w:val="ru-RU"/>
        </w:rPr>
        <w:t>травматизації</w:t>
      </w:r>
      <w:proofErr w:type="spellEnd"/>
      <w:r w:rsidRPr="00957EBD">
        <w:rPr>
          <w:sz w:val="28"/>
          <w:szCs w:val="28"/>
          <w:lang w:val="ru-RU"/>
        </w:rPr>
        <w:t>.</w:t>
      </w:r>
    </w:p>
    <w:p w14:paraId="5F23AA97"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proofErr w:type="spellStart"/>
      <w:r w:rsidRPr="00957EBD">
        <w:rPr>
          <w:sz w:val="28"/>
          <w:szCs w:val="28"/>
          <w:lang w:val="ru-RU"/>
        </w:rPr>
        <w:t>Важливим</w:t>
      </w:r>
      <w:proofErr w:type="spellEnd"/>
      <w:r w:rsidRPr="00957EBD">
        <w:rPr>
          <w:sz w:val="28"/>
          <w:szCs w:val="28"/>
          <w:lang w:val="ru-RU"/>
        </w:rPr>
        <w:t xml:space="preserve"> аспектом </w:t>
      </w:r>
      <w:proofErr w:type="spellStart"/>
      <w:r w:rsidRPr="00957EBD">
        <w:rPr>
          <w:sz w:val="28"/>
          <w:szCs w:val="28"/>
          <w:lang w:val="ru-RU"/>
        </w:rPr>
        <w:t>вибору</w:t>
      </w:r>
      <w:proofErr w:type="spellEnd"/>
      <w:r w:rsidRPr="00957EBD">
        <w:rPr>
          <w:sz w:val="28"/>
          <w:szCs w:val="28"/>
          <w:lang w:val="ru-RU"/>
        </w:rPr>
        <w:t xml:space="preserve"> </w:t>
      </w:r>
      <w:proofErr w:type="spellStart"/>
      <w:r w:rsidRPr="00957EBD">
        <w:rPr>
          <w:sz w:val="28"/>
          <w:szCs w:val="28"/>
          <w:lang w:val="ru-RU"/>
        </w:rPr>
        <w:t>даних</w:t>
      </w:r>
      <w:proofErr w:type="spellEnd"/>
      <w:r w:rsidRPr="00957EBD">
        <w:rPr>
          <w:sz w:val="28"/>
          <w:szCs w:val="28"/>
          <w:lang w:val="ru-RU"/>
        </w:rPr>
        <w:t xml:space="preserve"> методик є </w:t>
      </w:r>
      <w:proofErr w:type="spellStart"/>
      <w:r w:rsidRPr="00957EBD">
        <w:rPr>
          <w:sz w:val="28"/>
          <w:szCs w:val="28"/>
          <w:lang w:val="ru-RU"/>
        </w:rPr>
        <w:t>їх</w:t>
      </w:r>
      <w:proofErr w:type="spellEnd"/>
      <w:r w:rsidRPr="00957EBD">
        <w:rPr>
          <w:sz w:val="28"/>
          <w:szCs w:val="28"/>
          <w:lang w:val="ru-RU"/>
        </w:rPr>
        <w:t xml:space="preserve"> </w:t>
      </w:r>
      <w:proofErr w:type="spellStart"/>
      <w:r w:rsidRPr="00957EBD">
        <w:rPr>
          <w:bCs/>
          <w:sz w:val="28"/>
          <w:szCs w:val="28"/>
          <w:lang w:val="ru-RU"/>
        </w:rPr>
        <w:t>комплементарність</w:t>
      </w:r>
      <w:proofErr w:type="spellEnd"/>
      <w:r w:rsidRPr="00957EBD">
        <w:rPr>
          <w:sz w:val="28"/>
          <w:szCs w:val="28"/>
          <w:lang w:val="ru-RU"/>
        </w:rPr>
        <w:t xml:space="preserve">: вони не </w:t>
      </w:r>
      <w:proofErr w:type="spellStart"/>
      <w:r w:rsidRPr="00957EBD">
        <w:rPr>
          <w:sz w:val="28"/>
          <w:szCs w:val="28"/>
          <w:lang w:val="ru-RU"/>
        </w:rPr>
        <w:t>дублюють</w:t>
      </w:r>
      <w:proofErr w:type="spellEnd"/>
      <w:r w:rsidRPr="00957EBD">
        <w:rPr>
          <w:sz w:val="28"/>
          <w:szCs w:val="28"/>
          <w:lang w:val="ru-RU"/>
        </w:rPr>
        <w:t xml:space="preserve"> одна одну, а </w:t>
      </w:r>
      <w:proofErr w:type="spellStart"/>
      <w:r w:rsidRPr="00957EBD">
        <w:rPr>
          <w:sz w:val="28"/>
          <w:szCs w:val="28"/>
          <w:lang w:val="ru-RU"/>
        </w:rPr>
        <w:t>охоплюють</w:t>
      </w:r>
      <w:proofErr w:type="spellEnd"/>
      <w:r w:rsidRPr="00957EBD">
        <w:rPr>
          <w:sz w:val="28"/>
          <w:szCs w:val="28"/>
          <w:lang w:val="ru-RU"/>
        </w:rPr>
        <w:t xml:space="preserve"> </w:t>
      </w:r>
      <w:proofErr w:type="spellStart"/>
      <w:r w:rsidRPr="00957EBD">
        <w:rPr>
          <w:sz w:val="28"/>
          <w:szCs w:val="28"/>
          <w:lang w:val="ru-RU"/>
        </w:rPr>
        <w:t>різні</w:t>
      </w:r>
      <w:proofErr w:type="spellEnd"/>
      <w:r w:rsidRPr="00957EBD">
        <w:rPr>
          <w:sz w:val="28"/>
          <w:szCs w:val="28"/>
          <w:lang w:val="ru-RU"/>
        </w:rPr>
        <w:t xml:space="preserve"> </w:t>
      </w:r>
      <w:proofErr w:type="spellStart"/>
      <w:r w:rsidRPr="00957EBD">
        <w:rPr>
          <w:sz w:val="28"/>
          <w:szCs w:val="28"/>
          <w:lang w:val="ru-RU"/>
        </w:rPr>
        <w:t>рівні</w:t>
      </w:r>
      <w:proofErr w:type="spellEnd"/>
      <w:r w:rsidRPr="00957EBD">
        <w:rPr>
          <w:sz w:val="28"/>
          <w:szCs w:val="28"/>
          <w:lang w:val="ru-RU"/>
        </w:rPr>
        <w:t xml:space="preserve"> </w:t>
      </w:r>
      <w:proofErr w:type="spellStart"/>
      <w:r w:rsidRPr="00957EBD">
        <w:rPr>
          <w:sz w:val="28"/>
          <w:szCs w:val="28"/>
          <w:lang w:val="ru-RU"/>
        </w:rPr>
        <w:t>досліджуваного</w:t>
      </w:r>
      <w:proofErr w:type="spellEnd"/>
      <w:r w:rsidRPr="00957EBD">
        <w:rPr>
          <w:sz w:val="28"/>
          <w:szCs w:val="28"/>
          <w:lang w:val="ru-RU"/>
        </w:rPr>
        <w:t xml:space="preserve"> феномену – </w:t>
      </w:r>
      <w:proofErr w:type="spellStart"/>
      <w:r w:rsidRPr="00957EBD">
        <w:rPr>
          <w:sz w:val="28"/>
          <w:szCs w:val="28"/>
          <w:lang w:val="ru-RU"/>
        </w:rPr>
        <w:t>від</w:t>
      </w:r>
      <w:proofErr w:type="spellEnd"/>
      <w:r w:rsidRPr="00957EBD">
        <w:rPr>
          <w:sz w:val="28"/>
          <w:szCs w:val="28"/>
          <w:lang w:val="ru-RU"/>
        </w:rPr>
        <w:t xml:space="preserve"> </w:t>
      </w:r>
      <w:proofErr w:type="spellStart"/>
      <w:r w:rsidRPr="00957EBD">
        <w:rPr>
          <w:sz w:val="28"/>
          <w:szCs w:val="28"/>
          <w:lang w:val="ru-RU"/>
        </w:rPr>
        <w:t>клінічних</w:t>
      </w:r>
      <w:proofErr w:type="spellEnd"/>
      <w:r w:rsidRPr="00957EBD">
        <w:rPr>
          <w:sz w:val="28"/>
          <w:szCs w:val="28"/>
          <w:lang w:val="ru-RU"/>
        </w:rPr>
        <w:t xml:space="preserve"> </w:t>
      </w:r>
      <w:proofErr w:type="spellStart"/>
      <w:r w:rsidRPr="00957EBD">
        <w:rPr>
          <w:sz w:val="28"/>
          <w:szCs w:val="28"/>
          <w:lang w:val="ru-RU"/>
        </w:rPr>
        <w:t>проявів</w:t>
      </w:r>
      <w:proofErr w:type="spellEnd"/>
      <w:r w:rsidRPr="00957EBD">
        <w:rPr>
          <w:sz w:val="28"/>
          <w:szCs w:val="28"/>
          <w:lang w:val="ru-RU"/>
        </w:rPr>
        <w:t xml:space="preserve"> (PCL-5), через </w:t>
      </w:r>
      <w:proofErr w:type="spellStart"/>
      <w:r w:rsidRPr="00957EBD">
        <w:rPr>
          <w:sz w:val="28"/>
          <w:szCs w:val="28"/>
          <w:lang w:val="ru-RU"/>
        </w:rPr>
        <w:t>особистісні</w:t>
      </w:r>
      <w:proofErr w:type="spellEnd"/>
      <w:r w:rsidRPr="00957EBD">
        <w:rPr>
          <w:sz w:val="28"/>
          <w:szCs w:val="28"/>
          <w:lang w:val="ru-RU"/>
        </w:rPr>
        <w:t xml:space="preserve"> </w:t>
      </w:r>
      <w:proofErr w:type="spellStart"/>
      <w:r w:rsidRPr="00957EBD">
        <w:rPr>
          <w:sz w:val="28"/>
          <w:szCs w:val="28"/>
          <w:lang w:val="ru-RU"/>
        </w:rPr>
        <w:t>ресурси</w:t>
      </w:r>
      <w:proofErr w:type="spellEnd"/>
      <w:r w:rsidRPr="00957EBD">
        <w:rPr>
          <w:sz w:val="28"/>
          <w:szCs w:val="28"/>
          <w:lang w:val="ru-RU"/>
        </w:rPr>
        <w:t xml:space="preserve"> (CD-RISC-10), до </w:t>
      </w:r>
      <w:proofErr w:type="spellStart"/>
      <w:r w:rsidRPr="00957EBD">
        <w:rPr>
          <w:sz w:val="28"/>
          <w:szCs w:val="28"/>
          <w:lang w:val="ru-RU"/>
        </w:rPr>
        <w:t>механізмів</w:t>
      </w:r>
      <w:proofErr w:type="spellEnd"/>
      <w:r w:rsidRPr="00957EBD">
        <w:rPr>
          <w:sz w:val="28"/>
          <w:szCs w:val="28"/>
          <w:lang w:val="ru-RU"/>
        </w:rPr>
        <w:t xml:space="preserve"> </w:t>
      </w:r>
      <w:proofErr w:type="spellStart"/>
      <w:r w:rsidRPr="00957EBD">
        <w:rPr>
          <w:sz w:val="28"/>
          <w:szCs w:val="28"/>
          <w:lang w:val="ru-RU"/>
        </w:rPr>
        <w:t>подолання</w:t>
      </w:r>
      <w:proofErr w:type="spellEnd"/>
      <w:r w:rsidRPr="00957EBD">
        <w:rPr>
          <w:sz w:val="28"/>
          <w:szCs w:val="28"/>
          <w:lang w:val="ru-RU"/>
        </w:rPr>
        <w:t xml:space="preserve"> (</w:t>
      </w:r>
      <w:proofErr w:type="spellStart"/>
      <w:r w:rsidRPr="00957EBD">
        <w:rPr>
          <w:sz w:val="28"/>
          <w:szCs w:val="28"/>
          <w:lang w:val="ru-RU"/>
        </w:rPr>
        <w:t>Brief</w:t>
      </w:r>
      <w:proofErr w:type="spellEnd"/>
      <w:r w:rsidRPr="00957EBD">
        <w:rPr>
          <w:sz w:val="28"/>
          <w:szCs w:val="28"/>
          <w:lang w:val="ru-RU"/>
        </w:rPr>
        <w:t xml:space="preserve">-COPE) та </w:t>
      </w:r>
      <w:proofErr w:type="spellStart"/>
      <w:r w:rsidRPr="00957EBD">
        <w:rPr>
          <w:sz w:val="28"/>
          <w:szCs w:val="28"/>
          <w:lang w:val="ru-RU"/>
        </w:rPr>
        <w:t>зовнішніх</w:t>
      </w:r>
      <w:proofErr w:type="spellEnd"/>
      <w:r w:rsidRPr="00957EBD">
        <w:rPr>
          <w:sz w:val="28"/>
          <w:szCs w:val="28"/>
          <w:lang w:val="ru-RU"/>
        </w:rPr>
        <w:t xml:space="preserve"> </w:t>
      </w:r>
      <w:proofErr w:type="spellStart"/>
      <w:r w:rsidRPr="00957EBD">
        <w:rPr>
          <w:sz w:val="28"/>
          <w:szCs w:val="28"/>
          <w:lang w:val="ru-RU"/>
        </w:rPr>
        <w:t>чинників</w:t>
      </w:r>
      <w:proofErr w:type="spellEnd"/>
      <w:r w:rsidRPr="00957EBD">
        <w:rPr>
          <w:sz w:val="28"/>
          <w:szCs w:val="28"/>
          <w:lang w:val="ru-RU"/>
        </w:rPr>
        <w:t xml:space="preserve"> (</w:t>
      </w:r>
      <w:proofErr w:type="spellStart"/>
      <w:r w:rsidRPr="00957EBD">
        <w:rPr>
          <w:sz w:val="28"/>
          <w:szCs w:val="28"/>
          <w:lang w:val="ru-RU"/>
        </w:rPr>
        <w:t>бойовий</w:t>
      </w:r>
      <w:proofErr w:type="spellEnd"/>
      <w:r w:rsidRPr="00957EBD">
        <w:rPr>
          <w:sz w:val="28"/>
          <w:szCs w:val="28"/>
          <w:lang w:val="ru-RU"/>
        </w:rPr>
        <w:t xml:space="preserve"> </w:t>
      </w:r>
      <w:proofErr w:type="spellStart"/>
      <w:r w:rsidRPr="00957EBD">
        <w:rPr>
          <w:sz w:val="28"/>
          <w:szCs w:val="28"/>
          <w:lang w:val="ru-RU"/>
        </w:rPr>
        <w:t>досвід</w:t>
      </w:r>
      <w:proofErr w:type="spellEnd"/>
      <w:r w:rsidRPr="00957EBD">
        <w:rPr>
          <w:sz w:val="28"/>
          <w:szCs w:val="28"/>
          <w:lang w:val="ru-RU"/>
        </w:rPr>
        <w:t xml:space="preserve">). </w:t>
      </w:r>
      <w:proofErr w:type="spellStart"/>
      <w:r w:rsidRPr="00957EBD">
        <w:rPr>
          <w:sz w:val="28"/>
          <w:szCs w:val="28"/>
          <w:lang w:val="ru-RU"/>
        </w:rPr>
        <w:t>Саме</w:t>
      </w:r>
      <w:proofErr w:type="spellEnd"/>
      <w:r w:rsidRPr="00957EBD">
        <w:rPr>
          <w:sz w:val="28"/>
          <w:szCs w:val="28"/>
          <w:lang w:val="ru-RU"/>
        </w:rPr>
        <w:t xml:space="preserve"> </w:t>
      </w:r>
      <w:proofErr w:type="spellStart"/>
      <w:r w:rsidRPr="00957EBD">
        <w:rPr>
          <w:sz w:val="28"/>
          <w:szCs w:val="28"/>
          <w:lang w:val="ru-RU"/>
        </w:rPr>
        <w:t>така</w:t>
      </w:r>
      <w:proofErr w:type="spellEnd"/>
      <w:r w:rsidRPr="00957EBD">
        <w:rPr>
          <w:sz w:val="28"/>
          <w:szCs w:val="28"/>
          <w:lang w:val="ru-RU"/>
        </w:rPr>
        <w:t xml:space="preserve"> </w:t>
      </w:r>
      <w:proofErr w:type="spellStart"/>
      <w:r w:rsidRPr="00957EBD">
        <w:rPr>
          <w:sz w:val="28"/>
          <w:szCs w:val="28"/>
          <w:lang w:val="ru-RU"/>
        </w:rPr>
        <w:t>багаторівнева</w:t>
      </w:r>
      <w:proofErr w:type="spellEnd"/>
      <w:r w:rsidRPr="00957EBD">
        <w:rPr>
          <w:sz w:val="28"/>
          <w:szCs w:val="28"/>
          <w:lang w:val="ru-RU"/>
        </w:rPr>
        <w:t xml:space="preserve"> структура </w:t>
      </w:r>
      <w:proofErr w:type="spellStart"/>
      <w:r w:rsidRPr="00957EBD">
        <w:rPr>
          <w:sz w:val="28"/>
          <w:szCs w:val="28"/>
          <w:lang w:val="ru-RU"/>
        </w:rPr>
        <w:t>відповідає</w:t>
      </w:r>
      <w:proofErr w:type="spellEnd"/>
      <w:r w:rsidRPr="00957EBD">
        <w:rPr>
          <w:sz w:val="28"/>
          <w:szCs w:val="28"/>
          <w:lang w:val="ru-RU"/>
        </w:rPr>
        <w:t xml:space="preserve"> комплексному </w:t>
      </w:r>
      <w:proofErr w:type="spellStart"/>
      <w:r w:rsidRPr="00957EBD">
        <w:rPr>
          <w:sz w:val="28"/>
          <w:szCs w:val="28"/>
          <w:lang w:val="ru-RU"/>
        </w:rPr>
        <w:t>баченню</w:t>
      </w:r>
      <w:proofErr w:type="spellEnd"/>
      <w:r w:rsidRPr="00957EBD">
        <w:rPr>
          <w:sz w:val="28"/>
          <w:szCs w:val="28"/>
          <w:lang w:val="ru-RU"/>
        </w:rPr>
        <w:t xml:space="preserve"> </w:t>
      </w:r>
      <w:proofErr w:type="spellStart"/>
      <w:r w:rsidRPr="00957EBD">
        <w:rPr>
          <w:sz w:val="28"/>
          <w:szCs w:val="28"/>
          <w:lang w:val="ru-RU"/>
        </w:rPr>
        <w:t>психологічних</w:t>
      </w:r>
      <w:proofErr w:type="spellEnd"/>
      <w:r w:rsidRPr="00957EBD">
        <w:rPr>
          <w:sz w:val="28"/>
          <w:szCs w:val="28"/>
          <w:lang w:val="ru-RU"/>
        </w:rPr>
        <w:t xml:space="preserve"> </w:t>
      </w:r>
      <w:proofErr w:type="spellStart"/>
      <w:r w:rsidRPr="00957EBD">
        <w:rPr>
          <w:sz w:val="28"/>
          <w:szCs w:val="28"/>
          <w:lang w:val="ru-RU"/>
        </w:rPr>
        <w:t>механізмів</w:t>
      </w:r>
      <w:proofErr w:type="spellEnd"/>
      <w:r w:rsidRPr="00957EBD">
        <w:rPr>
          <w:sz w:val="28"/>
          <w:szCs w:val="28"/>
          <w:lang w:val="ru-RU"/>
        </w:rPr>
        <w:t xml:space="preserve"> </w:t>
      </w:r>
      <w:proofErr w:type="spellStart"/>
      <w:r w:rsidRPr="00957EBD">
        <w:rPr>
          <w:sz w:val="28"/>
          <w:szCs w:val="28"/>
          <w:lang w:val="ru-RU"/>
        </w:rPr>
        <w:t>формування</w:t>
      </w:r>
      <w:proofErr w:type="spellEnd"/>
      <w:r w:rsidRPr="00957EBD">
        <w:rPr>
          <w:sz w:val="28"/>
          <w:szCs w:val="28"/>
          <w:lang w:val="ru-RU"/>
        </w:rPr>
        <w:t xml:space="preserve"> ПТСР та </w:t>
      </w:r>
      <w:proofErr w:type="spellStart"/>
      <w:r w:rsidRPr="00957EBD">
        <w:rPr>
          <w:sz w:val="28"/>
          <w:szCs w:val="28"/>
          <w:lang w:val="ru-RU"/>
        </w:rPr>
        <w:t>дозволяє</w:t>
      </w:r>
      <w:proofErr w:type="spellEnd"/>
      <w:r w:rsidRPr="00957EBD">
        <w:rPr>
          <w:sz w:val="28"/>
          <w:szCs w:val="28"/>
          <w:lang w:val="ru-RU"/>
        </w:rPr>
        <w:t xml:space="preserve"> </w:t>
      </w:r>
      <w:proofErr w:type="spellStart"/>
      <w:r w:rsidRPr="00957EBD">
        <w:rPr>
          <w:sz w:val="28"/>
          <w:szCs w:val="28"/>
          <w:lang w:val="ru-RU"/>
        </w:rPr>
        <w:t>перевірити</w:t>
      </w:r>
      <w:proofErr w:type="spellEnd"/>
      <w:r w:rsidRPr="00957EBD">
        <w:rPr>
          <w:sz w:val="28"/>
          <w:szCs w:val="28"/>
          <w:lang w:val="ru-RU"/>
        </w:rPr>
        <w:t xml:space="preserve"> </w:t>
      </w:r>
      <w:proofErr w:type="spellStart"/>
      <w:r w:rsidRPr="00957EBD">
        <w:rPr>
          <w:sz w:val="28"/>
          <w:szCs w:val="28"/>
          <w:lang w:val="ru-RU"/>
        </w:rPr>
        <w:t>висунуті</w:t>
      </w:r>
      <w:proofErr w:type="spellEnd"/>
      <w:r w:rsidRPr="00957EBD">
        <w:rPr>
          <w:sz w:val="28"/>
          <w:szCs w:val="28"/>
          <w:lang w:val="ru-RU"/>
        </w:rPr>
        <w:t xml:space="preserve"> у </w:t>
      </w:r>
      <w:proofErr w:type="spellStart"/>
      <w:r w:rsidRPr="00957EBD">
        <w:rPr>
          <w:sz w:val="28"/>
          <w:szCs w:val="28"/>
          <w:lang w:val="ru-RU"/>
        </w:rPr>
        <w:t>роботі</w:t>
      </w:r>
      <w:proofErr w:type="spellEnd"/>
      <w:r w:rsidRPr="00957EBD">
        <w:rPr>
          <w:sz w:val="28"/>
          <w:szCs w:val="28"/>
          <w:lang w:val="ru-RU"/>
        </w:rPr>
        <w:t xml:space="preserve"> </w:t>
      </w:r>
      <w:proofErr w:type="spellStart"/>
      <w:r w:rsidRPr="00957EBD">
        <w:rPr>
          <w:sz w:val="28"/>
          <w:szCs w:val="28"/>
          <w:lang w:val="ru-RU"/>
        </w:rPr>
        <w:t>гіпотези</w:t>
      </w:r>
      <w:proofErr w:type="spellEnd"/>
      <w:r w:rsidRPr="00957EBD">
        <w:rPr>
          <w:sz w:val="28"/>
          <w:szCs w:val="28"/>
          <w:lang w:val="ru-RU"/>
        </w:rPr>
        <w:t>.</w:t>
      </w:r>
    </w:p>
    <w:p w14:paraId="7654502C"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proofErr w:type="spellStart"/>
      <w:r w:rsidRPr="00957EBD">
        <w:rPr>
          <w:sz w:val="28"/>
          <w:szCs w:val="28"/>
          <w:lang w:val="ru-RU"/>
        </w:rPr>
        <w:t>Крім</w:t>
      </w:r>
      <w:proofErr w:type="spellEnd"/>
      <w:r w:rsidRPr="00957EBD">
        <w:rPr>
          <w:sz w:val="28"/>
          <w:szCs w:val="28"/>
          <w:lang w:val="ru-RU"/>
        </w:rPr>
        <w:t xml:space="preserve"> того, </w:t>
      </w:r>
      <w:proofErr w:type="spellStart"/>
      <w:r w:rsidRPr="00957EBD">
        <w:rPr>
          <w:sz w:val="28"/>
          <w:szCs w:val="28"/>
          <w:lang w:val="ru-RU"/>
        </w:rPr>
        <w:t>обрані</w:t>
      </w:r>
      <w:proofErr w:type="spellEnd"/>
      <w:r w:rsidRPr="00957EBD">
        <w:rPr>
          <w:sz w:val="28"/>
          <w:szCs w:val="28"/>
          <w:lang w:val="ru-RU"/>
        </w:rPr>
        <w:t xml:space="preserve"> </w:t>
      </w:r>
      <w:proofErr w:type="spellStart"/>
      <w:r w:rsidRPr="00957EBD">
        <w:rPr>
          <w:sz w:val="28"/>
          <w:szCs w:val="28"/>
          <w:lang w:val="ru-RU"/>
        </w:rPr>
        <w:t>інструменти</w:t>
      </w:r>
      <w:proofErr w:type="spellEnd"/>
      <w:r w:rsidRPr="00957EBD">
        <w:rPr>
          <w:sz w:val="28"/>
          <w:szCs w:val="28"/>
          <w:lang w:val="ru-RU"/>
        </w:rPr>
        <w:t xml:space="preserve"> є </w:t>
      </w:r>
      <w:proofErr w:type="spellStart"/>
      <w:r w:rsidRPr="00957EBD">
        <w:rPr>
          <w:sz w:val="28"/>
          <w:szCs w:val="28"/>
          <w:lang w:val="ru-RU"/>
        </w:rPr>
        <w:t>сучасними</w:t>
      </w:r>
      <w:proofErr w:type="spellEnd"/>
      <w:r w:rsidRPr="00957EBD">
        <w:rPr>
          <w:sz w:val="28"/>
          <w:szCs w:val="28"/>
          <w:lang w:val="ru-RU"/>
        </w:rPr>
        <w:t xml:space="preserve"> й </w:t>
      </w:r>
      <w:proofErr w:type="spellStart"/>
      <w:r w:rsidRPr="00957EBD">
        <w:rPr>
          <w:sz w:val="28"/>
          <w:szCs w:val="28"/>
          <w:lang w:val="ru-RU"/>
        </w:rPr>
        <w:t>валідними</w:t>
      </w:r>
      <w:proofErr w:type="spellEnd"/>
      <w:r w:rsidRPr="00957EBD">
        <w:rPr>
          <w:sz w:val="28"/>
          <w:szCs w:val="28"/>
          <w:lang w:val="ru-RU"/>
        </w:rPr>
        <w:t xml:space="preserve">. PCL-5 широко </w:t>
      </w:r>
      <w:proofErr w:type="spellStart"/>
      <w:r w:rsidRPr="00957EBD">
        <w:rPr>
          <w:sz w:val="28"/>
          <w:szCs w:val="28"/>
          <w:lang w:val="ru-RU"/>
        </w:rPr>
        <w:t>застосовується</w:t>
      </w:r>
      <w:proofErr w:type="spellEnd"/>
      <w:r w:rsidRPr="00957EBD">
        <w:rPr>
          <w:sz w:val="28"/>
          <w:szCs w:val="28"/>
          <w:lang w:val="ru-RU"/>
        </w:rPr>
        <w:t xml:space="preserve"> у </w:t>
      </w:r>
      <w:proofErr w:type="spellStart"/>
      <w:r w:rsidRPr="00957EBD">
        <w:rPr>
          <w:sz w:val="28"/>
          <w:szCs w:val="28"/>
          <w:lang w:val="ru-RU"/>
        </w:rPr>
        <w:t>світовій</w:t>
      </w:r>
      <w:proofErr w:type="spellEnd"/>
      <w:r w:rsidRPr="00957EBD">
        <w:rPr>
          <w:sz w:val="28"/>
          <w:szCs w:val="28"/>
          <w:lang w:val="ru-RU"/>
        </w:rPr>
        <w:t xml:space="preserve"> </w:t>
      </w:r>
      <w:proofErr w:type="spellStart"/>
      <w:r w:rsidRPr="00957EBD">
        <w:rPr>
          <w:sz w:val="28"/>
          <w:szCs w:val="28"/>
          <w:lang w:val="ru-RU"/>
        </w:rPr>
        <w:t>практиці</w:t>
      </w:r>
      <w:proofErr w:type="spellEnd"/>
      <w:r w:rsidRPr="00957EBD">
        <w:rPr>
          <w:sz w:val="28"/>
          <w:szCs w:val="28"/>
          <w:lang w:val="ru-RU"/>
        </w:rPr>
        <w:t xml:space="preserve"> </w:t>
      </w:r>
      <w:proofErr w:type="spellStart"/>
      <w:r w:rsidRPr="00957EBD">
        <w:rPr>
          <w:sz w:val="28"/>
          <w:szCs w:val="28"/>
          <w:lang w:val="ru-RU"/>
        </w:rPr>
        <w:t>досліджень</w:t>
      </w:r>
      <w:proofErr w:type="spellEnd"/>
      <w:r w:rsidRPr="00957EBD">
        <w:rPr>
          <w:sz w:val="28"/>
          <w:szCs w:val="28"/>
          <w:lang w:val="ru-RU"/>
        </w:rPr>
        <w:t xml:space="preserve"> </w:t>
      </w:r>
      <w:proofErr w:type="spellStart"/>
      <w:r w:rsidRPr="00957EBD">
        <w:rPr>
          <w:sz w:val="28"/>
          <w:szCs w:val="28"/>
          <w:lang w:val="ru-RU"/>
        </w:rPr>
        <w:t>ветеранів</w:t>
      </w:r>
      <w:proofErr w:type="spellEnd"/>
      <w:r w:rsidRPr="00957EBD">
        <w:rPr>
          <w:sz w:val="28"/>
          <w:szCs w:val="28"/>
          <w:lang w:val="ru-RU"/>
        </w:rPr>
        <w:t xml:space="preserve"> та </w:t>
      </w:r>
      <w:proofErr w:type="spellStart"/>
      <w:r w:rsidRPr="00957EBD">
        <w:rPr>
          <w:sz w:val="28"/>
          <w:szCs w:val="28"/>
          <w:lang w:val="ru-RU"/>
        </w:rPr>
        <w:t>адаптована</w:t>
      </w:r>
      <w:proofErr w:type="spellEnd"/>
      <w:r w:rsidRPr="00957EBD">
        <w:rPr>
          <w:sz w:val="28"/>
          <w:szCs w:val="28"/>
          <w:lang w:val="ru-RU"/>
        </w:rPr>
        <w:t xml:space="preserve"> для </w:t>
      </w:r>
      <w:proofErr w:type="spellStart"/>
      <w:r w:rsidRPr="00957EBD">
        <w:rPr>
          <w:sz w:val="28"/>
          <w:szCs w:val="28"/>
          <w:lang w:val="ru-RU"/>
        </w:rPr>
        <w:t>різних</w:t>
      </w:r>
      <w:proofErr w:type="spellEnd"/>
      <w:r w:rsidRPr="00957EBD">
        <w:rPr>
          <w:sz w:val="28"/>
          <w:szCs w:val="28"/>
          <w:lang w:val="ru-RU"/>
        </w:rPr>
        <w:t xml:space="preserve"> </w:t>
      </w:r>
      <w:proofErr w:type="spellStart"/>
      <w:r w:rsidRPr="00957EBD">
        <w:rPr>
          <w:sz w:val="28"/>
          <w:szCs w:val="28"/>
          <w:lang w:val="ru-RU"/>
        </w:rPr>
        <w:t>культурних</w:t>
      </w:r>
      <w:proofErr w:type="spellEnd"/>
      <w:r w:rsidRPr="00957EBD">
        <w:rPr>
          <w:sz w:val="28"/>
          <w:szCs w:val="28"/>
          <w:lang w:val="ru-RU"/>
        </w:rPr>
        <w:t xml:space="preserve"> </w:t>
      </w:r>
      <w:proofErr w:type="spellStart"/>
      <w:r w:rsidRPr="00957EBD">
        <w:rPr>
          <w:sz w:val="28"/>
          <w:szCs w:val="28"/>
          <w:lang w:val="ru-RU"/>
        </w:rPr>
        <w:t>контекстів</w:t>
      </w:r>
      <w:proofErr w:type="spellEnd"/>
      <w:r w:rsidRPr="00957EBD">
        <w:rPr>
          <w:sz w:val="28"/>
          <w:szCs w:val="28"/>
          <w:lang w:val="ru-RU"/>
        </w:rPr>
        <w:t xml:space="preserve">; CD-RISC-10 </w:t>
      </w:r>
      <w:proofErr w:type="spellStart"/>
      <w:r w:rsidRPr="00957EBD">
        <w:rPr>
          <w:sz w:val="28"/>
          <w:szCs w:val="28"/>
          <w:lang w:val="ru-RU"/>
        </w:rPr>
        <w:t>підтвердила</w:t>
      </w:r>
      <w:proofErr w:type="spellEnd"/>
      <w:r w:rsidRPr="00957EBD">
        <w:rPr>
          <w:sz w:val="28"/>
          <w:szCs w:val="28"/>
          <w:lang w:val="ru-RU"/>
        </w:rPr>
        <w:t xml:space="preserve"> </w:t>
      </w:r>
      <w:proofErr w:type="spellStart"/>
      <w:r w:rsidRPr="00957EBD">
        <w:rPr>
          <w:sz w:val="28"/>
          <w:szCs w:val="28"/>
          <w:lang w:val="ru-RU"/>
        </w:rPr>
        <w:t>надійність</w:t>
      </w:r>
      <w:proofErr w:type="spellEnd"/>
      <w:r w:rsidRPr="00957EBD">
        <w:rPr>
          <w:sz w:val="28"/>
          <w:szCs w:val="28"/>
          <w:lang w:val="ru-RU"/>
        </w:rPr>
        <w:t xml:space="preserve"> у </w:t>
      </w:r>
      <w:proofErr w:type="spellStart"/>
      <w:r w:rsidRPr="00957EBD">
        <w:rPr>
          <w:sz w:val="28"/>
          <w:szCs w:val="28"/>
          <w:lang w:val="ru-RU"/>
        </w:rPr>
        <w:t>вибірках</w:t>
      </w:r>
      <w:proofErr w:type="spellEnd"/>
      <w:r w:rsidRPr="00957EBD">
        <w:rPr>
          <w:sz w:val="28"/>
          <w:szCs w:val="28"/>
          <w:lang w:val="ru-RU"/>
        </w:rPr>
        <w:t xml:space="preserve"> </w:t>
      </w:r>
      <w:proofErr w:type="spellStart"/>
      <w:r w:rsidRPr="00957EBD">
        <w:rPr>
          <w:sz w:val="28"/>
          <w:szCs w:val="28"/>
          <w:lang w:val="ru-RU"/>
        </w:rPr>
        <w:lastRenderedPageBreak/>
        <w:t>військових</w:t>
      </w:r>
      <w:proofErr w:type="spellEnd"/>
      <w:r w:rsidRPr="00957EBD">
        <w:rPr>
          <w:sz w:val="28"/>
          <w:szCs w:val="28"/>
          <w:lang w:val="ru-RU"/>
        </w:rPr>
        <w:t xml:space="preserve"> </w:t>
      </w:r>
      <w:proofErr w:type="spellStart"/>
      <w:r w:rsidRPr="00957EBD">
        <w:rPr>
          <w:sz w:val="28"/>
          <w:szCs w:val="28"/>
          <w:lang w:val="ru-RU"/>
        </w:rPr>
        <w:t>різних</w:t>
      </w:r>
      <w:proofErr w:type="spellEnd"/>
      <w:r w:rsidRPr="00957EBD">
        <w:rPr>
          <w:sz w:val="28"/>
          <w:szCs w:val="28"/>
          <w:lang w:val="ru-RU"/>
        </w:rPr>
        <w:t xml:space="preserve"> </w:t>
      </w:r>
      <w:proofErr w:type="spellStart"/>
      <w:r w:rsidRPr="00957EBD">
        <w:rPr>
          <w:sz w:val="28"/>
          <w:szCs w:val="28"/>
          <w:lang w:val="ru-RU"/>
        </w:rPr>
        <w:t>країн</w:t>
      </w:r>
      <w:proofErr w:type="spellEnd"/>
      <w:r w:rsidRPr="00957EBD">
        <w:rPr>
          <w:sz w:val="28"/>
          <w:szCs w:val="28"/>
          <w:lang w:val="ru-RU"/>
        </w:rPr>
        <w:t xml:space="preserve">; </w:t>
      </w:r>
      <w:proofErr w:type="spellStart"/>
      <w:r w:rsidRPr="00957EBD">
        <w:rPr>
          <w:sz w:val="28"/>
          <w:szCs w:val="28"/>
          <w:lang w:val="ru-RU"/>
        </w:rPr>
        <w:t>Brief</w:t>
      </w:r>
      <w:proofErr w:type="spellEnd"/>
      <w:r w:rsidRPr="00957EBD">
        <w:rPr>
          <w:sz w:val="28"/>
          <w:szCs w:val="28"/>
          <w:lang w:val="ru-RU"/>
        </w:rPr>
        <w:t xml:space="preserve">-COPE </w:t>
      </w:r>
      <w:proofErr w:type="spellStart"/>
      <w:r w:rsidRPr="00957EBD">
        <w:rPr>
          <w:sz w:val="28"/>
          <w:szCs w:val="28"/>
          <w:lang w:val="ru-RU"/>
        </w:rPr>
        <w:t>має</w:t>
      </w:r>
      <w:proofErr w:type="spellEnd"/>
      <w:r w:rsidRPr="00957EBD">
        <w:rPr>
          <w:sz w:val="28"/>
          <w:szCs w:val="28"/>
          <w:lang w:val="ru-RU"/>
        </w:rPr>
        <w:t xml:space="preserve"> </w:t>
      </w:r>
      <w:proofErr w:type="spellStart"/>
      <w:r w:rsidRPr="00957EBD">
        <w:rPr>
          <w:sz w:val="28"/>
          <w:szCs w:val="28"/>
          <w:lang w:val="ru-RU"/>
        </w:rPr>
        <w:t>нещодавню</w:t>
      </w:r>
      <w:proofErr w:type="spellEnd"/>
      <w:r w:rsidRPr="00957EBD">
        <w:rPr>
          <w:sz w:val="28"/>
          <w:szCs w:val="28"/>
          <w:lang w:val="ru-RU"/>
        </w:rPr>
        <w:t xml:space="preserve"> </w:t>
      </w:r>
      <w:proofErr w:type="spellStart"/>
      <w:r w:rsidRPr="00957EBD">
        <w:rPr>
          <w:sz w:val="28"/>
          <w:szCs w:val="28"/>
          <w:lang w:val="ru-RU"/>
        </w:rPr>
        <w:t>українську</w:t>
      </w:r>
      <w:proofErr w:type="spellEnd"/>
      <w:r w:rsidRPr="00957EBD">
        <w:rPr>
          <w:sz w:val="28"/>
          <w:szCs w:val="28"/>
          <w:lang w:val="ru-RU"/>
        </w:rPr>
        <w:t xml:space="preserve"> </w:t>
      </w:r>
      <w:proofErr w:type="spellStart"/>
      <w:r w:rsidRPr="00957EBD">
        <w:rPr>
          <w:sz w:val="28"/>
          <w:szCs w:val="28"/>
          <w:lang w:val="ru-RU"/>
        </w:rPr>
        <w:t>адаптацію</w:t>
      </w:r>
      <w:proofErr w:type="spellEnd"/>
      <w:r w:rsidRPr="00957EBD">
        <w:rPr>
          <w:sz w:val="28"/>
          <w:szCs w:val="28"/>
          <w:lang w:val="ru-RU"/>
        </w:rPr>
        <w:t xml:space="preserve">, </w:t>
      </w:r>
      <w:proofErr w:type="spellStart"/>
      <w:r w:rsidRPr="00957EBD">
        <w:rPr>
          <w:sz w:val="28"/>
          <w:szCs w:val="28"/>
          <w:lang w:val="ru-RU"/>
        </w:rPr>
        <w:t>що</w:t>
      </w:r>
      <w:proofErr w:type="spellEnd"/>
      <w:r w:rsidRPr="00957EBD">
        <w:rPr>
          <w:sz w:val="28"/>
          <w:szCs w:val="28"/>
          <w:lang w:val="ru-RU"/>
        </w:rPr>
        <w:t xml:space="preserve"> </w:t>
      </w:r>
      <w:proofErr w:type="spellStart"/>
      <w:r w:rsidRPr="00957EBD">
        <w:rPr>
          <w:sz w:val="28"/>
          <w:szCs w:val="28"/>
          <w:lang w:val="ru-RU"/>
        </w:rPr>
        <w:t>забезпечує</w:t>
      </w:r>
      <w:proofErr w:type="spellEnd"/>
      <w:r w:rsidRPr="00957EBD">
        <w:rPr>
          <w:sz w:val="28"/>
          <w:szCs w:val="28"/>
          <w:lang w:val="ru-RU"/>
        </w:rPr>
        <w:t xml:space="preserve"> </w:t>
      </w:r>
      <w:proofErr w:type="spellStart"/>
      <w:r w:rsidRPr="00957EBD">
        <w:rPr>
          <w:sz w:val="28"/>
          <w:szCs w:val="28"/>
          <w:lang w:val="ru-RU"/>
        </w:rPr>
        <w:t>релевантність</w:t>
      </w:r>
      <w:proofErr w:type="spellEnd"/>
      <w:r w:rsidRPr="00957EBD">
        <w:rPr>
          <w:sz w:val="28"/>
          <w:szCs w:val="28"/>
          <w:lang w:val="ru-RU"/>
        </w:rPr>
        <w:t xml:space="preserve"> </w:t>
      </w:r>
      <w:proofErr w:type="spellStart"/>
      <w:r w:rsidRPr="00957EBD">
        <w:rPr>
          <w:sz w:val="28"/>
          <w:szCs w:val="28"/>
          <w:lang w:val="ru-RU"/>
        </w:rPr>
        <w:t>використання</w:t>
      </w:r>
      <w:proofErr w:type="spellEnd"/>
      <w:r w:rsidRPr="00957EBD">
        <w:rPr>
          <w:sz w:val="28"/>
          <w:szCs w:val="28"/>
          <w:lang w:val="ru-RU"/>
        </w:rPr>
        <w:t xml:space="preserve"> </w:t>
      </w:r>
      <w:proofErr w:type="spellStart"/>
      <w:r w:rsidRPr="00957EBD">
        <w:rPr>
          <w:sz w:val="28"/>
          <w:szCs w:val="28"/>
          <w:lang w:val="ru-RU"/>
        </w:rPr>
        <w:t>саме</w:t>
      </w:r>
      <w:proofErr w:type="spellEnd"/>
      <w:r w:rsidRPr="00957EBD">
        <w:rPr>
          <w:sz w:val="28"/>
          <w:szCs w:val="28"/>
          <w:lang w:val="ru-RU"/>
        </w:rPr>
        <w:t xml:space="preserve"> в </w:t>
      </w:r>
      <w:proofErr w:type="spellStart"/>
      <w:r w:rsidRPr="00957EBD">
        <w:rPr>
          <w:sz w:val="28"/>
          <w:szCs w:val="28"/>
          <w:lang w:val="ru-RU"/>
        </w:rPr>
        <w:t>нашому</w:t>
      </w:r>
      <w:proofErr w:type="spellEnd"/>
      <w:r w:rsidRPr="00957EBD">
        <w:rPr>
          <w:sz w:val="28"/>
          <w:szCs w:val="28"/>
          <w:lang w:val="ru-RU"/>
        </w:rPr>
        <w:t xml:space="preserve"> </w:t>
      </w:r>
      <w:proofErr w:type="spellStart"/>
      <w:r w:rsidRPr="00957EBD">
        <w:rPr>
          <w:sz w:val="28"/>
          <w:szCs w:val="28"/>
          <w:lang w:val="ru-RU"/>
        </w:rPr>
        <w:t>соціокультурному</w:t>
      </w:r>
      <w:proofErr w:type="spellEnd"/>
      <w:r w:rsidRPr="00957EBD">
        <w:rPr>
          <w:sz w:val="28"/>
          <w:szCs w:val="28"/>
          <w:lang w:val="ru-RU"/>
        </w:rPr>
        <w:t xml:space="preserve"> </w:t>
      </w:r>
      <w:proofErr w:type="spellStart"/>
      <w:r w:rsidRPr="00957EBD">
        <w:rPr>
          <w:sz w:val="28"/>
          <w:szCs w:val="28"/>
          <w:lang w:val="ru-RU"/>
        </w:rPr>
        <w:t>середовищі</w:t>
      </w:r>
      <w:proofErr w:type="spellEnd"/>
      <w:r w:rsidRPr="00957EBD">
        <w:rPr>
          <w:sz w:val="28"/>
          <w:szCs w:val="28"/>
          <w:lang w:val="ru-RU"/>
        </w:rPr>
        <w:t xml:space="preserve">. </w:t>
      </w:r>
      <w:proofErr w:type="spellStart"/>
      <w:r w:rsidRPr="00957EBD">
        <w:rPr>
          <w:sz w:val="28"/>
          <w:szCs w:val="28"/>
          <w:lang w:val="ru-RU"/>
        </w:rPr>
        <w:t>Це</w:t>
      </w:r>
      <w:proofErr w:type="spellEnd"/>
      <w:r w:rsidRPr="00957EBD">
        <w:rPr>
          <w:sz w:val="28"/>
          <w:szCs w:val="28"/>
          <w:lang w:val="ru-RU"/>
        </w:rPr>
        <w:t xml:space="preserve"> </w:t>
      </w:r>
      <w:proofErr w:type="spellStart"/>
      <w:r w:rsidRPr="00957EBD">
        <w:rPr>
          <w:sz w:val="28"/>
          <w:szCs w:val="28"/>
          <w:lang w:val="ru-RU"/>
        </w:rPr>
        <w:t>підвищує</w:t>
      </w:r>
      <w:proofErr w:type="spellEnd"/>
      <w:r w:rsidRPr="00957EBD">
        <w:rPr>
          <w:sz w:val="28"/>
          <w:szCs w:val="28"/>
          <w:lang w:val="ru-RU"/>
        </w:rPr>
        <w:t xml:space="preserve"> </w:t>
      </w:r>
      <w:proofErr w:type="spellStart"/>
      <w:r w:rsidRPr="00957EBD">
        <w:rPr>
          <w:sz w:val="28"/>
          <w:szCs w:val="28"/>
          <w:lang w:val="ru-RU"/>
        </w:rPr>
        <w:t>наукову</w:t>
      </w:r>
      <w:proofErr w:type="spellEnd"/>
      <w:r w:rsidRPr="00957EBD">
        <w:rPr>
          <w:sz w:val="28"/>
          <w:szCs w:val="28"/>
          <w:lang w:val="ru-RU"/>
        </w:rPr>
        <w:t xml:space="preserve"> </w:t>
      </w:r>
      <w:proofErr w:type="spellStart"/>
      <w:r w:rsidRPr="00957EBD">
        <w:rPr>
          <w:sz w:val="28"/>
          <w:szCs w:val="28"/>
          <w:lang w:val="ru-RU"/>
        </w:rPr>
        <w:t>достовірність</w:t>
      </w:r>
      <w:proofErr w:type="spellEnd"/>
      <w:r w:rsidRPr="00957EBD">
        <w:rPr>
          <w:sz w:val="28"/>
          <w:szCs w:val="28"/>
          <w:lang w:val="ru-RU"/>
        </w:rPr>
        <w:t xml:space="preserve"> і </w:t>
      </w:r>
      <w:proofErr w:type="spellStart"/>
      <w:r w:rsidRPr="00957EBD">
        <w:rPr>
          <w:sz w:val="28"/>
          <w:szCs w:val="28"/>
          <w:lang w:val="ru-RU"/>
        </w:rPr>
        <w:t>практичну</w:t>
      </w:r>
      <w:proofErr w:type="spellEnd"/>
      <w:r w:rsidRPr="00957EBD">
        <w:rPr>
          <w:sz w:val="28"/>
          <w:szCs w:val="28"/>
          <w:lang w:val="ru-RU"/>
        </w:rPr>
        <w:t xml:space="preserve"> </w:t>
      </w:r>
      <w:proofErr w:type="spellStart"/>
      <w:r w:rsidRPr="00957EBD">
        <w:rPr>
          <w:sz w:val="28"/>
          <w:szCs w:val="28"/>
          <w:lang w:val="ru-RU"/>
        </w:rPr>
        <w:t>цінність</w:t>
      </w:r>
      <w:proofErr w:type="spellEnd"/>
      <w:r w:rsidRPr="00957EBD">
        <w:rPr>
          <w:sz w:val="28"/>
          <w:szCs w:val="28"/>
          <w:lang w:val="ru-RU"/>
        </w:rPr>
        <w:t xml:space="preserve"> </w:t>
      </w:r>
      <w:proofErr w:type="spellStart"/>
      <w:r w:rsidRPr="00957EBD">
        <w:rPr>
          <w:sz w:val="28"/>
          <w:szCs w:val="28"/>
          <w:lang w:val="ru-RU"/>
        </w:rPr>
        <w:t>дослідження</w:t>
      </w:r>
      <w:proofErr w:type="spellEnd"/>
      <w:r w:rsidRPr="00957EBD">
        <w:rPr>
          <w:sz w:val="28"/>
          <w:szCs w:val="28"/>
          <w:lang w:val="ru-RU"/>
        </w:rPr>
        <w:t>.</w:t>
      </w:r>
    </w:p>
    <w:p w14:paraId="1B94A8B7"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r w:rsidRPr="00957EBD">
        <w:rPr>
          <w:sz w:val="28"/>
          <w:szCs w:val="28"/>
          <w:lang w:val="ru-RU"/>
        </w:rPr>
        <w:t xml:space="preserve">Таким чином, </w:t>
      </w:r>
      <w:proofErr w:type="spellStart"/>
      <w:r w:rsidRPr="00957EBD">
        <w:rPr>
          <w:sz w:val="28"/>
          <w:szCs w:val="28"/>
          <w:lang w:val="ru-RU"/>
        </w:rPr>
        <w:t>поєднання</w:t>
      </w:r>
      <w:proofErr w:type="spellEnd"/>
      <w:r w:rsidRPr="00957EBD">
        <w:rPr>
          <w:sz w:val="28"/>
          <w:szCs w:val="28"/>
          <w:lang w:val="ru-RU"/>
        </w:rPr>
        <w:t xml:space="preserve"> </w:t>
      </w:r>
      <w:proofErr w:type="spellStart"/>
      <w:r w:rsidRPr="00957EBD">
        <w:rPr>
          <w:sz w:val="28"/>
          <w:szCs w:val="28"/>
          <w:lang w:val="ru-RU"/>
        </w:rPr>
        <w:t>цих</w:t>
      </w:r>
      <w:proofErr w:type="spellEnd"/>
      <w:r w:rsidRPr="00957EBD">
        <w:rPr>
          <w:sz w:val="28"/>
          <w:szCs w:val="28"/>
          <w:lang w:val="ru-RU"/>
        </w:rPr>
        <w:t xml:space="preserve"> методик </w:t>
      </w:r>
      <w:proofErr w:type="spellStart"/>
      <w:r w:rsidRPr="00957EBD">
        <w:rPr>
          <w:sz w:val="28"/>
          <w:szCs w:val="28"/>
          <w:lang w:val="ru-RU"/>
        </w:rPr>
        <w:t>дозволяє</w:t>
      </w:r>
      <w:proofErr w:type="spellEnd"/>
      <w:r w:rsidRPr="00957EBD">
        <w:rPr>
          <w:sz w:val="28"/>
          <w:szCs w:val="28"/>
          <w:lang w:val="ru-RU"/>
        </w:rPr>
        <w:t xml:space="preserve"> комплексно </w:t>
      </w:r>
      <w:proofErr w:type="spellStart"/>
      <w:r w:rsidRPr="00957EBD">
        <w:rPr>
          <w:sz w:val="28"/>
          <w:szCs w:val="28"/>
          <w:lang w:val="ru-RU"/>
        </w:rPr>
        <w:t>дослідити</w:t>
      </w:r>
      <w:proofErr w:type="spellEnd"/>
      <w:r w:rsidRPr="00957EBD">
        <w:rPr>
          <w:sz w:val="28"/>
          <w:szCs w:val="28"/>
          <w:lang w:val="ru-RU"/>
        </w:rPr>
        <w:t xml:space="preserve"> </w:t>
      </w:r>
      <w:proofErr w:type="spellStart"/>
      <w:r w:rsidRPr="00957EBD">
        <w:rPr>
          <w:sz w:val="28"/>
          <w:szCs w:val="28"/>
          <w:lang w:val="ru-RU"/>
        </w:rPr>
        <w:t>психологічні</w:t>
      </w:r>
      <w:proofErr w:type="spellEnd"/>
      <w:r w:rsidRPr="00957EBD">
        <w:rPr>
          <w:sz w:val="28"/>
          <w:szCs w:val="28"/>
          <w:lang w:val="ru-RU"/>
        </w:rPr>
        <w:t xml:space="preserve"> </w:t>
      </w:r>
      <w:proofErr w:type="spellStart"/>
      <w:r w:rsidRPr="00957EBD">
        <w:rPr>
          <w:sz w:val="28"/>
          <w:szCs w:val="28"/>
          <w:lang w:val="ru-RU"/>
        </w:rPr>
        <w:t>механізми</w:t>
      </w:r>
      <w:proofErr w:type="spellEnd"/>
      <w:r w:rsidRPr="00957EBD">
        <w:rPr>
          <w:sz w:val="28"/>
          <w:szCs w:val="28"/>
          <w:lang w:val="ru-RU"/>
        </w:rPr>
        <w:t xml:space="preserve"> </w:t>
      </w:r>
      <w:proofErr w:type="spellStart"/>
      <w:r w:rsidRPr="00957EBD">
        <w:rPr>
          <w:sz w:val="28"/>
          <w:szCs w:val="28"/>
          <w:lang w:val="ru-RU"/>
        </w:rPr>
        <w:t>формування</w:t>
      </w:r>
      <w:proofErr w:type="spellEnd"/>
      <w:r w:rsidRPr="00957EBD">
        <w:rPr>
          <w:sz w:val="28"/>
          <w:szCs w:val="28"/>
          <w:lang w:val="ru-RU"/>
        </w:rPr>
        <w:t xml:space="preserve"> ПТСР у </w:t>
      </w:r>
      <w:proofErr w:type="spellStart"/>
      <w:r w:rsidRPr="00957EBD">
        <w:rPr>
          <w:sz w:val="28"/>
          <w:szCs w:val="28"/>
          <w:lang w:val="ru-RU"/>
        </w:rPr>
        <w:t>комбатантів</w:t>
      </w:r>
      <w:proofErr w:type="spellEnd"/>
      <w:r w:rsidRPr="00957EBD">
        <w:rPr>
          <w:sz w:val="28"/>
          <w:szCs w:val="28"/>
          <w:lang w:val="ru-RU"/>
        </w:rPr>
        <w:t xml:space="preserve">, </w:t>
      </w:r>
      <w:proofErr w:type="spellStart"/>
      <w:r w:rsidRPr="00957EBD">
        <w:rPr>
          <w:sz w:val="28"/>
          <w:szCs w:val="28"/>
          <w:lang w:val="ru-RU"/>
        </w:rPr>
        <w:t>визначивши</w:t>
      </w:r>
      <w:proofErr w:type="spellEnd"/>
      <w:r w:rsidRPr="00957EBD">
        <w:rPr>
          <w:sz w:val="28"/>
          <w:szCs w:val="28"/>
          <w:lang w:val="ru-RU"/>
        </w:rPr>
        <w:t xml:space="preserve"> не </w:t>
      </w:r>
      <w:proofErr w:type="spellStart"/>
      <w:r w:rsidRPr="00957EBD">
        <w:rPr>
          <w:sz w:val="28"/>
          <w:szCs w:val="28"/>
          <w:lang w:val="ru-RU"/>
        </w:rPr>
        <w:t>лише</w:t>
      </w:r>
      <w:proofErr w:type="spellEnd"/>
      <w:r w:rsidRPr="00957EBD">
        <w:rPr>
          <w:sz w:val="28"/>
          <w:szCs w:val="28"/>
          <w:lang w:val="ru-RU"/>
        </w:rPr>
        <w:t xml:space="preserve"> </w:t>
      </w:r>
      <w:proofErr w:type="spellStart"/>
      <w:r w:rsidRPr="00957EBD">
        <w:rPr>
          <w:sz w:val="28"/>
          <w:szCs w:val="28"/>
          <w:lang w:val="ru-RU"/>
        </w:rPr>
        <w:t>рівень</w:t>
      </w:r>
      <w:proofErr w:type="spellEnd"/>
      <w:r w:rsidRPr="00957EBD">
        <w:rPr>
          <w:sz w:val="28"/>
          <w:szCs w:val="28"/>
          <w:lang w:val="ru-RU"/>
        </w:rPr>
        <w:t xml:space="preserve"> </w:t>
      </w:r>
      <w:proofErr w:type="spellStart"/>
      <w:r w:rsidRPr="00957EBD">
        <w:rPr>
          <w:sz w:val="28"/>
          <w:szCs w:val="28"/>
          <w:lang w:val="ru-RU"/>
        </w:rPr>
        <w:t>клінічних</w:t>
      </w:r>
      <w:proofErr w:type="spellEnd"/>
      <w:r w:rsidRPr="00957EBD">
        <w:rPr>
          <w:sz w:val="28"/>
          <w:szCs w:val="28"/>
          <w:lang w:val="ru-RU"/>
        </w:rPr>
        <w:t xml:space="preserve"> </w:t>
      </w:r>
      <w:proofErr w:type="spellStart"/>
      <w:r w:rsidRPr="00957EBD">
        <w:rPr>
          <w:sz w:val="28"/>
          <w:szCs w:val="28"/>
          <w:lang w:val="ru-RU"/>
        </w:rPr>
        <w:t>проявів</w:t>
      </w:r>
      <w:proofErr w:type="spellEnd"/>
      <w:r w:rsidRPr="00957EBD">
        <w:rPr>
          <w:sz w:val="28"/>
          <w:szCs w:val="28"/>
          <w:lang w:val="ru-RU"/>
        </w:rPr>
        <w:t xml:space="preserve">, але й </w:t>
      </w:r>
      <w:proofErr w:type="spellStart"/>
      <w:r w:rsidRPr="00957EBD">
        <w:rPr>
          <w:sz w:val="28"/>
          <w:szCs w:val="28"/>
          <w:lang w:val="ru-RU"/>
        </w:rPr>
        <w:t>ті</w:t>
      </w:r>
      <w:proofErr w:type="spellEnd"/>
      <w:r w:rsidRPr="00957EBD">
        <w:rPr>
          <w:sz w:val="28"/>
          <w:szCs w:val="28"/>
          <w:lang w:val="ru-RU"/>
        </w:rPr>
        <w:t xml:space="preserve"> </w:t>
      </w:r>
      <w:proofErr w:type="spellStart"/>
      <w:r w:rsidRPr="00957EBD">
        <w:rPr>
          <w:sz w:val="28"/>
          <w:szCs w:val="28"/>
          <w:lang w:val="ru-RU"/>
        </w:rPr>
        <w:t>внутрішні</w:t>
      </w:r>
      <w:proofErr w:type="spellEnd"/>
      <w:r w:rsidRPr="00957EBD">
        <w:rPr>
          <w:sz w:val="28"/>
          <w:szCs w:val="28"/>
          <w:lang w:val="ru-RU"/>
        </w:rPr>
        <w:t xml:space="preserve"> та </w:t>
      </w:r>
      <w:proofErr w:type="spellStart"/>
      <w:r w:rsidRPr="00957EBD">
        <w:rPr>
          <w:sz w:val="28"/>
          <w:szCs w:val="28"/>
          <w:lang w:val="ru-RU"/>
        </w:rPr>
        <w:t>зовнішні</w:t>
      </w:r>
      <w:proofErr w:type="spellEnd"/>
      <w:r w:rsidRPr="00957EBD">
        <w:rPr>
          <w:sz w:val="28"/>
          <w:szCs w:val="28"/>
          <w:lang w:val="ru-RU"/>
        </w:rPr>
        <w:t xml:space="preserve"> </w:t>
      </w:r>
      <w:proofErr w:type="spellStart"/>
      <w:r w:rsidRPr="00957EBD">
        <w:rPr>
          <w:sz w:val="28"/>
          <w:szCs w:val="28"/>
          <w:lang w:val="ru-RU"/>
        </w:rPr>
        <w:t>фактори</w:t>
      </w:r>
      <w:proofErr w:type="spellEnd"/>
      <w:r w:rsidRPr="00957EBD">
        <w:rPr>
          <w:sz w:val="28"/>
          <w:szCs w:val="28"/>
          <w:lang w:val="ru-RU"/>
        </w:rPr>
        <w:t xml:space="preserve">, </w:t>
      </w:r>
      <w:proofErr w:type="spellStart"/>
      <w:r w:rsidRPr="00957EBD">
        <w:rPr>
          <w:sz w:val="28"/>
          <w:szCs w:val="28"/>
          <w:lang w:val="ru-RU"/>
        </w:rPr>
        <w:t>які</w:t>
      </w:r>
      <w:proofErr w:type="spellEnd"/>
      <w:r w:rsidRPr="00957EBD">
        <w:rPr>
          <w:sz w:val="28"/>
          <w:szCs w:val="28"/>
          <w:lang w:val="ru-RU"/>
        </w:rPr>
        <w:t xml:space="preserve"> </w:t>
      </w:r>
      <w:proofErr w:type="spellStart"/>
      <w:r w:rsidRPr="00957EBD">
        <w:rPr>
          <w:sz w:val="28"/>
          <w:szCs w:val="28"/>
          <w:lang w:val="ru-RU"/>
        </w:rPr>
        <w:t>їх</w:t>
      </w:r>
      <w:proofErr w:type="spellEnd"/>
      <w:r w:rsidRPr="00957EBD">
        <w:rPr>
          <w:sz w:val="28"/>
          <w:szCs w:val="28"/>
          <w:lang w:val="ru-RU"/>
        </w:rPr>
        <w:t xml:space="preserve"> </w:t>
      </w:r>
      <w:proofErr w:type="spellStart"/>
      <w:r w:rsidRPr="00957EBD">
        <w:rPr>
          <w:sz w:val="28"/>
          <w:szCs w:val="28"/>
          <w:lang w:val="ru-RU"/>
        </w:rPr>
        <w:t>обумовлюють</w:t>
      </w:r>
      <w:proofErr w:type="spellEnd"/>
      <w:r w:rsidRPr="00957EBD">
        <w:rPr>
          <w:sz w:val="28"/>
          <w:szCs w:val="28"/>
          <w:lang w:val="ru-RU"/>
        </w:rPr>
        <w:t xml:space="preserve">. </w:t>
      </w:r>
    </w:p>
    <w:p w14:paraId="31192A35" w14:textId="77777777" w:rsidR="00E934AF" w:rsidRPr="00957EBD" w:rsidRDefault="00957EBD" w:rsidP="00125D20">
      <w:pPr>
        <w:pStyle w:val="2"/>
        <w:spacing w:before="0" w:after="0" w:line="360" w:lineRule="auto"/>
        <w:ind w:firstLine="709"/>
        <w:jc w:val="both"/>
        <w:rPr>
          <w:rFonts w:ascii="Times New Roman" w:hAnsi="Times New Roman" w:cs="Times New Roman"/>
          <w:i w:val="0"/>
        </w:rPr>
      </w:pPr>
      <w:bookmarkStart w:id="9" w:name="_Toc5520"/>
      <w:r w:rsidRPr="00957EBD">
        <w:rPr>
          <w:rFonts w:ascii="Times New Roman" w:hAnsi="Times New Roman" w:cs="Times New Roman"/>
          <w:i w:val="0"/>
        </w:rPr>
        <w:t>2.2. Вибірка дослідження: соціально-демографічна характеристика</w:t>
      </w:r>
      <w:bookmarkEnd w:id="9"/>
    </w:p>
    <w:p w14:paraId="2D74EFCC" w14:textId="77777777" w:rsidR="00E934AF" w:rsidRPr="00957EBD" w:rsidRDefault="00957EBD" w:rsidP="00125D20">
      <w:pPr>
        <w:pStyle w:val="ac"/>
        <w:spacing w:before="0" w:beforeAutospacing="0" w:after="0" w:afterAutospacing="0" w:line="360" w:lineRule="auto"/>
        <w:ind w:firstLine="709"/>
        <w:jc w:val="both"/>
        <w:rPr>
          <w:sz w:val="28"/>
          <w:szCs w:val="28"/>
          <w:lang w:val="uk-UA" w:eastAsia="zh-CN"/>
        </w:rPr>
      </w:pPr>
      <w:r w:rsidRPr="00957EBD">
        <w:rPr>
          <w:sz w:val="28"/>
          <w:szCs w:val="28"/>
        </w:rPr>
        <w:t xml:space="preserve">У дослідженні взяли участь </w:t>
      </w:r>
      <w:r w:rsidRPr="00957EBD">
        <w:rPr>
          <w:sz w:val="28"/>
          <w:szCs w:val="28"/>
          <w:lang w:val="uk-UA"/>
        </w:rPr>
        <w:t>35</w:t>
      </w:r>
      <w:r w:rsidRPr="00957EBD">
        <w:rPr>
          <w:rStyle w:val="a5"/>
          <w:b w:val="0"/>
          <w:sz w:val="28"/>
          <w:szCs w:val="28"/>
        </w:rPr>
        <w:t xml:space="preserve"> військовослужбовців-комбатантів</w:t>
      </w:r>
      <w:r w:rsidRPr="00957EBD">
        <w:rPr>
          <w:sz w:val="28"/>
          <w:szCs w:val="28"/>
        </w:rPr>
        <w:t xml:space="preserve"> віком від </w:t>
      </w:r>
      <w:r w:rsidRPr="00957EBD">
        <w:rPr>
          <w:rStyle w:val="a5"/>
          <w:b w:val="0"/>
          <w:sz w:val="28"/>
          <w:szCs w:val="28"/>
        </w:rPr>
        <w:t>25 до 46 років</w:t>
      </w:r>
      <w:r w:rsidRPr="00957EBD">
        <w:rPr>
          <w:sz w:val="28"/>
          <w:szCs w:val="28"/>
        </w:rPr>
        <w:t xml:space="preserve"> (середній дорослий вік; період максимальної професійної активності та службового навантаження). </w:t>
      </w:r>
      <w:r w:rsidRPr="00957EBD">
        <w:rPr>
          <w:rStyle w:val="a5"/>
          <w:b w:val="0"/>
          <w:sz w:val="28"/>
          <w:szCs w:val="28"/>
        </w:rPr>
        <w:t>Стать</w:t>
      </w:r>
      <w:r w:rsidRPr="00957EBD">
        <w:rPr>
          <w:sz w:val="28"/>
          <w:szCs w:val="28"/>
        </w:rPr>
        <w:t xml:space="preserve"> вибірки однорідна: </w:t>
      </w:r>
      <w:r w:rsidRPr="00957EBD">
        <w:rPr>
          <w:rStyle w:val="a5"/>
          <w:b w:val="0"/>
          <w:sz w:val="28"/>
          <w:szCs w:val="28"/>
        </w:rPr>
        <w:t>100 % — чоловіки</w:t>
      </w:r>
      <w:r w:rsidRPr="00957EBD">
        <w:rPr>
          <w:sz w:val="28"/>
          <w:szCs w:val="28"/>
        </w:rPr>
        <w:t xml:space="preserve">, що відповідає фактичній структурі бойових підрозділів у період активних бойових дій. </w:t>
      </w:r>
      <w:r w:rsidRPr="00957EBD">
        <w:rPr>
          <w:sz w:val="28"/>
          <w:szCs w:val="28"/>
          <w:lang w:eastAsia="zh-CN"/>
        </w:rPr>
        <w:t>Формування вибірки здійснювалось на принципах добровільності, інформованої згоди, анонімності та конфіденційності; відбір мав характер зручної (цільової) вибірки з урахуванням ключової умови — наявності бойового досвіду</w:t>
      </w:r>
      <w:r w:rsidRPr="00957EBD">
        <w:rPr>
          <w:sz w:val="28"/>
          <w:szCs w:val="28"/>
          <w:lang w:val="uk-UA" w:eastAsia="zh-CN"/>
        </w:rPr>
        <w:t>.</w:t>
      </w:r>
    </w:p>
    <w:p w14:paraId="7A2035F4"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rStyle w:val="a5"/>
          <w:b w:val="0"/>
          <w:sz w:val="28"/>
          <w:szCs w:val="28"/>
        </w:rPr>
        <w:t>Бойовий/травматичний досвід.</w:t>
      </w:r>
      <w:r w:rsidRPr="00957EBD">
        <w:rPr>
          <w:sz w:val="28"/>
          <w:szCs w:val="28"/>
        </w:rPr>
        <w:t xml:space="preserve"> Усі опитані — </w:t>
      </w:r>
      <w:r w:rsidRPr="00957EBD">
        <w:rPr>
          <w:rStyle w:val="a5"/>
          <w:b w:val="0"/>
          <w:sz w:val="28"/>
          <w:szCs w:val="28"/>
        </w:rPr>
        <w:t>100 %</w:t>
      </w:r>
      <w:r w:rsidRPr="00957EBD">
        <w:rPr>
          <w:sz w:val="28"/>
          <w:szCs w:val="28"/>
        </w:rPr>
        <w:t xml:space="preserve"> — підтвердили факт </w:t>
      </w:r>
      <w:r w:rsidRPr="00957EBD">
        <w:rPr>
          <w:rStyle w:val="a5"/>
          <w:b w:val="0"/>
          <w:sz w:val="28"/>
          <w:szCs w:val="28"/>
        </w:rPr>
        <w:t>перебування в зоні бойових дій</w:t>
      </w:r>
      <w:r w:rsidRPr="00957EBD">
        <w:rPr>
          <w:sz w:val="28"/>
          <w:szCs w:val="28"/>
        </w:rPr>
        <w:t xml:space="preserve">. </w:t>
      </w:r>
      <w:r w:rsidRPr="00957EBD">
        <w:rPr>
          <w:sz w:val="28"/>
          <w:szCs w:val="28"/>
          <w:lang w:eastAsia="zh-CN"/>
        </w:rPr>
        <w:t xml:space="preserve">Разом із тим, </w:t>
      </w:r>
      <w:r w:rsidRPr="00957EBD">
        <w:rPr>
          <w:rStyle w:val="a5"/>
          <w:b w:val="0"/>
          <w:sz w:val="28"/>
          <w:szCs w:val="28"/>
          <w:lang w:eastAsia="zh-CN"/>
        </w:rPr>
        <w:t>інтенсивність і кумулятивність експозиції</w:t>
      </w:r>
      <w:r w:rsidRPr="00957EBD">
        <w:rPr>
          <w:sz w:val="28"/>
          <w:szCs w:val="28"/>
          <w:lang w:eastAsia="zh-CN"/>
        </w:rPr>
        <w:t xml:space="preserve"> суттєво відрізняються за тривалістю участі: </w:t>
      </w:r>
      <w:r w:rsidRPr="00957EBD">
        <w:rPr>
          <w:rFonts w:eastAsia="SimSun"/>
          <w:sz w:val="28"/>
          <w:szCs w:val="28"/>
          <w:lang w:eastAsia="zh-CN"/>
        </w:rPr>
        <w:t>8,6 % служили менше місяця (n = 3),</w:t>
      </w:r>
      <w:r w:rsidRPr="00957EBD">
        <w:rPr>
          <w:rFonts w:eastAsia="SimSun"/>
          <w:sz w:val="28"/>
          <w:szCs w:val="28"/>
          <w:lang w:val="uk-UA" w:eastAsia="zh-CN"/>
        </w:rPr>
        <w:t xml:space="preserve"> </w:t>
      </w:r>
      <w:r w:rsidRPr="00957EBD">
        <w:rPr>
          <w:rFonts w:eastAsia="SimSun"/>
          <w:sz w:val="28"/>
          <w:szCs w:val="28"/>
          <w:lang w:eastAsia="zh-CN"/>
        </w:rPr>
        <w:t>0 % — 1–3 місяці (n = 0),</w:t>
      </w:r>
      <w:r w:rsidRPr="00957EBD">
        <w:rPr>
          <w:rFonts w:eastAsia="SimSun"/>
          <w:sz w:val="28"/>
          <w:szCs w:val="28"/>
          <w:lang w:val="uk-UA" w:eastAsia="zh-CN"/>
        </w:rPr>
        <w:t xml:space="preserve"> </w:t>
      </w:r>
      <w:r w:rsidRPr="00957EBD">
        <w:rPr>
          <w:rFonts w:eastAsia="SimSun"/>
          <w:sz w:val="28"/>
          <w:szCs w:val="28"/>
          <w:lang w:eastAsia="zh-CN"/>
        </w:rPr>
        <w:t>8,6 % — 3–6 місяців (n = 3),</w:t>
      </w:r>
      <w:r w:rsidRPr="00957EBD">
        <w:rPr>
          <w:rFonts w:eastAsia="SimSun"/>
          <w:sz w:val="28"/>
          <w:szCs w:val="28"/>
          <w:lang w:val="uk-UA" w:eastAsia="zh-CN"/>
        </w:rPr>
        <w:t xml:space="preserve"> </w:t>
      </w:r>
      <w:r w:rsidRPr="00957EBD">
        <w:rPr>
          <w:rFonts w:eastAsia="SimSun"/>
          <w:sz w:val="28"/>
          <w:szCs w:val="28"/>
          <w:lang w:eastAsia="zh-CN"/>
        </w:rPr>
        <w:t>25,7 % — 6–12 місяців (n = 9),</w:t>
      </w:r>
      <w:r w:rsidRPr="00957EBD">
        <w:rPr>
          <w:rFonts w:eastAsia="SimSun"/>
          <w:sz w:val="28"/>
          <w:szCs w:val="28"/>
          <w:lang w:val="uk-UA" w:eastAsia="zh-CN"/>
        </w:rPr>
        <w:t xml:space="preserve"> </w:t>
      </w:r>
      <w:r w:rsidRPr="00957EBD">
        <w:rPr>
          <w:rFonts w:eastAsia="SimSun"/>
          <w:sz w:val="28"/>
          <w:szCs w:val="28"/>
          <w:lang w:eastAsia="zh-CN"/>
        </w:rPr>
        <w:t xml:space="preserve">і найбільша частка — </w:t>
      </w:r>
      <w:r w:rsidRPr="00957EBD">
        <w:rPr>
          <w:rStyle w:val="a5"/>
          <w:rFonts w:eastAsia="SimSun"/>
          <w:b w:val="0"/>
          <w:bCs w:val="0"/>
          <w:sz w:val="28"/>
          <w:szCs w:val="28"/>
          <w:lang w:eastAsia="zh-CN"/>
        </w:rPr>
        <w:t>57,1 % (n = 20)</w:t>
      </w:r>
      <w:r w:rsidRPr="00957EBD">
        <w:rPr>
          <w:rFonts w:eastAsia="SimSun"/>
          <w:sz w:val="28"/>
          <w:szCs w:val="28"/>
          <w:lang w:eastAsia="zh-CN"/>
        </w:rPr>
        <w:t xml:space="preserve"> — понад 1 рік</w:t>
      </w:r>
      <w:r w:rsidRPr="00957EBD">
        <w:rPr>
          <w:sz w:val="28"/>
          <w:szCs w:val="28"/>
          <w:lang w:eastAsia="zh-CN"/>
        </w:rPr>
        <w:t>.</w:t>
      </w:r>
    </w:p>
    <w:p w14:paraId="40C2D178"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Така структура свідчить, що більш ніж половина вибірки мають </w:t>
      </w:r>
      <w:r w:rsidRPr="00957EBD">
        <w:rPr>
          <w:rStyle w:val="a5"/>
          <w:b w:val="0"/>
          <w:sz w:val="28"/>
          <w:szCs w:val="28"/>
        </w:rPr>
        <w:t>довготривалу, високоризикову експозицію</w:t>
      </w:r>
      <w:r w:rsidRPr="00957EBD">
        <w:rPr>
          <w:sz w:val="28"/>
          <w:szCs w:val="28"/>
        </w:rPr>
        <w:t>, де очікувано підвищується ймовірність повторюваних травматичних подій, сенсорної депривації, хронічного недосипання та інших факторів, здатних посилювати уразливість до ПТСР.</w:t>
      </w:r>
    </w:p>
    <w:p w14:paraId="0CEABDCA"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noProof/>
          <w:sz w:val="28"/>
          <w:szCs w:val="28"/>
          <w:lang w:val="ru-RU"/>
        </w:rPr>
        <w:lastRenderedPageBreak/>
        <w:drawing>
          <wp:inline distT="0" distB="0" distL="0" distR="0" wp14:anchorId="2412A576" wp14:editId="7A62609A">
            <wp:extent cx="5425440" cy="2818130"/>
            <wp:effectExtent l="0" t="0" r="3810" b="127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47FB604"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i/>
          <w:iCs/>
          <w:sz w:val="28"/>
          <w:szCs w:val="28"/>
        </w:rPr>
        <w:t>Примітка:</w:t>
      </w:r>
      <w:r w:rsidRPr="00957EBD">
        <w:rPr>
          <w:sz w:val="28"/>
          <w:szCs w:val="28"/>
        </w:rPr>
        <w:t xml:space="preserve"> </w:t>
      </w:r>
      <w:r w:rsidRPr="00957EBD">
        <w:rPr>
          <w:rFonts w:eastAsia="SimSun"/>
          <w:sz w:val="28"/>
          <w:szCs w:val="28"/>
        </w:rPr>
        <w:t>&lt; 1 міс. — 8,6 % (n = 3); 1–3 міс. — 0 % (n = 0); 3–6 міс. — 8,6 % (n = 3); 6–12 міс. — 25,7 % (n = 9); &gt; 1 року — 57,1 % (n = 20).</w:t>
      </w:r>
    </w:p>
    <w:p w14:paraId="527683CE"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rStyle w:val="a5"/>
          <w:b w:val="0"/>
          <w:sz w:val="28"/>
          <w:szCs w:val="28"/>
          <w:lang w:eastAsia="zh-CN"/>
        </w:rPr>
        <w:t>Супутні травматичні події.</w:t>
      </w:r>
      <w:r w:rsidRPr="00957EBD">
        <w:rPr>
          <w:sz w:val="28"/>
          <w:szCs w:val="28"/>
          <w:lang w:eastAsia="zh-CN"/>
        </w:rPr>
        <w:t xml:space="preserve"> </w:t>
      </w:r>
      <w:r w:rsidRPr="00957EBD">
        <w:rPr>
          <w:rStyle w:val="a5"/>
          <w:b w:val="0"/>
          <w:sz w:val="28"/>
          <w:szCs w:val="28"/>
          <w:lang w:eastAsia="zh-CN"/>
        </w:rPr>
        <w:t>Фізичні травми</w:t>
      </w:r>
      <w:r w:rsidRPr="00957EBD">
        <w:rPr>
          <w:sz w:val="28"/>
          <w:szCs w:val="28"/>
          <w:lang w:eastAsia="zh-CN"/>
        </w:rPr>
        <w:t xml:space="preserve"> під час служби відзначили </w:t>
      </w:r>
      <w:r w:rsidRPr="00957EBD">
        <w:rPr>
          <w:rStyle w:val="a5"/>
          <w:rFonts w:eastAsia="SimSun"/>
          <w:b w:val="0"/>
          <w:bCs w:val="0"/>
          <w:sz w:val="28"/>
          <w:szCs w:val="28"/>
          <w:lang w:eastAsia="zh-CN"/>
        </w:rPr>
        <w:t>54,3 % (n = 19)</w:t>
      </w:r>
      <w:r w:rsidRPr="00957EBD">
        <w:rPr>
          <w:rFonts w:eastAsia="SimSun"/>
          <w:sz w:val="28"/>
          <w:szCs w:val="28"/>
          <w:lang w:eastAsia="zh-CN"/>
        </w:rPr>
        <w:t xml:space="preserve">, </w:t>
      </w:r>
      <w:r w:rsidRPr="00957EBD">
        <w:rPr>
          <w:rStyle w:val="a5"/>
          <w:rFonts w:eastAsia="SimSun"/>
          <w:b w:val="0"/>
          <w:bCs w:val="0"/>
          <w:sz w:val="28"/>
          <w:szCs w:val="28"/>
          <w:lang w:eastAsia="zh-CN"/>
        </w:rPr>
        <w:t>45,7 % (n = 16)</w:t>
      </w:r>
      <w:r w:rsidRPr="00957EBD">
        <w:rPr>
          <w:rFonts w:eastAsia="SimSun"/>
          <w:sz w:val="28"/>
          <w:szCs w:val="28"/>
          <w:lang w:eastAsia="zh-CN"/>
        </w:rPr>
        <w:t xml:space="preserve"> </w:t>
      </w:r>
      <w:r w:rsidRPr="00957EBD">
        <w:rPr>
          <w:sz w:val="28"/>
          <w:szCs w:val="28"/>
          <w:lang w:eastAsia="zh-CN"/>
        </w:rPr>
        <w:t xml:space="preserve"> — не зазнавали тілесних ушкоджень. </w:t>
      </w:r>
      <w:r w:rsidRPr="00957EBD">
        <w:rPr>
          <w:noProof/>
          <w:sz w:val="28"/>
          <w:szCs w:val="28"/>
          <w:lang w:val="ru-RU"/>
        </w:rPr>
        <w:drawing>
          <wp:inline distT="0" distB="0" distL="0" distR="0" wp14:anchorId="2B20F1C0" wp14:editId="29E72BB1">
            <wp:extent cx="5692140" cy="2164080"/>
            <wp:effectExtent l="0" t="0" r="381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7AB5333"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i/>
          <w:iCs/>
          <w:sz w:val="28"/>
          <w:szCs w:val="28"/>
        </w:rPr>
        <w:t>Примітка:</w:t>
      </w:r>
      <w:r w:rsidRPr="00957EBD">
        <w:rPr>
          <w:sz w:val="28"/>
          <w:szCs w:val="28"/>
        </w:rPr>
        <w:t xml:space="preserve"> </w:t>
      </w:r>
      <w:r w:rsidRPr="00957EBD">
        <w:rPr>
          <w:sz w:val="28"/>
          <w:szCs w:val="28"/>
          <w:lang w:val="uk-UA"/>
        </w:rPr>
        <w:t xml:space="preserve"> Так - </w:t>
      </w:r>
      <w:r w:rsidRPr="00957EBD">
        <w:rPr>
          <w:rFonts w:eastAsia="SimSun"/>
          <w:sz w:val="28"/>
          <w:szCs w:val="28"/>
        </w:rPr>
        <w:t>54,3 % (n = 19); Ні — 45,7 % (n = 16).</w:t>
      </w:r>
    </w:p>
    <w:p w14:paraId="72A38B70"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rStyle w:val="a5"/>
          <w:b w:val="0"/>
          <w:sz w:val="28"/>
          <w:szCs w:val="28"/>
        </w:rPr>
        <w:t>Свідчення загибелі побратимів/інших військових</w:t>
      </w:r>
      <w:r w:rsidRPr="00957EBD">
        <w:rPr>
          <w:sz w:val="28"/>
          <w:szCs w:val="28"/>
        </w:rPr>
        <w:t xml:space="preserve"> повідомили</w:t>
      </w:r>
      <w:r w:rsidRPr="00957EBD">
        <w:rPr>
          <w:sz w:val="28"/>
          <w:szCs w:val="28"/>
          <w:lang w:val="uk-UA"/>
        </w:rPr>
        <w:t xml:space="preserve"> </w:t>
      </w:r>
      <w:r w:rsidRPr="00957EBD">
        <w:rPr>
          <w:rStyle w:val="a5"/>
          <w:rFonts w:eastAsia="SimSun"/>
          <w:b w:val="0"/>
          <w:bCs w:val="0"/>
          <w:sz w:val="28"/>
          <w:szCs w:val="28"/>
        </w:rPr>
        <w:t>54,3 % (n = 19)</w:t>
      </w:r>
      <w:r w:rsidRPr="00957EBD">
        <w:rPr>
          <w:rFonts w:eastAsia="SimSun"/>
          <w:sz w:val="28"/>
          <w:szCs w:val="28"/>
        </w:rPr>
        <w:t xml:space="preserve">, </w:t>
      </w:r>
      <w:r w:rsidRPr="00957EBD">
        <w:rPr>
          <w:rStyle w:val="a5"/>
          <w:rFonts w:eastAsia="SimSun"/>
          <w:b w:val="0"/>
          <w:bCs w:val="0"/>
          <w:sz w:val="28"/>
          <w:szCs w:val="28"/>
        </w:rPr>
        <w:t>45,7 % (n = 16)</w:t>
      </w:r>
      <w:r w:rsidRPr="00957EBD">
        <w:rPr>
          <w:sz w:val="28"/>
          <w:szCs w:val="28"/>
        </w:rPr>
        <w:t xml:space="preserve"> такого досвіду не мали. </w:t>
      </w:r>
      <w:r w:rsidRPr="00957EBD">
        <w:rPr>
          <w:sz w:val="28"/>
          <w:szCs w:val="28"/>
          <w:lang w:eastAsia="zh-CN"/>
        </w:rPr>
        <w:t xml:space="preserve">Обидва показники важливі не лише як «ознаки тяжкості» бойового досвіду, але і як </w:t>
      </w:r>
      <w:r w:rsidRPr="00957EBD">
        <w:rPr>
          <w:rStyle w:val="a5"/>
          <w:b w:val="0"/>
          <w:sz w:val="28"/>
          <w:szCs w:val="28"/>
          <w:lang w:eastAsia="zh-CN"/>
        </w:rPr>
        <w:t>якісно інші типи травматизації</w:t>
      </w:r>
      <w:r w:rsidRPr="00957EBD">
        <w:rPr>
          <w:sz w:val="28"/>
          <w:szCs w:val="28"/>
          <w:lang w:eastAsia="zh-CN"/>
        </w:rPr>
        <w:t xml:space="preserve">: тілесна (поранення) та візуально-свідоцька (бути свідком смерті), які в літературі пов’язують з різними профілями симптомів та траєкторіями відновлення. </w:t>
      </w:r>
      <w:r w:rsidRPr="00957EBD">
        <w:rPr>
          <w:noProof/>
          <w:sz w:val="28"/>
          <w:szCs w:val="28"/>
          <w:lang w:val="ru-RU"/>
        </w:rPr>
        <w:lastRenderedPageBreak/>
        <w:drawing>
          <wp:inline distT="0" distB="0" distL="0" distR="0" wp14:anchorId="2483F015" wp14:editId="749E13BE">
            <wp:extent cx="6112510" cy="2126615"/>
            <wp:effectExtent l="4445" t="4445" r="9525" b="1778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957EBD">
        <w:rPr>
          <w:i/>
          <w:iCs/>
          <w:sz w:val="28"/>
          <w:szCs w:val="28"/>
        </w:rPr>
        <w:t>Примітка:</w:t>
      </w:r>
      <w:r w:rsidRPr="00957EBD">
        <w:rPr>
          <w:sz w:val="28"/>
          <w:szCs w:val="28"/>
        </w:rPr>
        <w:t xml:space="preserve"> </w:t>
      </w:r>
      <w:r w:rsidRPr="00957EBD">
        <w:rPr>
          <w:rFonts w:eastAsia="SimSun"/>
          <w:sz w:val="28"/>
          <w:szCs w:val="28"/>
        </w:rPr>
        <w:t>Так — 54,3 % (n = 19); Ні — 45,7 % (n = 16).</w:t>
      </w:r>
    </w:p>
    <w:p w14:paraId="07294592"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rStyle w:val="a5"/>
          <w:b w:val="0"/>
          <w:sz w:val="28"/>
          <w:szCs w:val="28"/>
        </w:rPr>
        <w:t>Полон.</w:t>
      </w:r>
      <w:r w:rsidRPr="00957EBD">
        <w:rPr>
          <w:sz w:val="28"/>
          <w:szCs w:val="28"/>
        </w:rPr>
        <w:t xml:space="preserve"> Жоден з учасників не повідомив про </w:t>
      </w:r>
      <w:r w:rsidRPr="00957EBD">
        <w:rPr>
          <w:rStyle w:val="a5"/>
          <w:b w:val="0"/>
          <w:sz w:val="28"/>
          <w:szCs w:val="28"/>
        </w:rPr>
        <w:t>перебування у полоні</w:t>
      </w:r>
      <w:r w:rsidRPr="00957EBD">
        <w:rPr>
          <w:sz w:val="28"/>
          <w:szCs w:val="28"/>
        </w:rPr>
        <w:t xml:space="preserve"> (</w:t>
      </w:r>
      <w:r w:rsidRPr="00957EBD">
        <w:rPr>
          <w:rStyle w:val="a5"/>
          <w:b w:val="0"/>
          <w:sz w:val="28"/>
          <w:szCs w:val="28"/>
        </w:rPr>
        <w:t>0 % «Так», 100 % «Ні»</w:t>
      </w:r>
      <w:r w:rsidRPr="00957EBD">
        <w:rPr>
          <w:sz w:val="28"/>
          <w:szCs w:val="28"/>
        </w:rPr>
        <w:t>). Цей факт варто окремо фіксувати, оскільки досвід полону — специфічний кластер травм із вираженими наслідками (сенсорна/соціальна депривація, безпорадність, тривала загроза життю), але у межах наявної вибірки цього чинника не було.</w:t>
      </w:r>
      <w:r w:rsidRPr="00957EBD">
        <w:rPr>
          <w:sz w:val="28"/>
          <w:szCs w:val="28"/>
          <w:lang w:val="ru-RU"/>
        </w:rPr>
        <w:t xml:space="preserve"> </w:t>
      </w:r>
      <w:r w:rsidRPr="00957EBD">
        <w:rPr>
          <w:noProof/>
          <w:sz w:val="28"/>
          <w:szCs w:val="28"/>
          <w:lang w:val="ru-RU"/>
        </w:rPr>
        <w:drawing>
          <wp:inline distT="0" distB="0" distL="0" distR="0" wp14:anchorId="6F68501D" wp14:editId="0FD65E8D">
            <wp:extent cx="5928360" cy="2537460"/>
            <wp:effectExtent l="0" t="0" r="15240" b="1524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55EAB82" w14:textId="77777777" w:rsidR="00E934AF" w:rsidRPr="00957EBD" w:rsidRDefault="00957EBD" w:rsidP="00125D20">
      <w:pPr>
        <w:pStyle w:val="ac"/>
        <w:spacing w:before="0" w:beforeAutospacing="0" w:after="0" w:afterAutospacing="0" w:line="360" w:lineRule="auto"/>
        <w:ind w:firstLine="709"/>
        <w:jc w:val="both"/>
        <w:rPr>
          <w:rStyle w:val="a5"/>
          <w:b w:val="0"/>
          <w:sz w:val="28"/>
          <w:szCs w:val="28"/>
          <w:lang w:val="uk-UA"/>
        </w:rPr>
      </w:pPr>
      <w:r w:rsidRPr="00957EBD">
        <w:rPr>
          <w:i/>
          <w:iCs/>
          <w:sz w:val="28"/>
          <w:szCs w:val="28"/>
        </w:rPr>
        <w:t>Примітка:</w:t>
      </w:r>
      <w:r w:rsidRPr="00957EBD">
        <w:rPr>
          <w:sz w:val="28"/>
          <w:szCs w:val="28"/>
        </w:rPr>
        <w:t xml:space="preserve"> </w:t>
      </w:r>
      <w:r w:rsidRPr="00957EBD">
        <w:rPr>
          <w:i/>
          <w:iCs/>
          <w:sz w:val="28"/>
          <w:szCs w:val="28"/>
          <w:lang w:val="uk-UA"/>
        </w:rPr>
        <w:t>Перебували</w:t>
      </w:r>
      <w:r w:rsidRPr="00957EBD">
        <w:rPr>
          <w:i/>
          <w:iCs/>
          <w:sz w:val="28"/>
          <w:szCs w:val="28"/>
        </w:rPr>
        <w:t xml:space="preserve"> — 0 %; </w:t>
      </w:r>
      <w:r w:rsidRPr="00957EBD">
        <w:rPr>
          <w:i/>
          <w:iCs/>
          <w:sz w:val="28"/>
          <w:szCs w:val="28"/>
          <w:lang w:val="uk-UA"/>
        </w:rPr>
        <w:t>Не перебували</w:t>
      </w:r>
      <w:r w:rsidRPr="00957EBD">
        <w:rPr>
          <w:i/>
          <w:iCs/>
          <w:sz w:val="28"/>
          <w:szCs w:val="28"/>
        </w:rPr>
        <w:t xml:space="preserve"> — 100 % (n=</w:t>
      </w:r>
      <w:r w:rsidRPr="00957EBD">
        <w:rPr>
          <w:i/>
          <w:iCs/>
          <w:sz w:val="28"/>
          <w:szCs w:val="28"/>
          <w:lang w:val="uk-UA"/>
        </w:rPr>
        <w:t>35)</w:t>
      </w:r>
      <w:r w:rsidRPr="00957EBD">
        <w:rPr>
          <w:i/>
          <w:iCs/>
          <w:sz w:val="28"/>
          <w:szCs w:val="28"/>
        </w:rPr>
        <w:t>.</w:t>
      </w:r>
    </w:p>
    <w:p w14:paraId="2BE68048"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rStyle w:val="a5"/>
          <w:b w:val="0"/>
          <w:sz w:val="28"/>
          <w:szCs w:val="28"/>
        </w:rPr>
        <w:t>Суб’єктивні зміни психічного стану.</w:t>
      </w:r>
      <w:r w:rsidRPr="00957EBD">
        <w:rPr>
          <w:sz w:val="28"/>
          <w:szCs w:val="28"/>
        </w:rPr>
        <w:t xml:space="preserve"> </w:t>
      </w:r>
      <w:r w:rsidRPr="00957EBD">
        <w:rPr>
          <w:rFonts w:eastAsia="SimSun"/>
          <w:sz w:val="28"/>
          <w:szCs w:val="28"/>
        </w:rPr>
        <w:t>82,9 % (n = 29)</w:t>
      </w:r>
      <w:r w:rsidRPr="00957EBD">
        <w:rPr>
          <w:sz w:val="28"/>
          <w:szCs w:val="28"/>
        </w:rPr>
        <w:t xml:space="preserve"> зазначили, що </w:t>
      </w:r>
      <w:r w:rsidRPr="00957EBD">
        <w:rPr>
          <w:rStyle w:val="a5"/>
          <w:b w:val="0"/>
          <w:sz w:val="28"/>
          <w:szCs w:val="28"/>
        </w:rPr>
        <w:t>відчувають зміни</w:t>
      </w:r>
      <w:r w:rsidRPr="00957EBD">
        <w:rPr>
          <w:sz w:val="28"/>
          <w:szCs w:val="28"/>
        </w:rPr>
        <w:t xml:space="preserve"> у психологічному стані з моменту початку служби/участі у бойових діях;</w:t>
      </w:r>
      <w:r w:rsidRPr="00957EBD">
        <w:rPr>
          <w:sz w:val="28"/>
          <w:szCs w:val="28"/>
          <w:lang w:val="uk-UA"/>
        </w:rPr>
        <w:t xml:space="preserve"> </w:t>
      </w:r>
      <w:r w:rsidRPr="00957EBD">
        <w:rPr>
          <w:rFonts w:eastAsia="SimSun"/>
          <w:sz w:val="28"/>
          <w:szCs w:val="28"/>
        </w:rPr>
        <w:t>8,6 % (n = 3)</w:t>
      </w:r>
      <w:r w:rsidRPr="00957EBD">
        <w:rPr>
          <w:sz w:val="28"/>
          <w:szCs w:val="28"/>
        </w:rPr>
        <w:t xml:space="preserve"> таких змін </w:t>
      </w:r>
      <w:r w:rsidRPr="00957EBD">
        <w:rPr>
          <w:rStyle w:val="a5"/>
          <w:b w:val="0"/>
          <w:sz w:val="28"/>
          <w:szCs w:val="28"/>
        </w:rPr>
        <w:t>не відчувають</w:t>
      </w:r>
      <w:r w:rsidRPr="00957EBD">
        <w:rPr>
          <w:sz w:val="28"/>
          <w:szCs w:val="28"/>
        </w:rPr>
        <w:t xml:space="preserve">; ще </w:t>
      </w:r>
      <w:r w:rsidRPr="00957EBD">
        <w:rPr>
          <w:rFonts w:eastAsia="SimSun"/>
          <w:sz w:val="28"/>
          <w:szCs w:val="28"/>
        </w:rPr>
        <w:t>8,6 % (n = 3)</w:t>
      </w:r>
      <w:r w:rsidRPr="00957EBD">
        <w:rPr>
          <w:sz w:val="28"/>
          <w:szCs w:val="28"/>
        </w:rPr>
        <w:t xml:space="preserve"> обрали опцію </w:t>
      </w:r>
      <w:r w:rsidRPr="00957EBD">
        <w:rPr>
          <w:rStyle w:val="a5"/>
          <w:b w:val="0"/>
          <w:sz w:val="28"/>
          <w:szCs w:val="28"/>
        </w:rPr>
        <w:t>«50/50»</w:t>
      </w:r>
      <w:r w:rsidRPr="00957EBD">
        <w:rPr>
          <w:sz w:val="28"/>
          <w:szCs w:val="28"/>
        </w:rPr>
        <w:t xml:space="preserve">, що скоріше вказує на </w:t>
      </w:r>
      <w:r w:rsidRPr="00957EBD">
        <w:rPr>
          <w:rStyle w:val="a5"/>
          <w:b w:val="0"/>
          <w:sz w:val="28"/>
          <w:szCs w:val="28"/>
        </w:rPr>
        <w:t>часткову усвідомленість</w:t>
      </w:r>
      <w:r w:rsidRPr="00957EBD">
        <w:rPr>
          <w:sz w:val="28"/>
          <w:szCs w:val="28"/>
        </w:rPr>
        <w:t xml:space="preserve"> змін або їхню флуктуацію залежно від контексту (сон, навантаження, контакти з тригерами). </w:t>
      </w:r>
      <w:r w:rsidRPr="00957EBD">
        <w:rPr>
          <w:sz w:val="28"/>
          <w:szCs w:val="28"/>
          <w:lang w:eastAsia="zh-CN"/>
        </w:rPr>
        <w:t xml:space="preserve">З огляду на подальшу діагностику за PCL-5, цей показник дає підстави </w:t>
      </w:r>
      <w:r w:rsidRPr="00957EBD">
        <w:rPr>
          <w:sz w:val="28"/>
          <w:szCs w:val="28"/>
          <w:lang w:eastAsia="zh-CN"/>
        </w:rPr>
        <w:lastRenderedPageBreak/>
        <w:t xml:space="preserve">очікувати </w:t>
      </w:r>
      <w:r w:rsidRPr="00957EBD">
        <w:rPr>
          <w:rStyle w:val="a5"/>
          <w:b w:val="0"/>
          <w:sz w:val="28"/>
          <w:szCs w:val="28"/>
          <w:lang w:eastAsia="zh-CN"/>
        </w:rPr>
        <w:t>значущі міжіндивідуальні відмінності</w:t>
      </w:r>
      <w:r w:rsidRPr="00957EBD">
        <w:rPr>
          <w:sz w:val="28"/>
          <w:szCs w:val="28"/>
          <w:lang w:eastAsia="zh-CN"/>
        </w:rPr>
        <w:t xml:space="preserve"> у тяжкості </w:t>
      </w:r>
      <w:r w:rsidRPr="00957EBD">
        <w:rPr>
          <w:sz w:val="28"/>
          <w:szCs w:val="28"/>
          <w:lang w:val="uk-UA" w:eastAsia="zh-CN"/>
        </w:rPr>
        <w:t xml:space="preserve">     </w:t>
      </w:r>
      <w:r w:rsidRPr="00957EBD">
        <w:rPr>
          <w:sz w:val="28"/>
          <w:szCs w:val="28"/>
          <w:lang w:eastAsia="zh-CN"/>
        </w:rPr>
        <w:t>симптомів ПТСР.</w:t>
      </w:r>
    </w:p>
    <w:p w14:paraId="44D40CC4"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noProof/>
          <w:sz w:val="28"/>
          <w:szCs w:val="28"/>
          <w:lang w:val="ru-RU"/>
        </w:rPr>
        <w:drawing>
          <wp:inline distT="0" distB="0" distL="0" distR="0" wp14:anchorId="2DF5FDFF" wp14:editId="511DF102">
            <wp:extent cx="5130800" cy="2985135"/>
            <wp:effectExtent l="0" t="0" r="12700" b="571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5FAA767"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rStyle w:val="a5"/>
          <w:b w:val="0"/>
          <w:sz w:val="28"/>
          <w:szCs w:val="28"/>
          <w:lang w:val="uk-UA"/>
        </w:rPr>
        <w:t xml:space="preserve">  </w:t>
      </w:r>
      <w:r w:rsidRPr="00957EBD">
        <w:rPr>
          <w:i/>
          <w:iCs/>
          <w:sz w:val="28"/>
          <w:szCs w:val="28"/>
        </w:rPr>
        <w:t>Примітка:</w:t>
      </w:r>
      <w:r w:rsidRPr="00957EBD">
        <w:rPr>
          <w:sz w:val="28"/>
          <w:szCs w:val="28"/>
        </w:rPr>
        <w:t xml:space="preserve"> </w:t>
      </w:r>
      <w:r w:rsidRPr="00957EBD">
        <w:rPr>
          <w:rFonts w:eastAsia="SimSun"/>
          <w:sz w:val="28"/>
          <w:szCs w:val="28"/>
        </w:rPr>
        <w:t>Так — 82,9 % (n = 29); Ні — 8,6 % (n = 3); «50/50» — 8,6 % (n = 3).</w:t>
      </w:r>
    </w:p>
    <w:p w14:paraId="4BF4D8FC"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rStyle w:val="a5"/>
          <w:b w:val="0"/>
          <w:sz w:val="28"/>
          <w:szCs w:val="28"/>
        </w:rPr>
        <w:t>Доступ до психологічної допомоги.</w:t>
      </w:r>
      <w:r w:rsidRPr="00957EBD">
        <w:rPr>
          <w:sz w:val="28"/>
          <w:szCs w:val="28"/>
        </w:rPr>
        <w:t xml:space="preserve"> </w:t>
      </w:r>
      <w:r w:rsidRPr="00957EBD">
        <w:rPr>
          <w:rStyle w:val="a5"/>
          <w:b w:val="0"/>
          <w:sz w:val="28"/>
          <w:szCs w:val="28"/>
        </w:rPr>
        <w:t>100 %</w:t>
      </w:r>
      <w:r w:rsidRPr="00957EBD">
        <w:rPr>
          <w:sz w:val="28"/>
          <w:szCs w:val="28"/>
        </w:rPr>
        <w:t xml:space="preserve"> респондентів повідомили, що </w:t>
      </w:r>
      <w:r w:rsidRPr="00957EBD">
        <w:rPr>
          <w:rStyle w:val="a5"/>
          <w:b w:val="0"/>
          <w:sz w:val="28"/>
          <w:szCs w:val="28"/>
        </w:rPr>
        <w:t>не проходили психологічної реабілітації</w:t>
      </w:r>
      <w:r w:rsidRPr="00957EBD">
        <w:rPr>
          <w:sz w:val="28"/>
          <w:szCs w:val="28"/>
        </w:rPr>
        <w:t xml:space="preserve"> під час/після служби. Для інтерпретації результатів це критично: </w:t>
      </w:r>
      <w:r w:rsidRPr="00957EBD">
        <w:rPr>
          <w:rStyle w:val="a5"/>
          <w:b w:val="0"/>
          <w:sz w:val="28"/>
          <w:szCs w:val="28"/>
        </w:rPr>
        <w:t>відсутність лікувально-реабілітаційних інтервенцій</w:t>
      </w:r>
      <w:r w:rsidRPr="00957EBD">
        <w:rPr>
          <w:sz w:val="28"/>
          <w:szCs w:val="28"/>
        </w:rPr>
        <w:t xml:space="preserve"> знижує ймовірність систематичних «ефектів лікування» і дозволяє розглядати поточні показники як більш «натуральні» (без впливу формальних програм допомоги). Водночас це накладає на інтерпретацію етичний акцент: група є </w:t>
      </w:r>
      <w:r w:rsidRPr="00957EBD">
        <w:rPr>
          <w:rStyle w:val="a5"/>
          <w:b w:val="0"/>
          <w:sz w:val="28"/>
          <w:szCs w:val="28"/>
        </w:rPr>
        <w:t>вразливою</w:t>
      </w:r>
      <w:r w:rsidRPr="00957EBD">
        <w:rPr>
          <w:sz w:val="28"/>
          <w:szCs w:val="28"/>
        </w:rPr>
        <w:t xml:space="preserve">, а результати — </w:t>
      </w:r>
      <w:r w:rsidRPr="00957EBD">
        <w:rPr>
          <w:rStyle w:val="a5"/>
          <w:b w:val="0"/>
          <w:sz w:val="28"/>
          <w:szCs w:val="28"/>
        </w:rPr>
        <w:t>соціально значущими</w:t>
      </w:r>
      <w:r w:rsidRPr="00957EBD">
        <w:rPr>
          <w:sz w:val="28"/>
          <w:szCs w:val="28"/>
        </w:rPr>
        <w:t xml:space="preserve"> з позиції організації ветеранських сервісів.</w:t>
      </w:r>
    </w:p>
    <w:p w14:paraId="0B3508BA" w14:textId="77777777" w:rsidR="00E934AF" w:rsidRPr="00957EBD" w:rsidRDefault="00957EBD" w:rsidP="00125D20">
      <w:pPr>
        <w:pStyle w:val="ac"/>
        <w:spacing w:before="0" w:beforeAutospacing="0" w:after="0" w:afterAutospacing="0" w:line="360" w:lineRule="auto"/>
        <w:ind w:firstLine="709"/>
        <w:jc w:val="center"/>
        <w:rPr>
          <w:i/>
          <w:iCs/>
          <w:sz w:val="28"/>
          <w:szCs w:val="28"/>
        </w:rPr>
      </w:pPr>
      <w:r w:rsidRPr="00957EBD">
        <w:rPr>
          <w:noProof/>
          <w:sz w:val="28"/>
          <w:szCs w:val="28"/>
          <w:lang w:val="ru-RU"/>
        </w:rPr>
        <w:drawing>
          <wp:inline distT="0" distB="0" distL="0" distR="0" wp14:anchorId="04B3BD9C" wp14:editId="7DB5FED2">
            <wp:extent cx="5201285" cy="1988820"/>
            <wp:effectExtent l="0" t="0" r="18415" b="1143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957EBD">
        <w:rPr>
          <w:i/>
          <w:iCs/>
          <w:sz w:val="28"/>
          <w:szCs w:val="28"/>
        </w:rPr>
        <w:t>Примітка:</w:t>
      </w:r>
      <w:r w:rsidRPr="00957EBD">
        <w:rPr>
          <w:sz w:val="28"/>
          <w:szCs w:val="28"/>
        </w:rPr>
        <w:t xml:space="preserve"> </w:t>
      </w:r>
      <w:r w:rsidRPr="00957EBD">
        <w:rPr>
          <w:i/>
          <w:iCs/>
          <w:sz w:val="28"/>
          <w:szCs w:val="28"/>
        </w:rPr>
        <w:t>Так — 0 %; Ні — 100 % (n=</w:t>
      </w:r>
      <w:r w:rsidRPr="00957EBD">
        <w:rPr>
          <w:i/>
          <w:iCs/>
          <w:sz w:val="28"/>
          <w:szCs w:val="28"/>
          <w:lang w:val="uk-UA"/>
        </w:rPr>
        <w:t>35</w:t>
      </w:r>
      <w:r w:rsidRPr="00957EBD">
        <w:rPr>
          <w:i/>
          <w:iCs/>
          <w:sz w:val="28"/>
          <w:szCs w:val="28"/>
        </w:rPr>
        <w:t>).</w:t>
      </w:r>
    </w:p>
    <w:p w14:paraId="0C9C7E7F"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rFonts w:eastAsia="SimSun"/>
          <w:sz w:val="28"/>
          <w:szCs w:val="28"/>
        </w:rPr>
        <w:lastRenderedPageBreak/>
        <w:t xml:space="preserve">Аналіз результатів (див. </w:t>
      </w:r>
      <w:r w:rsidRPr="00957EBD">
        <w:rPr>
          <w:rFonts w:eastAsia="SimSun"/>
          <w:sz w:val="28"/>
          <w:szCs w:val="28"/>
          <w:lang w:eastAsia="zh-CN"/>
        </w:rPr>
        <w:t>Додаток А, табл. А.1) показує, що</w:t>
      </w:r>
      <w:r w:rsidRPr="00957EBD">
        <w:rPr>
          <w:sz w:val="28"/>
          <w:szCs w:val="28"/>
          <w:lang w:eastAsia="zh-CN"/>
        </w:rPr>
        <w:t xml:space="preserve"> більшість респондентів характеризуються тривалим перебуванням у зоні бойових дій, наявністю травматичних подій та відсутністю психологічної реабілітації, що визначає високий рівень їхньої вразливості до посттравматичних реакцій</w:t>
      </w:r>
      <w:r w:rsidRPr="00957EBD">
        <w:rPr>
          <w:sz w:val="28"/>
          <w:szCs w:val="28"/>
          <w:lang w:val="uk-UA" w:eastAsia="zh-CN"/>
        </w:rPr>
        <w:t>.</w:t>
      </w:r>
      <w:r w:rsidRPr="00957EBD">
        <w:rPr>
          <w:sz w:val="28"/>
          <w:szCs w:val="28"/>
          <w:lang w:eastAsia="zh-CN"/>
        </w:rPr>
        <w:t xml:space="preserve"> </w:t>
      </w:r>
    </w:p>
    <w:p w14:paraId="6AAD8714" w14:textId="3193E6D6"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Отримані дані окреслюють вибірку як </w:t>
      </w:r>
      <w:r w:rsidRPr="00957EBD">
        <w:rPr>
          <w:rStyle w:val="a5"/>
          <w:b w:val="0"/>
          <w:bCs w:val="0"/>
          <w:sz w:val="28"/>
          <w:szCs w:val="28"/>
        </w:rPr>
        <w:t>високотравматизовану групу комбатантів</w:t>
      </w:r>
      <w:r w:rsidRPr="00957EBD">
        <w:rPr>
          <w:sz w:val="28"/>
          <w:szCs w:val="28"/>
        </w:rPr>
        <w:t xml:space="preserve"> із домінуванням довготривалої бойової експозиції (</w:t>
      </w:r>
      <w:r w:rsidRPr="00957EBD">
        <w:rPr>
          <w:rStyle w:val="a5"/>
          <w:b w:val="0"/>
          <w:bCs w:val="0"/>
          <w:sz w:val="28"/>
          <w:szCs w:val="28"/>
        </w:rPr>
        <w:t>понад рік у 57,1 %</w:t>
      </w:r>
      <w:r w:rsidRPr="00957EBD">
        <w:rPr>
          <w:sz w:val="28"/>
          <w:szCs w:val="28"/>
        </w:rPr>
        <w:t>), поширеними супутніми травмами (</w:t>
      </w:r>
      <w:r w:rsidRPr="00957EBD">
        <w:rPr>
          <w:rStyle w:val="a5"/>
          <w:b w:val="0"/>
          <w:bCs w:val="0"/>
          <w:sz w:val="28"/>
          <w:szCs w:val="28"/>
        </w:rPr>
        <w:t>фізичні ушкодження та свідчення загибелі побратимів — по 54,3 %</w:t>
      </w:r>
      <w:r w:rsidRPr="00957EBD">
        <w:rPr>
          <w:sz w:val="28"/>
          <w:szCs w:val="28"/>
        </w:rPr>
        <w:t>) і вираженим суб’єктивним відчуттям психологічних змін (</w:t>
      </w:r>
      <w:r w:rsidRPr="00957EBD">
        <w:rPr>
          <w:rStyle w:val="a5"/>
          <w:b w:val="0"/>
          <w:bCs w:val="0"/>
          <w:sz w:val="28"/>
          <w:szCs w:val="28"/>
        </w:rPr>
        <w:t>82,9 %</w:t>
      </w:r>
      <w:r w:rsidRPr="00957EBD">
        <w:rPr>
          <w:sz w:val="28"/>
          <w:szCs w:val="28"/>
        </w:rPr>
        <w:t>). Водночас жоден учасник не проходив психологічної реабілітації, що підвищує імовірність некоригованої симптоматики та робить цю групу особливо показовою для вивчення психологічних механізмів формування ПТСР.</w:t>
      </w:r>
    </w:p>
    <w:p w14:paraId="1E240C45"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Сукупність вищенаведених факторів (тривалість/інтенсивність бойового досвіду, тілесна й свідоцька травматизація, відсутність допомоги) створює високий фон ризику для розвитку та хроніфікації посттравматичних реакцій. У подальшому аналізі (розділи 2.3–3.2) доцільно перевірити, як рівень стресостійкості (CD-RISC-10) та копінг-стратегії (Brief-COPE) модулюють зв’язок між тривалістю/типом бойового досвіду та вираженістю симптомів ПТСР (PCL-5), тестуючи гіпотезу про буферну роль резилієнтності та ризикову роль уникального/деструктивного копінгу.</w:t>
      </w:r>
    </w:p>
    <w:p w14:paraId="67F76C29" w14:textId="77777777" w:rsidR="00E934AF" w:rsidRPr="00957EBD" w:rsidRDefault="00957EBD" w:rsidP="00125D20">
      <w:pPr>
        <w:pStyle w:val="ac"/>
        <w:spacing w:before="0" w:beforeAutospacing="0" w:after="0" w:afterAutospacing="0" w:line="360" w:lineRule="auto"/>
        <w:ind w:firstLine="709"/>
        <w:jc w:val="both"/>
        <w:rPr>
          <w:b/>
          <w:bCs/>
          <w:sz w:val="28"/>
          <w:szCs w:val="28"/>
        </w:rPr>
      </w:pPr>
      <w:r w:rsidRPr="00957EBD">
        <w:rPr>
          <w:b/>
          <w:bCs/>
          <w:sz w:val="28"/>
          <w:szCs w:val="28"/>
        </w:rPr>
        <w:t>2.3. Етичні аспекти дослідження</w:t>
      </w:r>
    </w:p>
    <w:p w14:paraId="19FD4A79"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r w:rsidRPr="00957EBD">
        <w:rPr>
          <w:sz w:val="28"/>
          <w:szCs w:val="28"/>
        </w:rPr>
        <w:t xml:space="preserve">Проведення психологічних досліджень із військовослужбовцями та комбатантами, які мали досвід участі в бойових діях, потребує особливої уваги до етичних аспектів. </w:t>
      </w:r>
      <w:proofErr w:type="spellStart"/>
      <w:r w:rsidRPr="00957EBD">
        <w:rPr>
          <w:sz w:val="28"/>
          <w:szCs w:val="28"/>
          <w:lang w:val="ru-RU"/>
        </w:rPr>
        <w:t>Це</w:t>
      </w:r>
      <w:proofErr w:type="spellEnd"/>
      <w:r w:rsidRPr="00957EBD">
        <w:rPr>
          <w:sz w:val="28"/>
          <w:szCs w:val="28"/>
          <w:lang w:val="ru-RU"/>
        </w:rPr>
        <w:t xml:space="preserve"> </w:t>
      </w:r>
      <w:proofErr w:type="spellStart"/>
      <w:r w:rsidRPr="00957EBD">
        <w:rPr>
          <w:sz w:val="28"/>
          <w:szCs w:val="28"/>
          <w:lang w:val="ru-RU"/>
        </w:rPr>
        <w:t>пов’язано</w:t>
      </w:r>
      <w:proofErr w:type="spellEnd"/>
      <w:r w:rsidRPr="00957EBD">
        <w:rPr>
          <w:sz w:val="28"/>
          <w:szCs w:val="28"/>
          <w:lang w:val="ru-RU"/>
        </w:rPr>
        <w:t xml:space="preserve"> як </w:t>
      </w:r>
      <w:proofErr w:type="spellStart"/>
      <w:r w:rsidRPr="00957EBD">
        <w:rPr>
          <w:sz w:val="28"/>
          <w:szCs w:val="28"/>
          <w:lang w:val="ru-RU"/>
        </w:rPr>
        <w:t>із</w:t>
      </w:r>
      <w:proofErr w:type="spellEnd"/>
      <w:r w:rsidRPr="00957EBD">
        <w:rPr>
          <w:sz w:val="28"/>
          <w:szCs w:val="28"/>
          <w:lang w:val="ru-RU"/>
        </w:rPr>
        <w:t xml:space="preserve"> </w:t>
      </w:r>
      <w:proofErr w:type="spellStart"/>
      <w:r w:rsidRPr="00957EBD">
        <w:rPr>
          <w:sz w:val="28"/>
          <w:szCs w:val="28"/>
          <w:lang w:val="ru-RU"/>
        </w:rPr>
        <w:t>вразливістю</w:t>
      </w:r>
      <w:proofErr w:type="spellEnd"/>
      <w:r w:rsidRPr="00957EBD">
        <w:rPr>
          <w:sz w:val="28"/>
          <w:szCs w:val="28"/>
          <w:lang w:val="ru-RU"/>
        </w:rPr>
        <w:t xml:space="preserve"> </w:t>
      </w:r>
      <w:proofErr w:type="spellStart"/>
      <w:r w:rsidRPr="00957EBD">
        <w:rPr>
          <w:sz w:val="28"/>
          <w:szCs w:val="28"/>
          <w:lang w:val="ru-RU"/>
        </w:rPr>
        <w:t>даної</w:t>
      </w:r>
      <w:proofErr w:type="spellEnd"/>
      <w:r w:rsidRPr="00957EBD">
        <w:rPr>
          <w:sz w:val="28"/>
          <w:szCs w:val="28"/>
          <w:lang w:val="ru-RU"/>
        </w:rPr>
        <w:t xml:space="preserve"> </w:t>
      </w:r>
      <w:proofErr w:type="spellStart"/>
      <w:r w:rsidRPr="00957EBD">
        <w:rPr>
          <w:sz w:val="28"/>
          <w:szCs w:val="28"/>
          <w:lang w:val="ru-RU"/>
        </w:rPr>
        <w:t>категорії</w:t>
      </w:r>
      <w:proofErr w:type="spellEnd"/>
      <w:r w:rsidRPr="00957EBD">
        <w:rPr>
          <w:sz w:val="28"/>
          <w:szCs w:val="28"/>
          <w:lang w:val="ru-RU"/>
        </w:rPr>
        <w:t xml:space="preserve"> </w:t>
      </w:r>
      <w:proofErr w:type="spellStart"/>
      <w:r w:rsidRPr="00957EBD">
        <w:rPr>
          <w:sz w:val="28"/>
          <w:szCs w:val="28"/>
          <w:lang w:val="ru-RU"/>
        </w:rPr>
        <w:t>респондентів</w:t>
      </w:r>
      <w:proofErr w:type="spellEnd"/>
      <w:r w:rsidRPr="00957EBD">
        <w:rPr>
          <w:sz w:val="28"/>
          <w:szCs w:val="28"/>
          <w:lang w:val="ru-RU"/>
        </w:rPr>
        <w:t xml:space="preserve">, так і з </w:t>
      </w:r>
      <w:proofErr w:type="spellStart"/>
      <w:r w:rsidRPr="00957EBD">
        <w:rPr>
          <w:sz w:val="28"/>
          <w:szCs w:val="28"/>
          <w:lang w:val="ru-RU"/>
        </w:rPr>
        <w:t>ризиком</w:t>
      </w:r>
      <w:proofErr w:type="spellEnd"/>
      <w:r w:rsidRPr="00957EBD">
        <w:rPr>
          <w:sz w:val="28"/>
          <w:szCs w:val="28"/>
          <w:lang w:val="ru-RU"/>
        </w:rPr>
        <w:t xml:space="preserve"> </w:t>
      </w:r>
      <w:proofErr w:type="spellStart"/>
      <w:r w:rsidRPr="00957EBD">
        <w:rPr>
          <w:sz w:val="28"/>
          <w:szCs w:val="28"/>
          <w:lang w:val="ru-RU"/>
        </w:rPr>
        <w:t>повторної</w:t>
      </w:r>
      <w:proofErr w:type="spellEnd"/>
      <w:r w:rsidRPr="00957EBD">
        <w:rPr>
          <w:sz w:val="28"/>
          <w:szCs w:val="28"/>
          <w:lang w:val="ru-RU"/>
        </w:rPr>
        <w:t xml:space="preserve"> </w:t>
      </w:r>
      <w:proofErr w:type="spellStart"/>
      <w:r w:rsidRPr="00957EBD">
        <w:rPr>
          <w:sz w:val="28"/>
          <w:szCs w:val="28"/>
          <w:lang w:val="ru-RU"/>
        </w:rPr>
        <w:t>травматизації</w:t>
      </w:r>
      <w:proofErr w:type="spellEnd"/>
      <w:r w:rsidRPr="00957EBD">
        <w:rPr>
          <w:sz w:val="28"/>
          <w:szCs w:val="28"/>
          <w:lang w:val="ru-RU"/>
        </w:rPr>
        <w:t xml:space="preserve"> у </w:t>
      </w:r>
      <w:proofErr w:type="spellStart"/>
      <w:r w:rsidRPr="00957EBD">
        <w:rPr>
          <w:sz w:val="28"/>
          <w:szCs w:val="28"/>
          <w:lang w:val="ru-RU"/>
        </w:rPr>
        <w:t>процесі</w:t>
      </w:r>
      <w:proofErr w:type="spellEnd"/>
      <w:r w:rsidRPr="00957EBD">
        <w:rPr>
          <w:sz w:val="28"/>
          <w:szCs w:val="28"/>
          <w:lang w:val="ru-RU"/>
        </w:rPr>
        <w:t xml:space="preserve"> </w:t>
      </w:r>
      <w:proofErr w:type="spellStart"/>
      <w:r w:rsidRPr="00957EBD">
        <w:rPr>
          <w:sz w:val="28"/>
          <w:szCs w:val="28"/>
          <w:lang w:val="ru-RU"/>
        </w:rPr>
        <w:t>збору</w:t>
      </w:r>
      <w:proofErr w:type="spellEnd"/>
      <w:r w:rsidRPr="00957EBD">
        <w:rPr>
          <w:sz w:val="28"/>
          <w:szCs w:val="28"/>
          <w:lang w:val="ru-RU"/>
        </w:rPr>
        <w:t xml:space="preserve"> </w:t>
      </w:r>
      <w:proofErr w:type="spellStart"/>
      <w:r w:rsidRPr="00957EBD">
        <w:rPr>
          <w:sz w:val="28"/>
          <w:szCs w:val="28"/>
          <w:lang w:val="ru-RU"/>
        </w:rPr>
        <w:t>даних</w:t>
      </w:r>
      <w:proofErr w:type="spellEnd"/>
      <w:r w:rsidRPr="00957EBD">
        <w:rPr>
          <w:sz w:val="28"/>
          <w:szCs w:val="28"/>
          <w:lang w:val="ru-RU"/>
        </w:rPr>
        <w:t>.</w:t>
      </w:r>
    </w:p>
    <w:p w14:paraId="251EB4D0"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proofErr w:type="spellStart"/>
      <w:r w:rsidRPr="00957EBD">
        <w:rPr>
          <w:sz w:val="28"/>
          <w:szCs w:val="28"/>
          <w:lang w:val="ru-RU"/>
        </w:rPr>
        <w:t>По-перше</w:t>
      </w:r>
      <w:proofErr w:type="spellEnd"/>
      <w:r w:rsidRPr="00957EBD">
        <w:rPr>
          <w:sz w:val="28"/>
          <w:szCs w:val="28"/>
          <w:lang w:val="ru-RU"/>
        </w:rPr>
        <w:t xml:space="preserve">, </w:t>
      </w:r>
      <w:proofErr w:type="spellStart"/>
      <w:r w:rsidRPr="00957EBD">
        <w:rPr>
          <w:sz w:val="28"/>
          <w:szCs w:val="28"/>
          <w:lang w:val="ru-RU"/>
        </w:rPr>
        <w:t>дослідження</w:t>
      </w:r>
      <w:proofErr w:type="spellEnd"/>
      <w:r w:rsidRPr="00957EBD">
        <w:rPr>
          <w:sz w:val="28"/>
          <w:szCs w:val="28"/>
          <w:lang w:val="ru-RU"/>
        </w:rPr>
        <w:t xml:space="preserve"> </w:t>
      </w:r>
      <w:proofErr w:type="spellStart"/>
      <w:r w:rsidRPr="00957EBD">
        <w:rPr>
          <w:sz w:val="28"/>
          <w:szCs w:val="28"/>
          <w:lang w:val="ru-RU"/>
        </w:rPr>
        <w:t>здійснювалося</w:t>
      </w:r>
      <w:proofErr w:type="spellEnd"/>
      <w:r w:rsidRPr="00957EBD">
        <w:rPr>
          <w:sz w:val="28"/>
          <w:szCs w:val="28"/>
          <w:lang w:val="ru-RU"/>
        </w:rPr>
        <w:t xml:space="preserve"> </w:t>
      </w:r>
      <w:proofErr w:type="spellStart"/>
      <w:r w:rsidRPr="00957EBD">
        <w:rPr>
          <w:sz w:val="28"/>
          <w:szCs w:val="28"/>
          <w:lang w:val="ru-RU"/>
        </w:rPr>
        <w:t>відповідно</w:t>
      </w:r>
      <w:proofErr w:type="spellEnd"/>
      <w:r w:rsidRPr="00957EBD">
        <w:rPr>
          <w:sz w:val="28"/>
          <w:szCs w:val="28"/>
          <w:lang w:val="ru-RU"/>
        </w:rPr>
        <w:t xml:space="preserve"> до </w:t>
      </w:r>
      <w:proofErr w:type="spellStart"/>
      <w:r w:rsidRPr="00957EBD">
        <w:rPr>
          <w:sz w:val="28"/>
          <w:szCs w:val="28"/>
          <w:lang w:val="ru-RU"/>
        </w:rPr>
        <w:t>основних</w:t>
      </w:r>
      <w:proofErr w:type="spellEnd"/>
      <w:r w:rsidRPr="00957EBD">
        <w:rPr>
          <w:sz w:val="28"/>
          <w:szCs w:val="28"/>
          <w:lang w:val="ru-RU"/>
        </w:rPr>
        <w:t xml:space="preserve"> </w:t>
      </w:r>
      <w:proofErr w:type="spellStart"/>
      <w:r w:rsidRPr="00957EBD">
        <w:rPr>
          <w:sz w:val="28"/>
          <w:szCs w:val="28"/>
          <w:lang w:val="ru-RU"/>
        </w:rPr>
        <w:t>принципів</w:t>
      </w:r>
      <w:proofErr w:type="spellEnd"/>
      <w:r w:rsidRPr="00957EBD">
        <w:rPr>
          <w:sz w:val="28"/>
          <w:szCs w:val="28"/>
          <w:lang w:val="ru-RU"/>
        </w:rPr>
        <w:t xml:space="preserve"> </w:t>
      </w:r>
      <w:proofErr w:type="spellStart"/>
      <w:r w:rsidRPr="00957EBD">
        <w:rPr>
          <w:bCs/>
          <w:sz w:val="28"/>
          <w:szCs w:val="28"/>
          <w:lang w:val="ru-RU"/>
        </w:rPr>
        <w:t>Етичного</w:t>
      </w:r>
      <w:proofErr w:type="spellEnd"/>
      <w:r w:rsidRPr="00957EBD">
        <w:rPr>
          <w:bCs/>
          <w:sz w:val="28"/>
          <w:szCs w:val="28"/>
          <w:lang w:val="ru-RU"/>
        </w:rPr>
        <w:t xml:space="preserve"> кодексу психолога</w:t>
      </w:r>
      <w:r w:rsidRPr="00957EBD">
        <w:rPr>
          <w:sz w:val="28"/>
          <w:szCs w:val="28"/>
          <w:lang w:val="ru-RU"/>
        </w:rPr>
        <w:t xml:space="preserve">. </w:t>
      </w:r>
      <w:proofErr w:type="spellStart"/>
      <w:r w:rsidRPr="00957EBD">
        <w:rPr>
          <w:sz w:val="28"/>
          <w:szCs w:val="28"/>
          <w:lang w:val="ru-RU"/>
        </w:rPr>
        <w:t>Основними</w:t>
      </w:r>
      <w:proofErr w:type="spellEnd"/>
      <w:r w:rsidRPr="00957EBD">
        <w:rPr>
          <w:sz w:val="28"/>
          <w:szCs w:val="28"/>
          <w:lang w:val="ru-RU"/>
        </w:rPr>
        <w:t xml:space="preserve"> засадами </w:t>
      </w:r>
      <w:proofErr w:type="spellStart"/>
      <w:r w:rsidRPr="00957EBD">
        <w:rPr>
          <w:sz w:val="28"/>
          <w:szCs w:val="28"/>
          <w:lang w:val="ru-RU"/>
        </w:rPr>
        <w:t>виступають</w:t>
      </w:r>
      <w:proofErr w:type="spellEnd"/>
      <w:r w:rsidRPr="00957EBD">
        <w:rPr>
          <w:sz w:val="28"/>
          <w:szCs w:val="28"/>
          <w:lang w:val="ru-RU"/>
        </w:rPr>
        <w:t xml:space="preserve">: принцип </w:t>
      </w:r>
      <w:proofErr w:type="spellStart"/>
      <w:r w:rsidRPr="00957EBD">
        <w:rPr>
          <w:sz w:val="28"/>
          <w:szCs w:val="28"/>
          <w:lang w:val="ru-RU"/>
        </w:rPr>
        <w:t>поваги</w:t>
      </w:r>
      <w:proofErr w:type="spellEnd"/>
      <w:r w:rsidRPr="00957EBD">
        <w:rPr>
          <w:sz w:val="28"/>
          <w:szCs w:val="28"/>
          <w:lang w:val="ru-RU"/>
        </w:rPr>
        <w:t xml:space="preserve"> до </w:t>
      </w:r>
      <w:proofErr w:type="spellStart"/>
      <w:r w:rsidRPr="00957EBD">
        <w:rPr>
          <w:sz w:val="28"/>
          <w:szCs w:val="28"/>
          <w:lang w:val="ru-RU"/>
        </w:rPr>
        <w:t>гідності</w:t>
      </w:r>
      <w:proofErr w:type="spellEnd"/>
      <w:r w:rsidRPr="00957EBD">
        <w:rPr>
          <w:sz w:val="28"/>
          <w:szCs w:val="28"/>
          <w:lang w:val="ru-RU"/>
        </w:rPr>
        <w:t xml:space="preserve"> та прав </w:t>
      </w:r>
      <w:proofErr w:type="spellStart"/>
      <w:r w:rsidRPr="00957EBD">
        <w:rPr>
          <w:sz w:val="28"/>
          <w:szCs w:val="28"/>
          <w:lang w:val="ru-RU"/>
        </w:rPr>
        <w:t>людини</w:t>
      </w:r>
      <w:proofErr w:type="spellEnd"/>
      <w:r w:rsidRPr="00957EBD">
        <w:rPr>
          <w:sz w:val="28"/>
          <w:szCs w:val="28"/>
          <w:lang w:val="ru-RU"/>
        </w:rPr>
        <w:t xml:space="preserve">, принцип </w:t>
      </w:r>
      <w:proofErr w:type="spellStart"/>
      <w:r w:rsidRPr="00957EBD">
        <w:rPr>
          <w:sz w:val="28"/>
          <w:szCs w:val="28"/>
          <w:lang w:val="ru-RU"/>
        </w:rPr>
        <w:t>інформованої</w:t>
      </w:r>
      <w:proofErr w:type="spellEnd"/>
      <w:r w:rsidRPr="00957EBD">
        <w:rPr>
          <w:sz w:val="28"/>
          <w:szCs w:val="28"/>
          <w:lang w:val="ru-RU"/>
        </w:rPr>
        <w:t xml:space="preserve"> </w:t>
      </w:r>
      <w:proofErr w:type="spellStart"/>
      <w:r w:rsidRPr="00957EBD">
        <w:rPr>
          <w:sz w:val="28"/>
          <w:szCs w:val="28"/>
          <w:lang w:val="ru-RU"/>
        </w:rPr>
        <w:t>згоди</w:t>
      </w:r>
      <w:proofErr w:type="spellEnd"/>
      <w:r w:rsidRPr="00957EBD">
        <w:rPr>
          <w:sz w:val="28"/>
          <w:szCs w:val="28"/>
          <w:lang w:val="ru-RU"/>
        </w:rPr>
        <w:t xml:space="preserve">, </w:t>
      </w:r>
      <w:proofErr w:type="spellStart"/>
      <w:r w:rsidRPr="00957EBD">
        <w:rPr>
          <w:sz w:val="28"/>
          <w:szCs w:val="28"/>
          <w:lang w:val="ru-RU"/>
        </w:rPr>
        <w:t>конфіденційність</w:t>
      </w:r>
      <w:proofErr w:type="spellEnd"/>
      <w:r w:rsidRPr="00957EBD">
        <w:rPr>
          <w:sz w:val="28"/>
          <w:szCs w:val="28"/>
          <w:lang w:val="ru-RU"/>
        </w:rPr>
        <w:t xml:space="preserve">, </w:t>
      </w:r>
      <w:proofErr w:type="spellStart"/>
      <w:r w:rsidRPr="00957EBD">
        <w:rPr>
          <w:sz w:val="28"/>
          <w:szCs w:val="28"/>
          <w:lang w:val="ru-RU"/>
        </w:rPr>
        <w:t>добровільність</w:t>
      </w:r>
      <w:proofErr w:type="spellEnd"/>
      <w:r w:rsidRPr="00957EBD">
        <w:rPr>
          <w:sz w:val="28"/>
          <w:szCs w:val="28"/>
          <w:lang w:val="ru-RU"/>
        </w:rPr>
        <w:t xml:space="preserve"> </w:t>
      </w:r>
      <w:proofErr w:type="spellStart"/>
      <w:r w:rsidRPr="00957EBD">
        <w:rPr>
          <w:sz w:val="28"/>
          <w:szCs w:val="28"/>
          <w:lang w:val="ru-RU"/>
        </w:rPr>
        <w:t>участі</w:t>
      </w:r>
      <w:proofErr w:type="spellEnd"/>
      <w:r w:rsidRPr="00957EBD">
        <w:rPr>
          <w:sz w:val="28"/>
          <w:szCs w:val="28"/>
          <w:lang w:val="ru-RU"/>
        </w:rPr>
        <w:t xml:space="preserve"> та </w:t>
      </w:r>
      <w:proofErr w:type="spellStart"/>
      <w:r w:rsidRPr="00957EBD">
        <w:rPr>
          <w:sz w:val="28"/>
          <w:szCs w:val="28"/>
          <w:lang w:val="ru-RU"/>
        </w:rPr>
        <w:t>уникнення</w:t>
      </w:r>
      <w:proofErr w:type="spellEnd"/>
      <w:r w:rsidRPr="00957EBD">
        <w:rPr>
          <w:sz w:val="28"/>
          <w:szCs w:val="28"/>
          <w:lang w:val="ru-RU"/>
        </w:rPr>
        <w:t xml:space="preserve"> </w:t>
      </w:r>
      <w:proofErr w:type="spellStart"/>
      <w:r w:rsidRPr="00957EBD">
        <w:rPr>
          <w:sz w:val="28"/>
          <w:szCs w:val="28"/>
          <w:lang w:val="ru-RU"/>
        </w:rPr>
        <w:t>шкоди</w:t>
      </w:r>
      <w:proofErr w:type="spellEnd"/>
      <w:r w:rsidRPr="00957EBD">
        <w:rPr>
          <w:sz w:val="28"/>
          <w:szCs w:val="28"/>
          <w:lang w:val="ru-RU"/>
        </w:rPr>
        <w:t>.</w:t>
      </w:r>
    </w:p>
    <w:p w14:paraId="260B5386"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proofErr w:type="spellStart"/>
      <w:r w:rsidRPr="00957EBD">
        <w:rPr>
          <w:bCs/>
          <w:sz w:val="28"/>
          <w:szCs w:val="28"/>
          <w:lang w:val="ru-RU"/>
        </w:rPr>
        <w:lastRenderedPageBreak/>
        <w:t>Інформована</w:t>
      </w:r>
      <w:proofErr w:type="spellEnd"/>
      <w:r w:rsidRPr="00957EBD">
        <w:rPr>
          <w:bCs/>
          <w:sz w:val="28"/>
          <w:szCs w:val="28"/>
          <w:lang w:val="ru-RU"/>
        </w:rPr>
        <w:t xml:space="preserve"> </w:t>
      </w:r>
      <w:proofErr w:type="spellStart"/>
      <w:r w:rsidRPr="00957EBD">
        <w:rPr>
          <w:bCs/>
          <w:sz w:val="28"/>
          <w:szCs w:val="28"/>
          <w:lang w:val="ru-RU"/>
        </w:rPr>
        <w:t>згода</w:t>
      </w:r>
      <w:proofErr w:type="spellEnd"/>
      <w:r w:rsidRPr="00957EBD">
        <w:rPr>
          <w:bCs/>
          <w:sz w:val="28"/>
          <w:szCs w:val="28"/>
          <w:lang w:val="ru-RU"/>
        </w:rPr>
        <w:t>.</w:t>
      </w:r>
      <w:r w:rsidRPr="00957EBD">
        <w:rPr>
          <w:sz w:val="28"/>
          <w:szCs w:val="28"/>
          <w:lang w:val="ru-RU"/>
        </w:rPr>
        <w:t xml:space="preserve"> Перед початком </w:t>
      </w:r>
      <w:proofErr w:type="spellStart"/>
      <w:r w:rsidRPr="00957EBD">
        <w:rPr>
          <w:sz w:val="28"/>
          <w:szCs w:val="28"/>
          <w:lang w:val="ru-RU"/>
        </w:rPr>
        <w:t>дослідження</w:t>
      </w:r>
      <w:proofErr w:type="spellEnd"/>
      <w:r w:rsidRPr="00957EBD">
        <w:rPr>
          <w:sz w:val="28"/>
          <w:szCs w:val="28"/>
          <w:lang w:val="ru-RU"/>
        </w:rPr>
        <w:t xml:space="preserve"> кожному </w:t>
      </w:r>
      <w:proofErr w:type="spellStart"/>
      <w:r w:rsidRPr="00957EBD">
        <w:rPr>
          <w:sz w:val="28"/>
          <w:szCs w:val="28"/>
          <w:lang w:val="ru-RU"/>
        </w:rPr>
        <w:t>учасникові</w:t>
      </w:r>
      <w:proofErr w:type="spellEnd"/>
      <w:r w:rsidRPr="00957EBD">
        <w:rPr>
          <w:sz w:val="28"/>
          <w:szCs w:val="28"/>
          <w:lang w:val="ru-RU"/>
        </w:rPr>
        <w:t xml:space="preserve"> </w:t>
      </w:r>
      <w:proofErr w:type="spellStart"/>
      <w:r w:rsidRPr="00957EBD">
        <w:rPr>
          <w:sz w:val="28"/>
          <w:szCs w:val="28"/>
          <w:lang w:val="ru-RU"/>
        </w:rPr>
        <w:t>було</w:t>
      </w:r>
      <w:proofErr w:type="spellEnd"/>
      <w:r w:rsidRPr="00957EBD">
        <w:rPr>
          <w:sz w:val="28"/>
          <w:szCs w:val="28"/>
          <w:lang w:val="ru-RU"/>
        </w:rPr>
        <w:t xml:space="preserve"> </w:t>
      </w:r>
      <w:proofErr w:type="spellStart"/>
      <w:r w:rsidRPr="00957EBD">
        <w:rPr>
          <w:sz w:val="28"/>
          <w:szCs w:val="28"/>
          <w:lang w:val="ru-RU"/>
        </w:rPr>
        <w:t>роз’яснено</w:t>
      </w:r>
      <w:proofErr w:type="spellEnd"/>
      <w:r w:rsidRPr="00957EBD">
        <w:rPr>
          <w:sz w:val="28"/>
          <w:szCs w:val="28"/>
          <w:lang w:val="ru-RU"/>
        </w:rPr>
        <w:t xml:space="preserve"> мету </w:t>
      </w:r>
      <w:proofErr w:type="spellStart"/>
      <w:r w:rsidRPr="00957EBD">
        <w:rPr>
          <w:sz w:val="28"/>
          <w:szCs w:val="28"/>
          <w:lang w:val="ru-RU"/>
        </w:rPr>
        <w:t>роботи</w:t>
      </w:r>
      <w:proofErr w:type="spellEnd"/>
      <w:r w:rsidRPr="00957EBD">
        <w:rPr>
          <w:sz w:val="28"/>
          <w:szCs w:val="28"/>
          <w:lang w:val="ru-RU"/>
        </w:rPr>
        <w:t xml:space="preserve">, </w:t>
      </w:r>
      <w:proofErr w:type="spellStart"/>
      <w:r w:rsidRPr="00957EBD">
        <w:rPr>
          <w:sz w:val="28"/>
          <w:szCs w:val="28"/>
          <w:lang w:val="ru-RU"/>
        </w:rPr>
        <w:t>її</w:t>
      </w:r>
      <w:proofErr w:type="spellEnd"/>
      <w:r w:rsidRPr="00957EBD">
        <w:rPr>
          <w:sz w:val="28"/>
          <w:szCs w:val="28"/>
          <w:lang w:val="ru-RU"/>
        </w:rPr>
        <w:t xml:space="preserve"> </w:t>
      </w:r>
      <w:proofErr w:type="spellStart"/>
      <w:r w:rsidRPr="00957EBD">
        <w:rPr>
          <w:sz w:val="28"/>
          <w:szCs w:val="28"/>
          <w:lang w:val="ru-RU"/>
        </w:rPr>
        <w:t>науковий</w:t>
      </w:r>
      <w:proofErr w:type="spellEnd"/>
      <w:r w:rsidRPr="00957EBD">
        <w:rPr>
          <w:sz w:val="28"/>
          <w:szCs w:val="28"/>
          <w:lang w:val="ru-RU"/>
        </w:rPr>
        <w:t xml:space="preserve"> характер, а </w:t>
      </w:r>
      <w:proofErr w:type="spellStart"/>
      <w:r w:rsidRPr="00957EBD">
        <w:rPr>
          <w:sz w:val="28"/>
          <w:szCs w:val="28"/>
          <w:lang w:val="ru-RU"/>
        </w:rPr>
        <w:t>також</w:t>
      </w:r>
      <w:proofErr w:type="spellEnd"/>
      <w:r w:rsidRPr="00957EBD">
        <w:rPr>
          <w:sz w:val="28"/>
          <w:szCs w:val="28"/>
          <w:lang w:val="ru-RU"/>
        </w:rPr>
        <w:t xml:space="preserve"> </w:t>
      </w:r>
      <w:proofErr w:type="spellStart"/>
      <w:r w:rsidRPr="00957EBD">
        <w:rPr>
          <w:sz w:val="28"/>
          <w:szCs w:val="28"/>
          <w:lang w:val="ru-RU"/>
        </w:rPr>
        <w:t>специфіку</w:t>
      </w:r>
      <w:proofErr w:type="spellEnd"/>
      <w:r w:rsidRPr="00957EBD">
        <w:rPr>
          <w:sz w:val="28"/>
          <w:szCs w:val="28"/>
          <w:lang w:val="ru-RU"/>
        </w:rPr>
        <w:t xml:space="preserve"> </w:t>
      </w:r>
      <w:proofErr w:type="spellStart"/>
      <w:r w:rsidRPr="00957EBD">
        <w:rPr>
          <w:sz w:val="28"/>
          <w:szCs w:val="28"/>
          <w:lang w:val="ru-RU"/>
        </w:rPr>
        <w:t>застосованих</w:t>
      </w:r>
      <w:proofErr w:type="spellEnd"/>
      <w:r w:rsidRPr="00957EBD">
        <w:rPr>
          <w:sz w:val="28"/>
          <w:szCs w:val="28"/>
          <w:lang w:val="ru-RU"/>
        </w:rPr>
        <w:t xml:space="preserve"> </w:t>
      </w:r>
      <w:proofErr w:type="spellStart"/>
      <w:r w:rsidRPr="00957EBD">
        <w:rPr>
          <w:sz w:val="28"/>
          <w:szCs w:val="28"/>
          <w:lang w:val="ru-RU"/>
        </w:rPr>
        <w:t>психодіагностичних</w:t>
      </w:r>
      <w:proofErr w:type="spellEnd"/>
      <w:r w:rsidRPr="00957EBD">
        <w:rPr>
          <w:sz w:val="28"/>
          <w:szCs w:val="28"/>
          <w:lang w:val="ru-RU"/>
        </w:rPr>
        <w:t xml:space="preserve"> методик. </w:t>
      </w:r>
      <w:proofErr w:type="spellStart"/>
      <w:r w:rsidRPr="00957EBD">
        <w:rPr>
          <w:sz w:val="28"/>
          <w:szCs w:val="28"/>
          <w:lang w:val="ru-RU"/>
        </w:rPr>
        <w:t>Учасники</w:t>
      </w:r>
      <w:proofErr w:type="spellEnd"/>
      <w:r w:rsidRPr="00957EBD">
        <w:rPr>
          <w:sz w:val="28"/>
          <w:szCs w:val="28"/>
          <w:lang w:val="ru-RU"/>
        </w:rPr>
        <w:t xml:space="preserve"> </w:t>
      </w:r>
      <w:proofErr w:type="spellStart"/>
      <w:r w:rsidRPr="00957EBD">
        <w:rPr>
          <w:sz w:val="28"/>
          <w:szCs w:val="28"/>
          <w:lang w:val="ru-RU"/>
        </w:rPr>
        <w:t>добровільно</w:t>
      </w:r>
      <w:proofErr w:type="spellEnd"/>
      <w:r w:rsidRPr="00957EBD">
        <w:rPr>
          <w:sz w:val="28"/>
          <w:szCs w:val="28"/>
          <w:lang w:val="ru-RU"/>
        </w:rPr>
        <w:t xml:space="preserve"> брали участь й </w:t>
      </w:r>
      <w:proofErr w:type="spellStart"/>
      <w:r w:rsidRPr="00957EBD">
        <w:rPr>
          <w:sz w:val="28"/>
          <w:szCs w:val="28"/>
          <w:lang w:val="ru-RU"/>
        </w:rPr>
        <w:t>усвідомлено</w:t>
      </w:r>
      <w:proofErr w:type="spellEnd"/>
      <w:r w:rsidRPr="00957EBD">
        <w:rPr>
          <w:sz w:val="28"/>
          <w:szCs w:val="28"/>
          <w:lang w:val="ru-RU"/>
        </w:rPr>
        <w:t xml:space="preserve"> </w:t>
      </w:r>
      <w:proofErr w:type="spellStart"/>
      <w:r w:rsidRPr="00957EBD">
        <w:rPr>
          <w:sz w:val="28"/>
          <w:szCs w:val="28"/>
          <w:lang w:val="ru-RU"/>
        </w:rPr>
        <w:t>приймали</w:t>
      </w:r>
      <w:proofErr w:type="spellEnd"/>
      <w:r w:rsidRPr="00957EBD">
        <w:rPr>
          <w:sz w:val="28"/>
          <w:szCs w:val="28"/>
          <w:lang w:val="ru-RU"/>
        </w:rPr>
        <w:t xml:space="preserve"> </w:t>
      </w:r>
      <w:proofErr w:type="spellStart"/>
      <w:r w:rsidRPr="00957EBD">
        <w:rPr>
          <w:sz w:val="28"/>
          <w:szCs w:val="28"/>
          <w:lang w:val="ru-RU"/>
        </w:rPr>
        <w:t>рішення</w:t>
      </w:r>
      <w:proofErr w:type="spellEnd"/>
      <w:r w:rsidRPr="00957EBD">
        <w:rPr>
          <w:sz w:val="28"/>
          <w:szCs w:val="28"/>
          <w:lang w:val="ru-RU"/>
        </w:rPr>
        <w:t xml:space="preserve">. </w:t>
      </w:r>
      <w:proofErr w:type="spellStart"/>
      <w:r w:rsidRPr="00957EBD">
        <w:rPr>
          <w:sz w:val="28"/>
          <w:szCs w:val="28"/>
          <w:lang w:val="ru-RU"/>
        </w:rPr>
        <w:t>Особливий</w:t>
      </w:r>
      <w:proofErr w:type="spellEnd"/>
      <w:r w:rsidRPr="00957EBD">
        <w:rPr>
          <w:sz w:val="28"/>
          <w:szCs w:val="28"/>
          <w:lang w:val="ru-RU"/>
        </w:rPr>
        <w:t xml:space="preserve"> акцент </w:t>
      </w:r>
      <w:proofErr w:type="spellStart"/>
      <w:r w:rsidRPr="00957EBD">
        <w:rPr>
          <w:sz w:val="28"/>
          <w:szCs w:val="28"/>
          <w:lang w:val="ru-RU"/>
        </w:rPr>
        <w:t>робився</w:t>
      </w:r>
      <w:proofErr w:type="spellEnd"/>
      <w:r w:rsidRPr="00957EBD">
        <w:rPr>
          <w:sz w:val="28"/>
          <w:szCs w:val="28"/>
          <w:lang w:val="ru-RU"/>
        </w:rPr>
        <w:t xml:space="preserve"> на тому, </w:t>
      </w:r>
      <w:proofErr w:type="spellStart"/>
      <w:r w:rsidRPr="00957EBD">
        <w:rPr>
          <w:sz w:val="28"/>
          <w:szCs w:val="28"/>
          <w:lang w:val="ru-RU"/>
        </w:rPr>
        <w:t>що</w:t>
      </w:r>
      <w:proofErr w:type="spellEnd"/>
      <w:r w:rsidRPr="00957EBD">
        <w:rPr>
          <w:sz w:val="28"/>
          <w:szCs w:val="28"/>
          <w:lang w:val="ru-RU"/>
        </w:rPr>
        <w:t xml:space="preserve"> </w:t>
      </w:r>
      <w:proofErr w:type="spellStart"/>
      <w:r w:rsidRPr="00957EBD">
        <w:rPr>
          <w:sz w:val="28"/>
          <w:szCs w:val="28"/>
          <w:lang w:val="ru-RU"/>
        </w:rPr>
        <w:t>відмова</w:t>
      </w:r>
      <w:proofErr w:type="spellEnd"/>
      <w:r w:rsidRPr="00957EBD">
        <w:rPr>
          <w:sz w:val="28"/>
          <w:szCs w:val="28"/>
          <w:lang w:val="ru-RU"/>
        </w:rPr>
        <w:t xml:space="preserve"> </w:t>
      </w:r>
      <w:proofErr w:type="spellStart"/>
      <w:r w:rsidRPr="00957EBD">
        <w:rPr>
          <w:sz w:val="28"/>
          <w:szCs w:val="28"/>
          <w:lang w:val="ru-RU"/>
        </w:rPr>
        <w:t>від</w:t>
      </w:r>
      <w:proofErr w:type="spellEnd"/>
      <w:r w:rsidRPr="00957EBD">
        <w:rPr>
          <w:sz w:val="28"/>
          <w:szCs w:val="28"/>
          <w:lang w:val="ru-RU"/>
        </w:rPr>
        <w:t xml:space="preserve"> </w:t>
      </w:r>
      <w:proofErr w:type="spellStart"/>
      <w:r w:rsidRPr="00957EBD">
        <w:rPr>
          <w:sz w:val="28"/>
          <w:szCs w:val="28"/>
          <w:lang w:val="ru-RU"/>
        </w:rPr>
        <w:t>участі</w:t>
      </w:r>
      <w:proofErr w:type="spellEnd"/>
      <w:r w:rsidRPr="00957EBD">
        <w:rPr>
          <w:sz w:val="28"/>
          <w:szCs w:val="28"/>
          <w:lang w:val="ru-RU"/>
        </w:rPr>
        <w:t xml:space="preserve"> не </w:t>
      </w:r>
      <w:proofErr w:type="spellStart"/>
      <w:r w:rsidRPr="00957EBD">
        <w:rPr>
          <w:sz w:val="28"/>
          <w:szCs w:val="28"/>
          <w:lang w:val="ru-RU"/>
        </w:rPr>
        <w:t>матиме</w:t>
      </w:r>
      <w:proofErr w:type="spellEnd"/>
      <w:r w:rsidRPr="00957EBD">
        <w:rPr>
          <w:sz w:val="28"/>
          <w:szCs w:val="28"/>
          <w:lang w:val="ru-RU"/>
        </w:rPr>
        <w:t xml:space="preserve"> </w:t>
      </w:r>
      <w:proofErr w:type="spellStart"/>
      <w:r w:rsidRPr="00957EBD">
        <w:rPr>
          <w:sz w:val="28"/>
          <w:szCs w:val="28"/>
          <w:lang w:val="ru-RU"/>
        </w:rPr>
        <w:t>жодних</w:t>
      </w:r>
      <w:proofErr w:type="spellEnd"/>
      <w:r w:rsidRPr="00957EBD">
        <w:rPr>
          <w:sz w:val="28"/>
          <w:szCs w:val="28"/>
          <w:lang w:val="ru-RU"/>
        </w:rPr>
        <w:t xml:space="preserve"> </w:t>
      </w:r>
      <w:proofErr w:type="spellStart"/>
      <w:r w:rsidRPr="00957EBD">
        <w:rPr>
          <w:sz w:val="28"/>
          <w:szCs w:val="28"/>
          <w:lang w:val="ru-RU"/>
        </w:rPr>
        <w:t>негативних</w:t>
      </w:r>
      <w:proofErr w:type="spellEnd"/>
      <w:r w:rsidRPr="00957EBD">
        <w:rPr>
          <w:sz w:val="28"/>
          <w:szCs w:val="28"/>
          <w:lang w:val="ru-RU"/>
        </w:rPr>
        <w:t xml:space="preserve"> </w:t>
      </w:r>
      <w:proofErr w:type="spellStart"/>
      <w:r w:rsidRPr="00957EBD">
        <w:rPr>
          <w:sz w:val="28"/>
          <w:szCs w:val="28"/>
          <w:lang w:val="ru-RU"/>
        </w:rPr>
        <w:t>наслідків</w:t>
      </w:r>
      <w:proofErr w:type="spellEnd"/>
      <w:r w:rsidRPr="00957EBD">
        <w:rPr>
          <w:sz w:val="28"/>
          <w:szCs w:val="28"/>
          <w:lang w:val="ru-RU"/>
        </w:rPr>
        <w:t>.</w:t>
      </w:r>
    </w:p>
    <w:p w14:paraId="1B900BDB"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proofErr w:type="spellStart"/>
      <w:r w:rsidRPr="00957EBD">
        <w:rPr>
          <w:bCs/>
          <w:sz w:val="28"/>
          <w:szCs w:val="28"/>
          <w:lang w:val="ru-RU"/>
        </w:rPr>
        <w:t>Добровільність</w:t>
      </w:r>
      <w:proofErr w:type="spellEnd"/>
      <w:r w:rsidRPr="00957EBD">
        <w:rPr>
          <w:bCs/>
          <w:sz w:val="28"/>
          <w:szCs w:val="28"/>
          <w:lang w:val="ru-RU"/>
        </w:rPr>
        <w:t xml:space="preserve"> та право на </w:t>
      </w:r>
      <w:proofErr w:type="spellStart"/>
      <w:r w:rsidRPr="00957EBD">
        <w:rPr>
          <w:bCs/>
          <w:sz w:val="28"/>
          <w:szCs w:val="28"/>
          <w:lang w:val="ru-RU"/>
        </w:rPr>
        <w:t>відмову</w:t>
      </w:r>
      <w:proofErr w:type="spellEnd"/>
      <w:r w:rsidRPr="00957EBD">
        <w:rPr>
          <w:bCs/>
          <w:sz w:val="28"/>
          <w:szCs w:val="28"/>
          <w:lang w:val="ru-RU"/>
        </w:rPr>
        <w:t>.</w:t>
      </w:r>
      <w:r w:rsidRPr="00957EBD">
        <w:rPr>
          <w:sz w:val="28"/>
          <w:szCs w:val="28"/>
          <w:lang w:val="ru-RU"/>
        </w:rPr>
        <w:t xml:space="preserve"> </w:t>
      </w:r>
      <w:proofErr w:type="spellStart"/>
      <w:r w:rsidRPr="00957EBD">
        <w:rPr>
          <w:sz w:val="28"/>
          <w:szCs w:val="28"/>
          <w:lang w:val="ru-RU"/>
        </w:rPr>
        <w:t>Усі</w:t>
      </w:r>
      <w:proofErr w:type="spellEnd"/>
      <w:r w:rsidRPr="00957EBD">
        <w:rPr>
          <w:sz w:val="28"/>
          <w:szCs w:val="28"/>
          <w:lang w:val="ru-RU"/>
        </w:rPr>
        <w:t xml:space="preserve"> </w:t>
      </w:r>
      <w:proofErr w:type="spellStart"/>
      <w:r w:rsidRPr="00957EBD">
        <w:rPr>
          <w:sz w:val="28"/>
          <w:szCs w:val="28"/>
          <w:lang w:val="ru-RU"/>
        </w:rPr>
        <w:t>учасники</w:t>
      </w:r>
      <w:proofErr w:type="spellEnd"/>
      <w:r w:rsidRPr="00957EBD">
        <w:rPr>
          <w:sz w:val="28"/>
          <w:szCs w:val="28"/>
          <w:lang w:val="ru-RU"/>
        </w:rPr>
        <w:t xml:space="preserve"> </w:t>
      </w:r>
      <w:proofErr w:type="spellStart"/>
      <w:r w:rsidRPr="00957EBD">
        <w:rPr>
          <w:sz w:val="28"/>
          <w:szCs w:val="28"/>
          <w:lang w:val="ru-RU"/>
        </w:rPr>
        <w:t>мали</w:t>
      </w:r>
      <w:proofErr w:type="spellEnd"/>
      <w:r w:rsidRPr="00957EBD">
        <w:rPr>
          <w:sz w:val="28"/>
          <w:szCs w:val="28"/>
          <w:lang w:val="ru-RU"/>
        </w:rPr>
        <w:t xml:space="preserve"> право </w:t>
      </w:r>
      <w:proofErr w:type="spellStart"/>
      <w:r w:rsidRPr="00957EBD">
        <w:rPr>
          <w:sz w:val="28"/>
          <w:szCs w:val="28"/>
          <w:lang w:val="ru-RU"/>
        </w:rPr>
        <w:t>припинити</w:t>
      </w:r>
      <w:proofErr w:type="spellEnd"/>
      <w:r w:rsidRPr="00957EBD">
        <w:rPr>
          <w:sz w:val="28"/>
          <w:szCs w:val="28"/>
          <w:lang w:val="ru-RU"/>
        </w:rPr>
        <w:t xml:space="preserve"> участь у будь-</w:t>
      </w:r>
      <w:proofErr w:type="spellStart"/>
      <w:r w:rsidRPr="00957EBD">
        <w:rPr>
          <w:sz w:val="28"/>
          <w:szCs w:val="28"/>
          <w:lang w:val="ru-RU"/>
        </w:rPr>
        <w:t>який</w:t>
      </w:r>
      <w:proofErr w:type="spellEnd"/>
      <w:r w:rsidRPr="00957EBD">
        <w:rPr>
          <w:sz w:val="28"/>
          <w:szCs w:val="28"/>
          <w:lang w:val="ru-RU"/>
        </w:rPr>
        <w:t xml:space="preserve"> момент без </w:t>
      </w:r>
      <w:proofErr w:type="spellStart"/>
      <w:r w:rsidRPr="00957EBD">
        <w:rPr>
          <w:sz w:val="28"/>
          <w:szCs w:val="28"/>
          <w:lang w:val="ru-RU"/>
        </w:rPr>
        <w:t>пояснення</w:t>
      </w:r>
      <w:proofErr w:type="spellEnd"/>
      <w:r w:rsidRPr="00957EBD">
        <w:rPr>
          <w:sz w:val="28"/>
          <w:szCs w:val="28"/>
          <w:lang w:val="ru-RU"/>
        </w:rPr>
        <w:t xml:space="preserve"> причин. </w:t>
      </w:r>
      <w:proofErr w:type="spellStart"/>
      <w:r w:rsidRPr="00957EBD">
        <w:rPr>
          <w:sz w:val="28"/>
          <w:szCs w:val="28"/>
          <w:lang w:val="ru-RU"/>
        </w:rPr>
        <w:t>Цей</w:t>
      </w:r>
      <w:proofErr w:type="spellEnd"/>
      <w:r w:rsidRPr="00957EBD">
        <w:rPr>
          <w:sz w:val="28"/>
          <w:szCs w:val="28"/>
          <w:lang w:val="ru-RU"/>
        </w:rPr>
        <w:t xml:space="preserve"> аспект особливо </w:t>
      </w:r>
      <w:proofErr w:type="spellStart"/>
      <w:r w:rsidRPr="00957EBD">
        <w:rPr>
          <w:sz w:val="28"/>
          <w:szCs w:val="28"/>
          <w:lang w:val="ru-RU"/>
        </w:rPr>
        <w:t>важливий</w:t>
      </w:r>
      <w:proofErr w:type="spellEnd"/>
      <w:r w:rsidRPr="00957EBD">
        <w:rPr>
          <w:sz w:val="28"/>
          <w:szCs w:val="28"/>
          <w:lang w:val="ru-RU"/>
        </w:rPr>
        <w:t xml:space="preserve"> при </w:t>
      </w:r>
      <w:proofErr w:type="spellStart"/>
      <w:r w:rsidRPr="00957EBD">
        <w:rPr>
          <w:sz w:val="28"/>
          <w:szCs w:val="28"/>
          <w:lang w:val="ru-RU"/>
        </w:rPr>
        <w:t>роботі</w:t>
      </w:r>
      <w:proofErr w:type="spellEnd"/>
      <w:r w:rsidRPr="00957EBD">
        <w:rPr>
          <w:sz w:val="28"/>
          <w:szCs w:val="28"/>
          <w:lang w:val="ru-RU"/>
        </w:rPr>
        <w:t xml:space="preserve"> з комбатантами, </w:t>
      </w:r>
      <w:proofErr w:type="spellStart"/>
      <w:r w:rsidRPr="00957EBD">
        <w:rPr>
          <w:sz w:val="28"/>
          <w:szCs w:val="28"/>
          <w:lang w:val="ru-RU"/>
        </w:rPr>
        <w:t>адже</w:t>
      </w:r>
      <w:proofErr w:type="spellEnd"/>
      <w:r w:rsidRPr="00957EBD">
        <w:rPr>
          <w:sz w:val="28"/>
          <w:szCs w:val="28"/>
          <w:lang w:val="ru-RU"/>
        </w:rPr>
        <w:t xml:space="preserve"> </w:t>
      </w:r>
      <w:proofErr w:type="spellStart"/>
      <w:r w:rsidRPr="00957EBD">
        <w:rPr>
          <w:sz w:val="28"/>
          <w:szCs w:val="28"/>
          <w:lang w:val="ru-RU"/>
        </w:rPr>
        <w:t>під</w:t>
      </w:r>
      <w:proofErr w:type="spellEnd"/>
      <w:r w:rsidRPr="00957EBD">
        <w:rPr>
          <w:sz w:val="28"/>
          <w:szCs w:val="28"/>
          <w:lang w:val="ru-RU"/>
        </w:rPr>
        <w:t xml:space="preserve"> час </w:t>
      </w:r>
      <w:proofErr w:type="spellStart"/>
      <w:r w:rsidRPr="00957EBD">
        <w:rPr>
          <w:sz w:val="28"/>
          <w:szCs w:val="28"/>
          <w:lang w:val="ru-RU"/>
        </w:rPr>
        <w:t>обговорення</w:t>
      </w:r>
      <w:proofErr w:type="spellEnd"/>
      <w:r w:rsidRPr="00957EBD">
        <w:rPr>
          <w:sz w:val="28"/>
          <w:szCs w:val="28"/>
          <w:lang w:val="ru-RU"/>
        </w:rPr>
        <w:t xml:space="preserve"> травматичного </w:t>
      </w:r>
      <w:proofErr w:type="spellStart"/>
      <w:r w:rsidRPr="00957EBD">
        <w:rPr>
          <w:sz w:val="28"/>
          <w:szCs w:val="28"/>
          <w:lang w:val="ru-RU"/>
        </w:rPr>
        <w:t>досвіду</w:t>
      </w:r>
      <w:proofErr w:type="spellEnd"/>
      <w:r w:rsidRPr="00957EBD">
        <w:rPr>
          <w:sz w:val="28"/>
          <w:szCs w:val="28"/>
          <w:lang w:val="ru-RU"/>
        </w:rPr>
        <w:t xml:space="preserve"> </w:t>
      </w:r>
      <w:proofErr w:type="spellStart"/>
      <w:r w:rsidRPr="00957EBD">
        <w:rPr>
          <w:sz w:val="28"/>
          <w:szCs w:val="28"/>
          <w:lang w:val="ru-RU"/>
        </w:rPr>
        <w:t>можуть</w:t>
      </w:r>
      <w:proofErr w:type="spellEnd"/>
      <w:r w:rsidRPr="00957EBD">
        <w:rPr>
          <w:sz w:val="28"/>
          <w:szCs w:val="28"/>
          <w:lang w:val="ru-RU"/>
        </w:rPr>
        <w:t xml:space="preserve"> </w:t>
      </w:r>
      <w:proofErr w:type="spellStart"/>
      <w:r w:rsidRPr="00957EBD">
        <w:rPr>
          <w:sz w:val="28"/>
          <w:szCs w:val="28"/>
          <w:lang w:val="ru-RU"/>
        </w:rPr>
        <w:t>виникати</w:t>
      </w:r>
      <w:proofErr w:type="spellEnd"/>
      <w:r w:rsidRPr="00957EBD">
        <w:rPr>
          <w:sz w:val="28"/>
          <w:szCs w:val="28"/>
          <w:lang w:val="ru-RU"/>
        </w:rPr>
        <w:t xml:space="preserve"> </w:t>
      </w:r>
      <w:proofErr w:type="spellStart"/>
      <w:r w:rsidRPr="00957EBD">
        <w:rPr>
          <w:sz w:val="28"/>
          <w:szCs w:val="28"/>
          <w:lang w:val="ru-RU"/>
        </w:rPr>
        <w:t>сильні</w:t>
      </w:r>
      <w:proofErr w:type="spellEnd"/>
      <w:r w:rsidRPr="00957EBD">
        <w:rPr>
          <w:sz w:val="28"/>
          <w:szCs w:val="28"/>
          <w:lang w:val="ru-RU"/>
        </w:rPr>
        <w:t xml:space="preserve"> </w:t>
      </w:r>
      <w:proofErr w:type="spellStart"/>
      <w:r w:rsidRPr="00957EBD">
        <w:rPr>
          <w:sz w:val="28"/>
          <w:szCs w:val="28"/>
          <w:lang w:val="ru-RU"/>
        </w:rPr>
        <w:t>емоційні</w:t>
      </w:r>
      <w:proofErr w:type="spellEnd"/>
      <w:r w:rsidRPr="00957EBD">
        <w:rPr>
          <w:sz w:val="28"/>
          <w:szCs w:val="28"/>
          <w:lang w:val="ru-RU"/>
        </w:rPr>
        <w:t xml:space="preserve"> </w:t>
      </w:r>
      <w:proofErr w:type="spellStart"/>
      <w:r w:rsidRPr="00957EBD">
        <w:rPr>
          <w:sz w:val="28"/>
          <w:szCs w:val="28"/>
          <w:lang w:val="ru-RU"/>
        </w:rPr>
        <w:t>реакції</w:t>
      </w:r>
      <w:proofErr w:type="spellEnd"/>
      <w:r w:rsidRPr="00957EBD">
        <w:rPr>
          <w:sz w:val="28"/>
          <w:szCs w:val="28"/>
          <w:lang w:val="ru-RU"/>
        </w:rPr>
        <w:t>.</w:t>
      </w:r>
    </w:p>
    <w:p w14:paraId="002391AD"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proofErr w:type="spellStart"/>
      <w:r w:rsidRPr="00957EBD">
        <w:rPr>
          <w:bCs/>
          <w:sz w:val="28"/>
          <w:szCs w:val="28"/>
          <w:lang w:val="ru-RU"/>
        </w:rPr>
        <w:t>Конфіденційність</w:t>
      </w:r>
      <w:proofErr w:type="spellEnd"/>
      <w:r w:rsidRPr="00957EBD">
        <w:rPr>
          <w:bCs/>
          <w:sz w:val="28"/>
          <w:szCs w:val="28"/>
          <w:lang w:val="ru-RU"/>
        </w:rPr>
        <w:t xml:space="preserve"> та </w:t>
      </w:r>
      <w:proofErr w:type="spellStart"/>
      <w:r w:rsidRPr="00957EBD">
        <w:rPr>
          <w:bCs/>
          <w:sz w:val="28"/>
          <w:szCs w:val="28"/>
          <w:lang w:val="ru-RU"/>
        </w:rPr>
        <w:t>анонімність</w:t>
      </w:r>
      <w:proofErr w:type="spellEnd"/>
      <w:r w:rsidRPr="00957EBD">
        <w:rPr>
          <w:bCs/>
          <w:sz w:val="28"/>
          <w:szCs w:val="28"/>
          <w:lang w:val="ru-RU"/>
        </w:rPr>
        <w:t>.</w:t>
      </w:r>
      <w:r w:rsidRPr="00957EBD">
        <w:rPr>
          <w:sz w:val="28"/>
          <w:szCs w:val="28"/>
          <w:lang w:val="ru-RU"/>
        </w:rPr>
        <w:t xml:space="preserve"> </w:t>
      </w:r>
      <w:proofErr w:type="spellStart"/>
      <w:r w:rsidRPr="00957EBD">
        <w:rPr>
          <w:sz w:val="28"/>
          <w:szCs w:val="28"/>
          <w:lang w:val="ru-RU"/>
        </w:rPr>
        <w:t>Всі</w:t>
      </w:r>
      <w:proofErr w:type="spellEnd"/>
      <w:r w:rsidRPr="00957EBD">
        <w:rPr>
          <w:sz w:val="28"/>
          <w:szCs w:val="28"/>
          <w:lang w:val="ru-RU"/>
        </w:rPr>
        <w:t xml:space="preserve"> </w:t>
      </w:r>
      <w:proofErr w:type="spellStart"/>
      <w:r w:rsidRPr="00957EBD">
        <w:rPr>
          <w:sz w:val="28"/>
          <w:szCs w:val="28"/>
          <w:lang w:val="ru-RU"/>
        </w:rPr>
        <w:t>отримані</w:t>
      </w:r>
      <w:proofErr w:type="spellEnd"/>
      <w:r w:rsidRPr="00957EBD">
        <w:rPr>
          <w:sz w:val="28"/>
          <w:szCs w:val="28"/>
          <w:lang w:val="ru-RU"/>
        </w:rPr>
        <w:t xml:space="preserve"> </w:t>
      </w:r>
      <w:proofErr w:type="spellStart"/>
      <w:r w:rsidRPr="00957EBD">
        <w:rPr>
          <w:sz w:val="28"/>
          <w:szCs w:val="28"/>
          <w:lang w:val="ru-RU"/>
        </w:rPr>
        <w:t>результати</w:t>
      </w:r>
      <w:proofErr w:type="spellEnd"/>
      <w:r w:rsidRPr="00957EBD">
        <w:rPr>
          <w:sz w:val="28"/>
          <w:szCs w:val="28"/>
          <w:lang w:val="ru-RU"/>
        </w:rPr>
        <w:t xml:space="preserve"> </w:t>
      </w:r>
      <w:proofErr w:type="spellStart"/>
      <w:r w:rsidRPr="00957EBD">
        <w:rPr>
          <w:sz w:val="28"/>
          <w:szCs w:val="28"/>
          <w:lang w:val="ru-RU"/>
        </w:rPr>
        <w:t>фіксувалися</w:t>
      </w:r>
      <w:proofErr w:type="spellEnd"/>
      <w:r w:rsidRPr="00957EBD">
        <w:rPr>
          <w:sz w:val="28"/>
          <w:szCs w:val="28"/>
          <w:lang w:val="ru-RU"/>
        </w:rPr>
        <w:t xml:space="preserve"> у </w:t>
      </w:r>
      <w:proofErr w:type="spellStart"/>
      <w:r w:rsidRPr="00957EBD">
        <w:rPr>
          <w:sz w:val="28"/>
          <w:szCs w:val="28"/>
          <w:lang w:val="ru-RU"/>
        </w:rPr>
        <w:t>знеособленому</w:t>
      </w:r>
      <w:proofErr w:type="spellEnd"/>
      <w:r w:rsidRPr="00957EBD">
        <w:rPr>
          <w:sz w:val="28"/>
          <w:szCs w:val="28"/>
          <w:lang w:val="ru-RU"/>
        </w:rPr>
        <w:t xml:space="preserve"> </w:t>
      </w:r>
      <w:proofErr w:type="spellStart"/>
      <w:r w:rsidRPr="00957EBD">
        <w:rPr>
          <w:sz w:val="28"/>
          <w:szCs w:val="28"/>
          <w:lang w:val="ru-RU"/>
        </w:rPr>
        <w:t>вигляді</w:t>
      </w:r>
      <w:proofErr w:type="spellEnd"/>
      <w:r w:rsidRPr="00957EBD">
        <w:rPr>
          <w:sz w:val="28"/>
          <w:szCs w:val="28"/>
          <w:lang w:val="ru-RU"/>
        </w:rPr>
        <w:t xml:space="preserve">, </w:t>
      </w:r>
      <w:proofErr w:type="spellStart"/>
      <w:r w:rsidRPr="00957EBD">
        <w:rPr>
          <w:sz w:val="28"/>
          <w:szCs w:val="28"/>
          <w:lang w:val="ru-RU"/>
        </w:rPr>
        <w:t>що</w:t>
      </w:r>
      <w:proofErr w:type="spellEnd"/>
      <w:r w:rsidRPr="00957EBD">
        <w:rPr>
          <w:sz w:val="28"/>
          <w:szCs w:val="28"/>
          <w:lang w:val="ru-RU"/>
        </w:rPr>
        <w:t xml:space="preserve"> </w:t>
      </w:r>
      <w:proofErr w:type="spellStart"/>
      <w:r w:rsidRPr="00957EBD">
        <w:rPr>
          <w:sz w:val="28"/>
          <w:szCs w:val="28"/>
          <w:lang w:val="ru-RU"/>
        </w:rPr>
        <w:t>унеможливлює</w:t>
      </w:r>
      <w:proofErr w:type="spellEnd"/>
      <w:r w:rsidRPr="00957EBD">
        <w:rPr>
          <w:sz w:val="28"/>
          <w:szCs w:val="28"/>
          <w:lang w:val="ru-RU"/>
        </w:rPr>
        <w:t xml:space="preserve"> </w:t>
      </w:r>
      <w:proofErr w:type="spellStart"/>
      <w:r w:rsidRPr="00957EBD">
        <w:rPr>
          <w:sz w:val="28"/>
          <w:szCs w:val="28"/>
          <w:lang w:val="ru-RU"/>
        </w:rPr>
        <w:t>ідентифікацію</w:t>
      </w:r>
      <w:proofErr w:type="spellEnd"/>
      <w:r w:rsidRPr="00957EBD">
        <w:rPr>
          <w:sz w:val="28"/>
          <w:szCs w:val="28"/>
          <w:lang w:val="ru-RU"/>
        </w:rPr>
        <w:t xml:space="preserve"> </w:t>
      </w:r>
      <w:proofErr w:type="spellStart"/>
      <w:r w:rsidRPr="00957EBD">
        <w:rPr>
          <w:sz w:val="28"/>
          <w:szCs w:val="28"/>
          <w:lang w:val="ru-RU"/>
        </w:rPr>
        <w:t>конкретної</w:t>
      </w:r>
      <w:proofErr w:type="spellEnd"/>
      <w:r w:rsidRPr="00957EBD">
        <w:rPr>
          <w:sz w:val="28"/>
          <w:szCs w:val="28"/>
          <w:lang w:val="ru-RU"/>
        </w:rPr>
        <w:t xml:space="preserve"> особи. При </w:t>
      </w:r>
      <w:proofErr w:type="spellStart"/>
      <w:r w:rsidRPr="00957EBD">
        <w:rPr>
          <w:sz w:val="28"/>
          <w:szCs w:val="28"/>
          <w:lang w:val="ru-RU"/>
        </w:rPr>
        <w:t>публікації</w:t>
      </w:r>
      <w:proofErr w:type="spellEnd"/>
      <w:r w:rsidRPr="00957EBD">
        <w:rPr>
          <w:sz w:val="28"/>
          <w:szCs w:val="28"/>
          <w:lang w:val="ru-RU"/>
        </w:rPr>
        <w:t xml:space="preserve"> </w:t>
      </w:r>
      <w:proofErr w:type="spellStart"/>
      <w:r w:rsidRPr="00957EBD">
        <w:rPr>
          <w:sz w:val="28"/>
          <w:szCs w:val="28"/>
          <w:lang w:val="ru-RU"/>
        </w:rPr>
        <w:t>результатів</w:t>
      </w:r>
      <w:proofErr w:type="spellEnd"/>
      <w:r w:rsidRPr="00957EBD">
        <w:rPr>
          <w:sz w:val="28"/>
          <w:szCs w:val="28"/>
          <w:lang w:val="ru-RU"/>
        </w:rPr>
        <w:t xml:space="preserve"> </w:t>
      </w:r>
      <w:proofErr w:type="spellStart"/>
      <w:r w:rsidRPr="00957EBD">
        <w:rPr>
          <w:sz w:val="28"/>
          <w:szCs w:val="28"/>
          <w:lang w:val="ru-RU"/>
        </w:rPr>
        <w:t>використовувались</w:t>
      </w:r>
      <w:proofErr w:type="spellEnd"/>
      <w:r w:rsidRPr="00957EBD">
        <w:rPr>
          <w:sz w:val="28"/>
          <w:szCs w:val="28"/>
          <w:lang w:val="ru-RU"/>
        </w:rPr>
        <w:t xml:space="preserve"> </w:t>
      </w:r>
      <w:proofErr w:type="spellStart"/>
      <w:r w:rsidRPr="00957EBD">
        <w:rPr>
          <w:sz w:val="28"/>
          <w:szCs w:val="28"/>
          <w:lang w:val="ru-RU"/>
        </w:rPr>
        <w:t>лише</w:t>
      </w:r>
      <w:proofErr w:type="spellEnd"/>
      <w:r w:rsidRPr="00957EBD">
        <w:rPr>
          <w:sz w:val="28"/>
          <w:szCs w:val="28"/>
          <w:lang w:val="ru-RU"/>
        </w:rPr>
        <w:t xml:space="preserve"> </w:t>
      </w:r>
      <w:proofErr w:type="spellStart"/>
      <w:r w:rsidRPr="00957EBD">
        <w:rPr>
          <w:sz w:val="28"/>
          <w:szCs w:val="28"/>
          <w:lang w:val="ru-RU"/>
        </w:rPr>
        <w:t>узагальнені</w:t>
      </w:r>
      <w:proofErr w:type="spellEnd"/>
      <w:r w:rsidRPr="00957EBD">
        <w:rPr>
          <w:sz w:val="28"/>
          <w:szCs w:val="28"/>
          <w:lang w:val="ru-RU"/>
        </w:rPr>
        <w:t xml:space="preserve"> </w:t>
      </w:r>
      <w:proofErr w:type="spellStart"/>
      <w:r w:rsidRPr="00957EBD">
        <w:rPr>
          <w:sz w:val="28"/>
          <w:szCs w:val="28"/>
          <w:lang w:val="ru-RU"/>
        </w:rPr>
        <w:t>дані</w:t>
      </w:r>
      <w:proofErr w:type="spellEnd"/>
      <w:r w:rsidRPr="00957EBD">
        <w:rPr>
          <w:sz w:val="28"/>
          <w:szCs w:val="28"/>
          <w:lang w:val="ru-RU"/>
        </w:rPr>
        <w:t xml:space="preserve">, </w:t>
      </w:r>
      <w:proofErr w:type="spellStart"/>
      <w:r w:rsidRPr="00957EBD">
        <w:rPr>
          <w:sz w:val="28"/>
          <w:szCs w:val="28"/>
          <w:lang w:val="ru-RU"/>
        </w:rPr>
        <w:t>що</w:t>
      </w:r>
      <w:proofErr w:type="spellEnd"/>
      <w:r w:rsidRPr="00957EBD">
        <w:rPr>
          <w:sz w:val="28"/>
          <w:szCs w:val="28"/>
          <w:lang w:val="ru-RU"/>
        </w:rPr>
        <w:t xml:space="preserve"> </w:t>
      </w:r>
      <w:proofErr w:type="spellStart"/>
      <w:r w:rsidRPr="00957EBD">
        <w:rPr>
          <w:sz w:val="28"/>
          <w:szCs w:val="28"/>
          <w:lang w:val="ru-RU"/>
        </w:rPr>
        <w:t>відповідає</w:t>
      </w:r>
      <w:proofErr w:type="spellEnd"/>
      <w:r w:rsidRPr="00957EBD">
        <w:rPr>
          <w:sz w:val="28"/>
          <w:szCs w:val="28"/>
          <w:lang w:val="ru-RU"/>
        </w:rPr>
        <w:t xml:space="preserve"> принципам </w:t>
      </w:r>
      <w:proofErr w:type="spellStart"/>
      <w:r w:rsidRPr="00957EBD">
        <w:rPr>
          <w:sz w:val="28"/>
          <w:szCs w:val="28"/>
          <w:lang w:val="ru-RU"/>
        </w:rPr>
        <w:t>захисту</w:t>
      </w:r>
      <w:proofErr w:type="spellEnd"/>
      <w:r w:rsidRPr="00957EBD">
        <w:rPr>
          <w:sz w:val="28"/>
          <w:szCs w:val="28"/>
          <w:lang w:val="ru-RU"/>
        </w:rPr>
        <w:t xml:space="preserve"> </w:t>
      </w:r>
      <w:proofErr w:type="spellStart"/>
      <w:r w:rsidRPr="00957EBD">
        <w:rPr>
          <w:sz w:val="28"/>
          <w:szCs w:val="28"/>
          <w:lang w:val="ru-RU"/>
        </w:rPr>
        <w:t>персональної</w:t>
      </w:r>
      <w:proofErr w:type="spellEnd"/>
      <w:r w:rsidRPr="00957EBD">
        <w:rPr>
          <w:sz w:val="28"/>
          <w:szCs w:val="28"/>
          <w:lang w:val="ru-RU"/>
        </w:rPr>
        <w:t xml:space="preserve"> </w:t>
      </w:r>
      <w:proofErr w:type="spellStart"/>
      <w:r w:rsidRPr="00957EBD">
        <w:rPr>
          <w:sz w:val="28"/>
          <w:szCs w:val="28"/>
          <w:lang w:val="ru-RU"/>
        </w:rPr>
        <w:t>інформації</w:t>
      </w:r>
      <w:proofErr w:type="spellEnd"/>
      <w:r w:rsidRPr="00957EBD">
        <w:rPr>
          <w:sz w:val="28"/>
          <w:szCs w:val="28"/>
          <w:lang w:val="ru-RU"/>
        </w:rPr>
        <w:t xml:space="preserve"> </w:t>
      </w:r>
      <w:proofErr w:type="spellStart"/>
      <w:r w:rsidRPr="00957EBD">
        <w:rPr>
          <w:sz w:val="28"/>
          <w:szCs w:val="28"/>
          <w:lang w:val="ru-RU"/>
        </w:rPr>
        <w:t>згідно</w:t>
      </w:r>
      <w:proofErr w:type="spellEnd"/>
      <w:r w:rsidRPr="00957EBD">
        <w:rPr>
          <w:sz w:val="28"/>
          <w:szCs w:val="28"/>
          <w:lang w:val="ru-RU"/>
        </w:rPr>
        <w:t xml:space="preserve"> з </w:t>
      </w:r>
      <w:proofErr w:type="spellStart"/>
      <w:r w:rsidRPr="00957EBD">
        <w:rPr>
          <w:sz w:val="28"/>
          <w:szCs w:val="28"/>
          <w:lang w:val="ru-RU"/>
        </w:rPr>
        <w:t>чинним</w:t>
      </w:r>
      <w:proofErr w:type="spellEnd"/>
      <w:r w:rsidRPr="00957EBD">
        <w:rPr>
          <w:sz w:val="28"/>
          <w:szCs w:val="28"/>
          <w:lang w:val="ru-RU"/>
        </w:rPr>
        <w:t xml:space="preserve"> </w:t>
      </w:r>
      <w:proofErr w:type="spellStart"/>
      <w:r w:rsidRPr="00957EBD">
        <w:rPr>
          <w:sz w:val="28"/>
          <w:szCs w:val="28"/>
          <w:lang w:val="ru-RU"/>
        </w:rPr>
        <w:t>законодавством</w:t>
      </w:r>
      <w:proofErr w:type="spellEnd"/>
      <w:r w:rsidRPr="00957EBD">
        <w:rPr>
          <w:sz w:val="28"/>
          <w:szCs w:val="28"/>
          <w:lang w:val="ru-RU"/>
        </w:rPr>
        <w:t xml:space="preserve"> </w:t>
      </w:r>
      <w:proofErr w:type="spellStart"/>
      <w:r w:rsidRPr="00957EBD">
        <w:rPr>
          <w:sz w:val="28"/>
          <w:szCs w:val="28"/>
          <w:lang w:val="ru-RU"/>
        </w:rPr>
        <w:t>України</w:t>
      </w:r>
      <w:proofErr w:type="spellEnd"/>
      <w:r w:rsidRPr="00957EBD">
        <w:rPr>
          <w:sz w:val="28"/>
          <w:szCs w:val="28"/>
          <w:lang w:val="ru-RU"/>
        </w:rPr>
        <w:t>.</w:t>
      </w:r>
    </w:p>
    <w:p w14:paraId="6F984767" w14:textId="77777777" w:rsidR="00E934AF" w:rsidRPr="00957EBD" w:rsidRDefault="00957EBD" w:rsidP="00125D20">
      <w:pPr>
        <w:pStyle w:val="ac"/>
        <w:spacing w:before="0" w:beforeAutospacing="0" w:after="0" w:afterAutospacing="0" w:line="360" w:lineRule="auto"/>
        <w:ind w:firstLine="709"/>
        <w:jc w:val="both"/>
        <w:rPr>
          <w:bCs/>
          <w:sz w:val="28"/>
          <w:szCs w:val="28"/>
          <w:lang w:val="ru-RU"/>
        </w:rPr>
      </w:pPr>
      <w:proofErr w:type="spellStart"/>
      <w:r w:rsidRPr="00957EBD">
        <w:rPr>
          <w:bCs/>
          <w:sz w:val="28"/>
          <w:szCs w:val="28"/>
          <w:lang w:val="ru-RU"/>
        </w:rPr>
        <w:t>Уникнення</w:t>
      </w:r>
      <w:proofErr w:type="spellEnd"/>
      <w:r w:rsidRPr="00957EBD">
        <w:rPr>
          <w:bCs/>
          <w:sz w:val="28"/>
          <w:szCs w:val="28"/>
          <w:lang w:val="ru-RU"/>
        </w:rPr>
        <w:t xml:space="preserve"> </w:t>
      </w:r>
      <w:proofErr w:type="spellStart"/>
      <w:r w:rsidRPr="00957EBD">
        <w:rPr>
          <w:bCs/>
          <w:sz w:val="28"/>
          <w:szCs w:val="28"/>
          <w:lang w:val="ru-RU"/>
        </w:rPr>
        <w:t>повторної</w:t>
      </w:r>
      <w:proofErr w:type="spellEnd"/>
      <w:r w:rsidRPr="00957EBD">
        <w:rPr>
          <w:bCs/>
          <w:sz w:val="28"/>
          <w:szCs w:val="28"/>
          <w:lang w:val="ru-RU"/>
        </w:rPr>
        <w:t xml:space="preserve"> </w:t>
      </w:r>
      <w:proofErr w:type="spellStart"/>
      <w:r w:rsidRPr="00957EBD">
        <w:rPr>
          <w:bCs/>
          <w:sz w:val="28"/>
          <w:szCs w:val="28"/>
          <w:lang w:val="ru-RU"/>
        </w:rPr>
        <w:t>травматизації</w:t>
      </w:r>
      <w:proofErr w:type="spellEnd"/>
      <w:r w:rsidRPr="00957EBD">
        <w:rPr>
          <w:bCs/>
          <w:sz w:val="28"/>
          <w:szCs w:val="28"/>
          <w:lang w:val="ru-RU"/>
        </w:rPr>
        <w:t>.</w:t>
      </w:r>
      <w:r w:rsidRPr="00957EBD">
        <w:rPr>
          <w:sz w:val="28"/>
          <w:szCs w:val="28"/>
          <w:lang w:val="ru-RU"/>
        </w:rPr>
        <w:t xml:space="preserve"> Одним </w:t>
      </w:r>
      <w:proofErr w:type="spellStart"/>
      <w:r w:rsidRPr="00957EBD">
        <w:rPr>
          <w:sz w:val="28"/>
          <w:szCs w:val="28"/>
          <w:lang w:val="ru-RU"/>
        </w:rPr>
        <w:t>із</w:t>
      </w:r>
      <w:proofErr w:type="spellEnd"/>
      <w:r w:rsidRPr="00957EBD">
        <w:rPr>
          <w:sz w:val="28"/>
          <w:szCs w:val="28"/>
          <w:lang w:val="ru-RU"/>
        </w:rPr>
        <w:t xml:space="preserve"> </w:t>
      </w:r>
      <w:proofErr w:type="spellStart"/>
      <w:r w:rsidRPr="00957EBD">
        <w:rPr>
          <w:sz w:val="28"/>
          <w:szCs w:val="28"/>
          <w:lang w:val="ru-RU"/>
        </w:rPr>
        <w:t>головних</w:t>
      </w:r>
      <w:proofErr w:type="spellEnd"/>
      <w:r w:rsidRPr="00957EBD">
        <w:rPr>
          <w:sz w:val="28"/>
          <w:szCs w:val="28"/>
          <w:lang w:val="ru-RU"/>
        </w:rPr>
        <w:t xml:space="preserve"> </w:t>
      </w:r>
      <w:proofErr w:type="spellStart"/>
      <w:r w:rsidRPr="00957EBD">
        <w:rPr>
          <w:sz w:val="28"/>
          <w:szCs w:val="28"/>
          <w:lang w:val="ru-RU"/>
        </w:rPr>
        <w:t>ризиків</w:t>
      </w:r>
      <w:proofErr w:type="spellEnd"/>
      <w:r w:rsidRPr="00957EBD">
        <w:rPr>
          <w:sz w:val="28"/>
          <w:szCs w:val="28"/>
          <w:lang w:val="ru-RU"/>
        </w:rPr>
        <w:t xml:space="preserve"> при </w:t>
      </w:r>
      <w:proofErr w:type="spellStart"/>
      <w:r w:rsidRPr="00957EBD">
        <w:rPr>
          <w:sz w:val="28"/>
          <w:szCs w:val="28"/>
          <w:lang w:val="ru-RU"/>
        </w:rPr>
        <w:t>роботі</w:t>
      </w:r>
      <w:proofErr w:type="spellEnd"/>
      <w:r w:rsidRPr="00957EBD">
        <w:rPr>
          <w:sz w:val="28"/>
          <w:szCs w:val="28"/>
          <w:lang w:val="ru-RU"/>
        </w:rPr>
        <w:t xml:space="preserve"> з </w:t>
      </w:r>
      <w:proofErr w:type="spellStart"/>
      <w:r w:rsidRPr="00957EBD">
        <w:rPr>
          <w:sz w:val="28"/>
          <w:szCs w:val="28"/>
          <w:lang w:val="ru-RU"/>
        </w:rPr>
        <w:t>даною</w:t>
      </w:r>
      <w:proofErr w:type="spellEnd"/>
      <w:r w:rsidRPr="00957EBD">
        <w:rPr>
          <w:sz w:val="28"/>
          <w:szCs w:val="28"/>
          <w:lang w:val="ru-RU"/>
        </w:rPr>
        <w:t xml:space="preserve"> </w:t>
      </w:r>
      <w:proofErr w:type="spellStart"/>
      <w:r w:rsidRPr="00957EBD">
        <w:rPr>
          <w:sz w:val="28"/>
          <w:szCs w:val="28"/>
          <w:lang w:val="ru-RU"/>
        </w:rPr>
        <w:t>вибіркою</w:t>
      </w:r>
      <w:proofErr w:type="spellEnd"/>
      <w:r w:rsidRPr="00957EBD">
        <w:rPr>
          <w:sz w:val="28"/>
          <w:szCs w:val="28"/>
          <w:lang w:val="ru-RU"/>
        </w:rPr>
        <w:t xml:space="preserve"> є </w:t>
      </w:r>
      <w:proofErr w:type="spellStart"/>
      <w:r w:rsidRPr="00957EBD">
        <w:rPr>
          <w:sz w:val="28"/>
          <w:szCs w:val="28"/>
          <w:lang w:val="ru-RU"/>
        </w:rPr>
        <w:t>актуалізація</w:t>
      </w:r>
      <w:proofErr w:type="spellEnd"/>
      <w:r w:rsidRPr="00957EBD">
        <w:rPr>
          <w:sz w:val="28"/>
          <w:szCs w:val="28"/>
          <w:lang w:val="ru-RU"/>
        </w:rPr>
        <w:t xml:space="preserve"> </w:t>
      </w:r>
      <w:proofErr w:type="spellStart"/>
      <w:r w:rsidRPr="00957EBD">
        <w:rPr>
          <w:sz w:val="28"/>
          <w:szCs w:val="28"/>
          <w:lang w:val="ru-RU"/>
        </w:rPr>
        <w:t>травматичних</w:t>
      </w:r>
      <w:proofErr w:type="spellEnd"/>
      <w:r w:rsidRPr="00957EBD">
        <w:rPr>
          <w:sz w:val="28"/>
          <w:szCs w:val="28"/>
          <w:lang w:val="ru-RU"/>
        </w:rPr>
        <w:t xml:space="preserve"> </w:t>
      </w:r>
      <w:proofErr w:type="spellStart"/>
      <w:r w:rsidRPr="00957EBD">
        <w:rPr>
          <w:sz w:val="28"/>
          <w:szCs w:val="28"/>
          <w:lang w:val="ru-RU"/>
        </w:rPr>
        <w:t>спогадів</w:t>
      </w:r>
      <w:proofErr w:type="spellEnd"/>
      <w:r w:rsidRPr="00957EBD">
        <w:rPr>
          <w:sz w:val="28"/>
          <w:szCs w:val="28"/>
          <w:lang w:val="ru-RU"/>
        </w:rPr>
        <w:t xml:space="preserve">. З метою </w:t>
      </w:r>
      <w:proofErr w:type="spellStart"/>
      <w:r w:rsidRPr="00957EBD">
        <w:rPr>
          <w:sz w:val="28"/>
          <w:szCs w:val="28"/>
          <w:lang w:val="ru-RU"/>
        </w:rPr>
        <w:t>мінімізації</w:t>
      </w:r>
      <w:proofErr w:type="spellEnd"/>
      <w:r w:rsidRPr="00957EBD">
        <w:rPr>
          <w:sz w:val="28"/>
          <w:szCs w:val="28"/>
          <w:lang w:val="ru-RU"/>
        </w:rPr>
        <w:t xml:space="preserve"> </w:t>
      </w:r>
      <w:proofErr w:type="spellStart"/>
      <w:r w:rsidRPr="00957EBD">
        <w:rPr>
          <w:sz w:val="28"/>
          <w:szCs w:val="28"/>
          <w:lang w:val="ru-RU"/>
        </w:rPr>
        <w:t>цього</w:t>
      </w:r>
      <w:proofErr w:type="spellEnd"/>
      <w:r w:rsidRPr="00957EBD">
        <w:rPr>
          <w:sz w:val="28"/>
          <w:szCs w:val="28"/>
          <w:lang w:val="ru-RU"/>
        </w:rPr>
        <w:t xml:space="preserve"> </w:t>
      </w:r>
      <w:proofErr w:type="spellStart"/>
      <w:r w:rsidRPr="00957EBD">
        <w:rPr>
          <w:sz w:val="28"/>
          <w:szCs w:val="28"/>
          <w:lang w:val="ru-RU"/>
        </w:rPr>
        <w:t>ризику</w:t>
      </w:r>
      <w:proofErr w:type="spellEnd"/>
      <w:r w:rsidRPr="00957EBD">
        <w:rPr>
          <w:sz w:val="28"/>
          <w:szCs w:val="28"/>
          <w:lang w:val="ru-RU"/>
        </w:rPr>
        <w:t xml:space="preserve">: </w:t>
      </w:r>
      <w:proofErr w:type="spellStart"/>
      <w:r w:rsidRPr="00957EBD">
        <w:rPr>
          <w:sz w:val="28"/>
          <w:szCs w:val="28"/>
          <w:lang w:val="ru-RU"/>
        </w:rPr>
        <w:t>формулювання</w:t>
      </w:r>
      <w:proofErr w:type="spellEnd"/>
      <w:r w:rsidRPr="00957EBD">
        <w:rPr>
          <w:sz w:val="28"/>
          <w:szCs w:val="28"/>
          <w:lang w:val="ru-RU"/>
        </w:rPr>
        <w:t xml:space="preserve"> </w:t>
      </w:r>
      <w:proofErr w:type="spellStart"/>
      <w:r w:rsidRPr="00957EBD">
        <w:rPr>
          <w:sz w:val="28"/>
          <w:szCs w:val="28"/>
          <w:lang w:val="ru-RU"/>
        </w:rPr>
        <w:t>питань</w:t>
      </w:r>
      <w:proofErr w:type="spellEnd"/>
      <w:r w:rsidRPr="00957EBD">
        <w:rPr>
          <w:sz w:val="28"/>
          <w:szCs w:val="28"/>
          <w:lang w:val="ru-RU"/>
        </w:rPr>
        <w:t xml:space="preserve"> </w:t>
      </w:r>
      <w:proofErr w:type="spellStart"/>
      <w:r w:rsidRPr="00957EBD">
        <w:rPr>
          <w:sz w:val="28"/>
          <w:szCs w:val="28"/>
          <w:lang w:val="ru-RU"/>
        </w:rPr>
        <w:t>було</w:t>
      </w:r>
      <w:proofErr w:type="spellEnd"/>
      <w:r w:rsidRPr="00957EBD">
        <w:rPr>
          <w:sz w:val="28"/>
          <w:szCs w:val="28"/>
          <w:lang w:val="ru-RU"/>
        </w:rPr>
        <w:t xml:space="preserve"> максимально </w:t>
      </w:r>
      <w:proofErr w:type="spellStart"/>
      <w:r w:rsidRPr="00957EBD">
        <w:rPr>
          <w:sz w:val="28"/>
          <w:szCs w:val="28"/>
          <w:lang w:val="ru-RU"/>
        </w:rPr>
        <w:t>коректним</w:t>
      </w:r>
      <w:proofErr w:type="spellEnd"/>
      <w:r w:rsidRPr="00957EBD">
        <w:rPr>
          <w:sz w:val="28"/>
          <w:szCs w:val="28"/>
          <w:lang w:val="ru-RU"/>
        </w:rPr>
        <w:t xml:space="preserve"> і </w:t>
      </w:r>
      <w:proofErr w:type="spellStart"/>
      <w:r w:rsidRPr="00957EBD">
        <w:rPr>
          <w:sz w:val="28"/>
          <w:szCs w:val="28"/>
          <w:lang w:val="ru-RU"/>
        </w:rPr>
        <w:t>ненав’язливим</w:t>
      </w:r>
      <w:proofErr w:type="spellEnd"/>
      <w:r w:rsidRPr="00957EBD">
        <w:rPr>
          <w:sz w:val="28"/>
          <w:szCs w:val="28"/>
          <w:lang w:val="ru-RU"/>
        </w:rPr>
        <w:t xml:space="preserve">; </w:t>
      </w:r>
      <w:proofErr w:type="spellStart"/>
      <w:r w:rsidRPr="00957EBD">
        <w:rPr>
          <w:sz w:val="28"/>
          <w:szCs w:val="28"/>
          <w:lang w:val="ru-RU"/>
        </w:rPr>
        <w:t>дослідження</w:t>
      </w:r>
      <w:proofErr w:type="spellEnd"/>
      <w:r w:rsidRPr="00957EBD">
        <w:rPr>
          <w:sz w:val="28"/>
          <w:szCs w:val="28"/>
          <w:lang w:val="ru-RU"/>
        </w:rPr>
        <w:t xml:space="preserve"> </w:t>
      </w:r>
      <w:proofErr w:type="spellStart"/>
      <w:r w:rsidRPr="00957EBD">
        <w:rPr>
          <w:sz w:val="28"/>
          <w:szCs w:val="28"/>
          <w:lang w:val="ru-RU"/>
        </w:rPr>
        <w:t>проводилося</w:t>
      </w:r>
      <w:proofErr w:type="spellEnd"/>
      <w:r w:rsidRPr="00957EBD">
        <w:rPr>
          <w:sz w:val="28"/>
          <w:szCs w:val="28"/>
          <w:lang w:val="ru-RU"/>
        </w:rPr>
        <w:t xml:space="preserve"> у </w:t>
      </w:r>
      <w:proofErr w:type="spellStart"/>
      <w:r w:rsidRPr="00957EBD">
        <w:rPr>
          <w:sz w:val="28"/>
          <w:szCs w:val="28"/>
          <w:lang w:val="ru-RU"/>
        </w:rPr>
        <w:t>безпечних</w:t>
      </w:r>
      <w:proofErr w:type="spellEnd"/>
      <w:r w:rsidRPr="00957EBD">
        <w:rPr>
          <w:sz w:val="28"/>
          <w:szCs w:val="28"/>
          <w:lang w:val="ru-RU"/>
        </w:rPr>
        <w:t xml:space="preserve"> </w:t>
      </w:r>
      <w:proofErr w:type="spellStart"/>
      <w:r w:rsidRPr="00957EBD">
        <w:rPr>
          <w:sz w:val="28"/>
          <w:szCs w:val="28"/>
          <w:lang w:val="ru-RU"/>
        </w:rPr>
        <w:t>умовах</w:t>
      </w:r>
      <w:proofErr w:type="spellEnd"/>
      <w:r w:rsidRPr="00957EBD">
        <w:rPr>
          <w:sz w:val="28"/>
          <w:szCs w:val="28"/>
          <w:lang w:val="uk-UA"/>
        </w:rPr>
        <w:t>.</w:t>
      </w:r>
      <w:r w:rsidRPr="00957EBD">
        <w:rPr>
          <w:bCs/>
          <w:sz w:val="28"/>
          <w:szCs w:val="28"/>
          <w:lang w:val="ru-RU"/>
        </w:rPr>
        <w:t xml:space="preserve">       </w:t>
      </w:r>
    </w:p>
    <w:p w14:paraId="3FF8250B"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proofErr w:type="spellStart"/>
      <w:r w:rsidRPr="00957EBD">
        <w:rPr>
          <w:bCs/>
          <w:sz w:val="28"/>
          <w:szCs w:val="28"/>
          <w:lang w:val="ru-RU"/>
        </w:rPr>
        <w:t>Психологічна</w:t>
      </w:r>
      <w:proofErr w:type="spellEnd"/>
      <w:r w:rsidRPr="00957EBD">
        <w:rPr>
          <w:bCs/>
          <w:sz w:val="28"/>
          <w:szCs w:val="28"/>
          <w:lang w:val="ru-RU"/>
        </w:rPr>
        <w:t xml:space="preserve"> </w:t>
      </w:r>
      <w:proofErr w:type="spellStart"/>
      <w:r w:rsidRPr="00957EBD">
        <w:rPr>
          <w:bCs/>
          <w:sz w:val="28"/>
          <w:szCs w:val="28"/>
          <w:lang w:val="ru-RU"/>
        </w:rPr>
        <w:t>підтримка</w:t>
      </w:r>
      <w:proofErr w:type="spellEnd"/>
      <w:r w:rsidRPr="00957EBD">
        <w:rPr>
          <w:bCs/>
          <w:sz w:val="28"/>
          <w:szCs w:val="28"/>
          <w:lang w:val="ru-RU"/>
        </w:rPr>
        <w:t xml:space="preserve"> </w:t>
      </w:r>
      <w:proofErr w:type="spellStart"/>
      <w:r w:rsidRPr="00957EBD">
        <w:rPr>
          <w:bCs/>
          <w:sz w:val="28"/>
          <w:szCs w:val="28"/>
          <w:lang w:val="ru-RU"/>
        </w:rPr>
        <w:t>після</w:t>
      </w:r>
      <w:proofErr w:type="spellEnd"/>
      <w:r w:rsidRPr="00957EBD">
        <w:rPr>
          <w:bCs/>
          <w:sz w:val="28"/>
          <w:szCs w:val="28"/>
          <w:lang w:val="ru-RU"/>
        </w:rPr>
        <w:t xml:space="preserve"> </w:t>
      </w:r>
      <w:proofErr w:type="spellStart"/>
      <w:r w:rsidRPr="00957EBD">
        <w:rPr>
          <w:bCs/>
          <w:sz w:val="28"/>
          <w:szCs w:val="28"/>
          <w:lang w:val="ru-RU"/>
        </w:rPr>
        <w:t>дослідження</w:t>
      </w:r>
      <w:proofErr w:type="spellEnd"/>
      <w:r w:rsidRPr="00957EBD">
        <w:rPr>
          <w:bCs/>
          <w:sz w:val="28"/>
          <w:szCs w:val="28"/>
          <w:lang w:val="ru-RU"/>
        </w:rPr>
        <w:t>.</w:t>
      </w:r>
      <w:r w:rsidRPr="00957EBD">
        <w:rPr>
          <w:sz w:val="28"/>
          <w:szCs w:val="28"/>
          <w:lang w:val="ru-RU"/>
        </w:rPr>
        <w:t xml:space="preserve"> </w:t>
      </w:r>
      <w:proofErr w:type="spellStart"/>
      <w:r w:rsidRPr="00957EBD">
        <w:rPr>
          <w:sz w:val="28"/>
          <w:szCs w:val="28"/>
          <w:lang w:val="ru-RU"/>
        </w:rPr>
        <w:t>Учасникам</w:t>
      </w:r>
      <w:proofErr w:type="spellEnd"/>
      <w:r w:rsidRPr="00957EBD">
        <w:rPr>
          <w:sz w:val="28"/>
          <w:szCs w:val="28"/>
          <w:lang w:val="ru-RU"/>
        </w:rPr>
        <w:t xml:space="preserve"> </w:t>
      </w:r>
      <w:proofErr w:type="spellStart"/>
      <w:r w:rsidRPr="00957EBD">
        <w:rPr>
          <w:sz w:val="28"/>
          <w:szCs w:val="28"/>
          <w:lang w:val="ru-RU"/>
        </w:rPr>
        <w:t>було</w:t>
      </w:r>
      <w:proofErr w:type="spellEnd"/>
      <w:r w:rsidRPr="00957EBD">
        <w:rPr>
          <w:sz w:val="28"/>
          <w:szCs w:val="28"/>
          <w:lang w:val="ru-RU"/>
        </w:rPr>
        <w:t xml:space="preserve"> </w:t>
      </w:r>
      <w:proofErr w:type="spellStart"/>
      <w:r w:rsidRPr="00957EBD">
        <w:rPr>
          <w:sz w:val="28"/>
          <w:szCs w:val="28"/>
          <w:lang w:val="ru-RU"/>
        </w:rPr>
        <w:t>запропоновано</w:t>
      </w:r>
      <w:proofErr w:type="spellEnd"/>
      <w:r w:rsidRPr="00957EBD">
        <w:rPr>
          <w:sz w:val="28"/>
          <w:szCs w:val="28"/>
          <w:lang w:val="ru-RU"/>
        </w:rPr>
        <w:t xml:space="preserve"> </w:t>
      </w:r>
      <w:proofErr w:type="spellStart"/>
      <w:r w:rsidRPr="00957EBD">
        <w:rPr>
          <w:sz w:val="28"/>
          <w:szCs w:val="28"/>
          <w:lang w:val="ru-RU"/>
        </w:rPr>
        <w:t>контакти</w:t>
      </w:r>
      <w:proofErr w:type="spellEnd"/>
      <w:r w:rsidRPr="00957EBD">
        <w:rPr>
          <w:sz w:val="28"/>
          <w:szCs w:val="28"/>
          <w:lang w:val="ru-RU"/>
        </w:rPr>
        <w:t xml:space="preserve"> </w:t>
      </w:r>
      <w:proofErr w:type="spellStart"/>
      <w:r w:rsidRPr="00957EBD">
        <w:rPr>
          <w:sz w:val="28"/>
          <w:szCs w:val="28"/>
          <w:lang w:val="ru-RU"/>
        </w:rPr>
        <w:t>фахівців</w:t>
      </w:r>
      <w:proofErr w:type="spellEnd"/>
      <w:r w:rsidRPr="00957EBD">
        <w:rPr>
          <w:sz w:val="28"/>
          <w:szCs w:val="28"/>
          <w:lang w:val="ru-RU"/>
        </w:rPr>
        <w:t xml:space="preserve"> </w:t>
      </w:r>
      <w:proofErr w:type="spellStart"/>
      <w:r w:rsidRPr="00957EBD">
        <w:rPr>
          <w:sz w:val="28"/>
          <w:szCs w:val="28"/>
          <w:lang w:val="ru-RU"/>
        </w:rPr>
        <w:t>із</w:t>
      </w:r>
      <w:proofErr w:type="spellEnd"/>
      <w:r w:rsidRPr="00957EBD">
        <w:rPr>
          <w:sz w:val="28"/>
          <w:szCs w:val="28"/>
          <w:lang w:val="ru-RU"/>
        </w:rPr>
        <w:t xml:space="preserve"> </w:t>
      </w:r>
      <w:proofErr w:type="spellStart"/>
      <w:r w:rsidRPr="00957EBD">
        <w:rPr>
          <w:sz w:val="28"/>
          <w:szCs w:val="28"/>
          <w:lang w:val="ru-RU"/>
        </w:rPr>
        <w:t>психологічної</w:t>
      </w:r>
      <w:proofErr w:type="spellEnd"/>
      <w:r w:rsidRPr="00957EBD">
        <w:rPr>
          <w:sz w:val="28"/>
          <w:szCs w:val="28"/>
          <w:lang w:val="ru-RU"/>
        </w:rPr>
        <w:t xml:space="preserve"> </w:t>
      </w:r>
      <w:proofErr w:type="spellStart"/>
      <w:r w:rsidRPr="00957EBD">
        <w:rPr>
          <w:sz w:val="28"/>
          <w:szCs w:val="28"/>
          <w:lang w:val="ru-RU"/>
        </w:rPr>
        <w:t>допомоги</w:t>
      </w:r>
      <w:proofErr w:type="spellEnd"/>
      <w:r w:rsidRPr="00957EBD">
        <w:rPr>
          <w:sz w:val="28"/>
          <w:szCs w:val="28"/>
          <w:lang w:val="ru-RU"/>
        </w:rPr>
        <w:t xml:space="preserve"> для </w:t>
      </w:r>
      <w:proofErr w:type="spellStart"/>
      <w:r w:rsidRPr="00957EBD">
        <w:rPr>
          <w:sz w:val="28"/>
          <w:szCs w:val="28"/>
          <w:lang w:val="ru-RU"/>
        </w:rPr>
        <w:t>військових</w:t>
      </w:r>
      <w:proofErr w:type="spellEnd"/>
      <w:r w:rsidRPr="00957EBD">
        <w:rPr>
          <w:sz w:val="28"/>
          <w:szCs w:val="28"/>
          <w:lang w:val="ru-RU"/>
        </w:rPr>
        <w:t xml:space="preserve"> (</w:t>
      </w:r>
      <w:proofErr w:type="spellStart"/>
      <w:r w:rsidRPr="00957EBD">
        <w:rPr>
          <w:sz w:val="28"/>
          <w:szCs w:val="28"/>
          <w:lang w:val="ru-RU"/>
        </w:rPr>
        <w:t>зокрема</w:t>
      </w:r>
      <w:proofErr w:type="spellEnd"/>
      <w:r w:rsidRPr="00957EBD">
        <w:rPr>
          <w:sz w:val="28"/>
          <w:szCs w:val="28"/>
          <w:lang w:val="ru-RU"/>
        </w:rPr>
        <w:t xml:space="preserve">, </w:t>
      </w:r>
      <w:proofErr w:type="spellStart"/>
      <w:r w:rsidRPr="00957EBD">
        <w:rPr>
          <w:sz w:val="28"/>
          <w:szCs w:val="28"/>
          <w:lang w:val="ru-RU"/>
        </w:rPr>
        <w:t>гарячих</w:t>
      </w:r>
      <w:proofErr w:type="spellEnd"/>
      <w:r w:rsidRPr="00957EBD">
        <w:rPr>
          <w:sz w:val="28"/>
          <w:szCs w:val="28"/>
          <w:lang w:val="ru-RU"/>
        </w:rPr>
        <w:t xml:space="preserve"> </w:t>
      </w:r>
      <w:proofErr w:type="spellStart"/>
      <w:r w:rsidRPr="00957EBD">
        <w:rPr>
          <w:sz w:val="28"/>
          <w:szCs w:val="28"/>
          <w:lang w:val="ru-RU"/>
        </w:rPr>
        <w:t>ліній</w:t>
      </w:r>
      <w:proofErr w:type="spellEnd"/>
      <w:r w:rsidRPr="00957EBD">
        <w:rPr>
          <w:sz w:val="28"/>
          <w:szCs w:val="28"/>
          <w:lang w:val="ru-RU"/>
        </w:rPr>
        <w:t xml:space="preserve"> та </w:t>
      </w:r>
      <w:proofErr w:type="spellStart"/>
      <w:r w:rsidRPr="00957EBD">
        <w:rPr>
          <w:sz w:val="28"/>
          <w:szCs w:val="28"/>
          <w:lang w:val="ru-RU"/>
        </w:rPr>
        <w:t>реабілітаційних</w:t>
      </w:r>
      <w:proofErr w:type="spellEnd"/>
      <w:r w:rsidRPr="00957EBD">
        <w:rPr>
          <w:sz w:val="28"/>
          <w:szCs w:val="28"/>
          <w:lang w:val="ru-RU"/>
        </w:rPr>
        <w:t xml:space="preserve"> </w:t>
      </w:r>
      <w:proofErr w:type="spellStart"/>
      <w:r w:rsidRPr="00957EBD">
        <w:rPr>
          <w:sz w:val="28"/>
          <w:szCs w:val="28"/>
          <w:lang w:val="ru-RU"/>
        </w:rPr>
        <w:t>центрів</w:t>
      </w:r>
      <w:proofErr w:type="spellEnd"/>
      <w:r w:rsidRPr="00957EBD">
        <w:rPr>
          <w:sz w:val="28"/>
          <w:szCs w:val="28"/>
          <w:lang w:val="ru-RU"/>
        </w:rPr>
        <w:t xml:space="preserve">), </w:t>
      </w:r>
      <w:proofErr w:type="spellStart"/>
      <w:r w:rsidRPr="00957EBD">
        <w:rPr>
          <w:sz w:val="28"/>
          <w:szCs w:val="28"/>
          <w:lang w:val="ru-RU"/>
        </w:rPr>
        <w:t>щоб</w:t>
      </w:r>
      <w:proofErr w:type="spellEnd"/>
      <w:r w:rsidRPr="00957EBD">
        <w:rPr>
          <w:sz w:val="28"/>
          <w:szCs w:val="28"/>
          <w:lang w:val="ru-RU"/>
        </w:rPr>
        <w:t xml:space="preserve"> у </w:t>
      </w:r>
      <w:proofErr w:type="spellStart"/>
      <w:r w:rsidRPr="00957EBD">
        <w:rPr>
          <w:sz w:val="28"/>
          <w:szCs w:val="28"/>
          <w:lang w:val="ru-RU"/>
        </w:rPr>
        <w:t>разі</w:t>
      </w:r>
      <w:proofErr w:type="spellEnd"/>
      <w:r w:rsidRPr="00957EBD">
        <w:rPr>
          <w:sz w:val="28"/>
          <w:szCs w:val="28"/>
          <w:lang w:val="ru-RU"/>
        </w:rPr>
        <w:t xml:space="preserve"> </w:t>
      </w:r>
      <w:proofErr w:type="spellStart"/>
      <w:r w:rsidRPr="00957EBD">
        <w:rPr>
          <w:sz w:val="28"/>
          <w:szCs w:val="28"/>
          <w:lang w:val="ru-RU"/>
        </w:rPr>
        <w:t>необхідності</w:t>
      </w:r>
      <w:proofErr w:type="spellEnd"/>
      <w:r w:rsidRPr="00957EBD">
        <w:rPr>
          <w:sz w:val="28"/>
          <w:szCs w:val="28"/>
          <w:lang w:val="ru-RU"/>
        </w:rPr>
        <w:t xml:space="preserve"> вони могли </w:t>
      </w:r>
      <w:proofErr w:type="spellStart"/>
      <w:r w:rsidRPr="00957EBD">
        <w:rPr>
          <w:sz w:val="28"/>
          <w:szCs w:val="28"/>
          <w:lang w:val="ru-RU"/>
        </w:rPr>
        <w:t>отримати</w:t>
      </w:r>
      <w:proofErr w:type="spellEnd"/>
      <w:r w:rsidRPr="00957EBD">
        <w:rPr>
          <w:sz w:val="28"/>
          <w:szCs w:val="28"/>
          <w:lang w:val="ru-RU"/>
        </w:rPr>
        <w:t xml:space="preserve"> </w:t>
      </w:r>
      <w:proofErr w:type="spellStart"/>
      <w:r w:rsidRPr="00957EBD">
        <w:rPr>
          <w:sz w:val="28"/>
          <w:szCs w:val="28"/>
          <w:lang w:val="ru-RU"/>
        </w:rPr>
        <w:t>професійну</w:t>
      </w:r>
      <w:proofErr w:type="spellEnd"/>
      <w:r w:rsidRPr="00957EBD">
        <w:rPr>
          <w:sz w:val="28"/>
          <w:szCs w:val="28"/>
          <w:lang w:val="ru-RU"/>
        </w:rPr>
        <w:t xml:space="preserve"> </w:t>
      </w:r>
      <w:proofErr w:type="spellStart"/>
      <w:r w:rsidRPr="00957EBD">
        <w:rPr>
          <w:sz w:val="28"/>
          <w:szCs w:val="28"/>
          <w:lang w:val="ru-RU"/>
        </w:rPr>
        <w:t>допомогу</w:t>
      </w:r>
      <w:proofErr w:type="spellEnd"/>
      <w:r w:rsidRPr="00957EBD">
        <w:rPr>
          <w:sz w:val="28"/>
          <w:szCs w:val="28"/>
          <w:lang w:val="ru-RU"/>
        </w:rPr>
        <w:t>.</w:t>
      </w:r>
    </w:p>
    <w:p w14:paraId="2DB1EAFE"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r w:rsidRPr="00957EBD">
        <w:rPr>
          <w:sz w:val="28"/>
          <w:szCs w:val="28"/>
          <w:lang w:val="ru-RU"/>
        </w:rPr>
        <w:t xml:space="preserve">Таким чином, </w:t>
      </w:r>
      <w:proofErr w:type="spellStart"/>
      <w:r w:rsidRPr="00957EBD">
        <w:rPr>
          <w:sz w:val="28"/>
          <w:szCs w:val="28"/>
          <w:lang w:val="ru-RU"/>
        </w:rPr>
        <w:t>дослідження</w:t>
      </w:r>
      <w:proofErr w:type="spellEnd"/>
      <w:r w:rsidRPr="00957EBD">
        <w:rPr>
          <w:sz w:val="28"/>
          <w:szCs w:val="28"/>
          <w:lang w:val="ru-RU"/>
        </w:rPr>
        <w:t xml:space="preserve"> </w:t>
      </w:r>
      <w:proofErr w:type="spellStart"/>
      <w:r w:rsidRPr="00957EBD">
        <w:rPr>
          <w:sz w:val="28"/>
          <w:szCs w:val="28"/>
          <w:lang w:val="ru-RU"/>
        </w:rPr>
        <w:t>повністю</w:t>
      </w:r>
      <w:proofErr w:type="spellEnd"/>
      <w:r w:rsidRPr="00957EBD">
        <w:rPr>
          <w:sz w:val="28"/>
          <w:szCs w:val="28"/>
          <w:lang w:val="ru-RU"/>
        </w:rPr>
        <w:t xml:space="preserve"> </w:t>
      </w:r>
      <w:proofErr w:type="spellStart"/>
      <w:r w:rsidRPr="00957EBD">
        <w:rPr>
          <w:sz w:val="28"/>
          <w:szCs w:val="28"/>
          <w:lang w:val="ru-RU"/>
        </w:rPr>
        <w:t>відповідало</w:t>
      </w:r>
      <w:proofErr w:type="spellEnd"/>
      <w:r w:rsidRPr="00957EBD">
        <w:rPr>
          <w:sz w:val="28"/>
          <w:szCs w:val="28"/>
          <w:lang w:val="ru-RU"/>
        </w:rPr>
        <w:t xml:space="preserve"> </w:t>
      </w:r>
      <w:proofErr w:type="spellStart"/>
      <w:r w:rsidRPr="00957EBD">
        <w:rPr>
          <w:sz w:val="28"/>
          <w:szCs w:val="28"/>
          <w:lang w:val="ru-RU"/>
        </w:rPr>
        <w:t>вимогам</w:t>
      </w:r>
      <w:proofErr w:type="spellEnd"/>
      <w:r w:rsidRPr="00957EBD">
        <w:rPr>
          <w:sz w:val="28"/>
          <w:szCs w:val="28"/>
          <w:lang w:val="ru-RU"/>
        </w:rPr>
        <w:t xml:space="preserve"> </w:t>
      </w:r>
      <w:proofErr w:type="spellStart"/>
      <w:r w:rsidRPr="00957EBD">
        <w:rPr>
          <w:sz w:val="28"/>
          <w:szCs w:val="28"/>
          <w:lang w:val="ru-RU"/>
        </w:rPr>
        <w:t>сучасної</w:t>
      </w:r>
      <w:proofErr w:type="spellEnd"/>
      <w:r w:rsidRPr="00957EBD">
        <w:rPr>
          <w:sz w:val="28"/>
          <w:szCs w:val="28"/>
          <w:lang w:val="ru-RU"/>
        </w:rPr>
        <w:t xml:space="preserve"> </w:t>
      </w:r>
      <w:proofErr w:type="spellStart"/>
      <w:r w:rsidRPr="00957EBD">
        <w:rPr>
          <w:sz w:val="28"/>
          <w:szCs w:val="28"/>
          <w:lang w:val="ru-RU"/>
        </w:rPr>
        <w:t>психологічної</w:t>
      </w:r>
      <w:proofErr w:type="spellEnd"/>
      <w:r w:rsidRPr="00957EBD">
        <w:rPr>
          <w:sz w:val="28"/>
          <w:szCs w:val="28"/>
          <w:lang w:val="ru-RU"/>
        </w:rPr>
        <w:t xml:space="preserve"> науки та </w:t>
      </w:r>
      <w:proofErr w:type="spellStart"/>
      <w:r w:rsidRPr="00957EBD">
        <w:rPr>
          <w:sz w:val="28"/>
          <w:szCs w:val="28"/>
          <w:lang w:val="ru-RU"/>
        </w:rPr>
        <w:t>етичним</w:t>
      </w:r>
      <w:proofErr w:type="spellEnd"/>
      <w:r w:rsidRPr="00957EBD">
        <w:rPr>
          <w:sz w:val="28"/>
          <w:szCs w:val="28"/>
          <w:lang w:val="ru-RU"/>
        </w:rPr>
        <w:t xml:space="preserve"> стандартам, а </w:t>
      </w:r>
      <w:proofErr w:type="spellStart"/>
      <w:r w:rsidRPr="00957EBD">
        <w:rPr>
          <w:sz w:val="28"/>
          <w:szCs w:val="28"/>
          <w:lang w:val="ru-RU"/>
        </w:rPr>
        <w:t>також</w:t>
      </w:r>
      <w:proofErr w:type="spellEnd"/>
      <w:r w:rsidRPr="00957EBD">
        <w:rPr>
          <w:sz w:val="28"/>
          <w:szCs w:val="28"/>
          <w:lang w:val="ru-RU"/>
        </w:rPr>
        <w:t xml:space="preserve"> </w:t>
      </w:r>
      <w:proofErr w:type="spellStart"/>
      <w:r w:rsidRPr="00957EBD">
        <w:rPr>
          <w:sz w:val="28"/>
          <w:szCs w:val="28"/>
          <w:lang w:val="ru-RU"/>
        </w:rPr>
        <w:t>враховувало</w:t>
      </w:r>
      <w:proofErr w:type="spellEnd"/>
      <w:r w:rsidRPr="00957EBD">
        <w:rPr>
          <w:sz w:val="28"/>
          <w:szCs w:val="28"/>
          <w:lang w:val="ru-RU"/>
        </w:rPr>
        <w:t xml:space="preserve"> </w:t>
      </w:r>
      <w:proofErr w:type="spellStart"/>
      <w:r w:rsidRPr="00957EBD">
        <w:rPr>
          <w:sz w:val="28"/>
          <w:szCs w:val="28"/>
          <w:lang w:val="ru-RU"/>
        </w:rPr>
        <w:t>особливу</w:t>
      </w:r>
      <w:proofErr w:type="spellEnd"/>
      <w:r w:rsidRPr="00957EBD">
        <w:rPr>
          <w:sz w:val="28"/>
          <w:szCs w:val="28"/>
          <w:lang w:val="ru-RU"/>
        </w:rPr>
        <w:t xml:space="preserve"> </w:t>
      </w:r>
      <w:proofErr w:type="spellStart"/>
      <w:r w:rsidRPr="00957EBD">
        <w:rPr>
          <w:sz w:val="28"/>
          <w:szCs w:val="28"/>
          <w:lang w:val="ru-RU"/>
        </w:rPr>
        <w:t>чутливість</w:t>
      </w:r>
      <w:proofErr w:type="spellEnd"/>
      <w:r w:rsidRPr="00957EBD">
        <w:rPr>
          <w:sz w:val="28"/>
          <w:szCs w:val="28"/>
          <w:lang w:val="ru-RU"/>
        </w:rPr>
        <w:t xml:space="preserve"> </w:t>
      </w:r>
      <w:proofErr w:type="spellStart"/>
      <w:r w:rsidRPr="00957EBD">
        <w:rPr>
          <w:sz w:val="28"/>
          <w:szCs w:val="28"/>
          <w:lang w:val="ru-RU"/>
        </w:rPr>
        <w:t>цільової</w:t>
      </w:r>
      <w:proofErr w:type="spellEnd"/>
      <w:r w:rsidRPr="00957EBD">
        <w:rPr>
          <w:sz w:val="28"/>
          <w:szCs w:val="28"/>
          <w:lang w:val="ru-RU"/>
        </w:rPr>
        <w:t xml:space="preserve"> </w:t>
      </w:r>
      <w:proofErr w:type="spellStart"/>
      <w:r w:rsidRPr="00957EBD">
        <w:rPr>
          <w:sz w:val="28"/>
          <w:szCs w:val="28"/>
          <w:lang w:val="ru-RU"/>
        </w:rPr>
        <w:t>вибірки</w:t>
      </w:r>
      <w:proofErr w:type="spellEnd"/>
      <w:r w:rsidRPr="00957EBD">
        <w:rPr>
          <w:sz w:val="28"/>
          <w:szCs w:val="28"/>
          <w:lang w:val="ru-RU"/>
        </w:rPr>
        <w:t xml:space="preserve">. </w:t>
      </w:r>
      <w:proofErr w:type="spellStart"/>
      <w:r w:rsidRPr="00957EBD">
        <w:rPr>
          <w:sz w:val="28"/>
          <w:szCs w:val="28"/>
          <w:lang w:val="ru-RU"/>
        </w:rPr>
        <w:t>Дотримання</w:t>
      </w:r>
      <w:proofErr w:type="spellEnd"/>
      <w:r w:rsidRPr="00957EBD">
        <w:rPr>
          <w:sz w:val="28"/>
          <w:szCs w:val="28"/>
          <w:lang w:val="ru-RU"/>
        </w:rPr>
        <w:t xml:space="preserve"> </w:t>
      </w:r>
      <w:proofErr w:type="spellStart"/>
      <w:r w:rsidRPr="00957EBD">
        <w:rPr>
          <w:sz w:val="28"/>
          <w:szCs w:val="28"/>
          <w:lang w:val="ru-RU"/>
        </w:rPr>
        <w:t>зазначених</w:t>
      </w:r>
      <w:proofErr w:type="spellEnd"/>
      <w:r w:rsidRPr="00957EBD">
        <w:rPr>
          <w:sz w:val="28"/>
          <w:szCs w:val="28"/>
          <w:lang w:val="ru-RU"/>
        </w:rPr>
        <w:t xml:space="preserve"> норм </w:t>
      </w:r>
      <w:proofErr w:type="spellStart"/>
      <w:r w:rsidRPr="00957EBD">
        <w:rPr>
          <w:sz w:val="28"/>
          <w:szCs w:val="28"/>
          <w:lang w:val="ru-RU"/>
        </w:rPr>
        <w:t>забезпечило</w:t>
      </w:r>
      <w:proofErr w:type="spellEnd"/>
      <w:r w:rsidRPr="00957EBD">
        <w:rPr>
          <w:sz w:val="28"/>
          <w:szCs w:val="28"/>
          <w:lang w:val="ru-RU"/>
        </w:rPr>
        <w:t xml:space="preserve"> </w:t>
      </w:r>
      <w:proofErr w:type="spellStart"/>
      <w:r w:rsidRPr="00957EBD">
        <w:rPr>
          <w:sz w:val="28"/>
          <w:szCs w:val="28"/>
          <w:lang w:val="ru-RU"/>
        </w:rPr>
        <w:t>коректність</w:t>
      </w:r>
      <w:proofErr w:type="spellEnd"/>
      <w:r w:rsidRPr="00957EBD">
        <w:rPr>
          <w:sz w:val="28"/>
          <w:szCs w:val="28"/>
          <w:lang w:val="ru-RU"/>
        </w:rPr>
        <w:t xml:space="preserve"> </w:t>
      </w:r>
      <w:proofErr w:type="spellStart"/>
      <w:r w:rsidRPr="00957EBD">
        <w:rPr>
          <w:sz w:val="28"/>
          <w:szCs w:val="28"/>
          <w:lang w:val="ru-RU"/>
        </w:rPr>
        <w:t>зібраних</w:t>
      </w:r>
      <w:proofErr w:type="spellEnd"/>
      <w:r w:rsidRPr="00957EBD">
        <w:rPr>
          <w:sz w:val="28"/>
          <w:szCs w:val="28"/>
          <w:lang w:val="ru-RU"/>
        </w:rPr>
        <w:t xml:space="preserve"> </w:t>
      </w:r>
      <w:proofErr w:type="spellStart"/>
      <w:r w:rsidRPr="00957EBD">
        <w:rPr>
          <w:sz w:val="28"/>
          <w:szCs w:val="28"/>
          <w:lang w:val="ru-RU"/>
        </w:rPr>
        <w:t>даних</w:t>
      </w:r>
      <w:proofErr w:type="spellEnd"/>
      <w:r w:rsidRPr="00957EBD">
        <w:rPr>
          <w:sz w:val="28"/>
          <w:szCs w:val="28"/>
          <w:lang w:val="ru-RU"/>
        </w:rPr>
        <w:t xml:space="preserve"> і </w:t>
      </w:r>
      <w:proofErr w:type="spellStart"/>
      <w:r w:rsidRPr="00957EBD">
        <w:rPr>
          <w:sz w:val="28"/>
          <w:szCs w:val="28"/>
          <w:lang w:val="ru-RU"/>
        </w:rPr>
        <w:t>водночас</w:t>
      </w:r>
      <w:proofErr w:type="spellEnd"/>
      <w:r w:rsidRPr="00957EBD">
        <w:rPr>
          <w:sz w:val="28"/>
          <w:szCs w:val="28"/>
          <w:lang w:val="ru-RU"/>
        </w:rPr>
        <w:t xml:space="preserve"> </w:t>
      </w:r>
      <w:proofErr w:type="spellStart"/>
      <w:r w:rsidRPr="00957EBD">
        <w:rPr>
          <w:sz w:val="28"/>
          <w:szCs w:val="28"/>
          <w:lang w:val="ru-RU"/>
        </w:rPr>
        <w:t>зменшило</w:t>
      </w:r>
      <w:proofErr w:type="spellEnd"/>
      <w:r w:rsidRPr="00957EBD">
        <w:rPr>
          <w:sz w:val="28"/>
          <w:szCs w:val="28"/>
          <w:lang w:val="ru-RU"/>
        </w:rPr>
        <w:t xml:space="preserve"> </w:t>
      </w:r>
      <w:proofErr w:type="spellStart"/>
      <w:r w:rsidRPr="00957EBD">
        <w:rPr>
          <w:sz w:val="28"/>
          <w:szCs w:val="28"/>
          <w:lang w:val="ru-RU"/>
        </w:rPr>
        <w:t>ризик</w:t>
      </w:r>
      <w:proofErr w:type="spellEnd"/>
      <w:r w:rsidRPr="00957EBD">
        <w:rPr>
          <w:sz w:val="28"/>
          <w:szCs w:val="28"/>
          <w:lang w:val="ru-RU"/>
        </w:rPr>
        <w:t xml:space="preserve"> </w:t>
      </w:r>
      <w:proofErr w:type="spellStart"/>
      <w:r w:rsidRPr="00957EBD">
        <w:rPr>
          <w:sz w:val="28"/>
          <w:szCs w:val="28"/>
          <w:lang w:val="ru-RU"/>
        </w:rPr>
        <w:t>завдання</w:t>
      </w:r>
      <w:proofErr w:type="spellEnd"/>
      <w:r w:rsidRPr="00957EBD">
        <w:rPr>
          <w:sz w:val="28"/>
          <w:szCs w:val="28"/>
          <w:lang w:val="ru-RU"/>
        </w:rPr>
        <w:t xml:space="preserve"> </w:t>
      </w:r>
      <w:proofErr w:type="spellStart"/>
      <w:r w:rsidRPr="00957EBD">
        <w:rPr>
          <w:sz w:val="28"/>
          <w:szCs w:val="28"/>
          <w:lang w:val="ru-RU"/>
        </w:rPr>
        <w:t>психологічної</w:t>
      </w:r>
      <w:proofErr w:type="spellEnd"/>
      <w:r w:rsidRPr="00957EBD">
        <w:rPr>
          <w:sz w:val="28"/>
          <w:szCs w:val="28"/>
          <w:lang w:val="ru-RU"/>
        </w:rPr>
        <w:t xml:space="preserve"> </w:t>
      </w:r>
      <w:proofErr w:type="spellStart"/>
      <w:r w:rsidRPr="00957EBD">
        <w:rPr>
          <w:sz w:val="28"/>
          <w:szCs w:val="28"/>
          <w:lang w:val="ru-RU"/>
        </w:rPr>
        <w:t>шкоди</w:t>
      </w:r>
      <w:proofErr w:type="spellEnd"/>
      <w:r w:rsidRPr="00957EBD">
        <w:rPr>
          <w:sz w:val="28"/>
          <w:szCs w:val="28"/>
          <w:lang w:val="ru-RU"/>
        </w:rPr>
        <w:t xml:space="preserve"> респондентам.</w:t>
      </w:r>
    </w:p>
    <w:p w14:paraId="1D90DD81" w14:textId="77777777" w:rsidR="00E934AF" w:rsidRPr="00957EBD" w:rsidRDefault="00957EBD" w:rsidP="00125D20">
      <w:pPr>
        <w:pStyle w:val="2"/>
        <w:spacing w:before="0" w:after="0" w:line="360" w:lineRule="auto"/>
        <w:ind w:firstLine="709"/>
        <w:rPr>
          <w:rFonts w:ascii="Times New Roman" w:hAnsi="Times New Roman" w:cs="Times New Roman"/>
          <w:i w:val="0"/>
        </w:rPr>
      </w:pPr>
      <w:bookmarkStart w:id="10" w:name="_Toc19360"/>
      <w:r w:rsidRPr="00957EBD">
        <w:rPr>
          <w:rFonts w:ascii="Times New Roman" w:hAnsi="Times New Roman" w:cs="Times New Roman"/>
          <w:i w:val="0"/>
        </w:rPr>
        <w:t>2.4. Методики дослідження</w:t>
      </w:r>
      <w:bookmarkEnd w:id="10"/>
      <w:r w:rsidRPr="00957EBD">
        <w:rPr>
          <w:rFonts w:ascii="Times New Roman" w:hAnsi="Times New Roman" w:cs="Times New Roman"/>
          <w:i w:val="0"/>
        </w:rPr>
        <w:t xml:space="preserve"> </w:t>
      </w:r>
    </w:p>
    <w:p w14:paraId="598E5F6D"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lang w:val="uk-UA"/>
        </w:rPr>
      </w:pPr>
      <w:r w:rsidRPr="00957EBD">
        <w:rPr>
          <w:sz w:val="28"/>
          <w:szCs w:val="28"/>
        </w:rPr>
        <w:t xml:space="preserve">У цьому дослідженні було застосовано комплексний підхід, що поєднує кілька методів збору даних. </w:t>
      </w:r>
      <w:r w:rsidRPr="00957EBD">
        <w:rPr>
          <w:sz w:val="28"/>
          <w:szCs w:val="28"/>
          <w:lang w:eastAsia="zh-CN"/>
        </w:rPr>
        <w:t xml:space="preserve">Використання різних методів дозволило отримати </w:t>
      </w:r>
      <w:r w:rsidRPr="00957EBD">
        <w:rPr>
          <w:sz w:val="28"/>
          <w:szCs w:val="28"/>
          <w:lang w:eastAsia="zh-CN"/>
        </w:rPr>
        <w:lastRenderedPageBreak/>
        <w:t>багатовимірне уявлення про психологічні механізми формування посттравматичного стресового розладу у військовослужбовців, а також підвищило надійність і валідність результатів за рахунок їх взаємної перевірки (тріангуляції).</w:t>
      </w:r>
      <w:r w:rsidRPr="00957EBD">
        <w:rPr>
          <w:sz w:val="28"/>
          <w:szCs w:val="28"/>
          <w:lang w:val="uk-UA" w:eastAsia="zh-CN"/>
        </w:rPr>
        <w:t xml:space="preserve"> </w:t>
      </w:r>
      <w:r w:rsidRPr="00957EBD">
        <w:rPr>
          <w:rFonts w:eastAsia="SimSun"/>
          <w:sz w:val="28"/>
          <w:szCs w:val="28"/>
        </w:rPr>
        <w:t>Детальна схема групування психодіагностичних методик відповідно до рівнів психологічного виміру представлена в Додатку Б</w:t>
      </w:r>
      <w:r w:rsidRPr="00957EBD">
        <w:rPr>
          <w:rFonts w:eastAsia="SimSun"/>
          <w:sz w:val="28"/>
          <w:szCs w:val="28"/>
          <w:lang w:val="uk-UA"/>
        </w:rPr>
        <w:t>.</w:t>
      </w:r>
    </w:p>
    <w:p w14:paraId="45EFAFF7"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Основними психодіагностичними інструментами стали стандартизовані опитувальники, спрямовані на вимірювання ключових змінних дослідження:</w:t>
      </w:r>
    </w:p>
    <w:p w14:paraId="173E68A1" w14:textId="77777777" w:rsidR="00E934AF" w:rsidRPr="00957EBD" w:rsidRDefault="00957EBD" w:rsidP="00125D20">
      <w:pPr>
        <w:pStyle w:val="ac"/>
        <w:numPr>
          <w:ilvl w:val="0"/>
          <w:numId w:val="8"/>
        </w:numPr>
        <w:spacing w:before="0" w:beforeAutospacing="0" w:after="0" w:afterAutospacing="0" w:line="360" w:lineRule="auto"/>
        <w:ind w:firstLine="709"/>
        <w:jc w:val="both"/>
        <w:rPr>
          <w:b/>
          <w:bCs/>
          <w:sz w:val="28"/>
          <w:szCs w:val="28"/>
        </w:rPr>
      </w:pPr>
      <w:r w:rsidRPr="00957EBD">
        <w:rPr>
          <w:rStyle w:val="a5"/>
          <w:b w:val="0"/>
          <w:sz w:val="28"/>
          <w:szCs w:val="28"/>
        </w:rPr>
        <w:t>Шкала PCL-5 (PTSD Checklist for DSM-5).</w:t>
      </w:r>
      <w:r w:rsidRPr="00957EBD">
        <w:rPr>
          <w:sz w:val="28"/>
          <w:szCs w:val="28"/>
        </w:rPr>
        <w:t xml:space="preserve"> Використовується для оцінки інтенсивності симптомів ПТСР згідно з діагностичними критеріями DSM-5 </w:t>
      </w:r>
      <w:r w:rsidRPr="00957EBD">
        <w:rPr>
          <w:sz w:val="28"/>
          <w:szCs w:val="28"/>
          <w:lang w:val="ru-RU"/>
        </w:rPr>
        <w:t>[4]</w:t>
      </w:r>
      <w:r w:rsidRPr="00957EBD">
        <w:rPr>
          <w:sz w:val="28"/>
          <w:szCs w:val="28"/>
        </w:rPr>
        <w:t>. Вона дозволяє кількісно визначити рівень посттравматичних симптомів за чотирма кластерами: повторне переживання, уникнення, негативні зміни у когніціях та настрої, а також гіпервозбудження.</w:t>
      </w:r>
    </w:p>
    <w:p w14:paraId="5040B06B" w14:textId="77777777" w:rsidR="00E934AF" w:rsidRPr="00957EBD" w:rsidRDefault="00957EBD" w:rsidP="00125D20">
      <w:pPr>
        <w:pStyle w:val="ac"/>
        <w:numPr>
          <w:ilvl w:val="0"/>
          <w:numId w:val="8"/>
        </w:numPr>
        <w:spacing w:before="0" w:beforeAutospacing="0" w:after="0" w:afterAutospacing="0" w:line="360" w:lineRule="auto"/>
        <w:ind w:firstLine="709"/>
        <w:jc w:val="both"/>
        <w:rPr>
          <w:sz w:val="28"/>
          <w:szCs w:val="28"/>
          <w:lang w:eastAsia="zh-CN"/>
        </w:rPr>
      </w:pPr>
      <w:r w:rsidRPr="00957EBD">
        <w:rPr>
          <w:rStyle w:val="a5"/>
          <w:b w:val="0"/>
          <w:sz w:val="28"/>
          <w:szCs w:val="28"/>
        </w:rPr>
        <w:t>Шкала стресостійкості Коннора–Девідсона (CD-RISC-10).</w:t>
      </w:r>
      <w:r w:rsidRPr="00957EBD">
        <w:rPr>
          <w:sz w:val="28"/>
          <w:szCs w:val="28"/>
        </w:rPr>
        <w:t xml:space="preserve"> </w:t>
      </w:r>
      <w:r w:rsidRPr="00957EBD">
        <w:rPr>
          <w:sz w:val="28"/>
          <w:szCs w:val="28"/>
          <w:lang w:eastAsia="zh-CN"/>
        </w:rPr>
        <w:t xml:space="preserve">Дозволяє оцінити рівень психологічної резилієнтності, тобто здатності особистості долати труднощі та відновлюватися після психотравмуючих подій </w:t>
      </w:r>
      <w:r w:rsidRPr="00957EBD">
        <w:rPr>
          <w:sz w:val="28"/>
          <w:szCs w:val="28"/>
          <w:lang w:val="en-US" w:eastAsia="zh-CN"/>
        </w:rPr>
        <w:t>[56].</w:t>
      </w:r>
    </w:p>
    <w:p w14:paraId="5CBCE118" w14:textId="77777777" w:rsidR="00E934AF" w:rsidRPr="00957EBD" w:rsidRDefault="00957EBD" w:rsidP="00125D20">
      <w:pPr>
        <w:pStyle w:val="ac"/>
        <w:numPr>
          <w:ilvl w:val="0"/>
          <w:numId w:val="8"/>
        </w:numPr>
        <w:spacing w:before="0" w:beforeAutospacing="0" w:after="0" w:afterAutospacing="0" w:line="360" w:lineRule="auto"/>
        <w:ind w:firstLine="709"/>
        <w:jc w:val="both"/>
        <w:rPr>
          <w:sz w:val="28"/>
          <w:szCs w:val="28"/>
        </w:rPr>
      </w:pPr>
      <w:r w:rsidRPr="00957EBD">
        <w:rPr>
          <w:rStyle w:val="a5"/>
          <w:b w:val="0"/>
          <w:sz w:val="28"/>
          <w:szCs w:val="28"/>
        </w:rPr>
        <w:t>Опитувальник Brief-COPE (Carver, 1997).</w:t>
      </w:r>
      <w:r w:rsidRPr="00957EBD">
        <w:rPr>
          <w:sz w:val="28"/>
          <w:szCs w:val="28"/>
        </w:rPr>
        <w:t xml:space="preserve"> Використаний для визначення домінуючих копінг-стратегій респондентів у стресових ситуаціях</w:t>
      </w:r>
      <w:r w:rsidRPr="00957EBD">
        <w:rPr>
          <w:sz w:val="28"/>
          <w:szCs w:val="28"/>
          <w:lang w:val="ru-RU"/>
        </w:rPr>
        <w:t xml:space="preserve"> [57]</w:t>
      </w:r>
      <w:r w:rsidRPr="00957EBD">
        <w:rPr>
          <w:sz w:val="28"/>
          <w:szCs w:val="28"/>
        </w:rPr>
        <w:t>. Дослідження показало, що саме копінг-механізми часто виступають проміжною ланкою між травматичним досвідом і розвитком ПТСР.</w:t>
      </w:r>
    </w:p>
    <w:p w14:paraId="551448F5" w14:textId="77777777" w:rsidR="00E934AF" w:rsidRPr="00957EBD" w:rsidRDefault="00957EBD" w:rsidP="00125D20">
      <w:pPr>
        <w:pStyle w:val="ac"/>
        <w:spacing w:before="0" w:beforeAutospacing="0" w:after="0" w:afterAutospacing="0" w:line="360" w:lineRule="auto"/>
        <w:ind w:firstLine="709"/>
        <w:jc w:val="both"/>
        <w:rPr>
          <w:sz w:val="28"/>
          <w:szCs w:val="28"/>
          <w:lang w:val="ru-RU"/>
        </w:rPr>
      </w:pPr>
      <w:r w:rsidRPr="00957EBD">
        <w:rPr>
          <w:sz w:val="28"/>
          <w:szCs w:val="28"/>
        </w:rPr>
        <w:t>Ці методики є взаємодоповнюючими: перша безпосередньо фіксує вираженість симптомів ПТСР, друга – рівень стресостійкості, а третя – характер поведінкових та когнітивних стратегій, які особистість обирає для подолання стресу. Таким чином, тестування дало змогу комплексно оцінити як прояви ПТСР, так і ресурси особистості для його подолання.</w:t>
      </w:r>
      <w:r w:rsidRPr="00957EBD">
        <w:rPr>
          <w:sz w:val="28"/>
          <w:szCs w:val="28"/>
          <w:lang w:val="uk-UA"/>
        </w:rPr>
        <w:t xml:space="preserve"> Детальний опис </w:t>
      </w:r>
      <w:proofErr w:type="spellStart"/>
      <w:r w:rsidRPr="00957EBD">
        <w:rPr>
          <w:sz w:val="28"/>
          <w:szCs w:val="28"/>
          <w:lang w:val="uk-UA"/>
        </w:rPr>
        <w:t>методик</w:t>
      </w:r>
      <w:proofErr w:type="spellEnd"/>
      <w:r w:rsidRPr="00957EBD">
        <w:rPr>
          <w:sz w:val="28"/>
          <w:szCs w:val="28"/>
          <w:lang w:val="uk-UA"/>
        </w:rPr>
        <w:t xml:space="preserve"> наведено в Додатку Б</w:t>
      </w:r>
      <w:r w:rsidRPr="00957EBD">
        <w:rPr>
          <w:sz w:val="28"/>
          <w:szCs w:val="28"/>
          <w:lang w:val="ru-RU"/>
        </w:rPr>
        <w:t>.</w:t>
      </w:r>
    </w:p>
    <w:p w14:paraId="063FC6C9" w14:textId="77777777" w:rsidR="00E32E94" w:rsidRDefault="00957EBD" w:rsidP="00125D20">
      <w:pPr>
        <w:pStyle w:val="ac"/>
        <w:spacing w:before="0" w:beforeAutospacing="0" w:after="0" w:afterAutospacing="0" w:line="360" w:lineRule="auto"/>
        <w:ind w:firstLine="709"/>
        <w:jc w:val="both"/>
        <w:rPr>
          <w:b/>
          <w:bCs/>
          <w:color w:val="C00000"/>
          <w:sz w:val="28"/>
          <w:szCs w:val="28"/>
          <w:lang w:val="uk-UA"/>
        </w:rPr>
      </w:pPr>
      <w:r w:rsidRPr="00957EBD">
        <w:rPr>
          <w:rFonts w:eastAsia="SimSun"/>
          <w:sz w:val="28"/>
          <w:szCs w:val="28"/>
        </w:rPr>
        <w:t xml:space="preserve">Для дослідження зв’язків між змінними використано рангову кореляцію Спірмена; для порівняння груп застосовано непараметричний критерій Манна–Уїтні (через невелику чисельність вибірки та відхилення від нормального розподілу). Розміри ефектів наведено у вигляді коефіцієнта r, </w:t>
      </w:r>
      <w:r w:rsidRPr="00957EBD">
        <w:rPr>
          <w:rFonts w:eastAsia="SimSun"/>
          <w:sz w:val="28"/>
          <w:szCs w:val="28"/>
        </w:rPr>
        <w:lastRenderedPageBreak/>
        <w:t>обчисленого як відношення модуля z до квадратного кореня від загальної кількості спостережень.</w:t>
      </w:r>
    </w:p>
    <w:p w14:paraId="73FA90C6" w14:textId="77777777" w:rsidR="00C540AC"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rPr>
        <w:t xml:space="preserve">Для уточнення індивідуальних характеристик вибірки було використано спеціально розроблений блок запитань. Він охоплював такі параметри: вік, стать, тривалість перебування в зоні бойових дій, наявність поранень, свідчення смерті побратимів, досвід полону та проходження психологічної реабілітації. </w:t>
      </w:r>
      <w:r w:rsidRPr="00957EBD">
        <w:rPr>
          <w:sz w:val="28"/>
          <w:szCs w:val="28"/>
          <w:lang w:eastAsia="zh-CN"/>
        </w:rPr>
        <w:t xml:space="preserve">Ці дані дали змогу проаналізувати, які саме фактори найбільш тісно пов’язані з </w:t>
      </w:r>
      <w:r w:rsidR="00C540AC">
        <w:rPr>
          <w:sz w:val="28"/>
          <w:szCs w:val="28"/>
          <w:lang w:eastAsia="zh-CN"/>
        </w:rPr>
        <w:t>проявами ПТСР.</w:t>
      </w:r>
    </w:p>
    <w:p w14:paraId="57B9B016" w14:textId="210FBE0C" w:rsidR="00E32E94" w:rsidRDefault="00957EBD" w:rsidP="00125D20">
      <w:pPr>
        <w:pStyle w:val="ac"/>
        <w:spacing w:before="0" w:beforeAutospacing="0" w:after="0" w:afterAutospacing="0" w:line="360" w:lineRule="auto"/>
        <w:ind w:firstLine="709"/>
        <w:jc w:val="both"/>
        <w:rPr>
          <w:sz w:val="28"/>
          <w:szCs w:val="28"/>
        </w:rPr>
      </w:pPr>
      <w:r w:rsidRPr="00957EBD">
        <w:rPr>
          <w:sz w:val="28"/>
          <w:szCs w:val="28"/>
        </w:rPr>
        <w:t>Інтерв’ю застосовувалося як допоміжний метод для глибшого розкриття суб’єктивного досвіду респондентів. Воно дозволяло уточнити, як саме військовослужбовці переживають бойові події, які форми підтримки вважають найбільш ефективними, та як оцінюють свій психологічний стан. Використання цього методу сприяло глибшому розумінню даних, отриманих за допо</w:t>
      </w:r>
      <w:r w:rsidR="00E32E94">
        <w:rPr>
          <w:sz w:val="28"/>
          <w:szCs w:val="28"/>
        </w:rPr>
        <w:t>могою стандартизованих методик.</w:t>
      </w:r>
    </w:p>
    <w:p w14:paraId="09A51622" w14:textId="77777777" w:rsidR="00E934AF" w:rsidRPr="00E32E94" w:rsidRDefault="00957EBD" w:rsidP="00125D20">
      <w:pPr>
        <w:pStyle w:val="ac"/>
        <w:spacing w:before="0" w:beforeAutospacing="0" w:after="0" w:afterAutospacing="0" w:line="360" w:lineRule="auto"/>
        <w:ind w:firstLine="709"/>
        <w:jc w:val="both"/>
        <w:rPr>
          <w:b/>
          <w:bCs/>
          <w:color w:val="C00000"/>
          <w:sz w:val="28"/>
          <w:szCs w:val="28"/>
          <w:lang w:val="uk-UA" w:eastAsia="zh-CN"/>
        </w:rPr>
      </w:pPr>
      <w:r w:rsidRPr="00957EBD">
        <w:rPr>
          <w:sz w:val="28"/>
          <w:szCs w:val="28"/>
        </w:rPr>
        <w:t xml:space="preserve">Хоча основним інструментом збору даних виступали тести й опитувальники, у процесі роботи також здійснювалося включене спостереження. </w:t>
      </w:r>
      <w:r w:rsidRPr="00957EBD">
        <w:rPr>
          <w:sz w:val="28"/>
          <w:szCs w:val="28"/>
          <w:lang w:val="uk-UA" w:eastAsia="zh-CN"/>
        </w:rPr>
        <w:t>Фіксувалися</w:t>
      </w:r>
      <w:r w:rsidRPr="00957EBD">
        <w:rPr>
          <w:sz w:val="28"/>
          <w:szCs w:val="28"/>
          <w:lang w:eastAsia="zh-CN"/>
        </w:rPr>
        <w:t xml:space="preserve"> невербальні прояви (емоційна напруженість, уникнення відповіді на певні запитання, міміка, паузи), що дозволяло отримати додаткову інформацію про внутрішній стан респондентів.</w:t>
      </w:r>
    </w:p>
    <w:p w14:paraId="1D4EDD89"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Застосування цих методів у комплексі забезпечило всебічність аналізу, дозволило інтегрувати кількісні та якісні дані, а також виявити взаємозв’язки між бойовим досвідом, психологічними ресурсами та інтенсивністю симптомів ПТСР.</w:t>
      </w:r>
    </w:p>
    <w:p w14:paraId="759599AC" w14:textId="77777777" w:rsidR="00E934AF" w:rsidRPr="00957EBD" w:rsidRDefault="00957EBD" w:rsidP="00125D20">
      <w:pPr>
        <w:pStyle w:val="ac"/>
        <w:spacing w:before="0" w:beforeAutospacing="0" w:after="0" w:afterAutospacing="0" w:line="360" w:lineRule="auto"/>
        <w:ind w:firstLine="709"/>
        <w:jc w:val="both"/>
        <w:rPr>
          <w:sz w:val="28"/>
          <w:szCs w:val="28"/>
          <w:lang w:val="uk-UA" w:eastAsia="zh-CN"/>
        </w:rPr>
      </w:pPr>
      <w:r w:rsidRPr="00957EBD">
        <w:rPr>
          <w:rFonts w:eastAsia="SimSun"/>
          <w:sz w:val="28"/>
          <w:szCs w:val="28"/>
          <w:lang w:eastAsia="zh-CN"/>
        </w:rPr>
        <w:t xml:space="preserve">Для оцінки внутрішньої узгодженості психодіагностичних методик у вибірці досліджуваних було розраховано коефіцієнти Cronbach’s </w:t>
      </w:r>
      <w:r w:rsidRPr="00957EBD">
        <w:rPr>
          <w:rFonts w:eastAsia="SimSun"/>
          <w:sz w:val="28"/>
          <w:szCs w:val="28"/>
        </w:rPr>
        <w:t>α</w:t>
      </w:r>
      <w:r w:rsidRPr="00957EBD">
        <w:rPr>
          <w:rFonts w:eastAsia="SimSun"/>
          <w:sz w:val="28"/>
          <w:szCs w:val="28"/>
          <w:lang w:eastAsia="zh-CN"/>
        </w:rPr>
        <w:t xml:space="preserve">. Показники внутрішньої консистентності психодіагностичних методик наведено </w:t>
      </w:r>
      <w:r w:rsidRPr="00957EBD">
        <w:rPr>
          <w:rFonts w:eastAsia="SimSun"/>
          <w:sz w:val="28"/>
          <w:szCs w:val="28"/>
          <w:lang w:val="uk-UA" w:eastAsia="zh-CN"/>
        </w:rPr>
        <w:t>у Д</w:t>
      </w:r>
      <w:r w:rsidRPr="00957EBD">
        <w:rPr>
          <w:rFonts w:eastAsia="SimSun"/>
          <w:sz w:val="28"/>
          <w:szCs w:val="28"/>
          <w:lang w:eastAsia="zh-CN"/>
        </w:rPr>
        <w:t>одат</w:t>
      </w:r>
      <w:r w:rsidRPr="00957EBD">
        <w:rPr>
          <w:rFonts w:eastAsia="SimSun"/>
          <w:sz w:val="28"/>
          <w:szCs w:val="28"/>
          <w:lang w:val="uk-UA" w:eastAsia="zh-CN"/>
        </w:rPr>
        <w:t>ку</w:t>
      </w:r>
      <w:r w:rsidRPr="00957EBD">
        <w:rPr>
          <w:rFonts w:eastAsia="SimSun"/>
          <w:sz w:val="28"/>
          <w:szCs w:val="28"/>
          <w:lang w:eastAsia="zh-CN"/>
        </w:rPr>
        <w:t xml:space="preserve"> </w:t>
      </w:r>
      <w:r w:rsidRPr="00957EBD">
        <w:rPr>
          <w:rFonts w:eastAsia="SimSun"/>
          <w:sz w:val="28"/>
          <w:szCs w:val="28"/>
          <w:lang w:val="uk-UA" w:eastAsia="zh-CN"/>
        </w:rPr>
        <w:t>В</w:t>
      </w:r>
      <w:r w:rsidRPr="00957EBD">
        <w:rPr>
          <w:rFonts w:eastAsia="SimSun"/>
          <w:sz w:val="28"/>
          <w:szCs w:val="28"/>
          <w:lang w:eastAsia="zh-CN"/>
        </w:rPr>
        <w:t xml:space="preserve">, де представлено значення </w:t>
      </w:r>
      <w:r w:rsidRPr="00957EBD">
        <w:rPr>
          <w:rFonts w:eastAsia="SimSun"/>
          <w:sz w:val="28"/>
          <w:szCs w:val="28"/>
        </w:rPr>
        <w:t>α</w:t>
      </w:r>
      <w:r w:rsidRPr="00957EBD">
        <w:rPr>
          <w:rFonts w:eastAsia="SimSun"/>
          <w:sz w:val="28"/>
          <w:szCs w:val="28"/>
          <w:lang w:eastAsia="zh-CN"/>
        </w:rPr>
        <w:t>, 95% довірчі інтервали та діапазони item–total кореляцій</w:t>
      </w:r>
      <w:r w:rsidRPr="00957EBD">
        <w:rPr>
          <w:rFonts w:eastAsia="SimSun"/>
          <w:sz w:val="28"/>
          <w:szCs w:val="28"/>
          <w:lang w:val="uk-UA" w:eastAsia="zh-CN"/>
        </w:rPr>
        <w:t>.</w:t>
      </w:r>
    </w:p>
    <w:p w14:paraId="07355193"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rFonts w:eastAsia="SimSun"/>
          <w:sz w:val="28"/>
          <w:szCs w:val="28"/>
        </w:rPr>
        <w:t xml:space="preserve">Отримані показники свідчать про задовільну внутрішню узгодженість застосованих методик у межах досліджуваної вибірки. Найвищий рівень </w:t>
      </w:r>
      <w:r w:rsidRPr="00957EBD">
        <w:rPr>
          <w:rFonts w:eastAsia="SimSun"/>
          <w:sz w:val="28"/>
          <w:szCs w:val="28"/>
        </w:rPr>
        <w:lastRenderedPageBreak/>
        <w:t>надійності спостерігається для повної шкали PCL-5 (α = 0.92), що відповідає опублікованим валідизаціям цієї методики. CD-RISC-10 також продемонстрував добру внутрішню узгодженість (α = 0.86). Композити Brief-COPE мають достатню/добру надійність (α ≈ 0.77–0.79); нижчі значення α для окремих підшкал Brief-COPE є очікуваними через невелику кількість пунктів у підшкалах, що типово для коротких субшкал.</w:t>
      </w:r>
    </w:p>
    <w:p w14:paraId="23873212"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rFonts w:eastAsia="SimSun"/>
          <w:sz w:val="28"/>
          <w:szCs w:val="28"/>
        </w:rPr>
        <w:t>Крім кількісних показників, значну увагу приділено якісному аналізу даних. Це дозволило врахувати індивідуальні особливості респондентів, їхні суб’єктивні переживання та оцінку власного психологічного стану. Інтеграція кількісних і якісних методів забезпечила більш глибоке розуміння механізмів формування ПТСР, а також дозволила виявити неочевидні взаємозв’язки між психоемоційними реакціями, особистісними ресурсами та характером копінг-стратегій. Такий підхід сприяв не лише уточненню наукових висновків, а й підвищив практичну цінність результатів дослідження для психологічної підтримки військовослужбовців.</w:t>
      </w:r>
    </w:p>
    <w:p w14:paraId="1498A2D3" w14:textId="77777777" w:rsidR="00E934AF" w:rsidRPr="00957EBD" w:rsidRDefault="00957EBD" w:rsidP="00125D20">
      <w:pPr>
        <w:pStyle w:val="3"/>
        <w:spacing w:before="0" w:after="0" w:line="360" w:lineRule="auto"/>
        <w:ind w:firstLine="709"/>
        <w:jc w:val="both"/>
        <w:rPr>
          <w:rFonts w:ascii="Times New Roman" w:hAnsi="Times New Roman" w:cs="Times New Roman"/>
          <w:sz w:val="28"/>
          <w:szCs w:val="28"/>
        </w:rPr>
      </w:pPr>
      <w:r w:rsidRPr="00957EBD">
        <w:rPr>
          <w:rFonts w:ascii="Times New Roman" w:hAnsi="Times New Roman" w:cs="Times New Roman"/>
          <w:sz w:val="28"/>
          <w:szCs w:val="28"/>
        </w:rPr>
        <w:t>2.5. Статистичні методи обробки результатів</w:t>
      </w:r>
    </w:p>
    <w:p w14:paraId="3EAB3AAA"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У будь-якому емпіричному дослідженні важливим етапом є обробка отриманих даних із використанням методів математичної статистики, які забезпечують їхню наукову достовірність та дозволяють перейти від опису фактів до узагальнень і висновків. У даній роботі статистичний аналіз обумовлений характером вибірки (</w:t>
      </w:r>
      <w:r w:rsidRPr="00957EBD">
        <w:rPr>
          <w:sz w:val="28"/>
          <w:szCs w:val="28"/>
          <w:lang w:val="ru-RU"/>
        </w:rPr>
        <w:t>35</w:t>
      </w:r>
      <w:r w:rsidRPr="00957EBD">
        <w:rPr>
          <w:sz w:val="28"/>
          <w:szCs w:val="28"/>
        </w:rPr>
        <w:t xml:space="preserve"> військовослужбовців) та специфікою використаних методик, які дають як кількісні, так і якісні показники.</w:t>
      </w:r>
    </w:p>
    <w:p w14:paraId="49F66692"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Зважаючи на невелику чисельність вибірки, у дослідженні використовуються, перш за все, </w:t>
      </w:r>
      <w:r w:rsidRPr="00957EBD">
        <w:rPr>
          <w:rStyle w:val="a5"/>
          <w:b w:val="0"/>
          <w:bCs w:val="0"/>
          <w:sz w:val="28"/>
          <w:szCs w:val="28"/>
        </w:rPr>
        <w:t>дескриптивні статистичні методи</w:t>
      </w:r>
      <w:r w:rsidRPr="00957EBD">
        <w:rPr>
          <w:sz w:val="28"/>
          <w:szCs w:val="28"/>
        </w:rPr>
        <w:t xml:space="preserve"> — підрахунок відсоткових часток відповідей, середніх значень, медіани, стандартних відхилень. Такий підхід дає змогу описати соціально-демографічні характеристики учасників, узагальнити дані щодо бойового досвіду, а також виявити тенденції у вираженості симптомів ПТСР, рівні стресостійкості та переважаючих копінг-стратегій.</w:t>
      </w:r>
    </w:p>
    <w:p w14:paraId="0CC9CE93"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lastRenderedPageBreak/>
        <w:t xml:space="preserve">Для аналізу результатів за </w:t>
      </w:r>
      <w:r w:rsidRPr="00957EBD">
        <w:rPr>
          <w:rStyle w:val="a5"/>
          <w:b w:val="0"/>
          <w:bCs w:val="0"/>
          <w:sz w:val="28"/>
          <w:szCs w:val="28"/>
        </w:rPr>
        <w:t>шкалою PCL-5</w:t>
      </w:r>
      <w:r w:rsidRPr="00957EBD">
        <w:rPr>
          <w:sz w:val="28"/>
          <w:szCs w:val="28"/>
        </w:rPr>
        <w:t xml:space="preserve"> передбачається використання обчислення </w:t>
      </w:r>
      <w:r w:rsidRPr="00957EBD">
        <w:rPr>
          <w:rStyle w:val="a5"/>
          <w:b w:val="0"/>
          <w:bCs w:val="0"/>
          <w:sz w:val="28"/>
          <w:szCs w:val="28"/>
        </w:rPr>
        <w:t>сумарних балів</w:t>
      </w:r>
      <w:r w:rsidRPr="00957EBD">
        <w:rPr>
          <w:sz w:val="28"/>
          <w:szCs w:val="28"/>
        </w:rPr>
        <w:t xml:space="preserve"> та оцінки за окремими кластерами симптомів (повторне переживання, уникнення, негативні когнітивно-емоційні зміни, гіпервозбудження). Це дозволить виявити як загальний рівень ПТСР у вибірці, так і домінуючі прояви.</w:t>
      </w:r>
    </w:p>
    <w:p w14:paraId="3506A795"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У дослідженні </w:t>
      </w:r>
      <w:r w:rsidRPr="00957EBD">
        <w:rPr>
          <w:rStyle w:val="a5"/>
          <w:b w:val="0"/>
          <w:bCs w:val="0"/>
          <w:sz w:val="28"/>
          <w:szCs w:val="28"/>
        </w:rPr>
        <w:t>стресостійкості (CD-RISC-10)</w:t>
      </w:r>
      <w:r w:rsidRPr="00957EBD">
        <w:rPr>
          <w:sz w:val="28"/>
          <w:szCs w:val="28"/>
        </w:rPr>
        <w:t xml:space="preserve"> проводиться підрахунок індивідуальних та середніх показників, що дає змогу оцінити рівень психологічних ресурсів та співвіднести їх із симптомами ПТСР.</w:t>
      </w:r>
    </w:p>
    <w:p w14:paraId="5B57D239"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Щодо </w:t>
      </w:r>
      <w:r w:rsidRPr="00957EBD">
        <w:rPr>
          <w:rStyle w:val="a5"/>
          <w:b w:val="0"/>
          <w:bCs w:val="0"/>
          <w:sz w:val="28"/>
          <w:szCs w:val="28"/>
        </w:rPr>
        <w:t>опитувальника Brief-COPE</w:t>
      </w:r>
      <w:r w:rsidRPr="00957EBD">
        <w:rPr>
          <w:sz w:val="28"/>
          <w:szCs w:val="28"/>
        </w:rPr>
        <w:t>, то для кожного учасника та всієї групи визначаються середні значення за шкалами різних копінг-стратегій. Подальший аналіз дає можливість визначити найбільш характерні стилі подолання стресових ситуацій у військовослужбовців, а також виявити зв’язок між вибором копінгу та рівнем симптомів ПТСР.</w:t>
      </w:r>
    </w:p>
    <w:p w14:paraId="5328BF67"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Додатково застосовується </w:t>
      </w:r>
      <w:r w:rsidRPr="00957EBD">
        <w:rPr>
          <w:rStyle w:val="a5"/>
          <w:b w:val="0"/>
          <w:bCs w:val="0"/>
          <w:sz w:val="28"/>
          <w:szCs w:val="28"/>
        </w:rPr>
        <w:t>кореляційний аналіз (коефіцієнт Спірмена)</w:t>
      </w:r>
      <w:r w:rsidRPr="00957EBD">
        <w:rPr>
          <w:sz w:val="28"/>
          <w:szCs w:val="28"/>
        </w:rPr>
        <w:t>, який є доцільним для невеликих вибірок і дозволяє виявити взаємозв’язки між вираженістю симптомів ПТСР, рівнем стресостійкості та переважаючими копінг-стратегіями. Такий підхід сприяє перевірці гіпотези про роль індивідуальних ресурсів у зниженні тяжкості посттравматичних симптомів.</w:t>
      </w:r>
    </w:p>
    <w:p w14:paraId="5D43C56E"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Окреме місце відводиться аналізу </w:t>
      </w:r>
      <w:r w:rsidRPr="00957EBD">
        <w:rPr>
          <w:rStyle w:val="a5"/>
          <w:b w:val="0"/>
          <w:bCs w:val="0"/>
          <w:sz w:val="28"/>
          <w:szCs w:val="28"/>
        </w:rPr>
        <w:t>якісних даних</w:t>
      </w:r>
      <w:r w:rsidRPr="00957EBD">
        <w:rPr>
          <w:sz w:val="28"/>
          <w:szCs w:val="28"/>
        </w:rPr>
        <w:t xml:space="preserve"> (напівструктуровані інтерв’ю та спостереження). Вони обробляються за допомогою методу </w:t>
      </w:r>
      <w:r w:rsidRPr="00957EBD">
        <w:rPr>
          <w:rStyle w:val="a5"/>
          <w:b w:val="0"/>
          <w:bCs w:val="0"/>
          <w:sz w:val="28"/>
          <w:szCs w:val="28"/>
        </w:rPr>
        <w:t>контент-аналізу</w:t>
      </w:r>
      <w:r w:rsidRPr="00957EBD">
        <w:rPr>
          <w:sz w:val="28"/>
          <w:szCs w:val="28"/>
        </w:rPr>
        <w:t>, що дозволяє виділити повторювані смислові категорії та порівняти їх із кількісними результатами тестування.</w:t>
      </w:r>
    </w:p>
    <w:p w14:paraId="0BFA0633"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lang w:eastAsia="zh-CN"/>
        </w:rPr>
        <w:t xml:space="preserve">Таким чином, у дослідженні застосовується </w:t>
      </w:r>
      <w:r w:rsidRPr="00957EBD">
        <w:rPr>
          <w:rStyle w:val="a5"/>
          <w:b w:val="0"/>
          <w:bCs w:val="0"/>
          <w:sz w:val="28"/>
          <w:szCs w:val="28"/>
          <w:lang w:eastAsia="zh-CN"/>
        </w:rPr>
        <w:t>комплекс статистичних методів</w:t>
      </w:r>
      <w:r w:rsidRPr="00957EBD">
        <w:rPr>
          <w:sz w:val="28"/>
          <w:szCs w:val="28"/>
          <w:lang w:eastAsia="zh-CN"/>
        </w:rPr>
        <w:t>, який включає:</w:t>
      </w:r>
      <w:r w:rsidRPr="00957EBD">
        <w:rPr>
          <w:sz w:val="28"/>
          <w:szCs w:val="28"/>
          <w:lang w:val="uk-UA" w:eastAsia="zh-CN"/>
        </w:rPr>
        <w:t xml:space="preserve"> </w:t>
      </w:r>
      <w:r w:rsidRPr="00957EBD">
        <w:rPr>
          <w:sz w:val="28"/>
          <w:szCs w:val="28"/>
          <w:lang w:eastAsia="zh-CN"/>
        </w:rPr>
        <w:t>описову статистику (середні значення, відсотки, стандартні відхилення);</w:t>
      </w:r>
      <w:r w:rsidRPr="00957EBD">
        <w:rPr>
          <w:sz w:val="28"/>
          <w:szCs w:val="28"/>
          <w:lang w:val="uk-UA" w:eastAsia="zh-CN"/>
        </w:rPr>
        <w:t xml:space="preserve"> </w:t>
      </w:r>
      <w:r w:rsidRPr="00957EBD">
        <w:rPr>
          <w:sz w:val="28"/>
          <w:szCs w:val="28"/>
          <w:lang w:eastAsia="zh-CN"/>
        </w:rPr>
        <w:t>аналіз розподілу даних;</w:t>
      </w:r>
      <w:r w:rsidRPr="00957EBD">
        <w:rPr>
          <w:sz w:val="28"/>
          <w:szCs w:val="28"/>
          <w:lang w:val="uk-UA" w:eastAsia="zh-CN"/>
        </w:rPr>
        <w:t xml:space="preserve"> </w:t>
      </w:r>
      <w:r w:rsidRPr="00957EBD">
        <w:rPr>
          <w:sz w:val="28"/>
          <w:szCs w:val="28"/>
          <w:lang w:eastAsia="zh-CN"/>
        </w:rPr>
        <w:t>порівняння результатів між групами (у межах вибірки);</w:t>
      </w:r>
      <w:r w:rsidRPr="00957EBD">
        <w:rPr>
          <w:sz w:val="28"/>
          <w:szCs w:val="28"/>
          <w:lang w:val="uk-UA" w:eastAsia="zh-CN"/>
        </w:rPr>
        <w:t xml:space="preserve"> </w:t>
      </w:r>
      <w:r w:rsidRPr="00957EBD">
        <w:rPr>
          <w:sz w:val="28"/>
          <w:szCs w:val="28"/>
          <w:lang w:eastAsia="zh-CN"/>
        </w:rPr>
        <w:t>кореляційний аналіз (коефіцієнт Спірмена).</w:t>
      </w:r>
    </w:p>
    <w:p w14:paraId="11CC81F6"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lang w:eastAsia="zh-CN"/>
        </w:rPr>
      </w:pPr>
      <w:r w:rsidRPr="00957EBD">
        <w:rPr>
          <w:rFonts w:eastAsia="SimSun"/>
          <w:sz w:val="28"/>
          <w:szCs w:val="28"/>
        </w:rPr>
        <w:t xml:space="preserve">Перед проведенням кореляційного та порівняльного аналізу перевірено розподіл основних показників (PCL-5, CD-RISC-10, окремі шкали Brief-COPE) тестом Шапіро–Уілка (порогове значення p&lt;0,05 вказує на відхилення від нормального розподілу). </w:t>
      </w:r>
      <w:r w:rsidRPr="00957EBD">
        <w:rPr>
          <w:rFonts w:eastAsia="SimSun"/>
          <w:sz w:val="28"/>
          <w:szCs w:val="28"/>
          <w:lang w:eastAsia="zh-CN"/>
        </w:rPr>
        <w:t xml:space="preserve">У зв’язку з відхиленням розподілів та невеликою </w:t>
      </w:r>
      <w:r w:rsidRPr="00957EBD">
        <w:rPr>
          <w:rFonts w:eastAsia="SimSun"/>
          <w:sz w:val="28"/>
          <w:szCs w:val="28"/>
          <w:lang w:eastAsia="zh-CN"/>
        </w:rPr>
        <w:lastRenderedPageBreak/>
        <w:t xml:space="preserve">чисельністю вибірки основні аналізи було виконано з використанням непараметричних статистичних методів: коефіцієнта рангової кореляції Спірмена, </w:t>
      </w:r>
      <w:r w:rsidRPr="00957EBD">
        <w:rPr>
          <w:rFonts w:eastAsia="SimSun"/>
          <w:sz w:val="28"/>
          <w:szCs w:val="28"/>
          <w:lang w:val="uk-UA" w:eastAsia="zh-CN"/>
        </w:rPr>
        <w:t>математичний показник</w:t>
      </w:r>
      <w:r w:rsidRPr="00957EBD">
        <w:rPr>
          <w:rFonts w:eastAsia="SimSun"/>
          <w:sz w:val="28"/>
          <w:szCs w:val="28"/>
          <w:lang w:eastAsia="zh-CN"/>
        </w:rPr>
        <w:t xml:space="preserve"> Манна–Уїтні та критері</w:t>
      </w:r>
      <w:r w:rsidRPr="00957EBD">
        <w:rPr>
          <w:rFonts w:eastAsia="SimSun"/>
          <w:sz w:val="28"/>
          <w:szCs w:val="28"/>
          <w:lang w:val="uk-UA" w:eastAsia="zh-CN"/>
        </w:rPr>
        <w:t>й</w:t>
      </w:r>
      <w:r w:rsidRPr="00957EBD">
        <w:rPr>
          <w:rFonts w:eastAsia="SimSun"/>
          <w:sz w:val="28"/>
          <w:szCs w:val="28"/>
          <w:lang w:eastAsia="zh-CN"/>
        </w:rPr>
        <w:t xml:space="preserve"> Краскела–</w:t>
      </w:r>
      <w:r w:rsidRPr="00957EBD">
        <w:rPr>
          <w:rFonts w:eastAsia="SimSun"/>
          <w:sz w:val="28"/>
          <w:szCs w:val="28"/>
          <w:lang w:val="uk-UA" w:eastAsia="zh-CN"/>
        </w:rPr>
        <w:t>У</w:t>
      </w:r>
      <w:r w:rsidRPr="00957EBD">
        <w:rPr>
          <w:rFonts w:eastAsia="SimSun"/>
          <w:sz w:val="28"/>
          <w:szCs w:val="28"/>
          <w:lang w:eastAsia="zh-CN"/>
        </w:rPr>
        <w:t>олліса; для багатовимірної кластеризації застосовано метод k-means із попередньою стандартизацією показників, результат якого інтерпретовано з обережністю, враховуючи розмір вибірки.</w:t>
      </w:r>
    </w:p>
    <w:p w14:paraId="6DA26D04" w14:textId="77777777" w:rsidR="00E32E94" w:rsidRDefault="00957EBD" w:rsidP="00125D20">
      <w:pPr>
        <w:pStyle w:val="ac"/>
        <w:spacing w:before="0" w:beforeAutospacing="0" w:after="0" w:afterAutospacing="0" w:line="360" w:lineRule="auto"/>
        <w:ind w:firstLine="709"/>
        <w:jc w:val="both"/>
        <w:rPr>
          <w:sz w:val="28"/>
          <w:szCs w:val="28"/>
          <w:lang w:val="uk-UA" w:eastAsia="zh-CN"/>
        </w:rPr>
      </w:pPr>
      <w:r w:rsidRPr="00957EBD">
        <w:rPr>
          <w:sz w:val="28"/>
          <w:szCs w:val="28"/>
          <w:lang w:eastAsia="zh-CN"/>
        </w:rPr>
        <w:t>Застосування різних статистичних процедур забезпечує надійність та багатовимірність інтерпретації отриманих результатів, дозволяє не лише кількісно описати дані, але й підтвердити або спростувати висунуті дослідницькі гіпотез</w:t>
      </w:r>
      <w:r w:rsidR="00E32E94">
        <w:rPr>
          <w:sz w:val="28"/>
          <w:szCs w:val="28"/>
          <w:lang w:val="uk-UA" w:eastAsia="zh-CN"/>
        </w:rPr>
        <w:t>и.</w:t>
      </w:r>
    </w:p>
    <w:p w14:paraId="0B3D2A91" w14:textId="5DE6E60B" w:rsidR="00E32E94" w:rsidRDefault="00E32E94" w:rsidP="00125D20">
      <w:pPr>
        <w:pStyle w:val="ac"/>
        <w:spacing w:before="0" w:beforeAutospacing="0" w:after="0" w:afterAutospacing="0" w:line="360" w:lineRule="auto"/>
        <w:ind w:firstLine="709"/>
        <w:jc w:val="both"/>
        <w:rPr>
          <w:rFonts w:eastAsia="SimSun"/>
          <w:sz w:val="28"/>
          <w:szCs w:val="28"/>
          <w:lang w:eastAsia="zh-CN"/>
        </w:rPr>
      </w:pPr>
    </w:p>
    <w:p w14:paraId="7E14225D" w14:textId="77777777" w:rsidR="00125D20" w:rsidRPr="00E32E94" w:rsidRDefault="00125D20" w:rsidP="00125D20">
      <w:pPr>
        <w:pStyle w:val="ac"/>
        <w:spacing w:before="0" w:beforeAutospacing="0" w:after="0" w:afterAutospacing="0" w:line="360" w:lineRule="auto"/>
        <w:ind w:firstLine="709"/>
        <w:jc w:val="both"/>
        <w:rPr>
          <w:rFonts w:eastAsia="SimSun"/>
          <w:sz w:val="28"/>
          <w:szCs w:val="28"/>
          <w:lang w:eastAsia="zh-CN"/>
        </w:rPr>
      </w:pPr>
    </w:p>
    <w:p w14:paraId="4496B6BF" w14:textId="77777777" w:rsidR="00E934AF" w:rsidRPr="00957EBD" w:rsidRDefault="00957EBD" w:rsidP="00125D20">
      <w:pPr>
        <w:spacing w:line="360" w:lineRule="auto"/>
        <w:ind w:firstLine="709"/>
        <w:jc w:val="both"/>
        <w:outlineLvl w:val="1"/>
        <w:rPr>
          <w:rFonts w:ascii="Times New Roman" w:eastAsia="Times New Roman" w:hAnsi="Times New Roman"/>
          <w:b/>
          <w:bCs/>
          <w:sz w:val="28"/>
          <w:szCs w:val="28"/>
          <w:lang w:val="uk-UA" w:eastAsia="zh-CN"/>
        </w:rPr>
      </w:pPr>
      <w:bookmarkStart w:id="11" w:name="_Toc20875"/>
      <w:proofErr w:type="spellStart"/>
      <w:r w:rsidRPr="00957EBD">
        <w:rPr>
          <w:rFonts w:ascii="Times New Roman" w:eastAsia="Times New Roman" w:hAnsi="Times New Roman"/>
          <w:b/>
          <w:bCs/>
          <w:sz w:val="28"/>
          <w:szCs w:val="28"/>
          <w:lang w:val="ru-RU" w:eastAsia="zh-CN"/>
        </w:rPr>
        <w:t>Виснов</w:t>
      </w:r>
      <w:r w:rsidRPr="00957EBD">
        <w:rPr>
          <w:rFonts w:ascii="Times New Roman" w:eastAsia="Times New Roman" w:hAnsi="Times New Roman"/>
          <w:b/>
          <w:bCs/>
          <w:sz w:val="28"/>
          <w:szCs w:val="28"/>
          <w:lang w:val="uk-UA" w:eastAsia="zh-CN"/>
        </w:rPr>
        <w:t>ки</w:t>
      </w:r>
      <w:proofErr w:type="spellEnd"/>
      <w:r w:rsidRPr="00957EBD">
        <w:rPr>
          <w:rFonts w:ascii="Times New Roman" w:eastAsia="Times New Roman" w:hAnsi="Times New Roman"/>
          <w:b/>
          <w:bCs/>
          <w:sz w:val="28"/>
          <w:szCs w:val="28"/>
          <w:lang w:val="ru-RU" w:eastAsia="zh-CN"/>
        </w:rPr>
        <w:t xml:space="preserve"> до </w:t>
      </w:r>
      <w:bookmarkEnd w:id="11"/>
      <w:r w:rsidRPr="00957EBD">
        <w:rPr>
          <w:rFonts w:ascii="Times New Roman" w:eastAsia="Times New Roman" w:hAnsi="Times New Roman"/>
          <w:b/>
          <w:bCs/>
          <w:sz w:val="28"/>
          <w:szCs w:val="28"/>
          <w:lang w:val="uk-UA" w:eastAsia="zh-CN"/>
        </w:rPr>
        <w:t>другого розділу</w:t>
      </w:r>
    </w:p>
    <w:p w14:paraId="64ED8E75" w14:textId="77777777" w:rsidR="00E934AF" w:rsidRPr="00957EBD" w:rsidRDefault="00957EBD" w:rsidP="00E70442">
      <w:pPr>
        <w:pStyle w:val="ac"/>
        <w:numPr>
          <w:ilvl w:val="2"/>
          <w:numId w:val="11"/>
        </w:numPr>
        <w:spacing w:before="0" w:beforeAutospacing="0" w:after="0" w:afterAutospacing="0" w:line="360" w:lineRule="auto"/>
        <w:ind w:left="0" w:firstLine="709"/>
        <w:jc w:val="both"/>
        <w:rPr>
          <w:rFonts w:eastAsia="sans-serif"/>
          <w:sz w:val="28"/>
          <w:szCs w:val="28"/>
        </w:rPr>
      </w:pPr>
      <w:r w:rsidRPr="00957EBD">
        <w:rPr>
          <w:rFonts w:eastAsia="sans-serif"/>
          <w:sz w:val="28"/>
          <w:szCs w:val="28"/>
          <w:lang w:eastAsia="zh-CN"/>
        </w:rPr>
        <w:t xml:space="preserve">На основі аналізу методологічного забезпечення дослідження обґрунтовано вибір комплексу психодіагностичних методик, що відповідають завданням емпіричного вивчення психологічних механізмів ПТСР у комбатантів. Цей комплекс включає: </w:t>
      </w:r>
      <w:r w:rsidRPr="00957EBD">
        <w:rPr>
          <w:rFonts w:eastAsia="sans-serif"/>
          <w:sz w:val="28"/>
          <w:szCs w:val="28"/>
          <w:lang w:val="uk-UA" w:eastAsia="zh-CN"/>
        </w:rPr>
        <w:t>п</w:t>
      </w:r>
      <w:r w:rsidRPr="00957EBD">
        <w:rPr>
          <w:rFonts w:eastAsia="sans-serif"/>
          <w:sz w:val="28"/>
          <w:szCs w:val="28"/>
          <w:lang w:eastAsia="zh-CN"/>
        </w:rPr>
        <w:t xml:space="preserve">ерелік симптомів ПТСР (PCL-5) для оцінки клінічних проявів, </w:t>
      </w:r>
      <w:r w:rsidRPr="00957EBD">
        <w:rPr>
          <w:rFonts w:eastAsia="sans-serif"/>
          <w:sz w:val="28"/>
          <w:szCs w:val="28"/>
          <w:lang w:val="uk-UA" w:eastAsia="zh-CN"/>
        </w:rPr>
        <w:t>ш</w:t>
      </w:r>
      <w:r w:rsidRPr="00957EBD">
        <w:rPr>
          <w:rFonts w:eastAsia="sans-serif"/>
          <w:sz w:val="28"/>
          <w:szCs w:val="28"/>
          <w:lang w:eastAsia="zh-CN"/>
        </w:rPr>
        <w:t xml:space="preserve">калу стресостійкості Коннора – Девідсона (CD-RISC-10) для вимірювання особистісного ресурсу (резилієнтності), та опитувальник Brief-COPE для фіксації поведінкових та когнітивних копінг-стратегій. </w:t>
      </w:r>
      <w:r w:rsidRPr="00957EBD">
        <w:rPr>
          <w:rFonts w:eastAsia="sans-serif"/>
          <w:sz w:val="28"/>
          <w:szCs w:val="28"/>
        </w:rPr>
        <w:t>Такий багаторівневий підхід забезпечує комплементарність даних, дозволяючи не лише зафіксувати симптоматику, а й проаналізувати її опосередкування індивідуальними механізмами подолання</w:t>
      </w:r>
    </w:p>
    <w:p w14:paraId="087F0CE1" w14:textId="77777777" w:rsidR="00E934AF" w:rsidRPr="00957EBD" w:rsidRDefault="00957EBD" w:rsidP="00E70442">
      <w:pPr>
        <w:pStyle w:val="ac"/>
        <w:numPr>
          <w:ilvl w:val="2"/>
          <w:numId w:val="11"/>
        </w:numPr>
        <w:spacing w:before="0" w:beforeAutospacing="0" w:after="0" w:afterAutospacing="0" w:line="360" w:lineRule="auto"/>
        <w:ind w:left="0" w:firstLine="709"/>
        <w:jc w:val="both"/>
        <w:rPr>
          <w:rFonts w:eastAsia="sans-serif"/>
          <w:sz w:val="28"/>
          <w:szCs w:val="28"/>
          <w:lang w:val="uk-UA" w:eastAsia="zh-CN"/>
        </w:rPr>
      </w:pPr>
      <w:r w:rsidRPr="00957EBD">
        <w:rPr>
          <w:rFonts w:eastAsia="sans-serif"/>
          <w:sz w:val="28"/>
          <w:szCs w:val="28"/>
        </w:rPr>
        <w:t xml:space="preserve">Обґрунтовано вибірку дослідження, до якої увійшли 35 військовослужбовців-комбатантів із вираженою високою травматичною експозицією. Більшість респондентів (57,1 %) мали досвід бойових дій понад 1 рік, більше половини свідчили про поранення або загибель побратимів. Критично важливим є факт відсутності психологічної реабілітації у 100 % опитаних, що робить цю групу особливо вразливою та репрезентативною для вивчення "натурального" перебігу посттравматичних реакцій без впливу </w:t>
      </w:r>
      <w:r w:rsidRPr="00957EBD">
        <w:rPr>
          <w:rFonts w:eastAsia="sans-serif"/>
          <w:sz w:val="28"/>
          <w:szCs w:val="28"/>
        </w:rPr>
        <w:lastRenderedPageBreak/>
        <w:t xml:space="preserve">формальних інтервенцій. </w:t>
      </w:r>
      <w:r w:rsidRPr="00957EBD">
        <w:rPr>
          <w:rFonts w:eastAsia="sans-serif"/>
          <w:sz w:val="28"/>
          <w:szCs w:val="28"/>
          <w:lang w:eastAsia="zh-CN"/>
        </w:rPr>
        <w:t>Це дозволяє більш чітко простежити взаємозв'язок між інтенсивністю травми, внутрішніми ресурсами та симптомами</w:t>
      </w:r>
      <w:r w:rsidRPr="00957EBD">
        <w:rPr>
          <w:rFonts w:eastAsia="sans-serif"/>
          <w:sz w:val="28"/>
          <w:szCs w:val="28"/>
          <w:lang w:val="uk-UA" w:eastAsia="zh-CN"/>
        </w:rPr>
        <w:t>.</w:t>
      </w:r>
    </w:p>
    <w:p w14:paraId="0D1DB635" w14:textId="77777777" w:rsidR="00E934AF" w:rsidRPr="00957EBD" w:rsidRDefault="00957EBD" w:rsidP="00E70442">
      <w:pPr>
        <w:pStyle w:val="ac"/>
        <w:numPr>
          <w:ilvl w:val="2"/>
          <w:numId w:val="11"/>
        </w:numPr>
        <w:spacing w:before="0" w:beforeAutospacing="0" w:after="0" w:afterAutospacing="0" w:line="360" w:lineRule="auto"/>
        <w:ind w:left="0" w:firstLine="709"/>
        <w:jc w:val="both"/>
        <w:rPr>
          <w:rFonts w:eastAsia="sans-serif"/>
          <w:sz w:val="28"/>
          <w:szCs w:val="28"/>
        </w:rPr>
      </w:pPr>
      <w:r w:rsidRPr="00957EBD">
        <w:rPr>
          <w:rFonts w:eastAsia="sans-serif"/>
          <w:sz w:val="28"/>
          <w:szCs w:val="28"/>
        </w:rPr>
        <w:t>Виконання дослідження здійснювалося з особливою увагою до етичних аспектів, що є критично важливим при роботі з вразливою категорією комбатантів. Чітко дотримано принципів інформованої згоди, добровільності участі, анонімності та конфіденційності. Застосовано заходи для уникнення повторної травматизації та забезпечено надання учасникам контактів для отримання професійної психологічної допомоги. Це гарантує наукову коректність збору даних та мінімізує ризик психологічної шкоди для респондентів.</w:t>
      </w:r>
    </w:p>
    <w:p w14:paraId="47E3D802" w14:textId="77777777" w:rsidR="00E934AF" w:rsidRPr="00957EBD" w:rsidRDefault="00957EBD" w:rsidP="00E70442">
      <w:pPr>
        <w:pStyle w:val="ac"/>
        <w:numPr>
          <w:ilvl w:val="2"/>
          <w:numId w:val="11"/>
        </w:numPr>
        <w:spacing w:before="0" w:beforeAutospacing="0" w:after="0" w:afterAutospacing="0" w:line="360" w:lineRule="auto"/>
        <w:ind w:left="0" w:firstLine="709"/>
        <w:jc w:val="both"/>
        <w:rPr>
          <w:rFonts w:eastAsia="sans-serif"/>
          <w:sz w:val="28"/>
          <w:szCs w:val="28"/>
          <w:lang w:eastAsia="zh-CN"/>
        </w:rPr>
      </w:pPr>
      <w:r w:rsidRPr="00957EBD">
        <w:rPr>
          <w:rFonts w:eastAsia="sans-serif"/>
          <w:sz w:val="28"/>
          <w:szCs w:val="28"/>
        </w:rPr>
        <w:t xml:space="preserve">Детально визначено та верифіковано психодіагностичний інструментарій дослідження, що включає стандартизовані методики PCL-5, CD-RISC-10 та Brief-COPE, які доповнюються авторським блоком питань та якісними методами (інтерв'ю, спостереження). </w:t>
      </w:r>
      <w:r w:rsidRPr="00957EBD">
        <w:rPr>
          <w:rFonts w:eastAsia="sans-serif"/>
          <w:sz w:val="28"/>
          <w:szCs w:val="28"/>
          <w:lang w:eastAsia="zh-CN"/>
        </w:rPr>
        <w:t xml:space="preserve">Проведено оцінку внутрішньої узгодженості методик у межах вибірки за допомогою коефіцієнта Cronbach’s </w:t>
      </w:r>
      <w:r w:rsidRPr="00957EBD">
        <w:rPr>
          <w:rFonts w:eastAsia="SimSun"/>
          <w:sz w:val="28"/>
          <w:szCs w:val="28"/>
          <w:lang w:val="en-US" w:eastAsia="zh-CN" w:bidi="ar"/>
        </w:rPr>
        <w:t>α</w:t>
      </w:r>
      <w:r w:rsidRPr="00957EBD">
        <w:rPr>
          <w:rFonts w:eastAsia="sans-serif"/>
          <w:sz w:val="28"/>
          <w:szCs w:val="28"/>
          <w:lang w:eastAsia="zh-CN"/>
        </w:rPr>
        <w:t xml:space="preserve"> (PCL-5: </w:t>
      </w:r>
      <w:r w:rsidRPr="00957EBD">
        <w:rPr>
          <w:rFonts w:eastAsia="SimSun"/>
          <w:sz w:val="28"/>
          <w:szCs w:val="28"/>
          <w:lang w:val="en-US" w:eastAsia="zh-CN" w:bidi="ar"/>
        </w:rPr>
        <w:t>α</w:t>
      </w:r>
      <w:r w:rsidRPr="00957EBD">
        <w:rPr>
          <w:rFonts w:eastAsia="sans-serif"/>
          <w:sz w:val="28"/>
          <w:szCs w:val="28"/>
          <w:lang w:eastAsia="zh-CN"/>
        </w:rPr>
        <w:t xml:space="preserve"> = 0.92; CD-RISC-10: </w:t>
      </w:r>
      <w:r w:rsidRPr="00957EBD">
        <w:rPr>
          <w:rFonts w:eastAsia="SimSun"/>
          <w:sz w:val="28"/>
          <w:szCs w:val="28"/>
          <w:lang w:val="en-US" w:eastAsia="zh-CN" w:bidi="ar"/>
        </w:rPr>
        <w:t>α</w:t>
      </w:r>
      <w:r w:rsidRPr="00957EBD">
        <w:rPr>
          <w:rFonts w:eastAsia="sans-serif"/>
          <w:sz w:val="28"/>
          <w:szCs w:val="28"/>
          <w:lang w:eastAsia="zh-CN"/>
        </w:rPr>
        <w:t xml:space="preserve"> = 0.86), що підтвердило їхню високу надійність і придатність для подальшого емпіричного аналізу.</w:t>
      </w:r>
    </w:p>
    <w:p w14:paraId="0AE2ACE1" w14:textId="6B69513F" w:rsidR="00E934AF" w:rsidRDefault="00957EBD" w:rsidP="00E70442">
      <w:pPr>
        <w:pStyle w:val="ac"/>
        <w:numPr>
          <w:ilvl w:val="2"/>
          <w:numId w:val="11"/>
        </w:numPr>
        <w:spacing w:before="0" w:beforeAutospacing="0" w:after="0" w:afterAutospacing="0" w:line="360" w:lineRule="auto"/>
        <w:ind w:left="0" w:firstLine="709"/>
        <w:jc w:val="both"/>
        <w:rPr>
          <w:sz w:val="28"/>
          <w:szCs w:val="28"/>
          <w:lang w:eastAsia="zh-CN"/>
        </w:rPr>
      </w:pPr>
      <w:r w:rsidRPr="00957EBD">
        <w:rPr>
          <w:rFonts w:eastAsia="sans-serif"/>
          <w:sz w:val="28"/>
          <w:szCs w:val="28"/>
        </w:rPr>
        <w:t>Для обробки даних обрано та обґрунтовано використання непараметричних статистичних методів, що є адекватним кроком з огляду на невелику чисельність вибірки (N=35) та відхилення розподілів від нормального. Застосовано описову статистику, коефіцієнт рангової кореляції Спірмена (для виявлення взаємозв'язків) та непараметричні критерії Манна–Уїтні (для порівняння груп). Такий підхід забезпечує наукову достовірність висновків, отриманих у ході емпіричного аналізу, та дозволяє перевірити гіпотезу про буферну роль резилієнтності та копінгу.</w:t>
      </w:r>
    </w:p>
    <w:p w14:paraId="425EDE8A" w14:textId="6161696D" w:rsidR="00125D20" w:rsidRDefault="00125D20" w:rsidP="00125D20">
      <w:pPr>
        <w:pStyle w:val="ac"/>
        <w:spacing w:before="0" w:beforeAutospacing="0" w:after="0" w:afterAutospacing="0" w:line="360" w:lineRule="auto"/>
        <w:ind w:firstLine="709"/>
        <w:jc w:val="both"/>
        <w:rPr>
          <w:sz w:val="28"/>
          <w:szCs w:val="28"/>
          <w:lang w:eastAsia="zh-CN"/>
        </w:rPr>
      </w:pPr>
    </w:p>
    <w:p w14:paraId="711674CE" w14:textId="70F02529" w:rsidR="00125D20" w:rsidRDefault="00125D20" w:rsidP="00125D20">
      <w:pPr>
        <w:pStyle w:val="ac"/>
        <w:spacing w:before="0" w:beforeAutospacing="0" w:after="0" w:afterAutospacing="0" w:line="360" w:lineRule="auto"/>
        <w:ind w:firstLine="709"/>
        <w:jc w:val="both"/>
        <w:rPr>
          <w:sz w:val="28"/>
          <w:szCs w:val="28"/>
          <w:lang w:eastAsia="zh-CN"/>
        </w:rPr>
      </w:pPr>
    </w:p>
    <w:p w14:paraId="47CE8444" w14:textId="5A3B72A1" w:rsidR="00125D20" w:rsidRDefault="00125D20" w:rsidP="00125D20">
      <w:pPr>
        <w:pStyle w:val="ac"/>
        <w:spacing w:before="0" w:beforeAutospacing="0" w:after="0" w:afterAutospacing="0" w:line="360" w:lineRule="auto"/>
        <w:ind w:firstLine="709"/>
        <w:jc w:val="both"/>
        <w:rPr>
          <w:sz w:val="28"/>
          <w:szCs w:val="28"/>
          <w:lang w:eastAsia="zh-CN"/>
        </w:rPr>
      </w:pPr>
    </w:p>
    <w:p w14:paraId="35A96561" w14:textId="56D13C61" w:rsidR="00125D20" w:rsidRDefault="00125D20" w:rsidP="00125D20">
      <w:pPr>
        <w:pStyle w:val="ac"/>
        <w:spacing w:before="0" w:beforeAutospacing="0" w:after="0" w:afterAutospacing="0" w:line="360" w:lineRule="auto"/>
        <w:ind w:firstLine="709"/>
        <w:jc w:val="both"/>
        <w:rPr>
          <w:sz w:val="28"/>
          <w:szCs w:val="28"/>
          <w:lang w:eastAsia="zh-CN"/>
        </w:rPr>
      </w:pPr>
    </w:p>
    <w:p w14:paraId="340641F6" w14:textId="77777777" w:rsidR="00125D20" w:rsidRPr="00125D20" w:rsidRDefault="00125D20" w:rsidP="00125D20">
      <w:pPr>
        <w:pStyle w:val="ac"/>
        <w:spacing w:before="0" w:beforeAutospacing="0" w:after="0" w:afterAutospacing="0" w:line="360" w:lineRule="auto"/>
        <w:ind w:firstLine="709"/>
        <w:jc w:val="both"/>
        <w:rPr>
          <w:sz w:val="28"/>
          <w:szCs w:val="28"/>
          <w:lang w:eastAsia="zh-CN"/>
        </w:rPr>
      </w:pPr>
    </w:p>
    <w:p w14:paraId="350EF9A6" w14:textId="77777777" w:rsidR="00E934AF" w:rsidRPr="00957EBD" w:rsidRDefault="00957EBD" w:rsidP="00125D20">
      <w:pPr>
        <w:pStyle w:val="2"/>
        <w:keepNext w:val="0"/>
        <w:spacing w:before="0" w:after="0" w:line="360" w:lineRule="auto"/>
        <w:ind w:firstLine="709"/>
        <w:jc w:val="center"/>
        <w:rPr>
          <w:rStyle w:val="a5"/>
          <w:rFonts w:ascii="Times New Roman" w:hAnsi="Times New Roman" w:cs="Times New Roman"/>
          <w:b/>
          <w:bCs/>
          <w:i w:val="0"/>
          <w:iCs w:val="0"/>
        </w:rPr>
      </w:pPr>
      <w:bookmarkStart w:id="12" w:name="_Toc2150"/>
      <w:r w:rsidRPr="00957EBD">
        <w:rPr>
          <w:rStyle w:val="a5"/>
          <w:rFonts w:ascii="Times New Roman" w:hAnsi="Times New Roman" w:cs="Times New Roman"/>
          <w:b/>
          <w:bCs/>
          <w:i w:val="0"/>
          <w:iCs w:val="0"/>
        </w:rPr>
        <w:lastRenderedPageBreak/>
        <w:t>РОЗДІЛ 3</w:t>
      </w:r>
    </w:p>
    <w:p w14:paraId="1A8C1AD7" w14:textId="77777777" w:rsidR="00E934AF" w:rsidRPr="00957EBD" w:rsidRDefault="00957EBD" w:rsidP="00125D20">
      <w:pPr>
        <w:pStyle w:val="2"/>
        <w:keepNext w:val="0"/>
        <w:spacing w:before="0" w:after="0" w:line="360" w:lineRule="auto"/>
        <w:ind w:firstLine="709"/>
        <w:jc w:val="center"/>
        <w:rPr>
          <w:rFonts w:ascii="Times New Roman" w:hAnsi="Times New Roman" w:cs="Times New Roman"/>
          <w:lang w:val="uk-UA"/>
        </w:rPr>
      </w:pPr>
      <w:r w:rsidRPr="00957EBD">
        <w:rPr>
          <w:rStyle w:val="a5"/>
          <w:rFonts w:ascii="Times New Roman" w:hAnsi="Times New Roman" w:cs="Times New Roman"/>
          <w:b/>
          <w:bCs/>
          <w:i w:val="0"/>
          <w:iCs w:val="0"/>
        </w:rPr>
        <w:t>ЕМПІРИЧНЕ ДОСЛІДЖЕННЯ ПСИХОЛОГІЧНИХ МЕХАНІЗМІВ ПТСР У КОМБАТАНТІВ</w:t>
      </w:r>
      <w:bookmarkEnd w:id="12"/>
      <w:r w:rsidRPr="00957EBD">
        <w:rPr>
          <w:rStyle w:val="a5"/>
          <w:rFonts w:ascii="Times New Roman" w:hAnsi="Times New Roman" w:cs="Times New Roman"/>
          <w:b/>
          <w:bCs/>
          <w:i w:val="0"/>
          <w:iCs w:val="0"/>
        </w:rPr>
        <w:br/>
      </w:r>
    </w:p>
    <w:p w14:paraId="0BEE732A" w14:textId="77777777" w:rsidR="00E934AF" w:rsidRPr="00957EBD" w:rsidRDefault="00957EBD" w:rsidP="00125D20">
      <w:pPr>
        <w:pStyle w:val="3"/>
        <w:keepNext w:val="0"/>
        <w:spacing w:before="0" w:after="0" w:line="360" w:lineRule="auto"/>
        <w:ind w:firstLine="709"/>
        <w:jc w:val="both"/>
        <w:rPr>
          <w:rFonts w:ascii="Times New Roman" w:hAnsi="Times New Roman" w:cs="Times New Roman"/>
          <w:sz w:val="28"/>
          <w:szCs w:val="28"/>
        </w:rPr>
      </w:pPr>
      <w:r w:rsidRPr="00957EBD">
        <w:rPr>
          <w:rStyle w:val="a5"/>
          <w:rFonts w:ascii="Times New Roman" w:hAnsi="Times New Roman" w:cs="Times New Roman"/>
          <w:b/>
          <w:bCs/>
          <w:sz w:val="28"/>
          <w:szCs w:val="28"/>
        </w:rPr>
        <w:t>3.1. Орг</w:t>
      </w:r>
      <w:r w:rsidRPr="00957EBD">
        <w:rPr>
          <w:rStyle w:val="a5"/>
          <w:rFonts w:ascii="Times New Roman" w:hAnsi="Times New Roman" w:cs="Times New Roman"/>
          <w:b/>
          <w:bCs/>
          <w:sz w:val="28"/>
          <w:szCs w:val="28"/>
          <w:lang w:val="uk-UA"/>
        </w:rPr>
        <w:t>а</w:t>
      </w:r>
      <w:r w:rsidRPr="00957EBD">
        <w:rPr>
          <w:rStyle w:val="a5"/>
          <w:rFonts w:ascii="Times New Roman" w:hAnsi="Times New Roman" w:cs="Times New Roman"/>
          <w:b/>
          <w:bCs/>
          <w:sz w:val="28"/>
          <w:szCs w:val="28"/>
        </w:rPr>
        <w:t xml:space="preserve">нізація </w:t>
      </w:r>
      <w:r w:rsidRPr="00957EBD">
        <w:rPr>
          <w:rStyle w:val="a5"/>
          <w:rFonts w:ascii="Times New Roman" w:hAnsi="Times New Roman" w:cs="Times New Roman"/>
          <w:b/>
          <w:bCs/>
          <w:sz w:val="28"/>
          <w:szCs w:val="28"/>
          <w:lang w:val="uk-UA"/>
        </w:rPr>
        <w:t xml:space="preserve">емпіричного </w:t>
      </w:r>
      <w:r w:rsidRPr="00957EBD">
        <w:rPr>
          <w:rStyle w:val="a5"/>
          <w:rFonts w:ascii="Times New Roman" w:hAnsi="Times New Roman" w:cs="Times New Roman"/>
          <w:b/>
          <w:bCs/>
          <w:sz w:val="28"/>
          <w:szCs w:val="28"/>
        </w:rPr>
        <w:t>дослідження</w:t>
      </w:r>
    </w:p>
    <w:p w14:paraId="55C4C98E"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Організація емпіричного дослідження психологічних механізмів посттравматичного стресового розладу (ПТСР) у комбатантів вимагала поєднання чіткої методологічної структури, етичної виваженості та комплексного підходу до збору даних. З огляду на чутливість тематики, високий рівень травматизації респондентів, а також неоднорідність їхнього бойового досвіду, дослідження будувалося за змішаною (кількісно-якісною) моделлю, що дозволяє отримати як об’єктивні психометричні показники, так і глибинні суб’єктивні описи переживань. Такий підхід є найбільш ефективним для вивчення ПТСР, оскільки цей розлад має комплексну природу, що поєднує когнітивні, емоційні, міжособистісні та поведінкові компоненти.</w:t>
      </w:r>
    </w:p>
    <w:p w14:paraId="7975285F"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Дослідження було структуроване як багаторівневий і взаємопов’язаний процес, що включав низку послідовних організаційних етапів, кожен із яких забезпечував наукову цілісність, методологічну обґрунтованість та етичну коректність подальшої роботи. Першим і концептуально визначальним етапом став підготовчий блок, у межах якого було сформовано комплексну методичну систему дослідження. Значну увагу було приділено розробленню робочої програми, що передбачала чітке формулювання гіпотез, операціоналізацію базових понять, визначення ключових змінних і критеріїв їх вимірювання, а також добір валідних та надійних психодіагностичних інструментів, які б забезпечували адекватне відображення феноменології бойового ПТСР.</w:t>
      </w:r>
    </w:p>
    <w:p w14:paraId="1E9AB1E9" w14:textId="77777777" w:rsidR="00E934AF" w:rsidRPr="00957EBD" w:rsidRDefault="00957EBD" w:rsidP="00125D20">
      <w:pPr>
        <w:pStyle w:val="ac"/>
        <w:spacing w:before="0" w:beforeAutospacing="0" w:after="0" w:afterAutospacing="0" w:line="360" w:lineRule="auto"/>
        <w:ind w:firstLine="709"/>
        <w:jc w:val="both"/>
        <w:rPr>
          <w:sz w:val="28"/>
          <w:szCs w:val="28"/>
          <w:lang w:val="uk-UA"/>
        </w:rPr>
      </w:pPr>
      <w:r w:rsidRPr="00957EBD">
        <w:rPr>
          <w:sz w:val="28"/>
          <w:szCs w:val="28"/>
        </w:rPr>
        <w:t xml:space="preserve">Важливою складовою цього етапу стала розробка авторської анкети соціально-демографічних та бойових характеристик, спрямованої на всебічне збирання інформації про вік, освіту, військовий стаж, характер бойової експозиції, досвід поранень чи контузій, перебування в полоні, свідчення втрат побратимів, а також суб’єктивно пережиті зміни у сфері емоційного стану, </w:t>
      </w:r>
      <w:r w:rsidRPr="00957EBD">
        <w:rPr>
          <w:sz w:val="28"/>
          <w:szCs w:val="28"/>
        </w:rPr>
        <w:lastRenderedPageBreak/>
        <w:t>поведінки та когнітивної регуляції. Саме ця анкета дозволила сформувати детальні профілі учасників та забезпечила можливість подальшого групування респондентів для порівняльного аналізу</w:t>
      </w:r>
      <w:r w:rsidRPr="00957EBD">
        <w:rPr>
          <w:sz w:val="28"/>
          <w:szCs w:val="28"/>
          <w:lang w:val="uk-UA"/>
        </w:rPr>
        <w:t>.</w:t>
      </w:r>
    </w:p>
    <w:p w14:paraId="2FA7F29D"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Одним із ключових аспектів організації дослідницького процесу стало підготування інструктивних матеріалів — інформаційних листів, бланків інформованої згоди та детальних описів процедур, що гарантували етичність, прозорість і добровільність участі респондентів. </w:t>
      </w:r>
    </w:p>
    <w:p w14:paraId="59134900"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Емпіричне дослідження здійснювалося у двох форматах:</w:t>
      </w:r>
      <w:r w:rsidRPr="00957EBD">
        <w:rPr>
          <w:sz w:val="28"/>
          <w:szCs w:val="28"/>
          <w:lang w:val="uk-UA"/>
        </w:rPr>
        <w:t xml:space="preserve"> </w:t>
      </w:r>
      <w:r w:rsidRPr="00957EBD">
        <w:rPr>
          <w:rStyle w:val="a5"/>
          <w:b w:val="0"/>
          <w:bCs w:val="0"/>
          <w:sz w:val="28"/>
          <w:szCs w:val="28"/>
        </w:rPr>
        <w:t>очно</w:t>
      </w:r>
      <w:r w:rsidRPr="00957EBD">
        <w:rPr>
          <w:sz w:val="28"/>
          <w:szCs w:val="28"/>
        </w:rPr>
        <w:t xml:space="preserve"> — у</w:t>
      </w:r>
      <w:r w:rsidR="006E1C80">
        <w:rPr>
          <w:sz w:val="28"/>
          <w:szCs w:val="28"/>
          <w:lang w:val="uk-UA"/>
        </w:rPr>
        <w:t xml:space="preserve"> облаштованому</w:t>
      </w:r>
      <w:r w:rsidRPr="00957EBD">
        <w:rPr>
          <w:sz w:val="28"/>
          <w:szCs w:val="28"/>
        </w:rPr>
        <w:t xml:space="preserve"> психологічному кабінеті, де були створені стандартизовані умови для проведення інтерв’ю та психодіагностичного тестування;</w:t>
      </w:r>
      <w:r w:rsidRPr="00957EBD">
        <w:rPr>
          <w:sz w:val="28"/>
          <w:szCs w:val="28"/>
          <w:lang w:val="uk-UA"/>
        </w:rPr>
        <w:t xml:space="preserve"> </w:t>
      </w:r>
      <w:r w:rsidRPr="00957EBD">
        <w:rPr>
          <w:rStyle w:val="a5"/>
          <w:b w:val="0"/>
          <w:bCs w:val="0"/>
          <w:sz w:val="28"/>
          <w:szCs w:val="28"/>
        </w:rPr>
        <w:t>дистанційно</w:t>
      </w:r>
      <w:r w:rsidRPr="00957EBD">
        <w:rPr>
          <w:sz w:val="28"/>
          <w:szCs w:val="28"/>
        </w:rPr>
        <w:t xml:space="preserve"> — за допомогою захищених онлайн-форм. У дистанційному форматі було опитано приблизно 40 % респондентів.</w:t>
      </w:r>
    </w:p>
    <w:p w14:paraId="53E46847" w14:textId="67F6717B" w:rsidR="00E934AF"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rPr>
        <w:t>Залучення обох форматів дозволило охопити комбатантів, які перебували в різних регіонах України або не мали можливості пройти тестування особисто. Такий змішаний підхід підвищив доступність дослідження та сприяв формуванню збалансованої вибірки.</w:t>
      </w:r>
    </w:p>
    <w:p w14:paraId="746C7C08" w14:textId="3AFA3CA1" w:rsidR="003F76E6" w:rsidRPr="003F76E6" w:rsidRDefault="003F76E6" w:rsidP="003F76E6">
      <w:pPr>
        <w:pStyle w:val="ac"/>
        <w:spacing w:before="0" w:beforeAutospacing="0" w:after="0" w:afterAutospacing="0" w:line="360" w:lineRule="auto"/>
        <w:ind w:firstLine="709"/>
        <w:jc w:val="both"/>
        <w:rPr>
          <w:sz w:val="28"/>
          <w:szCs w:val="28"/>
          <w:lang w:val="ru-RU" w:eastAsia="zh-CN"/>
        </w:rPr>
      </w:pPr>
      <w:r w:rsidRPr="003F76E6">
        <w:rPr>
          <w:sz w:val="28"/>
          <w:szCs w:val="28"/>
          <w:lang w:eastAsia="zh-CN"/>
        </w:rPr>
        <w:t>Окрему увагу в процесі організації дослідження було приділено дотриманню принципів психологічної безпеки та деонтології. Враховуючи високу ймовірність ретравматизації респондентів під час згадування бойового досвіду , процедура тестування передбачала можливість перервати опитування у будь-який момент або відмовитися в</w:t>
      </w:r>
      <w:proofErr w:type="spellStart"/>
      <w:r w:rsidRPr="003F76E6">
        <w:rPr>
          <w:sz w:val="28"/>
          <w:szCs w:val="28"/>
          <w:lang w:val="ru-RU" w:eastAsia="zh-CN"/>
        </w:rPr>
        <w:t>ід</w:t>
      </w:r>
      <w:proofErr w:type="spellEnd"/>
      <w:r w:rsidRPr="003F76E6">
        <w:rPr>
          <w:sz w:val="28"/>
          <w:szCs w:val="28"/>
          <w:lang w:val="ru-RU" w:eastAsia="zh-CN"/>
        </w:rPr>
        <w:t xml:space="preserve"> </w:t>
      </w:r>
      <w:proofErr w:type="spellStart"/>
      <w:r w:rsidRPr="003F76E6">
        <w:rPr>
          <w:sz w:val="28"/>
          <w:szCs w:val="28"/>
          <w:lang w:val="ru-RU" w:eastAsia="zh-CN"/>
        </w:rPr>
        <w:t>відповіді</w:t>
      </w:r>
      <w:proofErr w:type="spellEnd"/>
      <w:r w:rsidRPr="003F76E6">
        <w:rPr>
          <w:sz w:val="28"/>
          <w:szCs w:val="28"/>
          <w:lang w:val="ru-RU" w:eastAsia="zh-CN"/>
        </w:rPr>
        <w:t xml:space="preserve"> на </w:t>
      </w:r>
      <w:proofErr w:type="spellStart"/>
      <w:r w:rsidRPr="003F76E6">
        <w:rPr>
          <w:sz w:val="28"/>
          <w:szCs w:val="28"/>
          <w:lang w:val="ru-RU" w:eastAsia="zh-CN"/>
        </w:rPr>
        <w:t>окремі</w:t>
      </w:r>
      <w:proofErr w:type="spellEnd"/>
      <w:r w:rsidRPr="003F76E6">
        <w:rPr>
          <w:sz w:val="28"/>
          <w:szCs w:val="28"/>
          <w:lang w:val="ru-RU" w:eastAsia="zh-CN"/>
        </w:rPr>
        <w:t xml:space="preserve"> </w:t>
      </w:r>
      <w:proofErr w:type="spellStart"/>
      <w:r w:rsidRPr="003F76E6">
        <w:rPr>
          <w:sz w:val="28"/>
          <w:szCs w:val="28"/>
          <w:lang w:val="ru-RU" w:eastAsia="zh-CN"/>
        </w:rPr>
        <w:t>чутливі</w:t>
      </w:r>
      <w:proofErr w:type="spellEnd"/>
      <w:r w:rsidRPr="003F76E6">
        <w:rPr>
          <w:sz w:val="28"/>
          <w:szCs w:val="28"/>
          <w:lang w:val="ru-RU" w:eastAsia="zh-CN"/>
        </w:rPr>
        <w:t xml:space="preserve"> </w:t>
      </w:r>
      <w:proofErr w:type="spellStart"/>
      <w:r w:rsidRPr="003F76E6">
        <w:rPr>
          <w:sz w:val="28"/>
          <w:szCs w:val="28"/>
          <w:lang w:val="ru-RU" w:eastAsia="zh-CN"/>
        </w:rPr>
        <w:t>питання</w:t>
      </w:r>
      <w:proofErr w:type="spellEnd"/>
      <w:r w:rsidRPr="003F76E6">
        <w:rPr>
          <w:sz w:val="28"/>
          <w:szCs w:val="28"/>
          <w:lang w:val="ru-RU" w:eastAsia="zh-CN"/>
        </w:rPr>
        <w:t xml:space="preserve">. </w:t>
      </w:r>
      <w:proofErr w:type="spellStart"/>
      <w:r w:rsidRPr="003F76E6">
        <w:rPr>
          <w:sz w:val="28"/>
          <w:szCs w:val="28"/>
          <w:lang w:val="ru-RU" w:eastAsia="zh-CN"/>
        </w:rPr>
        <w:t>Крім</w:t>
      </w:r>
      <w:proofErr w:type="spellEnd"/>
      <w:r w:rsidRPr="003F76E6">
        <w:rPr>
          <w:sz w:val="28"/>
          <w:szCs w:val="28"/>
          <w:lang w:val="ru-RU" w:eastAsia="zh-CN"/>
        </w:rPr>
        <w:t xml:space="preserve"> того, перед початком </w:t>
      </w:r>
      <w:proofErr w:type="spellStart"/>
      <w:r w:rsidRPr="003F76E6">
        <w:rPr>
          <w:sz w:val="28"/>
          <w:szCs w:val="28"/>
          <w:lang w:val="ru-RU" w:eastAsia="zh-CN"/>
        </w:rPr>
        <w:t>роботи</w:t>
      </w:r>
      <w:proofErr w:type="spellEnd"/>
      <w:r w:rsidRPr="003F76E6">
        <w:rPr>
          <w:sz w:val="28"/>
          <w:szCs w:val="28"/>
          <w:lang w:val="ru-RU" w:eastAsia="zh-CN"/>
        </w:rPr>
        <w:t xml:space="preserve"> з методиками кожному  респонденту </w:t>
      </w:r>
      <w:proofErr w:type="spellStart"/>
      <w:r w:rsidRPr="003F76E6">
        <w:rPr>
          <w:sz w:val="28"/>
          <w:szCs w:val="28"/>
          <w:lang w:val="ru-RU" w:eastAsia="zh-CN"/>
        </w:rPr>
        <w:t>надавалася</w:t>
      </w:r>
      <w:proofErr w:type="spellEnd"/>
      <w:r w:rsidRPr="003F76E6">
        <w:rPr>
          <w:sz w:val="28"/>
          <w:szCs w:val="28"/>
          <w:lang w:val="ru-RU" w:eastAsia="zh-CN"/>
        </w:rPr>
        <w:t xml:space="preserve"> коротка </w:t>
      </w:r>
      <w:proofErr w:type="spellStart"/>
      <w:r w:rsidRPr="003F76E6">
        <w:rPr>
          <w:sz w:val="28"/>
          <w:szCs w:val="28"/>
          <w:lang w:val="ru-RU" w:eastAsia="zh-CN"/>
        </w:rPr>
        <w:t>психоедукаційна</w:t>
      </w:r>
      <w:proofErr w:type="spellEnd"/>
      <w:r w:rsidRPr="003F76E6">
        <w:rPr>
          <w:sz w:val="28"/>
          <w:szCs w:val="28"/>
          <w:lang w:val="ru-RU" w:eastAsia="zh-CN"/>
        </w:rPr>
        <w:t xml:space="preserve"> </w:t>
      </w:r>
      <w:proofErr w:type="spellStart"/>
      <w:r w:rsidRPr="003F76E6">
        <w:rPr>
          <w:sz w:val="28"/>
          <w:szCs w:val="28"/>
          <w:lang w:val="ru-RU" w:eastAsia="zh-CN"/>
        </w:rPr>
        <w:t>інфомація</w:t>
      </w:r>
      <w:proofErr w:type="spellEnd"/>
      <w:r w:rsidRPr="003F76E6">
        <w:rPr>
          <w:sz w:val="28"/>
          <w:szCs w:val="28"/>
          <w:lang w:val="ru-RU" w:eastAsia="zh-CN"/>
        </w:rPr>
        <w:t xml:space="preserve"> </w:t>
      </w:r>
      <w:proofErr w:type="spellStart"/>
      <w:r w:rsidRPr="003F76E6">
        <w:rPr>
          <w:sz w:val="28"/>
          <w:szCs w:val="28"/>
          <w:lang w:val="ru-RU" w:eastAsia="zh-CN"/>
        </w:rPr>
        <w:t>щодо</w:t>
      </w:r>
      <w:proofErr w:type="spellEnd"/>
      <w:r w:rsidRPr="003F76E6">
        <w:rPr>
          <w:sz w:val="28"/>
          <w:szCs w:val="28"/>
          <w:lang w:val="ru-RU" w:eastAsia="zh-CN"/>
        </w:rPr>
        <w:t xml:space="preserve"> </w:t>
      </w:r>
      <w:proofErr w:type="spellStart"/>
      <w:r w:rsidRPr="003F76E6">
        <w:rPr>
          <w:sz w:val="28"/>
          <w:szCs w:val="28"/>
          <w:lang w:val="ru-RU" w:eastAsia="zh-CN"/>
        </w:rPr>
        <w:t>нормальності</w:t>
      </w:r>
      <w:proofErr w:type="spellEnd"/>
      <w:r w:rsidRPr="003F76E6">
        <w:rPr>
          <w:sz w:val="28"/>
          <w:szCs w:val="28"/>
          <w:lang w:val="ru-RU" w:eastAsia="zh-CN"/>
        </w:rPr>
        <w:t xml:space="preserve"> </w:t>
      </w:r>
      <w:proofErr w:type="spellStart"/>
      <w:r w:rsidRPr="003F76E6">
        <w:rPr>
          <w:sz w:val="28"/>
          <w:szCs w:val="28"/>
          <w:lang w:val="ru-RU" w:eastAsia="zh-CN"/>
        </w:rPr>
        <w:t>виникнення</w:t>
      </w:r>
      <w:proofErr w:type="spellEnd"/>
      <w:r w:rsidRPr="003F76E6">
        <w:rPr>
          <w:sz w:val="28"/>
          <w:szCs w:val="28"/>
          <w:lang w:val="ru-RU" w:eastAsia="zh-CN"/>
        </w:rPr>
        <w:t xml:space="preserve"> </w:t>
      </w:r>
      <w:proofErr w:type="spellStart"/>
      <w:r w:rsidRPr="003F76E6">
        <w:rPr>
          <w:sz w:val="28"/>
          <w:szCs w:val="28"/>
          <w:lang w:val="ru-RU" w:eastAsia="zh-CN"/>
        </w:rPr>
        <w:t>емоційних</w:t>
      </w:r>
      <w:proofErr w:type="spellEnd"/>
      <w:r w:rsidRPr="003F76E6">
        <w:rPr>
          <w:sz w:val="28"/>
          <w:szCs w:val="28"/>
          <w:lang w:val="ru-RU" w:eastAsia="zh-CN"/>
        </w:rPr>
        <w:t xml:space="preserve"> </w:t>
      </w:r>
      <w:proofErr w:type="spellStart"/>
      <w:r w:rsidRPr="003F76E6">
        <w:rPr>
          <w:sz w:val="28"/>
          <w:szCs w:val="28"/>
          <w:lang w:val="ru-RU" w:eastAsia="zh-CN"/>
        </w:rPr>
        <w:t>реакцій</w:t>
      </w:r>
      <w:proofErr w:type="spellEnd"/>
      <w:r w:rsidRPr="003F76E6">
        <w:rPr>
          <w:sz w:val="28"/>
          <w:szCs w:val="28"/>
          <w:lang w:val="ru-RU" w:eastAsia="zh-CN"/>
        </w:rPr>
        <w:t xml:space="preserve"> </w:t>
      </w:r>
      <w:proofErr w:type="spellStart"/>
      <w:r w:rsidRPr="003F76E6">
        <w:rPr>
          <w:sz w:val="28"/>
          <w:szCs w:val="28"/>
          <w:lang w:val="ru-RU" w:eastAsia="zh-CN"/>
        </w:rPr>
        <w:t>під</w:t>
      </w:r>
      <w:proofErr w:type="spellEnd"/>
      <w:r w:rsidRPr="003F76E6">
        <w:rPr>
          <w:sz w:val="28"/>
          <w:szCs w:val="28"/>
          <w:lang w:val="ru-RU" w:eastAsia="zh-CN"/>
        </w:rPr>
        <w:t xml:space="preserve"> час </w:t>
      </w:r>
      <w:proofErr w:type="spellStart"/>
      <w:r w:rsidRPr="003F76E6">
        <w:rPr>
          <w:sz w:val="28"/>
          <w:szCs w:val="28"/>
          <w:lang w:val="ru-RU" w:eastAsia="zh-CN"/>
        </w:rPr>
        <w:t>тестування</w:t>
      </w:r>
      <w:proofErr w:type="spellEnd"/>
      <w:r w:rsidRPr="003F76E6">
        <w:rPr>
          <w:sz w:val="28"/>
          <w:szCs w:val="28"/>
          <w:lang w:val="ru-RU" w:eastAsia="zh-CN"/>
        </w:rPr>
        <w:t xml:space="preserve">, </w:t>
      </w:r>
      <w:proofErr w:type="spellStart"/>
      <w:r w:rsidRPr="003F76E6">
        <w:rPr>
          <w:sz w:val="28"/>
          <w:szCs w:val="28"/>
          <w:lang w:val="ru-RU" w:eastAsia="zh-CN"/>
        </w:rPr>
        <w:t>що</w:t>
      </w:r>
      <w:proofErr w:type="spellEnd"/>
      <w:r w:rsidRPr="003F76E6">
        <w:rPr>
          <w:sz w:val="28"/>
          <w:szCs w:val="28"/>
          <w:lang w:val="ru-RU" w:eastAsia="zh-CN"/>
        </w:rPr>
        <w:t xml:space="preserve"> </w:t>
      </w:r>
      <w:proofErr w:type="spellStart"/>
      <w:r w:rsidRPr="003F76E6">
        <w:rPr>
          <w:sz w:val="28"/>
          <w:szCs w:val="28"/>
          <w:lang w:val="ru-RU" w:eastAsia="zh-CN"/>
        </w:rPr>
        <w:t>сприяло</w:t>
      </w:r>
      <w:proofErr w:type="spellEnd"/>
      <w:r w:rsidRPr="003F76E6">
        <w:rPr>
          <w:sz w:val="28"/>
          <w:szCs w:val="28"/>
          <w:lang w:val="ru-RU" w:eastAsia="zh-CN"/>
        </w:rPr>
        <w:t xml:space="preserve"> </w:t>
      </w:r>
      <w:proofErr w:type="spellStart"/>
      <w:r w:rsidRPr="003F76E6">
        <w:rPr>
          <w:sz w:val="28"/>
          <w:szCs w:val="28"/>
          <w:lang w:val="ru-RU" w:eastAsia="zh-CN"/>
        </w:rPr>
        <w:t>зниженню</w:t>
      </w:r>
      <w:proofErr w:type="spellEnd"/>
      <w:r w:rsidRPr="003F76E6">
        <w:rPr>
          <w:sz w:val="28"/>
          <w:szCs w:val="28"/>
          <w:lang w:val="ru-RU" w:eastAsia="zh-CN"/>
        </w:rPr>
        <w:t xml:space="preserve"> </w:t>
      </w:r>
      <w:proofErr w:type="spellStart"/>
      <w:r w:rsidRPr="003F76E6">
        <w:rPr>
          <w:sz w:val="28"/>
          <w:szCs w:val="28"/>
          <w:lang w:val="ru-RU" w:eastAsia="zh-CN"/>
        </w:rPr>
        <w:t>ситуативної</w:t>
      </w:r>
      <w:proofErr w:type="spellEnd"/>
      <w:r w:rsidRPr="003F76E6">
        <w:rPr>
          <w:sz w:val="28"/>
          <w:szCs w:val="28"/>
          <w:lang w:val="ru-RU" w:eastAsia="zh-CN"/>
        </w:rPr>
        <w:t xml:space="preserve"> </w:t>
      </w:r>
      <w:proofErr w:type="spellStart"/>
      <w:r w:rsidRPr="003F76E6">
        <w:rPr>
          <w:sz w:val="28"/>
          <w:szCs w:val="28"/>
          <w:lang w:val="ru-RU" w:eastAsia="zh-CN"/>
        </w:rPr>
        <w:t>тривожності</w:t>
      </w:r>
      <w:proofErr w:type="spellEnd"/>
      <w:r w:rsidRPr="003F76E6">
        <w:rPr>
          <w:sz w:val="28"/>
          <w:szCs w:val="28"/>
          <w:lang w:val="ru-RU" w:eastAsia="zh-CN"/>
        </w:rPr>
        <w:t xml:space="preserve"> та </w:t>
      </w:r>
      <w:proofErr w:type="spellStart"/>
      <w:r w:rsidRPr="003F76E6">
        <w:rPr>
          <w:sz w:val="28"/>
          <w:szCs w:val="28"/>
          <w:lang w:val="ru-RU" w:eastAsia="zh-CN"/>
        </w:rPr>
        <w:t>встановленню</w:t>
      </w:r>
      <w:proofErr w:type="spellEnd"/>
      <w:r w:rsidRPr="003F76E6">
        <w:rPr>
          <w:sz w:val="28"/>
          <w:szCs w:val="28"/>
          <w:lang w:val="ru-RU" w:eastAsia="zh-CN"/>
        </w:rPr>
        <w:t xml:space="preserve"> </w:t>
      </w:r>
      <w:proofErr w:type="spellStart"/>
      <w:r w:rsidRPr="003F76E6">
        <w:rPr>
          <w:sz w:val="28"/>
          <w:szCs w:val="28"/>
          <w:lang w:val="ru-RU" w:eastAsia="zh-CN"/>
        </w:rPr>
        <w:t>довірливого</w:t>
      </w:r>
      <w:proofErr w:type="spellEnd"/>
      <w:r w:rsidRPr="003F76E6">
        <w:rPr>
          <w:sz w:val="28"/>
          <w:szCs w:val="28"/>
          <w:lang w:val="ru-RU" w:eastAsia="zh-CN"/>
        </w:rPr>
        <w:t xml:space="preserve"> контакту </w:t>
      </w:r>
    </w:p>
    <w:p w14:paraId="7C815F7B"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rStyle w:val="a5"/>
          <w:b w:val="0"/>
          <w:bCs w:val="0"/>
          <w:sz w:val="28"/>
          <w:szCs w:val="28"/>
          <w:lang w:val="uk-UA"/>
        </w:rPr>
        <w:t xml:space="preserve">Після отримання емпіричних даних, дослідження переходить до етапу, пов’язаного з </w:t>
      </w:r>
      <w:r w:rsidRPr="00957EBD">
        <w:rPr>
          <w:rStyle w:val="a5"/>
          <w:b w:val="0"/>
          <w:bCs w:val="0"/>
          <w:sz w:val="28"/>
          <w:szCs w:val="28"/>
        </w:rPr>
        <w:t>обробк</w:t>
      </w:r>
      <w:proofErr w:type="spellStart"/>
      <w:r w:rsidRPr="00957EBD">
        <w:rPr>
          <w:rStyle w:val="a5"/>
          <w:b w:val="0"/>
          <w:bCs w:val="0"/>
          <w:sz w:val="28"/>
          <w:szCs w:val="28"/>
          <w:lang w:val="uk-UA"/>
        </w:rPr>
        <w:t>ою</w:t>
      </w:r>
      <w:proofErr w:type="spellEnd"/>
      <w:r w:rsidRPr="00957EBD">
        <w:rPr>
          <w:rStyle w:val="a5"/>
          <w:b w:val="0"/>
          <w:bCs w:val="0"/>
          <w:sz w:val="28"/>
          <w:szCs w:val="28"/>
        </w:rPr>
        <w:t xml:space="preserve"> й інтерпретаці</w:t>
      </w:r>
      <w:proofErr w:type="spellStart"/>
      <w:r w:rsidRPr="00957EBD">
        <w:rPr>
          <w:rStyle w:val="a5"/>
          <w:b w:val="0"/>
          <w:bCs w:val="0"/>
          <w:sz w:val="28"/>
          <w:szCs w:val="28"/>
          <w:lang w:val="uk-UA"/>
        </w:rPr>
        <w:t>єю</w:t>
      </w:r>
      <w:proofErr w:type="spellEnd"/>
      <w:r w:rsidRPr="00957EBD">
        <w:rPr>
          <w:rStyle w:val="a5"/>
          <w:b w:val="0"/>
          <w:bCs w:val="0"/>
          <w:sz w:val="28"/>
          <w:szCs w:val="28"/>
        </w:rPr>
        <w:t xml:space="preserve"> даних</w:t>
      </w:r>
      <w:r w:rsidRPr="00957EBD">
        <w:rPr>
          <w:rStyle w:val="a5"/>
          <w:b w:val="0"/>
          <w:bCs w:val="0"/>
          <w:sz w:val="28"/>
          <w:szCs w:val="28"/>
          <w:lang w:val="uk-UA"/>
        </w:rPr>
        <w:t xml:space="preserve">. </w:t>
      </w:r>
      <w:r w:rsidRPr="00957EBD">
        <w:rPr>
          <w:sz w:val="28"/>
          <w:szCs w:val="28"/>
        </w:rPr>
        <w:t xml:space="preserve">Зібрані дані були піддані багаторівневій обробці, що охоплювала як кількісні, так і якісні методи аналізу. Насамперед було здійснено описову статистику, яка включала обчислення середніх значень, стандартних відхилень та процентних </w:t>
      </w:r>
      <w:r w:rsidRPr="00957EBD">
        <w:rPr>
          <w:sz w:val="28"/>
          <w:szCs w:val="28"/>
        </w:rPr>
        <w:lastRenderedPageBreak/>
        <w:t xml:space="preserve">розподілів, що дозволило отримати узагальнену характеристику вибірки. Для виявлення взаємозв’язків між рівнем ПТСР, стресостійкістю та копінговими стратегіями застосовувався кореляційний аналіз за Спірменом (ρ), придатний для роботи з непараметричними даними. </w:t>
      </w:r>
      <w:r w:rsidRPr="00957EBD">
        <w:rPr>
          <w:sz w:val="28"/>
          <w:szCs w:val="28"/>
          <w:lang w:eastAsia="zh-CN"/>
        </w:rPr>
        <w:t>Додатково проводилися порівняльні непараметричні тести Манна–Уїтні та Краскела–</w:t>
      </w:r>
      <w:r w:rsidRPr="00957EBD">
        <w:rPr>
          <w:sz w:val="28"/>
          <w:szCs w:val="28"/>
          <w:lang w:val="uk-UA" w:eastAsia="zh-CN"/>
        </w:rPr>
        <w:t>У</w:t>
      </w:r>
      <w:r w:rsidRPr="00957EBD">
        <w:rPr>
          <w:sz w:val="28"/>
          <w:szCs w:val="28"/>
          <w:lang w:eastAsia="zh-CN"/>
        </w:rPr>
        <w:t>олліса, які дали змогу проаналізувати статистично значущі відмінності між підгрупами респондентів залежно від тривалості служби, наявності поранень, сімейного статусу та інших чинників. Окремим етапом став контент-аналіз напівструктурованих інтерв’ю, завдяки якому було виокремлено ключові категорії переживань, типові механізми реагування та смислові структури, пов’язані з проявами ПТСР.</w:t>
      </w:r>
      <w:r w:rsidRPr="00957EBD">
        <w:rPr>
          <w:sz w:val="28"/>
          <w:szCs w:val="28"/>
          <w:lang w:val="uk-UA" w:eastAsia="zh-CN"/>
        </w:rPr>
        <w:t xml:space="preserve"> </w:t>
      </w:r>
      <w:r w:rsidRPr="00957EBD">
        <w:rPr>
          <w:sz w:val="28"/>
          <w:szCs w:val="28"/>
        </w:rPr>
        <w:t>Описові й інтерпретаційні результати кількісного та якісного аналізу інтегрувалися для формування цілісної картини психологічних механізмів ПТСР.</w:t>
      </w:r>
    </w:p>
    <w:p w14:paraId="0A38DCE9"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rStyle w:val="a5"/>
          <w:b w:val="0"/>
          <w:bCs w:val="0"/>
          <w:sz w:val="28"/>
          <w:szCs w:val="28"/>
          <w:lang w:val="uk-UA"/>
        </w:rPr>
        <w:t xml:space="preserve">Фінальним компонентом структури дослідження виступає </w:t>
      </w:r>
      <w:proofErr w:type="spellStart"/>
      <w:r w:rsidRPr="00957EBD">
        <w:rPr>
          <w:rStyle w:val="a5"/>
          <w:b w:val="0"/>
          <w:bCs w:val="0"/>
          <w:sz w:val="28"/>
          <w:szCs w:val="28"/>
          <w:lang w:val="uk-UA"/>
        </w:rPr>
        <w:t>інтерпретаційно-узагальнювальний</w:t>
      </w:r>
      <w:proofErr w:type="spellEnd"/>
      <w:r w:rsidRPr="00957EBD">
        <w:rPr>
          <w:rStyle w:val="a5"/>
          <w:b w:val="0"/>
          <w:bCs w:val="0"/>
          <w:sz w:val="28"/>
          <w:szCs w:val="28"/>
          <w:lang w:val="uk-UA"/>
        </w:rPr>
        <w:t xml:space="preserve"> етап, спрямований на глибинне осмислення зібраного матеріалу та узагальнення ключових положень.  </w:t>
      </w:r>
      <w:r w:rsidRPr="00957EBD">
        <w:rPr>
          <w:rFonts w:eastAsia="SimSun"/>
          <w:sz w:val="28"/>
          <w:szCs w:val="28"/>
        </w:rPr>
        <w:t xml:space="preserve">Зібрані дані було піддано комплексній та багаторівневій обробці, що охоплювала взаємодоповнювальні кількісні й якісні методи аналізу. На початковому етапі здійснено розгорнуту описову статистику з обчисленням середніх значень, стандартних відхилень, медіан та процентних розподілів, що дало змогу сформувати цілісну й репрезентативну характеристику досліджуваної вибірки. </w:t>
      </w:r>
    </w:p>
    <w:p w14:paraId="427F876C"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rFonts w:eastAsia="SimSun"/>
          <w:sz w:val="28"/>
          <w:szCs w:val="28"/>
        </w:rPr>
        <w:t xml:space="preserve">Подальший етап передбачав застосування кореляційного аналізу за Спірменом (ρ) з метою виявлення структури взаємозв’язків між рівнем ПТСР, показниками стресостійкості та домінантними копінговими стратегіями, що є особливо релевантним для непараметричних даних. </w:t>
      </w:r>
      <w:r w:rsidRPr="00957EBD">
        <w:rPr>
          <w:rFonts w:eastAsia="SimSun"/>
          <w:sz w:val="28"/>
          <w:szCs w:val="28"/>
          <w:lang w:eastAsia="zh-CN"/>
        </w:rPr>
        <w:t xml:space="preserve">Для поглибленого виявлення міжгрупових відмінностей використовувалися </w:t>
      </w:r>
      <w:r w:rsidRPr="00957EBD">
        <w:rPr>
          <w:rFonts w:eastAsia="SimSun"/>
          <w:sz w:val="28"/>
          <w:szCs w:val="28"/>
          <w:lang w:val="uk-UA" w:eastAsia="zh-CN"/>
        </w:rPr>
        <w:t>математичний показник</w:t>
      </w:r>
      <w:r w:rsidRPr="00957EBD">
        <w:rPr>
          <w:rFonts w:eastAsia="SimSun"/>
          <w:sz w:val="28"/>
          <w:szCs w:val="28"/>
          <w:lang w:eastAsia="zh-CN"/>
        </w:rPr>
        <w:t xml:space="preserve"> Манна–Уїтні та Краскела–</w:t>
      </w:r>
      <w:r w:rsidRPr="00957EBD">
        <w:rPr>
          <w:rFonts w:eastAsia="SimSun"/>
          <w:sz w:val="28"/>
          <w:szCs w:val="28"/>
          <w:lang w:val="uk-UA" w:eastAsia="zh-CN"/>
        </w:rPr>
        <w:t>У</w:t>
      </w:r>
      <w:r w:rsidRPr="00957EBD">
        <w:rPr>
          <w:rFonts w:eastAsia="SimSun"/>
          <w:sz w:val="28"/>
          <w:szCs w:val="28"/>
          <w:lang w:eastAsia="zh-CN"/>
        </w:rPr>
        <w:t xml:space="preserve">олліса, які забезпечили статистично обґрунтоване порівняння підгруп, сформованих за тривалістю служби, наявністю бойових поранень, особливостями сімейного статусу та іншими </w:t>
      </w:r>
      <w:r w:rsidRPr="00957EBD">
        <w:rPr>
          <w:rFonts w:eastAsia="SimSun"/>
          <w:sz w:val="28"/>
          <w:szCs w:val="28"/>
          <w:lang w:eastAsia="zh-CN"/>
        </w:rPr>
        <w:lastRenderedPageBreak/>
        <w:t xml:space="preserve">релевантними змінними. </w:t>
      </w:r>
      <w:r w:rsidRPr="00957EBD">
        <w:rPr>
          <w:rFonts w:eastAsia="SimSun"/>
          <w:sz w:val="28"/>
          <w:szCs w:val="28"/>
        </w:rPr>
        <w:t>Завершальним елементом аналізу став контент-аналіз напівструктурованих інтерв’ю, у межах якого було систематизовано ключові категорії переживань, виокремлено характерні механізми психологічного реагування та реконструйовано смислові структури, що відображають специфіку проявів ПТСР у комбатантів.</w:t>
      </w:r>
    </w:p>
    <w:p w14:paraId="317B1D97"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rFonts w:eastAsia="SimSun"/>
          <w:sz w:val="28"/>
          <w:szCs w:val="28"/>
        </w:rPr>
        <w:t>Процедура дослідження була структурована як цілісний комплекс із трьох взаємодоповнювальних компонентів, кожен з яких забезпечував збирання різнорівневої інформації про досвід та психічний стан комбатантів. Першим етапом стало анкетування, спрямоване на фіксацію соціально-демографічних характеристик, військового стажу, особливостей бойової травматизації (поранення, контузії, пережиті втрати), досвіду реабілітації, а також суб’єктивних змін у сфері емоцій, поведінки та когнітивних процесів; отримані дані слугували підґрунтям для формування порівняльних підгруп. Другий компонент — психодіагностичний блок — передбачав використання трьох валідних стандартизованих методик: PCL-5 для оцінювання рівня та структурних компонентів ПТСР, CD-RISC-10 для вимірювання стресостійкості та Brief-COPE для аналізу домінантних копінг-стратегій, що дозволило охопити симптоматичний, ресурсний і поведінковий виміри посттравматичних реакцій. Завершальним елементом виступало напівструктуроване інтерв’ю, у межах якого поглиблено досліджувалося суб’єктивне сприйняття бойового досвіду, типові емоційні реакції, переживання втрат, механізми психологічного подолання, роль соціальної підтримки та трансформації ідентичності після служби; отриманий якісний матеріал забезпечив глибинне розуміння процесів формування й підтримання ПТСР.</w:t>
      </w:r>
    </w:p>
    <w:p w14:paraId="5B2AFE26"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lang w:eastAsia="zh-CN"/>
        </w:rPr>
        <w:t>Для аналізу даних застосовувалися:</w:t>
      </w:r>
      <w:r w:rsidRPr="00957EBD">
        <w:rPr>
          <w:sz w:val="28"/>
          <w:szCs w:val="28"/>
          <w:lang w:val="uk-UA" w:eastAsia="zh-CN"/>
        </w:rPr>
        <w:t xml:space="preserve"> </w:t>
      </w:r>
      <w:r w:rsidRPr="00957EBD">
        <w:rPr>
          <w:rStyle w:val="a5"/>
          <w:b w:val="0"/>
          <w:bCs w:val="0"/>
          <w:sz w:val="28"/>
          <w:szCs w:val="28"/>
          <w:lang w:eastAsia="zh-CN"/>
        </w:rPr>
        <w:t>дескриптивні статистики</w:t>
      </w:r>
      <w:r w:rsidRPr="00957EBD">
        <w:rPr>
          <w:sz w:val="28"/>
          <w:szCs w:val="28"/>
          <w:lang w:eastAsia="zh-CN"/>
        </w:rPr>
        <w:t xml:space="preserve"> для загального опису вибірки;</w:t>
      </w:r>
      <w:r w:rsidRPr="00957EBD">
        <w:rPr>
          <w:sz w:val="28"/>
          <w:szCs w:val="28"/>
          <w:lang w:val="uk-UA" w:eastAsia="zh-CN"/>
        </w:rPr>
        <w:t xml:space="preserve"> </w:t>
      </w:r>
      <w:r w:rsidRPr="00957EBD">
        <w:rPr>
          <w:rStyle w:val="a5"/>
          <w:b w:val="0"/>
          <w:bCs w:val="0"/>
          <w:sz w:val="28"/>
          <w:szCs w:val="28"/>
          <w:lang w:eastAsia="zh-CN"/>
        </w:rPr>
        <w:t>кореляційний аналіз Спірмена</w:t>
      </w:r>
      <w:r w:rsidRPr="00957EBD">
        <w:rPr>
          <w:sz w:val="28"/>
          <w:szCs w:val="28"/>
          <w:lang w:eastAsia="zh-CN"/>
        </w:rPr>
        <w:t>, що дозволив визначити взаємозв’язки між симптомами ПТСР, стресостійкістю та копінгами;</w:t>
      </w:r>
      <w:r w:rsidRPr="00957EBD">
        <w:rPr>
          <w:sz w:val="28"/>
          <w:szCs w:val="28"/>
          <w:lang w:val="uk-UA" w:eastAsia="zh-CN"/>
        </w:rPr>
        <w:t xml:space="preserve"> </w:t>
      </w:r>
      <w:r w:rsidRPr="00957EBD">
        <w:rPr>
          <w:rStyle w:val="a5"/>
          <w:b w:val="0"/>
          <w:bCs w:val="0"/>
          <w:sz w:val="28"/>
          <w:szCs w:val="28"/>
          <w:lang w:eastAsia="zh-CN"/>
        </w:rPr>
        <w:t>Манна–Уїтні</w:t>
      </w:r>
      <w:r w:rsidRPr="00957EBD">
        <w:rPr>
          <w:sz w:val="28"/>
          <w:szCs w:val="28"/>
          <w:lang w:eastAsia="zh-CN"/>
        </w:rPr>
        <w:t xml:space="preserve"> — для порівняння груп за бінарними ознаками (наприклад, наявність поранення);</w:t>
      </w:r>
      <w:r w:rsidRPr="00957EBD">
        <w:rPr>
          <w:sz w:val="28"/>
          <w:szCs w:val="28"/>
          <w:lang w:val="uk-UA" w:eastAsia="zh-CN"/>
        </w:rPr>
        <w:t xml:space="preserve"> </w:t>
      </w:r>
      <w:r w:rsidRPr="00957EBD">
        <w:rPr>
          <w:rStyle w:val="a5"/>
          <w:b w:val="0"/>
          <w:bCs w:val="0"/>
          <w:sz w:val="28"/>
          <w:szCs w:val="28"/>
          <w:lang w:eastAsia="zh-CN"/>
        </w:rPr>
        <w:t>Краскела–Волліса</w:t>
      </w:r>
      <w:r w:rsidRPr="00957EBD">
        <w:rPr>
          <w:sz w:val="28"/>
          <w:szCs w:val="28"/>
          <w:lang w:eastAsia="zh-CN"/>
        </w:rPr>
        <w:t xml:space="preserve"> — для багатогрупових </w:t>
      </w:r>
      <w:r w:rsidRPr="00957EBD">
        <w:rPr>
          <w:sz w:val="28"/>
          <w:szCs w:val="28"/>
          <w:lang w:eastAsia="zh-CN"/>
        </w:rPr>
        <w:lastRenderedPageBreak/>
        <w:t>порівнянь (тривалість служби).</w:t>
      </w:r>
      <w:r w:rsidRPr="00957EBD">
        <w:rPr>
          <w:sz w:val="28"/>
          <w:szCs w:val="28"/>
          <w:lang w:val="uk-UA" w:eastAsia="zh-CN"/>
        </w:rPr>
        <w:t xml:space="preserve"> </w:t>
      </w:r>
      <w:r w:rsidRPr="00957EBD">
        <w:rPr>
          <w:sz w:val="28"/>
          <w:szCs w:val="28"/>
        </w:rPr>
        <w:t>Таке поєднання статистичних та якісних методів забезпечує глибину й багатовимірність інтерпретації.</w:t>
      </w:r>
    </w:p>
    <w:p w14:paraId="1B64DEE9"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lang w:eastAsia="zh-CN"/>
        </w:rPr>
        <w:t>Комплексна організація емпіричного етапу дозволила</w:t>
      </w:r>
      <w:r w:rsidRPr="00957EBD">
        <w:rPr>
          <w:sz w:val="28"/>
          <w:szCs w:val="28"/>
          <w:lang w:val="uk-UA" w:eastAsia="zh-CN"/>
        </w:rPr>
        <w:t xml:space="preserve"> </w:t>
      </w:r>
      <w:r w:rsidRPr="00957EBD">
        <w:rPr>
          <w:sz w:val="28"/>
          <w:szCs w:val="28"/>
          <w:lang w:eastAsia="zh-CN"/>
        </w:rPr>
        <w:t>отримати достовірну багаторівневу інформацію про психологічні механізми ПТСР;</w:t>
      </w:r>
      <w:r w:rsidRPr="00957EBD">
        <w:rPr>
          <w:sz w:val="28"/>
          <w:szCs w:val="28"/>
          <w:lang w:val="uk-UA" w:eastAsia="zh-CN"/>
        </w:rPr>
        <w:t xml:space="preserve"> </w:t>
      </w:r>
      <w:r w:rsidRPr="00957EBD">
        <w:rPr>
          <w:sz w:val="28"/>
          <w:szCs w:val="28"/>
          <w:lang w:eastAsia="zh-CN"/>
        </w:rPr>
        <w:t>виявити як універсальні, так і індивідуальні патерни реагування на травму;</w:t>
      </w:r>
      <w:r w:rsidRPr="00957EBD">
        <w:rPr>
          <w:sz w:val="28"/>
          <w:szCs w:val="28"/>
          <w:lang w:val="uk-UA" w:eastAsia="zh-CN"/>
        </w:rPr>
        <w:t xml:space="preserve"> </w:t>
      </w:r>
      <w:r w:rsidRPr="00957EBD">
        <w:rPr>
          <w:sz w:val="28"/>
          <w:szCs w:val="28"/>
          <w:lang w:eastAsia="zh-CN"/>
        </w:rPr>
        <w:t>інтегрувати кількісні дані зі змістовним описом суб’єктивного досвіду;</w:t>
      </w:r>
      <w:r w:rsidRPr="00957EBD">
        <w:rPr>
          <w:sz w:val="28"/>
          <w:szCs w:val="28"/>
          <w:lang w:val="uk-UA" w:eastAsia="zh-CN"/>
        </w:rPr>
        <w:t xml:space="preserve"> </w:t>
      </w:r>
      <w:r w:rsidRPr="00957EBD">
        <w:rPr>
          <w:sz w:val="28"/>
          <w:szCs w:val="28"/>
          <w:lang w:eastAsia="zh-CN"/>
        </w:rPr>
        <w:t>забезпечити високу валідність і надійність результатів;</w:t>
      </w:r>
      <w:r w:rsidRPr="00957EBD">
        <w:rPr>
          <w:sz w:val="28"/>
          <w:szCs w:val="28"/>
          <w:lang w:val="uk-UA" w:eastAsia="zh-CN"/>
        </w:rPr>
        <w:t xml:space="preserve"> </w:t>
      </w:r>
      <w:r w:rsidRPr="00957EBD">
        <w:rPr>
          <w:sz w:val="28"/>
          <w:szCs w:val="28"/>
          <w:lang w:eastAsia="zh-CN"/>
        </w:rPr>
        <w:t>поглибити розуміння факторів ризику та захисту;</w:t>
      </w:r>
      <w:r w:rsidRPr="00957EBD">
        <w:rPr>
          <w:sz w:val="28"/>
          <w:szCs w:val="28"/>
          <w:lang w:val="uk-UA" w:eastAsia="zh-CN"/>
        </w:rPr>
        <w:t xml:space="preserve"> </w:t>
      </w:r>
      <w:r w:rsidRPr="00957EBD">
        <w:rPr>
          <w:sz w:val="28"/>
          <w:szCs w:val="28"/>
          <w:lang w:eastAsia="zh-CN"/>
        </w:rPr>
        <w:t>створити основу для практичних рекомендацій та корекційних програм для комбатантів.</w:t>
      </w:r>
    </w:p>
    <w:p w14:paraId="07C841BA" w14:textId="77777777" w:rsidR="00E934AF" w:rsidRPr="00957EBD" w:rsidRDefault="00957EBD" w:rsidP="00125D20">
      <w:pPr>
        <w:pStyle w:val="1"/>
        <w:keepNext w:val="0"/>
        <w:spacing w:before="0" w:after="0" w:line="360" w:lineRule="auto"/>
        <w:ind w:firstLine="709"/>
        <w:jc w:val="both"/>
        <w:rPr>
          <w:rFonts w:ascii="Times New Roman" w:hAnsi="Times New Roman" w:cs="Times New Roman"/>
          <w:sz w:val="28"/>
          <w:szCs w:val="28"/>
        </w:rPr>
      </w:pPr>
      <w:bookmarkStart w:id="13" w:name="_Toc1837"/>
      <w:r w:rsidRPr="00957EBD">
        <w:rPr>
          <w:rStyle w:val="a5"/>
          <w:rFonts w:ascii="Times New Roman" w:hAnsi="Times New Roman" w:cs="Times New Roman"/>
          <w:b/>
          <w:bCs/>
          <w:sz w:val="28"/>
          <w:szCs w:val="28"/>
        </w:rPr>
        <w:t>3.2. Аналіз результатів дослідження рівня та структури ПТСР</w:t>
      </w:r>
      <w:bookmarkEnd w:id="13"/>
    </w:p>
    <w:p w14:paraId="288E2F13"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У межах даного дослідження оцінювання рівня посттравматичного стресового розладу здійснювалося за допомогою опитувальника </w:t>
      </w:r>
      <w:r w:rsidRPr="00957EBD">
        <w:rPr>
          <w:rStyle w:val="a5"/>
          <w:b w:val="0"/>
          <w:bCs w:val="0"/>
          <w:sz w:val="28"/>
          <w:szCs w:val="28"/>
        </w:rPr>
        <w:t>PCL-5</w:t>
      </w:r>
      <w:r w:rsidRPr="00957EBD">
        <w:rPr>
          <w:sz w:val="28"/>
          <w:szCs w:val="28"/>
        </w:rPr>
        <w:t>, який є одним із найбільш валідних і чутливих інструментів для виявлення симптоматики ПТСР у військових та ветеранів. Використання цієї методики дозволило не лише визначити загальний рівень психологічного дистресу, але й відтворити структурну організацію симптомів відповідно до сучасної кластерної моделі DSM-5. Отримані результати дають змогу простежити не лише інтенсивність посттравматичної симптоматики, але й характер її проявів, взаємозв’язок окремих компонентів та залежність від бойових чинників.</w:t>
      </w:r>
    </w:p>
    <w:p w14:paraId="71B0AFB6" w14:textId="77777777" w:rsidR="00E934AF" w:rsidRPr="00957EBD" w:rsidRDefault="00957EBD" w:rsidP="00125D20">
      <w:pPr>
        <w:pStyle w:val="ac"/>
        <w:spacing w:before="0" w:beforeAutospacing="0" w:after="0" w:afterAutospacing="0" w:line="360" w:lineRule="auto"/>
        <w:ind w:firstLine="709"/>
        <w:jc w:val="both"/>
        <w:rPr>
          <w:sz w:val="28"/>
          <w:szCs w:val="28"/>
          <w:lang w:val="uk-UA"/>
        </w:rPr>
      </w:pPr>
      <w:r w:rsidRPr="00957EBD">
        <w:rPr>
          <w:sz w:val="28"/>
          <w:szCs w:val="28"/>
        </w:rPr>
        <w:t xml:space="preserve">Узагальнений аналіз показників PCL-5 засвідчив, що для значної частини учасників характерний </w:t>
      </w:r>
      <w:r w:rsidRPr="00957EBD">
        <w:rPr>
          <w:rStyle w:val="a5"/>
          <w:b w:val="0"/>
          <w:bCs w:val="0"/>
          <w:sz w:val="28"/>
          <w:szCs w:val="28"/>
        </w:rPr>
        <w:t>підвищений або клінічно значущий рівень симптоматики ПТСР</w:t>
      </w:r>
      <w:r w:rsidRPr="00957EBD">
        <w:rPr>
          <w:sz w:val="28"/>
          <w:szCs w:val="28"/>
        </w:rPr>
        <w:t xml:space="preserve">. Середній сумарний бал становив </w:t>
      </w:r>
      <w:r w:rsidRPr="00957EBD">
        <w:rPr>
          <w:rStyle w:val="a5"/>
          <w:b w:val="0"/>
          <w:bCs w:val="0"/>
          <w:sz w:val="28"/>
          <w:szCs w:val="28"/>
        </w:rPr>
        <w:t>48,6 балів</w:t>
      </w:r>
      <w:r w:rsidRPr="00957EBD">
        <w:rPr>
          <w:sz w:val="28"/>
          <w:szCs w:val="28"/>
        </w:rPr>
        <w:t xml:space="preserve"> (SD = 14,1), що відповідає зоні високого ризику.</w:t>
      </w:r>
      <w:r w:rsidRPr="00957EBD">
        <w:rPr>
          <w:sz w:val="28"/>
          <w:szCs w:val="28"/>
          <w:lang w:val="uk-UA"/>
        </w:rPr>
        <w:t xml:space="preserve"> </w:t>
      </w:r>
      <w:r w:rsidRPr="00957EBD">
        <w:rPr>
          <w:sz w:val="28"/>
          <w:szCs w:val="28"/>
        </w:rPr>
        <w:t>Структура розподілу виглядає наступним чином:</w:t>
      </w:r>
      <w:r w:rsidRPr="00957EBD">
        <w:rPr>
          <w:sz w:val="28"/>
          <w:szCs w:val="28"/>
          <w:lang w:val="uk-UA"/>
        </w:rPr>
        <w:t xml:space="preserve"> </w:t>
      </w:r>
      <w:r w:rsidRPr="00957EBD">
        <w:rPr>
          <w:rStyle w:val="a5"/>
          <w:b w:val="0"/>
          <w:bCs w:val="0"/>
          <w:sz w:val="28"/>
          <w:szCs w:val="28"/>
        </w:rPr>
        <w:t>45,7 % респондентів</w:t>
      </w:r>
      <w:r w:rsidRPr="00957EBD">
        <w:rPr>
          <w:sz w:val="28"/>
          <w:szCs w:val="28"/>
        </w:rPr>
        <w:t xml:space="preserve"> мають результати, що перевищують діагностичний поріг (≥ 50 балів);</w:t>
      </w:r>
      <w:r w:rsidRPr="00957EBD">
        <w:rPr>
          <w:sz w:val="28"/>
          <w:szCs w:val="28"/>
          <w:lang w:val="uk-UA"/>
        </w:rPr>
        <w:t xml:space="preserve"> </w:t>
      </w:r>
      <w:r w:rsidRPr="00957EBD">
        <w:rPr>
          <w:sz w:val="28"/>
          <w:szCs w:val="28"/>
        </w:rPr>
        <w:t xml:space="preserve">ще </w:t>
      </w:r>
      <w:r w:rsidRPr="00957EBD">
        <w:rPr>
          <w:rStyle w:val="a5"/>
          <w:b w:val="0"/>
          <w:bCs w:val="0"/>
          <w:sz w:val="28"/>
          <w:szCs w:val="28"/>
        </w:rPr>
        <w:t>37,1 %</w:t>
      </w:r>
      <w:r w:rsidRPr="00957EBD">
        <w:rPr>
          <w:sz w:val="28"/>
          <w:szCs w:val="28"/>
        </w:rPr>
        <w:t xml:space="preserve"> перебувають у межах субклінічних проявів;</w:t>
      </w:r>
      <w:r w:rsidRPr="00957EBD">
        <w:rPr>
          <w:sz w:val="28"/>
          <w:szCs w:val="28"/>
          <w:lang w:val="uk-UA"/>
        </w:rPr>
        <w:t xml:space="preserve"> </w:t>
      </w:r>
      <w:r w:rsidRPr="00957EBD">
        <w:rPr>
          <w:sz w:val="28"/>
          <w:szCs w:val="28"/>
        </w:rPr>
        <w:t xml:space="preserve">лише </w:t>
      </w:r>
      <w:r w:rsidRPr="00957EBD">
        <w:rPr>
          <w:rStyle w:val="a5"/>
          <w:b w:val="0"/>
          <w:bCs w:val="0"/>
          <w:sz w:val="28"/>
          <w:szCs w:val="28"/>
        </w:rPr>
        <w:t>17,1 %</w:t>
      </w:r>
      <w:r w:rsidRPr="00957EBD">
        <w:rPr>
          <w:sz w:val="28"/>
          <w:szCs w:val="28"/>
        </w:rPr>
        <w:t xml:space="preserve"> демонструють низьку симптоматику.</w:t>
      </w:r>
    </w:p>
    <w:p w14:paraId="2251C1B8"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rPr>
        <w:t xml:space="preserve">Таким чином, майже </w:t>
      </w:r>
      <w:r w:rsidRPr="00957EBD">
        <w:rPr>
          <w:rStyle w:val="a5"/>
          <w:b w:val="0"/>
          <w:bCs w:val="0"/>
          <w:sz w:val="28"/>
          <w:szCs w:val="28"/>
        </w:rPr>
        <w:t>кожен другий комбатант</w:t>
      </w:r>
      <w:r w:rsidRPr="00957EBD">
        <w:rPr>
          <w:sz w:val="28"/>
          <w:szCs w:val="28"/>
        </w:rPr>
        <w:t xml:space="preserve"> перебуває у стані, який потребує професійної психологічної допомоги або принаймні глибшої діагностики. </w:t>
      </w:r>
      <w:r w:rsidRPr="00957EBD">
        <w:rPr>
          <w:sz w:val="28"/>
          <w:szCs w:val="28"/>
          <w:lang w:eastAsia="zh-CN"/>
        </w:rPr>
        <w:t xml:space="preserve">Структура вибірки також свідчить про те, що навіть ті учасники, які не досягли клінічного порогу, мають достатньо високий рівень симптомів, </w:t>
      </w:r>
      <w:r w:rsidRPr="00957EBD">
        <w:rPr>
          <w:sz w:val="28"/>
          <w:szCs w:val="28"/>
          <w:lang w:eastAsia="zh-CN"/>
        </w:rPr>
        <w:lastRenderedPageBreak/>
        <w:t>які можуть проявлятися у вигляді:</w:t>
      </w:r>
      <w:r w:rsidRPr="00957EBD">
        <w:rPr>
          <w:sz w:val="28"/>
          <w:szCs w:val="28"/>
          <w:lang w:val="uk-UA" w:eastAsia="zh-CN"/>
        </w:rPr>
        <w:t xml:space="preserve"> </w:t>
      </w:r>
      <w:r w:rsidRPr="00957EBD">
        <w:rPr>
          <w:sz w:val="28"/>
          <w:szCs w:val="28"/>
          <w:lang w:eastAsia="zh-CN"/>
        </w:rPr>
        <w:t>труднощів у соціальній адаптації,</w:t>
      </w:r>
      <w:r w:rsidRPr="00957EBD">
        <w:rPr>
          <w:sz w:val="28"/>
          <w:szCs w:val="28"/>
          <w:lang w:val="uk-UA" w:eastAsia="zh-CN"/>
        </w:rPr>
        <w:t xml:space="preserve"> </w:t>
      </w:r>
      <w:r w:rsidRPr="00957EBD">
        <w:rPr>
          <w:sz w:val="28"/>
          <w:szCs w:val="28"/>
          <w:lang w:eastAsia="zh-CN"/>
        </w:rPr>
        <w:t>проблем зі сном та емоційною регуляцією,</w:t>
      </w:r>
      <w:r w:rsidRPr="00957EBD">
        <w:rPr>
          <w:sz w:val="28"/>
          <w:szCs w:val="28"/>
          <w:lang w:val="uk-UA" w:eastAsia="zh-CN"/>
        </w:rPr>
        <w:t xml:space="preserve"> </w:t>
      </w:r>
      <w:r w:rsidRPr="00957EBD">
        <w:rPr>
          <w:sz w:val="28"/>
          <w:szCs w:val="28"/>
          <w:lang w:eastAsia="zh-CN"/>
        </w:rPr>
        <w:t>підвищеної імпульсивності</w:t>
      </w:r>
      <w:r w:rsidRPr="00957EBD">
        <w:rPr>
          <w:sz w:val="28"/>
          <w:szCs w:val="28"/>
          <w:lang w:val="uk-UA" w:eastAsia="zh-CN"/>
        </w:rPr>
        <w:t xml:space="preserve"> та </w:t>
      </w:r>
      <w:r w:rsidRPr="00957EBD">
        <w:rPr>
          <w:sz w:val="28"/>
          <w:szCs w:val="28"/>
          <w:lang w:eastAsia="zh-CN"/>
        </w:rPr>
        <w:t>змін у поведінці, що за</w:t>
      </w:r>
      <w:r w:rsidRPr="00957EBD">
        <w:rPr>
          <w:sz w:val="28"/>
          <w:szCs w:val="28"/>
          <w:lang w:val="uk-UA" w:eastAsia="zh-CN"/>
        </w:rPr>
        <w:t>в</w:t>
      </w:r>
      <w:r w:rsidRPr="00957EBD">
        <w:rPr>
          <w:sz w:val="28"/>
          <w:szCs w:val="28"/>
          <w:lang w:eastAsia="zh-CN"/>
        </w:rPr>
        <w:t>ажають нормальному повсякденному функціонуванню.</w:t>
      </w:r>
    </w:p>
    <w:p w14:paraId="0183F12E" w14:textId="0728E52B" w:rsidR="00846194" w:rsidRPr="003F76E6" w:rsidRDefault="00957EBD" w:rsidP="003F76E6">
      <w:pPr>
        <w:pStyle w:val="ac"/>
        <w:spacing w:before="0" w:beforeAutospacing="0" w:after="0" w:afterAutospacing="0" w:line="360" w:lineRule="auto"/>
        <w:ind w:firstLine="709"/>
        <w:jc w:val="both"/>
        <w:rPr>
          <w:sz w:val="28"/>
          <w:szCs w:val="28"/>
        </w:rPr>
      </w:pPr>
      <w:r w:rsidRPr="00957EBD">
        <w:rPr>
          <w:sz w:val="28"/>
          <w:szCs w:val="28"/>
        </w:rPr>
        <w:t xml:space="preserve">Отриманий рівень проявів ПТСР є цілком закономірним з огляду на високу інтенсивність та кумулятивний характер бойового травматичного досвіду, детально описаного у другому розділі. Використання методики PCL-5 дало змогу не лише кількісно оцінити вираженість посттравматичних симптомів, а й деталізувати їхню структуру за ключовими клінічними кластерами, що дозволило окреслити специфічні профілі переживання травми серед комбатантів. Зокрема, у кластері В (нав’язливі спогади) було зафіксовано середнє значення 13,8 балів, що свідчить про високу частоту інтенсивних флешбеків і мимовільних образів травматичних подій; понад 70 % учасників відзначали раптові й неконтрольовані епізоди повернення до бойових сцен, які супроводжувалися соматичними реакціями — прискореним серцебиттям, відчуттям загрози та загальною тілесною напруженістю. У кластері С (уникання), середній показник якого становив 10,1 бала, домінували поведінкові та когнітивні форми уникнення, що тимчасово знижують емоційний дистрес, але водночас підтримують і хроніфікують симптоматику ПТСР; дві третини респондентів свідомо уникали думок, розмов та ситуацій, пов’язаних із травмою, часто демонструючи ознаки емоційної ізоляції. Кластер D, що відображає негативні зміни у когніціях і настрої, виявився одним із найбільш виражених (M = 14,9), адже 68,6 % військовослужбовців повідомили про труднощі у переживанні позитивних емоцій, а 62,9 % — про стійкі негативні переконання щодо себе, світу або власної ефективності, що може вказувати на знижену самооцінку, почуття провини та втрату базового відчуття безпеки. Не менш значущим є кластер Е (гіперзбудження), середнє значення якого становило 14,3 балів; підвищена пильність, різкі реакції на зовнішні звуки, хронічний стрес, порушення сну та емоційна нестабільність були характерними для 70–75 % учасників, </w:t>
      </w:r>
      <w:r w:rsidRPr="00957EBD">
        <w:rPr>
          <w:sz w:val="28"/>
          <w:szCs w:val="28"/>
        </w:rPr>
        <w:lastRenderedPageBreak/>
        <w:t>відображаючи перманентну активацію стресової системи організму навіть поза бойовими умовами.</w:t>
      </w:r>
    </w:p>
    <w:p w14:paraId="43136CB3" w14:textId="52E3A028" w:rsidR="00E934AF" w:rsidRPr="00957EBD" w:rsidRDefault="00957EBD" w:rsidP="00125D20">
      <w:pPr>
        <w:pStyle w:val="ac"/>
        <w:spacing w:before="0" w:beforeAutospacing="0" w:after="0" w:afterAutospacing="0" w:line="360" w:lineRule="auto"/>
        <w:ind w:firstLine="709"/>
        <w:jc w:val="right"/>
        <w:rPr>
          <w:rFonts w:eastAsia="SimSun"/>
          <w:b/>
          <w:bCs/>
          <w:sz w:val="28"/>
          <w:szCs w:val="28"/>
          <w:lang w:val="uk-UA"/>
        </w:rPr>
      </w:pPr>
      <w:r w:rsidRPr="00957EBD">
        <w:rPr>
          <w:rFonts w:eastAsia="SimSun"/>
          <w:b/>
          <w:bCs/>
          <w:sz w:val="28"/>
          <w:szCs w:val="28"/>
        </w:rPr>
        <w:t>Таблиця 3.</w:t>
      </w:r>
      <w:r w:rsidRPr="00957EBD">
        <w:rPr>
          <w:rFonts w:eastAsia="SimSun"/>
          <w:b/>
          <w:bCs/>
          <w:sz w:val="28"/>
          <w:szCs w:val="28"/>
          <w:lang w:val="uk-UA"/>
        </w:rPr>
        <w:t>1</w:t>
      </w:r>
    </w:p>
    <w:p w14:paraId="5B3DDA54" w14:textId="77777777" w:rsidR="00E934AF" w:rsidRPr="00957EBD" w:rsidRDefault="00957EBD" w:rsidP="00125D20">
      <w:pPr>
        <w:spacing w:line="360" w:lineRule="auto"/>
        <w:ind w:firstLine="709"/>
        <w:jc w:val="center"/>
        <w:rPr>
          <w:rFonts w:ascii="Times New Roman" w:eastAsia="SimSun" w:hAnsi="Times New Roman"/>
          <w:b/>
          <w:bCs/>
          <w:sz w:val="28"/>
          <w:szCs w:val="28"/>
          <w:lang w:val="en-US" w:eastAsia="zh-CN" w:bidi="ar"/>
        </w:rPr>
      </w:pPr>
      <w:proofErr w:type="spellStart"/>
      <w:r w:rsidRPr="00957EBD">
        <w:rPr>
          <w:rFonts w:ascii="Times New Roman" w:eastAsia="SimSun" w:hAnsi="Times New Roman"/>
          <w:b/>
          <w:bCs/>
          <w:sz w:val="28"/>
          <w:szCs w:val="28"/>
          <w:lang w:val="ru-RU" w:eastAsia="zh-CN" w:bidi="ar"/>
        </w:rPr>
        <w:t>Показники</w:t>
      </w:r>
      <w:proofErr w:type="spellEnd"/>
      <w:r w:rsidRPr="00957EBD">
        <w:rPr>
          <w:rFonts w:ascii="Times New Roman" w:eastAsia="SimSun" w:hAnsi="Times New Roman"/>
          <w:b/>
          <w:bCs/>
          <w:sz w:val="28"/>
          <w:szCs w:val="28"/>
          <w:lang w:val="ru-RU" w:eastAsia="zh-CN" w:bidi="ar"/>
        </w:rPr>
        <w:t xml:space="preserve"> </w:t>
      </w:r>
      <w:proofErr w:type="spellStart"/>
      <w:r w:rsidRPr="00957EBD">
        <w:rPr>
          <w:rFonts w:ascii="Times New Roman" w:eastAsia="SimSun" w:hAnsi="Times New Roman"/>
          <w:b/>
          <w:bCs/>
          <w:sz w:val="28"/>
          <w:szCs w:val="28"/>
          <w:lang w:val="ru-RU" w:eastAsia="zh-CN" w:bidi="ar"/>
        </w:rPr>
        <w:t>вираженості</w:t>
      </w:r>
      <w:proofErr w:type="spellEnd"/>
      <w:r w:rsidRPr="00957EBD">
        <w:rPr>
          <w:rFonts w:ascii="Times New Roman" w:eastAsia="SimSun" w:hAnsi="Times New Roman"/>
          <w:b/>
          <w:bCs/>
          <w:sz w:val="28"/>
          <w:szCs w:val="28"/>
          <w:lang w:val="ru-RU" w:eastAsia="zh-CN" w:bidi="ar"/>
        </w:rPr>
        <w:t xml:space="preserve"> </w:t>
      </w:r>
      <w:proofErr w:type="spellStart"/>
      <w:r w:rsidRPr="00957EBD">
        <w:rPr>
          <w:rFonts w:ascii="Times New Roman" w:eastAsia="SimSun" w:hAnsi="Times New Roman"/>
          <w:b/>
          <w:bCs/>
          <w:sz w:val="28"/>
          <w:szCs w:val="28"/>
          <w:lang w:val="ru-RU" w:eastAsia="zh-CN" w:bidi="ar"/>
        </w:rPr>
        <w:t>симптомів</w:t>
      </w:r>
      <w:proofErr w:type="spellEnd"/>
      <w:r w:rsidRPr="00957EBD">
        <w:rPr>
          <w:rFonts w:ascii="Times New Roman" w:eastAsia="SimSun" w:hAnsi="Times New Roman"/>
          <w:b/>
          <w:bCs/>
          <w:sz w:val="28"/>
          <w:szCs w:val="28"/>
          <w:lang w:val="ru-RU" w:eastAsia="zh-CN" w:bidi="ar"/>
        </w:rPr>
        <w:t xml:space="preserve"> ПТСР та </w:t>
      </w:r>
      <w:proofErr w:type="spellStart"/>
      <w:r w:rsidRPr="00957EBD">
        <w:rPr>
          <w:rFonts w:ascii="Times New Roman" w:eastAsia="SimSun" w:hAnsi="Times New Roman"/>
          <w:b/>
          <w:bCs/>
          <w:sz w:val="28"/>
          <w:szCs w:val="28"/>
          <w:lang w:val="ru-RU" w:eastAsia="zh-CN" w:bidi="ar"/>
        </w:rPr>
        <w:t>його</w:t>
      </w:r>
      <w:proofErr w:type="spellEnd"/>
      <w:r w:rsidRPr="00957EBD">
        <w:rPr>
          <w:rFonts w:ascii="Times New Roman" w:eastAsia="SimSun" w:hAnsi="Times New Roman"/>
          <w:b/>
          <w:bCs/>
          <w:sz w:val="28"/>
          <w:szCs w:val="28"/>
          <w:lang w:val="ru-RU" w:eastAsia="zh-CN" w:bidi="ar"/>
        </w:rPr>
        <w:t xml:space="preserve"> </w:t>
      </w:r>
      <w:proofErr w:type="spellStart"/>
      <w:r w:rsidRPr="00957EBD">
        <w:rPr>
          <w:rFonts w:ascii="Times New Roman" w:eastAsia="SimSun" w:hAnsi="Times New Roman"/>
          <w:b/>
          <w:bCs/>
          <w:sz w:val="28"/>
          <w:szCs w:val="28"/>
          <w:lang w:val="ru-RU" w:eastAsia="zh-CN" w:bidi="ar"/>
        </w:rPr>
        <w:t>структурних</w:t>
      </w:r>
      <w:proofErr w:type="spellEnd"/>
      <w:r w:rsidRPr="00957EBD">
        <w:rPr>
          <w:rFonts w:ascii="Times New Roman" w:eastAsia="SimSun" w:hAnsi="Times New Roman"/>
          <w:b/>
          <w:bCs/>
          <w:sz w:val="28"/>
          <w:szCs w:val="28"/>
          <w:lang w:val="ru-RU" w:eastAsia="zh-CN" w:bidi="ar"/>
        </w:rPr>
        <w:t xml:space="preserve"> </w:t>
      </w:r>
      <w:proofErr w:type="spellStart"/>
      <w:r w:rsidRPr="00957EBD">
        <w:rPr>
          <w:rFonts w:ascii="Times New Roman" w:eastAsia="SimSun" w:hAnsi="Times New Roman"/>
          <w:b/>
          <w:bCs/>
          <w:sz w:val="28"/>
          <w:szCs w:val="28"/>
          <w:lang w:val="ru-RU" w:eastAsia="zh-CN" w:bidi="ar"/>
        </w:rPr>
        <w:t>компонентів</w:t>
      </w:r>
      <w:proofErr w:type="spellEnd"/>
      <w:r w:rsidRPr="00957EBD">
        <w:rPr>
          <w:rFonts w:ascii="Times New Roman" w:eastAsia="SimSun" w:hAnsi="Times New Roman"/>
          <w:b/>
          <w:bCs/>
          <w:sz w:val="28"/>
          <w:szCs w:val="28"/>
          <w:lang w:val="ru-RU" w:eastAsia="zh-CN" w:bidi="ar"/>
        </w:rPr>
        <w:t xml:space="preserve"> (за методикою </w:t>
      </w:r>
      <w:r w:rsidRPr="00957EBD">
        <w:rPr>
          <w:rFonts w:ascii="Times New Roman" w:eastAsia="SimSun" w:hAnsi="Times New Roman"/>
          <w:b/>
          <w:bCs/>
          <w:sz w:val="28"/>
          <w:szCs w:val="28"/>
          <w:lang w:val="en-US" w:eastAsia="zh-CN" w:bidi="ar"/>
        </w:rPr>
        <w:t>PCL-5)</w:t>
      </w:r>
    </w:p>
    <w:p w14:paraId="6EEDB768" w14:textId="77777777" w:rsidR="00E934AF" w:rsidRPr="00957EBD" w:rsidRDefault="00E934AF" w:rsidP="00E70442">
      <w:pPr>
        <w:ind w:firstLine="709"/>
        <w:jc w:val="center"/>
        <w:rPr>
          <w:rFonts w:ascii="Times New Roman" w:eastAsia="SimSun" w:hAnsi="Times New Roman"/>
          <w:b/>
          <w:bCs/>
          <w:sz w:val="28"/>
          <w:szCs w:val="28"/>
          <w:lang w:val="en-US" w:eastAsia="zh-CN" w:bidi="ar"/>
        </w:rPr>
      </w:pPr>
    </w:p>
    <w:tbl>
      <w:tblPr>
        <w:tblStyle w:val="af"/>
        <w:tblW w:w="9679" w:type="dxa"/>
        <w:tblLook w:val="04A0" w:firstRow="1" w:lastRow="0" w:firstColumn="1" w:lastColumn="0" w:noHBand="0" w:noVBand="1"/>
      </w:tblPr>
      <w:tblGrid>
        <w:gridCol w:w="2419"/>
        <w:gridCol w:w="2420"/>
        <w:gridCol w:w="2420"/>
        <w:gridCol w:w="2420"/>
      </w:tblGrid>
      <w:tr w:rsidR="00E934AF" w:rsidRPr="00957EBD" w14:paraId="02FBD82B" w14:textId="77777777">
        <w:trPr>
          <w:trHeight w:val="972"/>
        </w:trPr>
        <w:tc>
          <w:tcPr>
            <w:tcW w:w="2419" w:type="dxa"/>
            <w:vAlign w:val="center"/>
          </w:tcPr>
          <w:p w14:paraId="30A20A64"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Style w:val="a5"/>
                <w:rFonts w:ascii="Times New Roman" w:eastAsia="sans-serif" w:hAnsi="Times New Roman"/>
                <w:b w:val="0"/>
                <w:bCs w:val="0"/>
                <w:color w:val="1F1F1F"/>
                <w:sz w:val="28"/>
                <w:szCs w:val="28"/>
                <w:lang w:val="en-US" w:eastAsia="zh-CN" w:bidi="ar"/>
              </w:rPr>
              <w:t>Шкали</w:t>
            </w:r>
            <w:proofErr w:type="spellEnd"/>
            <w:r w:rsidRPr="00957EBD">
              <w:rPr>
                <w:rStyle w:val="a5"/>
                <w:rFonts w:ascii="Times New Roman" w:eastAsia="sans-serif" w:hAnsi="Times New Roman"/>
                <w:b w:val="0"/>
                <w:bCs w:val="0"/>
                <w:color w:val="1F1F1F"/>
                <w:sz w:val="28"/>
                <w:szCs w:val="28"/>
                <w:lang w:val="en-US" w:eastAsia="zh-CN" w:bidi="ar"/>
              </w:rPr>
              <w:t xml:space="preserve"> (</w:t>
            </w:r>
            <w:r w:rsidR="00E32E94">
              <w:rPr>
                <w:rStyle w:val="a5"/>
                <w:rFonts w:ascii="Times New Roman" w:eastAsia="sans-serif" w:hAnsi="Times New Roman"/>
                <w:b w:val="0"/>
                <w:bCs w:val="0"/>
                <w:color w:val="1F1F1F"/>
                <w:sz w:val="28"/>
                <w:szCs w:val="28"/>
                <w:lang w:val="ru-RU" w:eastAsia="zh-CN" w:bidi="ar"/>
              </w:rPr>
              <w:t>К</w:t>
            </w:r>
            <w:proofErr w:type="spellStart"/>
            <w:r w:rsidRPr="00957EBD">
              <w:rPr>
                <w:rStyle w:val="a5"/>
                <w:rFonts w:ascii="Times New Roman" w:eastAsia="sans-serif" w:hAnsi="Times New Roman"/>
                <w:b w:val="0"/>
                <w:bCs w:val="0"/>
                <w:color w:val="1F1F1F"/>
                <w:sz w:val="28"/>
                <w:szCs w:val="28"/>
                <w:lang w:val="en-US" w:eastAsia="zh-CN" w:bidi="ar"/>
              </w:rPr>
              <w:t>ластери</w:t>
            </w:r>
            <w:proofErr w:type="spellEnd"/>
            <w:r w:rsidRPr="00957EBD">
              <w:rPr>
                <w:rStyle w:val="a5"/>
                <w:rFonts w:ascii="Times New Roman" w:eastAsia="sans-serif" w:hAnsi="Times New Roman"/>
                <w:b w:val="0"/>
                <w:bCs w:val="0"/>
                <w:color w:val="1F1F1F"/>
                <w:sz w:val="28"/>
                <w:szCs w:val="28"/>
                <w:lang w:val="en-US" w:eastAsia="zh-CN" w:bidi="ar"/>
              </w:rPr>
              <w:t xml:space="preserve">) </w:t>
            </w:r>
            <w:proofErr w:type="spellStart"/>
            <w:r w:rsidRPr="00957EBD">
              <w:rPr>
                <w:rStyle w:val="a5"/>
                <w:rFonts w:ascii="Times New Roman" w:eastAsia="sans-serif" w:hAnsi="Times New Roman"/>
                <w:b w:val="0"/>
                <w:bCs w:val="0"/>
                <w:color w:val="1F1F1F"/>
                <w:sz w:val="28"/>
                <w:szCs w:val="28"/>
                <w:lang w:val="en-US" w:eastAsia="zh-CN" w:bidi="ar"/>
              </w:rPr>
              <w:t>за</w:t>
            </w:r>
            <w:proofErr w:type="spellEnd"/>
            <w:r w:rsidRPr="00957EBD">
              <w:rPr>
                <w:rStyle w:val="a5"/>
                <w:rFonts w:ascii="Times New Roman" w:eastAsia="sans-serif" w:hAnsi="Times New Roman"/>
                <w:b w:val="0"/>
                <w:bCs w:val="0"/>
                <w:color w:val="1F1F1F"/>
                <w:sz w:val="28"/>
                <w:szCs w:val="28"/>
                <w:lang w:val="en-US" w:eastAsia="zh-CN" w:bidi="ar"/>
              </w:rPr>
              <w:t xml:space="preserve"> DSM-5</w:t>
            </w:r>
          </w:p>
        </w:tc>
        <w:tc>
          <w:tcPr>
            <w:tcW w:w="2420" w:type="dxa"/>
            <w:vAlign w:val="center"/>
          </w:tcPr>
          <w:p w14:paraId="537570AC"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Style w:val="a5"/>
                <w:rFonts w:ascii="Times New Roman" w:eastAsia="sans-serif" w:hAnsi="Times New Roman"/>
                <w:b w:val="0"/>
                <w:bCs w:val="0"/>
                <w:color w:val="1F1F1F"/>
                <w:sz w:val="28"/>
                <w:szCs w:val="28"/>
                <w:lang w:val="en-US" w:eastAsia="zh-CN" w:bidi="ar"/>
              </w:rPr>
              <w:t>Середнє</w:t>
            </w:r>
            <w:proofErr w:type="spellEnd"/>
            <w:r w:rsidRPr="00957EBD">
              <w:rPr>
                <w:rStyle w:val="a5"/>
                <w:rFonts w:ascii="Times New Roman" w:eastAsia="sans-serif" w:hAnsi="Times New Roman"/>
                <w:b w:val="0"/>
                <w:bCs w:val="0"/>
                <w:color w:val="1F1F1F"/>
                <w:sz w:val="28"/>
                <w:szCs w:val="28"/>
                <w:lang w:val="en-US" w:eastAsia="zh-CN" w:bidi="ar"/>
              </w:rPr>
              <w:t xml:space="preserve"> </w:t>
            </w:r>
            <w:proofErr w:type="spellStart"/>
            <w:r w:rsidRPr="00957EBD">
              <w:rPr>
                <w:rStyle w:val="a5"/>
                <w:rFonts w:ascii="Times New Roman" w:eastAsia="sans-serif" w:hAnsi="Times New Roman"/>
                <w:b w:val="0"/>
                <w:bCs w:val="0"/>
                <w:color w:val="1F1F1F"/>
                <w:sz w:val="28"/>
                <w:szCs w:val="28"/>
                <w:lang w:val="en-US" w:eastAsia="zh-CN" w:bidi="ar"/>
              </w:rPr>
              <w:t>значення</w:t>
            </w:r>
            <w:proofErr w:type="spellEnd"/>
            <w:r w:rsidRPr="00957EBD">
              <w:rPr>
                <w:rStyle w:val="a5"/>
                <w:rFonts w:ascii="Times New Roman" w:eastAsia="sans-serif" w:hAnsi="Times New Roman"/>
                <w:b w:val="0"/>
                <w:bCs w:val="0"/>
                <w:color w:val="1F1F1F"/>
                <w:sz w:val="28"/>
                <w:szCs w:val="28"/>
                <w:lang w:val="en-US" w:eastAsia="zh-CN" w:bidi="ar"/>
              </w:rPr>
              <w:t xml:space="preserve"> (M)</w:t>
            </w:r>
          </w:p>
        </w:tc>
        <w:tc>
          <w:tcPr>
            <w:tcW w:w="2420" w:type="dxa"/>
            <w:vAlign w:val="center"/>
          </w:tcPr>
          <w:p w14:paraId="5B706839"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Style w:val="a5"/>
                <w:rFonts w:ascii="Times New Roman" w:eastAsia="sans-serif" w:hAnsi="Times New Roman"/>
                <w:b w:val="0"/>
                <w:bCs w:val="0"/>
                <w:color w:val="1F1F1F"/>
                <w:sz w:val="28"/>
                <w:szCs w:val="28"/>
                <w:lang w:val="en-US" w:eastAsia="zh-CN" w:bidi="ar"/>
              </w:rPr>
              <w:t>Стандартне</w:t>
            </w:r>
            <w:proofErr w:type="spellEnd"/>
            <w:r w:rsidRPr="00957EBD">
              <w:rPr>
                <w:rStyle w:val="a5"/>
                <w:rFonts w:ascii="Times New Roman" w:eastAsia="sans-serif" w:hAnsi="Times New Roman"/>
                <w:b w:val="0"/>
                <w:bCs w:val="0"/>
                <w:color w:val="1F1F1F"/>
                <w:sz w:val="28"/>
                <w:szCs w:val="28"/>
                <w:lang w:val="en-US" w:eastAsia="zh-CN" w:bidi="ar"/>
              </w:rPr>
              <w:t xml:space="preserve"> </w:t>
            </w:r>
            <w:proofErr w:type="spellStart"/>
            <w:r w:rsidRPr="00957EBD">
              <w:rPr>
                <w:rStyle w:val="a5"/>
                <w:rFonts w:ascii="Times New Roman" w:eastAsia="sans-serif" w:hAnsi="Times New Roman"/>
                <w:b w:val="0"/>
                <w:bCs w:val="0"/>
                <w:color w:val="1F1F1F"/>
                <w:sz w:val="28"/>
                <w:szCs w:val="28"/>
                <w:lang w:val="en-US" w:eastAsia="zh-CN" w:bidi="ar"/>
              </w:rPr>
              <w:t>відхилення</w:t>
            </w:r>
            <w:proofErr w:type="spellEnd"/>
            <w:r w:rsidRPr="00957EBD">
              <w:rPr>
                <w:rStyle w:val="a5"/>
                <w:rFonts w:ascii="Times New Roman" w:eastAsia="sans-serif" w:hAnsi="Times New Roman"/>
                <w:b w:val="0"/>
                <w:bCs w:val="0"/>
                <w:color w:val="1F1F1F"/>
                <w:sz w:val="28"/>
                <w:szCs w:val="28"/>
                <w:lang w:val="en-US" w:eastAsia="zh-CN" w:bidi="ar"/>
              </w:rPr>
              <w:t xml:space="preserve"> (SD)</w:t>
            </w:r>
          </w:p>
        </w:tc>
        <w:tc>
          <w:tcPr>
            <w:tcW w:w="2420" w:type="dxa"/>
            <w:vAlign w:val="center"/>
          </w:tcPr>
          <w:p w14:paraId="025B4893"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Style w:val="a5"/>
                <w:rFonts w:ascii="Times New Roman" w:eastAsia="sans-serif" w:hAnsi="Times New Roman"/>
                <w:b w:val="0"/>
                <w:bCs w:val="0"/>
                <w:color w:val="1F1F1F"/>
                <w:sz w:val="28"/>
                <w:szCs w:val="28"/>
                <w:lang w:val="en-US" w:eastAsia="zh-CN" w:bidi="ar"/>
              </w:rPr>
              <w:t>Характеристика</w:t>
            </w:r>
            <w:proofErr w:type="spellEnd"/>
            <w:r w:rsidRPr="00957EBD">
              <w:rPr>
                <w:rStyle w:val="a5"/>
                <w:rFonts w:ascii="Times New Roman" w:eastAsia="sans-serif" w:hAnsi="Times New Roman"/>
                <w:b w:val="0"/>
                <w:bCs w:val="0"/>
                <w:color w:val="1F1F1F"/>
                <w:sz w:val="28"/>
                <w:szCs w:val="28"/>
                <w:lang w:val="en-US" w:eastAsia="zh-CN" w:bidi="ar"/>
              </w:rPr>
              <w:t xml:space="preserve"> </w:t>
            </w:r>
            <w:proofErr w:type="spellStart"/>
            <w:r w:rsidRPr="00957EBD">
              <w:rPr>
                <w:rStyle w:val="a5"/>
                <w:rFonts w:ascii="Times New Roman" w:eastAsia="sans-serif" w:hAnsi="Times New Roman"/>
                <w:b w:val="0"/>
                <w:bCs w:val="0"/>
                <w:color w:val="1F1F1F"/>
                <w:sz w:val="28"/>
                <w:szCs w:val="28"/>
                <w:lang w:val="en-US" w:eastAsia="zh-CN" w:bidi="ar"/>
              </w:rPr>
              <w:t>прояву</w:t>
            </w:r>
            <w:proofErr w:type="spellEnd"/>
          </w:p>
        </w:tc>
      </w:tr>
      <w:tr w:rsidR="00E934AF" w:rsidRPr="00957EBD" w14:paraId="132BF393" w14:textId="77777777">
        <w:trPr>
          <w:trHeight w:val="972"/>
        </w:trPr>
        <w:tc>
          <w:tcPr>
            <w:tcW w:w="2419" w:type="dxa"/>
            <w:vAlign w:val="center"/>
          </w:tcPr>
          <w:p w14:paraId="12A095E9"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Fonts w:ascii="Times New Roman" w:eastAsia="sans-serif" w:hAnsi="Times New Roman"/>
                <w:color w:val="1F1F1F"/>
                <w:sz w:val="28"/>
                <w:szCs w:val="28"/>
                <w:lang w:val="en-US" w:eastAsia="zh-CN" w:bidi="ar"/>
              </w:rPr>
              <w:t>Кластер</w:t>
            </w:r>
            <w:proofErr w:type="spellEnd"/>
            <w:r w:rsidRPr="00957EBD">
              <w:rPr>
                <w:rFonts w:ascii="Times New Roman" w:eastAsia="sans-serif" w:hAnsi="Times New Roman"/>
                <w:color w:val="1F1F1F"/>
                <w:sz w:val="28"/>
                <w:szCs w:val="28"/>
                <w:lang w:val="en-US" w:eastAsia="zh-CN" w:bidi="ar"/>
              </w:rPr>
              <w:t xml:space="preserve"> В (</w:t>
            </w:r>
            <w:proofErr w:type="spellStart"/>
            <w:r w:rsidRPr="00957EBD">
              <w:rPr>
                <w:rFonts w:ascii="Times New Roman" w:eastAsia="sans-serif" w:hAnsi="Times New Roman"/>
                <w:color w:val="1F1F1F"/>
                <w:sz w:val="28"/>
                <w:szCs w:val="28"/>
                <w:lang w:val="en-US" w:eastAsia="zh-CN" w:bidi="ar"/>
              </w:rPr>
              <w:t>Нав’язливі</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спогади</w:t>
            </w:r>
            <w:proofErr w:type="spellEnd"/>
            <w:r w:rsidRPr="00957EBD">
              <w:rPr>
                <w:rFonts w:ascii="Times New Roman" w:eastAsia="sans-serif" w:hAnsi="Times New Roman"/>
                <w:color w:val="1F1F1F"/>
                <w:sz w:val="28"/>
                <w:szCs w:val="28"/>
                <w:lang w:val="en-US" w:eastAsia="zh-CN" w:bidi="ar"/>
              </w:rPr>
              <w:t>)</w:t>
            </w:r>
          </w:p>
        </w:tc>
        <w:tc>
          <w:tcPr>
            <w:tcW w:w="2420" w:type="dxa"/>
            <w:vAlign w:val="center"/>
          </w:tcPr>
          <w:p w14:paraId="35A3BD2B" w14:textId="77777777" w:rsidR="00E934AF" w:rsidRPr="00957EBD" w:rsidRDefault="00957EBD" w:rsidP="00846194">
            <w:pPr>
              <w:rPr>
                <w:rFonts w:ascii="Times New Roman" w:eastAsia="SimSun" w:hAnsi="Times New Roman"/>
                <w:b/>
                <w:bCs/>
                <w:sz w:val="28"/>
                <w:szCs w:val="28"/>
                <w:lang w:val="en-US" w:eastAsia="zh-CN" w:bidi="ar"/>
              </w:rPr>
            </w:pPr>
            <w:r w:rsidRPr="00957EBD">
              <w:rPr>
                <w:rFonts w:ascii="Times New Roman" w:eastAsia="sans-serif" w:hAnsi="Times New Roman"/>
                <w:color w:val="1F1F1F"/>
                <w:sz w:val="28"/>
                <w:szCs w:val="28"/>
                <w:lang w:val="en-US" w:eastAsia="zh-CN" w:bidi="ar"/>
              </w:rPr>
              <w:t>13,8</w:t>
            </w:r>
          </w:p>
        </w:tc>
        <w:tc>
          <w:tcPr>
            <w:tcW w:w="2420" w:type="dxa"/>
            <w:vAlign w:val="center"/>
          </w:tcPr>
          <w:p w14:paraId="659CEF4F" w14:textId="77777777" w:rsidR="00E934AF" w:rsidRPr="00957EBD" w:rsidRDefault="00957EBD" w:rsidP="00846194">
            <w:pPr>
              <w:rPr>
                <w:rFonts w:ascii="Times New Roman" w:eastAsia="SimSun" w:hAnsi="Times New Roman"/>
                <w:b/>
                <w:bCs/>
                <w:sz w:val="28"/>
                <w:szCs w:val="28"/>
                <w:lang w:val="en-US" w:eastAsia="zh-CN" w:bidi="ar"/>
              </w:rPr>
            </w:pPr>
            <w:r w:rsidRPr="00957EBD">
              <w:rPr>
                <w:rFonts w:ascii="Times New Roman" w:eastAsia="sans-serif" w:hAnsi="Times New Roman"/>
                <w:color w:val="1F1F1F"/>
                <w:sz w:val="28"/>
                <w:szCs w:val="28"/>
                <w:lang w:val="en-US" w:eastAsia="zh-CN" w:bidi="ar"/>
              </w:rPr>
              <w:t>4,2</w:t>
            </w:r>
          </w:p>
        </w:tc>
        <w:tc>
          <w:tcPr>
            <w:tcW w:w="2420" w:type="dxa"/>
            <w:vAlign w:val="center"/>
          </w:tcPr>
          <w:p w14:paraId="50958569"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Fonts w:ascii="Times New Roman" w:eastAsia="sans-serif" w:hAnsi="Times New Roman"/>
                <w:color w:val="1F1F1F"/>
                <w:sz w:val="28"/>
                <w:szCs w:val="28"/>
                <w:lang w:val="en-US" w:eastAsia="zh-CN" w:bidi="ar"/>
              </w:rPr>
              <w:t>Висока</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частота</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флешбеків</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інтрузій</w:t>
            </w:r>
            <w:proofErr w:type="spellEnd"/>
          </w:p>
        </w:tc>
      </w:tr>
      <w:tr w:rsidR="00E934AF" w:rsidRPr="00957EBD" w14:paraId="5905C495" w14:textId="77777777">
        <w:trPr>
          <w:trHeight w:val="1293"/>
        </w:trPr>
        <w:tc>
          <w:tcPr>
            <w:tcW w:w="2419" w:type="dxa"/>
            <w:vAlign w:val="center"/>
          </w:tcPr>
          <w:p w14:paraId="182C0D7F"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Fonts w:ascii="Times New Roman" w:eastAsia="sans-serif" w:hAnsi="Times New Roman"/>
                <w:color w:val="1F1F1F"/>
                <w:sz w:val="28"/>
                <w:szCs w:val="28"/>
                <w:lang w:val="en-US" w:eastAsia="zh-CN" w:bidi="ar"/>
              </w:rPr>
              <w:t>Кластер</w:t>
            </w:r>
            <w:proofErr w:type="spellEnd"/>
            <w:r w:rsidRPr="00957EBD">
              <w:rPr>
                <w:rFonts w:ascii="Times New Roman" w:eastAsia="sans-serif" w:hAnsi="Times New Roman"/>
                <w:color w:val="1F1F1F"/>
                <w:sz w:val="28"/>
                <w:szCs w:val="28"/>
                <w:lang w:val="en-US" w:eastAsia="zh-CN" w:bidi="ar"/>
              </w:rPr>
              <w:t xml:space="preserve"> С (</w:t>
            </w:r>
            <w:proofErr w:type="spellStart"/>
            <w:r w:rsidRPr="00957EBD">
              <w:rPr>
                <w:rFonts w:ascii="Times New Roman" w:eastAsia="sans-serif" w:hAnsi="Times New Roman"/>
                <w:color w:val="1F1F1F"/>
                <w:sz w:val="28"/>
                <w:szCs w:val="28"/>
                <w:lang w:val="en-US" w:eastAsia="zh-CN" w:bidi="ar"/>
              </w:rPr>
              <w:t>Уникання</w:t>
            </w:r>
            <w:proofErr w:type="spellEnd"/>
            <w:r w:rsidRPr="00957EBD">
              <w:rPr>
                <w:rFonts w:ascii="Times New Roman" w:eastAsia="sans-serif" w:hAnsi="Times New Roman"/>
                <w:color w:val="1F1F1F"/>
                <w:sz w:val="28"/>
                <w:szCs w:val="28"/>
                <w:lang w:val="en-US" w:eastAsia="zh-CN" w:bidi="ar"/>
              </w:rPr>
              <w:t>)</w:t>
            </w:r>
          </w:p>
        </w:tc>
        <w:tc>
          <w:tcPr>
            <w:tcW w:w="2420" w:type="dxa"/>
            <w:vAlign w:val="center"/>
          </w:tcPr>
          <w:p w14:paraId="6D0E725D" w14:textId="77777777" w:rsidR="00E934AF" w:rsidRPr="00957EBD" w:rsidRDefault="00957EBD" w:rsidP="00846194">
            <w:pPr>
              <w:rPr>
                <w:rFonts w:ascii="Times New Roman" w:eastAsia="SimSun" w:hAnsi="Times New Roman"/>
                <w:b/>
                <w:bCs/>
                <w:sz w:val="28"/>
                <w:szCs w:val="28"/>
                <w:lang w:val="en-US" w:eastAsia="zh-CN" w:bidi="ar"/>
              </w:rPr>
            </w:pPr>
            <w:r w:rsidRPr="00957EBD">
              <w:rPr>
                <w:rFonts w:ascii="Times New Roman" w:eastAsia="sans-serif" w:hAnsi="Times New Roman"/>
                <w:color w:val="1F1F1F"/>
                <w:sz w:val="28"/>
                <w:szCs w:val="28"/>
                <w:lang w:val="en-US" w:eastAsia="zh-CN" w:bidi="ar"/>
              </w:rPr>
              <w:t>10,1</w:t>
            </w:r>
          </w:p>
        </w:tc>
        <w:tc>
          <w:tcPr>
            <w:tcW w:w="2420" w:type="dxa"/>
            <w:vAlign w:val="center"/>
          </w:tcPr>
          <w:p w14:paraId="5E464096" w14:textId="77777777" w:rsidR="00E934AF" w:rsidRPr="00957EBD" w:rsidRDefault="00957EBD" w:rsidP="00846194">
            <w:pPr>
              <w:rPr>
                <w:rFonts w:ascii="Times New Roman" w:eastAsia="SimSun" w:hAnsi="Times New Roman"/>
                <w:b/>
                <w:bCs/>
                <w:sz w:val="28"/>
                <w:szCs w:val="28"/>
                <w:lang w:val="en-US" w:eastAsia="zh-CN" w:bidi="ar"/>
              </w:rPr>
            </w:pPr>
            <w:r w:rsidRPr="00957EBD">
              <w:rPr>
                <w:rFonts w:ascii="Times New Roman" w:eastAsia="sans-serif" w:hAnsi="Times New Roman"/>
                <w:color w:val="1F1F1F"/>
                <w:sz w:val="28"/>
                <w:szCs w:val="28"/>
                <w:lang w:val="en-US" w:eastAsia="zh-CN" w:bidi="ar"/>
              </w:rPr>
              <w:t>3,8</w:t>
            </w:r>
          </w:p>
        </w:tc>
        <w:tc>
          <w:tcPr>
            <w:tcW w:w="2420" w:type="dxa"/>
            <w:vAlign w:val="center"/>
          </w:tcPr>
          <w:p w14:paraId="48289C6C"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Fonts w:ascii="Times New Roman" w:eastAsia="sans-serif" w:hAnsi="Times New Roman"/>
                <w:color w:val="1F1F1F"/>
                <w:sz w:val="28"/>
                <w:szCs w:val="28"/>
                <w:lang w:val="en-US" w:eastAsia="zh-CN" w:bidi="ar"/>
              </w:rPr>
              <w:t>Емоційна</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ізоляція</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уникнення</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тригерів</w:t>
            </w:r>
            <w:proofErr w:type="spellEnd"/>
          </w:p>
        </w:tc>
      </w:tr>
      <w:tr w:rsidR="00E934AF" w:rsidRPr="00957EBD" w14:paraId="6938A53A" w14:textId="77777777">
        <w:trPr>
          <w:trHeight w:val="972"/>
        </w:trPr>
        <w:tc>
          <w:tcPr>
            <w:tcW w:w="2419" w:type="dxa"/>
            <w:vAlign w:val="center"/>
          </w:tcPr>
          <w:p w14:paraId="4D5370CE" w14:textId="77777777" w:rsidR="00E934AF" w:rsidRPr="00957EBD" w:rsidRDefault="00957EBD" w:rsidP="00846194">
            <w:pPr>
              <w:rPr>
                <w:rFonts w:ascii="Times New Roman" w:eastAsia="SimSun" w:hAnsi="Times New Roman"/>
                <w:b/>
                <w:bCs/>
                <w:sz w:val="28"/>
                <w:szCs w:val="28"/>
                <w:lang w:val="ru-RU" w:eastAsia="zh-CN" w:bidi="ar"/>
              </w:rPr>
            </w:pPr>
            <w:r w:rsidRPr="00957EBD">
              <w:rPr>
                <w:rFonts w:ascii="Times New Roman" w:eastAsia="sans-serif" w:hAnsi="Times New Roman"/>
                <w:color w:val="1F1F1F"/>
                <w:sz w:val="28"/>
                <w:szCs w:val="28"/>
                <w:lang w:val="ru-RU" w:eastAsia="zh-CN" w:bidi="ar"/>
              </w:rPr>
              <w:t xml:space="preserve">Кластер </w:t>
            </w:r>
            <w:r w:rsidRPr="00957EBD">
              <w:rPr>
                <w:rFonts w:ascii="Times New Roman" w:eastAsia="sans-serif" w:hAnsi="Times New Roman"/>
                <w:color w:val="1F1F1F"/>
                <w:sz w:val="28"/>
                <w:szCs w:val="28"/>
                <w:lang w:val="en-US" w:eastAsia="zh-CN" w:bidi="ar"/>
              </w:rPr>
              <w:t>D</w:t>
            </w:r>
            <w:r w:rsidRPr="00957EBD">
              <w:rPr>
                <w:rFonts w:ascii="Times New Roman" w:eastAsia="sans-serif" w:hAnsi="Times New Roman"/>
                <w:color w:val="1F1F1F"/>
                <w:sz w:val="28"/>
                <w:szCs w:val="28"/>
                <w:lang w:val="ru-RU" w:eastAsia="zh-CN" w:bidi="ar"/>
              </w:rPr>
              <w:t xml:space="preserve"> (</w:t>
            </w:r>
            <w:proofErr w:type="spellStart"/>
            <w:r w:rsidRPr="00957EBD">
              <w:rPr>
                <w:rFonts w:ascii="Times New Roman" w:eastAsia="sans-serif" w:hAnsi="Times New Roman"/>
                <w:color w:val="1F1F1F"/>
                <w:sz w:val="28"/>
                <w:szCs w:val="28"/>
                <w:lang w:val="ru-RU" w:eastAsia="zh-CN" w:bidi="ar"/>
              </w:rPr>
              <w:t>Негативні</w:t>
            </w:r>
            <w:proofErr w:type="spellEnd"/>
            <w:r w:rsidRPr="00957EBD">
              <w:rPr>
                <w:rFonts w:ascii="Times New Roman" w:eastAsia="sans-serif" w:hAnsi="Times New Roman"/>
                <w:color w:val="1F1F1F"/>
                <w:sz w:val="28"/>
                <w:szCs w:val="28"/>
                <w:lang w:val="ru-RU" w:eastAsia="zh-CN" w:bidi="ar"/>
              </w:rPr>
              <w:t xml:space="preserve"> </w:t>
            </w:r>
            <w:proofErr w:type="spellStart"/>
            <w:r w:rsidRPr="00957EBD">
              <w:rPr>
                <w:rFonts w:ascii="Times New Roman" w:eastAsia="sans-serif" w:hAnsi="Times New Roman"/>
                <w:color w:val="1F1F1F"/>
                <w:sz w:val="28"/>
                <w:szCs w:val="28"/>
                <w:lang w:val="ru-RU" w:eastAsia="zh-CN" w:bidi="ar"/>
              </w:rPr>
              <w:t>зміни</w:t>
            </w:r>
            <w:proofErr w:type="spellEnd"/>
            <w:r w:rsidRPr="00957EBD">
              <w:rPr>
                <w:rFonts w:ascii="Times New Roman" w:eastAsia="sans-serif" w:hAnsi="Times New Roman"/>
                <w:color w:val="1F1F1F"/>
                <w:sz w:val="28"/>
                <w:szCs w:val="28"/>
                <w:lang w:val="ru-RU" w:eastAsia="zh-CN" w:bidi="ar"/>
              </w:rPr>
              <w:t xml:space="preserve"> в </w:t>
            </w:r>
            <w:proofErr w:type="spellStart"/>
            <w:r w:rsidRPr="00957EBD">
              <w:rPr>
                <w:rFonts w:ascii="Times New Roman" w:eastAsia="sans-serif" w:hAnsi="Times New Roman"/>
                <w:color w:val="1F1F1F"/>
                <w:sz w:val="28"/>
                <w:szCs w:val="28"/>
                <w:lang w:val="ru-RU" w:eastAsia="zh-CN" w:bidi="ar"/>
              </w:rPr>
              <w:t>когніціях</w:t>
            </w:r>
            <w:proofErr w:type="spellEnd"/>
            <w:r w:rsidRPr="00957EBD">
              <w:rPr>
                <w:rFonts w:ascii="Times New Roman" w:eastAsia="sans-serif" w:hAnsi="Times New Roman"/>
                <w:color w:val="1F1F1F"/>
                <w:sz w:val="28"/>
                <w:szCs w:val="28"/>
                <w:lang w:val="ru-RU" w:eastAsia="zh-CN" w:bidi="ar"/>
              </w:rPr>
              <w:t>)</w:t>
            </w:r>
          </w:p>
        </w:tc>
        <w:tc>
          <w:tcPr>
            <w:tcW w:w="2420" w:type="dxa"/>
            <w:vAlign w:val="center"/>
          </w:tcPr>
          <w:p w14:paraId="151B5F29" w14:textId="77777777" w:rsidR="00E934AF" w:rsidRPr="00957EBD" w:rsidRDefault="00957EBD" w:rsidP="00846194">
            <w:pPr>
              <w:rPr>
                <w:rFonts w:ascii="Times New Roman" w:eastAsia="SimSun" w:hAnsi="Times New Roman"/>
                <w:b/>
                <w:bCs/>
                <w:sz w:val="28"/>
                <w:szCs w:val="28"/>
                <w:lang w:val="en-US" w:eastAsia="zh-CN" w:bidi="ar"/>
              </w:rPr>
            </w:pPr>
            <w:r w:rsidRPr="00957EBD">
              <w:rPr>
                <w:rFonts w:ascii="Times New Roman" w:eastAsia="sans-serif" w:hAnsi="Times New Roman"/>
                <w:color w:val="1F1F1F"/>
                <w:sz w:val="28"/>
                <w:szCs w:val="28"/>
                <w:lang w:val="en-US" w:eastAsia="zh-CN" w:bidi="ar"/>
              </w:rPr>
              <w:t>14,9</w:t>
            </w:r>
          </w:p>
        </w:tc>
        <w:tc>
          <w:tcPr>
            <w:tcW w:w="2420" w:type="dxa"/>
            <w:vAlign w:val="center"/>
          </w:tcPr>
          <w:p w14:paraId="561E76F1" w14:textId="77777777" w:rsidR="00E934AF" w:rsidRPr="00957EBD" w:rsidRDefault="00957EBD" w:rsidP="00846194">
            <w:pPr>
              <w:rPr>
                <w:rFonts w:ascii="Times New Roman" w:eastAsia="SimSun" w:hAnsi="Times New Roman"/>
                <w:b/>
                <w:bCs/>
                <w:sz w:val="28"/>
                <w:szCs w:val="28"/>
                <w:lang w:val="en-US" w:eastAsia="zh-CN" w:bidi="ar"/>
              </w:rPr>
            </w:pPr>
            <w:r w:rsidRPr="00957EBD">
              <w:rPr>
                <w:rFonts w:ascii="Times New Roman" w:eastAsia="sans-serif" w:hAnsi="Times New Roman"/>
                <w:color w:val="1F1F1F"/>
                <w:sz w:val="28"/>
                <w:szCs w:val="28"/>
                <w:lang w:val="en-US" w:eastAsia="zh-CN" w:bidi="ar"/>
              </w:rPr>
              <w:t>4,5</w:t>
            </w:r>
          </w:p>
        </w:tc>
        <w:tc>
          <w:tcPr>
            <w:tcW w:w="2420" w:type="dxa"/>
            <w:vAlign w:val="center"/>
          </w:tcPr>
          <w:p w14:paraId="69C5ED97"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Fonts w:ascii="Times New Roman" w:eastAsia="sans-serif" w:hAnsi="Times New Roman"/>
                <w:color w:val="1F1F1F"/>
                <w:sz w:val="28"/>
                <w:szCs w:val="28"/>
                <w:lang w:val="en-US" w:eastAsia="zh-CN" w:bidi="ar"/>
              </w:rPr>
              <w:t>Негативні</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переконання</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відчуття</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провини</w:t>
            </w:r>
            <w:proofErr w:type="spellEnd"/>
          </w:p>
        </w:tc>
      </w:tr>
      <w:tr w:rsidR="00E934AF" w:rsidRPr="00957EBD" w14:paraId="15A890E7" w14:textId="77777777">
        <w:trPr>
          <w:trHeight w:val="972"/>
        </w:trPr>
        <w:tc>
          <w:tcPr>
            <w:tcW w:w="2419" w:type="dxa"/>
            <w:vAlign w:val="center"/>
          </w:tcPr>
          <w:p w14:paraId="3D278713"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Fonts w:ascii="Times New Roman" w:eastAsia="sans-serif" w:hAnsi="Times New Roman"/>
                <w:color w:val="1F1F1F"/>
                <w:sz w:val="28"/>
                <w:szCs w:val="28"/>
                <w:lang w:val="en-US" w:eastAsia="zh-CN" w:bidi="ar"/>
              </w:rPr>
              <w:t>Кластер</w:t>
            </w:r>
            <w:proofErr w:type="spellEnd"/>
            <w:r w:rsidRPr="00957EBD">
              <w:rPr>
                <w:rFonts w:ascii="Times New Roman" w:eastAsia="sans-serif" w:hAnsi="Times New Roman"/>
                <w:color w:val="1F1F1F"/>
                <w:sz w:val="28"/>
                <w:szCs w:val="28"/>
                <w:lang w:val="en-US" w:eastAsia="zh-CN" w:bidi="ar"/>
              </w:rPr>
              <w:t xml:space="preserve"> Е (</w:t>
            </w:r>
            <w:proofErr w:type="spellStart"/>
            <w:r w:rsidRPr="00957EBD">
              <w:rPr>
                <w:rFonts w:ascii="Times New Roman" w:eastAsia="sans-serif" w:hAnsi="Times New Roman"/>
                <w:color w:val="1F1F1F"/>
                <w:sz w:val="28"/>
                <w:szCs w:val="28"/>
                <w:lang w:val="en-US" w:eastAsia="zh-CN" w:bidi="ar"/>
              </w:rPr>
              <w:t>Гіперзбудження</w:t>
            </w:r>
            <w:proofErr w:type="spellEnd"/>
            <w:r w:rsidRPr="00957EBD">
              <w:rPr>
                <w:rFonts w:ascii="Times New Roman" w:eastAsia="sans-serif" w:hAnsi="Times New Roman"/>
                <w:color w:val="1F1F1F"/>
                <w:sz w:val="28"/>
                <w:szCs w:val="28"/>
                <w:lang w:val="en-US" w:eastAsia="zh-CN" w:bidi="ar"/>
              </w:rPr>
              <w:t>)</w:t>
            </w:r>
          </w:p>
        </w:tc>
        <w:tc>
          <w:tcPr>
            <w:tcW w:w="2420" w:type="dxa"/>
            <w:vAlign w:val="center"/>
          </w:tcPr>
          <w:p w14:paraId="3075B80C" w14:textId="77777777" w:rsidR="00E934AF" w:rsidRPr="00957EBD" w:rsidRDefault="00957EBD" w:rsidP="00846194">
            <w:pPr>
              <w:rPr>
                <w:rFonts w:ascii="Times New Roman" w:eastAsia="SimSun" w:hAnsi="Times New Roman"/>
                <w:b/>
                <w:bCs/>
                <w:sz w:val="28"/>
                <w:szCs w:val="28"/>
                <w:lang w:val="en-US" w:eastAsia="zh-CN" w:bidi="ar"/>
              </w:rPr>
            </w:pPr>
            <w:r w:rsidRPr="00957EBD">
              <w:rPr>
                <w:rFonts w:ascii="Times New Roman" w:eastAsia="sans-serif" w:hAnsi="Times New Roman"/>
                <w:color w:val="1F1F1F"/>
                <w:sz w:val="28"/>
                <w:szCs w:val="28"/>
                <w:lang w:val="en-US" w:eastAsia="zh-CN" w:bidi="ar"/>
              </w:rPr>
              <w:t>14,3</w:t>
            </w:r>
          </w:p>
        </w:tc>
        <w:tc>
          <w:tcPr>
            <w:tcW w:w="2420" w:type="dxa"/>
            <w:vAlign w:val="center"/>
          </w:tcPr>
          <w:p w14:paraId="2F227D87" w14:textId="77777777" w:rsidR="00E934AF" w:rsidRPr="00957EBD" w:rsidRDefault="00957EBD" w:rsidP="00846194">
            <w:pPr>
              <w:rPr>
                <w:rFonts w:ascii="Times New Roman" w:eastAsia="SimSun" w:hAnsi="Times New Roman"/>
                <w:b/>
                <w:bCs/>
                <w:sz w:val="28"/>
                <w:szCs w:val="28"/>
                <w:lang w:val="en-US" w:eastAsia="zh-CN" w:bidi="ar"/>
              </w:rPr>
            </w:pPr>
            <w:r w:rsidRPr="00957EBD">
              <w:rPr>
                <w:rFonts w:ascii="Times New Roman" w:eastAsia="sans-serif" w:hAnsi="Times New Roman"/>
                <w:color w:val="1F1F1F"/>
                <w:sz w:val="28"/>
                <w:szCs w:val="28"/>
                <w:lang w:val="en-US" w:eastAsia="zh-CN" w:bidi="ar"/>
              </w:rPr>
              <w:t>4,1</w:t>
            </w:r>
          </w:p>
        </w:tc>
        <w:tc>
          <w:tcPr>
            <w:tcW w:w="2420" w:type="dxa"/>
            <w:vAlign w:val="center"/>
          </w:tcPr>
          <w:p w14:paraId="59365D5D"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Fonts w:ascii="Times New Roman" w:eastAsia="sans-serif" w:hAnsi="Times New Roman"/>
                <w:color w:val="1F1F1F"/>
                <w:sz w:val="28"/>
                <w:szCs w:val="28"/>
                <w:lang w:val="en-US" w:eastAsia="zh-CN" w:bidi="ar"/>
              </w:rPr>
              <w:t>Порушення</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сну</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підозрілість</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агресія</w:t>
            </w:r>
            <w:proofErr w:type="spellEnd"/>
          </w:p>
        </w:tc>
      </w:tr>
      <w:tr w:rsidR="00E934AF" w:rsidRPr="00957EBD" w14:paraId="7DA93048" w14:textId="77777777">
        <w:trPr>
          <w:trHeight w:val="661"/>
        </w:trPr>
        <w:tc>
          <w:tcPr>
            <w:tcW w:w="2419" w:type="dxa"/>
            <w:vAlign w:val="center"/>
          </w:tcPr>
          <w:p w14:paraId="7ECBB8C5"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Fonts w:ascii="Times New Roman" w:eastAsia="sans-serif" w:hAnsi="Times New Roman"/>
                <w:color w:val="1F1F1F"/>
                <w:sz w:val="28"/>
                <w:szCs w:val="28"/>
                <w:lang w:val="en-US" w:eastAsia="zh-CN" w:bidi="ar"/>
              </w:rPr>
              <w:t>Загальний</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показник</w:t>
            </w:r>
            <w:proofErr w:type="spellEnd"/>
            <w:r w:rsidRPr="00957EBD">
              <w:rPr>
                <w:rFonts w:ascii="Times New Roman" w:eastAsia="sans-serif" w:hAnsi="Times New Roman"/>
                <w:color w:val="1F1F1F"/>
                <w:sz w:val="28"/>
                <w:szCs w:val="28"/>
                <w:lang w:val="en-US" w:eastAsia="zh-CN" w:bidi="ar"/>
              </w:rPr>
              <w:t xml:space="preserve"> ПТСР</w:t>
            </w:r>
          </w:p>
        </w:tc>
        <w:tc>
          <w:tcPr>
            <w:tcW w:w="2420" w:type="dxa"/>
            <w:vAlign w:val="center"/>
          </w:tcPr>
          <w:p w14:paraId="687C4903" w14:textId="77777777" w:rsidR="00E934AF" w:rsidRPr="00957EBD" w:rsidRDefault="00957EBD" w:rsidP="00846194">
            <w:pPr>
              <w:rPr>
                <w:rFonts w:ascii="Times New Roman" w:eastAsia="SimSun" w:hAnsi="Times New Roman"/>
                <w:b/>
                <w:bCs/>
                <w:sz w:val="28"/>
                <w:szCs w:val="28"/>
                <w:lang w:val="en-US" w:eastAsia="zh-CN" w:bidi="ar"/>
              </w:rPr>
            </w:pPr>
            <w:r w:rsidRPr="00957EBD">
              <w:rPr>
                <w:rFonts w:ascii="Times New Roman" w:eastAsia="sans-serif" w:hAnsi="Times New Roman"/>
                <w:color w:val="1F1F1F"/>
                <w:sz w:val="28"/>
                <w:szCs w:val="28"/>
                <w:lang w:val="en-US" w:eastAsia="zh-CN" w:bidi="ar"/>
              </w:rPr>
              <w:t>48,6</w:t>
            </w:r>
          </w:p>
        </w:tc>
        <w:tc>
          <w:tcPr>
            <w:tcW w:w="2420" w:type="dxa"/>
            <w:vAlign w:val="center"/>
          </w:tcPr>
          <w:p w14:paraId="0309E411" w14:textId="77777777" w:rsidR="00E934AF" w:rsidRPr="00957EBD" w:rsidRDefault="00957EBD" w:rsidP="00846194">
            <w:pPr>
              <w:rPr>
                <w:rFonts w:ascii="Times New Roman" w:eastAsia="SimSun" w:hAnsi="Times New Roman"/>
                <w:b/>
                <w:bCs/>
                <w:sz w:val="28"/>
                <w:szCs w:val="28"/>
                <w:lang w:val="en-US" w:eastAsia="zh-CN" w:bidi="ar"/>
              </w:rPr>
            </w:pPr>
            <w:r w:rsidRPr="00957EBD">
              <w:rPr>
                <w:rFonts w:ascii="Times New Roman" w:eastAsia="sans-serif" w:hAnsi="Times New Roman"/>
                <w:color w:val="1F1F1F"/>
                <w:sz w:val="28"/>
                <w:szCs w:val="28"/>
                <w:lang w:val="en-US" w:eastAsia="zh-CN" w:bidi="ar"/>
              </w:rPr>
              <w:t>14,1</w:t>
            </w:r>
          </w:p>
        </w:tc>
        <w:tc>
          <w:tcPr>
            <w:tcW w:w="2420" w:type="dxa"/>
            <w:vAlign w:val="center"/>
          </w:tcPr>
          <w:p w14:paraId="2D7F09D6" w14:textId="77777777" w:rsidR="00E934AF" w:rsidRPr="00957EBD" w:rsidRDefault="00957EBD" w:rsidP="00846194">
            <w:pPr>
              <w:rPr>
                <w:rFonts w:ascii="Times New Roman" w:eastAsia="SimSun" w:hAnsi="Times New Roman"/>
                <w:b/>
                <w:bCs/>
                <w:sz w:val="28"/>
                <w:szCs w:val="28"/>
                <w:lang w:val="en-US" w:eastAsia="zh-CN" w:bidi="ar"/>
              </w:rPr>
            </w:pPr>
            <w:proofErr w:type="spellStart"/>
            <w:r w:rsidRPr="00957EBD">
              <w:rPr>
                <w:rFonts w:ascii="Times New Roman" w:eastAsia="sans-serif" w:hAnsi="Times New Roman"/>
                <w:color w:val="1F1F1F"/>
                <w:sz w:val="28"/>
                <w:szCs w:val="28"/>
                <w:lang w:val="en-US" w:eastAsia="zh-CN" w:bidi="ar"/>
              </w:rPr>
              <w:t>Високий</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рівень</w:t>
            </w:r>
            <w:proofErr w:type="spellEnd"/>
            <w:r w:rsidRPr="00957EBD">
              <w:rPr>
                <w:rFonts w:ascii="Times New Roman" w:eastAsia="sans-serif" w:hAnsi="Times New Roman"/>
                <w:color w:val="1F1F1F"/>
                <w:sz w:val="28"/>
                <w:szCs w:val="28"/>
                <w:lang w:val="en-US" w:eastAsia="zh-CN" w:bidi="ar"/>
              </w:rPr>
              <w:t xml:space="preserve"> </w:t>
            </w:r>
            <w:proofErr w:type="spellStart"/>
            <w:r w:rsidRPr="00957EBD">
              <w:rPr>
                <w:rFonts w:ascii="Times New Roman" w:eastAsia="sans-serif" w:hAnsi="Times New Roman"/>
                <w:color w:val="1F1F1F"/>
                <w:sz w:val="28"/>
                <w:szCs w:val="28"/>
                <w:lang w:val="en-US" w:eastAsia="zh-CN" w:bidi="ar"/>
              </w:rPr>
              <w:t>травматизації</w:t>
            </w:r>
            <w:proofErr w:type="spellEnd"/>
          </w:p>
        </w:tc>
      </w:tr>
    </w:tbl>
    <w:p w14:paraId="5EAE2D52" w14:textId="77777777" w:rsidR="00E934AF" w:rsidRPr="00957EBD" w:rsidRDefault="00E934AF" w:rsidP="00125D20">
      <w:pPr>
        <w:spacing w:line="360" w:lineRule="auto"/>
        <w:ind w:firstLine="709"/>
        <w:jc w:val="center"/>
        <w:rPr>
          <w:rFonts w:ascii="Times New Roman" w:eastAsia="SimSun" w:hAnsi="Times New Roman"/>
          <w:b/>
          <w:bCs/>
          <w:sz w:val="28"/>
          <w:szCs w:val="28"/>
          <w:lang w:val="en-US" w:eastAsia="zh-CN" w:bidi="ar"/>
        </w:rPr>
      </w:pPr>
    </w:p>
    <w:p w14:paraId="5B0D83AC" w14:textId="77777777" w:rsidR="00E934AF" w:rsidRPr="00957EBD" w:rsidRDefault="00957EBD" w:rsidP="00125D20">
      <w:pPr>
        <w:spacing w:line="360" w:lineRule="auto"/>
        <w:ind w:firstLine="709"/>
        <w:jc w:val="center"/>
        <w:rPr>
          <w:rFonts w:ascii="Times New Roman" w:eastAsia="SimSun" w:hAnsi="Times New Roman"/>
          <w:i/>
          <w:iCs/>
          <w:sz w:val="28"/>
          <w:szCs w:val="28"/>
          <w:lang w:val="ru-RU" w:eastAsia="zh-CN" w:bidi="ar"/>
        </w:rPr>
      </w:pPr>
      <w:proofErr w:type="spellStart"/>
      <w:r w:rsidRPr="00957EBD">
        <w:rPr>
          <w:rFonts w:ascii="Times New Roman" w:eastAsia="SimSun" w:hAnsi="Times New Roman"/>
          <w:i/>
          <w:iCs/>
          <w:sz w:val="28"/>
          <w:szCs w:val="28"/>
          <w:lang w:val="ru-RU" w:eastAsia="zh-CN" w:bidi="ar"/>
        </w:rPr>
        <w:t>Примітка</w:t>
      </w:r>
      <w:proofErr w:type="spellEnd"/>
      <w:r w:rsidRPr="00957EBD">
        <w:rPr>
          <w:rFonts w:ascii="Times New Roman" w:eastAsia="SimSun" w:hAnsi="Times New Roman"/>
          <w:i/>
          <w:iCs/>
          <w:sz w:val="28"/>
          <w:szCs w:val="28"/>
          <w:lang w:val="ru-RU" w:eastAsia="zh-CN" w:bidi="ar"/>
        </w:rPr>
        <w:t>:</w:t>
      </w:r>
      <w:r w:rsidRPr="00957EBD">
        <w:rPr>
          <w:rFonts w:ascii="Times New Roman" w:eastAsia="SimSun" w:hAnsi="Times New Roman"/>
          <w:i/>
          <w:iCs/>
          <w:sz w:val="28"/>
          <w:szCs w:val="28"/>
          <w:lang w:val="uk-UA" w:eastAsia="zh-CN" w:bidi="ar"/>
        </w:rPr>
        <w:t xml:space="preserve"> </w:t>
      </w:r>
      <w:r w:rsidRPr="00957EBD">
        <w:rPr>
          <w:rFonts w:ascii="Times New Roman" w:eastAsia="sans-serif" w:hAnsi="Times New Roman"/>
          <w:i/>
          <w:iCs/>
          <w:sz w:val="28"/>
          <w:szCs w:val="28"/>
          <w:lang w:val="en-US" w:eastAsia="zh-CN" w:bidi="ar"/>
        </w:rPr>
        <w:t>M</w:t>
      </w:r>
      <w:r w:rsidRPr="00957EBD">
        <w:rPr>
          <w:rFonts w:ascii="Times New Roman" w:eastAsia="SimSun" w:hAnsi="Times New Roman"/>
          <w:i/>
          <w:iCs/>
          <w:sz w:val="28"/>
          <w:szCs w:val="28"/>
          <w:lang w:val="ru-RU" w:eastAsia="zh-CN" w:bidi="ar"/>
        </w:rPr>
        <w:t xml:space="preserve"> — </w:t>
      </w:r>
      <w:proofErr w:type="spellStart"/>
      <w:r w:rsidRPr="00957EBD">
        <w:rPr>
          <w:rFonts w:ascii="Times New Roman" w:eastAsia="SimSun" w:hAnsi="Times New Roman"/>
          <w:i/>
          <w:iCs/>
          <w:sz w:val="28"/>
          <w:szCs w:val="28"/>
          <w:lang w:val="ru-RU" w:eastAsia="zh-CN" w:bidi="ar"/>
        </w:rPr>
        <w:t>середнє</w:t>
      </w:r>
      <w:proofErr w:type="spellEnd"/>
      <w:r w:rsidRPr="00957EBD">
        <w:rPr>
          <w:rFonts w:ascii="Times New Roman" w:eastAsia="SimSun" w:hAnsi="Times New Roman"/>
          <w:i/>
          <w:iCs/>
          <w:sz w:val="28"/>
          <w:szCs w:val="28"/>
          <w:lang w:val="ru-RU" w:eastAsia="zh-CN" w:bidi="ar"/>
        </w:rPr>
        <w:t xml:space="preserve"> </w:t>
      </w:r>
      <w:proofErr w:type="spellStart"/>
      <w:r w:rsidRPr="00957EBD">
        <w:rPr>
          <w:rFonts w:ascii="Times New Roman" w:eastAsia="SimSun" w:hAnsi="Times New Roman"/>
          <w:i/>
          <w:iCs/>
          <w:sz w:val="28"/>
          <w:szCs w:val="28"/>
          <w:lang w:val="ru-RU" w:eastAsia="zh-CN" w:bidi="ar"/>
        </w:rPr>
        <w:t>арифметичне</w:t>
      </w:r>
      <w:proofErr w:type="spellEnd"/>
      <w:r w:rsidRPr="00957EBD">
        <w:rPr>
          <w:rFonts w:ascii="Times New Roman" w:eastAsia="SimSun" w:hAnsi="Times New Roman"/>
          <w:i/>
          <w:iCs/>
          <w:sz w:val="28"/>
          <w:szCs w:val="28"/>
          <w:lang w:val="ru-RU" w:eastAsia="zh-CN" w:bidi="ar"/>
        </w:rPr>
        <w:t xml:space="preserve">; </w:t>
      </w:r>
      <w:r w:rsidRPr="00957EBD">
        <w:rPr>
          <w:rFonts w:ascii="Times New Roman" w:eastAsia="sans-serif" w:hAnsi="Times New Roman"/>
          <w:i/>
          <w:iCs/>
          <w:sz w:val="28"/>
          <w:szCs w:val="28"/>
          <w:lang w:val="en-US" w:eastAsia="zh-CN" w:bidi="ar"/>
        </w:rPr>
        <w:t>SD</w:t>
      </w:r>
      <w:r w:rsidRPr="00957EBD">
        <w:rPr>
          <w:rFonts w:ascii="Times New Roman" w:eastAsia="SimSun" w:hAnsi="Times New Roman"/>
          <w:i/>
          <w:iCs/>
          <w:sz w:val="28"/>
          <w:szCs w:val="28"/>
          <w:lang w:val="ru-RU" w:eastAsia="zh-CN" w:bidi="ar"/>
        </w:rPr>
        <w:t xml:space="preserve">— </w:t>
      </w:r>
      <w:proofErr w:type="spellStart"/>
      <w:r w:rsidRPr="00957EBD">
        <w:rPr>
          <w:rFonts w:ascii="Times New Roman" w:eastAsia="SimSun" w:hAnsi="Times New Roman"/>
          <w:i/>
          <w:iCs/>
          <w:sz w:val="28"/>
          <w:szCs w:val="28"/>
          <w:lang w:val="ru-RU" w:eastAsia="zh-CN" w:bidi="ar"/>
        </w:rPr>
        <w:t>стандартне</w:t>
      </w:r>
      <w:proofErr w:type="spellEnd"/>
      <w:r w:rsidRPr="00957EBD">
        <w:rPr>
          <w:rFonts w:ascii="Times New Roman" w:eastAsia="SimSun" w:hAnsi="Times New Roman"/>
          <w:i/>
          <w:iCs/>
          <w:sz w:val="28"/>
          <w:szCs w:val="28"/>
          <w:lang w:val="ru-RU" w:eastAsia="zh-CN" w:bidi="ar"/>
        </w:rPr>
        <w:t xml:space="preserve"> </w:t>
      </w:r>
      <w:proofErr w:type="spellStart"/>
      <w:r w:rsidRPr="00957EBD">
        <w:rPr>
          <w:rFonts w:ascii="Times New Roman" w:eastAsia="SimSun" w:hAnsi="Times New Roman"/>
          <w:i/>
          <w:iCs/>
          <w:sz w:val="28"/>
          <w:szCs w:val="28"/>
          <w:lang w:val="ru-RU" w:eastAsia="zh-CN" w:bidi="ar"/>
        </w:rPr>
        <w:t>відхилення</w:t>
      </w:r>
      <w:proofErr w:type="spellEnd"/>
      <w:r w:rsidRPr="00957EBD">
        <w:rPr>
          <w:rFonts w:ascii="Times New Roman" w:eastAsia="SimSun" w:hAnsi="Times New Roman"/>
          <w:i/>
          <w:iCs/>
          <w:sz w:val="28"/>
          <w:szCs w:val="28"/>
          <w:lang w:val="ru-RU" w:eastAsia="zh-CN" w:bidi="ar"/>
        </w:rPr>
        <w:t xml:space="preserve">; </w:t>
      </w:r>
      <w:r w:rsidRPr="00957EBD">
        <w:rPr>
          <w:rFonts w:ascii="Times New Roman" w:eastAsia="sans-serif" w:hAnsi="Times New Roman"/>
          <w:i/>
          <w:iCs/>
          <w:sz w:val="28"/>
          <w:szCs w:val="28"/>
          <w:lang w:val="en-US" w:eastAsia="zh-CN" w:bidi="ar"/>
        </w:rPr>
        <w:t>N</w:t>
      </w:r>
      <w:r w:rsidRPr="00957EBD">
        <w:rPr>
          <w:rFonts w:ascii="Times New Roman" w:eastAsia="sans-serif" w:hAnsi="Times New Roman"/>
          <w:i/>
          <w:iCs/>
          <w:sz w:val="28"/>
          <w:szCs w:val="28"/>
          <w:lang w:val="ru-RU" w:eastAsia="zh-CN" w:bidi="ar"/>
        </w:rPr>
        <w:t>=35</w:t>
      </w:r>
      <w:r w:rsidRPr="00957EBD">
        <w:rPr>
          <w:rFonts w:ascii="Times New Roman" w:eastAsia="SimSun" w:hAnsi="Times New Roman"/>
          <w:i/>
          <w:iCs/>
          <w:sz w:val="28"/>
          <w:szCs w:val="28"/>
          <w:lang w:val="ru-RU" w:eastAsia="zh-CN" w:bidi="ar"/>
        </w:rPr>
        <w:t>.</w:t>
      </w:r>
    </w:p>
    <w:p w14:paraId="30813201"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Для поглибленого розуміння чинників, що впливають на формування посттравматичної симптоматики, було проведено низку статистичних аналізів. Зокрема, результати </w:t>
      </w:r>
      <w:r w:rsidRPr="00957EBD">
        <w:rPr>
          <w:sz w:val="28"/>
          <w:szCs w:val="28"/>
          <w:lang w:val="uk-UA"/>
        </w:rPr>
        <w:t>математичного показнику</w:t>
      </w:r>
      <w:r w:rsidRPr="00957EBD">
        <w:rPr>
          <w:sz w:val="28"/>
          <w:szCs w:val="28"/>
        </w:rPr>
        <w:t xml:space="preserve"> Манна–Уїтні засвідчили наявність статистично значущих відмінностей між пораненими та непораненими військовослужбовцями (U = 104.0, p = 0.018): середній бал ПТСР у тих, хто мав досвід поранення або контузії, становив 54,2, тоді як у респондентів без поранень — 43,1. Ці дані свідчать, що перенесене поранення виступає не лише окремим стресором, але й посилює тяжкість таких симптомів, як гіперзбудження та інтенсивність флешбеків, оскільки тілесні </w:t>
      </w:r>
      <w:r w:rsidRPr="00957EBD">
        <w:rPr>
          <w:sz w:val="28"/>
          <w:szCs w:val="28"/>
        </w:rPr>
        <w:lastRenderedPageBreak/>
        <w:t>наслідки травми постійно актуалізують пам’ять про бойові події та ускладнюють процес психологічного відновлення.</w:t>
      </w:r>
    </w:p>
    <w:p w14:paraId="67682601"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Визначення тривалості перебування військовослужбовців у зоні бойових дій є надзвичайно важливим для інтерпретації отриманих показників ПТСР, оскільки саме цей чинник часто виступає одним із ключових предикторів хроніфікації травматичного стресу. </w:t>
      </w:r>
    </w:p>
    <w:p w14:paraId="2186E5CF"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rStyle w:val="a5"/>
          <w:b w:val="0"/>
          <w:bCs w:val="0"/>
          <w:sz w:val="28"/>
          <w:szCs w:val="28"/>
        </w:rPr>
        <w:t>Результати непараметричного критерію Краскела–Уолліса показали наявність статистично значущих відмінностей між трьома групами респондентів (H(2) = 8.21, p = 0.016). Це свідчить про виражену тенденцію: із збільшенням тривалості участі у бойових діях зростає загальний рівень посттравматичної симптоматики. Найбільш інтенсивні зміни виявлені у кластерах D (негативні когнітивно-афективні зміни) та E (гіперзбудження). Такий розподіл цілком узгоджується із сучасними уявленнями про накопичувальний ефект травматичного стресу, коли повторні або тривалі бойові впливи нашаровуються один на один, суттєво знижуючи можливості психіки до відновлення й адаптації.</w:t>
      </w:r>
    </w:p>
    <w:p w14:paraId="4F2AE9D3"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rPr>
        <w:t xml:space="preserve">Особливої уваги заслуговує досвід свідчення загибелі побратимів, який у військовій психології розглядається як один із найбільш деструктивних типів бойової травматизації. </w:t>
      </w:r>
      <w:r w:rsidRPr="00957EBD">
        <w:rPr>
          <w:sz w:val="28"/>
          <w:szCs w:val="28"/>
          <w:lang w:val="uk-UA"/>
        </w:rPr>
        <w:t>Математичний показник</w:t>
      </w:r>
      <w:r w:rsidRPr="00957EBD">
        <w:rPr>
          <w:sz w:val="28"/>
          <w:szCs w:val="28"/>
        </w:rPr>
        <w:t xml:space="preserve"> Манна–Уїтні (U = 112.5, p = 0.031) показав, що учасники, які безпосередньо спостерігали смерть побратимів, мають значно вищі показники за кластерами В (нав’язливі спогади) та D (негативні когнітивно-афективні зміни). Це свідчить про те, що раптова та емоційно насичена втрата, як правило, залишає особливо стійкий і болісний слід у пам’яті, формуючи інтенсивні флешбеки, внутрішні конфлікти, почуття провини та глибокі зміни у системі світосприйняття. </w:t>
      </w:r>
      <w:r w:rsidRPr="00957EBD">
        <w:rPr>
          <w:sz w:val="28"/>
          <w:szCs w:val="28"/>
          <w:lang w:eastAsia="zh-CN"/>
        </w:rPr>
        <w:t>Військовослужбовці, які стали свідками загибелі своїх товаришів, часто стикаються з тривалими реакціями горювання, інтрузіями та переживанням моральної травми, що значно ускладнює процес психологічного відновлення.</w:t>
      </w:r>
    </w:p>
    <w:p w14:paraId="7A43CF90" w14:textId="77777777" w:rsidR="003F76E6" w:rsidRDefault="003F76E6" w:rsidP="00125D20">
      <w:pPr>
        <w:spacing w:line="360" w:lineRule="auto"/>
        <w:ind w:firstLine="709"/>
        <w:jc w:val="right"/>
        <w:rPr>
          <w:rFonts w:ascii="Times New Roman" w:eastAsia="sans-serif" w:hAnsi="Times New Roman"/>
          <w:b/>
          <w:bCs/>
          <w:sz w:val="28"/>
          <w:szCs w:val="28"/>
          <w:lang w:val="ru-RU" w:eastAsia="zh-CN" w:bidi="ar"/>
        </w:rPr>
      </w:pPr>
    </w:p>
    <w:p w14:paraId="3BF54D8D" w14:textId="77777777" w:rsidR="003F76E6" w:rsidRDefault="003F76E6" w:rsidP="00125D20">
      <w:pPr>
        <w:spacing w:line="360" w:lineRule="auto"/>
        <w:ind w:firstLine="709"/>
        <w:jc w:val="right"/>
        <w:rPr>
          <w:rFonts w:ascii="Times New Roman" w:eastAsia="sans-serif" w:hAnsi="Times New Roman"/>
          <w:b/>
          <w:bCs/>
          <w:sz w:val="28"/>
          <w:szCs w:val="28"/>
          <w:lang w:val="ru-RU" w:eastAsia="zh-CN" w:bidi="ar"/>
        </w:rPr>
      </w:pPr>
    </w:p>
    <w:p w14:paraId="3C592343" w14:textId="6913E998" w:rsidR="00E934AF" w:rsidRPr="00957EBD" w:rsidRDefault="00957EBD" w:rsidP="00125D20">
      <w:pPr>
        <w:spacing w:line="360" w:lineRule="auto"/>
        <w:ind w:firstLine="709"/>
        <w:jc w:val="right"/>
        <w:rPr>
          <w:rFonts w:ascii="Times New Roman" w:eastAsia="SimSun" w:hAnsi="Times New Roman"/>
          <w:b/>
          <w:bCs/>
          <w:sz w:val="28"/>
          <w:szCs w:val="28"/>
          <w:lang w:val="uk-UA" w:eastAsia="zh-CN" w:bidi="ar"/>
        </w:rPr>
      </w:pPr>
      <w:proofErr w:type="spellStart"/>
      <w:r w:rsidRPr="00957EBD">
        <w:rPr>
          <w:rFonts w:ascii="Times New Roman" w:eastAsia="sans-serif" w:hAnsi="Times New Roman"/>
          <w:b/>
          <w:bCs/>
          <w:sz w:val="28"/>
          <w:szCs w:val="28"/>
          <w:lang w:val="ru-RU" w:eastAsia="zh-CN" w:bidi="ar"/>
        </w:rPr>
        <w:lastRenderedPageBreak/>
        <w:t>Таблиця</w:t>
      </w:r>
      <w:proofErr w:type="spellEnd"/>
      <w:r w:rsidRPr="00957EBD">
        <w:rPr>
          <w:rFonts w:ascii="Times New Roman" w:eastAsia="sans-serif" w:hAnsi="Times New Roman"/>
          <w:b/>
          <w:bCs/>
          <w:sz w:val="28"/>
          <w:szCs w:val="28"/>
          <w:lang w:val="ru-RU" w:eastAsia="zh-CN" w:bidi="ar"/>
        </w:rPr>
        <w:t xml:space="preserve"> 3.</w:t>
      </w:r>
      <w:r w:rsidRPr="00957EBD">
        <w:rPr>
          <w:rFonts w:ascii="Times New Roman" w:eastAsia="sans-serif" w:hAnsi="Times New Roman"/>
          <w:b/>
          <w:bCs/>
          <w:sz w:val="28"/>
          <w:szCs w:val="28"/>
          <w:lang w:val="uk-UA" w:eastAsia="zh-CN" w:bidi="ar"/>
        </w:rPr>
        <w:t>2</w:t>
      </w:r>
    </w:p>
    <w:p w14:paraId="42AA927D" w14:textId="77777777" w:rsidR="00E934AF" w:rsidRPr="00957EBD" w:rsidRDefault="00957EBD" w:rsidP="00125D20">
      <w:pPr>
        <w:spacing w:line="360" w:lineRule="auto"/>
        <w:ind w:firstLine="709"/>
        <w:jc w:val="center"/>
        <w:rPr>
          <w:rFonts w:ascii="Times New Roman" w:eastAsia="sans-serif" w:hAnsi="Times New Roman"/>
          <w:b/>
          <w:bCs/>
          <w:sz w:val="28"/>
          <w:szCs w:val="28"/>
          <w:lang w:val="ru-RU" w:eastAsia="zh-CN" w:bidi="ar"/>
        </w:rPr>
      </w:pPr>
      <w:proofErr w:type="spellStart"/>
      <w:r w:rsidRPr="00957EBD">
        <w:rPr>
          <w:rFonts w:ascii="Times New Roman" w:eastAsia="sans-serif" w:hAnsi="Times New Roman"/>
          <w:b/>
          <w:bCs/>
          <w:sz w:val="28"/>
          <w:szCs w:val="28"/>
          <w:lang w:val="ru-RU" w:eastAsia="zh-CN" w:bidi="ar"/>
        </w:rPr>
        <w:t>Порівняльний</w:t>
      </w:r>
      <w:proofErr w:type="spellEnd"/>
      <w:r w:rsidRPr="00957EBD">
        <w:rPr>
          <w:rFonts w:ascii="Times New Roman" w:eastAsia="sans-serif" w:hAnsi="Times New Roman"/>
          <w:b/>
          <w:bCs/>
          <w:sz w:val="28"/>
          <w:szCs w:val="28"/>
          <w:lang w:val="ru-RU" w:eastAsia="zh-CN" w:bidi="ar"/>
        </w:rPr>
        <w:t xml:space="preserve"> </w:t>
      </w:r>
      <w:proofErr w:type="spellStart"/>
      <w:r w:rsidRPr="00957EBD">
        <w:rPr>
          <w:rFonts w:ascii="Times New Roman" w:eastAsia="sans-serif" w:hAnsi="Times New Roman"/>
          <w:b/>
          <w:bCs/>
          <w:sz w:val="28"/>
          <w:szCs w:val="28"/>
          <w:lang w:val="ru-RU" w:eastAsia="zh-CN" w:bidi="ar"/>
        </w:rPr>
        <w:t>аналіз</w:t>
      </w:r>
      <w:proofErr w:type="spellEnd"/>
      <w:r w:rsidRPr="00957EBD">
        <w:rPr>
          <w:rFonts w:ascii="Times New Roman" w:eastAsia="sans-serif" w:hAnsi="Times New Roman"/>
          <w:b/>
          <w:bCs/>
          <w:sz w:val="28"/>
          <w:szCs w:val="28"/>
          <w:lang w:val="ru-RU" w:eastAsia="zh-CN" w:bidi="ar"/>
        </w:rPr>
        <w:t xml:space="preserve"> </w:t>
      </w:r>
      <w:proofErr w:type="spellStart"/>
      <w:r w:rsidRPr="00957EBD">
        <w:rPr>
          <w:rFonts w:ascii="Times New Roman" w:eastAsia="sans-serif" w:hAnsi="Times New Roman"/>
          <w:b/>
          <w:bCs/>
          <w:sz w:val="28"/>
          <w:szCs w:val="28"/>
          <w:lang w:val="ru-RU" w:eastAsia="zh-CN" w:bidi="ar"/>
        </w:rPr>
        <w:t>рівня</w:t>
      </w:r>
      <w:proofErr w:type="spellEnd"/>
      <w:r w:rsidRPr="00957EBD">
        <w:rPr>
          <w:rFonts w:ascii="Times New Roman" w:eastAsia="sans-serif" w:hAnsi="Times New Roman"/>
          <w:b/>
          <w:bCs/>
          <w:sz w:val="28"/>
          <w:szCs w:val="28"/>
          <w:lang w:val="ru-RU" w:eastAsia="zh-CN" w:bidi="ar"/>
        </w:rPr>
        <w:t xml:space="preserve"> ПТСР у </w:t>
      </w:r>
      <w:proofErr w:type="spellStart"/>
      <w:r w:rsidRPr="00957EBD">
        <w:rPr>
          <w:rFonts w:ascii="Times New Roman" w:eastAsia="sans-serif" w:hAnsi="Times New Roman"/>
          <w:b/>
          <w:bCs/>
          <w:sz w:val="28"/>
          <w:szCs w:val="28"/>
          <w:lang w:val="ru-RU" w:eastAsia="zh-CN" w:bidi="ar"/>
        </w:rPr>
        <w:t>групах</w:t>
      </w:r>
      <w:proofErr w:type="spellEnd"/>
      <w:r w:rsidRPr="00957EBD">
        <w:rPr>
          <w:rFonts w:ascii="Times New Roman" w:eastAsia="sans-serif" w:hAnsi="Times New Roman"/>
          <w:b/>
          <w:bCs/>
          <w:sz w:val="28"/>
          <w:szCs w:val="28"/>
          <w:lang w:val="ru-RU" w:eastAsia="zh-CN" w:bidi="ar"/>
        </w:rPr>
        <w:t xml:space="preserve"> з </w:t>
      </w:r>
      <w:proofErr w:type="spellStart"/>
      <w:r w:rsidRPr="00957EBD">
        <w:rPr>
          <w:rFonts w:ascii="Times New Roman" w:eastAsia="sans-serif" w:hAnsi="Times New Roman"/>
          <w:b/>
          <w:bCs/>
          <w:sz w:val="28"/>
          <w:szCs w:val="28"/>
          <w:lang w:val="ru-RU" w:eastAsia="zh-CN" w:bidi="ar"/>
        </w:rPr>
        <w:t>різним</w:t>
      </w:r>
      <w:proofErr w:type="spellEnd"/>
      <w:r w:rsidRPr="00957EBD">
        <w:rPr>
          <w:rFonts w:ascii="Times New Roman" w:eastAsia="sans-serif" w:hAnsi="Times New Roman"/>
          <w:b/>
          <w:bCs/>
          <w:sz w:val="28"/>
          <w:szCs w:val="28"/>
          <w:lang w:val="ru-RU" w:eastAsia="zh-CN" w:bidi="ar"/>
        </w:rPr>
        <w:t xml:space="preserve"> </w:t>
      </w:r>
      <w:proofErr w:type="spellStart"/>
      <w:r w:rsidRPr="00957EBD">
        <w:rPr>
          <w:rFonts w:ascii="Times New Roman" w:eastAsia="sans-serif" w:hAnsi="Times New Roman"/>
          <w:b/>
          <w:bCs/>
          <w:sz w:val="28"/>
          <w:szCs w:val="28"/>
          <w:lang w:val="ru-RU" w:eastAsia="zh-CN" w:bidi="ar"/>
        </w:rPr>
        <w:t>бойовим</w:t>
      </w:r>
      <w:proofErr w:type="spellEnd"/>
      <w:r w:rsidRPr="00957EBD">
        <w:rPr>
          <w:rFonts w:ascii="Times New Roman" w:eastAsia="sans-serif" w:hAnsi="Times New Roman"/>
          <w:b/>
          <w:bCs/>
          <w:sz w:val="28"/>
          <w:szCs w:val="28"/>
          <w:lang w:val="ru-RU" w:eastAsia="zh-CN" w:bidi="ar"/>
        </w:rPr>
        <w:t xml:space="preserve"> </w:t>
      </w:r>
      <w:proofErr w:type="spellStart"/>
      <w:r w:rsidRPr="00957EBD">
        <w:rPr>
          <w:rFonts w:ascii="Times New Roman" w:eastAsia="sans-serif" w:hAnsi="Times New Roman"/>
          <w:b/>
          <w:bCs/>
          <w:sz w:val="28"/>
          <w:szCs w:val="28"/>
          <w:lang w:val="ru-RU" w:eastAsia="zh-CN" w:bidi="ar"/>
        </w:rPr>
        <w:t>досвідом</w:t>
      </w:r>
      <w:proofErr w:type="spellEnd"/>
      <w:r w:rsidRPr="00957EBD">
        <w:rPr>
          <w:rFonts w:ascii="Times New Roman" w:eastAsia="sans-serif" w:hAnsi="Times New Roman"/>
          <w:b/>
          <w:bCs/>
          <w:sz w:val="28"/>
          <w:szCs w:val="28"/>
          <w:lang w:val="ru-RU" w:eastAsia="zh-CN" w:bidi="ar"/>
        </w:rPr>
        <w:t xml:space="preserve"> </w:t>
      </w:r>
    </w:p>
    <w:p w14:paraId="24C29463" w14:textId="77777777" w:rsidR="00E934AF" w:rsidRPr="00957EBD" w:rsidRDefault="00957EBD" w:rsidP="00125D20">
      <w:pPr>
        <w:spacing w:line="360" w:lineRule="auto"/>
        <w:ind w:firstLine="709"/>
        <w:jc w:val="center"/>
        <w:rPr>
          <w:rFonts w:ascii="Times New Roman" w:eastAsia="sans-serif" w:hAnsi="Times New Roman"/>
          <w:b/>
          <w:bCs/>
          <w:sz w:val="28"/>
          <w:szCs w:val="28"/>
          <w:lang w:val="ru-RU" w:eastAsia="zh-CN" w:bidi="ar"/>
        </w:rPr>
      </w:pPr>
      <w:r w:rsidRPr="00957EBD">
        <w:rPr>
          <w:rFonts w:ascii="Times New Roman" w:eastAsia="sans-serif" w:hAnsi="Times New Roman"/>
          <w:b/>
          <w:bCs/>
          <w:sz w:val="28"/>
          <w:szCs w:val="28"/>
          <w:lang w:val="ru-RU" w:eastAsia="zh-CN" w:bidi="ar"/>
        </w:rPr>
        <w:t xml:space="preserve">(за </w:t>
      </w:r>
      <w:proofErr w:type="spellStart"/>
      <w:r w:rsidRPr="00957EBD">
        <w:rPr>
          <w:rFonts w:ascii="Times New Roman" w:eastAsia="sans-serif" w:hAnsi="Times New Roman"/>
          <w:b/>
          <w:bCs/>
          <w:sz w:val="28"/>
          <w:szCs w:val="28"/>
          <w:lang w:val="ru-RU" w:eastAsia="zh-CN" w:bidi="ar"/>
        </w:rPr>
        <w:t>критеріями</w:t>
      </w:r>
      <w:proofErr w:type="spellEnd"/>
      <w:r w:rsidRPr="00957EBD">
        <w:rPr>
          <w:rFonts w:ascii="Times New Roman" w:eastAsia="sans-serif" w:hAnsi="Times New Roman"/>
          <w:b/>
          <w:bCs/>
          <w:sz w:val="28"/>
          <w:szCs w:val="28"/>
          <w:lang w:val="ru-RU" w:eastAsia="zh-CN" w:bidi="ar"/>
        </w:rPr>
        <w:t xml:space="preserve"> Манна–</w:t>
      </w:r>
      <w:proofErr w:type="spellStart"/>
      <w:r w:rsidRPr="00957EBD">
        <w:rPr>
          <w:rFonts w:ascii="Times New Roman" w:eastAsia="sans-serif" w:hAnsi="Times New Roman"/>
          <w:b/>
          <w:bCs/>
          <w:sz w:val="28"/>
          <w:szCs w:val="28"/>
          <w:lang w:val="ru-RU" w:eastAsia="zh-CN" w:bidi="ar"/>
        </w:rPr>
        <w:t>Уїтні</w:t>
      </w:r>
      <w:proofErr w:type="spellEnd"/>
      <w:r w:rsidRPr="00957EBD">
        <w:rPr>
          <w:rFonts w:ascii="Times New Roman" w:eastAsia="sans-serif" w:hAnsi="Times New Roman"/>
          <w:b/>
          <w:bCs/>
          <w:sz w:val="28"/>
          <w:szCs w:val="28"/>
          <w:lang w:val="ru-RU" w:eastAsia="zh-CN" w:bidi="ar"/>
        </w:rPr>
        <w:t xml:space="preserve"> та </w:t>
      </w:r>
      <w:proofErr w:type="spellStart"/>
      <w:r w:rsidRPr="00957EBD">
        <w:rPr>
          <w:rFonts w:ascii="Times New Roman" w:eastAsia="sans-serif" w:hAnsi="Times New Roman"/>
          <w:b/>
          <w:bCs/>
          <w:sz w:val="28"/>
          <w:szCs w:val="28"/>
          <w:lang w:val="ru-RU" w:eastAsia="zh-CN" w:bidi="ar"/>
        </w:rPr>
        <w:t>Краскела</w:t>
      </w:r>
      <w:proofErr w:type="spellEnd"/>
      <w:r w:rsidRPr="00957EBD">
        <w:rPr>
          <w:rFonts w:ascii="Times New Roman" w:eastAsia="sans-serif" w:hAnsi="Times New Roman"/>
          <w:b/>
          <w:bCs/>
          <w:sz w:val="28"/>
          <w:szCs w:val="28"/>
          <w:lang w:val="ru-RU" w:eastAsia="zh-CN" w:bidi="ar"/>
        </w:rPr>
        <w:t>–</w:t>
      </w:r>
      <w:proofErr w:type="spellStart"/>
      <w:r w:rsidRPr="00957EBD">
        <w:rPr>
          <w:rFonts w:ascii="Times New Roman" w:eastAsia="sans-serif" w:hAnsi="Times New Roman"/>
          <w:b/>
          <w:bCs/>
          <w:sz w:val="28"/>
          <w:szCs w:val="28"/>
          <w:lang w:val="ru-RU" w:eastAsia="zh-CN" w:bidi="ar"/>
        </w:rPr>
        <w:t>Уолліса</w:t>
      </w:r>
      <w:proofErr w:type="spellEnd"/>
      <w:r w:rsidRPr="00957EBD">
        <w:rPr>
          <w:rFonts w:ascii="Times New Roman" w:eastAsia="sans-serif" w:hAnsi="Times New Roman"/>
          <w:b/>
          <w:bCs/>
          <w:sz w:val="28"/>
          <w:szCs w:val="28"/>
          <w:lang w:val="ru-RU" w:eastAsia="zh-CN" w:bidi="ar"/>
        </w:rPr>
        <w:t xml:space="preserve">, </w:t>
      </w:r>
      <w:r w:rsidRPr="00957EBD">
        <w:rPr>
          <w:rFonts w:ascii="Times New Roman" w:eastAsia="sans-serif" w:hAnsi="Times New Roman"/>
          <w:b/>
          <w:bCs/>
          <w:sz w:val="28"/>
          <w:szCs w:val="28"/>
          <w:lang w:val="en-US" w:eastAsia="zh-CN" w:bidi="ar"/>
        </w:rPr>
        <w:t>N</w:t>
      </w:r>
      <w:r w:rsidRPr="00957EBD">
        <w:rPr>
          <w:rFonts w:ascii="Times New Roman" w:eastAsia="sans-serif" w:hAnsi="Times New Roman"/>
          <w:b/>
          <w:bCs/>
          <w:sz w:val="28"/>
          <w:szCs w:val="28"/>
          <w:lang w:val="ru-RU" w:eastAsia="zh-CN" w:bidi="ar"/>
        </w:rPr>
        <w:t>=35)</w:t>
      </w:r>
    </w:p>
    <w:tbl>
      <w:tblPr>
        <w:tblStyle w:val="af"/>
        <w:tblW w:w="9658" w:type="dxa"/>
        <w:tblLook w:val="04A0" w:firstRow="1" w:lastRow="0" w:firstColumn="1" w:lastColumn="0" w:noHBand="0" w:noVBand="1"/>
      </w:tblPr>
      <w:tblGrid>
        <w:gridCol w:w="2527"/>
        <w:gridCol w:w="1714"/>
        <w:gridCol w:w="1740"/>
        <w:gridCol w:w="1909"/>
        <w:gridCol w:w="1768"/>
      </w:tblGrid>
      <w:tr w:rsidR="00E934AF" w:rsidRPr="00957EBD" w14:paraId="580108DC" w14:textId="77777777">
        <w:trPr>
          <w:trHeight w:val="1016"/>
        </w:trPr>
        <w:tc>
          <w:tcPr>
            <w:tcW w:w="2528" w:type="dxa"/>
            <w:vAlign w:val="center"/>
          </w:tcPr>
          <w:p w14:paraId="57C35EAC" w14:textId="77777777" w:rsidR="00E934AF" w:rsidRPr="003F76E6" w:rsidRDefault="00957EBD" w:rsidP="003F76E6">
            <w:pPr>
              <w:rPr>
                <w:rFonts w:ascii="Times New Roman" w:eastAsia="sans-serif" w:hAnsi="Times New Roman"/>
                <w:sz w:val="28"/>
                <w:szCs w:val="28"/>
                <w:lang w:val="en-US" w:eastAsia="zh-CN" w:bidi="ar"/>
              </w:rPr>
            </w:pPr>
            <w:proofErr w:type="spellStart"/>
            <w:r w:rsidRPr="003F76E6">
              <w:rPr>
                <w:rStyle w:val="a5"/>
                <w:rFonts w:ascii="Times New Roman" w:eastAsia="sans-serif" w:hAnsi="Times New Roman"/>
                <w:b w:val="0"/>
                <w:bCs w:val="0"/>
                <w:color w:val="1F1F1F"/>
                <w:sz w:val="28"/>
                <w:szCs w:val="28"/>
                <w:lang w:val="en-US" w:eastAsia="zh-CN" w:bidi="ar"/>
              </w:rPr>
              <w:t>Група</w:t>
            </w:r>
            <w:proofErr w:type="spellEnd"/>
            <w:r w:rsidRPr="003F76E6">
              <w:rPr>
                <w:rStyle w:val="a5"/>
                <w:rFonts w:ascii="Times New Roman" w:eastAsia="sans-serif" w:hAnsi="Times New Roman"/>
                <w:b w:val="0"/>
                <w:bCs w:val="0"/>
                <w:color w:val="1F1F1F"/>
                <w:sz w:val="28"/>
                <w:szCs w:val="28"/>
                <w:lang w:val="en-US" w:eastAsia="zh-CN" w:bidi="ar"/>
              </w:rPr>
              <w:t xml:space="preserve"> </w:t>
            </w:r>
            <w:proofErr w:type="spellStart"/>
            <w:r w:rsidRPr="003F76E6">
              <w:rPr>
                <w:rStyle w:val="a5"/>
                <w:rFonts w:ascii="Times New Roman" w:eastAsia="sans-serif" w:hAnsi="Times New Roman"/>
                <w:b w:val="0"/>
                <w:bCs w:val="0"/>
                <w:color w:val="1F1F1F"/>
                <w:sz w:val="28"/>
                <w:szCs w:val="28"/>
                <w:lang w:val="en-US" w:eastAsia="zh-CN" w:bidi="ar"/>
              </w:rPr>
              <w:t>порівняння</w:t>
            </w:r>
            <w:proofErr w:type="spellEnd"/>
          </w:p>
        </w:tc>
        <w:tc>
          <w:tcPr>
            <w:tcW w:w="1738" w:type="dxa"/>
            <w:vAlign w:val="center"/>
          </w:tcPr>
          <w:p w14:paraId="7D13DBF9" w14:textId="77777777" w:rsidR="00E934AF" w:rsidRPr="003F76E6" w:rsidRDefault="00957EBD" w:rsidP="003F76E6">
            <w:pPr>
              <w:rPr>
                <w:rFonts w:ascii="Times New Roman" w:eastAsia="sans-serif" w:hAnsi="Times New Roman"/>
                <w:sz w:val="28"/>
                <w:szCs w:val="28"/>
                <w:lang w:val="en-US" w:eastAsia="zh-CN" w:bidi="ar"/>
              </w:rPr>
            </w:pPr>
            <w:proofErr w:type="spellStart"/>
            <w:r w:rsidRPr="003F76E6">
              <w:rPr>
                <w:rStyle w:val="a5"/>
                <w:rFonts w:ascii="Times New Roman" w:eastAsia="sans-serif" w:hAnsi="Times New Roman"/>
                <w:b w:val="0"/>
                <w:bCs w:val="0"/>
                <w:color w:val="1F1F1F"/>
                <w:sz w:val="28"/>
                <w:szCs w:val="28"/>
                <w:lang w:val="en-US" w:eastAsia="zh-CN" w:bidi="ar"/>
              </w:rPr>
              <w:t>Кількість</w:t>
            </w:r>
            <w:proofErr w:type="spellEnd"/>
            <w:r w:rsidRPr="003F76E6">
              <w:rPr>
                <w:rStyle w:val="a5"/>
                <w:rFonts w:ascii="Times New Roman" w:eastAsia="sans-serif" w:hAnsi="Times New Roman"/>
                <w:b w:val="0"/>
                <w:bCs w:val="0"/>
                <w:color w:val="1F1F1F"/>
                <w:sz w:val="28"/>
                <w:szCs w:val="28"/>
                <w:lang w:val="en-US" w:eastAsia="zh-CN" w:bidi="ar"/>
              </w:rPr>
              <w:t xml:space="preserve"> (n)</w:t>
            </w:r>
          </w:p>
        </w:tc>
        <w:tc>
          <w:tcPr>
            <w:tcW w:w="1773" w:type="dxa"/>
            <w:vAlign w:val="center"/>
          </w:tcPr>
          <w:p w14:paraId="7DEAEA72" w14:textId="77777777" w:rsidR="00E934AF" w:rsidRPr="003F76E6" w:rsidRDefault="00957EBD" w:rsidP="003F76E6">
            <w:pPr>
              <w:rPr>
                <w:rFonts w:ascii="Times New Roman" w:eastAsia="sans-serif" w:hAnsi="Times New Roman"/>
                <w:sz w:val="28"/>
                <w:szCs w:val="28"/>
                <w:lang w:val="en-US" w:eastAsia="zh-CN" w:bidi="ar"/>
              </w:rPr>
            </w:pPr>
            <w:proofErr w:type="spellStart"/>
            <w:r w:rsidRPr="003F76E6">
              <w:rPr>
                <w:rStyle w:val="a5"/>
                <w:rFonts w:ascii="Times New Roman" w:eastAsia="sans-serif" w:hAnsi="Times New Roman"/>
                <w:b w:val="0"/>
                <w:bCs w:val="0"/>
                <w:color w:val="1F1F1F"/>
                <w:sz w:val="28"/>
                <w:szCs w:val="28"/>
                <w:lang w:val="en-US" w:eastAsia="zh-CN" w:bidi="ar"/>
              </w:rPr>
              <w:t>Медіана</w:t>
            </w:r>
            <w:proofErr w:type="spellEnd"/>
            <w:r w:rsidRPr="003F76E6">
              <w:rPr>
                <w:rStyle w:val="a5"/>
                <w:rFonts w:ascii="Times New Roman" w:eastAsia="sans-serif" w:hAnsi="Times New Roman"/>
                <w:b w:val="0"/>
                <w:bCs w:val="0"/>
                <w:color w:val="1F1F1F"/>
                <w:sz w:val="28"/>
                <w:szCs w:val="28"/>
                <w:lang w:val="en-US" w:eastAsia="zh-CN" w:bidi="ar"/>
              </w:rPr>
              <w:t xml:space="preserve"> ПТСР (Md)</w:t>
            </w:r>
          </w:p>
        </w:tc>
        <w:tc>
          <w:tcPr>
            <w:tcW w:w="1838" w:type="dxa"/>
            <w:vAlign w:val="center"/>
          </w:tcPr>
          <w:p w14:paraId="38311585" w14:textId="77777777" w:rsidR="00E934AF" w:rsidRPr="003F76E6" w:rsidRDefault="00957EBD" w:rsidP="003F76E6">
            <w:pPr>
              <w:rPr>
                <w:rFonts w:ascii="Times New Roman" w:eastAsia="sans-serif" w:hAnsi="Times New Roman"/>
                <w:sz w:val="28"/>
                <w:szCs w:val="28"/>
                <w:lang w:val="en-US" w:eastAsia="zh-CN" w:bidi="ar"/>
              </w:rPr>
            </w:pPr>
            <w:proofErr w:type="spellStart"/>
            <w:r w:rsidRPr="003F76E6">
              <w:rPr>
                <w:rStyle w:val="a5"/>
                <w:rFonts w:ascii="Times New Roman" w:eastAsia="sans-serif" w:hAnsi="Times New Roman"/>
                <w:b w:val="0"/>
                <w:bCs w:val="0"/>
                <w:color w:val="1F1F1F"/>
                <w:sz w:val="28"/>
                <w:szCs w:val="28"/>
                <w:lang w:val="en-US" w:eastAsia="zh-CN" w:bidi="ar"/>
              </w:rPr>
              <w:t>Статистичний</w:t>
            </w:r>
            <w:proofErr w:type="spellEnd"/>
            <w:r w:rsidRPr="003F76E6">
              <w:rPr>
                <w:rStyle w:val="a5"/>
                <w:rFonts w:ascii="Times New Roman" w:eastAsia="sans-serif" w:hAnsi="Times New Roman"/>
                <w:b w:val="0"/>
                <w:bCs w:val="0"/>
                <w:color w:val="1F1F1F"/>
                <w:sz w:val="28"/>
                <w:szCs w:val="28"/>
                <w:lang w:val="en-US" w:eastAsia="zh-CN" w:bidi="ar"/>
              </w:rPr>
              <w:t xml:space="preserve"> </w:t>
            </w:r>
            <w:proofErr w:type="spellStart"/>
            <w:r w:rsidRPr="003F76E6">
              <w:rPr>
                <w:rStyle w:val="a5"/>
                <w:rFonts w:ascii="Times New Roman" w:eastAsia="sans-serif" w:hAnsi="Times New Roman"/>
                <w:b w:val="0"/>
                <w:bCs w:val="0"/>
                <w:color w:val="1F1F1F"/>
                <w:sz w:val="28"/>
                <w:szCs w:val="28"/>
                <w:lang w:val="en-US" w:eastAsia="zh-CN" w:bidi="ar"/>
              </w:rPr>
              <w:t>критерій</w:t>
            </w:r>
            <w:proofErr w:type="spellEnd"/>
          </w:p>
        </w:tc>
        <w:tc>
          <w:tcPr>
            <w:tcW w:w="1781" w:type="dxa"/>
            <w:vAlign w:val="center"/>
          </w:tcPr>
          <w:p w14:paraId="4E135DC4" w14:textId="77777777" w:rsidR="00E934AF" w:rsidRPr="003F76E6" w:rsidRDefault="00957EBD" w:rsidP="003F76E6">
            <w:pPr>
              <w:rPr>
                <w:rFonts w:ascii="Times New Roman" w:eastAsia="sans-serif" w:hAnsi="Times New Roman"/>
                <w:sz w:val="28"/>
                <w:szCs w:val="28"/>
                <w:lang w:val="en-US" w:eastAsia="zh-CN" w:bidi="ar"/>
              </w:rPr>
            </w:pPr>
            <w:proofErr w:type="spellStart"/>
            <w:r w:rsidRPr="003F76E6">
              <w:rPr>
                <w:rStyle w:val="a5"/>
                <w:rFonts w:ascii="Times New Roman" w:eastAsia="sans-serif" w:hAnsi="Times New Roman"/>
                <w:b w:val="0"/>
                <w:bCs w:val="0"/>
                <w:color w:val="1F1F1F"/>
                <w:sz w:val="28"/>
                <w:szCs w:val="28"/>
                <w:lang w:val="en-US" w:eastAsia="zh-CN" w:bidi="ar"/>
              </w:rPr>
              <w:t>Рівень</w:t>
            </w:r>
            <w:proofErr w:type="spellEnd"/>
            <w:r w:rsidRPr="003F76E6">
              <w:rPr>
                <w:rStyle w:val="a5"/>
                <w:rFonts w:ascii="Times New Roman" w:eastAsia="sans-serif" w:hAnsi="Times New Roman"/>
                <w:b w:val="0"/>
                <w:bCs w:val="0"/>
                <w:color w:val="1F1F1F"/>
                <w:sz w:val="28"/>
                <w:szCs w:val="28"/>
                <w:lang w:val="en-US" w:eastAsia="zh-CN" w:bidi="ar"/>
              </w:rPr>
              <w:t xml:space="preserve"> </w:t>
            </w:r>
            <w:proofErr w:type="spellStart"/>
            <w:r w:rsidRPr="003F76E6">
              <w:rPr>
                <w:rStyle w:val="a5"/>
                <w:rFonts w:ascii="Times New Roman" w:eastAsia="sans-serif" w:hAnsi="Times New Roman"/>
                <w:b w:val="0"/>
                <w:bCs w:val="0"/>
                <w:color w:val="1F1F1F"/>
                <w:sz w:val="28"/>
                <w:szCs w:val="28"/>
                <w:lang w:val="en-US" w:eastAsia="zh-CN" w:bidi="ar"/>
              </w:rPr>
              <w:t>значущості</w:t>
            </w:r>
            <w:proofErr w:type="spellEnd"/>
            <w:r w:rsidRPr="003F76E6">
              <w:rPr>
                <w:rStyle w:val="a5"/>
                <w:rFonts w:ascii="Times New Roman" w:eastAsia="sans-serif" w:hAnsi="Times New Roman"/>
                <w:b w:val="0"/>
                <w:bCs w:val="0"/>
                <w:color w:val="1F1F1F"/>
                <w:sz w:val="28"/>
                <w:szCs w:val="28"/>
                <w:lang w:val="en-US" w:eastAsia="zh-CN" w:bidi="ar"/>
              </w:rPr>
              <w:t xml:space="preserve"> (p)</w:t>
            </w:r>
          </w:p>
        </w:tc>
      </w:tr>
      <w:tr w:rsidR="00E934AF" w:rsidRPr="00957EBD" w14:paraId="29AC7961" w14:textId="77777777">
        <w:trPr>
          <w:trHeight w:val="680"/>
        </w:trPr>
        <w:tc>
          <w:tcPr>
            <w:tcW w:w="2528" w:type="dxa"/>
            <w:vAlign w:val="center"/>
          </w:tcPr>
          <w:p w14:paraId="3ABDC5E6" w14:textId="77777777" w:rsidR="00E934AF" w:rsidRPr="003F76E6" w:rsidRDefault="00957EBD" w:rsidP="003F76E6">
            <w:pPr>
              <w:rPr>
                <w:rFonts w:ascii="Times New Roman" w:eastAsia="sans-serif" w:hAnsi="Times New Roman"/>
                <w:sz w:val="28"/>
                <w:szCs w:val="28"/>
                <w:lang w:val="en-US" w:eastAsia="zh-CN" w:bidi="ar"/>
              </w:rPr>
            </w:pPr>
            <w:proofErr w:type="spellStart"/>
            <w:r w:rsidRPr="003F76E6">
              <w:rPr>
                <w:rFonts w:ascii="Times New Roman" w:eastAsia="sans-serif" w:hAnsi="Times New Roman"/>
                <w:color w:val="1F1F1F"/>
                <w:sz w:val="28"/>
                <w:szCs w:val="28"/>
                <w:lang w:val="en-US" w:eastAsia="zh-CN" w:bidi="ar"/>
              </w:rPr>
              <w:t>Наявність</w:t>
            </w:r>
            <w:proofErr w:type="spellEnd"/>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поранення</w:t>
            </w:r>
            <w:proofErr w:type="spellEnd"/>
            <w:r w:rsidRPr="003F76E6">
              <w:rPr>
                <w:rFonts w:ascii="Times New Roman" w:eastAsia="sans-serif" w:hAnsi="Times New Roman"/>
                <w:color w:val="1F1F1F"/>
                <w:sz w:val="28"/>
                <w:szCs w:val="28"/>
                <w:lang w:val="en-US" w:eastAsia="zh-CN" w:bidi="ar"/>
              </w:rPr>
              <w:t>/</w:t>
            </w:r>
            <w:proofErr w:type="spellStart"/>
            <w:r w:rsidRPr="003F76E6">
              <w:rPr>
                <w:rFonts w:ascii="Times New Roman" w:eastAsia="sans-serif" w:hAnsi="Times New Roman"/>
                <w:color w:val="1F1F1F"/>
                <w:sz w:val="28"/>
                <w:szCs w:val="28"/>
                <w:lang w:val="en-US" w:eastAsia="zh-CN" w:bidi="ar"/>
              </w:rPr>
              <w:t>контузії</w:t>
            </w:r>
            <w:proofErr w:type="spellEnd"/>
          </w:p>
        </w:tc>
        <w:tc>
          <w:tcPr>
            <w:tcW w:w="1738" w:type="dxa"/>
            <w:vAlign w:val="center"/>
          </w:tcPr>
          <w:p w14:paraId="1D5DEA90" w14:textId="77777777" w:rsidR="00E934AF" w:rsidRPr="003F76E6" w:rsidRDefault="00E934AF" w:rsidP="003F76E6">
            <w:pPr>
              <w:rPr>
                <w:rFonts w:ascii="Times New Roman" w:eastAsia="sans-serif" w:hAnsi="Times New Roman"/>
                <w:sz w:val="28"/>
                <w:szCs w:val="28"/>
                <w:lang w:val="en-US" w:eastAsia="zh-CN" w:bidi="ar"/>
              </w:rPr>
            </w:pPr>
          </w:p>
        </w:tc>
        <w:tc>
          <w:tcPr>
            <w:tcW w:w="1773" w:type="dxa"/>
            <w:vAlign w:val="center"/>
          </w:tcPr>
          <w:p w14:paraId="36FC6045" w14:textId="77777777" w:rsidR="00E934AF" w:rsidRPr="003F76E6" w:rsidRDefault="00E934AF" w:rsidP="003F76E6">
            <w:pPr>
              <w:rPr>
                <w:rFonts w:ascii="Times New Roman" w:eastAsia="sans-serif" w:hAnsi="Times New Roman"/>
                <w:sz w:val="28"/>
                <w:szCs w:val="28"/>
                <w:lang w:val="en-US" w:eastAsia="zh-CN" w:bidi="ar"/>
              </w:rPr>
            </w:pPr>
          </w:p>
        </w:tc>
        <w:tc>
          <w:tcPr>
            <w:tcW w:w="1838" w:type="dxa"/>
            <w:vAlign w:val="center"/>
          </w:tcPr>
          <w:p w14:paraId="0B05F543"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U = 104,0</w:t>
            </w:r>
          </w:p>
        </w:tc>
        <w:tc>
          <w:tcPr>
            <w:tcW w:w="1781" w:type="dxa"/>
            <w:vAlign w:val="center"/>
          </w:tcPr>
          <w:p w14:paraId="7E9EB5AC"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0,018</w:t>
            </w:r>
          </w:p>
        </w:tc>
      </w:tr>
      <w:tr w:rsidR="00E934AF" w:rsidRPr="00957EBD" w14:paraId="55DFEB01" w14:textId="77777777">
        <w:trPr>
          <w:trHeight w:val="345"/>
        </w:trPr>
        <w:tc>
          <w:tcPr>
            <w:tcW w:w="2528" w:type="dxa"/>
            <w:vAlign w:val="center"/>
          </w:tcPr>
          <w:p w14:paraId="58B9354F"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 xml:space="preserve">— Є </w:t>
            </w:r>
            <w:proofErr w:type="spellStart"/>
            <w:r w:rsidRPr="003F76E6">
              <w:rPr>
                <w:rFonts w:ascii="Times New Roman" w:eastAsia="sans-serif" w:hAnsi="Times New Roman"/>
                <w:color w:val="1F1F1F"/>
                <w:sz w:val="28"/>
                <w:szCs w:val="28"/>
                <w:lang w:val="en-US" w:eastAsia="zh-CN" w:bidi="ar"/>
              </w:rPr>
              <w:t>поранення</w:t>
            </w:r>
            <w:proofErr w:type="spellEnd"/>
          </w:p>
        </w:tc>
        <w:tc>
          <w:tcPr>
            <w:tcW w:w="1738" w:type="dxa"/>
            <w:vAlign w:val="center"/>
          </w:tcPr>
          <w:p w14:paraId="543F04F2"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19</w:t>
            </w:r>
          </w:p>
        </w:tc>
        <w:tc>
          <w:tcPr>
            <w:tcW w:w="1773" w:type="dxa"/>
            <w:vAlign w:val="center"/>
          </w:tcPr>
          <w:p w14:paraId="10AD8B50"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55,0</w:t>
            </w:r>
          </w:p>
        </w:tc>
        <w:tc>
          <w:tcPr>
            <w:tcW w:w="1838" w:type="dxa"/>
            <w:vAlign w:val="center"/>
          </w:tcPr>
          <w:p w14:paraId="6CC635E8" w14:textId="77777777" w:rsidR="00E934AF" w:rsidRPr="003F76E6" w:rsidRDefault="00E934AF" w:rsidP="003F76E6">
            <w:pPr>
              <w:rPr>
                <w:rFonts w:ascii="Times New Roman" w:eastAsia="sans-serif" w:hAnsi="Times New Roman"/>
                <w:sz w:val="28"/>
                <w:szCs w:val="28"/>
                <w:lang w:val="en-US" w:eastAsia="zh-CN" w:bidi="ar"/>
              </w:rPr>
            </w:pPr>
          </w:p>
        </w:tc>
        <w:tc>
          <w:tcPr>
            <w:tcW w:w="1781" w:type="dxa"/>
            <w:vAlign w:val="center"/>
          </w:tcPr>
          <w:p w14:paraId="0B0EE7D1" w14:textId="77777777" w:rsidR="00E934AF" w:rsidRPr="003F76E6" w:rsidRDefault="00E934AF" w:rsidP="003F76E6">
            <w:pPr>
              <w:rPr>
                <w:rFonts w:ascii="Times New Roman" w:eastAsia="sans-serif" w:hAnsi="Times New Roman"/>
                <w:sz w:val="28"/>
                <w:szCs w:val="28"/>
                <w:lang w:val="en-US" w:eastAsia="zh-CN" w:bidi="ar"/>
              </w:rPr>
            </w:pPr>
          </w:p>
        </w:tc>
      </w:tr>
      <w:tr w:rsidR="00E934AF" w:rsidRPr="00957EBD" w14:paraId="5DB23E2F" w14:textId="77777777">
        <w:trPr>
          <w:trHeight w:val="680"/>
        </w:trPr>
        <w:tc>
          <w:tcPr>
            <w:tcW w:w="2528" w:type="dxa"/>
            <w:vAlign w:val="center"/>
          </w:tcPr>
          <w:p w14:paraId="0A477A68"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Немає</w:t>
            </w:r>
            <w:proofErr w:type="spellEnd"/>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поранення</w:t>
            </w:r>
            <w:proofErr w:type="spellEnd"/>
          </w:p>
        </w:tc>
        <w:tc>
          <w:tcPr>
            <w:tcW w:w="1738" w:type="dxa"/>
            <w:vAlign w:val="center"/>
          </w:tcPr>
          <w:p w14:paraId="732F909D"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16</w:t>
            </w:r>
          </w:p>
        </w:tc>
        <w:tc>
          <w:tcPr>
            <w:tcW w:w="1773" w:type="dxa"/>
            <w:vAlign w:val="center"/>
          </w:tcPr>
          <w:p w14:paraId="02CBD704"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42,0</w:t>
            </w:r>
          </w:p>
        </w:tc>
        <w:tc>
          <w:tcPr>
            <w:tcW w:w="1838" w:type="dxa"/>
            <w:vAlign w:val="center"/>
          </w:tcPr>
          <w:p w14:paraId="61047138" w14:textId="77777777" w:rsidR="00E934AF" w:rsidRPr="003F76E6" w:rsidRDefault="00E934AF" w:rsidP="003F76E6">
            <w:pPr>
              <w:rPr>
                <w:rFonts w:ascii="Times New Roman" w:eastAsia="sans-serif" w:hAnsi="Times New Roman"/>
                <w:sz w:val="28"/>
                <w:szCs w:val="28"/>
                <w:lang w:val="en-US" w:eastAsia="zh-CN" w:bidi="ar"/>
              </w:rPr>
            </w:pPr>
          </w:p>
        </w:tc>
        <w:tc>
          <w:tcPr>
            <w:tcW w:w="1781" w:type="dxa"/>
            <w:vAlign w:val="center"/>
          </w:tcPr>
          <w:p w14:paraId="0278571A" w14:textId="77777777" w:rsidR="00E934AF" w:rsidRPr="003F76E6" w:rsidRDefault="00E934AF" w:rsidP="003F76E6">
            <w:pPr>
              <w:rPr>
                <w:rFonts w:ascii="Times New Roman" w:eastAsia="sans-serif" w:hAnsi="Times New Roman"/>
                <w:sz w:val="28"/>
                <w:szCs w:val="28"/>
                <w:lang w:val="en-US" w:eastAsia="zh-CN" w:bidi="ar"/>
              </w:rPr>
            </w:pPr>
          </w:p>
        </w:tc>
      </w:tr>
      <w:tr w:rsidR="00E934AF" w:rsidRPr="00957EBD" w14:paraId="7702F5BB" w14:textId="77777777">
        <w:trPr>
          <w:trHeight w:val="680"/>
        </w:trPr>
        <w:tc>
          <w:tcPr>
            <w:tcW w:w="2528" w:type="dxa"/>
            <w:vAlign w:val="center"/>
          </w:tcPr>
          <w:p w14:paraId="1A0884B2" w14:textId="77777777" w:rsidR="00E934AF" w:rsidRPr="003F76E6" w:rsidRDefault="00957EBD" w:rsidP="003F76E6">
            <w:pPr>
              <w:rPr>
                <w:rFonts w:ascii="Times New Roman" w:eastAsia="sans-serif" w:hAnsi="Times New Roman"/>
                <w:sz w:val="28"/>
                <w:szCs w:val="28"/>
                <w:lang w:val="en-US" w:eastAsia="zh-CN" w:bidi="ar"/>
              </w:rPr>
            </w:pPr>
            <w:proofErr w:type="spellStart"/>
            <w:r w:rsidRPr="003F76E6">
              <w:rPr>
                <w:rFonts w:ascii="Times New Roman" w:eastAsia="sans-serif" w:hAnsi="Times New Roman"/>
                <w:color w:val="1F1F1F"/>
                <w:sz w:val="28"/>
                <w:szCs w:val="28"/>
                <w:lang w:val="en-US" w:eastAsia="zh-CN" w:bidi="ar"/>
              </w:rPr>
              <w:t>Свідчення</w:t>
            </w:r>
            <w:proofErr w:type="spellEnd"/>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загибелі</w:t>
            </w:r>
            <w:proofErr w:type="spellEnd"/>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побратимів</w:t>
            </w:r>
            <w:proofErr w:type="spellEnd"/>
          </w:p>
        </w:tc>
        <w:tc>
          <w:tcPr>
            <w:tcW w:w="1738" w:type="dxa"/>
            <w:vAlign w:val="center"/>
          </w:tcPr>
          <w:p w14:paraId="53D74F32" w14:textId="77777777" w:rsidR="00E934AF" w:rsidRPr="003F76E6" w:rsidRDefault="00E934AF" w:rsidP="003F76E6">
            <w:pPr>
              <w:rPr>
                <w:rFonts w:ascii="Times New Roman" w:eastAsia="sans-serif" w:hAnsi="Times New Roman"/>
                <w:sz w:val="28"/>
                <w:szCs w:val="28"/>
                <w:lang w:val="en-US" w:eastAsia="zh-CN" w:bidi="ar"/>
              </w:rPr>
            </w:pPr>
          </w:p>
        </w:tc>
        <w:tc>
          <w:tcPr>
            <w:tcW w:w="1773" w:type="dxa"/>
            <w:vAlign w:val="center"/>
          </w:tcPr>
          <w:p w14:paraId="0606034A" w14:textId="77777777" w:rsidR="00E934AF" w:rsidRPr="003F76E6" w:rsidRDefault="00E934AF" w:rsidP="003F76E6">
            <w:pPr>
              <w:rPr>
                <w:rFonts w:ascii="Times New Roman" w:eastAsia="sans-serif" w:hAnsi="Times New Roman"/>
                <w:sz w:val="28"/>
                <w:szCs w:val="28"/>
                <w:lang w:val="en-US" w:eastAsia="zh-CN" w:bidi="ar"/>
              </w:rPr>
            </w:pPr>
          </w:p>
        </w:tc>
        <w:tc>
          <w:tcPr>
            <w:tcW w:w="1838" w:type="dxa"/>
            <w:vAlign w:val="center"/>
          </w:tcPr>
          <w:p w14:paraId="2FB8E45B"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U = 112,5</w:t>
            </w:r>
          </w:p>
        </w:tc>
        <w:tc>
          <w:tcPr>
            <w:tcW w:w="1781" w:type="dxa"/>
            <w:vAlign w:val="center"/>
          </w:tcPr>
          <w:p w14:paraId="631D52EB"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0,031</w:t>
            </w:r>
          </w:p>
        </w:tc>
      </w:tr>
      <w:tr w:rsidR="00E934AF" w:rsidRPr="00957EBD" w14:paraId="3AF60733" w14:textId="77777777">
        <w:trPr>
          <w:trHeight w:val="345"/>
        </w:trPr>
        <w:tc>
          <w:tcPr>
            <w:tcW w:w="2528" w:type="dxa"/>
            <w:vAlign w:val="center"/>
          </w:tcPr>
          <w:p w14:paraId="479A0A82"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Були</w:t>
            </w:r>
            <w:proofErr w:type="spellEnd"/>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свідками</w:t>
            </w:r>
            <w:proofErr w:type="spellEnd"/>
          </w:p>
        </w:tc>
        <w:tc>
          <w:tcPr>
            <w:tcW w:w="1738" w:type="dxa"/>
            <w:vAlign w:val="center"/>
          </w:tcPr>
          <w:p w14:paraId="7B91F590"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19</w:t>
            </w:r>
          </w:p>
        </w:tc>
        <w:tc>
          <w:tcPr>
            <w:tcW w:w="1773" w:type="dxa"/>
            <w:vAlign w:val="center"/>
          </w:tcPr>
          <w:p w14:paraId="29869B70"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53,0</w:t>
            </w:r>
          </w:p>
        </w:tc>
        <w:tc>
          <w:tcPr>
            <w:tcW w:w="1838" w:type="dxa"/>
            <w:vAlign w:val="center"/>
          </w:tcPr>
          <w:p w14:paraId="2C05D069" w14:textId="77777777" w:rsidR="00E934AF" w:rsidRPr="003F76E6" w:rsidRDefault="00E934AF" w:rsidP="003F76E6">
            <w:pPr>
              <w:rPr>
                <w:rFonts w:ascii="Times New Roman" w:eastAsia="sans-serif" w:hAnsi="Times New Roman"/>
                <w:sz w:val="28"/>
                <w:szCs w:val="28"/>
                <w:lang w:val="en-US" w:eastAsia="zh-CN" w:bidi="ar"/>
              </w:rPr>
            </w:pPr>
          </w:p>
        </w:tc>
        <w:tc>
          <w:tcPr>
            <w:tcW w:w="1781" w:type="dxa"/>
            <w:vAlign w:val="center"/>
          </w:tcPr>
          <w:p w14:paraId="761912E0" w14:textId="77777777" w:rsidR="00E934AF" w:rsidRPr="003F76E6" w:rsidRDefault="00E934AF" w:rsidP="003F76E6">
            <w:pPr>
              <w:rPr>
                <w:rFonts w:ascii="Times New Roman" w:eastAsia="sans-serif" w:hAnsi="Times New Roman"/>
                <w:sz w:val="28"/>
                <w:szCs w:val="28"/>
                <w:lang w:val="en-US" w:eastAsia="zh-CN" w:bidi="ar"/>
              </w:rPr>
            </w:pPr>
          </w:p>
        </w:tc>
      </w:tr>
      <w:tr w:rsidR="00E934AF" w:rsidRPr="00957EBD" w14:paraId="2A821298" w14:textId="77777777">
        <w:trPr>
          <w:trHeight w:val="680"/>
        </w:trPr>
        <w:tc>
          <w:tcPr>
            <w:tcW w:w="2528" w:type="dxa"/>
            <w:vAlign w:val="center"/>
          </w:tcPr>
          <w:p w14:paraId="0B7EF1B1"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Не</w:t>
            </w:r>
            <w:proofErr w:type="spellEnd"/>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були</w:t>
            </w:r>
            <w:proofErr w:type="spellEnd"/>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свідками</w:t>
            </w:r>
            <w:proofErr w:type="spellEnd"/>
          </w:p>
        </w:tc>
        <w:tc>
          <w:tcPr>
            <w:tcW w:w="1738" w:type="dxa"/>
            <w:vAlign w:val="center"/>
          </w:tcPr>
          <w:p w14:paraId="200AD5B1"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16</w:t>
            </w:r>
          </w:p>
        </w:tc>
        <w:tc>
          <w:tcPr>
            <w:tcW w:w="1773" w:type="dxa"/>
            <w:vAlign w:val="center"/>
          </w:tcPr>
          <w:p w14:paraId="5AB4983A"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45,0</w:t>
            </w:r>
          </w:p>
        </w:tc>
        <w:tc>
          <w:tcPr>
            <w:tcW w:w="1838" w:type="dxa"/>
            <w:vAlign w:val="center"/>
          </w:tcPr>
          <w:p w14:paraId="5D40DA5C" w14:textId="77777777" w:rsidR="00E934AF" w:rsidRPr="003F76E6" w:rsidRDefault="00E934AF" w:rsidP="003F76E6">
            <w:pPr>
              <w:rPr>
                <w:rFonts w:ascii="Times New Roman" w:eastAsia="sans-serif" w:hAnsi="Times New Roman"/>
                <w:sz w:val="28"/>
                <w:szCs w:val="28"/>
                <w:lang w:val="en-US" w:eastAsia="zh-CN" w:bidi="ar"/>
              </w:rPr>
            </w:pPr>
          </w:p>
        </w:tc>
        <w:tc>
          <w:tcPr>
            <w:tcW w:w="1781" w:type="dxa"/>
            <w:vAlign w:val="center"/>
          </w:tcPr>
          <w:p w14:paraId="1C05EDD7" w14:textId="77777777" w:rsidR="00E934AF" w:rsidRPr="003F76E6" w:rsidRDefault="00E934AF" w:rsidP="003F76E6">
            <w:pPr>
              <w:rPr>
                <w:rFonts w:ascii="Times New Roman" w:eastAsia="sans-serif" w:hAnsi="Times New Roman"/>
                <w:sz w:val="28"/>
                <w:szCs w:val="28"/>
                <w:lang w:val="en-US" w:eastAsia="zh-CN" w:bidi="ar"/>
              </w:rPr>
            </w:pPr>
          </w:p>
        </w:tc>
      </w:tr>
      <w:tr w:rsidR="00E934AF" w:rsidRPr="00957EBD" w14:paraId="7BCFE7AD" w14:textId="77777777">
        <w:trPr>
          <w:trHeight w:val="1016"/>
        </w:trPr>
        <w:tc>
          <w:tcPr>
            <w:tcW w:w="2528" w:type="dxa"/>
            <w:vAlign w:val="center"/>
          </w:tcPr>
          <w:p w14:paraId="5B10219E" w14:textId="77777777" w:rsidR="00E934AF" w:rsidRPr="003F76E6" w:rsidRDefault="00957EBD" w:rsidP="003F76E6">
            <w:pPr>
              <w:rPr>
                <w:rFonts w:ascii="Times New Roman" w:eastAsia="sans-serif" w:hAnsi="Times New Roman"/>
                <w:sz w:val="28"/>
                <w:szCs w:val="28"/>
                <w:lang w:val="ru-RU" w:eastAsia="zh-CN" w:bidi="ar"/>
              </w:rPr>
            </w:pPr>
            <w:proofErr w:type="spellStart"/>
            <w:r w:rsidRPr="003F76E6">
              <w:rPr>
                <w:rFonts w:ascii="Times New Roman" w:eastAsia="sans-serif" w:hAnsi="Times New Roman"/>
                <w:color w:val="1F1F1F"/>
                <w:sz w:val="28"/>
                <w:szCs w:val="28"/>
                <w:lang w:val="ru-RU" w:eastAsia="zh-CN" w:bidi="ar"/>
              </w:rPr>
              <w:t>Тривалість</w:t>
            </w:r>
            <w:proofErr w:type="spellEnd"/>
            <w:r w:rsidRPr="003F76E6">
              <w:rPr>
                <w:rFonts w:ascii="Times New Roman" w:eastAsia="sans-serif" w:hAnsi="Times New Roman"/>
                <w:color w:val="1F1F1F"/>
                <w:sz w:val="28"/>
                <w:szCs w:val="28"/>
                <w:lang w:val="ru-RU" w:eastAsia="zh-CN" w:bidi="ar"/>
              </w:rPr>
              <w:t xml:space="preserve"> </w:t>
            </w:r>
            <w:proofErr w:type="spellStart"/>
            <w:r w:rsidRPr="003F76E6">
              <w:rPr>
                <w:rFonts w:ascii="Times New Roman" w:eastAsia="sans-serif" w:hAnsi="Times New Roman"/>
                <w:color w:val="1F1F1F"/>
                <w:sz w:val="28"/>
                <w:szCs w:val="28"/>
                <w:lang w:val="ru-RU" w:eastAsia="zh-CN" w:bidi="ar"/>
              </w:rPr>
              <w:t>перебування</w:t>
            </w:r>
            <w:proofErr w:type="spellEnd"/>
            <w:r w:rsidRPr="003F76E6">
              <w:rPr>
                <w:rFonts w:ascii="Times New Roman" w:eastAsia="sans-serif" w:hAnsi="Times New Roman"/>
                <w:color w:val="1F1F1F"/>
                <w:sz w:val="28"/>
                <w:szCs w:val="28"/>
                <w:lang w:val="ru-RU" w:eastAsia="zh-CN" w:bidi="ar"/>
              </w:rPr>
              <w:t xml:space="preserve"> в </w:t>
            </w:r>
            <w:proofErr w:type="spellStart"/>
            <w:r w:rsidRPr="003F76E6">
              <w:rPr>
                <w:rFonts w:ascii="Times New Roman" w:eastAsia="sans-serif" w:hAnsi="Times New Roman"/>
                <w:color w:val="1F1F1F"/>
                <w:sz w:val="28"/>
                <w:szCs w:val="28"/>
                <w:lang w:val="ru-RU" w:eastAsia="zh-CN" w:bidi="ar"/>
              </w:rPr>
              <w:t>зоні</w:t>
            </w:r>
            <w:proofErr w:type="spellEnd"/>
            <w:r w:rsidRPr="003F76E6">
              <w:rPr>
                <w:rFonts w:ascii="Times New Roman" w:eastAsia="sans-serif" w:hAnsi="Times New Roman"/>
                <w:color w:val="1F1F1F"/>
                <w:sz w:val="28"/>
                <w:szCs w:val="28"/>
                <w:lang w:val="ru-RU" w:eastAsia="zh-CN" w:bidi="ar"/>
              </w:rPr>
              <w:t xml:space="preserve"> БД</w:t>
            </w:r>
          </w:p>
        </w:tc>
        <w:tc>
          <w:tcPr>
            <w:tcW w:w="1738" w:type="dxa"/>
            <w:vAlign w:val="center"/>
          </w:tcPr>
          <w:p w14:paraId="14E6806B" w14:textId="77777777" w:rsidR="00E934AF" w:rsidRPr="003F76E6" w:rsidRDefault="00E934AF" w:rsidP="003F76E6">
            <w:pPr>
              <w:rPr>
                <w:rFonts w:ascii="Times New Roman" w:eastAsia="sans-serif" w:hAnsi="Times New Roman"/>
                <w:sz w:val="28"/>
                <w:szCs w:val="28"/>
                <w:lang w:val="ru-RU" w:eastAsia="zh-CN" w:bidi="ar"/>
              </w:rPr>
            </w:pPr>
          </w:p>
        </w:tc>
        <w:tc>
          <w:tcPr>
            <w:tcW w:w="1773" w:type="dxa"/>
            <w:vAlign w:val="center"/>
          </w:tcPr>
          <w:p w14:paraId="69D9506D" w14:textId="77777777" w:rsidR="00E934AF" w:rsidRPr="003F76E6" w:rsidRDefault="00E934AF" w:rsidP="003F76E6">
            <w:pPr>
              <w:rPr>
                <w:rFonts w:ascii="Times New Roman" w:eastAsia="sans-serif" w:hAnsi="Times New Roman"/>
                <w:sz w:val="28"/>
                <w:szCs w:val="28"/>
                <w:lang w:val="ru-RU" w:eastAsia="zh-CN" w:bidi="ar"/>
              </w:rPr>
            </w:pPr>
          </w:p>
        </w:tc>
        <w:tc>
          <w:tcPr>
            <w:tcW w:w="1838" w:type="dxa"/>
            <w:vAlign w:val="center"/>
          </w:tcPr>
          <w:p w14:paraId="50EF5158"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H = 8,21</w:t>
            </w:r>
          </w:p>
        </w:tc>
        <w:tc>
          <w:tcPr>
            <w:tcW w:w="1781" w:type="dxa"/>
            <w:vAlign w:val="center"/>
          </w:tcPr>
          <w:p w14:paraId="08107E74"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0,016</w:t>
            </w:r>
          </w:p>
        </w:tc>
      </w:tr>
      <w:tr w:rsidR="00E934AF" w:rsidRPr="00957EBD" w14:paraId="189FDB1F" w14:textId="77777777">
        <w:trPr>
          <w:trHeight w:val="680"/>
        </w:trPr>
        <w:tc>
          <w:tcPr>
            <w:tcW w:w="2528" w:type="dxa"/>
            <w:vAlign w:val="center"/>
          </w:tcPr>
          <w:p w14:paraId="71F7D93F"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Група</w:t>
            </w:r>
            <w:proofErr w:type="spellEnd"/>
            <w:r w:rsidRPr="003F76E6">
              <w:rPr>
                <w:rFonts w:ascii="Times New Roman" w:eastAsia="sans-serif" w:hAnsi="Times New Roman"/>
                <w:color w:val="1F1F1F"/>
                <w:sz w:val="28"/>
                <w:szCs w:val="28"/>
                <w:lang w:val="en-US" w:eastAsia="zh-CN" w:bidi="ar"/>
              </w:rPr>
              <w:t xml:space="preserve"> 1 (</w:t>
            </w:r>
            <w:proofErr w:type="spellStart"/>
            <w:r w:rsidRPr="003F76E6">
              <w:rPr>
                <w:rFonts w:ascii="Times New Roman" w:eastAsia="sans-serif" w:hAnsi="Times New Roman"/>
                <w:color w:val="1F1F1F"/>
                <w:sz w:val="28"/>
                <w:szCs w:val="28"/>
                <w:lang w:val="en-US" w:eastAsia="zh-CN" w:bidi="ar"/>
              </w:rPr>
              <w:t>Короткий</w:t>
            </w:r>
            <w:proofErr w:type="spellEnd"/>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термін</w:t>
            </w:r>
            <w:proofErr w:type="spellEnd"/>
            <w:r w:rsidRPr="003F76E6">
              <w:rPr>
                <w:rFonts w:ascii="Times New Roman" w:eastAsia="sans-serif" w:hAnsi="Times New Roman"/>
                <w:color w:val="1F1F1F"/>
                <w:sz w:val="28"/>
                <w:szCs w:val="28"/>
                <w:lang w:val="en-US" w:eastAsia="zh-CN" w:bidi="ar"/>
              </w:rPr>
              <w:t>)</w:t>
            </w:r>
          </w:p>
        </w:tc>
        <w:tc>
          <w:tcPr>
            <w:tcW w:w="1738" w:type="dxa"/>
            <w:vAlign w:val="center"/>
          </w:tcPr>
          <w:p w14:paraId="4C563A66"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6</w:t>
            </w:r>
          </w:p>
        </w:tc>
        <w:tc>
          <w:tcPr>
            <w:tcW w:w="1773" w:type="dxa"/>
            <w:vAlign w:val="center"/>
          </w:tcPr>
          <w:p w14:paraId="230B4647"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40,0</w:t>
            </w:r>
          </w:p>
        </w:tc>
        <w:tc>
          <w:tcPr>
            <w:tcW w:w="1838" w:type="dxa"/>
            <w:vAlign w:val="center"/>
          </w:tcPr>
          <w:p w14:paraId="0293E8DD" w14:textId="77777777" w:rsidR="00E934AF" w:rsidRPr="003F76E6" w:rsidRDefault="00E934AF" w:rsidP="003F76E6">
            <w:pPr>
              <w:rPr>
                <w:rFonts w:ascii="Times New Roman" w:eastAsia="sans-serif" w:hAnsi="Times New Roman"/>
                <w:sz w:val="28"/>
                <w:szCs w:val="28"/>
                <w:lang w:val="en-US" w:eastAsia="zh-CN" w:bidi="ar"/>
              </w:rPr>
            </w:pPr>
          </w:p>
        </w:tc>
        <w:tc>
          <w:tcPr>
            <w:tcW w:w="1781" w:type="dxa"/>
            <w:vAlign w:val="center"/>
          </w:tcPr>
          <w:p w14:paraId="7F591C4E" w14:textId="77777777" w:rsidR="00E934AF" w:rsidRPr="003F76E6" w:rsidRDefault="00E934AF" w:rsidP="003F76E6">
            <w:pPr>
              <w:rPr>
                <w:rFonts w:ascii="Times New Roman" w:eastAsia="sans-serif" w:hAnsi="Times New Roman"/>
                <w:sz w:val="28"/>
                <w:szCs w:val="28"/>
                <w:lang w:val="en-US" w:eastAsia="zh-CN" w:bidi="ar"/>
              </w:rPr>
            </w:pPr>
          </w:p>
        </w:tc>
      </w:tr>
      <w:tr w:rsidR="00E934AF" w:rsidRPr="00957EBD" w14:paraId="6A036828" w14:textId="77777777">
        <w:trPr>
          <w:trHeight w:val="680"/>
        </w:trPr>
        <w:tc>
          <w:tcPr>
            <w:tcW w:w="2528" w:type="dxa"/>
            <w:vAlign w:val="center"/>
          </w:tcPr>
          <w:p w14:paraId="47A5E531"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Група</w:t>
            </w:r>
            <w:proofErr w:type="spellEnd"/>
            <w:r w:rsidRPr="003F76E6">
              <w:rPr>
                <w:rFonts w:ascii="Times New Roman" w:eastAsia="sans-serif" w:hAnsi="Times New Roman"/>
                <w:color w:val="1F1F1F"/>
                <w:sz w:val="28"/>
                <w:szCs w:val="28"/>
                <w:lang w:val="en-US" w:eastAsia="zh-CN" w:bidi="ar"/>
              </w:rPr>
              <w:t xml:space="preserve"> 2 (</w:t>
            </w:r>
            <w:proofErr w:type="spellStart"/>
            <w:r w:rsidRPr="003F76E6">
              <w:rPr>
                <w:rFonts w:ascii="Times New Roman" w:eastAsia="sans-serif" w:hAnsi="Times New Roman"/>
                <w:color w:val="1F1F1F"/>
                <w:sz w:val="28"/>
                <w:szCs w:val="28"/>
                <w:lang w:val="en-US" w:eastAsia="zh-CN" w:bidi="ar"/>
              </w:rPr>
              <w:t>Середній</w:t>
            </w:r>
            <w:proofErr w:type="spellEnd"/>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термін</w:t>
            </w:r>
            <w:proofErr w:type="spellEnd"/>
            <w:r w:rsidRPr="003F76E6">
              <w:rPr>
                <w:rFonts w:ascii="Times New Roman" w:eastAsia="sans-serif" w:hAnsi="Times New Roman"/>
                <w:color w:val="1F1F1F"/>
                <w:sz w:val="28"/>
                <w:szCs w:val="28"/>
                <w:lang w:val="en-US" w:eastAsia="zh-CN" w:bidi="ar"/>
              </w:rPr>
              <w:t>)</w:t>
            </w:r>
          </w:p>
        </w:tc>
        <w:tc>
          <w:tcPr>
            <w:tcW w:w="1738" w:type="dxa"/>
            <w:vAlign w:val="center"/>
          </w:tcPr>
          <w:p w14:paraId="425653BB"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9</w:t>
            </w:r>
          </w:p>
        </w:tc>
        <w:tc>
          <w:tcPr>
            <w:tcW w:w="1773" w:type="dxa"/>
            <w:vAlign w:val="center"/>
          </w:tcPr>
          <w:p w14:paraId="04D6F8FD"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50,0</w:t>
            </w:r>
          </w:p>
        </w:tc>
        <w:tc>
          <w:tcPr>
            <w:tcW w:w="1838" w:type="dxa"/>
            <w:vAlign w:val="center"/>
          </w:tcPr>
          <w:p w14:paraId="461AC366" w14:textId="77777777" w:rsidR="00E934AF" w:rsidRPr="003F76E6" w:rsidRDefault="00E934AF" w:rsidP="003F76E6">
            <w:pPr>
              <w:rPr>
                <w:rFonts w:ascii="Times New Roman" w:eastAsia="sans-serif" w:hAnsi="Times New Roman"/>
                <w:sz w:val="28"/>
                <w:szCs w:val="28"/>
                <w:lang w:val="en-US" w:eastAsia="zh-CN" w:bidi="ar"/>
              </w:rPr>
            </w:pPr>
          </w:p>
        </w:tc>
        <w:tc>
          <w:tcPr>
            <w:tcW w:w="1781" w:type="dxa"/>
            <w:vAlign w:val="center"/>
          </w:tcPr>
          <w:p w14:paraId="0BC6F075" w14:textId="77777777" w:rsidR="00E934AF" w:rsidRPr="003F76E6" w:rsidRDefault="00E934AF" w:rsidP="003F76E6">
            <w:pPr>
              <w:rPr>
                <w:rFonts w:ascii="Times New Roman" w:eastAsia="sans-serif" w:hAnsi="Times New Roman"/>
                <w:sz w:val="28"/>
                <w:szCs w:val="28"/>
                <w:lang w:val="en-US" w:eastAsia="zh-CN" w:bidi="ar"/>
              </w:rPr>
            </w:pPr>
          </w:p>
        </w:tc>
      </w:tr>
      <w:tr w:rsidR="00E934AF" w:rsidRPr="00957EBD" w14:paraId="66293BE1" w14:textId="77777777">
        <w:trPr>
          <w:trHeight w:val="691"/>
        </w:trPr>
        <w:tc>
          <w:tcPr>
            <w:tcW w:w="2528" w:type="dxa"/>
            <w:vAlign w:val="center"/>
          </w:tcPr>
          <w:p w14:paraId="1FBFB474"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Група</w:t>
            </w:r>
            <w:proofErr w:type="spellEnd"/>
            <w:r w:rsidRPr="003F76E6">
              <w:rPr>
                <w:rFonts w:ascii="Times New Roman" w:eastAsia="sans-serif" w:hAnsi="Times New Roman"/>
                <w:color w:val="1F1F1F"/>
                <w:sz w:val="28"/>
                <w:szCs w:val="28"/>
                <w:lang w:val="en-US" w:eastAsia="zh-CN" w:bidi="ar"/>
              </w:rPr>
              <w:t xml:space="preserve"> 3 (</w:t>
            </w:r>
            <w:proofErr w:type="spellStart"/>
            <w:r w:rsidRPr="003F76E6">
              <w:rPr>
                <w:rFonts w:ascii="Times New Roman" w:eastAsia="sans-serif" w:hAnsi="Times New Roman"/>
                <w:color w:val="1F1F1F"/>
                <w:sz w:val="28"/>
                <w:szCs w:val="28"/>
                <w:lang w:val="en-US" w:eastAsia="zh-CN" w:bidi="ar"/>
              </w:rPr>
              <w:t>Тривалий</w:t>
            </w:r>
            <w:proofErr w:type="spellEnd"/>
            <w:r w:rsidRPr="003F76E6">
              <w:rPr>
                <w:rFonts w:ascii="Times New Roman" w:eastAsia="sans-serif" w:hAnsi="Times New Roman"/>
                <w:color w:val="1F1F1F"/>
                <w:sz w:val="28"/>
                <w:szCs w:val="28"/>
                <w:lang w:val="en-US" w:eastAsia="zh-CN" w:bidi="ar"/>
              </w:rPr>
              <w:t xml:space="preserve"> </w:t>
            </w:r>
            <w:proofErr w:type="spellStart"/>
            <w:r w:rsidRPr="003F76E6">
              <w:rPr>
                <w:rFonts w:ascii="Times New Roman" w:eastAsia="sans-serif" w:hAnsi="Times New Roman"/>
                <w:color w:val="1F1F1F"/>
                <w:sz w:val="28"/>
                <w:szCs w:val="28"/>
                <w:lang w:val="en-US" w:eastAsia="zh-CN" w:bidi="ar"/>
              </w:rPr>
              <w:t>термін</w:t>
            </w:r>
            <w:proofErr w:type="spellEnd"/>
            <w:r w:rsidRPr="003F76E6">
              <w:rPr>
                <w:rFonts w:ascii="Times New Roman" w:eastAsia="sans-serif" w:hAnsi="Times New Roman"/>
                <w:color w:val="1F1F1F"/>
                <w:sz w:val="28"/>
                <w:szCs w:val="28"/>
                <w:lang w:val="en-US" w:eastAsia="zh-CN" w:bidi="ar"/>
              </w:rPr>
              <w:t>)</w:t>
            </w:r>
          </w:p>
        </w:tc>
        <w:tc>
          <w:tcPr>
            <w:tcW w:w="1738" w:type="dxa"/>
            <w:vAlign w:val="center"/>
          </w:tcPr>
          <w:p w14:paraId="187A8B87"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20</w:t>
            </w:r>
          </w:p>
        </w:tc>
        <w:tc>
          <w:tcPr>
            <w:tcW w:w="1773" w:type="dxa"/>
            <w:vAlign w:val="center"/>
          </w:tcPr>
          <w:p w14:paraId="3047752A" w14:textId="77777777" w:rsidR="00E934AF" w:rsidRPr="003F76E6" w:rsidRDefault="00957EBD" w:rsidP="003F76E6">
            <w:pPr>
              <w:rPr>
                <w:rFonts w:ascii="Times New Roman" w:eastAsia="sans-serif" w:hAnsi="Times New Roman"/>
                <w:sz w:val="28"/>
                <w:szCs w:val="28"/>
                <w:lang w:val="en-US" w:eastAsia="zh-CN" w:bidi="ar"/>
              </w:rPr>
            </w:pPr>
            <w:r w:rsidRPr="003F76E6">
              <w:rPr>
                <w:rFonts w:ascii="Times New Roman" w:eastAsia="sans-serif" w:hAnsi="Times New Roman"/>
                <w:color w:val="1F1F1F"/>
                <w:sz w:val="28"/>
                <w:szCs w:val="28"/>
                <w:lang w:val="en-US" w:eastAsia="zh-CN" w:bidi="ar"/>
              </w:rPr>
              <w:t>58,0</w:t>
            </w:r>
          </w:p>
        </w:tc>
        <w:tc>
          <w:tcPr>
            <w:tcW w:w="1838" w:type="dxa"/>
            <w:vAlign w:val="center"/>
          </w:tcPr>
          <w:p w14:paraId="40668BCC" w14:textId="77777777" w:rsidR="00E934AF" w:rsidRPr="003F76E6" w:rsidRDefault="00E934AF" w:rsidP="003F76E6">
            <w:pPr>
              <w:rPr>
                <w:rFonts w:ascii="Times New Roman" w:eastAsia="sans-serif" w:hAnsi="Times New Roman"/>
                <w:sz w:val="28"/>
                <w:szCs w:val="28"/>
                <w:lang w:val="en-US" w:eastAsia="zh-CN" w:bidi="ar"/>
              </w:rPr>
            </w:pPr>
          </w:p>
        </w:tc>
        <w:tc>
          <w:tcPr>
            <w:tcW w:w="1781" w:type="dxa"/>
            <w:vAlign w:val="center"/>
          </w:tcPr>
          <w:p w14:paraId="390DEC26" w14:textId="77777777" w:rsidR="00E934AF" w:rsidRPr="003F76E6" w:rsidRDefault="00E934AF" w:rsidP="003F76E6">
            <w:pPr>
              <w:rPr>
                <w:rFonts w:ascii="Times New Roman" w:eastAsia="sans-serif" w:hAnsi="Times New Roman"/>
                <w:sz w:val="28"/>
                <w:szCs w:val="28"/>
                <w:lang w:val="en-US" w:eastAsia="zh-CN" w:bidi="ar"/>
              </w:rPr>
            </w:pPr>
          </w:p>
        </w:tc>
      </w:tr>
    </w:tbl>
    <w:p w14:paraId="56EB0AEB" w14:textId="77777777" w:rsidR="00E934AF" w:rsidRPr="00957EBD" w:rsidRDefault="00E934AF" w:rsidP="00125D20">
      <w:pPr>
        <w:spacing w:line="360" w:lineRule="auto"/>
        <w:ind w:firstLine="709"/>
        <w:jc w:val="center"/>
        <w:rPr>
          <w:rFonts w:ascii="Times New Roman" w:eastAsia="sans-serif" w:hAnsi="Times New Roman"/>
          <w:b/>
          <w:bCs/>
          <w:sz w:val="28"/>
          <w:szCs w:val="28"/>
          <w:lang w:val="en-US" w:eastAsia="zh-CN" w:bidi="ar"/>
        </w:rPr>
      </w:pPr>
    </w:p>
    <w:p w14:paraId="120EAD98"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rFonts w:eastAsia="SimSun"/>
          <w:sz w:val="28"/>
          <w:szCs w:val="28"/>
        </w:rPr>
        <w:t xml:space="preserve">Деталізація проміжних результатів непараметричного аналізу, включаючи середні ранги груп, наведена  у Додатку </w:t>
      </w:r>
      <w:r w:rsidRPr="00957EBD">
        <w:rPr>
          <w:rFonts w:eastAsia="SimSun"/>
          <w:sz w:val="28"/>
          <w:szCs w:val="28"/>
          <w:lang w:val="uk-UA"/>
        </w:rPr>
        <w:t>Г</w:t>
      </w:r>
      <w:r w:rsidRPr="00957EBD">
        <w:rPr>
          <w:rFonts w:eastAsia="SimSun"/>
          <w:sz w:val="28"/>
          <w:szCs w:val="28"/>
        </w:rPr>
        <w:t>.</w:t>
      </w:r>
    </w:p>
    <w:p w14:paraId="582659FD"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Для глибшого розуміння внутрішньої структури симптомів був проведений кореляційний аналіз Спірмена. Отримані результати засвідчили високі рівні взаємозв’язку між загальним показником ПТСР та основними симптоматичними кластерами: ПТСР ↔ В (ρ = 0.79); ПТСР ↔ С (ρ = 0.74); ПТСР ↔ D (ρ = 0.82); ПТСР ↔ E (ρ = 0.88). Найтісніші кореляції простежуються для кластерів D та E, що дозволяє розглядати їх як «ядро» психотравматичного досвіду, визначальне для його стійкості, інтенсивності та </w:t>
      </w:r>
      <w:r w:rsidRPr="00957EBD">
        <w:rPr>
          <w:sz w:val="28"/>
          <w:szCs w:val="28"/>
        </w:rPr>
        <w:lastRenderedPageBreak/>
        <w:t>схильності до переходу в хронічні форми. Саме негативні когнітивно-емоційні зміни та гіперзбудження найчастіше зберігаються у довгостроковій перспективі, формуючи стійкі патерни дезадаптації.</w:t>
      </w:r>
    </w:p>
    <w:p w14:paraId="52571A79" w14:textId="77777777" w:rsidR="00E934AF" w:rsidRPr="00957EBD" w:rsidRDefault="00957EBD" w:rsidP="00125D20">
      <w:pPr>
        <w:pStyle w:val="ac"/>
        <w:spacing w:before="0" w:beforeAutospacing="0" w:after="0" w:afterAutospacing="0" w:line="360" w:lineRule="auto"/>
        <w:ind w:firstLine="709"/>
        <w:jc w:val="both"/>
        <w:rPr>
          <w:sz w:val="28"/>
          <w:szCs w:val="28"/>
          <w:lang w:val="uk-UA" w:eastAsia="zh-CN"/>
        </w:rPr>
      </w:pPr>
      <w:r w:rsidRPr="00957EBD">
        <w:rPr>
          <w:sz w:val="28"/>
          <w:szCs w:val="28"/>
        </w:rPr>
        <w:t xml:space="preserve">Кореляції з характеристиками бойової експозиції також виявили системний вплив стресогенних факторів на розвиток ПТСР: тривалість служби (ρ = 0.41), наявність поранення (ρ = 0.38) та досвід свідчення загибелі побратимів (ρ = 0.35) демонструють помірні, але стабільні зв’язки з вираженістю посттравматичних симптомів. </w:t>
      </w:r>
      <w:r w:rsidRPr="00957EBD">
        <w:rPr>
          <w:sz w:val="28"/>
          <w:szCs w:val="28"/>
          <w:lang w:eastAsia="zh-CN"/>
        </w:rPr>
        <w:t>Такі результати свідчать про багатовимірний характер бойового досвіду, де фізична травма, емоційна втрата та хронічний стрес взаємодіють між собою, створюючи комплексний ризиковий профіль.</w:t>
      </w:r>
      <w:r w:rsidRPr="00957EBD">
        <w:rPr>
          <w:sz w:val="28"/>
          <w:szCs w:val="28"/>
          <w:lang w:val="uk-UA" w:eastAsia="zh-CN"/>
        </w:rPr>
        <w:t xml:space="preserve"> </w:t>
      </w:r>
    </w:p>
    <w:p w14:paraId="729F6C72" w14:textId="77777777" w:rsidR="00E32E94" w:rsidRDefault="00E32E94" w:rsidP="00125D20">
      <w:pPr>
        <w:pStyle w:val="ac"/>
        <w:spacing w:before="0" w:beforeAutospacing="0" w:after="0" w:afterAutospacing="0" w:line="360" w:lineRule="auto"/>
        <w:ind w:firstLine="709"/>
        <w:jc w:val="right"/>
        <w:rPr>
          <w:b/>
          <w:bCs/>
          <w:sz w:val="28"/>
          <w:szCs w:val="28"/>
          <w:lang w:val="uk-UA" w:eastAsia="zh-CN"/>
        </w:rPr>
      </w:pPr>
    </w:p>
    <w:p w14:paraId="69103F1B" w14:textId="77777777" w:rsidR="00E934AF" w:rsidRPr="00957EBD" w:rsidRDefault="00957EBD" w:rsidP="00125D20">
      <w:pPr>
        <w:pStyle w:val="ac"/>
        <w:spacing w:before="0" w:beforeAutospacing="0" w:after="0" w:afterAutospacing="0" w:line="360" w:lineRule="auto"/>
        <w:ind w:firstLine="709"/>
        <w:jc w:val="right"/>
        <w:rPr>
          <w:b/>
          <w:bCs/>
          <w:sz w:val="28"/>
          <w:szCs w:val="28"/>
          <w:lang w:val="uk-UA"/>
        </w:rPr>
      </w:pPr>
      <w:r w:rsidRPr="00957EBD">
        <w:rPr>
          <w:b/>
          <w:bCs/>
          <w:sz w:val="28"/>
          <w:szCs w:val="28"/>
          <w:lang w:val="uk-UA"/>
        </w:rPr>
        <w:t>Таблиця 3.3.</w:t>
      </w:r>
    </w:p>
    <w:p w14:paraId="2F51EC04" w14:textId="77777777" w:rsidR="00E934AF" w:rsidRPr="00957EBD" w:rsidRDefault="00957EBD" w:rsidP="00125D20">
      <w:pPr>
        <w:pStyle w:val="ac"/>
        <w:spacing w:before="0" w:beforeAutospacing="0" w:after="0" w:afterAutospacing="0" w:line="360" w:lineRule="auto"/>
        <w:ind w:firstLine="709"/>
        <w:jc w:val="center"/>
        <w:rPr>
          <w:b/>
          <w:bCs/>
          <w:sz w:val="28"/>
          <w:szCs w:val="28"/>
          <w:lang w:val="uk-UA"/>
        </w:rPr>
      </w:pPr>
      <w:r w:rsidRPr="00957EBD">
        <w:rPr>
          <w:rFonts w:eastAsia="SimSun"/>
          <w:b/>
          <w:bCs/>
          <w:sz w:val="28"/>
          <w:szCs w:val="28"/>
        </w:rPr>
        <w:t>Рангова кореляційна матриця (Spearman ρ)</w:t>
      </w:r>
    </w:p>
    <w:tbl>
      <w:tblPr>
        <w:tblStyle w:val="af"/>
        <w:tblpPr w:leftFromText="180" w:rightFromText="180" w:vertAnchor="text" w:horzAnchor="page" w:tblpX="1704" w:tblpY="72"/>
        <w:tblOverlap w:val="never"/>
        <w:tblW w:w="9879" w:type="dxa"/>
        <w:tblLook w:val="04A0" w:firstRow="1" w:lastRow="0" w:firstColumn="1" w:lastColumn="0" w:noHBand="0" w:noVBand="1"/>
      </w:tblPr>
      <w:tblGrid>
        <w:gridCol w:w="2187"/>
        <w:gridCol w:w="1987"/>
        <w:gridCol w:w="1746"/>
        <w:gridCol w:w="1746"/>
        <w:gridCol w:w="2213"/>
      </w:tblGrid>
      <w:tr w:rsidR="00E934AF" w:rsidRPr="00957EBD" w14:paraId="35A31990" w14:textId="77777777" w:rsidTr="00F21661">
        <w:trPr>
          <w:trHeight w:val="659"/>
        </w:trPr>
        <w:tc>
          <w:tcPr>
            <w:tcW w:w="2187" w:type="dxa"/>
            <w:vAlign w:val="center"/>
          </w:tcPr>
          <w:p w14:paraId="74D81CEF" w14:textId="77777777" w:rsidR="00E934AF" w:rsidRPr="00957EBD" w:rsidRDefault="00957EBD" w:rsidP="00F21661">
            <w:pPr>
              <w:jc w:val="both"/>
              <w:rPr>
                <w:rFonts w:ascii="Times New Roman" w:hAnsi="Times New Roman"/>
                <w:sz w:val="28"/>
                <w:szCs w:val="28"/>
              </w:rPr>
            </w:pPr>
            <w:proofErr w:type="spellStart"/>
            <w:r w:rsidRPr="00957EBD">
              <w:rPr>
                <w:rFonts w:ascii="Times New Roman" w:eastAsia="SimSun" w:hAnsi="Times New Roman"/>
                <w:sz w:val="28"/>
                <w:szCs w:val="28"/>
                <w:lang w:val="en-US" w:eastAsia="zh-CN" w:bidi="ar"/>
              </w:rPr>
              <w:t>Змінні</w:t>
            </w:r>
            <w:proofErr w:type="spellEnd"/>
          </w:p>
        </w:tc>
        <w:tc>
          <w:tcPr>
            <w:tcW w:w="1987" w:type="dxa"/>
            <w:vAlign w:val="center"/>
          </w:tcPr>
          <w:p w14:paraId="21DAE19B"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1. PCL-5</w:t>
            </w:r>
          </w:p>
        </w:tc>
        <w:tc>
          <w:tcPr>
            <w:tcW w:w="1746" w:type="dxa"/>
            <w:vAlign w:val="center"/>
          </w:tcPr>
          <w:p w14:paraId="650DB69F"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2. CD-RISC-10</w:t>
            </w:r>
          </w:p>
        </w:tc>
        <w:tc>
          <w:tcPr>
            <w:tcW w:w="1746" w:type="dxa"/>
            <w:vAlign w:val="center"/>
          </w:tcPr>
          <w:p w14:paraId="5A23DE42"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3. Brief-COPE (</w:t>
            </w:r>
            <w:proofErr w:type="spellStart"/>
            <w:r w:rsidRPr="00957EBD">
              <w:rPr>
                <w:rFonts w:ascii="Times New Roman" w:eastAsia="SimSun" w:hAnsi="Times New Roman"/>
                <w:sz w:val="28"/>
                <w:szCs w:val="28"/>
                <w:lang w:val="en-US" w:eastAsia="zh-CN" w:bidi="ar"/>
              </w:rPr>
              <w:t>адапт</w:t>
            </w:r>
            <w:proofErr w:type="spellEnd"/>
            <w:r w:rsidRPr="00957EBD">
              <w:rPr>
                <w:rFonts w:ascii="Times New Roman" w:eastAsia="SimSun" w:hAnsi="Times New Roman"/>
                <w:sz w:val="28"/>
                <w:szCs w:val="28"/>
                <w:lang w:val="en-US" w:eastAsia="zh-CN" w:bidi="ar"/>
              </w:rPr>
              <w:t>.)</w:t>
            </w:r>
          </w:p>
        </w:tc>
        <w:tc>
          <w:tcPr>
            <w:tcW w:w="2213" w:type="dxa"/>
            <w:vAlign w:val="center"/>
          </w:tcPr>
          <w:p w14:paraId="2D12646B"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4. Brief-COPE (</w:t>
            </w:r>
            <w:proofErr w:type="spellStart"/>
            <w:r w:rsidRPr="00957EBD">
              <w:rPr>
                <w:rFonts w:ascii="Times New Roman" w:eastAsia="SimSun" w:hAnsi="Times New Roman"/>
                <w:sz w:val="28"/>
                <w:szCs w:val="28"/>
                <w:lang w:val="uk-UA" w:eastAsia="zh-CN" w:bidi="ar"/>
              </w:rPr>
              <w:t>дезадапт</w:t>
            </w:r>
            <w:proofErr w:type="spellEnd"/>
            <w:r w:rsidRPr="00957EBD">
              <w:rPr>
                <w:rFonts w:ascii="Times New Roman" w:eastAsia="SimSun" w:hAnsi="Times New Roman"/>
                <w:sz w:val="28"/>
                <w:szCs w:val="28"/>
                <w:lang w:val="en-US" w:eastAsia="zh-CN" w:bidi="ar"/>
              </w:rPr>
              <w:t>.)</w:t>
            </w:r>
          </w:p>
        </w:tc>
      </w:tr>
      <w:tr w:rsidR="00E934AF" w:rsidRPr="00957EBD" w14:paraId="733D5AEF" w14:textId="77777777" w:rsidTr="00F21661">
        <w:trPr>
          <w:trHeight w:val="659"/>
        </w:trPr>
        <w:tc>
          <w:tcPr>
            <w:tcW w:w="2187" w:type="dxa"/>
            <w:vAlign w:val="center"/>
          </w:tcPr>
          <w:p w14:paraId="4D188819"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1. PCL-5</w:t>
            </w:r>
          </w:p>
        </w:tc>
        <w:tc>
          <w:tcPr>
            <w:tcW w:w="1987" w:type="dxa"/>
            <w:vAlign w:val="center"/>
          </w:tcPr>
          <w:p w14:paraId="4129F84E"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w:t>
            </w:r>
          </w:p>
        </w:tc>
        <w:tc>
          <w:tcPr>
            <w:tcW w:w="1746" w:type="dxa"/>
            <w:vAlign w:val="center"/>
          </w:tcPr>
          <w:p w14:paraId="02279E48"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−0.61</w:t>
            </w:r>
            <w:r w:rsidRPr="00957EBD">
              <w:rPr>
                <w:rFonts w:ascii="Times New Roman" w:eastAsia="SimSun" w:hAnsi="Times New Roman"/>
                <w:sz w:val="28"/>
                <w:szCs w:val="28"/>
                <w:lang w:val="en-US" w:eastAsia="zh-CN" w:bidi="ar"/>
              </w:rPr>
              <w:t xml:space="preserve"> (p &lt; 0.001)</w:t>
            </w:r>
          </w:p>
        </w:tc>
        <w:tc>
          <w:tcPr>
            <w:tcW w:w="1746" w:type="dxa"/>
            <w:vAlign w:val="center"/>
          </w:tcPr>
          <w:p w14:paraId="44EFF0BF"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−0.40</w:t>
            </w:r>
            <w:r w:rsidRPr="00957EBD">
              <w:rPr>
                <w:rFonts w:ascii="Times New Roman" w:eastAsia="SimSun" w:hAnsi="Times New Roman"/>
                <w:sz w:val="28"/>
                <w:szCs w:val="28"/>
                <w:lang w:val="en-US" w:eastAsia="zh-CN" w:bidi="ar"/>
              </w:rPr>
              <w:t xml:space="preserve"> (p = 0.016)</w:t>
            </w:r>
          </w:p>
        </w:tc>
        <w:tc>
          <w:tcPr>
            <w:tcW w:w="2213" w:type="dxa"/>
            <w:vAlign w:val="center"/>
          </w:tcPr>
          <w:p w14:paraId="43F398E5"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+0.49</w:t>
            </w:r>
            <w:r w:rsidRPr="00957EBD">
              <w:rPr>
                <w:rFonts w:ascii="Times New Roman" w:eastAsia="SimSun" w:hAnsi="Times New Roman"/>
                <w:sz w:val="28"/>
                <w:szCs w:val="28"/>
                <w:lang w:val="en-US" w:eastAsia="zh-CN" w:bidi="ar"/>
              </w:rPr>
              <w:t xml:space="preserve"> (p = 0.003)</w:t>
            </w:r>
          </w:p>
        </w:tc>
      </w:tr>
      <w:tr w:rsidR="00E934AF" w:rsidRPr="00957EBD" w14:paraId="33AF2359" w14:textId="77777777" w:rsidTr="00F21661">
        <w:trPr>
          <w:trHeight w:val="659"/>
        </w:trPr>
        <w:tc>
          <w:tcPr>
            <w:tcW w:w="2187" w:type="dxa"/>
            <w:vAlign w:val="center"/>
          </w:tcPr>
          <w:p w14:paraId="13D6898C"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2. CD-RISC-10</w:t>
            </w:r>
          </w:p>
        </w:tc>
        <w:tc>
          <w:tcPr>
            <w:tcW w:w="1987" w:type="dxa"/>
            <w:vAlign w:val="center"/>
          </w:tcPr>
          <w:p w14:paraId="286789F7"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−0.61</w:t>
            </w:r>
            <w:r w:rsidRPr="00957EBD">
              <w:rPr>
                <w:rFonts w:ascii="Times New Roman" w:eastAsia="SimSun" w:hAnsi="Times New Roman"/>
                <w:sz w:val="28"/>
                <w:szCs w:val="28"/>
                <w:lang w:val="en-US" w:eastAsia="zh-CN" w:bidi="ar"/>
              </w:rPr>
              <w:t xml:space="preserve"> (p &lt; 0.001)</w:t>
            </w:r>
          </w:p>
        </w:tc>
        <w:tc>
          <w:tcPr>
            <w:tcW w:w="1746" w:type="dxa"/>
            <w:vAlign w:val="center"/>
          </w:tcPr>
          <w:p w14:paraId="272494DC"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w:t>
            </w:r>
          </w:p>
        </w:tc>
        <w:tc>
          <w:tcPr>
            <w:tcW w:w="1746" w:type="dxa"/>
            <w:vAlign w:val="center"/>
          </w:tcPr>
          <w:p w14:paraId="416F8461"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+0.36</w:t>
            </w:r>
            <w:r w:rsidRPr="00957EBD">
              <w:rPr>
                <w:rFonts w:ascii="Times New Roman" w:eastAsia="SimSun" w:hAnsi="Times New Roman"/>
                <w:sz w:val="28"/>
                <w:szCs w:val="28"/>
                <w:lang w:val="en-US" w:eastAsia="zh-CN" w:bidi="ar"/>
              </w:rPr>
              <w:t xml:space="preserve"> (p = 0.035)</w:t>
            </w:r>
          </w:p>
        </w:tc>
        <w:tc>
          <w:tcPr>
            <w:tcW w:w="2213" w:type="dxa"/>
            <w:vAlign w:val="center"/>
          </w:tcPr>
          <w:p w14:paraId="6E364983"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−0.44</w:t>
            </w:r>
            <w:r w:rsidRPr="00957EBD">
              <w:rPr>
                <w:rFonts w:ascii="Times New Roman" w:eastAsia="SimSun" w:hAnsi="Times New Roman"/>
                <w:sz w:val="28"/>
                <w:szCs w:val="28"/>
                <w:lang w:val="en-US" w:eastAsia="zh-CN" w:bidi="ar"/>
              </w:rPr>
              <w:t xml:space="preserve"> (p = 0.009)</w:t>
            </w:r>
          </w:p>
        </w:tc>
      </w:tr>
      <w:tr w:rsidR="00E934AF" w:rsidRPr="00957EBD" w14:paraId="1D9594E0" w14:textId="77777777" w:rsidTr="00F21661">
        <w:trPr>
          <w:trHeight w:val="659"/>
        </w:trPr>
        <w:tc>
          <w:tcPr>
            <w:tcW w:w="2187" w:type="dxa"/>
            <w:vAlign w:val="center"/>
          </w:tcPr>
          <w:p w14:paraId="60EBD171"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3. Brief-COPE (</w:t>
            </w:r>
            <w:proofErr w:type="spellStart"/>
            <w:r w:rsidRPr="00957EBD">
              <w:rPr>
                <w:rFonts w:ascii="Times New Roman" w:eastAsia="SimSun" w:hAnsi="Times New Roman"/>
                <w:sz w:val="28"/>
                <w:szCs w:val="28"/>
                <w:lang w:val="en-US" w:eastAsia="zh-CN" w:bidi="ar"/>
              </w:rPr>
              <w:t>адапт</w:t>
            </w:r>
            <w:proofErr w:type="spellEnd"/>
            <w:r w:rsidRPr="00957EBD">
              <w:rPr>
                <w:rFonts w:ascii="Times New Roman" w:eastAsia="SimSun" w:hAnsi="Times New Roman"/>
                <w:sz w:val="28"/>
                <w:szCs w:val="28"/>
                <w:lang w:val="en-US" w:eastAsia="zh-CN" w:bidi="ar"/>
              </w:rPr>
              <w:t>.)</w:t>
            </w:r>
          </w:p>
        </w:tc>
        <w:tc>
          <w:tcPr>
            <w:tcW w:w="1987" w:type="dxa"/>
            <w:vAlign w:val="center"/>
          </w:tcPr>
          <w:p w14:paraId="51CEBA29"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−0.40</w:t>
            </w:r>
            <w:r w:rsidRPr="00957EBD">
              <w:rPr>
                <w:rFonts w:ascii="Times New Roman" w:eastAsia="SimSun" w:hAnsi="Times New Roman"/>
                <w:sz w:val="28"/>
                <w:szCs w:val="28"/>
                <w:lang w:val="en-US" w:eastAsia="zh-CN" w:bidi="ar"/>
              </w:rPr>
              <w:t xml:space="preserve"> (p = 0.016)</w:t>
            </w:r>
          </w:p>
        </w:tc>
        <w:tc>
          <w:tcPr>
            <w:tcW w:w="1746" w:type="dxa"/>
            <w:vAlign w:val="center"/>
          </w:tcPr>
          <w:p w14:paraId="02C89622"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+0.36</w:t>
            </w:r>
            <w:r w:rsidRPr="00957EBD">
              <w:rPr>
                <w:rFonts w:ascii="Times New Roman" w:eastAsia="SimSun" w:hAnsi="Times New Roman"/>
                <w:sz w:val="28"/>
                <w:szCs w:val="28"/>
                <w:lang w:val="en-US" w:eastAsia="zh-CN" w:bidi="ar"/>
              </w:rPr>
              <w:t xml:space="preserve"> (p = 0.035)</w:t>
            </w:r>
          </w:p>
        </w:tc>
        <w:tc>
          <w:tcPr>
            <w:tcW w:w="1746" w:type="dxa"/>
            <w:vAlign w:val="center"/>
          </w:tcPr>
          <w:p w14:paraId="643444A8"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w:t>
            </w:r>
          </w:p>
        </w:tc>
        <w:tc>
          <w:tcPr>
            <w:tcW w:w="2213" w:type="dxa"/>
            <w:vAlign w:val="center"/>
          </w:tcPr>
          <w:p w14:paraId="443AC49D"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−0.38</w:t>
            </w:r>
            <w:r w:rsidRPr="00957EBD">
              <w:rPr>
                <w:rFonts w:ascii="Times New Roman" w:eastAsia="SimSun" w:hAnsi="Times New Roman"/>
                <w:sz w:val="28"/>
                <w:szCs w:val="28"/>
                <w:lang w:val="en-US" w:eastAsia="zh-CN" w:bidi="ar"/>
              </w:rPr>
              <w:t xml:space="preserve"> (p = 0.026)</w:t>
            </w:r>
          </w:p>
        </w:tc>
      </w:tr>
      <w:tr w:rsidR="00E934AF" w:rsidRPr="00957EBD" w14:paraId="70C771FE" w14:textId="77777777" w:rsidTr="00F21661">
        <w:trPr>
          <w:trHeight w:val="834"/>
        </w:trPr>
        <w:tc>
          <w:tcPr>
            <w:tcW w:w="2187" w:type="dxa"/>
            <w:vAlign w:val="center"/>
          </w:tcPr>
          <w:p w14:paraId="0E7D270D"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4. Brief-COPE (</w:t>
            </w:r>
            <w:proofErr w:type="spellStart"/>
            <w:r w:rsidRPr="00957EBD">
              <w:rPr>
                <w:rFonts w:ascii="Times New Roman" w:eastAsia="SimSun" w:hAnsi="Times New Roman"/>
                <w:sz w:val="28"/>
                <w:szCs w:val="28"/>
                <w:lang w:val="uk-UA" w:eastAsia="zh-CN" w:bidi="ar"/>
              </w:rPr>
              <w:t>дезадапт</w:t>
            </w:r>
            <w:proofErr w:type="spellEnd"/>
            <w:r w:rsidRPr="00957EBD">
              <w:rPr>
                <w:rFonts w:ascii="Times New Roman" w:eastAsia="SimSun" w:hAnsi="Times New Roman"/>
                <w:sz w:val="28"/>
                <w:szCs w:val="28"/>
                <w:lang w:val="en-US" w:eastAsia="zh-CN" w:bidi="ar"/>
              </w:rPr>
              <w:t>.)</w:t>
            </w:r>
          </w:p>
        </w:tc>
        <w:tc>
          <w:tcPr>
            <w:tcW w:w="1987" w:type="dxa"/>
            <w:vAlign w:val="center"/>
          </w:tcPr>
          <w:p w14:paraId="724FD0BF"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+0.49</w:t>
            </w:r>
            <w:r w:rsidRPr="00957EBD">
              <w:rPr>
                <w:rFonts w:ascii="Times New Roman" w:eastAsia="SimSun" w:hAnsi="Times New Roman"/>
                <w:sz w:val="28"/>
                <w:szCs w:val="28"/>
                <w:lang w:val="en-US" w:eastAsia="zh-CN" w:bidi="ar"/>
              </w:rPr>
              <w:t xml:space="preserve"> (p = 0.003)</w:t>
            </w:r>
          </w:p>
        </w:tc>
        <w:tc>
          <w:tcPr>
            <w:tcW w:w="1746" w:type="dxa"/>
            <w:vAlign w:val="center"/>
          </w:tcPr>
          <w:p w14:paraId="7B0823F9"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−0.44</w:t>
            </w:r>
            <w:r w:rsidRPr="00957EBD">
              <w:rPr>
                <w:rFonts w:ascii="Times New Roman" w:eastAsia="SimSun" w:hAnsi="Times New Roman"/>
                <w:sz w:val="28"/>
                <w:szCs w:val="28"/>
                <w:lang w:val="en-US" w:eastAsia="zh-CN" w:bidi="ar"/>
              </w:rPr>
              <w:t xml:space="preserve"> (p = 0.009)</w:t>
            </w:r>
          </w:p>
        </w:tc>
        <w:tc>
          <w:tcPr>
            <w:tcW w:w="1746" w:type="dxa"/>
            <w:vAlign w:val="center"/>
          </w:tcPr>
          <w:p w14:paraId="0258F994" w14:textId="77777777" w:rsidR="00E934AF" w:rsidRPr="00957EBD" w:rsidRDefault="00957EBD" w:rsidP="00F21661">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−0.38</w:t>
            </w:r>
            <w:r w:rsidRPr="00957EBD">
              <w:rPr>
                <w:rFonts w:ascii="Times New Roman" w:eastAsia="SimSun" w:hAnsi="Times New Roman"/>
                <w:sz w:val="28"/>
                <w:szCs w:val="28"/>
                <w:lang w:val="en-US" w:eastAsia="zh-CN" w:bidi="ar"/>
              </w:rPr>
              <w:t xml:space="preserve"> (p = 0.026)</w:t>
            </w:r>
          </w:p>
        </w:tc>
        <w:tc>
          <w:tcPr>
            <w:tcW w:w="2213" w:type="dxa"/>
            <w:vAlign w:val="center"/>
          </w:tcPr>
          <w:p w14:paraId="2A6B4875" w14:textId="77777777" w:rsidR="00E934AF" w:rsidRPr="00957EBD" w:rsidRDefault="00957EBD" w:rsidP="00F21661">
            <w:pPr>
              <w:jc w:val="both"/>
              <w:rPr>
                <w:rFonts w:ascii="Times New Roman" w:hAnsi="Times New Roman"/>
                <w:sz w:val="28"/>
                <w:szCs w:val="28"/>
              </w:rPr>
            </w:pPr>
            <w:r w:rsidRPr="00957EBD">
              <w:rPr>
                <w:rFonts w:ascii="Times New Roman" w:eastAsia="SimSun" w:hAnsi="Times New Roman"/>
                <w:sz w:val="28"/>
                <w:szCs w:val="28"/>
                <w:lang w:val="en-US" w:eastAsia="zh-CN" w:bidi="ar"/>
              </w:rPr>
              <w:t>—</w:t>
            </w:r>
          </w:p>
        </w:tc>
      </w:tr>
    </w:tbl>
    <w:p w14:paraId="2E6D04AD"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rFonts w:eastAsia="SimSun"/>
          <w:sz w:val="28"/>
          <w:szCs w:val="28"/>
        </w:rPr>
        <w:t xml:space="preserve">Спостерігається статистично значуща та помітна негативна асоціація між PCL-5 і CD-RISC (ρ = −0.61, p &lt; 0.001), що вказує на зв’язок між вищою інтенсивністю посттравматичної симптоматики та нижчим рівнем резилієнтності. </w:t>
      </w:r>
      <w:r w:rsidRPr="00957EBD">
        <w:rPr>
          <w:rFonts w:eastAsia="SimSun"/>
          <w:sz w:val="28"/>
          <w:szCs w:val="28"/>
          <w:lang w:eastAsia="zh-CN"/>
        </w:rPr>
        <w:t xml:space="preserve">PCL-5 також позитивно корелює з </w:t>
      </w:r>
      <w:proofErr w:type="spellStart"/>
      <w:r w:rsidRPr="00957EBD">
        <w:rPr>
          <w:rFonts w:eastAsia="SimSun"/>
          <w:sz w:val="28"/>
          <w:szCs w:val="28"/>
          <w:lang w:val="uk-UA" w:eastAsia="zh-CN"/>
        </w:rPr>
        <w:t>дезадаптивними</w:t>
      </w:r>
      <w:proofErr w:type="spellEnd"/>
      <w:r w:rsidRPr="00957EBD">
        <w:rPr>
          <w:rFonts w:eastAsia="SimSun"/>
          <w:sz w:val="28"/>
          <w:szCs w:val="28"/>
          <w:lang w:eastAsia="zh-CN"/>
        </w:rPr>
        <w:t xml:space="preserve"> стратег</w:t>
      </w:r>
      <w:r w:rsidRPr="00957EBD">
        <w:rPr>
          <w:rFonts w:eastAsia="SimSun"/>
          <w:sz w:val="28"/>
          <w:szCs w:val="28"/>
          <w:lang w:val="uk-UA" w:eastAsia="zh-CN"/>
        </w:rPr>
        <w:t>і</w:t>
      </w:r>
      <w:r w:rsidRPr="00957EBD">
        <w:rPr>
          <w:rFonts w:eastAsia="SimSun"/>
          <w:sz w:val="28"/>
          <w:szCs w:val="28"/>
          <w:lang w:eastAsia="zh-CN"/>
        </w:rPr>
        <w:t>ями копінгу (</w:t>
      </w:r>
      <w:r w:rsidRPr="00957EBD">
        <w:rPr>
          <w:rFonts w:eastAsia="SimSun"/>
          <w:sz w:val="28"/>
          <w:szCs w:val="28"/>
        </w:rPr>
        <w:t>ρ</w:t>
      </w:r>
      <w:r w:rsidRPr="00957EBD">
        <w:rPr>
          <w:rFonts w:eastAsia="SimSun"/>
          <w:sz w:val="28"/>
          <w:szCs w:val="28"/>
          <w:lang w:eastAsia="zh-CN"/>
        </w:rPr>
        <w:t xml:space="preserve"> = +0.49, p = 0.003) і від’ємно — з адаптивним копінгом (</w:t>
      </w:r>
      <w:r w:rsidRPr="00957EBD">
        <w:rPr>
          <w:rFonts w:eastAsia="SimSun"/>
          <w:sz w:val="28"/>
          <w:szCs w:val="28"/>
        </w:rPr>
        <w:t>ρ</w:t>
      </w:r>
      <w:r w:rsidRPr="00957EBD">
        <w:rPr>
          <w:rFonts w:eastAsia="SimSun"/>
          <w:sz w:val="28"/>
          <w:szCs w:val="28"/>
          <w:lang w:eastAsia="zh-CN"/>
        </w:rPr>
        <w:t xml:space="preserve"> = −0.40, p = 0.016). </w:t>
      </w:r>
      <w:r w:rsidRPr="00957EBD">
        <w:rPr>
          <w:rFonts w:eastAsia="SimSun"/>
          <w:sz w:val="28"/>
          <w:szCs w:val="28"/>
        </w:rPr>
        <w:t xml:space="preserve">CD-RISC позитивно корелює з адаптивними стратегіями і негативно — з </w:t>
      </w:r>
      <w:proofErr w:type="spellStart"/>
      <w:r w:rsidRPr="00957EBD">
        <w:rPr>
          <w:rFonts w:eastAsia="SimSun"/>
          <w:sz w:val="28"/>
          <w:szCs w:val="28"/>
          <w:lang w:val="uk-UA"/>
        </w:rPr>
        <w:t>дезадаптивним</w:t>
      </w:r>
      <w:proofErr w:type="spellEnd"/>
      <w:r w:rsidRPr="00957EBD">
        <w:rPr>
          <w:rFonts w:eastAsia="SimSun"/>
          <w:sz w:val="28"/>
          <w:szCs w:val="28"/>
        </w:rPr>
        <w:t>.</w:t>
      </w:r>
    </w:p>
    <w:p w14:paraId="27592DCD" w14:textId="77777777" w:rsidR="00E934AF" w:rsidRPr="00957EBD" w:rsidRDefault="00957EBD" w:rsidP="00125D20">
      <w:pPr>
        <w:pStyle w:val="ac"/>
        <w:spacing w:before="0" w:beforeAutospacing="0" w:after="0" w:afterAutospacing="0" w:line="360" w:lineRule="auto"/>
        <w:ind w:firstLine="709"/>
        <w:jc w:val="both"/>
        <w:rPr>
          <w:rFonts w:eastAsia="SimSun"/>
          <w:sz w:val="28"/>
          <w:szCs w:val="28"/>
        </w:rPr>
      </w:pPr>
      <w:r w:rsidRPr="00957EBD">
        <w:rPr>
          <w:rFonts w:eastAsia="SimSun"/>
          <w:sz w:val="28"/>
          <w:szCs w:val="28"/>
          <w:lang w:eastAsia="zh-CN"/>
        </w:rPr>
        <w:lastRenderedPageBreak/>
        <w:t xml:space="preserve">За даними ранг-кореляцій (Spearman), інтенсивність посттравматичної симптоматики (PCL-5) корелювала негативно з рівнем резилієнтності (CD-RISC-10; </w:t>
      </w:r>
      <w:r w:rsidRPr="00957EBD">
        <w:rPr>
          <w:rFonts w:eastAsia="SimSun"/>
          <w:sz w:val="28"/>
          <w:szCs w:val="28"/>
        </w:rPr>
        <w:t>ρ</w:t>
      </w:r>
      <w:r w:rsidRPr="00957EBD">
        <w:rPr>
          <w:rFonts w:eastAsia="SimSun"/>
          <w:sz w:val="28"/>
          <w:szCs w:val="28"/>
          <w:lang w:eastAsia="zh-CN"/>
        </w:rPr>
        <w:t xml:space="preserve"> = −0.61, p &lt; 0.001) та адаптивними копінг-стратегіями (</w:t>
      </w:r>
      <w:r w:rsidRPr="00957EBD">
        <w:rPr>
          <w:rFonts w:eastAsia="SimSun"/>
          <w:sz w:val="28"/>
          <w:szCs w:val="28"/>
        </w:rPr>
        <w:t>ρ</w:t>
      </w:r>
      <w:r w:rsidRPr="00957EBD">
        <w:rPr>
          <w:rFonts w:eastAsia="SimSun"/>
          <w:sz w:val="28"/>
          <w:szCs w:val="28"/>
          <w:lang w:eastAsia="zh-CN"/>
        </w:rPr>
        <w:t xml:space="preserve"> = −0.40, p = 0.016), і позитивно — з </w:t>
      </w:r>
      <w:proofErr w:type="spellStart"/>
      <w:r w:rsidRPr="00957EBD">
        <w:rPr>
          <w:rFonts w:eastAsia="SimSun"/>
          <w:sz w:val="28"/>
          <w:szCs w:val="28"/>
          <w:lang w:val="uk-UA" w:eastAsia="zh-CN"/>
        </w:rPr>
        <w:t>дезадаптивними</w:t>
      </w:r>
      <w:proofErr w:type="spellEnd"/>
      <w:r w:rsidRPr="00957EBD">
        <w:rPr>
          <w:rFonts w:eastAsia="SimSun"/>
          <w:sz w:val="28"/>
          <w:szCs w:val="28"/>
          <w:lang w:eastAsia="zh-CN"/>
        </w:rPr>
        <w:t xml:space="preserve"> стратегіями (</w:t>
      </w:r>
      <w:r w:rsidRPr="00957EBD">
        <w:rPr>
          <w:rFonts w:eastAsia="SimSun"/>
          <w:sz w:val="28"/>
          <w:szCs w:val="28"/>
        </w:rPr>
        <w:t>ρ</w:t>
      </w:r>
      <w:r w:rsidRPr="00957EBD">
        <w:rPr>
          <w:rFonts w:eastAsia="SimSun"/>
          <w:sz w:val="28"/>
          <w:szCs w:val="28"/>
          <w:lang w:eastAsia="zh-CN"/>
        </w:rPr>
        <w:t xml:space="preserve"> = +0.49, p = 0.003). Розбиття вибірки за порогом PCL-5 ≥ 33 показало, що група з високою симптоматикою мала статистично значуще нижчі показники резилієнтності та вищі показники </w:t>
      </w:r>
      <w:proofErr w:type="spellStart"/>
      <w:r w:rsidRPr="00957EBD">
        <w:rPr>
          <w:rFonts w:eastAsia="SimSun"/>
          <w:sz w:val="28"/>
          <w:szCs w:val="28"/>
          <w:lang w:val="uk-UA" w:eastAsia="zh-CN"/>
        </w:rPr>
        <w:t>дезадаптивного</w:t>
      </w:r>
      <w:proofErr w:type="spellEnd"/>
      <w:r w:rsidRPr="00957EBD">
        <w:rPr>
          <w:rFonts w:eastAsia="SimSun"/>
          <w:sz w:val="28"/>
          <w:szCs w:val="28"/>
          <w:lang w:eastAsia="zh-CN"/>
        </w:rPr>
        <w:t xml:space="preserve"> копінгу (Mann–Whitney: CD-RISC U = 32.0, p = 0.0001, r = 0.65; Brief-COPE (маладпт.) </w:t>
      </w:r>
      <w:r w:rsidRPr="00957EBD">
        <w:rPr>
          <w:rFonts w:eastAsia="SimSun"/>
          <w:sz w:val="28"/>
          <w:szCs w:val="28"/>
        </w:rPr>
        <w:t>U = 261.0, p = 0.00012, r = 0.65).</w:t>
      </w:r>
    </w:p>
    <w:p w14:paraId="233ED9DB"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Таким чином, узагальнення отриманих даних дозволяє стверджувати, що рівень ПТСР у вибірці комбатантів є високим та потенційно небезпечним у контексті розвитку хронічних посттравматичних розладів. Найбільш навантаженими компонентами посттравматичної симптоматики виступають кластери D та E, які формують центральну структуру ПТСР та визначають його стійкість у часі. Фактори бойової експозиції — зокрема тривалість служби, перенесені поранення та досвід втрати побратимів — істотно підсилюють прояви травматичного стресу. Структура симптомів ПТСР виявилася системною, взаємопов’язаною та багатокомпонентною, що підтверджується високими коефіцієнтами кореляції між кластерами та комплексною природою бойової травматизації.</w:t>
      </w:r>
    </w:p>
    <w:p w14:paraId="3D386BDE" w14:textId="77777777" w:rsidR="00E934AF" w:rsidRPr="00957EBD" w:rsidRDefault="00957EBD" w:rsidP="00125D20">
      <w:pPr>
        <w:pStyle w:val="ac"/>
        <w:spacing w:before="0" w:beforeAutospacing="0" w:after="0" w:afterAutospacing="0" w:line="360" w:lineRule="auto"/>
        <w:ind w:firstLine="709"/>
        <w:jc w:val="both"/>
        <w:rPr>
          <w:sz w:val="28"/>
          <w:szCs w:val="28"/>
          <w:lang w:val="uk-UA" w:eastAsia="zh-CN"/>
        </w:rPr>
      </w:pPr>
      <w:r w:rsidRPr="00957EBD">
        <w:rPr>
          <w:sz w:val="28"/>
          <w:szCs w:val="28"/>
          <w:lang w:eastAsia="zh-CN"/>
        </w:rPr>
        <w:t>Отримані дані повністю відповідають сучасним науковим моделям ПТСР та підтверджують, що травматичний досвід військових має довготривалі наслідки, які проявляються на емоційному, поведінковому та когнітивному рівнях.</w:t>
      </w:r>
    </w:p>
    <w:p w14:paraId="388EFE2A" w14:textId="77777777" w:rsidR="00E934AF" w:rsidRPr="00957EBD" w:rsidRDefault="00E32E94" w:rsidP="00125D20">
      <w:pPr>
        <w:pStyle w:val="p1"/>
        <w:spacing w:line="360" w:lineRule="auto"/>
        <w:ind w:firstLine="709"/>
        <w:rPr>
          <w:rStyle w:val="s1"/>
          <w:rFonts w:ascii="Times New Roman" w:hAnsi="Times New Roman"/>
          <w:b/>
          <w:bCs/>
          <w:sz w:val="28"/>
          <w:szCs w:val="28"/>
          <w:lang w:val="uk-UA"/>
        </w:rPr>
      </w:pPr>
      <w:r>
        <w:rPr>
          <w:rFonts w:ascii="Times New Roman" w:hAnsi="Times New Roman"/>
          <w:b/>
          <w:bCs/>
          <w:sz w:val="28"/>
          <w:szCs w:val="28"/>
          <w:lang w:val="uk-UA"/>
        </w:rPr>
        <w:t xml:space="preserve">3.3 </w:t>
      </w:r>
      <w:r w:rsidR="00957EBD" w:rsidRPr="00957EBD">
        <w:rPr>
          <w:rStyle w:val="s1"/>
          <w:rFonts w:ascii="Times New Roman" w:hAnsi="Times New Roman"/>
          <w:b/>
          <w:bCs/>
          <w:sz w:val="28"/>
          <w:szCs w:val="28"/>
        </w:rPr>
        <w:t>Психологічні чинники та предиктори розвитку ПТСР</w:t>
      </w:r>
    </w:p>
    <w:p w14:paraId="60B954EB"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Аналіз отриманих результатів дозволяє виокремити низку психологічних чинників, які істотно впливають на формування, динаміку та інтенсивність посттравматичного стресового розладу у комбатантів. ПТСР, як складний багатовимірний психічний стан, не виникає ізольовано; навпаки, його розвиток є наслідком взаємодії індивідуальних, середовищних та ситуаційних факторів, які накладаються один на один, формуючи унікальну </w:t>
      </w:r>
      <w:r w:rsidRPr="00957EBD">
        <w:rPr>
          <w:sz w:val="28"/>
          <w:szCs w:val="28"/>
        </w:rPr>
        <w:lastRenderedPageBreak/>
        <w:t>траєкторію реагування на травму. З урахуванням структури отриманих даних, можна визначити кілька ключових психологічних механізмів, що зумовлюють появу та підтримання симптоматики ПТСР.</w:t>
      </w:r>
    </w:p>
    <w:p w14:paraId="40FB9609"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Одним із найсильніших предикторів розвитку ПТСР є власне характер травматичного досвіду, який зазнали військовослужбовці. Тривалість перебування у зоні бойових дій, повторюваність небезпечних ситуацій, пряма загроза життю та досвід поранення формують своєрідну «надлишкову травматизацію», коли психічна система постійно перебуває в стані підвищеної тривоги, напруги та мобілізаційної готовності.</w:t>
      </w:r>
    </w:p>
    <w:p w14:paraId="0EB7A8DF"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lang w:eastAsia="zh-CN"/>
        </w:rPr>
        <w:t>Застосування критерію Краскела–</w:t>
      </w:r>
      <w:r w:rsidRPr="00957EBD">
        <w:rPr>
          <w:sz w:val="28"/>
          <w:szCs w:val="28"/>
          <w:lang w:val="uk-UA" w:eastAsia="zh-CN"/>
        </w:rPr>
        <w:t>У</w:t>
      </w:r>
      <w:r w:rsidRPr="00957EBD">
        <w:rPr>
          <w:sz w:val="28"/>
          <w:szCs w:val="28"/>
          <w:lang w:eastAsia="zh-CN"/>
        </w:rPr>
        <w:t xml:space="preserve">олліса показало, що </w:t>
      </w:r>
      <w:r w:rsidRPr="00957EBD">
        <w:rPr>
          <w:rStyle w:val="a5"/>
          <w:b w:val="0"/>
          <w:bCs w:val="0"/>
          <w:sz w:val="28"/>
          <w:szCs w:val="28"/>
          <w:lang w:eastAsia="zh-CN"/>
        </w:rPr>
        <w:t>чим довше тривав період активної бойової експозиції, тим виразнішими є симптоми ПТСР</w:t>
      </w:r>
      <w:r w:rsidRPr="00957EBD">
        <w:rPr>
          <w:sz w:val="28"/>
          <w:szCs w:val="28"/>
          <w:lang w:eastAsia="zh-CN"/>
        </w:rPr>
        <w:t xml:space="preserve"> (H(2) = 8.21, p = 0.016). </w:t>
      </w:r>
      <w:r w:rsidRPr="00957EBD">
        <w:rPr>
          <w:sz w:val="28"/>
          <w:szCs w:val="28"/>
        </w:rPr>
        <w:t>Це означає, що тривала присутність у ситуаціях загрози спричиняє накопичення стресу, який поступово виснажує адаптивні ресурси особистості.</w:t>
      </w:r>
    </w:p>
    <w:p w14:paraId="36D61F12"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Окремим психологічним чинником є </w:t>
      </w:r>
      <w:r w:rsidRPr="00957EBD">
        <w:rPr>
          <w:rStyle w:val="a5"/>
          <w:b w:val="0"/>
          <w:bCs w:val="0"/>
          <w:sz w:val="28"/>
          <w:szCs w:val="28"/>
        </w:rPr>
        <w:t>досвід поранення або контузії</w:t>
      </w:r>
      <w:r w:rsidRPr="00957EBD">
        <w:rPr>
          <w:sz w:val="28"/>
          <w:szCs w:val="28"/>
        </w:rPr>
        <w:t>. Комбатанти, які зазнали тілесних ушкоджень, мають значно вищі показники симптоматики (U = 104.0, p = 0.018), що відображається не лише у посиленні гіперзбудження, але й у збільшенні когнітивних спотворень, схильності до негативних переконань про себе, світ і власну безпеку. Поранення служить постійним нагадуванням про травму, «якорем», що зберігає емоційні сліди пережитого.</w:t>
      </w:r>
    </w:p>
    <w:p w14:paraId="4F72C7E2" w14:textId="77777777" w:rsidR="00E934AF" w:rsidRPr="00957EBD" w:rsidRDefault="00957EBD" w:rsidP="00125D20">
      <w:pPr>
        <w:pStyle w:val="ac"/>
        <w:spacing w:before="0" w:beforeAutospacing="0" w:after="0" w:afterAutospacing="0" w:line="360" w:lineRule="auto"/>
        <w:ind w:firstLine="709"/>
        <w:jc w:val="both"/>
        <w:rPr>
          <w:sz w:val="28"/>
          <w:szCs w:val="28"/>
          <w:lang w:val="uk-UA"/>
        </w:rPr>
      </w:pPr>
      <w:r w:rsidRPr="00957EBD">
        <w:rPr>
          <w:sz w:val="28"/>
          <w:szCs w:val="28"/>
        </w:rPr>
        <w:t xml:space="preserve">Важливим чинником є також </w:t>
      </w:r>
      <w:r w:rsidRPr="00957EBD">
        <w:rPr>
          <w:rStyle w:val="a5"/>
          <w:b w:val="0"/>
          <w:bCs w:val="0"/>
          <w:sz w:val="28"/>
          <w:szCs w:val="28"/>
        </w:rPr>
        <w:t>свідчення загибелі побратимів</w:t>
      </w:r>
      <w:r w:rsidRPr="00957EBD">
        <w:rPr>
          <w:sz w:val="28"/>
          <w:szCs w:val="28"/>
        </w:rPr>
        <w:t>, яке, згідно з отриманими даними, суттєво підвищує рівень нав’язливих спогадів і негативних емоційно-когнітивних змін (U = 112.5, p = 0.031). Втрата бойового товариша має потужний травматичний потенціал, адже поєднує страх, шок, провину «вижившого» та інтенсивний емоційний біль.</w:t>
      </w:r>
      <w:r w:rsidRPr="00957EBD">
        <w:rPr>
          <w:sz w:val="28"/>
          <w:szCs w:val="28"/>
          <w:lang w:val="uk-UA"/>
        </w:rPr>
        <w:t xml:space="preserve"> </w:t>
      </w:r>
    </w:p>
    <w:p w14:paraId="016B1AD9"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Таким чином, бойовий досвід виступає фундаментальним предиктором ПТСР, формуючи основу симптоматичного поля, у межах якого розгортаються інші психологічні механізми.</w:t>
      </w:r>
    </w:p>
    <w:p w14:paraId="04F19FF9"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rFonts w:eastAsia="SimSun"/>
          <w:sz w:val="28"/>
          <w:szCs w:val="28"/>
          <w:lang w:eastAsia="zh-CN"/>
        </w:rPr>
        <w:lastRenderedPageBreak/>
        <w:t>Поряд із бойовою експозицією важливу роль відіграють і внутрішні психологічні чинники, зокрема емоційно-когнітивні процеси.</w:t>
      </w:r>
      <w:r w:rsidRPr="00957EBD">
        <w:rPr>
          <w:rFonts w:eastAsia="SimSun"/>
          <w:sz w:val="28"/>
          <w:szCs w:val="28"/>
          <w:lang w:val="uk-UA" w:eastAsia="zh-CN"/>
        </w:rPr>
        <w:t xml:space="preserve"> </w:t>
      </w:r>
      <w:r w:rsidRPr="00957EBD">
        <w:rPr>
          <w:sz w:val="28"/>
          <w:szCs w:val="28"/>
        </w:rPr>
        <w:t xml:space="preserve">Отримані результати свідчать, що саме </w:t>
      </w:r>
      <w:r w:rsidRPr="00957EBD">
        <w:rPr>
          <w:rStyle w:val="a5"/>
          <w:b w:val="0"/>
          <w:bCs w:val="0"/>
          <w:sz w:val="28"/>
          <w:szCs w:val="28"/>
        </w:rPr>
        <w:t>кластер D (негативні зміни у когніціях та настрої)</w:t>
      </w:r>
      <w:r w:rsidRPr="00957EBD">
        <w:rPr>
          <w:sz w:val="28"/>
          <w:szCs w:val="28"/>
        </w:rPr>
        <w:t xml:space="preserve"> є одним із ключових психологічних показників тяжкості ПТСР (ρ = 0.82). Негативні автоматичні думки, руйнівні переконання про світ, почуття втрати контролю та зниження самооцінки створюють підґрунтя для формування стійкої посттравматичної симптоматики.</w:t>
      </w:r>
    </w:p>
    <w:p w14:paraId="4492BC38"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lang w:eastAsia="zh-CN"/>
        </w:rPr>
        <w:t>Цей кластер відображає:</w:t>
      </w:r>
      <w:r w:rsidRPr="00957EBD">
        <w:rPr>
          <w:sz w:val="28"/>
          <w:szCs w:val="28"/>
          <w:lang w:val="uk-UA" w:eastAsia="zh-CN"/>
        </w:rPr>
        <w:t xml:space="preserve"> </w:t>
      </w:r>
      <w:r w:rsidRPr="00957EBD">
        <w:rPr>
          <w:sz w:val="28"/>
          <w:szCs w:val="28"/>
          <w:lang w:eastAsia="zh-CN"/>
        </w:rPr>
        <w:t>схильність до надмірного узагальнення («у світі немає безпечних місць»);</w:t>
      </w:r>
      <w:r w:rsidRPr="00957EBD">
        <w:rPr>
          <w:sz w:val="28"/>
          <w:szCs w:val="28"/>
          <w:lang w:val="uk-UA" w:eastAsia="zh-CN"/>
        </w:rPr>
        <w:t xml:space="preserve"> </w:t>
      </w:r>
      <w:r w:rsidRPr="00957EBD">
        <w:rPr>
          <w:sz w:val="28"/>
          <w:szCs w:val="28"/>
          <w:lang w:eastAsia="zh-CN"/>
        </w:rPr>
        <w:t>стійкі негативні оцінки себе («я мав би зробити більше»);</w:t>
      </w:r>
      <w:r w:rsidRPr="00957EBD">
        <w:rPr>
          <w:sz w:val="28"/>
          <w:szCs w:val="28"/>
          <w:lang w:val="uk-UA" w:eastAsia="zh-CN"/>
        </w:rPr>
        <w:t xml:space="preserve"> </w:t>
      </w:r>
      <w:r w:rsidRPr="00957EBD">
        <w:rPr>
          <w:sz w:val="28"/>
          <w:szCs w:val="28"/>
          <w:lang w:eastAsia="zh-CN"/>
        </w:rPr>
        <w:t>емоційне оніміння або втрата здатності відчувати позитив;</w:t>
      </w:r>
      <w:r w:rsidRPr="00957EBD">
        <w:rPr>
          <w:sz w:val="28"/>
          <w:szCs w:val="28"/>
          <w:lang w:val="uk-UA" w:eastAsia="zh-CN"/>
        </w:rPr>
        <w:t xml:space="preserve"> </w:t>
      </w:r>
      <w:r w:rsidRPr="00957EBD">
        <w:rPr>
          <w:sz w:val="28"/>
          <w:szCs w:val="28"/>
          <w:lang w:eastAsia="zh-CN"/>
        </w:rPr>
        <w:t>знижену ініціативність і мотивацію.</w:t>
      </w:r>
    </w:p>
    <w:p w14:paraId="4C4B8E7E"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Важливо підкреслити, що когнітивні спотворення не лише є симптомами ПТСР, але й самі виступають </w:t>
      </w:r>
      <w:r w:rsidRPr="00957EBD">
        <w:rPr>
          <w:rStyle w:val="a5"/>
          <w:b w:val="0"/>
          <w:bCs w:val="0"/>
          <w:sz w:val="28"/>
          <w:szCs w:val="28"/>
        </w:rPr>
        <w:t>підсилювальними чинниками</w:t>
      </w:r>
      <w:r w:rsidRPr="00957EBD">
        <w:rPr>
          <w:sz w:val="28"/>
          <w:szCs w:val="28"/>
        </w:rPr>
        <w:t>, підтримуючи та поглиблюючи його прояви. Це перетворює травму на своєрідний внутрішній сценарій, який впливає на щоденні рішення, реакції і навіть стиль мислення.</w:t>
      </w:r>
    </w:p>
    <w:p w14:paraId="09A6475A"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rFonts w:eastAsia="SimSun"/>
          <w:sz w:val="28"/>
          <w:szCs w:val="28"/>
        </w:rPr>
        <w:t>Логічним продовженням аналізу є розгляд гіперзбудження, яке виступає своєрідним маркером довготривалої травматизації.</w:t>
      </w:r>
      <w:r w:rsidRPr="00957EBD">
        <w:rPr>
          <w:sz w:val="28"/>
          <w:szCs w:val="28"/>
        </w:rPr>
        <w:t xml:space="preserve">Кластер E, відповідальний за гіперзбудження, продемонстрував найвищий рівень кореляції із загальним ПТСР (ρ = 0.88). Це свідчить про те, що </w:t>
      </w:r>
      <w:r w:rsidRPr="00957EBD">
        <w:rPr>
          <w:rStyle w:val="a5"/>
          <w:b w:val="0"/>
          <w:bCs w:val="0"/>
          <w:sz w:val="28"/>
          <w:szCs w:val="28"/>
        </w:rPr>
        <w:t>гіперзбудження — ключовий предиктор хронізації ПТСР</w:t>
      </w:r>
      <w:r w:rsidRPr="00957EBD">
        <w:rPr>
          <w:sz w:val="28"/>
          <w:szCs w:val="28"/>
        </w:rPr>
        <w:t>.</w:t>
      </w:r>
    </w:p>
    <w:p w14:paraId="4B0BF76D"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lang w:eastAsia="zh-CN"/>
        </w:rPr>
        <w:t>До симптомів гіперзбудження належать:</w:t>
      </w:r>
      <w:r w:rsidRPr="00957EBD">
        <w:rPr>
          <w:sz w:val="28"/>
          <w:szCs w:val="28"/>
          <w:lang w:val="uk-UA" w:eastAsia="zh-CN"/>
        </w:rPr>
        <w:t xml:space="preserve"> </w:t>
      </w:r>
      <w:r w:rsidRPr="00957EBD">
        <w:rPr>
          <w:sz w:val="28"/>
          <w:szCs w:val="28"/>
          <w:lang w:eastAsia="zh-CN"/>
        </w:rPr>
        <w:t>постійне відчуття небезпеки;</w:t>
      </w:r>
      <w:r w:rsidRPr="00957EBD">
        <w:rPr>
          <w:sz w:val="28"/>
          <w:szCs w:val="28"/>
          <w:lang w:val="uk-UA" w:eastAsia="zh-CN"/>
        </w:rPr>
        <w:t xml:space="preserve"> </w:t>
      </w:r>
      <w:r w:rsidRPr="00957EBD">
        <w:rPr>
          <w:sz w:val="28"/>
          <w:szCs w:val="28"/>
          <w:lang w:eastAsia="zh-CN"/>
        </w:rPr>
        <w:t>труднощі зі сном;</w:t>
      </w:r>
      <w:r w:rsidRPr="00957EBD">
        <w:rPr>
          <w:sz w:val="28"/>
          <w:szCs w:val="28"/>
          <w:lang w:val="uk-UA" w:eastAsia="zh-CN"/>
        </w:rPr>
        <w:t xml:space="preserve"> </w:t>
      </w:r>
      <w:r w:rsidRPr="00957EBD">
        <w:rPr>
          <w:sz w:val="28"/>
          <w:szCs w:val="28"/>
          <w:lang w:eastAsia="zh-CN"/>
        </w:rPr>
        <w:t>подразливість і емоційна нестабільність;</w:t>
      </w:r>
      <w:r w:rsidRPr="00957EBD">
        <w:rPr>
          <w:sz w:val="28"/>
          <w:szCs w:val="28"/>
          <w:lang w:val="uk-UA" w:eastAsia="zh-CN"/>
        </w:rPr>
        <w:t xml:space="preserve"> </w:t>
      </w:r>
      <w:r w:rsidRPr="00957EBD">
        <w:rPr>
          <w:sz w:val="28"/>
          <w:szCs w:val="28"/>
          <w:lang w:eastAsia="zh-CN"/>
        </w:rPr>
        <w:t>посилена реакція на раптові звуки;</w:t>
      </w:r>
      <w:r w:rsidRPr="00957EBD">
        <w:rPr>
          <w:sz w:val="28"/>
          <w:szCs w:val="28"/>
          <w:lang w:val="uk-UA" w:eastAsia="zh-CN"/>
        </w:rPr>
        <w:t xml:space="preserve"> </w:t>
      </w:r>
      <w:r w:rsidRPr="00957EBD">
        <w:rPr>
          <w:sz w:val="28"/>
          <w:szCs w:val="28"/>
          <w:lang w:eastAsia="zh-CN"/>
        </w:rPr>
        <w:t>труднощі з концентрацією.</w:t>
      </w:r>
    </w:p>
    <w:p w14:paraId="251FDF20"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Гіперзбудження призводить до виснаження нервової системи, знижує здатність до стресової регуляції та сприяє формуванню замкненого циклу, де підвищена пильність підсилює нав’язливі спогади, а ті, у свою чергу, зумовлюють ще більшу емоційну напругу.</w:t>
      </w:r>
    </w:p>
    <w:p w14:paraId="52BF8FE3"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Таким чином, гіперзбудження варто розглядати не лише як симптом, але й як </w:t>
      </w:r>
      <w:r w:rsidRPr="00957EBD">
        <w:rPr>
          <w:rStyle w:val="a5"/>
          <w:b w:val="0"/>
          <w:bCs w:val="0"/>
          <w:sz w:val="28"/>
          <w:szCs w:val="28"/>
        </w:rPr>
        <w:t>центральний механізм підтримання ПТСР</w:t>
      </w:r>
      <w:r w:rsidRPr="00957EBD">
        <w:rPr>
          <w:sz w:val="28"/>
          <w:szCs w:val="28"/>
        </w:rPr>
        <w:t>, який ускладнює адаптацію та підвищує ризик соматичних ускладнень.</w:t>
      </w:r>
    </w:p>
    <w:p w14:paraId="19FFD953" w14:textId="77777777" w:rsidR="00E934AF" w:rsidRPr="00957EBD" w:rsidRDefault="00957EBD" w:rsidP="00125D20">
      <w:pPr>
        <w:pStyle w:val="ac"/>
        <w:spacing w:before="0" w:beforeAutospacing="0" w:after="0" w:afterAutospacing="0" w:line="360" w:lineRule="auto"/>
        <w:ind w:firstLine="709"/>
        <w:jc w:val="both"/>
        <w:rPr>
          <w:sz w:val="28"/>
          <w:szCs w:val="28"/>
          <w:lang w:val="uk-UA" w:eastAsia="zh-CN"/>
        </w:rPr>
      </w:pPr>
      <w:r w:rsidRPr="00957EBD">
        <w:rPr>
          <w:rFonts w:eastAsia="SimSun"/>
          <w:sz w:val="28"/>
          <w:szCs w:val="28"/>
          <w:lang w:eastAsia="zh-CN"/>
        </w:rPr>
        <w:lastRenderedPageBreak/>
        <w:t>Тісно пов’язаний із гіперзбудженням і ще одним вагомим психологічним механізмом є уникання.</w:t>
      </w:r>
      <w:r w:rsidRPr="00957EBD">
        <w:rPr>
          <w:rFonts w:eastAsia="SimSun"/>
          <w:sz w:val="28"/>
          <w:szCs w:val="28"/>
          <w:lang w:val="uk-UA" w:eastAsia="zh-CN"/>
        </w:rPr>
        <w:t xml:space="preserve"> </w:t>
      </w:r>
      <w:r w:rsidRPr="00957EBD">
        <w:rPr>
          <w:sz w:val="28"/>
          <w:szCs w:val="28"/>
        </w:rPr>
        <w:t xml:space="preserve">Кластер C, що відповідає за уникання, показав високий рівень зв’язку з ПТСР (ρ = 0.74). </w:t>
      </w:r>
      <w:r w:rsidRPr="00957EBD">
        <w:rPr>
          <w:sz w:val="28"/>
          <w:szCs w:val="28"/>
          <w:lang w:eastAsia="zh-CN"/>
        </w:rPr>
        <w:t xml:space="preserve">Поведінкове та когнітивне уникання є одним із найбільш парадоксальних механізмів: у короткостроковій перспективі воно зменшує емоційне напруження, але в довгостроковій — </w:t>
      </w:r>
      <w:r w:rsidRPr="00957EBD">
        <w:rPr>
          <w:rStyle w:val="a5"/>
          <w:b w:val="0"/>
          <w:bCs w:val="0"/>
          <w:sz w:val="28"/>
          <w:szCs w:val="28"/>
          <w:lang w:eastAsia="zh-CN"/>
        </w:rPr>
        <w:t>сприяє закріпленню симптомів ПТСР</w:t>
      </w:r>
      <w:r w:rsidRPr="00957EBD">
        <w:rPr>
          <w:sz w:val="28"/>
          <w:szCs w:val="28"/>
          <w:lang w:eastAsia="zh-CN"/>
        </w:rPr>
        <w:t>, оскільки травма не інтегрується у пам’ять і не опрацьовується.</w:t>
      </w:r>
      <w:r w:rsidRPr="00957EBD">
        <w:rPr>
          <w:sz w:val="28"/>
          <w:szCs w:val="28"/>
          <w:lang w:val="uk-UA" w:eastAsia="zh-CN"/>
        </w:rPr>
        <w:t xml:space="preserve"> </w:t>
      </w:r>
    </w:p>
    <w:p w14:paraId="0741012C"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Уникання проявляється у</w:t>
      </w:r>
      <w:r w:rsidRPr="00957EBD">
        <w:rPr>
          <w:sz w:val="28"/>
          <w:szCs w:val="28"/>
          <w:lang w:val="uk-UA"/>
        </w:rPr>
        <w:t xml:space="preserve">: </w:t>
      </w:r>
      <w:r w:rsidRPr="00957EBD">
        <w:rPr>
          <w:sz w:val="28"/>
          <w:szCs w:val="28"/>
        </w:rPr>
        <w:t>відмові говорити про бойовий досвід;</w:t>
      </w:r>
      <w:r w:rsidRPr="00957EBD">
        <w:rPr>
          <w:sz w:val="28"/>
          <w:szCs w:val="28"/>
          <w:lang w:val="uk-UA"/>
        </w:rPr>
        <w:t xml:space="preserve"> </w:t>
      </w:r>
      <w:r w:rsidRPr="00957EBD">
        <w:rPr>
          <w:sz w:val="28"/>
          <w:szCs w:val="28"/>
        </w:rPr>
        <w:t>дистанціюванні від близьких</w:t>
      </w:r>
      <w:r w:rsidRPr="00957EBD">
        <w:rPr>
          <w:sz w:val="28"/>
          <w:szCs w:val="28"/>
          <w:lang w:val="uk-UA"/>
        </w:rPr>
        <w:t xml:space="preserve">; </w:t>
      </w:r>
      <w:r w:rsidRPr="00957EBD">
        <w:rPr>
          <w:sz w:val="28"/>
          <w:szCs w:val="28"/>
        </w:rPr>
        <w:t>униканні місць або подій, що нагадують про травму;</w:t>
      </w:r>
      <w:r w:rsidRPr="00957EBD">
        <w:rPr>
          <w:sz w:val="28"/>
          <w:szCs w:val="28"/>
          <w:lang w:val="uk-UA"/>
        </w:rPr>
        <w:t xml:space="preserve"> </w:t>
      </w:r>
      <w:r w:rsidRPr="00957EBD">
        <w:rPr>
          <w:sz w:val="28"/>
          <w:szCs w:val="28"/>
        </w:rPr>
        <w:t>емоційній ізоляції.</w:t>
      </w:r>
      <w:r w:rsidRPr="00957EBD">
        <w:rPr>
          <w:sz w:val="28"/>
          <w:szCs w:val="28"/>
          <w:lang w:val="uk-UA"/>
        </w:rPr>
        <w:t xml:space="preserve"> </w:t>
      </w:r>
      <w:r w:rsidRPr="00957EBD">
        <w:rPr>
          <w:sz w:val="28"/>
          <w:szCs w:val="28"/>
        </w:rPr>
        <w:t>Цей механізм фактично позбавляє людину можливості отримати соціальну, емоційну чи професійну підтримку, що робить його одним із ключових психологічних предикторів тяжкого перебігу ПТСР.</w:t>
      </w:r>
    </w:p>
    <w:p w14:paraId="63D6BB6A"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rFonts w:eastAsia="SimSun"/>
          <w:sz w:val="28"/>
          <w:szCs w:val="28"/>
        </w:rPr>
        <w:t>У структурі психологічних предикторів не можна оминути й нав’язливі спогади, які формують основу так званої «травматичної пам’яті».</w:t>
      </w:r>
      <w:r w:rsidRPr="00957EBD">
        <w:rPr>
          <w:rFonts w:eastAsia="SimSun"/>
          <w:sz w:val="28"/>
          <w:szCs w:val="28"/>
          <w:lang w:val="uk-UA"/>
        </w:rPr>
        <w:t xml:space="preserve"> </w:t>
      </w:r>
      <w:r w:rsidRPr="00957EBD">
        <w:rPr>
          <w:sz w:val="28"/>
          <w:szCs w:val="28"/>
        </w:rPr>
        <w:t xml:space="preserve">Сильна кореляція між загальним ПТСР та кластером нав’язливих спогадів (ρ = 0.79) свідчить про те, що нав’язливі образи та флешбеки виступають не лише симптомом, але й </w:t>
      </w:r>
      <w:r w:rsidRPr="00957EBD">
        <w:rPr>
          <w:rStyle w:val="a5"/>
          <w:b w:val="0"/>
          <w:bCs w:val="0"/>
          <w:sz w:val="28"/>
          <w:szCs w:val="28"/>
        </w:rPr>
        <w:t>механізмом підтримання травматичного досвіду</w:t>
      </w:r>
      <w:r w:rsidRPr="00957EBD">
        <w:rPr>
          <w:sz w:val="28"/>
          <w:szCs w:val="28"/>
        </w:rPr>
        <w:t>.</w:t>
      </w:r>
    </w:p>
    <w:p w14:paraId="3FE0C7D2"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Травматична пам’ять у такому випадку функціонує не як звичайний біографічний спогад, а як фрагментована, емоційно перенавантажена структура, що активується за найменшим тригером. </w:t>
      </w:r>
      <w:r w:rsidRPr="00957EBD">
        <w:rPr>
          <w:sz w:val="28"/>
          <w:szCs w:val="28"/>
          <w:lang w:eastAsia="zh-CN"/>
        </w:rPr>
        <w:t>Досвід флешбеків значною мірою визначає рівень тривоги, поведінкові реакції та емоційну дестабілізацію.</w:t>
      </w:r>
      <w:r w:rsidRPr="00957EBD">
        <w:rPr>
          <w:sz w:val="28"/>
          <w:szCs w:val="28"/>
          <w:lang w:val="uk-UA" w:eastAsia="zh-CN"/>
        </w:rPr>
        <w:t xml:space="preserve"> </w:t>
      </w:r>
      <w:r w:rsidRPr="00957EBD">
        <w:rPr>
          <w:sz w:val="28"/>
          <w:szCs w:val="28"/>
        </w:rPr>
        <w:t>Чим інтенсивніші нав’язливі спогади — тим вищий ризик розвитку гострих панічних реакцій, атак страху та поглиблення гіперзбудження.</w:t>
      </w:r>
    </w:p>
    <w:p w14:paraId="2D5E95DD" w14:textId="77777777" w:rsidR="00E934AF" w:rsidRPr="00957EBD" w:rsidRDefault="00957EBD" w:rsidP="00125D20">
      <w:pPr>
        <w:pStyle w:val="ac"/>
        <w:spacing w:before="0" w:beforeAutospacing="0" w:after="0" w:afterAutospacing="0" w:line="360" w:lineRule="auto"/>
        <w:ind w:firstLine="709"/>
        <w:jc w:val="both"/>
        <w:rPr>
          <w:sz w:val="28"/>
          <w:szCs w:val="28"/>
          <w:lang w:val="uk-UA"/>
        </w:rPr>
      </w:pPr>
      <w:r w:rsidRPr="00957EBD">
        <w:rPr>
          <w:rFonts w:eastAsia="SimSun"/>
          <w:sz w:val="28"/>
          <w:szCs w:val="28"/>
        </w:rPr>
        <w:t>Усі розглянуті чинники в комплексі демонструють взаємопов’язану структуру, яка визначає траєкторію розвитку ПТСР.</w:t>
      </w:r>
      <w:r w:rsidRPr="00957EBD">
        <w:rPr>
          <w:rFonts w:eastAsia="SimSun"/>
          <w:sz w:val="28"/>
          <w:szCs w:val="28"/>
          <w:lang w:val="uk-UA"/>
        </w:rPr>
        <w:t xml:space="preserve"> </w:t>
      </w:r>
      <w:r w:rsidRPr="00957EBD">
        <w:rPr>
          <w:sz w:val="28"/>
          <w:szCs w:val="28"/>
        </w:rPr>
        <w:t xml:space="preserve">Отримані результати дозволяють припустити, що психологічні чинники ПТСР функціонують не ізольовано, а у вигляді </w:t>
      </w:r>
      <w:r w:rsidRPr="00957EBD">
        <w:rPr>
          <w:rStyle w:val="a5"/>
          <w:b w:val="0"/>
          <w:bCs w:val="0"/>
          <w:sz w:val="28"/>
          <w:szCs w:val="28"/>
        </w:rPr>
        <w:t>замкненої взаємопідсилювальної системи</w:t>
      </w:r>
      <w:r w:rsidRPr="00957EBD">
        <w:rPr>
          <w:sz w:val="28"/>
          <w:szCs w:val="28"/>
        </w:rPr>
        <w:t>, де:</w:t>
      </w:r>
      <w:r w:rsidRPr="00957EBD">
        <w:rPr>
          <w:sz w:val="28"/>
          <w:szCs w:val="28"/>
          <w:lang w:val="uk-UA"/>
        </w:rPr>
        <w:t xml:space="preserve"> </w:t>
      </w:r>
      <w:r w:rsidRPr="00957EBD">
        <w:rPr>
          <w:sz w:val="28"/>
          <w:szCs w:val="28"/>
        </w:rPr>
        <w:t>травматичні спогади (кластер B)</w:t>
      </w:r>
      <w:r w:rsidRPr="00957EBD">
        <w:rPr>
          <w:sz w:val="28"/>
          <w:szCs w:val="28"/>
          <w:lang w:val="uk-UA"/>
        </w:rPr>
        <w:t xml:space="preserve"> </w:t>
      </w:r>
      <w:r w:rsidRPr="00957EBD">
        <w:rPr>
          <w:sz w:val="28"/>
          <w:szCs w:val="28"/>
        </w:rPr>
        <w:t>→ активують гіперзбудження (E),</w:t>
      </w:r>
      <w:r w:rsidRPr="00957EBD">
        <w:rPr>
          <w:sz w:val="28"/>
          <w:szCs w:val="28"/>
          <w:lang w:val="uk-UA"/>
        </w:rPr>
        <w:t xml:space="preserve"> </w:t>
      </w:r>
      <w:r w:rsidRPr="00957EBD">
        <w:rPr>
          <w:sz w:val="28"/>
          <w:szCs w:val="28"/>
        </w:rPr>
        <w:t xml:space="preserve">→ що </w:t>
      </w:r>
      <w:r w:rsidRPr="00957EBD">
        <w:rPr>
          <w:sz w:val="28"/>
          <w:szCs w:val="28"/>
        </w:rPr>
        <w:lastRenderedPageBreak/>
        <w:t>підсилює уникання (C),</w:t>
      </w:r>
      <w:r w:rsidRPr="00957EBD">
        <w:rPr>
          <w:sz w:val="28"/>
          <w:szCs w:val="28"/>
          <w:lang w:val="uk-UA"/>
        </w:rPr>
        <w:t xml:space="preserve"> </w:t>
      </w:r>
      <w:r w:rsidRPr="00957EBD">
        <w:rPr>
          <w:sz w:val="28"/>
          <w:szCs w:val="28"/>
        </w:rPr>
        <w:t>→ а воно, своєю чергою, збільшує негативні переконання (D).</w:t>
      </w:r>
    </w:p>
    <w:p w14:paraId="20A7F935"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Таким чином формується </w:t>
      </w:r>
      <w:r w:rsidRPr="00957EBD">
        <w:rPr>
          <w:rStyle w:val="a5"/>
          <w:b w:val="0"/>
          <w:bCs w:val="0"/>
          <w:sz w:val="28"/>
          <w:szCs w:val="28"/>
        </w:rPr>
        <w:t>«порочне коло» посттравматичного досвіду</w:t>
      </w:r>
      <w:r w:rsidRPr="00957EBD">
        <w:rPr>
          <w:sz w:val="28"/>
          <w:szCs w:val="28"/>
        </w:rPr>
        <w:t>, у якому кожен компонент підтримує інший, зменшуючи можливості психіки до природного відновлення.</w:t>
      </w:r>
      <w:r w:rsidRPr="00957EBD">
        <w:rPr>
          <w:sz w:val="28"/>
          <w:szCs w:val="28"/>
          <w:lang w:val="uk-UA"/>
        </w:rPr>
        <w:t xml:space="preserve"> </w:t>
      </w:r>
      <w:r w:rsidRPr="00957EBD">
        <w:rPr>
          <w:sz w:val="28"/>
          <w:szCs w:val="28"/>
        </w:rPr>
        <w:t>Ця модель повністю узгоджується з сучасними теоретичними підходами (когнітивно-поведінковими, емоційно-фокусованими, нейропсихологічними), які підкреслюють багатокомпонентність посттравматичного стресу.</w:t>
      </w:r>
    </w:p>
    <w:p w14:paraId="7210B193" w14:textId="77777777" w:rsidR="00E934AF" w:rsidRPr="00957EBD" w:rsidRDefault="00957EBD" w:rsidP="00125D20">
      <w:pPr>
        <w:pStyle w:val="ac"/>
        <w:spacing w:before="0" w:beforeAutospacing="0" w:after="0" w:afterAutospacing="0" w:line="360" w:lineRule="auto"/>
        <w:ind w:firstLine="709"/>
        <w:jc w:val="center"/>
        <w:rPr>
          <w:sz w:val="28"/>
          <w:szCs w:val="28"/>
          <w:lang w:val="uk-UA"/>
        </w:rPr>
      </w:pPr>
      <w:r w:rsidRPr="00957EBD">
        <w:rPr>
          <w:noProof/>
          <w:sz w:val="28"/>
          <w:szCs w:val="28"/>
          <w:lang w:val="ru-RU"/>
        </w:rPr>
        <w:drawing>
          <wp:inline distT="0" distB="0" distL="114300" distR="114300" wp14:anchorId="39890412" wp14:editId="1663DD2D">
            <wp:extent cx="5205817" cy="2857500"/>
            <wp:effectExtent l="0" t="0" r="0" b="0"/>
            <wp:docPr id="17" name="Изображение 17" descr="Нав’язливі спогади (Флешбеки).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Изображение 17" descr="Нав’язливі спогади (Флешбеки). (1)"/>
                    <pic:cNvPicPr>
                      <a:picLocks noChangeAspect="1"/>
                    </pic:cNvPicPr>
                  </pic:nvPicPr>
                  <pic:blipFill>
                    <a:blip r:embed="rId15"/>
                    <a:srcRect l="12807" r="7594"/>
                    <a:stretch>
                      <a:fillRect/>
                    </a:stretch>
                  </pic:blipFill>
                  <pic:spPr>
                    <a:xfrm>
                      <a:off x="0" y="0"/>
                      <a:ext cx="5229496" cy="2870498"/>
                    </a:xfrm>
                    <a:prstGeom prst="rect">
                      <a:avLst/>
                    </a:prstGeom>
                  </pic:spPr>
                </pic:pic>
              </a:graphicData>
            </a:graphic>
          </wp:inline>
        </w:drawing>
      </w:r>
    </w:p>
    <w:p w14:paraId="3EA6E497" w14:textId="3C3F580E" w:rsidR="00F21661" w:rsidRPr="00F21661" w:rsidRDefault="00F21661" w:rsidP="00F21661">
      <w:pPr>
        <w:pStyle w:val="ac"/>
        <w:spacing w:before="0" w:beforeAutospacing="0" w:after="0" w:afterAutospacing="0" w:line="360" w:lineRule="auto"/>
        <w:ind w:firstLine="709"/>
        <w:jc w:val="center"/>
        <w:rPr>
          <w:sz w:val="28"/>
          <w:szCs w:val="28"/>
        </w:rPr>
      </w:pPr>
      <w:r w:rsidRPr="00957EBD">
        <w:rPr>
          <w:rFonts w:eastAsia="SimSun"/>
          <w:sz w:val="28"/>
          <w:szCs w:val="28"/>
        </w:rPr>
        <w:t>Рис. 3.</w:t>
      </w:r>
      <w:r w:rsidRPr="00957EBD">
        <w:rPr>
          <w:rFonts w:eastAsia="SimSun"/>
          <w:sz w:val="28"/>
          <w:szCs w:val="28"/>
          <w:lang w:val="uk-UA"/>
        </w:rPr>
        <w:t>1</w:t>
      </w:r>
      <w:r w:rsidRPr="00957EBD">
        <w:rPr>
          <w:rFonts w:eastAsia="SimSun"/>
          <w:sz w:val="28"/>
          <w:szCs w:val="28"/>
        </w:rPr>
        <w:t>. Циклічна модель психологічних механізмів підтримання ПТСР у комбатантів.</w:t>
      </w:r>
    </w:p>
    <w:p w14:paraId="057942DA" w14:textId="1A7CBE8D" w:rsidR="00E934AF" w:rsidRPr="00957EBD" w:rsidRDefault="00957EBD" w:rsidP="00125D20">
      <w:pPr>
        <w:pStyle w:val="ac"/>
        <w:spacing w:before="0" w:beforeAutospacing="0" w:after="0" w:afterAutospacing="0" w:line="360" w:lineRule="auto"/>
        <w:ind w:firstLine="709"/>
        <w:jc w:val="both"/>
        <w:rPr>
          <w:sz w:val="28"/>
          <w:szCs w:val="28"/>
        </w:rPr>
      </w:pPr>
      <w:r w:rsidRPr="00957EBD">
        <w:rPr>
          <w:i/>
          <w:color w:val="000000"/>
          <w:sz w:val="28"/>
          <w:szCs w:val="28"/>
        </w:rPr>
        <w:t>Джерело: сформовано автором</w:t>
      </w:r>
    </w:p>
    <w:p w14:paraId="18064EA2"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Узагальнюючи результати проведеного аналізу, можна констатувати, що психологічні предиктори посттравматичного стресового розладу мають складну, багаторівневу та інтегровану природу. Їх формування зумовлене не лише фактом травматичної події, а й специфікою її суб’єктивного переживання, когнітивної інтерпретації та поведінкових реакцій, які закріплюють або послаблюють симптоматику.</w:t>
      </w:r>
    </w:p>
    <w:p w14:paraId="4503617C"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Найбільш вираженими чинниками, що визначають інтенсивність та стійкість проявів ПТСР, виступають гіперзбудження, нав’язливі травматичні спогади, уникання, а також негативні когнітивно-афективні зміни. Сукупність </w:t>
      </w:r>
      <w:r w:rsidRPr="00957EBD">
        <w:rPr>
          <w:sz w:val="28"/>
          <w:szCs w:val="28"/>
        </w:rPr>
        <w:lastRenderedPageBreak/>
        <w:t>цих компонентів формує характерну симптоматичну конфігурацію, у межах якої окремі кластери не діють ізольовано, а взаємно підсилюють один одного, сприяючи появі хронічного посттравматичного патерну.</w:t>
      </w:r>
    </w:p>
    <w:p w14:paraId="2DBFBA93"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Особливе значення мають специфічні бойові чинники — поранення, тривалість перебування у зоні бойових дій, повторна експозиція загрозі та досвід втрати побратимів. Вони функціонують як каталізатори психологічних механізмів травматизації, підвищуючи ймовірність формування інтенсивної та стійкої симптоматики ПТСР.</w:t>
      </w:r>
    </w:p>
    <w:p w14:paraId="2F655BCA"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Отримані результати підкреслюють необхідність комплексного розуміння психологічних предикторів ПТСР, оскільки саме вони визначають не лише клінічну картину розладу, а й потенційні траєкторії його перебігу. Усвідомлення структури цих чинників має вагоме значення для удосконалення діагностики, розробки цілісних програм психологічної підтримки та створення ефективних профілактичних заходів, орієнтованих на військовослужбовців, які перебували у ситуаціях бойової травматизації.</w:t>
      </w:r>
    </w:p>
    <w:p w14:paraId="5E7F2BAC" w14:textId="77777777" w:rsidR="00E934AF" w:rsidRPr="00957EBD" w:rsidRDefault="00957EBD" w:rsidP="00125D20">
      <w:pPr>
        <w:pStyle w:val="ac"/>
        <w:spacing w:before="0" w:beforeAutospacing="0" w:after="0" w:afterAutospacing="0" w:line="360" w:lineRule="auto"/>
        <w:ind w:firstLine="709"/>
        <w:jc w:val="both"/>
        <w:rPr>
          <w:rStyle w:val="s1"/>
          <w:rFonts w:ascii="Times New Roman" w:hAnsi="Times New Roman"/>
          <w:b/>
          <w:bCs/>
          <w:sz w:val="28"/>
          <w:szCs w:val="28"/>
          <w:lang w:val="uk-UA" w:eastAsia="zh-CN"/>
        </w:rPr>
      </w:pPr>
      <w:r w:rsidRPr="00957EBD">
        <w:rPr>
          <w:rStyle w:val="s1"/>
          <w:rFonts w:ascii="Times New Roman" w:hAnsi="Times New Roman"/>
          <w:b/>
          <w:bCs/>
          <w:sz w:val="28"/>
          <w:szCs w:val="28"/>
          <w:lang w:val="uk-UA" w:eastAsia="zh-CN"/>
        </w:rPr>
        <w:t>3.4 Вікові, соціальні та сімейні детермінанти проявів ПТСР</w:t>
      </w:r>
    </w:p>
    <w:p w14:paraId="4FBB56C6"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Вивчення соціально-демографічних чинників, що впливають на розвиток та інтенсивність посттравматичного стресового розладу, дає змогу глибше зрозуміти закономірності індивідуального реагування на бойову травму. У межах цього дослідження ключовими критеріями аналізу стали вік військовослужбовців, характер і тривалість їхнього бойового досвіду, а також сімейний статус — фактори, які традиційно розглядаються в міжнародній науковій літературі як суттєві модератори психотравматичних наслідків.</w:t>
      </w:r>
    </w:p>
    <w:p w14:paraId="60FCDC58"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Інтеграція цих змінних дозволила сформувати цілісний погляд на те, як особистісні та соціальні контексти впливають на структуру та вираженість симптомів ПТСР.</w:t>
      </w:r>
    </w:p>
    <w:p w14:paraId="5F9E03D1"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У вибірці були представлені респонденти віком від 25 до 46 років, тобто особи раннього та пізнього середнього дорослого віку. Цей період життя вирізняється відносною стабільністю соціальних ролей, сформованістю цінностей і прогнозованістю поведінкових стратегій, що впливає на те, як саме </w:t>
      </w:r>
      <w:r w:rsidRPr="00957EBD">
        <w:rPr>
          <w:sz w:val="28"/>
          <w:szCs w:val="28"/>
        </w:rPr>
        <w:lastRenderedPageBreak/>
        <w:t>переживається та осмислюється травматичний досвід. Виявилося, що вплив бойової травми у цьому віковому діапазоні не стільки змінює сам набір симптомів, скільки модифікує їхню інтенсивність та взаємне співвідношення.</w:t>
      </w:r>
    </w:p>
    <w:p w14:paraId="4C055FB0"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Молодші респонденти — від середини двадцятих до початку тридцятих років — частіше демонстрували реактивні, фізіологічно насичені прояви ПТСР. Серед них домінували симптоми гіперзбудження, зокрема труднощі із засинанням, підвищена імпульсивність, емоційна нестійкість, а також яскраві інтрузивні спогади, що супроводжувалися різкою реактивністю на зовнішні сигнали. Таке поєднання вказує на меншу сформованість довготривалих механізмів емоційної регуляції у цієї групи та на схильність до швидких, інтенсивних фізіологічних відповідей на стрес.</w:t>
      </w:r>
    </w:p>
    <w:p w14:paraId="0534B8F6" w14:textId="77777777" w:rsidR="00E934AF" w:rsidRPr="00957EBD" w:rsidRDefault="00957EBD" w:rsidP="00125D20">
      <w:pPr>
        <w:pStyle w:val="ac"/>
        <w:spacing w:before="0" w:beforeAutospacing="0" w:after="0" w:afterAutospacing="0" w:line="360" w:lineRule="auto"/>
        <w:ind w:firstLine="709"/>
        <w:jc w:val="both"/>
        <w:rPr>
          <w:sz w:val="28"/>
          <w:szCs w:val="28"/>
          <w:lang w:val="uk-UA" w:eastAsia="zh-CN"/>
        </w:rPr>
      </w:pPr>
      <w:r w:rsidRPr="00957EBD">
        <w:rPr>
          <w:sz w:val="28"/>
          <w:szCs w:val="28"/>
        </w:rPr>
        <w:t xml:space="preserve">У респондентів віком від 35 до 46 років клінічна картина набувала дещо іншої якості. Тут переважали когнітивно-афективні зміни: хронічні почуття провини чи безнадійності, поступова редукція здатності переживати позитивні емоції, схильність до емоційного відсторонення, а також посилення поведінкових реакцій уникання. У цьому віці травматичний досвід часто зачіпає усталені ідентифікаційні структури, пов’язані з ролями батька, чоловіка, професіонала або захисника. </w:t>
      </w:r>
      <w:r w:rsidRPr="00957EBD">
        <w:rPr>
          <w:sz w:val="28"/>
          <w:szCs w:val="28"/>
          <w:lang w:eastAsia="zh-CN"/>
        </w:rPr>
        <w:t>Саме тому симптоматика набуває глибшого, інколи екзистенційного характеру, який формує більш тривалі та складні моделі дезадаптації.</w:t>
      </w:r>
    </w:p>
    <w:p w14:paraId="52A8568F"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Таким чином, вікові відмінності не стільки визначають ступінь тяжкості ПТСР, скільки моделюють його внутрішню структуру. Якщо у молодших військовослужбовців переважають реактивні та фізіологічні механізми, то у старших — когнітивно афективні й поведінкові. Це підкреслює необхідність вікової диференціації психокорекційних програм та індивідуалізації терапевтичних підходів.</w:t>
      </w:r>
    </w:p>
    <w:p w14:paraId="1F0D97B3"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Не менш значущим виявився і вплив бойового досвіду. Бойові дії виступають центральним чинником, що визначає рівень загальної травматизації, а їхня тривалість та інтенсивність формують різні траєкторії розвитку ПТСР. Учасники, які перебували в зоні активних бойових дій </w:t>
      </w:r>
      <w:r w:rsidRPr="00957EBD">
        <w:rPr>
          <w:sz w:val="28"/>
          <w:szCs w:val="28"/>
        </w:rPr>
        <w:lastRenderedPageBreak/>
        <w:t>протягом тривалого часу, демонстрували більш виражену симптоматику гіперзбудження, схильність до виснаження ресурсів та стійкі тенденції до уникальної поведінки. Така динаміка узгоджується з феноменом кумулятивного стресу, коли тривале перебування в умовах постійної загрози поступово виснажує адаптаційні механізми, що зрештою призводить до формування стійких патернів дезадаптації.</w:t>
      </w:r>
    </w:p>
    <w:p w14:paraId="67816925"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Серед чинників, які істотно загострювали симптоматику, особливе місце посідали бойові поранення та контузії. Наявність тілесних травм не лише посилювала інтрузивні спогади, а й формувала потужні соматичні компоненти переживання, що підсилювали гіперпильність та тілесну тривогу. У таких випадках травматичний досвід зберігається не лише в емоційних та когнітивних структурах психіки, а й у тілесній пам’яті, що ускладнює процес відновлення.</w:t>
      </w:r>
    </w:p>
    <w:p w14:paraId="6AAB9657"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Ще одним значущим фактором стала втрата побратимів. У тих, хто був свідком загибелі товаришів по службі, простежувалися більш глибокі когнітивні зсуви, зокрема переконання щодо небезпечності світу, зниження довіри до майбутнього та посилення провини за виживання. На емоційному рівні такі переживання нерідко супроводжувалися екзистенційною тривогою та відчуттям утрати частини власної ідентичності, що узгоджується з концепціями травми втрати.</w:t>
      </w:r>
    </w:p>
    <w:p w14:paraId="53B38901"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Сімейний статус відіграв роль важливого соціально-психологічного модератора. Військовослужбовці, які мали стабільні партнерські стосунки, рідше демонстрували високі рівні гіперзбудження та соціального уникання, а процес емоційного відновлення в них був помітно швидшим. Наявність партнера виступала ресурсом психологічної опори, сприяла стабілізації емоційного стану та зменшувала інтенсивність симптомів. Натомість самотність, розлучення або розрив стосунків підсилювали негативні когнітивні інтерпретації, сприяли формуванню соціального самоусунення та підвищували загальну вразливість до посттравматичних реакцій.</w:t>
      </w:r>
    </w:p>
    <w:p w14:paraId="132A9DE4" w14:textId="023EDD62" w:rsidR="00E32E94" w:rsidRPr="00E32E94" w:rsidRDefault="00957EBD" w:rsidP="00F21661">
      <w:pPr>
        <w:pStyle w:val="ac"/>
        <w:spacing w:before="0" w:beforeAutospacing="0" w:after="0" w:afterAutospacing="0" w:line="360" w:lineRule="auto"/>
        <w:ind w:firstLine="709"/>
        <w:jc w:val="both"/>
        <w:rPr>
          <w:sz w:val="28"/>
          <w:szCs w:val="28"/>
          <w:lang w:val="uk-UA" w:eastAsia="zh-CN"/>
        </w:rPr>
      </w:pPr>
      <w:r w:rsidRPr="00957EBD">
        <w:rPr>
          <w:sz w:val="28"/>
          <w:szCs w:val="28"/>
        </w:rPr>
        <w:lastRenderedPageBreak/>
        <w:t xml:space="preserve">Узагальнюючи отримані дані, можна стверджувати, що розвиток ПТСР у комбатантів залежить від взаємодії індивідуальних, бойових і соціальних чинників, кожен з яких модифікує симптоматику в певному напрямі. Вік визначає специфіку клінічної структури розладу, тривалість та характер бойового досвіду формують рівень психологічного навантаження, тоді як сімейний статус виконує роль амортизатора або, навпаки, підсилювача травматичних наслідків. </w:t>
      </w:r>
      <w:r w:rsidRPr="00957EBD">
        <w:rPr>
          <w:sz w:val="28"/>
          <w:szCs w:val="28"/>
          <w:lang w:eastAsia="zh-CN"/>
        </w:rPr>
        <w:t>Такий комплексний підхід дозволяє розглядати ПТСР не як одномірний синдром, а як багатовимірний феномен, який потребує диференційованої діагностики та адресної психологічної допомоги</w:t>
      </w:r>
      <w:r w:rsidRPr="00957EBD">
        <w:rPr>
          <w:sz w:val="28"/>
          <w:szCs w:val="28"/>
          <w:lang w:val="uk-UA" w:eastAsia="zh-CN"/>
        </w:rPr>
        <w:t>.</w:t>
      </w:r>
    </w:p>
    <w:p w14:paraId="64F7ED99" w14:textId="77777777" w:rsidR="00E934AF" w:rsidRPr="00957EBD" w:rsidRDefault="00957EBD" w:rsidP="00125D20">
      <w:pPr>
        <w:pStyle w:val="2"/>
        <w:keepNext w:val="0"/>
        <w:spacing w:before="0" w:after="0" w:line="360" w:lineRule="auto"/>
        <w:ind w:firstLine="709"/>
        <w:jc w:val="both"/>
        <w:rPr>
          <w:rFonts w:ascii="Times New Roman" w:hAnsi="Times New Roman" w:cs="Times New Roman"/>
          <w:i w:val="0"/>
          <w:iCs w:val="0"/>
        </w:rPr>
      </w:pPr>
      <w:bookmarkStart w:id="14" w:name="_Toc26946"/>
      <w:r w:rsidRPr="00957EBD">
        <w:rPr>
          <w:rFonts w:ascii="Times New Roman" w:hAnsi="Times New Roman" w:cs="Times New Roman"/>
          <w:i w:val="0"/>
          <w:iCs w:val="0"/>
          <w:lang w:val="uk-UA"/>
        </w:rPr>
        <w:t xml:space="preserve">3.5 </w:t>
      </w:r>
      <w:r w:rsidRPr="00957EBD">
        <w:rPr>
          <w:rStyle w:val="a5"/>
          <w:rFonts w:ascii="Times New Roman" w:hAnsi="Times New Roman" w:cs="Times New Roman"/>
          <w:b/>
          <w:bCs/>
          <w:i w:val="0"/>
          <w:iCs w:val="0"/>
        </w:rPr>
        <w:t>Вплив соціальної підтримки на прояви ПТСР</w:t>
      </w:r>
      <w:bookmarkEnd w:id="14"/>
    </w:p>
    <w:p w14:paraId="1662E226"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У контексті дослідження психологічних механізмів посттравматичного стресового розладу особливу увагу заслуговує феномен соціальної підтримки як одного з найпотужніших буферних чинників, здатних істотно модифікувати перебіг травматичного досвіду. Соціальна підтримка широко розглядається в науковій літературі як захисний ресурс, що сприяє емоційній стабілізації, підвищує здатність до подолання стресу та зменшує ризик хронифікації психотравматичних станів. У нашому дослідженні вона була представлена передусім у формі сімейної підтримки, партнерських стосунків, а також неформальних зв’язків, які збереглися у військовослужбовців під час та після участі в бойових діях.</w:t>
      </w:r>
    </w:p>
    <w:p w14:paraId="6A8A7DEE"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Попередні результати, зокрема аналіз сімейного статусу, виявили чітку тенденцію: наявність стабільних стосунків суттєво послаблює вираженість ключових симптомів ПТСР, зокрема гіперзбудження, соціального уникання та негативних когнітивних змін. Ця закономірність дозволяє розглядати соціальну підтримку як один із центральних модераторів психотравматичних реакцій, значення якого посилюється в умовах затяжного або інтенсивного бойового навантаження.</w:t>
      </w:r>
    </w:p>
    <w:p w14:paraId="5E0E0128"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Особливо виразним виявився вплив емоційної підтримки з боку партнера або членів сім’ї. Учасники дослідження, які перебували у стабільних шлюбних або партнерських стосунках, значно рідше демонстрували високі </w:t>
      </w:r>
      <w:r w:rsidRPr="00957EBD">
        <w:rPr>
          <w:sz w:val="28"/>
          <w:szCs w:val="28"/>
        </w:rPr>
        <w:lastRenderedPageBreak/>
        <w:t>показники інтрузивних спогадів і мали менший рівень фізіологічної напруженості. Важливо підкреслити, що сама присутність партнера не є вирішальним чинником — ключовим елементом виступає якість взаємин, відчуття розуміння, емоційної включеності та психологічної доступності. Саме ці параметри формують в особистості відчуття захищеності, яке частково компенсує базове почуття небезпеки, що лежить в основі посттравматичного синдрому.</w:t>
      </w:r>
    </w:p>
    <w:p w14:paraId="5A4F325F"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Позитивний ефект соціальної підтримки проявляється також у здатності військовослужбовця переосмислювати травматичний досвід. Емоційне прийняття, співпереживання та можливість відкрито обговорювати пережите з близькою людиною створюють умови для інтеграції травматичної події у власну біографію без формування дисоціативних чи надмірно уникальних патернів. Це сприяє більш адаптивним когнітивним змінам, зменшує інтенсивність почуття провини та безнадійності, які, як було показано в попередніх розділах, домінують у старших респондентів.</w:t>
      </w:r>
    </w:p>
    <w:p w14:paraId="2B4C545C"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Соціальна підтримка проявляється не лише у межах сімейної системи, але й у сфері міжособистісних зв’язків, що збереглися в соціальному оточенні військового. Неформальні джерела підтримки — побратими, друзі, соціальні мережі — виконують додаткову стабілізуючу функцію, оскільки допомагають зберегти відчуття спільності та нормальності. Для багатьох військовослужбовців саме контакти з побратимами стають тими структурними елементами соціального середовища, які дозволяють легше переносити інтрузивні спогади та зменшують відчуття ізоляції, що часто супроводжує ПТСР.</w:t>
      </w:r>
    </w:p>
    <w:p w14:paraId="2A4D0BD7"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У випадках недостатнього соціального оточення, відсутності партнера або втрати сімейних зв’язків симптоми посттравматичного стресу виявлялися значно інтенсивнішими. Респонденти з досвідом самотності частіше повідомляли про поглиблення негативних когнітивних інтерпретацій, наростання хронічної тривоги та появу відчуття відчуженості від соціального середовища. У таких випадках ПТСР набував ризику прогресивного розвитку, </w:t>
      </w:r>
      <w:r w:rsidRPr="00957EBD">
        <w:rPr>
          <w:sz w:val="28"/>
          <w:szCs w:val="28"/>
        </w:rPr>
        <w:lastRenderedPageBreak/>
        <w:t>адже соціальна ізоляція перешкоджала природним компенсаторним процесам, які зазвичай залучаються в умовах наявності підтримувального оточення.</w:t>
      </w:r>
    </w:p>
    <w:p w14:paraId="68CBF658"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Крім того, соціальна підтримка відіграє важливу роль у підвищенні доступу до психологічної допомоги та формуванні мотивації до лікування. Дослідження показують, що військовослужбовці, які отримують підтримку з боку близьких, більш охоче звертаються за спеціалізованою допомогою, виявляють вищий рівень комплаєнсу та краще інтегрують рекомендації фахівців у повсякденне життя. </w:t>
      </w:r>
    </w:p>
    <w:p w14:paraId="73B6737E" w14:textId="77777777" w:rsidR="00E934AF" w:rsidRPr="00957EBD" w:rsidRDefault="00957EBD" w:rsidP="00125D20">
      <w:pPr>
        <w:pStyle w:val="ac"/>
        <w:spacing w:before="0" w:beforeAutospacing="0" w:after="0" w:afterAutospacing="0" w:line="360" w:lineRule="auto"/>
        <w:ind w:firstLine="709"/>
        <w:jc w:val="both"/>
        <w:rPr>
          <w:sz w:val="28"/>
          <w:szCs w:val="28"/>
          <w:lang w:val="uk-UA" w:eastAsia="zh-CN"/>
        </w:rPr>
      </w:pPr>
      <w:r w:rsidRPr="00957EBD">
        <w:rPr>
          <w:sz w:val="28"/>
          <w:szCs w:val="28"/>
        </w:rPr>
        <w:t xml:space="preserve">Отже, соціальна підтримка постає як багатофункціональний чинник, що суттєво впливає на перебіг і вираженість ПТСР. Вона допомагає стабілізувати емоційний стан, пом’якшує когнітивні та поведінкові прояви травми, сприяє інтеграції пережитого досвіду та підвищує ефективність психотерапевтичного втручання. У контексті бойової травматизації соціальна підтримка виконує роль потужного компенсаторного механізму, здатного істотно зменшувати ризик хронифікації симптоматики. </w:t>
      </w:r>
      <w:r w:rsidRPr="00957EBD">
        <w:rPr>
          <w:sz w:val="28"/>
          <w:szCs w:val="28"/>
          <w:lang w:eastAsia="zh-CN"/>
        </w:rPr>
        <w:t>Це підкреслює необхідність включення соціально орієнтованих стратегій у комплексні програми допомоги військовослужбовцям, а також важливість розвитку системних підходів до підтримки сімей, партнерів і соціальних мереж, що оточують військових після пережитих бойових дій.</w:t>
      </w:r>
    </w:p>
    <w:p w14:paraId="3979ADB2" w14:textId="77777777" w:rsidR="00E934AF" w:rsidRPr="00957EBD" w:rsidRDefault="00957EBD" w:rsidP="00125D20">
      <w:pPr>
        <w:pStyle w:val="1"/>
        <w:keepNext w:val="0"/>
        <w:spacing w:before="0" w:after="0" w:line="360" w:lineRule="auto"/>
        <w:ind w:firstLine="709"/>
        <w:jc w:val="both"/>
        <w:rPr>
          <w:rFonts w:ascii="Times New Roman" w:hAnsi="Times New Roman" w:cs="Times New Roman"/>
          <w:sz w:val="28"/>
          <w:szCs w:val="28"/>
        </w:rPr>
      </w:pPr>
      <w:bookmarkStart w:id="15" w:name="_Toc3700"/>
      <w:r w:rsidRPr="00957EBD">
        <w:rPr>
          <w:rStyle w:val="a5"/>
          <w:rFonts w:ascii="Times New Roman" w:hAnsi="Times New Roman" w:cs="Times New Roman"/>
          <w:b/>
          <w:bCs/>
          <w:sz w:val="28"/>
          <w:szCs w:val="28"/>
        </w:rPr>
        <w:t>3.6. Обговорення результатів дослідження у контексті сучасних наукових підходів</w:t>
      </w:r>
      <w:bookmarkEnd w:id="15"/>
    </w:p>
    <w:p w14:paraId="0C096859"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Отримані результати емпіричного дослідження дозволяють розглядати ПТСР у військовослужбовців як багатовимірний феномен, що формується під впливом комплексної взаємодії індивідуальних, бойових та соціально-психологічних чинників. У цьому контексті важливим є не лише опис окремих симптомів, а й інтерпретація їхньої структурної організації, закономірностей взаємопосилення та місця у більш загальних теоретичних моделях, які домінують у сучасній психотравматології. Такий підхід дає змогу співвіднести дані дослідження з провідними науковими концепціями й окреслити можливі шляхи для подальшої практичної роботи з комбатантами.</w:t>
      </w:r>
    </w:p>
    <w:p w14:paraId="5FF4DA46"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lastRenderedPageBreak/>
        <w:t>Загальна структура проявів ПТСР у нашій вибірці продемонструвала відповідність міжнародним кластерним моделям, зокрема DSM-5, які розглядають ПТСР як результат порушення механізмів обробки травматичних спогадів і змін у когнітивних схемах безпеки, контролю та передбачуваності світу. Найбільш вираженими компонентами у дослідженні стали інтрузивні спогади, гіперзбудження, уникання та негативні когнітивно-афективні зміни — саме той набір, який домінує у більшості сучасних клінічних описів посттравматичної симптоматики.</w:t>
      </w:r>
    </w:p>
    <w:p w14:paraId="4F669542"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Особливу увагу заслуговує структура взаємодії між кластерами. Дані свідчать про те, що інтрузивні спогади виступають ініціатором каскаду дезадаптивних реакцій: вони активують фізіологічні механізми гіперзбудження, які, у свою чергу, посилюють поведінкові стратегії уникання. Уникання спричиняє недостатність переробки травматичного досвіду, що з часом формує стійкі негативні переконання щодо себе, світу та майбутнього. Така циклічна модель узгоджується з концепцією емоційної обробки травми, яка пояснює, що уникання перешкоджає інтеграції травматичного досвіду в довготривалу пам’ять, підтримуючи дезадаптивний патерн.</w:t>
      </w:r>
    </w:p>
    <w:p w14:paraId="2D78D90C"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rPr>
        <w:t xml:space="preserve">Бойові фактори — поранення, свідчення загибелі побратимів, тривале перебування у зоні бойових дій — також вписуються в сучасні теорії ризику. Модель "dose–response", активно підтримувана у міжнародних дослідженнях, передбачає прямий зв’язок між «дозою» бойової експозиції та рівнем психотравматизації. У нашому дослідженні ця залежність виявилася чітко: найвищі показники ПТСР демонстрували ті військовослужбовці, які пережили фізичні травми або тривалий період бойового навантаження. </w:t>
      </w:r>
      <w:r w:rsidRPr="00957EBD">
        <w:rPr>
          <w:sz w:val="28"/>
          <w:szCs w:val="28"/>
          <w:lang w:eastAsia="zh-CN"/>
        </w:rPr>
        <w:t xml:space="preserve">Поранення, відповідно до концепції «тілесної пам’яті» </w:t>
      </w:r>
      <w:r w:rsidRPr="00957EBD">
        <w:rPr>
          <w:sz w:val="28"/>
          <w:szCs w:val="28"/>
          <w:lang w:val="en-US" w:eastAsia="zh-CN"/>
        </w:rPr>
        <w:t>[71]</w:t>
      </w:r>
      <w:r w:rsidRPr="00957EBD">
        <w:rPr>
          <w:sz w:val="28"/>
          <w:szCs w:val="28"/>
          <w:lang w:eastAsia="zh-CN"/>
        </w:rPr>
        <w:t>, функціонують як постійні нагадування про небезпеку, що перешкоджає згасанню травматичних асоціацій та підтримує гіперзбудження.</w:t>
      </w:r>
    </w:p>
    <w:p w14:paraId="102B738F"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Важливим аспектом є виявлені вікові відмінності. Респонденти молодшого середнього віку характеризувалися вираженішими фізіологічними реакціями, що може бути інтерпретовано через призму теорії стресової </w:t>
      </w:r>
      <w:r w:rsidRPr="00957EBD">
        <w:rPr>
          <w:sz w:val="28"/>
          <w:szCs w:val="28"/>
        </w:rPr>
        <w:lastRenderedPageBreak/>
        <w:t>реактивності, згідно з якою індивідууми з менш сформованими стратегіями саморегуляції демонструють інтенсивніші соматичні відповіді на травму. У старших учасників вибірки домінували когнітивно-емоційні зміни, що узгоджується з моделлю когнітивної вразливості та актуалізує питання про особливості осмислення травми у період стабільних соціальних ролей.</w:t>
      </w:r>
    </w:p>
    <w:p w14:paraId="6DFCF263"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Значущою складовою отриманих результатів є роль соціальної підтримки, що проявила себе як потужний модератор посттравматичних реакцій. Ця закономірність вписується у модель ресурсів Дж. Гобфолла, яка розглядає соціальну підтримку як один із базових ресурсів, що захищає від втрати психологічної стійкості. Отримані дані показали, що військовослужбовці, які мали підтримувальні стосунки або емоційно значуще оточення, демонстрували нижчий рівень гіперзбудження та меншу схильність до ізоляції. У цьому контексті сімейна підтримка виконує роль не лише емоційного буфера, але й фактору, що сприяє когнітивному переосмисленню травми та створює умови для більш адаптивного психосоціального функціонування.</w:t>
      </w:r>
    </w:p>
    <w:p w14:paraId="1BEBBE12"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Слід також наголосити, що дані дослідження підтверджують уявлення про ПТСР як про феномен, чутливий до поєднання біологічних, психологічних і соціальних чинників. Така багаторівнева структура розладу відповідає біопсихосоціальній моделі, згідно з якою травматичний досвід активує як нейробіологічні механізми (надмірна активація мигдалеподібного тіла, дисрегуляція гіпоталамо-гіпофізарно-наднирникової осі), так і когнітивно-поведінкові процеси, що формують симптоми уникання, зміненого сприйняття загрози та хронічної тривоги.</w:t>
      </w:r>
    </w:p>
    <w:p w14:paraId="3DE786FD"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Отримані результати не лише підтверджують ключові теоретичні положення сучасних моделей ПТСР, але й демонструють важливість їхнього інтегративного застосування при аналізі бойової травматизації. Вони свідчать про тісний взаємозв’язок між характером бойового досвіду, віковими особливостями, соціальною підтримкою та структурою симптоматики. Такий підхід дозволяє розглядати ПТСР не як однорідний синдром, а як динамічний </w:t>
      </w:r>
      <w:r w:rsidRPr="00957EBD">
        <w:rPr>
          <w:sz w:val="28"/>
          <w:szCs w:val="28"/>
        </w:rPr>
        <w:lastRenderedPageBreak/>
        <w:t>процес, чутливий до особливостей життєвого досвіду, соціального контексту та особистісних ресурсів.</w:t>
      </w:r>
    </w:p>
    <w:p w14:paraId="76327891"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Узагальнюючи, можна стверджувати, що результати дослідження вписуються у широку парадигму сучасної психотравматології та підтверджують значення комплексного підходу до розуміння ПТСР. Це створює теоретичне підґрунтя для подальшого вдосконалення діагностичних інструментів та розробки багаторівневих програм психологічної допомоги, орієнтованих на індивідуальні особливості військовослужбовців і специфіку їхнього бойового досвіду.</w:t>
      </w:r>
    </w:p>
    <w:p w14:paraId="094838A8" w14:textId="77777777" w:rsidR="00E934AF" w:rsidRPr="00957EBD" w:rsidRDefault="00957EBD" w:rsidP="00125D20">
      <w:pPr>
        <w:pStyle w:val="ac"/>
        <w:spacing w:before="0" w:beforeAutospacing="0" w:after="0" w:afterAutospacing="0" w:line="360" w:lineRule="auto"/>
        <w:ind w:firstLine="709"/>
        <w:jc w:val="both"/>
        <w:rPr>
          <w:b/>
          <w:bCs/>
          <w:sz w:val="28"/>
          <w:szCs w:val="28"/>
          <w:lang w:val="uk-UA" w:eastAsia="zh-CN"/>
        </w:rPr>
      </w:pPr>
      <w:r w:rsidRPr="00957EBD">
        <w:rPr>
          <w:b/>
          <w:bCs/>
          <w:sz w:val="28"/>
          <w:szCs w:val="28"/>
          <w:lang w:val="uk-UA" w:eastAsia="zh-CN"/>
        </w:rPr>
        <w:t>3.7. Обмеження дослідження</w:t>
      </w:r>
    </w:p>
    <w:p w14:paraId="32B240C0" w14:textId="77777777" w:rsidR="00E934AF" w:rsidRPr="00957EBD"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lang w:eastAsia="zh-CN"/>
        </w:rPr>
        <w:t>Попри отримані результати, проведене дослідження має низку методологічних, організаційних та статистичних обмежень, які необхідно враховувати під час інтерпретації висновків та планування подальших наукових робіт у цій сфері.</w:t>
      </w:r>
    </w:p>
    <w:p w14:paraId="7B6AD6AB"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Вибірка була сформована за принципом </w:t>
      </w:r>
      <w:r w:rsidRPr="00957EBD">
        <w:rPr>
          <w:rStyle w:val="a5"/>
          <w:b w:val="0"/>
          <w:bCs w:val="0"/>
          <w:sz w:val="28"/>
          <w:szCs w:val="28"/>
        </w:rPr>
        <w:t>зручного (цільового) відбору</w:t>
      </w:r>
      <w:r w:rsidRPr="00957EBD">
        <w:rPr>
          <w:sz w:val="28"/>
          <w:szCs w:val="28"/>
        </w:rPr>
        <w:t xml:space="preserve">, що обмежує її репрезентативність. До дослідження включалися військовослужбовці, які добровільно погодилися пройти анкетування, що потенційно зумовлює </w:t>
      </w:r>
      <w:r w:rsidRPr="00957EBD">
        <w:rPr>
          <w:rStyle w:val="a5"/>
          <w:b w:val="0"/>
          <w:bCs w:val="0"/>
          <w:sz w:val="28"/>
          <w:szCs w:val="28"/>
        </w:rPr>
        <w:t>селективність залучених учасників</w:t>
      </w:r>
      <w:r w:rsidRPr="00957EBD">
        <w:rPr>
          <w:sz w:val="28"/>
          <w:szCs w:val="28"/>
        </w:rPr>
        <w:t>. Такий склад вибірки створює можливі зміщення й ускладнює узагальнення результатів на всю популяцію комбатантів України. Таким чином, отримані дані слід розглядати як такі, що відображають специфіку саме цієї групи респондентів, а не всієї категорії військовослужбовців.</w:t>
      </w:r>
    </w:p>
    <w:p w14:paraId="4CBA64EB"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Застосування самооцінних опитувальників передбачає наявність ризику </w:t>
      </w:r>
      <w:r w:rsidRPr="00957EBD">
        <w:rPr>
          <w:rStyle w:val="a5"/>
          <w:b w:val="0"/>
          <w:bCs w:val="0"/>
          <w:sz w:val="28"/>
          <w:szCs w:val="28"/>
        </w:rPr>
        <w:t>соціально бажаних відповідей</w:t>
      </w:r>
      <w:r w:rsidRPr="00957EBD">
        <w:rPr>
          <w:sz w:val="28"/>
          <w:szCs w:val="28"/>
        </w:rPr>
        <w:t xml:space="preserve">, коли учасники можуть коригувати свої відповіді відповідно до очікуваних соціальних норм або уявлень про бажаний образ військовослужбовця. Особливо це стосується оцінки симптомів ПТСР, проявів емоційної вразливості та стратегій подолання, які в середовищі військових нерідко мають виражений емоційний та соціальний контекст. Крім того, умови заповнення анкет (групові чи індивідуальні, у присутності дослідника чи у відносно приватному середовищі) також могли впливати на </w:t>
      </w:r>
      <w:r w:rsidRPr="00957EBD">
        <w:rPr>
          <w:sz w:val="28"/>
          <w:szCs w:val="28"/>
        </w:rPr>
        <w:lastRenderedPageBreak/>
        <w:t>ступінь відкритості учасників. Усі ці фактори слід враховувати під час інтерпретації рівня симптоматики та копінг-поведінки.</w:t>
      </w:r>
    </w:p>
    <w:p w14:paraId="25BE5C85"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Робота має </w:t>
      </w:r>
      <w:r w:rsidRPr="00957EBD">
        <w:rPr>
          <w:rStyle w:val="a5"/>
          <w:b w:val="0"/>
          <w:bCs w:val="0"/>
          <w:sz w:val="28"/>
          <w:szCs w:val="28"/>
        </w:rPr>
        <w:t>кореляційний дизайн</w:t>
      </w:r>
      <w:r w:rsidRPr="00957EBD">
        <w:rPr>
          <w:sz w:val="28"/>
          <w:szCs w:val="28"/>
        </w:rPr>
        <w:t xml:space="preserve">, що дозволяє встановлювати лише статистичні взаємозв’язки між змінними, але не причинно-наслідкові залежності. Виявлені кореляції між інтенсивністю посттравматичної симптоматики, рівнем резилієнтності та копінг-стратегіями не дозволяють робити висновки про напрям впливу чи механізми формування цих взаємодій. Для підтвердження причинно-наслідкових зв’язків необхідні </w:t>
      </w:r>
      <w:r w:rsidRPr="00957EBD">
        <w:rPr>
          <w:rStyle w:val="a5"/>
          <w:b w:val="0"/>
          <w:bCs w:val="0"/>
          <w:sz w:val="28"/>
          <w:szCs w:val="28"/>
        </w:rPr>
        <w:t>лонгітюдні</w:t>
      </w:r>
      <w:r w:rsidRPr="00957EBD">
        <w:rPr>
          <w:sz w:val="28"/>
          <w:szCs w:val="28"/>
        </w:rPr>
        <w:t xml:space="preserve"> або </w:t>
      </w:r>
      <w:r w:rsidRPr="00957EBD">
        <w:rPr>
          <w:rStyle w:val="a5"/>
          <w:b w:val="0"/>
          <w:bCs w:val="0"/>
          <w:sz w:val="28"/>
          <w:szCs w:val="28"/>
        </w:rPr>
        <w:t>експериментальні</w:t>
      </w:r>
      <w:r w:rsidRPr="00957EBD">
        <w:rPr>
          <w:sz w:val="28"/>
          <w:szCs w:val="28"/>
        </w:rPr>
        <w:t xml:space="preserve"> дослідження, які дозволять відстежувати динаміку змін у часі або контролювати зовнішні чинники.</w:t>
      </w:r>
    </w:p>
    <w:p w14:paraId="12F0294B"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Порівняно невелика чисельність вибірки знижує </w:t>
      </w:r>
      <w:r w:rsidRPr="00957EBD">
        <w:rPr>
          <w:rStyle w:val="a5"/>
          <w:b w:val="0"/>
          <w:bCs w:val="0"/>
          <w:sz w:val="28"/>
          <w:szCs w:val="28"/>
        </w:rPr>
        <w:t>статистичну потужність</w:t>
      </w:r>
      <w:r w:rsidRPr="00957EBD">
        <w:rPr>
          <w:sz w:val="28"/>
          <w:szCs w:val="28"/>
        </w:rPr>
        <w:t xml:space="preserve"> проведених аналізів. Це особливо суттєво при використанні багатовимірних статистичних методів, таких як кластерний аналіз чи порівняння між групами за кількома показниками. Невелика N збільшує ймовірність нестійкості окремих знайдених ефектів та їх чутливості до індивідуальних коливань у відповідях учасників. Таким чином, результати, особливо ті, що стосуються складних багатофакторних моделей, потребують подальшого підтвердження на більших і більш різноманітних вибірках.</w:t>
      </w:r>
    </w:p>
    <w:p w14:paraId="226CE6F5" w14:textId="77777777" w:rsidR="00E934AF" w:rsidRPr="00957EBD" w:rsidRDefault="00957EBD" w:rsidP="00125D20">
      <w:pPr>
        <w:pStyle w:val="ac"/>
        <w:spacing w:before="0" w:beforeAutospacing="0" w:after="0" w:afterAutospacing="0" w:line="360" w:lineRule="auto"/>
        <w:ind w:firstLine="709"/>
        <w:jc w:val="both"/>
        <w:rPr>
          <w:sz w:val="28"/>
          <w:szCs w:val="28"/>
        </w:rPr>
      </w:pPr>
      <w:r w:rsidRPr="00957EBD">
        <w:rPr>
          <w:sz w:val="28"/>
          <w:szCs w:val="28"/>
        </w:rPr>
        <w:t xml:space="preserve">Усі використані методики (PCL-5, CD-RISC-10 та Brief-COPE) є </w:t>
      </w:r>
      <w:r w:rsidRPr="00957EBD">
        <w:rPr>
          <w:rStyle w:val="a5"/>
          <w:b w:val="0"/>
          <w:bCs w:val="0"/>
          <w:sz w:val="28"/>
          <w:szCs w:val="28"/>
        </w:rPr>
        <w:t>самооцінними опитувальниками</w:t>
      </w:r>
      <w:r w:rsidRPr="00957EBD">
        <w:rPr>
          <w:sz w:val="28"/>
          <w:szCs w:val="28"/>
        </w:rPr>
        <w:t xml:space="preserve">, що, з одного боку, забезпечує оперативність збору даних, а з іншого — підвищує ризик суб’єктивності відповідей. Самооцінка не завжди точно відображає реальний рівень стресу, резилієнтності чи поведінкових стратегій, особливо в умовах можливих емоційних захисних механізмів, характерних для військових. Більш комплексна оцінка потребувала б застосування </w:t>
      </w:r>
      <w:r w:rsidRPr="00957EBD">
        <w:rPr>
          <w:rStyle w:val="a5"/>
          <w:b w:val="0"/>
          <w:bCs w:val="0"/>
          <w:sz w:val="28"/>
          <w:szCs w:val="28"/>
        </w:rPr>
        <w:t>клінічних інтерв’ю, поведінкових методів</w:t>
      </w:r>
      <w:r w:rsidRPr="00957EBD">
        <w:rPr>
          <w:sz w:val="28"/>
          <w:szCs w:val="28"/>
        </w:rPr>
        <w:t xml:space="preserve">, а також залучення </w:t>
      </w:r>
      <w:r w:rsidRPr="00957EBD">
        <w:rPr>
          <w:rStyle w:val="a5"/>
          <w:b w:val="0"/>
          <w:bCs w:val="0"/>
          <w:sz w:val="28"/>
          <w:szCs w:val="28"/>
        </w:rPr>
        <w:t>експертних оцінок психологів або психотерапевтів</w:t>
      </w:r>
      <w:r w:rsidRPr="00957EBD">
        <w:rPr>
          <w:sz w:val="28"/>
          <w:szCs w:val="28"/>
        </w:rPr>
        <w:t>.</w:t>
      </w:r>
    </w:p>
    <w:p w14:paraId="5E96EFDE" w14:textId="77777777" w:rsidR="00586113" w:rsidRDefault="00957EBD" w:rsidP="00125D20">
      <w:pPr>
        <w:pStyle w:val="ac"/>
        <w:spacing w:before="0" w:beforeAutospacing="0" w:after="0" w:afterAutospacing="0" w:line="360" w:lineRule="auto"/>
        <w:ind w:firstLine="709"/>
        <w:jc w:val="both"/>
        <w:rPr>
          <w:sz w:val="28"/>
          <w:szCs w:val="28"/>
          <w:lang w:eastAsia="zh-CN"/>
        </w:rPr>
      </w:pPr>
      <w:r w:rsidRPr="00957EBD">
        <w:rPr>
          <w:sz w:val="28"/>
          <w:szCs w:val="28"/>
        </w:rPr>
        <w:t xml:space="preserve">У дослідженні не було передбачено контрольної або порівняльної групи (наприклад, військовослужбовців без бойового досвіду або цивільних осіб). Це не дозволяє оцінити специфічність виявлених особливостей саме для </w:t>
      </w:r>
      <w:r w:rsidRPr="00957EBD">
        <w:rPr>
          <w:sz w:val="28"/>
          <w:szCs w:val="28"/>
        </w:rPr>
        <w:lastRenderedPageBreak/>
        <w:t xml:space="preserve">комбатантів. </w:t>
      </w:r>
      <w:r w:rsidRPr="00957EBD">
        <w:rPr>
          <w:sz w:val="28"/>
          <w:szCs w:val="28"/>
          <w:lang w:eastAsia="zh-CN"/>
        </w:rPr>
        <w:t>Відсутність контрольної групи також ускладнює визначення того, наскільки отримані рівні симптомів або копінг-стратегій відрізняються від норматив</w:t>
      </w:r>
      <w:r w:rsidR="00586113">
        <w:rPr>
          <w:sz w:val="28"/>
          <w:szCs w:val="28"/>
          <w:lang w:eastAsia="zh-CN"/>
        </w:rPr>
        <w:t>них значень у ширшій популяції.</w:t>
      </w:r>
    </w:p>
    <w:p w14:paraId="46E50E22" w14:textId="3E04F0CE" w:rsidR="00E934AF" w:rsidRPr="00957EBD" w:rsidRDefault="00957EBD" w:rsidP="00125D20">
      <w:pPr>
        <w:pStyle w:val="ac"/>
        <w:spacing w:before="0" w:beforeAutospacing="0" w:after="0" w:afterAutospacing="0" w:line="360" w:lineRule="auto"/>
        <w:ind w:firstLine="709"/>
        <w:jc w:val="both"/>
        <w:rPr>
          <w:sz w:val="28"/>
          <w:szCs w:val="28"/>
          <w:lang w:val="uk-UA" w:eastAsia="zh-CN"/>
        </w:rPr>
      </w:pPr>
      <w:r w:rsidRPr="00957EBD">
        <w:rPr>
          <w:sz w:val="28"/>
          <w:szCs w:val="28"/>
        </w:rPr>
        <w:t xml:space="preserve">Збір даних проводився у конкретний період воєнного контексту, що сам по собі є сильним зовнішнім чинником. </w:t>
      </w:r>
      <w:r w:rsidRPr="00957EBD">
        <w:rPr>
          <w:sz w:val="28"/>
          <w:szCs w:val="28"/>
          <w:lang w:eastAsia="zh-CN"/>
        </w:rPr>
        <w:t xml:space="preserve">Психологічний стан військовослужбовців у період активних бойових дій може суттєво відрізнятися від стану в умовах відновлення або відносної стабільності. </w:t>
      </w:r>
    </w:p>
    <w:p w14:paraId="5C5C12FB" w14:textId="77777777" w:rsidR="0044702A" w:rsidRDefault="0044702A" w:rsidP="00125D20">
      <w:pPr>
        <w:pStyle w:val="ac"/>
        <w:spacing w:before="0" w:beforeAutospacing="0" w:after="0" w:afterAutospacing="0" w:line="360" w:lineRule="auto"/>
        <w:ind w:firstLine="709"/>
        <w:jc w:val="both"/>
        <w:rPr>
          <w:rStyle w:val="a5"/>
          <w:rFonts w:eastAsia="SimSun"/>
          <w:sz w:val="28"/>
          <w:szCs w:val="28"/>
          <w:lang w:eastAsia="zh-CN"/>
        </w:rPr>
      </w:pPr>
    </w:p>
    <w:p w14:paraId="5350FED9" w14:textId="77777777" w:rsidR="00E934AF" w:rsidRPr="00957EBD" w:rsidRDefault="00957EBD" w:rsidP="00125D20">
      <w:pPr>
        <w:pStyle w:val="ac"/>
        <w:spacing w:before="0" w:beforeAutospacing="0" w:after="0" w:afterAutospacing="0" w:line="360" w:lineRule="auto"/>
        <w:ind w:firstLine="709"/>
        <w:jc w:val="both"/>
        <w:rPr>
          <w:sz w:val="28"/>
          <w:szCs w:val="28"/>
          <w:lang w:val="uk-UA" w:eastAsia="zh-CN"/>
        </w:rPr>
      </w:pPr>
      <w:r w:rsidRPr="00957EBD">
        <w:rPr>
          <w:rStyle w:val="a5"/>
          <w:sz w:val="28"/>
          <w:szCs w:val="28"/>
          <w:lang w:eastAsia="zh-CN"/>
        </w:rPr>
        <w:br/>
        <w:t>Виснов</w:t>
      </w:r>
      <w:proofErr w:type="spellStart"/>
      <w:r w:rsidRPr="00957EBD">
        <w:rPr>
          <w:rStyle w:val="a5"/>
          <w:sz w:val="28"/>
          <w:szCs w:val="28"/>
          <w:lang w:val="uk-UA" w:eastAsia="zh-CN"/>
        </w:rPr>
        <w:t>ки</w:t>
      </w:r>
      <w:proofErr w:type="spellEnd"/>
      <w:r w:rsidRPr="00957EBD">
        <w:rPr>
          <w:rStyle w:val="a5"/>
          <w:sz w:val="28"/>
          <w:szCs w:val="28"/>
          <w:lang w:eastAsia="zh-CN"/>
        </w:rPr>
        <w:t xml:space="preserve"> до </w:t>
      </w:r>
      <w:r w:rsidRPr="00957EBD">
        <w:rPr>
          <w:rStyle w:val="a5"/>
          <w:sz w:val="28"/>
          <w:szCs w:val="28"/>
          <w:lang w:val="uk-UA" w:eastAsia="zh-CN"/>
        </w:rPr>
        <w:t>третього розділу</w:t>
      </w:r>
    </w:p>
    <w:p w14:paraId="77C6139A" w14:textId="6962DF96" w:rsidR="00F21661" w:rsidRDefault="00957EBD" w:rsidP="00F21661">
      <w:pPr>
        <w:pStyle w:val="ac"/>
        <w:numPr>
          <w:ilvl w:val="3"/>
          <w:numId w:val="11"/>
        </w:numPr>
        <w:spacing w:before="0" w:beforeAutospacing="0" w:after="0" w:afterAutospacing="0" w:line="360" w:lineRule="auto"/>
        <w:ind w:left="0" w:firstLine="709"/>
        <w:jc w:val="both"/>
        <w:rPr>
          <w:rFonts w:eastAsia="sans-serif"/>
          <w:sz w:val="28"/>
          <w:szCs w:val="28"/>
          <w:lang w:val="uk-UA" w:eastAsia="zh-CN"/>
        </w:rPr>
      </w:pPr>
      <w:r w:rsidRPr="00957EBD">
        <w:rPr>
          <w:rFonts w:eastAsia="sans-serif"/>
          <w:sz w:val="28"/>
          <w:szCs w:val="28"/>
          <w:lang w:eastAsia="zh-CN"/>
        </w:rPr>
        <w:t>У ході організації емпіричного дослідження було сформовано цільову вибірку з 35 комбатантів, серед яких частка учасників із безпосереднім досвідом бою становила 100 %. Застосування валідного та надійного психодіагностичного комплексу (PCL-5, CD-RISC-10, Brief-COPE) та суворе дотримання етичних процедур забезпечили високу достовірність отриманих результатів, що підтверджено розрахунком коефіцієнтів внутрішньої узгодженості (</w:t>
      </w:r>
      <w:r w:rsidRPr="00957EBD">
        <w:rPr>
          <w:rFonts w:eastAsia="SimSun"/>
          <w:sz w:val="28"/>
          <w:szCs w:val="28"/>
          <w:lang w:val="en-US" w:eastAsia="zh-CN" w:bidi="ar"/>
        </w:rPr>
        <w:t>α</w:t>
      </w:r>
      <w:r w:rsidRPr="00957EBD">
        <w:rPr>
          <w:rFonts w:eastAsia="sans-serif"/>
          <w:sz w:val="28"/>
          <w:szCs w:val="28"/>
          <w:lang w:eastAsia="zh-CN"/>
        </w:rPr>
        <w:t>)</w:t>
      </w:r>
      <w:r w:rsidRPr="00957EBD">
        <w:rPr>
          <w:rFonts w:eastAsia="sans-serif"/>
          <w:sz w:val="28"/>
          <w:szCs w:val="28"/>
          <w:lang w:val="uk-UA" w:eastAsia="zh-CN"/>
        </w:rPr>
        <w:t>.</w:t>
      </w:r>
    </w:p>
    <w:p w14:paraId="7CCBAE92" w14:textId="77777777" w:rsidR="00F21661" w:rsidRDefault="00957EBD" w:rsidP="00F21661">
      <w:pPr>
        <w:pStyle w:val="ac"/>
        <w:numPr>
          <w:ilvl w:val="3"/>
          <w:numId w:val="11"/>
        </w:numPr>
        <w:spacing w:before="0" w:beforeAutospacing="0" w:after="0" w:afterAutospacing="0" w:line="360" w:lineRule="auto"/>
        <w:ind w:left="0" w:firstLine="709"/>
        <w:jc w:val="both"/>
        <w:rPr>
          <w:rFonts w:eastAsia="sans-serif"/>
          <w:sz w:val="28"/>
          <w:szCs w:val="28"/>
          <w:lang w:val="uk-UA" w:eastAsia="zh-CN"/>
        </w:rPr>
      </w:pPr>
      <w:r w:rsidRPr="00F21661">
        <w:rPr>
          <w:rFonts w:eastAsia="sans-serif"/>
          <w:sz w:val="28"/>
          <w:szCs w:val="28"/>
        </w:rPr>
        <w:t>Дослідження рівня та структури симптоматики ПТСР показало, що 45,7 % респондентів мають клінічно значущий рівень посттравматичних симптомів (за порогом 50 балів). Загальний середній бал становив M = 48,6; SD = 14,1. Найінтенсивнішими виявилися симптоми кластеру D (негативні зміни настрою і когніцій) — M = 14,9 та кластеру E (гіперактивація) — M = 14,3. Отримана структура, де домінує гіперзбудження та когнітивні зміни, відображає типову картину для бойової травми.</w:t>
      </w:r>
    </w:p>
    <w:p w14:paraId="310E495C" w14:textId="77777777" w:rsidR="00F21661" w:rsidRDefault="00957EBD" w:rsidP="00F21661">
      <w:pPr>
        <w:pStyle w:val="ac"/>
        <w:numPr>
          <w:ilvl w:val="3"/>
          <w:numId w:val="11"/>
        </w:numPr>
        <w:spacing w:before="0" w:beforeAutospacing="0" w:after="0" w:afterAutospacing="0" w:line="360" w:lineRule="auto"/>
        <w:ind w:left="0" w:firstLine="709"/>
        <w:jc w:val="both"/>
        <w:rPr>
          <w:rFonts w:eastAsia="sans-serif"/>
          <w:sz w:val="28"/>
          <w:szCs w:val="28"/>
          <w:lang w:val="uk-UA" w:eastAsia="zh-CN"/>
        </w:rPr>
      </w:pPr>
      <w:r w:rsidRPr="00F21661">
        <w:rPr>
          <w:rFonts w:eastAsia="sans-serif"/>
          <w:sz w:val="28"/>
          <w:szCs w:val="28"/>
        </w:rPr>
        <w:t xml:space="preserve">Основними психологічними предикторами розвитку ПТСР виявилися внутрішні механізми подолання та ресурси особистості. Резилієнтність функціонує як ключовий захисний чинник, що підтверджується сильним негативним зв’язком із симптоматикою </w:t>
      </w:r>
      <w:r w:rsidRPr="00F21661">
        <w:rPr>
          <w:rFonts w:eastAsia="sans-serif"/>
          <w:sz w:val="28"/>
          <w:szCs w:val="28"/>
          <w:lang w:eastAsia="zh-CN"/>
        </w:rPr>
        <w:t>(</w:t>
      </w:r>
      <w:r w:rsidRPr="00F21661">
        <w:rPr>
          <w:sz w:val="28"/>
          <w:szCs w:val="28"/>
        </w:rPr>
        <w:t>ρ</w:t>
      </w:r>
      <w:r w:rsidRPr="00F21661">
        <w:rPr>
          <w:rFonts w:eastAsia="sans-serif"/>
          <w:sz w:val="28"/>
          <w:szCs w:val="28"/>
          <w:lang w:eastAsia="zh-CN"/>
        </w:rPr>
        <w:t xml:space="preserve"> = -0.61, </w:t>
      </w:r>
      <w:r w:rsidRPr="00F21661">
        <w:rPr>
          <w:sz w:val="28"/>
          <w:szCs w:val="28"/>
        </w:rPr>
        <w:t>ρ</w:t>
      </w:r>
      <w:r w:rsidRPr="00F21661">
        <w:rPr>
          <w:rFonts w:eastAsia="sans-serif"/>
          <w:sz w:val="28"/>
          <w:szCs w:val="28"/>
          <w:lang w:eastAsia="zh-CN"/>
        </w:rPr>
        <w:t xml:space="preserve"> &lt; 0.001). Натомість, використання дезадаптивних копінг-стратегій (уникання, самокритика) є ризиковим чинником (</w:t>
      </w:r>
      <w:r w:rsidRPr="00F21661">
        <w:rPr>
          <w:sz w:val="28"/>
          <w:szCs w:val="28"/>
        </w:rPr>
        <w:t>ρ</w:t>
      </w:r>
      <w:r w:rsidRPr="00F21661">
        <w:rPr>
          <w:rFonts w:eastAsia="sans-serif"/>
          <w:sz w:val="28"/>
          <w:szCs w:val="28"/>
          <w:lang w:eastAsia="zh-CN"/>
        </w:rPr>
        <w:t xml:space="preserve"> = +0.49, </w:t>
      </w:r>
      <w:r w:rsidRPr="00F21661">
        <w:rPr>
          <w:sz w:val="28"/>
          <w:szCs w:val="28"/>
        </w:rPr>
        <w:t>ρ</w:t>
      </w:r>
      <w:r w:rsidRPr="00F21661">
        <w:rPr>
          <w:rFonts w:eastAsia="sans-serif"/>
          <w:sz w:val="28"/>
          <w:szCs w:val="28"/>
          <w:lang w:eastAsia="zh-CN"/>
        </w:rPr>
        <w:t xml:space="preserve"> &lt; 0.003), підтверджуючи, що </w:t>
      </w:r>
      <w:r w:rsidRPr="00F21661">
        <w:rPr>
          <w:rFonts w:eastAsia="sans-serif"/>
          <w:sz w:val="28"/>
          <w:szCs w:val="28"/>
          <w:lang w:eastAsia="zh-CN"/>
        </w:rPr>
        <w:lastRenderedPageBreak/>
        <w:t xml:space="preserve">саме </w:t>
      </w:r>
      <w:r w:rsidRPr="00F21661">
        <w:rPr>
          <w:rFonts w:eastAsia="sans-serif"/>
          <w:sz w:val="28"/>
          <w:szCs w:val="28"/>
          <w:lang w:val="uk-UA" w:eastAsia="zh-CN"/>
        </w:rPr>
        <w:t>деструктивні</w:t>
      </w:r>
      <w:r w:rsidRPr="00F21661">
        <w:rPr>
          <w:rFonts w:eastAsia="sans-serif"/>
          <w:sz w:val="28"/>
          <w:szCs w:val="28"/>
          <w:lang w:eastAsia="zh-CN"/>
        </w:rPr>
        <w:t xml:space="preserve"> стратегії підтримують хроніфікацію посттравматичних реакцій.</w:t>
      </w:r>
    </w:p>
    <w:p w14:paraId="5393605A" w14:textId="77777777" w:rsidR="00F21661" w:rsidRDefault="00957EBD" w:rsidP="00F21661">
      <w:pPr>
        <w:pStyle w:val="ac"/>
        <w:numPr>
          <w:ilvl w:val="3"/>
          <w:numId w:val="11"/>
        </w:numPr>
        <w:spacing w:before="0" w:beforeAutospacing="0" w:after="0" w:afterAutospacing="0" w:line="360" w:lineRule="auto"/>
        <w:ind w:left="0" w:firstLine="709"/>
        <w:jc w:val="both"/>
        <w:rPr>
          <w:rFonts w:eastAsia="sans-serif"/>
          <w:sz w:val="28"/>
          <w:szCs w:val="28"/>
          <w:lang w:val="uk-UA" w:eastAsia="zh-CN"/>
        </w:rPr>
      </w:pPr>
      <w:r w:rsidRPr="00F21661">
        <w:rPr>
          <w:rFonts w:eastAsia="sans-serif"/>
          <w:sz w:val="28"/>
          <w:szCs w:val="28"/>
        </w:rPr>
        <w:t xml:space="preserve">Аналіз бойових чинників підтвердив їхнє значення як визначальних предикторів ПТСР. Зокрема, чинник поранення засвідчив статистично значущий вплив на тяжкість симптомів (U = 104.0, </w:t>
      </w:r>
      <w:r w:rsidRPr="00F21661">
        <w:rPr>
          <w:sz w:val="28"/>
          <w:szCs w:val="28"/>
        </w:rPr>
        <w:t>ρ</w:t>
      </w:r>
      <w:r w:rsidRPr="00F21661">
        <w:rPr>
          <w:rFonts w:eastAsia="sans-serif"/>
          <w:sz w:val="28"/>
          <w:szCs w:val="28"/>
        </w:rPr>
        <w:t xml:space="preserve"> &lt; 0.018). Аналогічно, кумулятивний стрес внаслідок тривалого перебування в зоні бойових дій (57,1 % служили &gt; 1 року) асоціювався з більш вираженою симптоматикою </w:t>
      </w:r>
      <w:r w:rsidRPr="00F21661">
        <w:rPr>
          <w:rFonts w:eastAsia="sans-serif"/>
          <w:sz w:val="28"/>
          <w:szCs w:val="28"/>
          <w:lang w:eastAsia="zh-CN"/>
        </w:rPr>
        <w:t xml:space="preserve">(H = 8.21; </w:t>
      </w:r>
      <w:r w:rsidRPr="00F21661">
        <w:rPr>
          <w:sz w:val="28"/>
          <w:szCs w:val="28"/>
        </w:rPr>
        <w:t>ρ</w:t>
      </w:r>
      <w:r w:rsidRPr="00F21661">
        <w:rPr>
          <w:rFonts w:eastAsia="sans-serif"/>
          <w:sz w:val="28"/>
          <w:szCs w:val="28"/>
          <w:lang w:eastAsia="zh-CN"/>
        </w:rPr>
        <w:t xml:space="preserve"> &lt; 0.016), що вказує на виснаження ресурсів особистості під впливом хронічної експозиції.</w:t>
      </w:r>
    </w:p>
    <w:p w14:paraId="483D9B9B" w14:textId="77777777" w:rsidR="00F21661" w:rsidRDefault="00957EBD" w:rsidP="00F21661">
      <w:pPr>
        <w:pStyle w:val="ac"/>
        <w:numPr>
          <w:ilvl w:val="3"/>
          <w:numId w:val="11"/>
        </w:numPr>
        <w:spacing w:before="0" w:beforeAutospacing="0" w:after="0" w:afterAutospacing="0" w:line="360" w:lineRule="auto"/>
        <w:ind w:left="0" w:firstLine="709"/>
        <w:jc w:val="both"/>
        <w:rPr>
          <w:rFonts w:eastAsia="sans-serif"/>
          <w:sz w:val="28"/>
          <w:szCs w:val="28"/>
          <w:lang w:val="uk-UA" w:eastAsia="zh-CN"/>
        </w:rPr>
      </w:pPr>
      <w:r w:rsidRPr="00F21661">
        <w:rPr>
          <w:rFonts w:eastAsia="sans-serif"/>
          <w:sz w:val="28"/>
          <w:szCs w:val="28"/>
        </w:rPr>
        <w:t xml:space="preserve">Вивчення якісних даних (інтерв'ю) та кількісних показників дозволило встановити, що низький рівень соціальної підтримки виступає додатковим фактором ризику та ускладнює процес відновлення комбатантів. </w:t>
      </w:r>
      <w:r w:rsidRPr="00F21661">
        <w:rPr>
          <w:rFonts w:eastAsia="sans-serif"/>
          <w:sz w:val="28"/>
          <w:szCs w:val="28"/>
          <w:lang w:eastAsia="zh-CN"/>
        </w:rPr>
        <w:t>Наявність конструктивної соціальної підтримки та відновлення соціальних зв’язків після травми асоціюється зі зниженням рівня гіперзбудження та покращенням емоційної регуляції</w:t>
      </w:r>
      <w:r w:rsidRPr="00F21661">
        <w:rPr>
          <w:rFonts w:eastAsia="sans-serif"/>
          <w:sz w:val="28"/>
          <w:szCs w:val="28"/>
          <w:lang w:val="uk-UA" w:eastAsia="zh-CN"/>
        </w:rPr>
        <w:t>.</w:t>
      </w:r>
    </w:p>
    <w:p w14:paraId="75A0B7E2" w14:textId="77777777" w:rsidR="00F21661" w:rsidRDefault="00957EBD" w:rsidP="00F21661">
      <w:pPr>
        <w:pStyle w:val="ac"/>
        <w:numPr>
          <w:ilvl w:val="3"/>
          <w:numId w:val="11"/>
        </w:numPr>
        <w:spacing w:before="0" w:beforeAutospacing="0" w:after="0" w:afterAutospacing="0" w:line="360" w:lineRule="auto"/>
        <w:ind w:left="0" w:firstLine="709"/>
        <w:jc w:val="both"/>
        <w:rPr>
          <w:rFonts w:eastAsia="sans-serif"/>
          <w:sz w:val="28"/>
          <w:szCs w:val="28"/>
          <w:lang w:val="uk-UA" w:eastAsia="zh-CN"/>
        </w:rPr>
      </w:pPr>
      <w:r w:rsidRPr="00F21661">
        <w:rPr>
          <w:rFonts w:eastAsia="sans-serif"/>
          <w:sz w:val="28"/>
          <w:szCs w:val="28"/>
        </w:rPr>
        <w:t>Кореляційний аналіз продемонстрував системні взаємозв’язки між ключовими змінними, підтверджуючи когнітивно-поведінкову модель ПТСР: інтенсивність симптомів позитивно корелює з дезадаптивними копінгами (</w:t>
      </w:r>
      <w:r w:rsidRPr="00F21661">
        <w:rPr>
          <w:sz w:val="28"/>
          <w:szCs w:val="28"/>
        </w:rPr>
        <w:t>ρ</w:t>
      </w:r>
      <w:r w:rsidRPr="00F21661">
        <w:rPr>
          <w:rFonts w:eastAsia="sans-serif"/>
          <w:sz w:val="28"/>
          <w:szCs w:val="28"/>
        </w:rPr>
        <w:t xml:space="preserve"> = +0.49) та негативно — з резилієнтністю </w:t>
      </w:r>
      <w:r w:rsidRPr="00F21661">
        <w:rPr>
          <w:rFonts w:eastAsia="sans-serif"/>
          <w:sz w:val="28"/>
          <w:szCs w:val="28"/>
          <w:lang w:eastAsia="zh-CN"/>
        </w:rPr>
        <w:t>(</w:t>
      </w:r>
      <w:r w:rsidRPr="00F21661">
        <w:rPr>
          <w:sz w:val="28"/>
          <w:szCs w:val="28"/>
        </w:rPr>
        <w:t>ρ</w:t>
      </w:r>
      <w:r w:rsidRPr="00F21661">
        <w:rPr>
          <w:rFonts w:eastAsia="sans-serif"/>
          <w:sz w:val="28"/>
          <w:szCs w:val="28"/>
          <w:lang w:eastAsia="zh-CN"/>
        </w:rPr>
        <w:t xml:space="preserve"> = -0.61). Сукупність результатів емпірично підтверджує гіпотезу про те, що структура ПТСР у комбатантів визначається поєднанням внутрішніх ресурсів (резилієнтність) та характеру поведінкових реакцій (копінг) на специфіку кумулятивного бойового досвіду.</w:t>
      </w:r>
    </w:p>
    <w:p w14:paraId="18B2403A" w14:textId="7EF41A45" w:rsidR="00E934AF" w:rsidRPr="00F21661" w:rsidRDefault="00957EBD" w:rsidP="00F21661">
      <w:pPr>
        <w:pStyle w:val="ac"/>
        <w:numPr>
          <w:ilvl w:val="3"/>
          <w:numId w:val="11"/>
        </w:numPr>
        <w:spacing w:before="0" w:beforeAutospacing="0" w:after="0" w:afterAutospacing="0" w:line="360" w:lineRule="auto"/>
        <w:ind w:left="0" w:firstLine="709"/>
        <w:jc w:val="both"/>
        <w:rPr>
          <w:rFonts w:eastAsia="sans-serif"/>
          <w:sz w:val="28"/>
          <w:szCs w:val="28"/>
          <w:lang w:val="uk-UA" w:eastAsia="zh-CN"/>
        </w:rPr>
      </w:pPr>
      <w:r w:rsidRPr="00F21661">
        <w:rPr>
          <w:rFonts w:eastAsia="sans-serif"/>
          <w:sz w:val="28"/>
          <w:szCs w:val="28"/>
        </w:rPr>
        <w:t>Головними обмеженнями проведеного дослідження є невелика чисельність вибірки (N=35), що вимагало застосування непараметричних статистичних методів та обережної інтерпретації результатів кластерного аналізу. Іншим обмеженням є одномоментний  характер збору даних, який не дозволяє простежити динаміку розвитку ПТСР, а лише фіксує його поточний стан. Ці обмеження необхідно враховувати при узагальненні висновків на ширшу популяцію військовослужбовців.</w:t>
      </w:r>
    </w:p>
    <w:p w14:paraId="4B499639" w14:textId="3832386D" w:rsidR="00E32E94" w:rsidRPr="00E32E94" w:rsidRDefault="00E32E94" w:rsidP="00F21661">
      <w:pPr>
        <w:pStyle w:val="ac"/>
        <w:spacing w:before="0" w:beforeAutospacing="0" w:after="0" w:afterAutospacing="0" w:line="360" w:lineRule="auto"/>
        <w:jc w:val="both"/>
        <w:rPr>
          <w:rFonts w:eastAsia="SimSun"/>
          <w:sz w:val="28"/>
          <w:szCs w:val="28"/>
          <w:lang w:eastAsia="zh-CN"/>
        </w:rPr>
      </w:pPr>
    </w:p>
    <w:p w14:paraId="6114D7C1" w14:textId="77777777" w:rsidR="00E934AF" w:rsidRPr="00957EBD" w:rsidRDefault="00957EBD" w:rsidP="00125D20">
      <w:pPr>
        <w:pStyle w:val="ac"/>
        <w:spacing w:before="0" w:beforeAutospacing="0" w:after="0" w:afterAutospacing="0" w:line="360" w:lineRule="auto"/>
        <w:ind w:firstLine="709"/>
        <w:jc w:val="center"/>
        <w:rPr>
          <w:b/>
          <w:bCs/>
          <w:sz w:val="28"/>
          <w:szCs w:val="28"/>
          <w:lang w:val="uk-UA"/>
        </w:rPr>
      </w:pPr>
      <w:r w:rsidRPr="00957EBD">
        <w:rPr>
          <w:b/>
          <w:bCs/>
          <w:sz w:val="28"/>
          <w:szCs w:val="28"/>
          <w:lang w:val="uk-UA"/>
        </w:rPr>
        <w:lastRenderedPageBreak/>
        <w:t>ВИСНОВКИ</w:t>
      </w:r>
    </w:p>
    <w:p w14:paraId="77A5F927" w14:textId="1603F852" w:rsidR="00E934AF" w:rsidRPr="00957EBD" w:rsidRDefault="00957EBD" w:rsidP="008E34D3">
      <w:pPr>
        <w:pStyle w:val="ac"/>
        <w:numPr>
          <w:ilvl w:val="4"/>
          <w:numId w:val="11"/>
        </w:numPr>
        <w:spacing w:before="0" w:beforeAutospacing="0" w:after="0" w:afterAutospacing="0" w:line="360" w:lineRule="auto"/>
        <w:ind w:left="0" w:firstLine="709"/>
        <w:jc w:val="both"/>
        <w:rPr>
          <w:rFonts w:eastAsia="sans-serif"/>
          <w:sz w:val="28"/>
          <w:szCs w:val="28"/>
        </w:rPr>
      </w:pPr>
      <w:r w:rsidRPr="00957EBD">
        <w:rPr>
          <w:rFonts w:eastAsia="sans-serif"/>
          <w:sz w:val="28"/>
          <w:szCs w:val="28"/>
        </w:rPr>
        <w:t>Проведене дослідження дозволило комплексно та всебічно проаналізувати психологічні механізми формування посттравматичного стресового розладу (ПТСР) у комбатантів, виконати поставлену мету та перевірити ключові гіпотези. На основі інтеграції теоретичних моделей, методологічно виваженого інструментарію та емпіричних даних встановлено, що ПТСР у військовослужбовців є багаторівневим психічним феноменом, у структурі якого поєднуються нейробіологічні зміни, емоційно-когнітивні процеси та соціально-поведінкові реакції. Обґрунтовано, що розлад формується та підтримується в динамічній взаємодії зовнішніх і внутрішніх чинників, які визначають інтенсивність, тривалість і специфіку посттравматичної симптоматики.</w:t>
      </w:r>
    </w:p>
    <w:p w14:paraId="3554388B" w14:textId="77777777" w:rsidR="00E934AF" w:rsidRPr="00957EBD" w:rsidRDefault="00957EBD" w:rsidP="008E34D3">
      <w:pPr>
        <w:pStyle w:val="ac"/>
        <w:spacing w:before="0" w:beforeAutospacing="0" w:after="0" w:afterAutospacing="0" w:line="360" w:lineRule="auto"/>
        <w:ind w:firstLine="709"/>
        <w:jc w:val="both"/>
        <w:rPr>
          <w:rFonts w:eastAsia="sans-serif"/>
          <w:sz w:val="28"/>
          <w:szCs w:val="28"/>
        </w:rPr>
      </w:pPr>
      <w:r w:rsidRPr="00957EBD">
        <w:rPr>
          <w:rFonts w:eastAsia="sans-serif"/>
          <w:sz w:val="28"/>
          <w:szCs w:val="28"/>
        </w:rPr>
        <w:t>Встановлено, що посттравматичний стресовий розлад (ПТСР) є складною хронічною дезадаптаційною реакцією психіки на екстремальні події, що характеризується чотирма основними кластерами симптомів: інтрузивні спогади, поведінкове та когнітивне уникнення, негативні зміни в настрої та когніціях, а також стійке фізіологічне гіперзбудження. Визначено, що етіологія ПТСР у комбатантів має мультифакторний характер, де особливе місце посідають перитравматичні чинники (інтенсивність бойових дій) та феномен моральної травми і «синдрому провини вижившого», які значно ускладнюють перебіг захворювання. Обґрунтовано психологічні механізми підтримання патологічного стану: витіснення та уникання, які, маючи спочатку адаптивну мету виживання, у мирному житті стають деструктивними, блокуючи природне відновлення психіки.</w:t>
      </w:r>
    </w:p>
    <w:p w14:paraId="13F48DBB" w14:textId="77777777" w:rsidR="008E34D3" w:rsidRDefault="00957EBD" w:rsidP="008E34D3">
      <w:pPr>
        <w:pStyle w:val="ac"/>
        <w:spacing w:before="0" w:beforeAutospacing="0" w:after="0" w:afterAutospacing="0" w:line="360" w:lineRule="auto"/>
        <w:ind w:firstLine="709"/>
        <w:jc w:val="both"/>
        <w:rPr>
          <w:rFonts w:eastAsia="sans-serif"/>
          <w:sz w:val="28"/>
          <w:szCs w:val="28"/>
        </w:rPr>
      </w:pPr>
      <w:r w:rsidRPr="00957EBD">
        <w:rPr>
          <w:rFonts w:eastAsia="sans-serif"/>
          <w:sz w:val="28"/>
          <w:szCs w:val="28"/>
        </w:rPr>
        <w:t>Проаналізовано основні теоретичні моделі ПТСР, серед яких когнітивно-біхевіоральна та нейробіологічна концепції. Здійснено порівняльний аналіз, який довів необхідність інтегративного підходу, що поєднує розуміння когнітивних викривлень (формування «травматичної схеми») та нейрофізіологічних змін (гіперакт</w:t>
      </w:r>
      <w:r w:rsidR="008E34D3">
        <w:rPr>
          <w:rFonts w:eastAsia="sans-serif"/>
          <w:sz w:val="28"/>
          <w:szCs w:val="28"/>
        </w:rPr>
        <w:t>ивність мигдалеподібного тіла).</w:t>
      </w:r>
    </w:p>
    <w:p w14:paraId="7B09EB35" w14:textId="0B841334" w:rsidR="00E934AF" w:rsidRPr="00957EBD" w:rsidRDefault="008E34D3" w:rsidP="008E34D3">
      <w:pPr>
        <w:pStyle w:val="ac"/>
        <w:numPr>
          <w:ilvl w:val="0"/>
          <w:numId w:val="11"/>
        </w:numPr>
        <w:spacing w:before="0" w:beforeAutospacing="0" w:after="0" w:afterAutospacing="0" w:line="360" w:lineRule="auto"/>
        <w:ind w:left="0" w:firstLine="709"/>
        <w:jc w:val="both"/>
        <w:rPr>
          <w:rFonts w:eastAsia="sans-serif"/>
          <w:sz w:val="28"/>
          <w:szCs w:val="28"/>
          <w:lang w:eastAsia="zh-CN"/>
        </w:rPr>
      </w:pPr>
      <w:r>
        <w:rPr>
          <w:rFonts w:hint="eastAsia"/>
          <w:sz w:val="28"/>
          <w:szCs w:val="28"/>
          <w:lang w:eastAsia="zh-CN"/>
        </w:rPr>
        <w:lastRenderedPageBreak/>
        <w:t xml:space="preserve"> </w:t>
      </w:r>
      <w:r w:rsidR="00957EBD" w:rsidRPr="00957EBD">
        <w:rPr>
          <w:rFonts w:eastAsia="sans-serif"/>
          <w:sz w:val="28"/>
          <w:szCs w:val="28"/>
          <w:lang w:eastAsia="zh-CN"/>
        </w:rPr>
        <w:t xml:space="preserve">Обґрунтовано вибір комплексу психодіагностичних методик, що забезпечує багаторівневий підхід: Перелік симптомів ПТСР (PCL-5), Шкала стресостійкості Коннора – Девідсона (CD-RISC-10) та опитувальник Brief-COPE. Детально визначено та верифіковано інструментарій, підтвердивши його високу надійність: внутрішня узгодженість методик перевищила необхідний поріг (PCL-5: </w:t>
      </w:r>
      <w:r w:rsidR="00957EBD" w:rsidRPr="00957EBD">
        <w:rPr>
          <w:rFonts w:eastAsia="SimSun"/>
          <w:sz w:val="28"/>
          <w:szCs w:val="28"/>
          <w:lang w:val="en-US" w:eastAsia="zh-CN" w:bidi="ar"/>
        </w:rPr>
        <w:t>α</w:t>
      </w:r>
      <w:r w:rsidR="00957EBD" w:rsidRPr="00957EBD">
        <w:rPr>
          <w:rFonts w:eastAsia="sans-serif"/>
          <w:sz w:val="28"/>
          <w:szCs w:val="28"/>
          <w:lang w:eastAsia="zh-CN"/>
        </w:rPr>
        <w:t xml:space="preserve">= 0.92; CD-RISC-10: </w:t>
      </w:r>
      <w:r w:rsidR="00957EBD" w:rsidRPr="00957EBD">
        <w:rPr>
          <w:rFonts w:eastAsia="SimSun"/>
          <w:sz w:val="28"/>
          <w:szCs w:val="28"/>
          <w:lang w:val="en-US" w:eastAsia="zh-CN" w:bidi="ar"/>
        </w:rPr>
        <w:t>α</w:t>
      </w:r>
      <w:r w:rsidR="00957EBD" w:rsidRPr="00957EBD">
        <w:rPr>
          <w:rFonts w:eastAsia="sans-serif"/>
          <w:sz w:val="28"/>
          <w:szCs w:val="28"/>
          <w:lang w:eastAsia="zh-CN"/>
        </w:rPr>
        <w:t xml:space="preserve"> = 0.86).</w:t>
      </w:r>
    </w:p>
    <w:p w14:paraId="469151BB" w14:textId="009923EF" w:rsidR="00E934AF" w:rsidRPr="00957EBD" w:rsidRDefault="00957EBD" w:rsidP="008E34D3">
      <w:pPr>
        <w:pStyle w:val="ac"/>
        <w:spacing w:before="0" w:beforeAutospacing="0" w:after="0" w:afterAutospacing="0" w:line="360" w:lineRule="auto"/>
        <w:ind w:firstLine="709"/>
        <w:jc w:val="both"/>
        <w:rPr>
          <w:rFonts w:eastAsia="sans-serif"/>
          <w:sz w:val="28"/>
          <w:szCs w:val="28"/>
        </w:rPr>
      </w:pPr>
      <w:r w:rsidRPr="00957EBD">
        <w:rPr>
          <w:rFonts w:eastAsia="sans-serif"/>
          <w:sz w:val="28"/>
          <w:szCs w:val="28"/>
        </w:rPr>
        <w:t>У ході організації емпіричного дослідження сформовано цільову вибірку з 35 військовослужбовців-комбатантів, серед яких частка учасників із безпосереднім досвідом бою становила 100 %. Встановлено, що вибірка має високу травматичну експозицію: 54,3 % учасників мали досвід поранення чи контузії, а 57,1 % служили понад 1 рік. Виконання дослідження здійснювалося з дотриманням усіх етичних аспектів, що гарантувало анонімність та мінімізувало ризик повторної травматизації. Для обробки даних обрано та обґрунтовано використання непараметричних статистичних методів (кореляція Спірмена, критерій Манна–Уїтні), що є адекватним кроком з огляду на чисельність вибірки та ненормальний розподіл даних.</w:t>
      </w:r>
    </w:p>
    <w:p w14:paraId="4FF947FA" w14:textId="2300CE59" w:rsidR="00E934AF" w:rsidRPr="00957EBD" w:rsidRDefault="00957EBD" w:rsidP="008E34D3">
      <w:pPr>
        <w:pStyle w:val="ac"/>
        <w:numPr>
          <w:ilvl w:val="0"/>
          <w:numId w:val="11"/>
        </w:numPr>
        <w:spacing w:before="0" w:beforeAutospacing="0" w:after="0" w:afterAutospacing="0" w:line="360" w:lineRule="auto"/>
        <w:ind w:left="0" w:firstLine="709"/>
        <w:jc w:val="both"/>
        <w:rPr>
          <w:rFonts w:eastAsia="sans-serif"/>
          <w:sz w:val="28"/>
          <w:szCs w:val="28"/>
          <w:lang w:val="uk-UA" w:eastAsia="zh-CN"/>
        </w:rPr>
      </w:pPr>
      <w:r w:rsidRPr="00957EBD">
        <w:rPr>
          <w:rFonts w:eastAsia="sans-serif"/>
          <w:sz w:val="28"/>
          <w:szCs w:val="28"/>
        </w:rPr>
        <w:t>Виявлено, що загальний рівень посттравматичної симптоматики у вибірці комбатантів є високим і клінічно значущим: середнє значення за PCL-5 становить M=48,6, а 45,7 % учасників продемонстрували результати, що перевищують діагностичний поріг. Встановлено, що найбільш інтенсивними компонентами ПТСР є кластер D (негативні зміни настрою і когніцій) — M=14,9</w:t>
      </w:r>
      <w:r w:rsidRPr="00957EBD">
        <w:rPr>
          <w:rFonts w:eastAsia="sans-serif"/>
          <w:sz w:val="28"/>
          <w:szCs w:val="28"/>
          <w:lang w:val="uk-UA"/>
        </w:rPr>
        <w:t xml:space="preserve"> </w:t>
      </w:r>
      <w:r w:rsidRPr="00957EBD">
        <w:rPr>
          <w:rFonts w:eastAsia="sans-serif"/>
          <w:sz w:val="28"/>
          <w:szCs w:val="28"/>
        </w:rPr>
        <w:t xml:space="preserve">та кластер E (гіперактивація) — M=14,3. </w:t>
      </w:r>
      <w:r w:rsidRPr="00957EBD">
        <w:rPr>
          <w:rFonts w:eastAsia="sans-serif"/>
          <w:sz w:val="28"/>
          <w:szCs w:val="28"/>
          <w:lang w:eastAsia="zh-CN"/>
        </w:rPr>
        <w:t>Це дозволяє зробити висновок, що внутрішні переконання, самооцінка, переживання провини та хронічне фізіологічне збудження мають значну вагу у структурі розладу і потребують пріоритетної уваги у подальшій корекційній роботі</w:t>
      </w:r>
      <w:r w:rsidRPr="00957EBD">
        <w:rPr>
          <w:rFonts w:eastAsia="sans-serif"/>
          <w:sz w:val="28"/>
          <w:szCs w:val="28"/>
          <w:lang w:val="uk-UA" w:eastAsia="zh-CN"/>
        </w:rPr>
        <w:t>.</w:t>
      </w:r>
    </w:p>
    <w:p w14:paraId="294B21E1" w14:textId="77777777" w:rsidR="00E934AF" w:rsidRPr="00957EBD" w:rsidRDefault="00957EBD" w:rsidP="008E34D3">
      <w:pPr>
        <w:pStyle w:val="ac"/>
        <w:spacing w:before="0" w:beforeAutospacing="0" w:after="0" w:afterAutospacing="0" w:line="360" w:lineRule="auto"/>
        <w:ind w:firstLine="709"/>
        <w:jc w:val="both"/>
        <w:rPr>
          <w:rFonts w:eastAsia="sans-serif"/>
          <w:sz w:val="28"/>
          <w:szCs w:val="28"/>
        </w:rPr>
      </w:pPr>
      <w:r w:rsidRPr="00957EBD">
        <w:rPr>
          <w:rFonts w:eastAsia="sans-serif"/>
          <w:sz w:val="28"/>
          <w:szCs w:val="28"/>
        </w:rPr>
        <w:t>Обґрунтовано, що резилієнтність є ключовим захисним чинником у структурі ПТСР. Встановлено сильний обернений кореляційний зв’язок між рівнем стресостійкості та інтенсивністю ПТСР (</w:t>
      </w:r>
      <w:r w:rsidRPr="00957EBD">
        <w:rPr>
          <w:sz w:val="28"/>
          <w:szCs w:val="28"/>
        </w:rPr>
        <w:t>ρ</w:t>
      </w:r>
      <w:r w:rsidRPr="00957EBD">
        <w:rPr>
          <w:rFonts w:eastAsia="sans-serif"/>
          <w:sz w:val="28"/>
          <w:szCs w:val="28"/>
        </w:rPr>
        <w:t xml:space="preserve">= -0.61, </w:t>
      </w:r>
      <w:r w:rsidRPr="00957EBD">
        <w:rPr>
          <w:sz w:val="28"/>
          <w:szCs w:val="28"/>
        </w:rPr>
        <w:t>ρ</w:t>
      </w:r>
      <w:r w:rsidRPr="00957EBD">
        <w:rPr>
          <w:rFonts w:eastAsia="sans-serif"/>
          <w:sz w:val="28"/>
          <w:szCs w:val="28"/>
        </w:rPr>
        <w:t xml:space="preserve"> &lt; 0.001). Більш того, порівняльний аналіз показав, що група з високою симптоматикою ПТСР мала статистично значуще нижчі показники резилієнтності (U = 32.0, </w:t>
      </w:r>
      <w:r w:rsidRPr="00957EBD">
        <w:rPr>
          <w:sz w:val="28"/>
          <w:szCs w:val="28"/>
        </w:rPr>
        <w:t>ρ</w:t>
      </w:r>
      <w:r w:rsidRPr="00957EBD">
        <w:rPr>
          <w:rFonts w:eastAsia="sans-serif"/>
          <w:sz w:val="28"/>
          <w:szCs w:val="28"/>
        </w:rPr>
        <w:t xml:space="preserve"> &lt; 0.0001, r = </w:t>
      </w:r>
      <w:r w:rsidRPr="00957EBD">
        <w:rPr>
          <w:rFonts w:eastAsia="sans-serif"/>
          <w:sz w:val="28"/>
          <w:szCs w:val="28"/>
        </w:rPr>
        <w:lastRenderedPageBreak/>
        <w:t>0.65), що підтверджує буферну функцію ресурсу проти руйнівного впливу травми.</w:t>
      </w:r>
    </w:p>
    <w:p w14:paraId="425F8955" w14:textId="77777777" w:rsidR="00E934AF" w:rsidRPr="00957EBD" w:rsidRDefault="00957EBD" w:rsidP="008E34D3">
      <w:pPr>
        <w:pStyle w:val="ac"/>
        <w:spacing w:before="0" w:beforeAutospacing="0" w:after="0" w:afterAutospacing="0" w:line="360" w:lineRule="auto"/>
        <w:ind w:firstLine="709"/>
        <w:jc w:val="both"/>
        <w:rPr>
          <w:rFonts w:eastAsia="sans-serif"/>
          <w:sz w:val="28"/>
          <w:szCs w:val="28"/>
        </w:rPr>
      </w:pPr>
      <w:r w:rsidRPr="00957EBD">
        <w:rPr>
          <w:rFonts w:eastAsia="sans-serif"/>
          <w:sz w:val="28"/>
          <w:szCs w:val="28"/>
        </w:rPr>
        <w:t>Водночас, виявлено, що дезадаптивні копінг-стратегії (уникання, самокритика) виступають вираженим ризиковим чинником, значно підсилюючи симптоматику (</w:t>
      </w:r>
      <w:r w:rsidRPr="00957EBD">
        <w:rPr>
          <w:sz w:val="28"/>
          <w:szCs w:val="28"/>
        </w:rPr>
        <w:t>ρ</w:t>
      </w:r>
      <w:r w:rsidRPr="00957EBD">
        <w:rPr>
          <w:rFonts w:eastAsia="sans-serif"/>
          <w:sz w:val="28"/>
          <w:szCs w:val="28"/>
        </w:rPr>
        <w:t xml:space="preserve"> = +0.49, </w:t>
      </w:r>
      <w:r w:rsidRPr="00957EBD">
        <w:rPr>
          <w:sz w:val="28"/>
          <w:szCs w:val="28"/>
        </w:rPr>
        <w:t>ρ</w:t>
      </w:r>
      <w:r w:rsidRPr="00957EBD">
        <w:rPr>
          <w:rFonts w:eastAsia="sans-serif"/>
          <w:sz w:val="28"/>
          <w:szCs w:val="28"/>
        </w:rPr>
        <w:t xml:space="preserve"> &lt; 0.003). Таким чином, визначено, що інтенсивність ПТСР визначається не лише фактом травми, а й характером поведінкових реакцій на неї.</w:t>
      </w:r>
    </w:p>
    <w:p w14:paraId="66245E7D" w14:textId="77777777" w:rsidR="00E934AF" w:rsidRPr="00957EBD" w:rsidRDefault="00957EBD" w:rsidP="008E34D3">
      <w:pPr>
        <w:pStyle w:val="ac"/>
        <w:spacing w:before="0" w:beforeAutospacing="0" w:after="0" w:afterAutospacing="0" w:line="360" w:lineRule="auto"/>
        <w:ind w:firstLine="709"/>
        <w:jc w:val="both"/>
        <w:rPr>
          <w:rFonts w:eastAsia="sans-serif"/>
          <w:sz w:val="28"/>
          <w:szCs w:val="28"/>
        </w:rPr>
      </w:pPr>
      <w:r w:rsidRPr="00957EBD">
        <w:rPr>
          <w:rFonts w:eastAsia="sans-serif"/>
          <w:sz w:val="28"/>
          <w:szCs w:val="28"/>
        </w:rPr>
        <w:t xml:space="preserve">Встановлено, що чинник поранення (фізична травма, контузія) має статистично значущий вплив на тяжкість симптомів (U = 104.0, </w:t>
      </w:r>
      <w:r w:rsidRPr="00957EBD">
        <w:rPr>
          <w:sz w:val="28"/>
          <w:szCs w:val="28"/>
        </w:rPr>
        <w:t>ρ</w:t>
      </w:r>
      <w:r w:rsidRPr="00957EBD">
        <w:rPr>
          <w:rFonts w:eastAsia="sans-serif"/>
          <w:sz w:val="28"/>
          <w:szCs w:val="28"/>
        </w:rPr>
        <w:t xml:space="preserve"> &lt; 0.018), що вказує на тісний зв’язок тілесної та психологічної травми. Підтверджено, що кумулятивний стрес внаслідок тривалого перебування в зоні бойових дій (57,1 % служили &gt; 1 року) асоціювався з більш вираженою симптоматикою (H = 8.21; </w:t>
      </w:r>
      <w:r w:rsidRPr="00957EBD">
        <w:rPr>
          <w:sz w:val="28"/>
          <w:szCs w:val="28"/>
        </w:rPr>
        <w:t>ρ</w:t>
      </w:r>
      <w:r w:rsidRPr="00957EBD">
        <w:rPr>
          <w:rFonts w:eastAsia="sans-serif"/>
          <w:sz w:val="28"/>
          <w:szCs w:val="28"/>
        </w:rPr>
        <w:t xml:space="preserve"> &lt; 0.016), що вказує на виснаження адаптаційних ресурсів особистості. Окрему увагу приділено соціальним факторам: визначено, що підтримка з боку родини та партнерів виконує буферну функцію, тоді як низький рівень соціальної підтримки виступає додатковим фактором ризику хронізації ПТСР.</w:t>
      </w:r>
    </w:p>
    <w:p w14:paraId="1C49CEBC" w14:textId="77777777" w:rsidR="00E934AF" w:rsidRPr="00957EBD" w:rsidRDefault="00957EBD" w:rsidP="008E34D3">
      <w:pPr>
        <w:pStyle w:val="ac"/>
        <w:spacing w:before="0" w:beforeAutospacing="0" w:after="0" w:afterAutospacing="0" w:line="360" w:lineRule="auto"/>
        <w:ind w:firstLine="709"/>
        <w:jc w:val="both"/>
        <w:rPr>
          <w:rFonts w:eastAsia="sans-serif"/>
          <w:sz w:val="28"/>
          <w:szCs w:val="28"/>
        </w:rPr>
      </w:pPr>
      <w:r w:rsidRPr="00957EBD">
        <w:rPr>
          <w:rFonts w:eastAsia="sans-serif"/>
          <w:sz w:val="28"/>
          <w:szCs w:val="28"/>
        </w:rPr>
        <w:t>Кореляційний аналіз продемонстрував системні взаємозв’язки між ключовими змінними, підтверджуючи основну гіпотезу: структура та інтенсивність ПТСР у комбатантів визначається поєднанням низького рівня стресостійкості (ресурс), використання дезадаптивних стратегій подолання (механізм) та специфікою кумулятивного бойового досвіду (зовнішній чинник). Головними обмеженнями дослідження визначено невелика чисельність вибірки (N=35) та одномоментний характер збору даних, що вимагає обережної інтерпретації та вказує на необхідність проведення лонгітюдних досліджень у майбутньому.</w:t>
      </w:r>
    </w:p>
    <w:p w14:paraId="568CB64C" w14:textId="77777777" w:rsidR="00E934AF" w:rsidRPr="00957EBD" w:rsidRDefault="00957EBD" w:rsidP="008E34D3">
      <w:pPr>
        <w:pStyle w:val="ac"/>
        <w:spacing w:before="0" w:beforeAutospacing="0" w:after="0" w:afterAutospacing="0" w:line="360" w:lineRule="auto"/>
        <w:ind w:firstLine="709"/>
        <w:jc w:val="both"/>
        <w:rPr>
          <w:rFonts w:eastAsia="sans-serif"/>
          <w:sz w:val="28"/>
          <w:szCs w:val="28"/>
        </w:rPr>
      </w:pPr>
      <w:r w:rsidRPr="00957EBD">
        <w:rPr>
          <w:rFonts w:eastAsia="sans-serif"/>
          <w:sz w:val="28"/>
          <w:szCs w:val="28"/>
        </w:rPr>
        <w:t>На основі отриманих теоретичних та емпіричних даних, а також з огляду на виявлені провідні предиктори і механізми, запропоновано низку практичних напрямів для підвищення ефективності психологічного супроводу військовослужбовців та ветеранів.</w:t>
      </w:r>
    </w:p>
    <w:p w14:paraId="6F3A5DB2" w14:textId="77777777" w:rsidR="00E934AF" w:rsidRPr="00957EBD" w:rsidRDefault="00957EBD" w:rsidP="008E34D3">
      <w:pPr>
        <w:pStyle w:val="ac"/>
        <w:spacing w:before="0" w:beforeAutospacing="0" w:after="0" w:afterAutospacing="0" w:line="360" w:lineRule="auto"/>
        <w:ind w:firstLine="709"/>
        <w:jc w:val="both"/>
        <w:rPr>
          <w:rFonts w:eastAsia="sans-serif"/>
          <w:sz w:val="28"/>
          <w:szCs w:val="28"/>
          <w:lang w:eastAsia="zh-CN"/>
        </w:rPr>
      </w:pPr>
      <w:r w:rsidRPr="00957EBD">
        <w:rPr>
          <w:rFonts w:eastAsia="sans-serif"/>
          <w:sz w:val="28"/>
          <w:szCs w:val="28"/>
        </w:rPr>
        <w:lastRenderedPageBreak/>
        <w:t xml:space="preserve">Рекомендовано впроваджувати комплексні програми психологічної реабілітації, які застосовують диференційований підхід з урахуванням індивідуальних особливостей бойового досвіду, зокрема, наявності поранень/контузій та тривалості служби. </w:t>
      </w:r>
      <w:r w:rsidRPr="00957EBD">
        <w:rPr>
          <w:rFonts w:eastAsia="sans-serif"/>
          <w:sz w:val="28"/>
          <w:szCs w:val="28"/>
          <w:lang w:eastAsia="zh-CN"/>
        </w:rPr>
        <w:t>Психологічний супровід має бути орієнтований на дві основні групи факторів:</w:t>
      </w:r>
      <w:r w:rsidRPr="00957EBD">
        <w:rPr>
          <w:rFonts w:eastAsia="sans-serif"/>
          <w:sz w:val="28"/>
          <w:szCs w:val="28"/>
          <w:lang w:val="uk-UA" w:eastAsia="zh-CN"/>
        </w:rPr>
        <w:t xml:space="preserve"> р</w:t>
      </w:r>
      <w:r w:rsidRPr="00957EBD">
        <w:rPr>
          <w:rFonts w:eastAsia="sans-serif"/>
          <w:sz w:val="28"/>
          <w:szCs w:val="28"/>
          <w:lang w:eastAsia="zh-CN"/>
        </w:rPr>
        <w:t>озвиток ресурсів</w:t>
      </w:r>
      <w:r w:rsidRPr="00957EBD">
        <w:rPr>
          <w:rFonts w:eastAsia="sans-serif"/>
          <w:sz w:val="28"/>
          <w:szCs w:val="28"/>
          <w:lang w:val="uk-UA" w:eastAsia="zh-CN"/>
        </w:rPr>
        <w:t xml:space="preserve"> (с</w:t>
      </w:r>
      <w:r w:rsidRPr="00957EBD">
        <w:rPr>
          <w:rFonts w:eastAsia="sans-serif"/>
          <w:sz w:val="28"/>
          <w:szCs w:val="28"/>
          <w:lang w:eastAsia="zh-CN"/>
        </w:rPr>
        <w:t>прямування зусиль на розвиток резилієнтності та формування адаптивних копінг-стратегій (активна переробка, планування)</w:t>
      </w:r>
      <w:r w:rsidRPr="00957EBD">
        <w:rPr>
          <w:rFonts w:eastAsia="sans-serif"/>
          <w:sz w:val="28"/>
          <w:szCs w:val="28"/>
          <w:lang w:val="uk-UA" w:eastAsia="zh-CN"/>
        </w:rPr>
        <w:t xml:space="preserve"> та н</w:t>
      </w:r>
      <w:r w:rsidRPr="00957EBD">
        <w:rPr>
          <w:rFonts w:eastAsia="sans-serif"/>
          <w:sz w:val="28"/>
          <w:szCs w:val="28"/>
          <w:lang w:eastAsia="zh-CN"/>
        </w:rPr>
        <w:t>ейтралізація симптомів-ядра</w:t>
      </w:r>
      <w:r w:rsidRPr="00957EBD">
        <w:rPr>
          <w:rFonts w:eastAsia="sans-serif"/>
          <w:sz w:val="28"/>
          <w:szCs w:val="28"/>
          <w:lang w:val="uk-UA" w:eastAsia="zh-CN"/>
        </w:rPr>
        <w:t xml:space="preserve"> (</w:t>
      </w:r>
      <w:r w:rsidRPr="00957EBD">
        <w:rPr>
          <w:rFonts w:eastAsia="sans-serif"/>
          <w:sz w:val="28"/>
          <w:szCs w:val="28"/>
          <w:lang w:eastAsia="zh-CN"/>
        </w:rPr>
        <w:t xml:space="preserve"> </w:t>
      </w:r>
      <w:r w:rsidRPr="00957EBD">
        <w:rPr>
          <w:rFonts w:eastAsia="sans-serif"/>
          <w:sz w:val="28"/>
          <w:szCs w:val="28"/>
          <w:lang w:val="uk-UA" w:eastAsia="zh-CN"/>
        </w:rPr>
        <w:t>ф</w:t>
      </w:r>
      <w:r w:rsidRPr="00957EBD">
        <w:rPr>
          <w:rFonts w:eastAsia="sans-serif"/>
          <w:sz w:val="28"/>
          <w:szCs w:val="28"/>
          <w:lang w:eastAsia="zh-CN"/>
        </w:rPr>
        <w:t>окус на кластерах D (когніції) та E (гіперактивація).</w:t>
      </w:r>
    </w:p>
    <w:p w14:paraId="2D295892" w14:textId="77777777" w:rsidR="00E934AF" w:rsidRPr="00957EBD" w:rsidRDefault="00957EBD" w:rsidP="008E34D3">
      <w:pPr>
        <w:pStyle w:val="ac"/>
        <w:spacing w:before="0" w:beforeAutospacing="0" w:after="0" w:afterAutospacing="0" w:line="360" w:lineRule="auto"/>
        <w:ind w:firstLine="709"/>
        <w:jc w:val="both"/>
        <w:rPr>
          <w:sz w:val="28"/>
          <w:szCs w:val="28"/>
          <w:lang w:eastAsia="zh-CN"/>
        </w:rPr>
      </w:pPr>
      <w:r w:rsidRPr="00957EBD">
        <w:rPr>
          <w:rFonts w:eastAsia="sans-serif"/>
          <w:sz w:val="28"/>
          <w:szCs w:val="28"/>
          <w:lang w:val="uk-UA" w:eastAsia="zh-CN"/>
        </w:rPr>
        <w:t>З</w:t>
      </w:r>
      <w:r w:rsidRPr="00957EBD">
        <w:rPr>
          <w:rFonts w:eastAsia="sans-serif"/>
          <w:sz w:val="28"/>
          <w:szCs w:val="28"/>
          <w:lang w:eastAsia="zh-CN"/>
        </w:rPr>
        <w:t>апропоновано конкретні напрями корекційної роботи, що відповідають провідним симптомам:</w:t>
      </w:r>
      <w:r w:rsidRPr="00957EBD">
        <w:rPr>
          <w:rFonts w:eastAsia="sans-serif"/>
          <w:sz w:val="28"/>
          <w:szCs w:val="28"/>
          <w:lang w:val="uk-UA" w:eastAsia="zh-CN"/>
        </w:rPr>
        <w:t xml:space="preserve"> р</w:t>
      </w:r>
      <w:r w:rsidRPr="00957EBD">
        <w:rPr>
          <w:rFonts w:eastAsia="sans-serif"/>
          <w:sz w:val="28"/>
          <w:szCs w:val="28"/>
          <w:lang w:eastAsia="zh-CN"/>
        </w:rPr>
        <w:t xml:space="preserve">обота з когніціями (кластер D) </w:t>
      </w:r>
      <w:r w:rsidRPr="00957EBD">
        <w:rPr>
          <w:rFonts w:eastAsia="sans-serif"/>
          <w:sz w:val="28"/>
          <w:szCs w:val="28"/>
          <w:lang w:val="uk-UA" w:eastAsia="zh-CN"/>
        </w:rPr>
        <w:t>(в</w:t>
      </w:r>
      <w:r w:rsidRPr="00957EBD">
        <w:rPr>
          <w:rFonts w:eastAsia="sans-serif"/>
          <w:sz w:val="28"/>
          <w:szCs w:val="28"/>
          <w:lang w:eastAsia="zh-CN"/>
        </w:rPr>
        <w:t>икористання методів когнітивної реструктуризації для опрацювання негативних переконань, почуття провини (особливо «провини вижившого») та відновлення самооцінки</w:t>
      </w:r>
      <w:r w:rsidRPr="00957EBD">
        <w:rPr>
          <w:rFonts w:eastAsia="sans-serif"/>
          <w:sz w:val="28"/>
          <w:szCs w:val="28"/>
          <w:lang w:val="uk-UA" w:eastAsia="zh-CN"/>
        </w:rPr>
        <w:t>), з</w:t>
      </w:r>
      <w:r w:rsidRPr="00957EBD">
        <w:rPr>
          <w:rFonts w:eastAsia="sans-serif"/>
          <w:sz w:val="28"/>
          <w:szCs w:val="28"/>
          <w:lang w:eastAsia="zh-CN"/>
        </w:rPr>
        <w:t>ниження гіперзбудження (кластер E)</w:t>
      </w:r>
      <w:r w:rsidRPr="00957EBD">
        <w:rPr>
          <w:rFonts w:eastAsia="sans-serif"/>
          <w:sz w:val="28"/>
          <w:szCs w:val="28"/>
          <w:lang w:val="uk-UA" w:eastAsia="zh-CN"/>
        </w:rPr>
        <w:t xml:space="preserve"> (в</w:t>
      </w:r>
      <w:r w:rsidRPr="00957EBD">
        <w:rPr>
          <w:rFonts w:eastAsia="sans-serif"/>
          <w:sz w:val="28"/>
          <w:szCs w:val="28"/>
          <w:lang w:eastAsia="zh-CN"/>
        </w:rPr>
        <w:t>провадження технік емоційної та тілесної саморегуляції (майндфулнес, дихальні вправи, соматичні інтервенції) для стабілізації нервової системи та покращення якості сну</w:t>
      </w:r>
      <w:r w:rsidRPr="00957EBD">
        <w:rPr>
          <w:rFonts w:eastAsia="sans-serif"/>
          <w:sz w:val="28"/>
          <w:szCs w:val="28"/>
          <w:lang w:val="uk-UA" w:eastAsia="zh-CN"/>
        </w:rPr>
        <w:t>) та с</w:t>
      </w:r>
      <w:r w:rsidRPr="00957EBD">
        <w:rPr>
          <w:rFonts w:eastAsia="sans-serif"/>
          <w:sz w:val="28"/>
          <w:szCs w:val="28"/>
          <w:lang w:eastAsia="zh-CN"/>
        </w:rPr>
        <w:t>оціальна інтеграція</w:t>
      </w:r>
      <w:r w:rsidRPr="00957EBD">
        <w:rPr>
          <w:rFonts w:eastAsia="sans-serif"/>
          <w:sz w:val="28"/>
          <w:szCs w:val="28"/>
          <w:lang w:val="uk-UA" w:eastAsia="zh-CN"/>
        </w:rPr>
        <w:t xml:space="preserve"> (р</w:t>
      </w:r>
      <w:r w:rsidRPr="00957EBD">
        <w:rPr>
          <w:rFonts w:eastAsia="sans-serif"/>
          <w:sz w:val="28"/>
          <w:szCs w:val="28"/>
          <w:lang w:eastAsia="zh-CN"/>
        </w:rPr>
        <w:t>екомендовано включати програми, спрямовані на відновлення соціальних зв'язків, сімейну терапію та роботу з оточенням військовослужбовця для посилення буферної функції соціальної підтримки</w:t>
      </w:r>
      <w:r w:rsidRPr="00957EBD">
        <w:rPr>
          <w:rFonts w:eastAsia="sans-serif"/>
          <w:sz w:val="28"/>
          <w:szCs w:val="28"/>
          <w:lang w:val="uk-UA" w:eastAsia="zh-CN"/>
        </w:rPr>
        <w:t>)</w:t>
      </w:r>
      <w:r w:rsidRPr="00957EBD">
        <w:rPr>
          <w:rFonts w:eastAsia="sans-serif"/>
          <w:sz w:val="28"/>
          <w:szCs w:val="28"/>
          <w:lang w:eastAsia="zh-CN"/>
        </w:rPr>
        <w:t>.</w:t>
      </w:r>
    </w:p>
    <w:p w14:paraId="2637A9E3" w14:textId="77777777" w:rsidR="00E934AF" w:rsidRPr="00957EBD" w:rsidRDefault="00957EBD" w:rsidP="008E34D3">
      <w:pPr>
        <w:pStyle w:val="ac"/>
        <w:spacing w:before="0" w:beforeAutospacing="0" w:after="0" w:afterAutospacing="0" w:line="360" w:lineRule="auto"/>
        <w:ind w:firstLine="709"/>
        <w:jc w:val="both"/>
        <w:rPr>
          <w:sz w:val="28"/>
          <w:szCs w:val="28"/>
          <w:lang w:val="uk-UA" w:eastAsia="zh-CN"/>
        </w:rPr>
      </w:pPr>
      <w:r w:rsidRPr="00957EBD">
        <w:rPr>
          <w:sz w:val="28"/>
          <w:szCs w:val="28"/>
        </w:rPr>
        <w:t xml:space="preserve">Таким чином, проведений науковий пошук забезпечив комплексну реалізацію визначеної мети: теоретично обґрунтовано та емпірично визначено психологічні механізми (резилієнтність, копінг) формування посттравматичного стресового розладу у комбатантів. Дослідження дало змогу встановити закономірності, що формують інтенсивність та специфічну структуру ПТСР у бойових ветеранів. Отримані результати підтвердили наукову гіпотезу та мають високу теоретичну цінність, інтегруючи когнітивно-біхевіоральну модель із даними щодо внутрішніх ресурсів. </w:t>
      </w:r>
      <w:r w:rsidRPr="00957EBD">
        <w:rPr>
          <w:sz w:val="28"/>
          <w:szCs w:val="28"/>
          <w:lang w:eastAsia="zh-CN"/>
        </w:rPr>
        <w:t>Крім того, робота має вагоме практичне значення, оскільки визначені предиктори та механізми створюють надійну емпіричну основу для удосконалення системи психологічної реабілітації та диференційованої профілактики ПТСР у військовослужбовців</w:t>
      </w:r>
      <w:r w:rsidRPr="00957EBD">
        <w:rPr>
          <w:sz w:val="28"/>
          <w:szCs w:val="28"/>
          <w:lang w:val="uk-UA" w:eastAsia="zh-CN"/>
        </w:rPr>
        <w:t>-комбатантів</w:t>
      </w:r>
      <w:r w:rsidRPr="00957EBD">
        <w:rPr>
          <w:sz w:val="28"/>
          <w:szCs w:val="28"/>
          <w:lang w:eastAsia="zh-CN"/>
        </w:rPr>
        <w:t>.</w:t>
      </w:r>
      <w:r w:rsidRPr="00957EBD">
        <w:rPr>
          <w:sz w:val="28"/>
          <w:szCs w:val="28"/>
          <w:lang w:val="uk-UA" w:eastAsia="zh-CN"/>
        </w:rPr>
        <w:t xml:space="preserve"> </w:t>
      </w:r>
    </w:p>
    <w:p w14:paraId="407D42EE" w14:textId="77777777" w:rsidR="00E934AF" w:rsidRPr="00957EBD" w:rsidRDefault="00957EBD" w:rsidP="008E34D3">
      <w:pPr>
        <w:pStyle w:val="ac"/>
        <w:spacing w:before="0" w:beforeAutospacing="0" w:after="0" w:afterAutospacing="0" w:line="360" w:lineRule="auto"/>
        <w:ind w:firstLine="709"/>
        <w:jc w:val="both"/>
        <w:rPr>
          <w:rFonts w:eastAsia="SimSun"/>
          <w:sz w:val="28"/>
          <w:szCs w:val="28"/>
          <w:lang w:eastAsia="zh-CN"/>
        </w:rPr>
      </w:pPr>
      <w:r w:rsidRPr="00957EBD">
        <w:rPr>
          <w:rFonts w:eastAsia="SimSun"/>
          <w:sz w:val="28"/>
          <w:szCs w:val="28"/>
        </w:rPr>
        <w:lastRenderedPageBreak/>
        <w:t xml:space="preserve">Узагальнюючи результати, слід підкреслити, що мета магістерської роботи досягнута повністю: на основі системного теоретичного аналізу та емпіричного дослідження вдалося всебічно розкрити психологічні механізми формування посттравматичного стресового розладу у комбатантів, визначити їхню структуру, динаміку та роль у розвитку й підтриманні ПТСР. Реалізація всіх дослідницьких завдань дала змогу інтегрувати когнітивно-біхевіоральні, нейропсихологічні та емоційно-регуляційні підходи, емпірично підтвердити значущість резилієнтності та копінг-стратегій, а також окреслити вплив бойових і соціальних чинників на формування симптомокомплексу розладу. Перевірка гіпотези засвідчила її коректність та наукову обґрунтованість, а отримані дані мають цінність не лише для теоретичного розуміння феномену ПТСР, але й для практичної психології, оскільки створюють реальне підґрунтя для оптимізації програм психодіагностики, профілактики та реабілітації військовослужбовців та ветеранів. </w:t>
      </w:r>
      <w:r w:rsidRPr="00957EBD">
        <w:rPr>
          <w:rFonts w:eastAsia="SimSun"/>
          <w:sz w:val="28"/>
          <w:szCs w:val="28"/>
          <w:lang w:eastAsia="zh-CN"/>
        </w:rPr>
        <w:t>Таким чином, робота формує цілісну й доказову модель психологічних механізмів ПТСР у комбатантів та відкриває перспективи для подальших досліджень і вдосконалення системи професійної допомоги людям, які пережили бойову травму.</w:t>
      </w:r>
    </w:p>
    <w:p w14:paraId="207D79A8" w14:textId="77777777" w:rsidR="00E934AF" w:rsidRPr="00957EBD" w:rsidRDefault="00E934AF" w:rsidP="00125D20">
      <w:pPr>
        <w:pStyle w:val="ac"/>
        <w:spacing w:before="0" w:beforeAutospacing="0" w:after="0" w:afterAutospacing="0" w:line="360" w:lineRule="auto"/>
        <w:ind w:firstLine="709"/>
        <w:jc w:val="both"/>
        <w:rPr>
          <w:rFonts w:eastAsia="SimSun"/>
          <w:sz w:val="28"/>
          <w:szCs w:val="28"/>
          <w:lang w:eastAsia="zh-CN"/>
        </w:rPr>
      </w:pPr>
    </w:p>
    <w:p w14:paraId="08B0E9AB" w14:textId="77777777" w:rsidR="00E934AF" w:rsidRDefault="00E934AF" w:rsidP="00125D20">
      <w:pPr>
        <w:pStyle w:val="ac"/>
        <w:spacing w:before="0" w:beforeAutospacing="0" w:after="0" w:afterAutospacing="0" w:line="360" w:lineRule="auto"/>
        <w:ind w:firstLine="709"/>
        <w:jc w:val="both"/>
        <w:rPr>
          <w:rFonts w:eastAsia="SimSun"/>
          <w:sz w:val="28"/>
          <w:szCs w:val="28"/>
          <w:lang w:val="uk-UA" w:eastAsia="zh-CN"/>
        </w:rPr>
      </w:pPr>
    </w:p>
    <w:p w14:paraId="0600EB1D" w14:textId="77777777" w:rsidR="00E32E94" w:rsidRDefault="00E32E94" w:rsidP="00125D20">
      <w:pPr>
        <w:pStyle w:val="ac"/>
        <w:spacing w:before="0" w:beforeAutospacing="0" w:after="0" w:afterAutospacing="0" w:line="360" w:lineRule="auto"/>
        <w:ind w:firstLine="709"/>
        <w:jc w:val="both"/>
        <w:rPr>
          <w:rFonts w:eastAsia="SimSun"/>
          <w:sz w:val="28"/>
          <w:szCs w:val="28"/>
          <w:lang w:val="uk-UA" w:eastAsia="zh-CN"/>
        </w:rPr>
      </w:pPr>
    </w:p>
    <w:p w14:paraId="6C486E88" w14:textId="50962760" w:rsidR="00E32E94" w:rsidRDefault="00E32E94" w:rsidP="00125D20">
      <w:pPr>
        <w:pStyle w:val="ac"/>
        <w:spacing w:before="0" w:beforeAutospacing="0" w:after="0" w:afterAutospacing="0" w:line="360" w:lineRule="auto"/>
        <w:ind w:firstLine="709"/>
        <w:jc w:val="both"/>
        <w:rPr>
          <w:rFonts w:eastAsia="SimSun"/>
          <w:sz w:val="28"/>
          <w:szCs w:val="28"/>
          <w:lang w:val="uk-UA" w:eastAsia="zh-CN"/>
        </w:rPr>
      </w:pPr>
    </w:p>
    <w:p w14:paraId="2B71759D" w14:textId="20D6A6A2" w:rsidR="008E34D3" w:rsidRDefault="008E34D3" w:rsidP="00125D20">
      <w:pPr>
        <w:pStyle w:val="ac"/>
        <w:spacing w:before="0" w:beforeAutospacing="0" w:after="0" w:afterAutospacing="0" w:line="360" w:lineRule="auto"/>
        <w:ind w:firstLine="709"/>
        <w:jc w:val="both"/>
        <w:rPr>
          <w:rFonts w:eastAsia="SimSun"/>
          <w:sz w:val="28"/>
          <w:szCs w:val="28"/>
          <w:lang w:val="uk-UA" w:eastAsia="zh-CN"/>
        </w:rPr>
      </w:pPr>
    </w:p>
    <w:p w14:paraId="65C34DB8" w14:textId="4FAEE507" w:rsidR="008E34D3" w:rsidRDefault="008E34D3" w:rsidP="00125D20">
      <w:pPr>
        <w:pStyle w:val="ac"/>
        <w:spacing w:before="0" w:beforeAutospacing="0" w:after="0" w:afterAutospacing="0" w:line="360" w:lineRule="auto"/>
        <w:ind w:firstLine="709"/>
        <w:jc w:val="both"/>
        <w:rPr>
          <w:rFonts w:eastAsia="SimSun"/>
          <w:sz w:val="28"/>
          <w:szCs w:val="28"/>
          <w:lang w:val="uk-UA" w:eastAsia="zh-CN"/>
        </w:rPr>
      </w:pPr>
    </w:p>
    <w:p w14:paraId="03951E34" w14:textId="74FA09E6" w:rsidR="008E34D3" w:rsidRDefault="008E34D3" w:rsidP="00125D20">
      <w:pPr>
        <w:pStyle w:val="ac"/>
        <w:spacing w:before="0" w:beforeAutospacing="0" w:after="0" w:afterAutospacing="0" w:line="360" w:lineRule="auto"/>
        <w:ind w:firstLine="709"/>
        <w:jc w:val="both"/>
        <w:rPr>
          <w:rFonts w:eastAsia="SimSun"/>
          <w:sz w:val="28"/>
          <w:szCs w:val="28"/>
          <w:lang w:val="uk-UA" w:eastAsia="zh-CN"/>
        </w:rPr>
      </w:pPr>
    </w:p>
    <w:p w14:paraId="375AA9E0" w14:textId="2DEDF634" w:rsidR="008E34D3" w:rsidRDefault="008E34D3" w:rsidP="00125D20">
      <w:pPr>
        <w:pStyle w:val="ac"/>
        <w:spacing w:before="0" w:beforeAutospacing="0" w:after="0" w:afterAutospacing="0" w:line="360" w:lineRule="auto"/>
        <w:ind w:firstLine="709"/>
        <w:jc w:val="both"/>
        <w:rPr>
          <w:rFonts w:eastAsia="SimSun"/>
          <w:sz w:val="28"/>
          <w:szCs w:val="28"/>
          <w:lang w:val="uk-UA" w:eastAsia="zh-CN"/>
        </w:rPr>
      </w:pPr>
    </w:p>
    <w:p w14:paraId="1D0AEF53" w14:textId="28BD8CD0" w:rsidR="008E34D3" w:rsidRDefault="008E34D3" w:rsidP="00125D20">
      <w:pPr>
        <w:pStyle w:val="ac"/>
        <w:spacing w:before="0" w:beforeAutospacing="0" w:after="0" w:afterAutospacing="0" w:line="360" w:lineRule="auto"/>
        <w:ind w:firstLine="709"/>
        <w:jc w:val="both"/>
        <w:rPr>
          <w:rFonts w:eastAsia="SimSun"/>
          <w:sz w:val="28"/>
          <w:szCs w:val="28"/>
          <w:lang w:val="uk-UA" w:eastAsia="zh-CN"/>
        </w:rPr>
      </w:pPr>
    </w:p>
    <w:p w14:paraId="0ACFDFC2" w14:textId="79CB8342" w:rsidR="008E34D3" w:rsidRDefault="008E34D3" w:rsidP="00125D20">
      <w:pPr>
        <w:pStyle w:val="ac"/>
        <w:spacing w:before="0" w:beforeAutospacing="0" w:after="0" w:afterAutospacing="0" w:line="360" w:lineRule="auto"/>
        <w:ind w:firstLine="709"/>
        <w:jc w:val="both"/>
        <w:rPr>
          <w:rFonts w:eastAsia="SimSun"/>
          <w:sz w:val="28"/>
          <w:szCs w:val="28"/>
          <w:lang w:val="uk-UA" w:eastAsia="zh-CN"/>
        </w:rPr>
      </w:pPr>
    </w:p>
    <w:p w14:paraId="0F776155" w14:textId="52DAB4ED" w:rsidR="008E34D3" w:rsidRDefault="008E34D3" w:rsidP="00125D20">
      <w:pPr>
        <w:pStyle w:val="ac"/>
        <w:spacing w:before="0" w:beforeAutospacing="0" w:after="0" w:afterAutospacing="0" w:line="360" w:lineRule="auto"/>
        <w:ind w:firstLine="709"/>
        <w:jc w:val="both"/>
        <w:rPr>
          <w:rFonts w:eastAsia="SimSun"/>
          <w:sz w:val="28"/>
          <w:szCs w:val="28"/>
          <w:lang w:val="uk-UA" w:eastAsia="zh-CN"/>
        </w:rPr>
      </w:pPr>
    </w:p>
    <w:p w14:paraId="2B5BD711" w14:textId="16C77773" w:rsidR="008E34D3" w:rsidRDefault="008E34D3" w:rsidP="00125D20">
      <w:pPr>
        <w:pStyle w:val="ac"/>
        <w:spacing w:before="0" w:beforeAutospacing="0" w:after="0" w:afterAutospacing="0" w:line="360" w:lineRule="auto"/>
        <w:ind w:firstLine="709"/>
        <w:jc w:val="both"/>
        <w:rPr>
          <w:rFonts w:eastAsia="SimSun"/>
          <w:sz w:val="28"/>
          <w:szCs w:val="28"/>
          <w:lang w:val="uk-UA" w:eastAsia="zh-CN"/>
        </w:rPr>
      </w:pPr>
    </w:p>
    <w:p w14:paraId="7D3E3CD5" w14:textId="77777777" w:rsidR="008E34D3" w:rsidRPr="00957EBD" w:rsidRDefault="008E34D3" w:rsidP="00125D20">
      <w:pPr>
        <w:pStyle w:val="ac"/>
        <w:spacing w:before="0" w:beforeAutospacing="0" w:after="0" w:afterAutospacing="0" w:line="360" w:lineRule="auto"/>
        <w:ind w:firstLine="709"/>
        <w:jc w:val="both"/>
        <w:rPr>
          <w:rFonts w:eastAsia="SimSun"/>
          <w:sz w:val="28"/>
          <w:szCs w:val="28"/>
          <w:lang w:val="uk-UA" w:eastAsia="zh-CN"/>
        </w:rPr>
      </w:pPr>
    </w:p>
    <w:p w14:paraId="31C53DAF" w14:textId="77777777" w:rsidR="00E934AF" w:rsidRPr="00957EBD" w:rsidRDefault="00957EBD" w:rsidP="00125D20">
      <w:pPr>
        <w:pStyle w:val="ac"/>
        <w:spacing w:before="0" w:beforeAutospacing="0" w:after="0" w:afterAutospacing="0" w:line="360" w:lineRule="auto"/>
        <w:ind w:firstLine="709"/>
        <w:jc w:val="center"/>
        <w:rPr>
          <w:b/>
          <w:bCs/>
          <w:sz w:val="28"/>
          <w:szCs w:val="28"/>
          <w:lang w:val="uk-UA"/>
        </w:rPr>
      </w:pPr>
      <w:r w:rsidRPr="00957EBD">
        <w:rPr>
          <w:b/>
          <w:bCs/>
          <w:sz w:val="28"/>
          <w:szCs w:val="28"/>
          <w:lang w:val="uk-UA"/>
        </w:rPr>
        <w:lastRenderedPageBreak/>
        <w:t>СПИСОК ВИКОРИСТАНОЇ ЛІТЕРАТУРИ</w:t>
      </w:r>
    </w:p>
    <w:p w14:paraId="76DC3A2A"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Аймедов К.В., Асєєва Ю.О., Волощук А.Е., Толмачов О.А. Сучасна діагностична концепція посттравматичного стресового розладу. Архів психіатрії. 2016. Т. 22. № 2. С. 128‒129. </w:t>
      </w:r>
    </w:p>
    <w:p w14:paraId="79B0440E"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Американська психіатрична асоціація. Довідник діагностичних критеріїв DSM-5-TR. Львів: Видавництво «Компанія Манускрипт», 2024. 592 с. 2. </w:t>
      </w:r>
    </w:p>
    <w:p w14:paraId="7A2FD561"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Анотований звіт НДР: «Комплексна психосоматична реабілітація військових та цивільних груп населення, постраждалих внаслідок військових дій в Україні» за четвертий квартал 2025 року. / Керівник НДР Опря Є.В. – Одеса, 2025. – [</w:t>
      </w:r>
      <w:r w:rsidRPr="00957EBD">
        <w:rPr>
          <w:rFonts w:eastAsia="SimSun"/>
          <w:color w:val="000000" w:themeColor="text1"/>
          <w:sz w:val="28"/>
          <w:szCs w:val="28"/>
          <w:lang w:val="uk-UA"/>
        </w:rPr>
        <w:t>16</w:t>
      </w:r>
      <w:r w:rsidRPr="00957EBD">
        <w:rPr>
          <w:rFonts w:eastAsia="SimSun"/>
          <w:color w:val="000000" w:themeColor="text1"/>
          <w:sz w:val="28"/>
          <w:szCs w:val="28"/>
        </w:rPr>
        <w:t>].</w:t>
      </w:r>
    </w:p>
    <w:p w14:paraId="1819D3AA"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eastAsia="zh-CN"/>
        </w:rPr>
      </w:pPr>
      <w:r w:rsidRPr="00957EBD">
        <w:rPr>
          <w:rFonts w:eastAsia="SimSun"/>
          <w:color w:val="000000" w:themeColor="text1"/>
          <w:sz w:val="28"/>
          <w:szCs w:val="28"/>
        </w:rPr>
        <w:t xml:space="preserve">Бадюк М. І., та ін. Екстрена медична допомога військовослужбовцям на догоспітальному етапі в умовах збройних конфліктів : навчальний посібник / за ред. </w:t>
      </w:r>
      <w:r w:rsidRPr="00957EBD">
        <w:rPr>
          <w:rFonts w:eastAsia="SimSun"/>
          <w:color w:val="000000" w:themeColor="text1"/>
          <w:sz w:val="28"/>
          <w:szCs w:val="28"/>
          <w:lang w:eastAsia="zh-CN"/>
        </w:rPr>
        <w:t xml:space="preserve">М. І. Бадюка. – Київ : Чалчинська Н. В., 2018. – 203 с. : табл., іл. – Бібліогр.: с. 202–203. </w:t>
      </w:r>
    </w:p>
    <w:p w14:paraId="31D9EA1D"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Безшейко В. Адаптація Шкали для клінічної діагностики ПТСР та опитувальника «Перелік симптомів ПТСР» для української популяції // Психотерапія: наука і практика. 2016. № 1[Електронний ресурс]. Режим доступу: https://uk.e-medjournal.com/index.php/psp/article/view/8. Дата звернення: 15.04.2025.  </w:t>
      </w:r>
    </w:p>
    <w:p w14:paraId="0FF72DB5"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Блінов O.А. Бойовий стрес та результати його емпіричного дослідження. Психологічний часопис. 2018. № 12 (2). С. 9‒22. DOI: https://doi.org/10.31108/2018vol12iss2pp9-22.</w:t>
      </w:r>
    </w:p>
    <w:p w14:paraId="18A1440F"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color w:val="000000" w:themeColor="text1"/>
          <w:sz w:val="28"/>
          <w:szCs w:val="28"/>
        </w:rPr>
        <w:t xml:space="preserve">Блінов О. А. </w:t>
      </w:r>
      <w:r w:rsidRPr="00957EBD">
        <w:rPr>
          <w:rStyle w:val="a5"/>
          <w:b w:val="0"/>
          <w:bCs w:val="0"/>
          <w:color w:val="000000" w:themeColor="text1"/>
          <w:sz w:val="28"/>
          <w:szCs w:val="28"/>
        </w:rPr>
        <w:t>Бойова психічна травма</w:t>
      </w:r>
      <w:r w:rsidRPr="00957EBD">
        <w:rPr>
          <w:color w:val="000000" w:themeColor="text1"/>
          <w:sz w:val="28"/>
          <w:szCs w:val="28"/>
        </w:rPr>
        <w:t xml:space="preserve"> / О. А. Блінов ; Ін-т психології ім. Г. С. Костюка НАПН України, Нац. авіац. ун-т. – Київ : Талком, 2019. – 699 с. : табл., іл. – Дод.: с. 605–638. – Бібліогр.: с. 650–693.</w:t>
      </w:r>
    </w:p>
    <w:p w14:paraId="7DBCBBFA"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rFonts w:eastAsia="SimSun"/>
          <w:color w:val="000000" w:themeColor="text1"/>
          <w:sz w:val="28"/>
          <w:szCs w:val="28"/>
        </w:rPr>
        <w:t xml:space="preserve"> </w:t>
      </w:r>
      <w:r w:rsidRPr="00957EBD">
        <w:rPr>
          <w:color w:val="000000" w:themeColor="text1"/>
          <w:sz w:val="28"/>
          <w:szCs w:val="28"/>
        </w:rPr>
        <w:t xml:space="preserve">Блінов О. А. </w:t>
      </w:r>
      <w:r w:rsidRPr="00957EBD">
        <w:rPr>
          <w:rStyle w:val="a5"/>
          <w:b w:val="0"/>
          <w:bCs w:val="0"/>
          <w:color w:val="000000" w:themeColor="text1"/>
          <w:sz w:val="28"/>
          <w:szCs w:val="28"/>
        </w:rPr>
        <w:t>Інноваційний психологічний інструментарій діагностики, психотерапії та психокорекції бойового стресу : навчально-методичний посібник</w:t>
      </w:r>
      <w:r w:rsidRPr="00957EBD">
        <w:rPr>
          <w:color w:val="000000" w:themeColor="text1"/>
          <w:sz w:val="28"/>
          <w:szCs w:val="28"/>
        </w:rPr>
        <w:t xml:space="preserve"> / О. А. Блінов ; Ін-т психології ім. Г. С. Костюка НАПН </w:t>
      </w:r>
      <w:r w:rsidRPr="00957EBD">
        <w:rPr>
          <w:color w:val="000000" w:themeColor="text1"/>
          <w:sz w:val="28"/>
          <w:szCs w:val="28"/>
        </w:rPr>
        <w:lastRenderedPageBreak/>
        <w:t>України, Нац. авіац. ун-т. – Київ : Талком, 2020. – 129 с. : табл., іл. – Дод.: с. 109–117. – Бібліогр.: с. 118–128.</w:t>
      </w:r>
    </w:p>
    <w:p w14:paraId="4C845F6E"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color w:val="000000" w:themeColor="text1"/>
          <w:sz w:val="28"/>
          <w:szCs w:val="28"/>
        </w:rPr>
        <w:t xml:space="preserve">Блінов О. А., Максименко С. Д., Черненко І. О. </w:t>
      </w:r>
      <w:r w:rsidRPr="00957EBD">
        <w:rPr>
          <w:rStyle w:val="a5"/>
          <w:b w:val="0"/>
          <w:bCs w:val="0"/>
          <w:color w:val="000000" w:themeColor="text1"/>
          <w:sz w:val="28"/>
          <w:szCs w:val="28"/>
        </w:rPr>
        <w:t>Опитувальник скринінгу посттравматичного стресового розладу (ОС ПТСР) : науково-методичне видання</w:t>
      </w:r>
      <w:r w:rsidRPr="00957EBD">
        <w:rPr>
          <w:color w:val="000000" w:themeColor="text1"/>
          <w:sz w:val="28"/>
          <w:szCs w:val="28"/>
        </w:rPr>
        <w:t>. – Київ : Талком, 2019. – 22 с. : табл. – Бібліогр.: с. 20–21.</w:t>
      </w:r>
    </w:p>
    <w:p w14:paraId="0D4DD150"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eastAsia="zh-CN"/>
        </w:rPr>
      </w:pPr>
      <w:r w:rsidRPr="00957EBD">
        <w:rPr>
          <w:rFonts w:eastAsia="SimSun"/>
          <w:color w:val="000000" w:themeColor="text1"/>
          <w:sz w:val="28"/>
          <w:szCs w:val="28"/>
        </w:rPr>
        <w:t xml:space="preserve">Блінов О. О. Психологія бойової психічної травми : монографія. Київ : Талком, 2016. 246 с. Галич М.Ю. Особливості динаміки емоційних станів поліцейських-учасників операції об’єднаних сил у реабілітаційний період : дис. … канд. психол. наук : 053. </w:t>
      </w:r>
      <w:r w:rsidRPr="00957EBD">
        <w:rPr>
          <w:rFonts w:eastAsia="SimSun"/>
          <w:color w:val="000000" w:themeColor="text1"/>
          <w:sz w:val="28"/>
          <w:szCs w:val="28"/>
          <w:lang w:eastAsia="zh-CN"/>
        </w:rPr>
        <w:t xml:space="preserve">Київ, 2020. 207 с. URL: http://elar.naiau.kiev.ua/jspui/handle/123456789/17885 </w:t>
      </w:r>
    </w:p>
    <w:p w14:paraId="7D638F13"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lang w:eastAsia="zh-CN"/>
        </w:rPr>
        <w:t xml:space="preserve"> </w:t>
      </w:r>
      <w:r w:rsidRPr="00957EBD">
        <w:rPr>
          <w:rFonts w:eastAsia="SimSun"/>
          <w:color w:val="000000" w:themeColor="text1"/>
          <w:sz w:val="28"/>
          <w:szCs w:val="28"/>
        </w:rPr>
        <w:t xml:space="preserve">Бойко Г.М. Реабілітаційна психологія: навч. посібник. Полтава : АСМІ, 2010. 240 с. 4. </w:t>
      </w:r>
    </w:p>
    <w:p w14:paraId="6F74C1C3"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Бриндіков Ю.Л. Реабілітація військовослужбовців учасників бойових дій в системі соціальних служб: теоретико-методичні основи : монографія. Хмельницький : Вид-во «Поліграфіст», 2018. 372 с. 5. </w:t>
      </w:r>
    </w:p>
    <w:p w14:paraId="6D3A4B66"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ВООЗ. </w:t>
      </w:r>
      <w:r w:rsidRPr="00957EBD">
        <w:rPr>
          <w:rStyle w:val="a3"/>
          <w:rFonts w:ascii="Times New Roman" w:eastAsia="SimSun" w:hAnsi="Times New Roman"/>
          <w:b w:val="0"/>
          <w:color w:val="000000" w:themeColor="text1"/>
          <w:sz w:val="28"/>
          <w:szCs w:val="28"/>
        </w:rPr>
        <w:t>Міжнародна класифікація хвороб, 11-й перегляд (МКХ-11)</w:t>
      </w:r>
      <w:r w:rsidRPr="00957EBD">
        <w:rPr>
          <w:rFonts w:eastAsia="SimSun"/>
          <w:color w:val="000000" w:themeColor="text1"/>
          <w:sz w:val="28"/>
          <w:szCs w:val="28"/>
        </w:rPr>
        <w:t xml:space="preserve">. — Женева: ВООЗ, 2019. — URL: </w:t>
      </w:r>
      <w:r w:rsidR="008C460A">
        <w:fldChar w:fldCharType="begin"/>
      </w:r>
      <w:r w:rsidR="008C460A">
        <w:instrText xml:space="preserve"> HYPERLINK "https://icd.who.int" \t "_new" </w:instrText>
      </w:r>
      <w:r w:rsidR="008C460A">
        <w:fldChar w:fldCharType="separate"/>
      </w:r>
      <w:r w:rsidRPr="00957EBD">
        <w:rPr>
          <w:rStyle w:val="a4"/>
          <w:rFonts w:eastAsia="SimSun"/>
          <w:color w:val="000000" w:themeColor="text1"/>
          <w:sz w:val="28"/>
          <w:szCs w:val="28"/>
        </w:rPr>
        <w:t>https://icd.who.int</w:t>
      </w:r>
      <w:r w:rsidR="008C460A">
        <w:rPr>
          <w:rStyle w:val="a4"/>
          <w:rFonts w:eastAsia="SimSun"/>
          <w:color w:val="000000" w:themeColor="text1"/>
          <w:sz w:val="28"/>
          <w:szCs w:val="28"/>
        </w:rPr>
        <w:fldChar w:fldCharType="end"/>
      </w:r>
    </w:p>
    <w:p w14:paraId="706B881B"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color w:val="000000" w:themeColor="text1"/>
          <w:sz w:val="28"/>
          <w:szCs w:val="28"/>
        </w:rPr>
        <w:t xml:space="preserve">Вороненко Ю. В., та ін. </w:t>
      </w:r>
      <w:r w:rsidRPr="00957EBD">
        <w:rPr>
          <w:rStyle w:val="a5"/>
          <w:b w:val="0"/>
          <w:bCs w:val="0"/>
          <w:color w:val="000000" w:themeColor="text1"/>
          <w:sz w:val="28"/>
          <w:szCs w:val="28"/>
        </w:rPr>
        <w:t>Актуальні питання психіатрії у практиці сімейного лікаря : навчальний посібник для лікарів-інтернів і лікарів-слухачів закладів (факультетів) післядипломної освіти</w:t>
      </w:r>
      <w:r w:rsidRPr="00957EBD">
        <w:rPr>
          <w:color w:val="000000" w:themeColor="text1"/>
          <w:sz w:val="28"/>
          <w:szCs w:val="28"/>
        </w:rPr>
        <w:t xml:space="preserve"> / за ред. Ю. В. Вороненка, О. Г. Шекери, В. Д. Мішиєва. – Київ : Заславський О. Ю., 2018. – 142 с.</w:t>
      </w:r>
    </w:p>
    <w:p w14:paraId="68515DFB"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Горбунова В. Посттравматичний стресовий розлад (ПТСР). Центр психічного здоров’я та травматерапії. Інститут психічного здоров’я [Електронний ресурс]. Режим доступу: https://ipz.org.ua/wp-content/uploads/2017/12/PROSTIR_NADIJY-dr.pdf. Дата звернення: 16.04.2025.</w:t>
      </w:r>
    </w:p>
    <w:p w14:paraId="6C763919" w14:textId="77777777" w:rsidR="003B3F09" w:rsidRPr="00D87E17" w:rsidRDefault="00957EBD" w:rsidP="003B3F09">
      <w:pPr>
        <w:spacing w:line="360" w:lineRule="auto"/>
        <w:ind w:firstLine="709"/>
        <w:contextualSpacing/>
        <w:rPr>
          <w:rFonts w:asciiTheme="majorBidi" w:hAnsiTheme="majorBidi" w:cstheme="majorBidi"/>
          <w:sz w:val="28"/>
          <w:szCs w:val="28"/>
        </w:rPr>
      </w:pPr>
      <w:r w:rsidRPr="00957EBD">
        <w:rPr>
          <w:rFonts w:eastAsia="SimSun"/>
          <w:color w:val="000000" w:themeColor="text1"/>
          <w:sz w:val="28"/>
          <w:szCs w:val="28"/>
        </w:rPr>
        <w:t xml:space="preserve"> </w:t>
      </w:r>
      <w:bookmarkStart w:id="16" w:name="_Hlk224261530"/>
      <w:r w:rsidR="003B3F09" w:rsidRPr="00D87E17">
        <w:rPr>
          <w:rFonts w:asciiTheme="majorBidi" w:hAnsiTheme="majorBidi" w:cstheme="majorBidi"/>
          <w:sz w:val="28"/>
          <w:szCs w:val="28"/>
        </w:rPr>
        <w:t xml:space="preserve">Грекова А. В., Литвиненко О.Д., Рудінська О.В., Князькова В.Я. Вплив цифрового стилю життя на соціально-психологічну адаптацію молоді </w:t>
      </w:r>
      <w:r w:rsidR="003B3F09" w:rsidRPr="00CD58CE">
        <w:rPr>
          <w:rFonts w:asciiTheme="majorBidi" w:hAnsiTheme="majorBidi" w:cstheme="majorBidi"/>
          <w:i/>
          <w:iCs/>
          <w:sz w:val="28"/>
          <w:szCs w:val="28"/>
        </w:rPr>
        <w:t>Вісник соціальної гігієни та організації охорони здоров'я України</w:t>
      </w:r>
      <w:r w:rsidR="003B3F09" w:rsidRPr="00D87E17">
        <w:rPr>
          <w:rFonts w:asciiTheme="majorBidi" w:hAnsiTheme="majorBidi" w:cstheme="majorBidi"/>
          <w:sz w:val="28"/>
          <w:szCs w:val="28"/>
        </w:rPr>
        <w:t xml:space="preserve">.  2025.  №. 1. С. 6-11. DOI:  </w:t>
      </w:r>
      <w:r w:rsidR="003B3F09">
        <w:fldChar w:fldCharType="begin"/>
      </w:r>
      <w:r w:rsidR="003B3F09">
        <w:instrText xml:space="preserve"> HYPERLINK "https://doi.org/10.11603/1681-2786.2025.1.15334" </w:instrText>
      </w:r>
      <w:r w:rsidR="003B3F09">
        <w:fldChar w:fldCharType="separate"/>
      </w:r>
      <w:r w:rsidR="003B3F09" w:rsidRPr="00D87E17">
        <w:rPr>
          <w:rStyle w:val="a4"/>
          <w:rFonts w:asciiTheme="majorBidi" w:hAnsiTheme="majorBidi" w:cstheme="majorBidi"/>
          <w:sz w:val="28"/>
          <w:szCs w:val="28"/>
        </w:rPr>
        <w:t>https://doi.org/10.11603/1681-2786.2025.1.15334</w:t>
      </w:r>
      <w:r w:rsidR="003B3F09">
        <w:rPr>
          <w:rStyle w:val="a4"/>
          <w:rFonts w:asciiTheme="majorBidi" w:hAnsiTheme="majorBidi" w:cstheme="majorBidi"/>
          <w:sz w:val="28"/>
          <w:szCs w:val="28"/>
        </w:rPr>
        <w:fldChar w:fldCharType="end"/>
      </w:r>
    </w:p>
    <w:p w14:paraId="148F4EDD" w14:textId="0E795F75"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eastAsia="zh-CN"/>
        </w:rPr>
      </w:pPr>
      <w:bookmarkStart w:id="17" w:name="_GoBack"/>
      <w:bookmarkEnd w:id="16"/>
      <w:bookmarkEnd w:id="17"/>
      <w:r w:rsidRPr="00957EBD">
        <w:rPr>
          <w:rFonts w:eastAsia="SimSun"/>
          <w:color w:val="000000" w:themeColor="text1"/>
          <w:sz w:val="28"/>
          <w:szCs w:val="28"/>
          <w:lang w:eastAsia="zh-CN"/>
        </w:rPr>
        <w:lastRenderedPageBreak/>
        <w:t xml:space="preserve">Гридковець Л., Вебер Т., Журавльова Н., Запорожець О., Климишин О., Креймейер Д., Мокроусова А., Пророк Н., Сиротич Н., Сіренко Т., Царенко Л., Шапошник Н. Основи реабілітаційної психології: подолання наслідків кризи: навчальний посібник. Том 3. Київ: 2018. 236 с. 45 </w:t>
      </w:r>
    </w:p>
    <w:p w14:paraId="58D11E3E"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Гринь К.В., Скрипніков А.М., Герасименко Л.О., Шиндер В.В. Спосіб лікування посттравматичних стресових розладів : патент. ВДНЗУ «УМСА»; опубл. 10.05.2018, Бюл. № 9. 9. </w:t>
      </w:r>
    </w:p>
    <w:p w14:paraId="698225EF"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Давіденко К. Посттравматичний стресовий розлад: рекомендації з профілактики та лікування. Український медичний часопис. 2019. 22 липня. URL: </w:t>
      </w:r>
      <w:r w:rsidR="008C460A">
        <w:fldChar w:fldCharType="begin"/>
      </w:r>
      <w:r w:rsidR="008C460A">
        <w:instrText xml:space="preserve"> HYPERLINK "https://www.umj.com.ua/article/159875/posttravmatichnij-stresovijrozlad-rekomendatsiyi-z-profilaktiki-ta-likuvannya" </w:instrText>
      </w:r>
      <w:r w:rsidR="008C460A">
        <w:fldChar w:fldCharType="separate"/>
      </w:r>
      <w:r w:rsidRPr="00957EBD">
        <w:rPr>
          <w:rStyle w:val="a4"/>
          <w:rFonts w:eastAsia="SimSun"/>
          <w:color w:val="000000" w:themeColor="text1"/>
          <w:sz w:val="28"/>
          <w:szCs w:val="28"/>
        </w:rPr>
        <w:t>https://www.umj.com.ua/article/159875/posttravmatichnij-stresovijrozlad-rekomendatsiyi-z-profilaktiki-ta-likuvannya</w:t>
      </w:r>
      <w:r w:rsidR="008C460A">
        <w:rPr>
          <w:rStyle w:val="a4"/>
          <w:rFonts w:eastAsia="SimSun"/>
          <w:color w:val="000000" w:themeColor="text1"/>
          <w:sz w:val="28"/>
          <w:szCs w:val="28"/>
        </w:rPr>
        <w:fldChar w:fldCharType="end"/>
      </w:r>
    </w:p>
    <w:p w14:paraId="40F633DE"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Даниленко Т. Методи оцінки та терапевтичні стратегії ведення пацієнтів із коморбідністю мінно-вибухових травм та посттравматичного стресового розладу // Psychology Travelogs. 2025. № 3. С. 131–140. DOI: 10.31891/PT-2025-3-12.</w:t>
      </w:r>
    </w:p>
    <w:p w14:paraId="403090A8"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rFonts w:eastAsia="SimSun"/>
          <w:color w:val="000000" w:themeColor="text1"/>
          <w:sz w:val="28"/>
          <w:szCs w:val="28"/>
        </w:rPr>
      </w:pPr>
      <w:r w:rsidRPr="00957EBD">
        <w:rPr>
          <w:rFonts w:eastAsia="SimSun"/>
          <w:color w:val="000000" w:themeColor="text1"/>
          <w:sz w:val="28"/>
          <w:szCs w:val="28"/>
        </w:rPr>
        <w:t xml:space="preserve">Єрмуракі П.П., Опря Є.В., Фучєджі В.Д., Морванюк Г.В., Бєлогрудова К.К. Цілісність особистості у воєнних умовах: виклики до ментального здоров’я // Інтегративна антропологія. – 2025. - №1(34). – С.58-63. DOI: </w:t>
      </w:r>
      <w:r w:rsidR="008C460A">
        <w:fldChar w:fldCharType="begin"/>
      </w:r>
      <w:r w:rsidR="008C460A">
        <w:instrText xml:space="preserve"> HYPERLINK "https://doi.org/1</w:instrText>
      </w:r>
      <w:r w:rsidR="008C460A">
        <w:instrText xml:space="preserve">0.32782/2519-4151-2025-1-10" \t "_blank" </w:instrText>
      </w:r>
      <w:r w:rsidR="008C460A">
        <w:fldChar w:fldCharType="separate"/>
      </w:r>
      <w:r w:rsidRPr="00957EBD">
        <w:rPr>
          <w:rStyle w:val="a4"/>
          <w:rFonts w:eastAsia="SimSun"/>
          <w:color w:val="000000" w:themeColor="text1"/>
          <w:sz w:val="28"/>
          <w:szCs w:val="28"/>
        </w:rPr>
        <w:t>https://doi.org/10.32782/2519-4151-2025-1-10</w:t>
      </w:r>
      <w:r w:rsidR="008C460A">
        <w:rPr>
          <w:rStyle w:val="a4"/>
          <w:rFonts w:eastAsia="SimSun"/>
          <w:color w:val="000000" w:themeColor="text1"/>
          <w:sz w:val="28"/>
          <w:szCs w:val="28"/>
        </w:rPr>
        <w:fldChar w:fldCharType="end"/>
      </w:r>
    </w:p>
    <w:p w14:paraId="222A6209"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color w:val="000000" w:themeColor="text1"/>
          <w:sz w:val="28"/>
          <w:szCs w:val="28"/>
        </w:rPr>
        <w:t xml:space="preserve">Закалик Г. М., Войцеховська О. В., Шувар Н. М. </w:t>
      </w:r>
      <w:r w:rsidRPr="00957EBD">
        <w:rPr>
          <w:rStyle w:val="a5"/>
          <w:b w:val="0"/>
          <w:bCs w:val="0"/>
          <w:color w:val="000000" w:themeColor="text1"/>
          <w:sz w:val="28"/>
          <w:szCs w:val="28"/>
        </w:rPr>
        <w:t>Основи клінічної психології : навчальний посібник</w:t>
      </w:r>
      <w:r w:rsidRPr="00957EBD">
        <w:rPr>
          <w:color w:val="000000" w:themeColor="text1"/>
          <w:sz w:val="28"/>
          <w:szCs w:val="28"/>
        </w:rPr>
        <w:t xml:space="preserve"> / Нац. ун-т "Львів. політехніка". – Львів : Вид-во Львів. політехніки, 2020. – 429 с.</w:t>
      </w:r>
    </w:p>
    <w:p w14:paraId="4EFFC76A"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Климчук В.О. Психологія посттравматичного зростання: монографія. Кропивницький: Імекс-ЛТД, 2021, 158 с. 10. </w:t>
      </w:r>
    </w:p>
    <w:p w14:paraId="459206AC"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Кокун О.М., Агаєв Н.А., Пішко І.О., Лозінська Н.С. Основи психологічної допомоги військовослужбовцям умовах бойових дій : метод. посіб. Київ : НДЦ ГП ЗСУ, 2015. 170 с. </w:t>
      </w:r>
    </w:p>
    <w:p w14:paraId="0E16D42C"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 Колесніченко О. С. Засади бойової психологічної травматизації військовослужбовців Національної гвардії України: монографія. Харків: ФОП Бровін О. В., 2018. </w:t>
      </w:r>
    </w:p>
    <w:p w14:paraId="1CD64DBD"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lastRenderedPageBreak/>
        <w:t xml:space="preserve">Комар З. Психологічна стійкість воїна: підручник. Київ: 2017, 185 с. 11. </w:t>
      </w:r>
    </w:p>
    <w:p w14:paraId="64711683"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color w:val="000000" w:themeColor="text1"/>
          <w:sz w:val="28"/>
          <w:szCs w:val="28"/>
        </w:rPr>
        <w:t xml:space="preserve">Круз В. </w:t>
      </w:r>
      <w:r w:rsidRPr="00957EBD">
        <w:rPr>
          <w:rStyle w:val="a5"/>
          <w:b w:val="0"/>
          <w:bCs w:val="0"/>
          <w:color w:val="000000" w:themeColor="text1"/>
          <w:sz w:val="28"/>
          <w:szCs w:val="28"/>
        </w:rPr>
        <w:t xml:space="preserve">Терапія ПТСР для військових. Як повернутися до нормального життя </w:t>
      </w:r>
      <w:r w:rsidRPr="00957EBD">
        <w:rPr>
          <w:color w:val="000000" w:themeColor="text1"/>
          <w:sz w:val="28"/>
          <w:szCs w:val="28"/>
        </w:rPr>
        <w:t xml:space="preserve"> – Київ : Наук. світ, 2024. – 126 с.</w:t>
      </w:r>
    </w:p>
    <w:p w14:paraId="61798B09"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Куркова К.М., Луценко-Миськів Л.І. Соціальна адаптація військовослужбовців у післявоєнний період // Публічне право та управління. 2024. № 1. С. 309–316.  </w:t>
      </w:r>
    </w:p>
    <w:p w14:paraId="0ED7C43F"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Кучинська І. В. Психологічні наслідки участі в бойових діях. Психологічний журнал. 2018. Вип. 3. С. 45–58. </w:t>
      </w:r>
    </w:p>
    <w:p w14:paraId="06904E8D"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Лозінська Н. Психотравма як наслідок травматичного стресу в різних напрямках сучасної психології. Вісник Національного Університету Оборони України. 2019. № 50 (2). С. 65‒73. DOI: 10.33099/2617-6858-2018-50-2-65-73.</w:t>
      </w:r>
    </w:p>
    <w:p w14:paraId="69222A66"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rFonts w:eastAsia="SimSun"/>
          <w:color w:val="000000" w:themeColor="text1"/>
          <w:sz w:val="28"/>
          <w:szCs w:val="28"/>
        </w:rPr>
        <w:t xml:space="preserve">Мальована О. Психологічна травма та ПТСР (посттравматичний стресовий розлад): симптоми, етапи, лікування [Електронний ресурс]. Режим доступу: https://arpp.com.ua/articles/psychological-trauma-and-ptsd-posttraumatic-stress-disorder-symptoms-stages-treatment/ </w:t>
      </w:r>
    </w:p>
    <w:p w14:paraId="5EC16737"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color w:val="000000" w:themeColor="text1"/>
          <w:sz w:val="28"/>
          <w:szCs w:val="28"/>
        </w:rPr>
        <w:t xml:space="preserve">Михайлов Б. В., та ін. </w:t>
      </w:r>
      <w:r w:rsidRPr="00957EBD">
        <w:rPr>
          <w:rStyle w:val="a5"/>
          <w:b w:val="0"/>
          <w:bCs w:val="0"/>
          <w:color w:val="000000" w:themeColor="text1"/>
          <w:sz w:val="28"/>
          <w:szCs w:val="28"/>
        </w:rPr>
        <w:t>Медико-психологічна реабілітація учасників АТО в санаторно-курортних установах : клінічна настанова</w:t>
      </w:r>
      <w:r w:rsidRPr="00957EBD">
        <w:rPr>
          <w:color w:val="000000" w:themeColor="text1"/>
          <w:sz w:val="28"/>
          <w:szCs w:val="28"/>
        </w:rPr>
        <w:t xml:space="preserve"> / під ред. Б. В. Михайлова. – Харків ; Київ : [б. в.], 2018. – 127 с. : табл. – Бібліогр.: с. 49–50. – Дод.: с. 51–125.</w:t>
      </w:r>
    </w:p>
    <w:p w14:paraId="3CA192DB"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Михайлов Б.В., Чугунов В.В., Курило В.О., Саржевський С.Н. Посттравматичні стресові розлади: навчальний посібник. Під заг. ред. проф. Б.В. Михайлова. Вид. 2-е, перероблене та доповнене. Х.: ХМАО, 2014. 223 с.</w:t>
      </w:r>
    </w:p>
    <w:p w14:paraId="1D8BA84A"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color w:val="000000" w:themeColor="text1"/>
          <w:sz w:val="28"/>
          <w:szCs w:val="28"/>
        </w:rPr>
        <w:t xml:space="preserve">Мішиєв В. Д., та ін. </w:t>
      </w:r>
      <w:r w:rsidRPr="00957EBD">
        <w:rPr>
          <w:rStyle w:val="a5"/>
          <w:b w:val="0"/>
          <w:bCs w:val="0"/>
          <w:color w:val="000000" w:themeColor="text1"/>
          <w:sz w:val="28"/>
          <w:szCs w:val="28"/>
        </w:rPr>
        <w:t>Діагностика та лікування розладів психіки: довідник лікаря сімейної медицини - загальної практики та лікаря-невролога</w:t>
      </w:r>
      <w:r w:rsidRPr="00957EBD">
        <w:rPr>
          <w:color w:val="000000" w:themeColor="text1"/>
          <w:sz w:val="28"/>
          <w:szCs w:val="28"/>
        </w:rPr>
        <w:t xml:space="preserve"> / за ред. В. Д. Мішиєва ; Нац. мед. акад. післядиплом. освіти ім. П. Л. Шупика. – Київ : Професійні видання. Україна, 2020. – 73 с.</w:t>
      </w:r>
    </w:p>
    <w:p w14:paraId="11C3D25D"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Навчально-методичний комплекс з дисципліни «Психологічна корекція посттравматичних стресових розладів». Київ: Національна академія внутрішніх справ, 2014. 38 с. </w:t>
      </w:r>
    </w:p>
    <w:p w14:paraId="2069E519"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lastRenderedPageBreak/>
        <w:t xml:space="preserve">Наугольник Л.Б. Психологія стресу : підручник. Львів : Львівський державний університет внутрішніх справ. 2015. 324 с. </w:t>
      </w:r>
    </w:p>
    <w:p w14:paraId="1986A31C"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Національний центр з вивчення ПТСР. Clinician-Administered PTSD Scale for DSM-5 (CAPS-5) [Електронний ресурс]. Режим доступу: 46 https://www.ptsd.va.gov/professional/assessment/adult-int/caps.asp. Дата звернення: 20.04.2025. </w:t>
      </w:r>
    </w:p>
    <w:p w14:paraId="5D2C3765"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Невидимі наслідки війни. Як розпізнати? Як спілкуватись? Як допомогти подолати?: довідник для широкого кола фахівців / за заг. ред. К. Возніциної, Л. Литвиненко. 2-ге вид., доповн. Київ, 2023. 164 с. </w:t>
      </w:r>
    </w:p>
    <w:p w14:paraId="04560FD0"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Ободовська Л., Шавровська Н. Посттравматичний стресовий розлад: особливості психологічного супроводу. Матеріали конференції МЦНД. 2020. С. 89‒91. DOI: https://doi.org/10.36074/23.10.2020.v1.12 </w:t>
      </w:r>
    </w:p>
    <w:p w14:paraId="74A9442C"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color w:val="000000" w:themeColor="text1"/>
          <w:sz w:val="28"/>
          <w:szCs w:val="28"/>
        </w:rPr>
        <w:t xml:space="preserve"> Оптимізація діяльності державної служби медицини катастроф : керівництво : у 2 т. / В. П. Печиборщ [та ін.] ; Укр. наук.-практ. центр екстрен. мед. допомоги та медицини катастроф МОЗ України [та ін.]. – Київ : Чалчинська Н. В., 2019– .</w:t>
      </w:r>
      <w:r w:rsidRPr="00957EBD">
        <w:rPr>
          <w:color w:val="000000" w:themeColor="text1"/>
          <w:sz w:val="28"/>
          <w:szCs w:val="28"/>
        </w:rPr>
        <w:br/>
        <w:t>Т. 2. – 2019. – 369 с. : табл., іл. – Бібліогр.: с. 212–219. – Дод.: с. 220–369.</w:t>
      </w:r>
    </w:p>
    <w:p w14:paraId="1CA9533C"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color w:val="000000" w:themeColor="text1"/>
          <w:sz w:val="28"/>
          <w:szCs w:val="28"/>
        </w:rPr>
        <w:t>Організація медичного забезпечення військ : підручник для студентів вищих медичних (фармацевтичних) навчальних закладів України III–IV рівнів акредитації / М. І. Бадюк [та ін.] ; під ред. М. І. Бадюка ; Укр. військ.-мед. акад. МО України. – 2-ге вид., переробл. і допов. – Київ : МП «Леся», 2017. – 491 с. : табл., іл. – (Україніка). – Бібліогр.: с. 485–486.</w:t>
      </w:r>
    </w:p>
    <w:p w14:paraId="26EAD308"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Павлик Н.В. Психологічний супровід військовослужбовців, спрямований на психологічну реабілітацію постстресових психічних розладів : метод. посіб. Київ : Ін-т пед. освіти і освіти дорослих ім. Івана Зязюна НАПН України, 2019. 95 с. </w:t>
      </w:r>
    </w:p>
    <w:p w14:paraId="19AE9028"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eastAsia="zh-CN"/>
        </w:rPr>
      </w:pPr>
      <w:r w:rsidRPr="00957EBD">
        <w:rPr>
          <w:color w:val="000000" w:themeColor="text1"/>
          <w:sz w:val="28"/>
          <w:szCs w:val="28"/>
        </w:rPr>
        <w:t xml:space="preserve">Питання психологічної реабілітації ветеранів – учасників антитерористичної операції та військовослужбовців операції об’єднаних сил в Україні : методичні рекомендації / Укр. військ.-мед. акад. </w:t>
      </w:r>
      <w:r w:rsidRPr="00957EBD">
        <w:rPr>
          <w:color w:val="000000" w:themeColor="text1"/>
          <w:sz w:val="28"/>
          <w:szCs w:val="28"/>
          <w:lang w:eastAsia="zh-CN"/>
        </w:rPr>
        <w:t xml:space="preserve">МО України, Укр. наук.-практ. центр екстр. мед. допомоги та медицини катастроф МОЗ України, </w:t>
      </w:r>
      <w:r w:rsidRPr="00957EBD">
        <w:rPr>
          <w:color w:val="000000" w:themeColor="text1"/>
          <w:sz w:val="28"/>
          <w:szCs w:val="28"/>
          <w:lang w:eastAsia="zh-CN"/>
        </w:rPr>
        <w:lastRenderedPageBreak/>
        <w:t>Центр інновац. мед. технологій НАН України ; уклад.: В. Л. Савицький [та ін.]. – Київ : Чалчинська Н. В., 2020. – 90 с. : табл., іл. – Бібліогр.: с. 54–61. – Дод.: с. 62–90.</w:t>
      </w:r>
    </w:p>
    <w:p w14:paraId="58DD157D"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Підтримка ментального здоров’я в часи війни. Національний інститут стратегічних досліджень України. 2023. URL: </w:t>
      </w:r>
      <w:r w:rsidR="008C460A">
        <w:fldChar w:fldCharType="begin"/>
      </w:r>
      <w:r w:rsidR="008C460A">
        <w:instrText xml:space="preserve"> HYPERLINK "https://niss.gov.ua/news/komentari-ekspertiv/pidtrymka-mentalnoho-zdorovya-v-chasy-viyny" </w:instrText>
      </w:r>
      <w:r w:rsidR="008C460A">
        <w:fldChar w:fldCharType="separate"/>
      </w:r>
      <w:r w:rsidRPr="00957EBD">
        <w:rPr>
          <w:rStyle w:val="a4"/>
          <w:rFonts w:eastAsia="SimSun"/>
          <w:color w:val="000000" w:themeColor="text1"/>
          <w:sz w:val="28"/>
          <w:szCs w:val="28"/>
        </w:rPr>
        <w:t>https://niss.gov.ua/news/komentari-ekspertiv/pidtrymka-mentalnoho-zdorovya-v-chasy-viyny</w:t>
      </w:r>
      <w:r w:rsidR="008C460A">
        <w:rPr>
          <w:rStyle w:val="a4"/>
          <w:rFonts w:eastAsia="SimSun"/>
          <w:color w:val="000000" w:themeColor="text1"/>
          <w:sz w:val="28"/>
          <w:szCs w:val="28"/>
        </w:rPr>
        <w:fldChar w:fldCharType="end"/>
      </w:r>
    </w:p>
    <w:p w14:paraId="348E36C6"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Посібник для фахівців служб персоналу військових частин Збройних Сил України (в умовах воєнного стану) : посіб. / О.В. Яцино, І.М. Половінкін, О.Л. Тракалюк, В.В. Федорович, О.П. Даценко, Ю.І. Костенко, С.В. Солодовник, С.М. Чумаченко, Т.А. Блізніков. Київ : НМЦ КП МО України, 2022. 56 с.</w:t>
      </w:r>
    </w:p>
    <w:p w14:paraId="4ED82604"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Психологія бою: діяльність командира підрозділу щодо підтримання морально-психологічного стану особового складу в ході бойових дій : навч.-метод. посіб. / А.М. Романишин, О.В. Бойко, Д.В. Богородицький та ін. Львів : НАСВ, 2015. 322 с. </w:t>
      </w:r>
    </w:p>
    <w:p w14:paraId="55374A5C"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Пузирьов Є. В., Ізвєков В. В. Бойовий стрес та його наслідки для військовослужбовців. Вчені записки Таврійського національного університету імені В. І. Вернадського. 2023. Т. 34, № 73. С. 203–209. </w:t>
      </w:r>
    </w:p>
    <w:p w14:paraId="452C7C45"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color w:val="000000" w:themeColor="text1"/>
          <w:sz w:val="28"/>
          <w:szCs w:val="28"/>
        </w:rPr>
        <w:t xml:space="preserve">П'юселік Ф., та ін. </w:t>
      </w:r>
      <w:r w:rsidRPr="00957EBD">
        <w:rPr>
          <w:rStyle w:val="a5"/>
          <w:b w:val="0"/>
          <w:bCs w:val="0"/>
          <w:color w:val="000000" w:themeColor="text1"/>
          <w:sz w:val="28"/>
          <w:szCs w:val="28"/>
        </w:rPr>
        <w:t>Програма самоуправління посттравматичним стресовим розладом (ПТСР) для військового : робочий зошит</w:t>
      </w:r>
      <w:r w:rsidRPr="00957EBD">
        <w:rPr>
          <w:color w:val="000000" w:themeColor="text1"/>
          <w:sz w:val="28"/>
          <w:szCs w:val="28"/>
        </w:rPr>
        <w:t>. – Одеса : О. Богомолець, 2014. – 47 с.</w:t>
      </w:r>
    </w:p>
    <w:p w14:paraId="56A83C88"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Радецька Л. В., Лаба І. О., Смачило А. І., Нечаєва О. О., Лопатенко К. О., Баумер М. М. Особливості проявів бойових стресових розладів у поранених військовослужбовців Збройних Сил України – учасників бойових дій // Медична психологія. 2020. № 4. С. 23–26. 47 </w:t>
      </w:r>
    </w:p>
    <w:p w14:paraId="0F27029A"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Радиш Я. Ф., Соколова О. М. Медична реабілітація військовослужбовців як наукова проблема: теоретико-методологічні засади (за матеріалами літературних джерел) // Економіка та держава. 2012. № 3. С. 103–106. </w:t>
      </w:r>
    </w:p>
    <w:p w14:paraId="669B9593"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lastRenderedPageBreak/>
        <w:t xml:space="preserve">Реакція на важкий стрес та розлади адаптації. Посттравматичний стресовий розлад: навчальний посібник / Л.О. Герасименко, А.М. Скрипніков, Р.I. Iсаков. Київ : ВСВ «Медицина». 2023. 120 с. </w:t>
      </w:r>
    </w:p>
    <w:p w14:paraId="79C61B1D"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Романенко Ю., Коляденко Н. Посттравматичний стресовий розлад як медико-психо-соціальна проблема. Перспективи та інновації науки. 2021. № 2 (2). Р. 297‒304. DOI: https://doi.org/10.52058/2786-4952-2021-2 (2)-297-304 </w:t>
      </w:r>
    </w:p>
    <w:p w14:paraId="400B2B42"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 Романчук О. І. Психотравма та спричинені нею розлади: прояви, наслідки й сучасні підходи до терапії. 2012. [Електронний ресурс]. Режим доступу: http://neuronews.com.ua/page/psihotravma. Дата звернення: 22.04.2025.</w:t>
      </w:r>
    </w:p>
    <w:p w14:paraId="06631833" w14:textId="77777777" w:rsidR="003B3F09" w:rsidRPr="003B3F09" w:rsidRDefault="003B3F09" w:rsidP="003B3F09">
      <w:pPr>
        <w:pStyle w:val="af0"/>
        <w:numPr>
          <w:ilvl w:val="0"/>
          <w:numId w:val="9"/>
        </w:numPr>
        <w:spacing w:line="360" w:lineRule="auto"/>
        <w:rPr>
          <w:rFonts w:asciiTheme="majorBidi" w:hAnsiTheme="majorBidi" w:cstheme="majorBidi"/>
          <w:sz w:val="28"/>
          <w:szCs w:val="28"/>
        </w:rPr>
      </w:pPr>
      <w:bookmarkStart w:id="18" w:name="_Hlk224262109"/>
      <w:r w:rsidRPr="003B3F09">
        <w:rPr>
          <w:rFonts w:asciiTheme="majorBidi" w:hAnsiTheme="majorBidi" w:cstheme="majorBidi"/>
          <w:sz w:val="28"/>
          <w:szCs w:val="28"/>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3B3F09">
        <w:rPr>
          <w:rFonts w:asciiTheme="majorBidi" w:hAnsiTheme="majorBidi" w:cstheme="majorBidi"/>
          <w:i/>
          <w:iCs/>
          <w:sz w:val="28"/>
          <w:szCs w:val="28"/>
        </w:rPr>
        <w:t>Науковий вісник Львівського державного університету внутрішніх справ (серія психологічна)</w:t>
      </w:r>
      <w:r w:rsidRPr="003B3F09">
        <w:rPr>
          <w:rFonts w:asciiTheme="majorBidi" w:hAnsiTheme="majorBidi" w:cstheme="majorBidi"/>
          <w:sz w:val="28"/>
          <w:szCs w:val="28"/>
        </w:rPr>
        <w:t xml:space="preserve"> 2025 № 1 С. 52–59.  DOI: </w:t>
      </w:r>
      <w:hyperlink r:id="rId16" w:history="1">
        <w:r w:rsidRPr="003B3F09">
          <w:rPr>
            <w:rStyle w:val="a4"/>
            <w:rFonts w:asciiTheme="majorBidi" w:hAnsiTheme="majorBidi" w:cstheme="majorBidi"/>
            <w:sz w:val="28"/>
            <w:szCs w:val="28"/>
          </w:rPr>
          <w:t>https://doi.org/10.32782/2311-8458/2025-1-7</w:t>
        </w:r>
      </w:hyperlink>
    </w:p>
    <w:bookmarkEnd w:id="18"/>
    <w:p w14:paraId="07876942"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Савченко І. Є. Вплив травматичних подій на психоемоційний стан особистості // Сучасна освіта в Україні: актуальні виклики та можливості. 2023. С. 98. </w:t>
      </w:r>
    </w:p>
    <w:p w14:paraId="70DDBA20"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rPr>
      </w:pPr>
      <w:r w:rsidRPr="00957EBD">
        <w:rPr>
          <w:color w:val="000000" w:themeColor="text1"/>
          <w:sz w:val="28"/>
          <w:szCs w:val="28"/>
        </w:rPr>
        <w:t xml:space="preserve">Седик К. В., та ін. </w:t>
      </w:r>
      <w:r w:rsidRPr="00957EBD">
        <w:rPr>
          <w:rStyle w:val="a5"/>
          <w:b w:val="0"/>
          <w:bCs w:val="0"/>
          <w:color w:val="000000" w:themeColor="text1"/>
          <w:sz w:val="28"/>
          <w:szCs w:val="28"/>
        </w:rPr>
        <w:t>Основи психотерапії. Загальні засади психотерапії / Основні психотерапевтичні напрями : навчальний посібник</w:t>
      </w:r>
      <w:r w:rsidRPr="00957EBD">
        <w:rPr>
          <w:color w:val="000000" w:themeColor="text1"/>
          <w:sz w:val="28"/>
          <w:szCs w:val="28"/>
        </w:rPr>
        <w:t xml:space="preserve"> / за ред. К. В. Седих, О. О. Фільц. – Київ : Академія, 2017. – 191 с. : іл., табл. – (Alma-mater). – Бібліогр.: с. 191.</w:t>
      </w:r>
    </w:p>
    <w:p w14:paraId="053A63D3"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Туриніна О. Л. Психологія травмуючих ситуацій: навч. посіб. для студ. вищ. навч. закл. Київ: ДП Вид. дім «Персонал», 2017. 160 с. Бібліогр.: с. 149–159. </w:t>
      </w:r>
    </w:p>
    <w:p w14:paraId="2C14556B"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Фучеджі В.Д., Опря Є.В., Горячев П.І., Донець О.Ю., Пєнова І.К. Стресостійкість військовослужбовців та ії корекція // Актуальні питання транспортної медицини. – 2025. - №1(79). – С. 126-130. doi: </w:t>
      </w:r>
      <w:r w:rsidR="008C460A">
        <w:fldChar w:fldCharType="begin"/>
      </w:r>
      <w:r w:rsidR="008C460A">
        <w:instrText xml:space="preserve"> HYPERLINK "http://dx.doi.org/10</w:instrText>
      </w:r>
      <w:r w:rsidR="008C460A">
        <w:instrText xml:space="preserve">.5281/zenodo.15069296" \t "_blank" </w:instrText>
      </w:r>
      <w:r w:rsidR="008C460A">
        <w:fldChar w:fldCharType="separate"/>
      </w:r>
      <w:r w:rsidRPr="00957EBD">
        <w:rPr>
          <w:rStyle w:val="a4"/>
          <w:rFonts w:eastAsia="SimSun"/>
          <w:color w:val="000000" w:themeColor="text1"/>
          <w:sz w:val="28"/>
          <w:szCs w:val="28"/>
        </w:rPr>
        <w:t>http://dx.doi.org/10.5281/zenodo.15069296</w:t>
      </w:r>
      <w:r w:rsidR="008C460A">
        <w:rPr>
          <w:rStyle w:val="a4"/>
          <w:rFonts w:eastAsia="SimSun"/>
          <w:color w:val="000000" w:themeColor="text1"/>
          <w:sz w:val="28"/>
          <w:szCs w:val="28"/>
        </w:rPr>
        <w:fldChar w:fldCharType="end"/>
      </w:r>
    </w:p>
    <w:p w14:paraId="231DB374"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Чабан О. С., Хаустова О. О., Омелянович В. Ю. Психічні розлади воєнного часу. Київ: Видавничий дім Медкнига, 2023. 232 с. </w:t>
      </w:r>
    </w:p>
    <w:p w14:paraId="457A2ADA"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lastRenderedPageBreak/>
        <w:t>Чорна В., Серебреннікова О., Коломієць В., Гозак С., Єлізарова О., Рибінський М., Ангельська В., Павленко Н. Посттравматичний стресовий розлад під час повномасштабної війни у військовослужбовців. Молодий вчений. 2023. № 12 (124). С. 28–39.</w:t>
      </w:r>
    </w:p>
    <w:p w14:paraId="7ACAD27F"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Школіна Н. В., Шаповал І. І., Орлова І. В., Кедик І. О., Станіславчук М. А. Адаптація та валідизація україномовної версії шкали стресостійкості Коннора — Девідсона-10 (CD-RISC-10): апробація у хворих на анкілозивний спондиліт // Ревматологія. 2023. № 80. С. </w:t>
      </w:r>
      <w:r w:rsidRPr="00957EBD">
        <w:rPr>
          <w:rFonts w:eastAsia="SimSun"/>
          <w:color w:val="000000" w:themeColor="text1"/>
          <w:sz w:val="28"/>
          <w:szCs w:val="28"/>
          <w:lang w:val="uk-UA"/>
        </w:rPr>
        <w:t>66</w:t>
      </w:r>
      <w:r w:rsidRPr="00957EBD">
        <w:rPr>
          <w:rFonts w:eastAsia="SimSun"/>
          <w:color w:val="000000" w:themeColor="text1"/>
          <w:sz w:val="28"/>
          <w:szCs w:val="28"/>
        </w:rPr>
        <w:t>–</w:t>
      </w:r>
      <w:r w:rsidRPr="00957EBD">
        <w:rPr>
          <w:rFonts w:eastAsia="SimSun"/>
          <w:color w:val="000000" w:themeColor="text1"/>
          <w:sz w:val="28"/>
          <w:szCs w:val="28"/>
          <w:lang w:val="uk-UA"/>
        </w:rPr>
        <w:t>72</w:t>
      </w:r>
      <w:r w:rsidRPr="00957EBD">
        <w:rPr>
          <w:rFonts w:eastAsia="SimSun"/>
          <w:color w:val="000000" w:themeColor="text1"/>
          <w:sz w:val="28"/>
          <w:szCs w:val="28"/>
        </w:rPr>
        <w:t>.</w:t>
      </w:r>
    </w:p>
    <w:p w14:paraId="51FA4227"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rFonts w:eastAsia="SimSun"/>
          <w:color w:val="000000" w:themeColor="text1"/>
          <w:sz w:val="28"/>
          <w:szCs w:val="28"/>
        </w:rPr>
      </w:pPr>
      <w:r w:rsidRPr="00957EBD">
        <w:rPr>
          <w:rFonts w:eastAsia="SimSun"/>
          <w:color w:val="000000" w:themeColor="text1"/>
          <w:sz w:val="28"/>
          <w:szCs w:val="28"/>
        </w:rPr>
        <w:t>Яблонська Т., Верник О., Гайворонський Г. Українська адаптація опитувальника Brief-COPE // Інсайт: психологічні виміри суспільства. 2023. № 10. С. 66–89.</w:t>
      </w:r>
    </w:p>
    <w:p w14:paraId="08C8C14A"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Adams R.S., Larson M.J., Meerwijk E.L. et al. Postdeployment polytrauma diagnoses among soldiers and veterans using the Veterans Health Affairs polytrauma system of care and receipt of opioids, nonpharmacologic, and mental health treatments. Journal of Head Trauma Rehabilitation. 2019. № 34 (3).Р. 167‒175. DOI: 10.1097/HTR.0000000000000481 </w:t>
      </w:r>
    </w:p>
    <w:p w14:paraId="18ABF5AC"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Aleksandrovsky U.A. Disasters and Mental Health. 2020. 144 р. DOI: 10.33029/9704-5917-1-kat-2020-1-144. </w:t>
      </w:r>
    </w:p>
    <w:p w14:paraId="17FC8D65"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American Psychiatric Association. Diagnostic and statistical manual of mental disorders (5th ed, text rev.) 2022. DOI: https://doi.org/10.1176/appi.books.9780890425787 </w:t>
      </w:r>
    </w:p>
    <w:p w14:paraId="4EC92139"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Style w:val="a5"/>
          <w:rFonts w:eastAsia="SimSun"/>
          <w:b w:val="0"/>
          <w:bCs w:val="0"/>
          <w:color w:val="000000" w:themeColor="text1"/>
          <w:sz w:val="28"/>
          <w:szCs w:val="28"/>
        </w:rPr>
        <w:t>American Psychiatric Association. Diagnostic and statistical manual of mental disorders: DSM-5. 5th ed. Arlington, VA: American Psychiatric Publishing, 2013. 947 p.</w:t>
      </w:r>
    </w:p>
    <w:p w14:paraId="150C7721"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Beierl E.T., Böllinghaus I., Clark D.M., Glucksman E., Ehlers A.. Cognitive paths from trauma to posttraumatic stress disorder: a prospective study of Ehlers and Clark’s model in survivors of assaults or road traffic collisions Psychol. Med., 2020. № 50 (13). Р. 2172‒2181. </w:t>
      </w:r>
    </w:p>
    <w:p w14:paraId="1A42E44A"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lastRenderedPageBreak/>
        <w:t xml:space="preserve">Benner P., Halpern J., Gordon D.R., Popell C.L., Kelley P.W. Beyond pathologizing harm: understanding PTSD in the context of war experience. J. Med. Humanit. 2018. Vol. 39 (1). Р. 45‒72. </w:t>
      </w:r>
    </w:p>
    <w:p w14:paraId="133CA04F"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Brown L.A., Belli G.M., Asnaani A., Foa E.B.. A review of the role of negative cognitions about oneself, others, and the world in the treatment of PTSD Cognit. Ther. Res. 2019. Vol. 43. Р. 143‒173. </w:t>
      </w:r>
    </w:p>
    <w:p w14:paraId="17DEBDBC"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Clinical Psychology Review. 2000. Vol. 28, No. 8, pp. 1041–1065. </w:t>
      </w:r>
    </w:p>
    <w:p w14:paraId="57219044"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Crede M., Tynan M., Harms P. D., Lester P. B. Clarifying the association between adverse childhood experiences and postdeployment posttraumatic stress disorder symptom severity: A meta-analysis and large-sample investigation // Journal of Traumatic Stress. 2023. Vol. 36. P. 700–711. DOI: https://doi.org/10.1002/jts.22940. </w:t>
      </w:r>
    </w:p>
    <w:p w14:paraId="3DA858AB"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Department of Defense. Tricare; Mental health and substance use disorder treatment. Rules and Regulations 2016. Vol. 81. № 171. URL: https://www.govinfo.gov/content/pkg/FR-2016-09-02/pdf/2016-21125.pdf </w:t>
      </w:r>
    </w:p>
    <w:p w14:paraId="7E5E7B66" w14:textId="2F80A6A5" w:rsidR="00E934AF" w:rsidRPr="003B3F09"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Department of Veterans Affairs. Veterans Health Administration, Office of Mental Health and Suicide Prevention. 2018. </w:t>
      </w:r>
    </w:p>
    <w:p w14:paraId="22AE6645" w14:textId="77777777" w:rsidR="003B3F09" w:rsidRPr="003B3F09" w:rsidRDefault="003B3F09" w:rsidP="003B3F09">
      <w:pPr>
        <w:spacing w:line="360" w:lineRule="auto"/>
        <w:rPr>
          <w:rFonts w:asciiTheme="majorBidi" w:hAnsiTheme="majorBidi" w:cstheme="majorBidi"/>
          <w:sz w:val="28"/>
          <w:szCs w:val="28"/>
        </w:rPr>
      </w:pPr>
      <w:bookmarkStart w:id="19" w:name="_Hlk224262256"/>
      <w:r w:rsidRPr="003B3F09">
        <w:rPr>
          <w:rFonts w:asciiTheme="majorBidi" w:hAnsiTheme="majorBidi" w:cstheme="majorBidi"/>
          <w:sz w:val="28"/>
          <w:szCs w:val="28"/>
        </w:rPr>
        <w:t xml:space="preserve">Druzhkova I., Annienkova I., Busel S., Nemchenko H., Rudinska O. Gender challenges in healthcare, psychological strategies for overcoming discrimination </w:t>
      </w:r>
      <w:r w:rsidRPr="003B3F09">
        <w:rPr>
          <w:rFonts w:asciiTheme="majorBidi" w:hAnsiTheme="majorBidi" w:cstheme="majorBidi"/>
          <w:i/>
          <w:iCs/>
          <w:sz w:val="28"/>
          <w:szCs w:val="28"/>
        </w:rPr>
        <w:t>Amazonia Investiga.</w:t>
      </w:r>
      <w:r w:rsidRPr="003B3F09">
        <w:rPr>
          <w:rFonts w:asciiTheme="majorBidi" w:hAnsiTheme="majorBidi" w:cstheme="majorBidi"/>
          <w:sz w:val="28"/>
          <w:szCs w:val="28"/>
        </w:rPr>
        <w:t xml:space="preserve">  2025. Vol. 14, No. 86.  P. 114–130. DOI: </w:t>
      </w:r>
      <w:r>
        <w:fldChar w:fldCharType="begin"/>
      </w:r>
      <w:r>
        <w:instrText xml:space="preserve"> HYPERLINK "https://doi.org/10.34069/AI/2025.86.02.10" </w:instrText>
      </w:r>
      <w:r>
        <w:fldChar w:fldCharType="separate"/>
      </w:r>
      <w:r w:rsidRPr="003B3F09">
        <w:rPr>
          <w:rStyle w:val="a4"/>
          <w:rFonts w:asciiTheme="majorBidi" w:hAnsiTheme="majorBidi" w:cstheme="majorBidi"/>
          <w:sz w:val="28"/>
          <w:szCs w:val="28"/>
        </w:rPr>
        <w:t>https://doi.org/10.34069/AI/2025.86.02.10</w:t>
      </w:r>
      <w:r w:rsidRPr="003B3F09">
        <w:rPr>
          <w:rStyle w:val="a4"/>
          <w:rFonts w:asciiTheme="majorBidi" w:hAnsiTheme="majorBidi" w:cstheme="majorBidi"/>
          <w:sz w:val="28"/>
          <w:szCs w:val="28"/>
        </w:rPr>
        <w:fldChar w:fldCharType="end"/>
      </w:r>
    </w:p>
    <w:bookmarkEnd w:id="19"/>
    <w:p w14:paraId="09B0EBBF"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Ferrajão P.C., Oliveira R.A. From self-integration in personal schemas of morally experiences to self-awareness of mental states: A qualitative study among a sample of Portuguese war veterans. Traumatology. 2015. Vol. 21 (1). Р. 22–31. DOI: https://doi.org/10.1037/trm0000019</w:t>
      </w:r>
    </w:p>
    <w:p w14:paraId="6350C33E"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Meyer E. C., La Bash H., DeBeer B. B., Kimbrel N. A., Gulliver S. B., Morissette S. B. Psychological inflexibility predicts PTSD symptom severity in war veterans after accounting for established PTSD risk factors and personality // Psychological Trauma: Theory, Research, Practice, and Policy. 2019. Т. 11, № 4. С. 383–390. DOI: https://doi.org/10.1037/tra0000358 </w:t>
      </w:r>
    </w:p>
    <w:p w14:paraId="2C5F1EF4"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lastRenderedPageBreak/>
        <w:t>Van der Kolk, B. A. The Body Keeps the Score: Brain, Mind, and Body in the Healing of Trauma / B. A. van der Kolk. — New York : Penguin Books, 2015. — 464 p.</w:t>
      </w:r>
    </w:p>
    <w:p w14:paraId="58335307"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color w:val="000000" w:themeColor="text1"/>
          <w:sz w:val="28"/>
          <w:szCs w:val="28"/>
          <w:lang w:val="uk-UA"/>
        </w:rPr>
      </w:pPr>
      <w:r w:rsidRPr="00957EBD">
        <w:rPr>
          <w:rFonts w:eastAsia="SimSun"/>
          <w:color w:val="000000" w:themeColor="text1"/>
          <w:sz w:val="28"/>
          <w:szCs w:val="28"/>
        </w:rPr>
        <w:t xml:space="preserve">Xue C., Ge Y., Tang B., Liu Y., Kang P., Wang M., Zhang L. A meta-analysis of risk factors for combat-related PTSD among military personnel and veterans. PLoS One. 2015. Vol. 10 (3). DOI: e012027010.1371/journal.pone.0120270 </w:t>
      </w:r>
    </w:p>
    <w:p w14:paraId="44050BF5" w14:textId="77777777" w:rsidR="00E934AF" w:rsidRPr="00957EBD" w:rsidRDefault="00957EBD" w:rsidP="00125D20">
      <w:pPr>
        <w:pStyle w:val="ac"/>
        <w:numPr>
          <w:ilvl w:val="0"/>
          <w:numId w:val="9"/>
        </w:numPr>
        <w:spacing w:before="0" w:beforeAutospacing="0" w:after="0" w:afterAutospacing="0" w:line="360" w:lineRule="auto"/>
        <w:ind w:left="0" w:firstLine="709"/>
        <w:jc w:val="both"/>
        <w:rPr>
          <w:b/>
          <w:bCs/>
          <w:sz w:val="28"/>
          <w:szCs w:val="28"/>
          <w:lang w:val="uk-UA"/>
        </w:rPr>
      </w:pPr>
      <w:r w:rsidRPr="00957EBD">
        <w:rPr>
          <w:rFonts w:eastAsia="SimSun"/>
          <w:color w:val="000000" w:themeColor="text1"/>
          <w:sz w:val="28"/>
          <w:szCs w:val="28"/>
        </w:rPr>
        <w:t xml:space="preserve">Zawadzki M.J. et al. Real-time associations between engaging in leisure and daily health and well-being. Annals of Behavioral Medicine. 2015. Vol. 49 (5). P. 605–615. </w:t>
      </w:r>
    </w:p>
    <w:p w14:paraId="10A89CBC" w14:textId="77777777" w:rsidR="00E934AF" w:rsidRPr="00957EBD" w:rsidRDefault="00E934AF" w:rsidP="00125D20">
      <w:pPr>
        <w:pStyle w:val="ac"/>
        <w:spacing w:before="0" w:beforeAutospacing="0" w:after="0" w:afterAutospacing="0" w:line="360" w:lineRule="auto"/>
        <w:ind w:firstLine="709"/>
        <w:rPr>
          <w:b/>
          <w:bCs/>
          <w:sz w:val="28"/>
          <w:szCs w:val="28"/>
          <w:lang w:val="uk-UA"/>
        </w:rPr>
      </w:pPr>
    </w:p>
    <w:p w14:paraId="2F918CE6" w14:textId="77777777" w:rsidR="00E934AF" w:rsidRDefault="00E934AF" w:rsidP="00125D20">
      <w:pPr>
        <w:pStyle w:val="ac"/>
        <w:spacing w:before="0" w:beforeAutospacing="0" w:after="0" w:afterAutospacing="0" w:line="360" w:lineRule="auto"/>
        <w:ind w:firstLine="709"/>
        <w:rPr>
          <w:b/>
          <w:bCs/>
          <w:sz w:val="28"/>
          <w:szCs w:val="28"/>
          <w:lang w:val="uk-UA"/>
        </w:rPr>
      </w:pPr>
    </w:p>
    <w:p w14:paraId="7DD71AA8" w14:textId="5E95486F" w:rsidR="00E32E94" w:rsidRDefault="00E32E94" w:rsidP="00125D20">
      <w:pPr>
        <w:pStyle w:val="ac"/>
        <w:spacing w:before="0" w:beforeAutospacing="0" w:after="0" w:afterAutospacing="0" w:line="360" w:lineRule="auto"/>
        <w:ind w:firstLine="709"/>
        <w:rPr>
          <w:b/>
          <w:bCs/>
          <w:sz w:val="28"/>
          <w:szCs w:val="28"/>
          <w:lang w:val="uk-UA"/>
        </w:rPr>
      </w:pPr>
    </w:p>
    <w:p w14:paraId="2008A870" w14:textId="77777777" w:rsidR="008E34D3" w:rsidRPr="00957EBD" w:rsidRDefault="008E34D3" w:rsidP="00125D20">
      <w:pPr>
        <w:pStyle w:val="ac"/>
        <w:spacing w:before="0" w:beforeAutospacing="0" w:after="0" w:afterAutospacing="0" w:line="360" w:lineRule="auto"/>
        <w:ind w:firstLine="709"/>
        <w:rPr>
          <w:b/>
          <w:bCs/>
          <w:sz w:val="28"/>
          <w:szCs w:val="28"/>
          <w:lang w:val="uk-UA"/>
        </w:rPr>
      </w:pPr>
    </w:p>
    <w:p w14:paraId="4026ADB2" w14:textId="77777777" w:rsidR="00E934AF" w:rsidRPr="00957EBD" w:rsidRDefault="00957EBD" w:rsidP="00125D20">
      <w:pPr>
        <w:pStyle w:val="ac"/>
        <w:spacing w:before="0" w:beforeAutospacing="0" w:after="0" w:afterAutospacing="0" w:line="360" w:lineRule="auto"/>
        <w:ind w:firstLine="709"/>
        <w:jc w:val="center"/>
        <w:rPr>
          <w:b/>
          <w:bCs/>
          <w:sz w:val="28"/>
          <w:szCs w:val="28"/>
          <w:lang w:val="uk-UA"/>
        </w:rPr>
      </w:pPr>
      <w:r w:rsidRPr="00957EBD">
        <w:rPr>
          <w:b/>
          <w:bCs/>
          <w:sz w:val="28"/>
          <w:szCs w:val="28"/>
          <w:lang w:val="uk-UA"/>
        </w:rPr>
        <w:t>ДОДАТКИ</w:t>
      </w:r>
    </w:p>
    <w:p w14:paraId="26E25983" w14:textId="77777777" w:rsidR="00E934AF" w:rsidRPr="00957EBD" w:rsidRDefault="00957EBD" w:rsidP="00125D20">
      <w:pPr>
        <w:pStyle w:val="ac"/>
        <w:spacing w:before="0" w:beforeAutospacing="0" w:after="0" w:afterAutospacing="0" w:line="360" w:lineRule="auto"/>
        <w:ind w:firstLine="709"/>
        <w:jc w:val="right"/>
        <w:rPr>
          <w:b/>
          <w:sz w:val="28"/>
          <w:szCs w:val="28"/>
          <w:lang w:val="uk-UA"/>
        </w:rPr>
      </w:pPr>
      <w:r w:rsidRPr="00957EBD">
        <w:rPr>
          <w:b/>
          <w:sz w:val="28"/>
          <w:szCs w:val="28"/>
          <w:lang w:val="uk-UA"/>
        </w:rPr>
        <w:t>Додаток А</w:t>
      </w:r>
    </w:p>
    <w:p w14:paraId="5490B3E1" w14:textId="0C84198F" w:rsidR="00E934AF" w:rsidRDefault="00957EBD" w:rsidP="00125D20">
      <w:pPr>
        <w:pStyle w:val="ac"/>
        <w:spacing w:before="0" w:beforeAutospacing="0" w:after="0" w:afterAutospacing="0" w:line="360" w:lineRule="auto"/>
        <w:ind w:firstLine="709"/>
        <w:jc w:val="center"/>
        <w:rPr>
          <w:b/>
          <w:sz w:val="28"/>
          <w:szCs w:val="28"/>
          <w:lang w:eastAsia="zh-CN"/>
        </w:rPr>
      </w:pPr>
      <w:r w:rsidRPr="00957EBD">
        <w:rPr>
          <w:b/>
          <w:sz w:val="28"/>
          <w:szCs w:val="28"/>
        </w:rPr>
        <w:t>Соціально-демографічна та бойова характеристика вибірки дослідження</w:t>
      </w:r>
    </w:p>
    <w:tbl>
      <w:tblPr>
        <w:tblStyle w:val="af"/>
        <w:tblW w:w="9437" w:type="dxa"/>
        <w:tblLook w:val="04A0" w:firstRow="1" w:lastRow="0" w:firstColumn="1" w:lastColumn="0" w:noHBand="0" w:noVBand="1"/>
      </w:tblPr>
      <w:tblGrid>
        <w:gridCol w:w="2359"/>
        <w:gridCol w:w="2359"/>
        <w:gridCol w:w="2359"/>
        <w:gridCol w:w="2360"/>
      </w:tblGrid>
      <w:tr w:rsidR="008E34D3" w14:paraId="73FF2B0C" w14:textId="77777777" w:rsidTr="008E34D3">
        <w:trPr>
          <w:trHeight w:val="379"/>
        </w:trPr>
        <w:tc>
          <w:tcPr>
            <w:tcW w:w="2359" w:type="dxa"/>
            <w:vAlign w:val="center"/>
          </w:tcPr>
          <w:p w14:paraId="13A71590" w14:textId="2FD4018E"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Style w:val="a5"/>
                <w:rFonts w:eastAsia="SimSun"/>
                <w:b w:val="0"/>
                <w:bCs w:val="0"/>
                <w:sz w:val="28"/>
                <w:szCs w:val="28"/>
                <w:lang w:val="en-US" w:eastAsia="zh-CN" w:bidi="ar"/>
              </w:rPr>
              <w:t>Показник</w:t>
            </w:r>
            <w:proofErr w:type="spellEnd"/>
          </w:p>
        </w:tc>
        <w:tc>
          <w:tcPr>
            <w:tcW w:w="2359" w:type="dxa"/>
            <w:vAlign w:val="center"/>
          </w:tcPr>
          <w:p w14:paraId="0BF2FBD3" w14:textId="734C7176"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Style w:val="a5"/>
                <w:rFonts w:eastAsia="SimSun"/>
                <w:b w:val="0"/>
                <w:bCs w:val="0"/>
                <w:sz w:val="28"/>
                <w:szCs w:val="28"/>
                <w:lang w:val="en-US" w:eastAsia="zh-CN" w:bidi="ar"/>
              </w:rPr>
              <w:t>Категорія</w:t>
            </w:r>
            <w:proofErr w:type="spellEnd"/>
          </w:p>
        </w:tc>
        <w:tc>
          <w:tcPr>
            <w:tcW w:w="2359" w:type="dxa"/>
            <w:vAlign w:val="center"/>
          </w:tcPr>
          <w:p w14:paraId="03B37E36" w14:textId="56A9A3A4" w:rsidR="008E34D3" w:rsidRPr="008E34D3" w:rsidRDefault="008E34D3" w:rsidP="008E34D3">
            <w:pPr>
              <w:pStyle w:val="ac"/>
              <w:spacing w:before="0" w:beforeAutospacing="0" w:after="0" w:afterAutospacing="0"/>
              <w:jc w:val="center"/>
              <w:rPr>
                <w:b/>
                <w:sz w:val="28"/>
                <w:szCs w:val="28"/>
                <w:lang w:eastAsia="zh-CN"/>
              </w:rPr>
            </w:pPr>
            <w:r w:rsidRPr="008E34D3">
              <w:rPr>
                <w:rStyle w:val="a5"/>
                <w:rFonts w:eastAsia="SimSun"/>
                <w:b w:val="0"/>
                <w:bCs w:val="0"/>
                <w:sz w:val="28"/>
                <w:szCs w:val="28"/>
                <w:lang w:val="en-US" w:eastAsia="zh-CN" w:bidi="ar"/>
              </w:rPr>
              <w:t>%</w:t>
            </w:r>
          </w:p>
        </w:tc>
        <w:tc>
          <w:tcPr>
            <w:tcW w:w="2360" w:type="dxa"/>
            <w:vAlign w:val="center"/>
          </w:tcPr>
          <w:p w14:paraId="17FD85B5" w14:textId="44F7BA72" w:rsidR="008E34D3" w:rsidRPr="008E34D3" w:rsidRDefault="008E34D3" w:rsidP="008E34D3">
            <w:pPr>
              <w:pStyle w:val="ac"/>
              <w:spacing w:before="0" w:beforeAutospacing="0" w:after="0" w:afterAutospacing="0"/>
              <w:jc w:val="center"/>
              <w:rPr>
                <w:b/>
                <w:sz w:val="28"/>
                <w:szCs w:val="28"/>
                <w:lang w:eastAsia="zh-CN"/>
              </w:rPr>
            </w:pPr>
            <w:r w:rsidRPr="008E34D3">
              <w:rPr>
                <w:rStyle w:val="a5"/>
                <w:rFonts w:eastAsia="SimSun"/>
                <w:b w:val="0"/>
                <w:bCs w:val="0"/>
                <w:sz w:val="28"/>
                <w:szCs w:val="28"/>
                <w:lang w:val="en-US" w:eastAsia="zh-CN" w:bidi="ar"/>
              </w:rPr>
              <w:t>n</w:t>
            </w:r>
          </w:p>
        </w:tc>
      </w:tr>
      <w:tr w:rsidR="008E34D3" w14:paraId="79EBEC50" w14:textId="77777777" w:rsidTr="008E34D3">
        <w:trPr>
          <w:trHeight w:val="744"/>
        </w:trPr>
        <w:tc>
          <w:tcPr>
            <w:tcW w:w="2359" w:type="dxa"/>
            <w:vAlign w:val="center"/>
          </w:tcPr>
          <w:p w14:paraId="1F235157" w14:textId="6EB88885"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Style w:val="a5"/>
                <w:rFonts w:eastAsia="SimSun"/>
                <w:b w:val="0"/>
                <w:bCs w:val="0"/>
                <w:sz w:val="28"/>
                <w:szCs w:val="28"/>
                <w:lang w:val="ru-RU" w:eastAsia="zh-CN" w:bidi="ar"/>
              </w:rPr>
              <w:t>Перебування</w:t>
            </w:r>
            <w:proofErr w:type="spellEnd"/>
            <w:r w:rsidRPr="008E34D3">
              <w:rPr>
                <w:rStyle w:val="a5"/>
                <w:rFonts w:eastAsia="SimSun"/>
                <w:b w:val="0"/>
                <w:bCs w:val="0"/>
                <w:sz w:val="28"/>
                <w:szCs w:val="28"/>
                <w:lang w:val="ru-RU" w:eastAsia="zh-CN" w:bidi="ar"/>
              </w:rPr>
              <w:t xml:space="preserve"> в </w:t>
            </w:r>
            <w:proofErr w:type="spellStart"/>
            <w:r w:rsidRPr="008E34D3">
              <w:rPr>
                <w:rStyle w:val="a5"/>
                <w:rFonts w:eastAsia="SimSun"/>
                <w:b w:val="0"/>
                <w:bCs w:val="0"/>
                <w:sz w:val="28"/>
                <w:szCs w:val="28"/>
                <w:lang w:val="ru-RU" w:eastAsia="zh-CN" w:bidi="ar"/>
              </w:rPr>
              <w:t>зоні</w:t>
            </w:r>
            <w:proofErr w:type="spellEnd"/>
            <w:r w:rsidRPr="008E34D3">
              <w:rPr>
                <w:rStyle w:val="a5"/>
                <w:rFonts w:eastAsia="SimSun"/>
                <w:b w:val="0"/>
                <w:bCs w:val="0"/>
                <w:sz w:val="28"/>
                <w:szCs w:val="28"/>
                <w:lang w:val="ru-RU" w:eastAsia="zh-CN" w:bidi="ar"/>
              </w:rPr>
              <w:t xml:space="preserve"> </w:t>
            </w:r>
            <w:proofErr w:type="spellStart"/>
            <w:r w:rsidRPr="008E34D3">
              <w:rPr>
                <w:rStyle w:val="a5"/>
                <w:rFonts w:eastAsia="SimSun"/>
                <w:b w:val="0"/>
                <w:bCs w:val="0"/>
                <w:sz w:val="28"/>
                <w:szCs w:val="28"/>
                <w:lang w:val="ru-RU" w:eastAsia="zh-CN" w:bidi="ar"/>
              </w:rPr>
              <w:t>бойових</w:t>
            </w:r>
            <w:proofErr w:type="spellEnd"/>
            <w:r w:rsidRPr="008E34D3">
              <w:rPr>
                <w:rStyle w:val="a5"/>
                <w:rFonts w:eastAsia="SimSun"/>
                <w:b w:val="0"/>
                <w:bCs w:val="0"/>
                <w:sz w:val="28"/>
                <w:szCs w:val="28"/>
                <w:lang w:val="ru-RU" w:eastAsia="zh-CN" w:bidi="ar"/>
              </w:rPr>
              <w:t xml:space="preserve"> </w:t>
            </w:r>
            <w:proofErr w:type="spellStart"/>
            <w:r w:rsidRPr="008E34D3">
              <w:rPr>
                <w:rStyle w:val="a5"/>
                <w:rFonts w:eastAsia="SimSun"/>
                <w:b w:val="0"/>
                <w:bCs w:val="0"/>
                <w:sz w:val="28"/>
                <w:szCs w:val="28"/>
                <w:lang w:val="ru-RU" w:eastAsia="zh-CN" w:bidi="ar"/>
              </w:rPr>
              <w:t>дій</w:t>
            </w:r>
            <w:proofErr w:type="spellEnd"/>
          </w:p>
        </w:tc>
        <w:tc>
          <w:tcPr>
            <w:tcW w:w="2359" w:type="dxa"/>
            <w:vAlign w:val="center"/>
          </w:tcPr>
          <w:p w14:paraId="28F43253" w14:textId="385A3FBE"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Так</w:t>
            </w:r>
            <w:proofErr w:type="spellEnd"/>
          </w:p>
        </w:tc>
        <w:tc>
          <w:tcPr>
            <w:tcW w:w="2359" w:type="dxa"/>
            <w:vAlign w:val="center"/>
          </w:tcPr>
          <w:p w14:paraId="3B3B6B13" w14:textId="794C2560"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100,0</w:t>
            </w:r>
          </w:p>
        </w:tc>
        <w:tc>
          <w:tcPr>
            <w:tcW w:w="2360" w:type="dxa"/>
            <w:vAlign w:val="center"/>
          </w:tcPr>
          <w:p w14:paraId="71879855" w14:textId="7942CD68"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35</w:t>
            </w:r>
          </w:p>
        </w:tc>
      </w:tr>
      <w:tr w:rsidR="008E34D3" w14:paraId="56271A39" w14:textId="77777777" w:rsidTr="008E34D3">
        <w:trPr>
          <w:trHeight w:val="379"/>
        </w:trPr>
        <w:tc>
          <w:tcPr>
            <w:tcW w:w="2359" w:type="dxa"/>
            <w:vAlign w:val="center"/>
          </w:tcPr>
          <w:p w14:paraId="6AD5A794" w14:textId="77777777" w:rsidR="008E34D3" w:rsidRPr="008E34D3" w:rsidRDefault="008E34D3" w:rsidP="008E34D3">
            <w:pPr>
              <w:pStyle w:val="ac"/>
              <w:spacing w:before="0" w:beforeAutospacing="0" w:after="0" w:afterAutospacing="0"/>
              <w:jc w:val="center"/>
              <w:rPr>
                <w:b/>
                <w:sz w:val="28"/>
                <w:szCs w:val="28"/>
                <w:lang w:eastAsia="zh-CN"/>
              </w:rPr>
            </w:pPr>
          </w:p>
        </w:tc>
        <w:tc>
          <w:tcPr>
            <w:tcW w:w="2359" w:type="dxa"/>
            <w:vAlign w:val="center"/>
          </w:tcPr>
          <w:p w14:paraId="218AD5F9" w14:textId="12CF009A"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Ні</w:t>
            </w:r>
            <w:proofErr w:type="spellEnd"/>
          </w:p>
        </w:tc>
        <w:tc>
          <w:tcPr>
            <w:tcW w:w="2359" w:type="dxa"/>
            <w:vAlign w:val="center"/>
          </w:tcPr>
          <w:p w14:paraId="663F7903" w14:textId="2A56C420"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0,0</w:t>
            </w:r>
          </w:p>
        </w:tc>
        <w:tc>
          <w:tcPr>
            <w:tcW w:w="2360" w:type="dxa"/>
            <w:vAlign w:val="center"/>
          </w:tcPr>
          <w:p w14:paraId="2C1253D7" w14:textId="5DAED198"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0</w:t>
            </w:r>
          </w:p>
        </w:tc>
      </w:tr>
      <w:tr w:rsidR="008E34D3" w14:paraId="20323D68" w14:textId="77777777" w:rsidTr="008E34D3">
        <w:trPr>
          <w:trHeight w:val="744"/>
        </w:trPr>
        <w:tc>
          <w:tcPr>
            <w:tcW w:w="2359" w:type="dxa"/>
            <w:vAlign w:val="center"/>
          </w:tcPr>
          <w:p w14:paraId="3525E29C" w14:textId="16ABA97C"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Style w:val="a5"/>
                <w:rFonts w:eastAsia="SimSun"/>
                <w:b w:val="0"/>
                <w:bCs w:val="0"/>
                <w:sz w:val="28"/>
                <w:szCs w:val="28"/>
                <w:lang w:val="en-US" w:eastAsia="zh-CN" w:bidi="ar"/>
              </w:rPr>
              <w:t>Тривалість</w:t>
            </w:r>
            <w:proofErr w:type="spellEnd"/>
            <w:r w:rsidRPr="008E34D3">
              <w:rPr>
                <w:rStyle w:val="a5"/>
                <w:rFonts w:eastAsia="SimSun"/>
                <w:b w:val="0"/>
                <w:bCs w:val="0"/>
                <w:sz w:val="28"/>
                <w:szCs w:val="28"/>
                <w:lang w:val="en-US" w:eastAsia="zh-CN" w:bidi="ar"/>
              </w:rPr>
              <w:t xml:space="preserve"> </w:t>
            </w:r>
            <w:proofErr w:type="spellStart"/>
            <w:r w:rsidRPr="008E34D3">
              <w:rPr>
                <w:rStyle w:val="a5"/>
                <w:rFonts w:eastAsia="SimSun"/>
                <w:b w:val="0"/>
                <w:bCs w:val="0"/>
                <w:sz w:val="28"/>
                <w:szCs w:val="28"/>
                <w:lang w:val="en-US" w:eastAsia="zh-CN" w:bidi="ar"/>
              </w:rPr>
              <w:t>перебування</w:t>
            </w:r>
            <w:proofErr w:type="spellEnd"/>
          </w:p>
        </w:tc>
        <w:tc>
          <w:tcPr>
            <w:tcW w:w="2359" w:type="dxa"/>
            <w:vAlign w:val="center"/>
          </w:tcPr>
          <w:p w14:paraId="097355B7" w14:textId="5291B7C9"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 xml:space="preserve">&lt; 1 </w:t>
            </w:r>
            <w:proofErr w:type="spellStart"/>
            <w:r w:rsidRPr="008E34D3">
              <w:rPr>
                <w:rFonts w:eastAsia="SimSun"/>
                <w:sz w:val="28"/>
                <w:szCs w:val="28"/>
                <w:lang w:val="en-US" w:eastAsia="zh-CN" w:bidi="ar"/>
              </w:rPr>
              <w:t>міс</w:t>
            </w:r>
            <w:proofErr w:type="spellEnd"/>
            <w:r w:rsidRPr="008E34D3">
              <w:rPr>
                <w:rFonts w:eastAsia="SimSun"/>
                <w:sz w:val="28"/>
                <w:szCs w:val="28"/>
                <w:lang w:val="en-US" w:eastAsia="zh-CN" w:bidi="ar"/>
              </w:rPr>
              <w:t>.</w:t>
            </w:r>
          </w:p>
        </w:tc>
        <w:tc>
          <w:tcPr>
            <w:tcW w:w="2359" w:type="dxa"/>
            <w:vAlign w:val="center"/>
          </w:tcPr>
          <w:p w14:paraId="28ABF532" w14:textId="3B448DA2"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8,6</w:t>
            </w:r>
          </w:p>
        </w:tc>
        <w:tc>
          <w:tcPr>
            <w:tcW w:w="2360" w:type="dxa"/>
            <w:vAlign w:val="center"/>
          </w:tcPr>
          <w:p w14:paraId="67EA3CFA" w14:textId="4FFA641B"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3</w:t>
            </w:r>
          </w:p>
        </w:tc>
      </w:tr>
      <w:tr w:rsidR="008E34D3" w14:paraId="733ACF93" w14:textId="77777777" w:rsidTr="008E34D3">
        <w:trPr>
          <w:trHeight w:val="379"/>
        </w:trPr>
        <w:tc>
          <w:tcPr>
            <w:tcW w:w="2359" w:type="dxa"/>
            <w:vAlign w:val="center"/>
          </w:tcPr>
          <w:p w14:paraId="426A788D" w14:textId="77777777" w:rsidR="008E34D3" w:rsidRPr="008E34D3" w:rsidRDefault="008E34D3" w:rsidP="008E34D3">
            <w:pPr>
              <w:pStyle w:val="ac"/>
              <w:spacing w:before="0" w:beforeAutospacing="0" w:after="0" w:afterAutospacing="0"/>
              <w:jc w:val="center"/>
              <w:rPr>
                <w:b/>
                <w:sz w:val="28"/>
                <w:szCs w:val="28"/>
                <w:lang w:eastAsia="zh-CN"/>
              </w:rPr>
            </w:pPr>
          </w:p>
        </w:tc>
        <w:tc>
          <w:tcPr>
            <w:tcW w:w="2359" w:type="dxa"/>
            <w:vAlign w:val="center"/>
          </w:tcPr>
          <w:p w14:paraId="099F94CA" w14:textId="53DF3AFF"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 xml:space="preserve">1–3 </w:t>
            </w:r>
            <w:proofErr w:type="spellStart"/>
            <w:r w:rsidRPr="008E34D3">
              <w:rPr>
                <w:rFonts w:eastAsia="SimSun"/>
                <w:sz w:val="28"/>
                <w:szCs w:val="28"/>
                <w:lang w:val="en-US" w:eastAsia="zh-CN" w:bidi="ar"/>
              </w:rPr>
              <w:t>міс</w:t>
            </w:r>
            <w:proofErr w:type="spellEnd"/>
            <w:r w:rsidRPr="008E34D3">
              <w:rPr>
                <w:rFonts w:eastAsia="SimSun"/>
                <w:sz w:val="28"/>
                <w:szCs w:val="28"/>
                <w:lang w:val="en-US" w:eastAsia="zh-CN" w:bidi="ar"/>
              </w:rPr>
              <w:t>.</w:t>
            </w:r>
          </w:p>
        </w:tc>
        <w:tc>
          <w:tcPr>
            <w:tcW w:w="2359" w:type="dxa"/>
            <w:vAlign w:val="center"/>
          </w:tcPr>
          <w:p w14:paraId="4A1BBB82" w14:textId="35E724A6"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0,0</w:t>
            </w:r>
          </w:p>
        </w:tc>
        <w:tc>
          <w:tcPr>
            <w:tcW w:w="2360" w:type="dxa"/>
            <w:vAlign w:val="center"/>
          </w:tcPr>
          <w:p w14:paraId="24F557EC" w14:textId="7F75D03D"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0</w:t>
            </w:r>
          </w:p>
        </w:tc>
      </w:tr>
      <w:tr w:rsidR="008E34D3" w14:paraId="6702C70E" w14:textId="77777777" w:rsidTr="008E34D3">
        <w:trPr>
          <w:trHeight w:val="379"/>
        </w:trPr>
        <w:tc>
          <w:tcPr>
            <w:tcW w:w="2359" w:type="dxa"/>
            <w:vAlign w:val="center"/>
          </w:tcPr>
          <w:p w14:paraId="323A2840" w14:textId="77777777" w:rsidR="008E34D3" w:rsidRPr="008E34D3" w:rsidRDefault="008E34D3" w:rsidP="008E34D3">
            <w:pPr>
              <w:pStyle w:val="ac"/>
              <w:spacing w:before="0" w:beforeAutospacing="0" w:after="0" w:afterAutospacing="0"/>
              <w:jc w:val="center"/>
              <w:rPr>
                <w:b/>
                <w:sz w:val="28"/>
                <w:szCs w:val="28"/>
                <w:lang w:eastAsia="zh-CN"/>
              </w:rPr>
            </w:pPr>
          </w:p>
        </w:tc>
        <w:tc>
          <w:tcPr>
            <w:tcW w:w="2359" w:type="dxa"/>
            <w:vAlign w:val="center"/>
          </w:tcPr>
          <w:p w14:paraId="7C26DDD0" w14:textId="65C2AF7D"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 xml:space="preserve">3–6 </w:t>
            </w:r>
            <w:proofErr w:type="spellStart"/>
            <w:r w:rsidRPr="008E34D3">
              <w:rPr>
                <w:rFonts w:eastAsia="SimSun"/>
                <w:sz w:val="28"/>
                <w:szCs w:val="28"/>
                <w:lang w:val="en-US" w:eastAsia="zh-CN" w:bidi="ar"/>
              </w:rPr>
              <w:t>міс</w:t>
            </w:r>
            <w:proofErr w:type="spellEnd"/>
            <w:r w:rsidRPr="008E34D3">
              <w:rPr>
                <w:rFonts w:eastAsia="SimSun"/>
                <w:sz w:val="28"/>
                <w:szCs w:val="28"/>
                <w:lang w:val="en-US" w:eastAsia="zh-CN" w:bidi="ar"/>
              </w:rPr>
              <w:t>.</w:t>
            </w:r>
          </w:p>
        </w:tc>
        <w:tc>
          <w:tcPr>
            <w:tcW w:w="2359" w:type="dxa"/>
            <w:vAlign w:val="center"/>
          </w:tcPr>
          <w:p w14:paraId="7A186819" w14:textId="78D34E03"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8,6</w:t>
            </w:r>
          </w:p>
        </w:tc>
        <w:tc>
          <w:tcPr>
            <w:tcW w:w="2360" w:type="dxa"/>
            <w:vAlign w:val="center"/>
          </w:tcPr>
          <w:p w14:paraId="155E8AE2" w14:textId="5D64AFBD"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3</w:t>
            </w:r>
          </w:p>
        </w:tc>
      </w:tr>
      <w:tr w:rsidR="008E34D3" w14:paraId="4F774296" w14:textId="77777777" w:rsidTr="008E34D3">
        <w:trPr>
          <w:trHeight w:val="365"/>
        </w:trPr>
        <w:tc>
          <w:tcPr>
            <w:tcW w:w="2359" w:type="dxa"/>
            <w:vAlign w:val="center"/>
          </w:tcPr>
          <w:p w14:paraId="709B64CF" w14:textId="77777777" w:rsidR="008E34D3" w:rsidRPr="008E34D3" w:rsidRDefault="008E34D3" w:rsidP="008E34D3">
            <w:pPr>
              <w:pStyle w:val="ac"/>
              <w:spacing w:before="0" w:beforeAutospacing="0" w:after="0" w:afterAutospacing="0"/>
              <w:jc w:val="center"/>
              <w:rPr>
                <w:b/>
                <w:sz w:val="28"/>
                <w:szCs w:val="28"/>
                <w:lang w:eastAsia="zh-CN"/>
              </w:rPr>
            </w:pPr>
          </w:p>
        </w:tc>
        <w:tc>
          <w:tcPr>
            <w:tcW w:w="2359" w:type="dxa"/>
            <w:vAlign w:val="center"/>
          </w:tcPr>
          <w:p w14:paraId="14775BA7" w14:textId="7AB6E02A"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 xml:space="preserve">6–12 </w:t>
            </w:r>
            <w:proofErr w:type="spellStart"/>
            <w:r w:rsidRPr="008E34D3">
              <w:rPr>
                <w:rFonts w:eastAsia="SimSun"/>
                <w:sz w:val="28"/>
                <w:szCs w:val="28"/>
                <w:lang w:val="en-US" w:eastAsia="zh-CN" w:bidi="ar"/>
              </w:rPr>
              <w:t>міс</w:t>
            </w:r>
            <w:proofErr w:type="spellEnd"/>
            <w:r w:rsidRPr="008E34D3">
              <w:rPr>
                <w:rFonts w:eastAsia="SimSun"/>
                <w:sz w:val="28"/>
                <w:szCs w:val="28"/>
                <w:lang w:val="en-US" w:eastAsia="zh-CN" w:bidi="ar"/>
              </w:rPr>
              <w:t>.</w:t>
            </w:r>
          </w:p>
        </w:tc>
        <w:tc>
          <w:tcPr>
            <w:tcW w:w="2359" w:type="dxa"/>
            <w:vAlign w:val="center"/>
          </w:tcPr>
          <w:p w14:paraId="4203D249" w14:textId="54C2AAC9"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25,7</w:t>
            </w:r>
          </w:p>
        </w:tc>
        <w:tc>
          <w:tcPr>
            <w:tcW w:w="2360" w:type="dxa"/>
            <w:vAlign w:val="center"/>
          </w:tcPr>
          <w:p w14:paraId="27A71256" w14:textId="4B1EC0DA"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9</w:t>
            </w:r>
          </w:p>
        </w:tc>
      </w:tr>
      <w:tr w:rsidR="008E34D3" w14:paraId="344A8110" w14:textId="77777777" w:rsidTr="008E34D3">
        <w:trPr>
          <w:trHeight w:val="379"/>
        </w:trPr>
        <w:tc>
          <w:tcPr>
            <w:tcW w:w="2359" w:type="dxa"/>
            <w:vAlign w:val="center"/>
          </w:tcPr>
          <w:p w14:paraId="2D424A10" w14:textId="77777777" w:rsidR="008E34D3" w:rsidRPr="008E34D3" w:rsidRDefault="008E34D3" w:rsidP="008E34D3">
            <w:pPr>
              <w:pStyle w:val="ac"/>
              <w:spacing w:before="0" w:beforeAutospacing="0" w:after="0" w:afterAutospacing="0"/>
              <w:jc w:val="center"/>
              <w:rPr>
                <w:b/>
                <w:sz w:val="28"/>
                <w:szCs w:val="28"/>
                <w:lang w:eastAsia="zh-CN"/>
              </w:rPr>
            </w:pPr>
          </w:p>
        </w:tc>
        <w:tc>
          <w:tcPr>
            <w:tcW w:w="2359" w:type="dxa"/>
            <w:vAlign w:val="center"/>
          </w:tcPr>
          <w:p w14:paraId="63200BEC" w14:textId="75D9513F"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 xml:space="preserve">&gt; 1 </w:t>
            </w:r>
            <w:proofErr w:type="spellStart"/>
            <w:r w:rsidRPr="008E34D3">
              <w:rPr>
                <w:rFonts w:eastAsia="SimSun"/>
                <w:sz w:val="28"/>
                <w:szCs w:val="28"/>
                <w:lang w:val="en-US" w:eastAsia="zh-CN" w:bidi="ar"/>
              </w:rPr>
              <w:t>року</w:t>
            </w:r>
            <w:proofErr w:type="spellEnd"/>
          </w:p>
        </w:tc>
        <w:tc>
          <w:tcPr>
            <w:tcW w:w="2359" w:type="dxa"/>
            <w:vAlign w:val="center"/>
          </w:tcPr>
          <w:p w14:paraId="5F763AD8" w14:textId="2D0EC6DD"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57,1</w:t>
            </w:r>
          </w:p>
        </w:tc>
        <w:tc>
          <w:tcPr>
            <w:tcW w:w="2360" w:type="dxa"/>
            <w:vAlign w:val="center"/>
          </w:tcPr>
          <w:p w14:paraId="55BC4FB4" w14:textId="2AEFD232"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20</w:t>
            </w:r>
          </w:p>
        </w:tc>
      </w:tr>
      <w:tr w:rsidR="008E34D3" w14:paraId="31011806" w14:textId="77777777" w:rsidTr="008E34D3">
        <w:trPr>
          <w:trHeight w:val="379"/>
        </w:trPr>
        <w:tc>
          <w:tcPr>
            <w:tcW w:w="2359" w:type="dxa"/>
            <w:vAlign w:val="center"/>
          </w:tcPr>
          <w:p w14:paraId="2AC2FCC7" w14:textId="4D5F8DB2"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Style w:val="a5"/>
                <w:rFonts w:eastAsia="SimSun"/>
                <w:b w:val="0"/>
                <w:bCs w:val="0"/>
                <w:sz w:val="28"/>
                <w:szCs w:val="28"/>
                <w:lang w:val="en-US" w:eastAsia="zh-CN" w:bidi="ar"/>
              </w:rPr>
              <w:t>Фізичні</w:t>
            </w:r>
            <w:proofErr w:type="spellEnd"/>
            <w:r w:rsidRPr="008E34D3">
              <w:rPr>
                <w:rStyle w:val="a5"/>
                <w:rFonts w:eastAsia="SimSun"/>
                <w:b w:val="0"/>
                <w:bCs w:val="0"/>
                <w:sz w:val="28"/>
                <w:szCs w:val="28"/>
                <w:lang w:val="en-US" w:eastAsia="zh-CN" w:bidi="ar"/>
              </w:rPr>
              <w:t xml:space="preserve"> </w:t>
            </w:r>
            <w:proofErr w:type="spellStart"/>
            <w:r w:rsidRPr="008E34D3">
              <w:rPr>
                <w:rStyle w:val="a5"/>
                <w:rFonts w:eastAsia="SimSun"/>
                <w:b w:val="0"/>
                <w:bCs w:val="0"/>
                <w:sz w:val="28"/>
                <w:szCs w:val="28"/>
                <w:lang w:val="en-US" w:eastAsia="zh-CN" w:bidi="ar"/>
              </w:rPr>
              <w:t>травми</w:t>
            </w:r>
            <w:proofErr w:type="spellEnd"/>
          </w:p>
        </w:tc>
        <w:tc>
          <w:tcPr>
            <w:tcW w:w="2359" w:type="dxa"/>
            <w:vAlign w:val="center"/>
          </w:tcPr>
          <w:p w14:paraId="15681BF6" w14:textId="65CBD515"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Так</w:t>
            </w:r>
            <w:proofErr w:type="spellEnd"/>
          </w:p>
        </w:tc>
        <w:tc>
          <w:tcPr>
            <w:tcW w:w="2359" w:type="dxa"/>
            <w:vAlign w:val="center"/>
          </w:tcPr>
          <w:p w14:paraId="560572A6" w14:textId="57BA644A"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54,3</w:t>
            </w:r>
          </w:p>
        </w:tc>
        <w:tc>
          <w:tcPr>
            <w:tcW w:w="2360" w:type="dxa"/>
            <w:vAlign w:val="center"/>
          </w:tcPr>
          <w:p w14:paraId="2A0C32AE" w14:textId="24A646AC"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19</w:t>
            </w:r>
          </w:p>
        </w:tc>
      </w:tr>
      <w:tr w:rsidR="008E34D3" w14:paraId="2D533DD3" w14:textId="77777777" w:rsidTr="008E34D3">
        <w:trPr>
          <w:trHeight w:val="365"/>
        </w:trPr>
        <w:tc>
          <w:tcPr>
            <w:tcW w:w="2359" w:type="dxa"/>
            <w:vAlign w:val="center"/>
          </w:tcPr>
          <w:p w14:paraId="12037DB7" w14:textId="77777777" w:rsidR="008E34D3" w:rsidRPr="008E34D3" w:rsidRDefault="008E34D3" w:rsidP="008E34D3">
            <w:pPr>
              <w:pStyle w:val="ac"/>
              <w:spacing w:before="0" w:beforeAutospacing="0" w:after="0" w:afterAutospacing="0"/>
              <w:jc w:val="center"/>
              <w:rPr>
                <w:b/>
                <w:sz w:val="28"/>
                <w:szCs w:val="28"/>
                <w:lang w:eastAsia="zh-CN"/>
              </w:rPr>
            </w:pPr>
          </w:p>
        </w:tc>
        <w:tc>
          <w:tcPr>
            <w:tcW w:w="2359" w:type="dxa"/>
            <w:vAlign w:val="center"/>
          </w:tcPr>
          <w:p w14:paraId="2AFA9FA9" w14:textId="19F1FB85"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Ні</w:t>
            </w:r>
            <w:proofErr w:type="spellEnd"/>
          </w:p>
        </w:tc>
        <w:tc>
          <w:tcPr>
            <w:tcW w:w="2359" w:type="dxa"/>
            <w:vAlign w:val="center"/>
          </w:tcPr>
          <w:p w14:paraId="6BCBE97D" w14:textId="734AD848"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45,7</w:t>
            </w:r>
          </w:p>
        </w:tc>
        <w:tc>
          <w:tcPr>
            <w:tcW w:w="2360" w:type="dxa"/>
            <w:vAlign w:val="center"/>
          </w:tcPr>
          <w:p w14:paraId="08C94B1D" w14:textId="1958407D"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16</w:t>
            </w:r>
          </w:p>
        </w:tc>
      </w:tr>
      <w:tr w:rsidR="008E34D3" w14:paraId="65910523" w14:textId="77777777" w:rsidTr="008E34D3">
        <w:trPr>
          <w:trHeight w:val="1138"/>
        </w:trPr>
        <w:tc>
          <w:tcPr>
            <w:tcW w:w="2359" w:type="dxa"/>
            <w:vAlign w:val="center"/>
          </w:tcPr>
          <w:p w14:paraId="6D779A85" w14:textId="69AEB879"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Style w:val="a5"/>
                <w:rFonts w:eastAsia="SimSun"/>
                <w:b w:val="0"/>
                <w:bCs w:val="0"/>
                <w:sz w:val="28"/>
                <w:szCs w:val="28"/>
                <w:lang w:val="en-US" w:eastAsia="zh-CN" w:bidi="ar"/>
              </w:rPr>
              <w:lastRenderedPageBreak/>
              <w:t>Свідчення</w:t>
            </w:r>
            <w:proofErr w:type="spellEnd"/>
            <w:r w:rsidRPr="008E34D3">
              <w:rPr>
                <w:rStyle w:val="a5"/>
                <w:rFonts w:eastAsia="SimSun"/>
                <w:b w:val="0"/>
                <w:bCs w:val="0"/>
                <w:sz w:val="28"/>
                <w:szCs w:val="28"/>
                <w:lang w:val="en-US" w:eastAsia="zh-CN" w:bidi="ar"/>
              </w:rPr>
              <w:t xml:space="preserve"> </w:t>
            </w:r>
            <w:proofErr w:type="spellStart"/>
            <w:r w:rsidRPr="008E34D3">
              <w:rPr>
                <w:rStyle w:val="a5"/>
                <w:rFonts w:eastAsia="SimSun"/>
                <w:b w:val="0"/>
                <w:bCs w:val="0"/>
                <w:sz w:val="28"/>
                <w:szCs w:val="28"/>
                <w:lang w:val="en-US" w:eastAsia="zh-CN" w:bidi="ar"/>
              </w:rPr>
              <w:t>загибелі</w:t>
            </w:r>
            <w:proofErr w:type="spellEnd"/>
            <w:r w:rsidRPr="008E34D3">
              <w:rPr>
                <w:rStyle w:val="a5"/>
                <w:rFonts w:eastAsia="SimSun"/>
                <w:b w:val="0"/>
                <w:bCs w:val="0"/>
                <w:sz w:val="28"/>
                <w:szCs w:val="28"/>
                <w:lang w:val="en-US" w:eastAsia="zh-CN" w:bidi="ar"/>
              </w:rPr>
              <w:t xml:space="preserve"> </w:t>
            </w:r>
            <w:proofErr w:type="spellStart"/>
            <w:r w:rsidRPr="008E34D3">
              <w:rPr>
                <w:rStyle w:val="a5"/>
                <w:rFonts w:eastAsia="SimSun"/>
                <w:b w:val="0"/>
                <w:bCs w:val="0"/>
                <w:sz w:val="28"/>
                <w:szCs w:val="28"/>
                <w:lang w:val="en-US" w:eastAsia="zh-CN" w:bidi="ar"/>
              </w:rPr>
              <w:t>побратимів</w:t>
            </w:r>
            <w:proofErr w:type="spellEnd"/>
          </w:p>
        </w:tc>
        <w:tc>
          <w:tcPr>
            <w:tcW w:w="2359" w:type="dxa"/>
            <w:vAlign w:val="center"/>
          </w:tcPr>
          <w:p w14:paraId="206FDC7A" w14:textId="6EE7FB95"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Так</w:t>
            </w:r>
            <w:proofErr w:type="spellEnd"/>
          </w:p>
        </w:tc>
        <w:tc>
          <w:tcPr>
            <w:tcW w:w="2359" w:type="dxa"/>
            <w:vAlign w:val="center"/>
          </w:tcPr>
          <w:p w14:paraId="7E69E70B" w14:textId="54AB661C"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54,3</w:t>
            </w:r>
          </w:p>
        </w:tc>
        <w:tc>
          <w:tcPr>
            <w:tcW w:w="2360" w:type="dxa"/>
            <w:vAlign w:val="center"/>
          </w:tcPr>
          <w:p w14:paraId="3FD19013" w14:textId="4E791810"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19</w:t>
            </w:r>
          </w:p>
        </w:tc>
      </w:tr>
      <w:tr w:rsidR="008E34D3" w14:paraId="0A8B63EA" w14:textId="77777777" w:rsidTr="008E34D3">
        <w:trPr>
          <w:trHeight w:val="365"/>
        </w:trPr>
        <w:tc>
          <w:tcPr>
            <w:tcW w:w="2359" w:type="dxa"/>
            <w:vAlign w:val="center"/>
          </w:tcPr>
          <w:p w14:paraId="077F0090" w14:textId="77777777" w:rsidR="008E34D3" w:rsidRPr="008E34D3" w:rsidRDefault="008E34D3" w:rsidP="008E34D3">
            <w:pPr>
              <w:pStyle w:val="ac"/>
              <w:spacing w:before="0" w:beforeAutospacing="0" w:after="0" w:afterAutospacing="0"/>
              <w:jc w:val="center"/>
              <w:rPr>
                <w:b/>
                <w:sz w:val="28"/>
                <w:szCs w:val="28"/>
                <w:lang w:eastAsia="zh-CN"/>
              </w:rPr>
            </w:pPr>
          </w:p>
        </w:tc>
        <w:tc>
          <w:tcPr>
            <w:tcW w:w="2359" w:type="dxa"/>
            <w:vAlign w:val="center"/>
          </w:tcPr>
          <w:p w14:paraId="2E45368E" w14:textId="169CFA21"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Ні</w:t>
            </w:r>
            <w:proofErr w:type="spellEnd"/>
          </w:p>
        </w:tc>
        <w:tc>
          <w:tcPr>
            <w:tcW w:w="2359" w:type="dxa"/>
            <w:vAlign w:val="center"/>
          </w:tcPr>
          <w:p w14:paraId="304ABFCD" w14:textId="1F346F13"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45,7</w:t>
            </w:r>
          </w:p>
        </w:tc>
        <w:tc>
          <w:tcPr>
            <w:tcW w:w="2360" w:type="dxa"/>
            <w:vAlign w:val="center"/>
          </w:tcPr>
          <w:p w14:paraId="3EACE9A0" w14:textId="3995F063"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16</w:t>
            </w:r>
          </w:p>
        </w:tc>
      </w:tr>
      <w:tr w:rsidR="008E34D3" w14:paraId="03F2E4F7" w14:textId="77777777" w:rsidTr="008E34D3">
        <w:trPr>
          <w:trHeight w:val="379"/>
        </w:trPr>
        <w:tc>
          <w:tcPr>
            <w:tcW w:w="2359" w:type="dxa"/>
            <w:vAlign w:val="center"/>
          </w:tcPr>
          <w:p w14:paraId="2084B1BF" w14:textId="4833E08E"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Style w:val="a5"/>
                <w:rFonts w:eastAsia="SimSun"/>
                <w:b w:val="0"/>
                <w:bCs w:val="0"/>
                <w:sz w:val="28"/>
                <w:szCs w:val="28"/>
                <w:lang w:val="en-US" w:eastAsia="zh-CN" w:bidi="ar"/>
              </w:rPr>
              <w:t>Полон</w:t>
            </w:r>
            <w:proofErr w:type="spellEnd"/>
          </w:p>
        </w:tc>
        <w:tc>
          <w:tcPr>
            <w:tcW w:w="2359" w:type="dxa"/>
            <w:vAlign w:val="center"/>
          </w:tcPr>
          <w:p w14:paraId="1DA3A689" w14:textId="093A7238"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Так</w:t>
            </w:r>
            <w:proofErr w:type="spellEnd"/>
          </w:p>
        </w:tc>
        <w:tc>
          <w:tcPr>
            <w:tcW w:w="2359" w:type="dxa"/>
            <w:vAlign w:val="center"/>
          </w:tcPr>
          <w:p w14:paraId="2A388773" w14:textId="223C7E86"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0,0</w:t>
            </w:r>
          </w:p>
        </w:tc>
        <w:tc>
          <w:tcPr>
            <w:tcW w:w="2360" w:type="dxa"/>
            <w:vAlign w:val="center"/>
          </w:tcPr>
          <w:p w14:paraId="55B10AA9" w14:textId="05CEACA8"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0</w:t>
            </w:r>
          </w:p>
        </w:tc>
      </w:tr>
      <w:tr w:rsidR="008E34D3" w14:paraId="6FF5AA7E" w14:textId="77777777" w:rsidTr="008E34D3">
        <w:trPr>
          <w:trHeight w:val="379"/>
        </w:trPr>
        <w:tc>
          <w:tcPr>
            <w:tcW w:w="2359" w:type="dxa"/>
            <w:vAlign w:val="center"/>
          </w:tcPr>
          <w:p w14:paraId="18469CF8" w14:textId="77777777" w:rsidR="008E34D3" w:rsidRPr="008E34D3" w:rsidRDefault="008E34D3" w:rsidP="008E34D3">
            <w:pPr>
              <w:pStyle w:val="ac"/>
              <w:spacing w:before="0" w:beforeAutospacing="0" w:after="0" w:afterAutospacing="0"/>
              <w:jc w:val="center"/>
              <w:rPr>
                <w:b/>
                <w:sz w:val="28"/>
                <w:szCs w:val="28"/>
                <w:lang w:eastAsia="zh-CN"/>
              </w:rPr>
            </w:pPr>
          </w:p>
        </w:tc>
        <w:tc>
          <w:tcPr>
            <w:tcW w:w="2359" w:type="dxa"/>
            <w:vAlign w:val="center"/>
          </w:tcPr>
          <w:p w14:paraId="68008346" w14:textId="64C25191"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Ні</w:t>
            </w:r>
            <w:proofErr w:type="spellEnd"/>
          </w:p>
        </w:tc>
        <w:tc>
          <w:tcPr>
            <w:tcW w:w="2359" w:type="dxa"/>
            <w:vAlign w:val="center"/>
          </w:tcPr>
          <w:p w14:paraId="76B90292" w14:textId="0DC00BC9"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100,0</w:t>
            </w:r>
          </w:p>
        </w:tc>
        <w:tc>
          <w:tcPr>
            <w:tcW w:w="2360" w:type="dxa"/>
            <w:vAlign w:val="center"/>
          </w:tcPr>
          <w:p w14:paraId="32A49BB1" w14:textId="1B90C4E9"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35</w:t>
            </w:r>
          </w:p>
        </w:tc>
      </w:tr>
      <w:tr w:rsidR="008E34D3" w14:paraId="16215523" w14:textId="77777777" w:rsidTr="008E34D3">
        <w:trPr>
          <w:trHeight w:val="1124"/>
        </w:trPr>
        <w:tc>
          <w:tcPr>
            <w:tcW w:w="2359" w:type="dxa"/>
            <w:vAlign w:val="center"/>
          </w:tcPr>
          <w:p w14:paraId="3E9A91C5" w14:textId="1BDEDC8A"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Style w:val="a5"/>
                <w:rFonts w:eastAsia="SimSun"/>
                <w:b w:val="0"/>
                <w:bCs w:val="0"/>
                <w:sz w:val="28"/>
                <w:szCs w:val="28"/>
                <w:lang w:val="en-US" w:eastAsia="zh-CN" w:bidi="ar"/>
              </w:rPr>
              <w:t>Суб’єктивні</w:t>
            </w:r>
            <w:proofErr w:type="spellEnd"/>
            <w:r w:rsidRPr="008E34D3">
              <w:rPr>
                <w:rStyle w:val="a5"/>
                <w:rFonts w:eastAsia="SimSun"/>
                <w:b w:val="0"/>
                <w:bCs w:val="0"/>
                <w:sz w:val="28"/>
                <w:szCs w:val="28"/>
                <w:lang w:val="en-US" w:eastAsia="zh-CN" w:bidi="ar"/>
              </w:rPr>
              <w:t xml:space="preserve"> </w:t>
            </w:r>
            <w:proofErr w:type="spellStart"/>
            <w:r w:rsidRPr="008E34D3">
              <w:rPr>
                <w:rStyle w:val="a5"/>
                <w:rFonts w:eastAsia="SimSun"/>
                <w:b w:val="0"/>
                <w:bCs w:val="0"/>
                <w:sz w:val="28"/>
                <w:szCs w:val="28"/>
                <w:lang w:val="en-US" w:eastAsia="zh-CN" w:bidi="ar"/>
              </w:rPr>
              <w:t>психологічні</w:t>
            </w:r>
            <w:proofErr w:type="spellEnd"/>
            <w:r w:rsidRPr="008E34D3">
              <w:rPr>
                <w:rStyle w:val="a5"/>
                <w:rFonts w:eastAsia="SimSun"/>
                <w:b w:val="0"/>
                <w:bCs w:val="0"/>
                <w:sz w:val="28"/>
                <w:szCs w:val="28"/>
                <w:lang w:val="en-US" w:eastAsia="zh-CN" w:bidi="ar"/>
              </w:rPr>
              <w:t xml:space="preserve"> </w:t>
            </w:r>
            <w:proofErr w:type="spellStart"/>
            <w:r w:rsidRPr="008E34D3">
              <w:rPr>
                <w:rStyle w:val="a5"/>
                <w:rFonts w:eastAsia="SimSun"/>
                <w:b w:val="0"/>
                <w:bCs w:val="0"/>
                <w:sz w:val="28"/>
                <w:szCs w:val="28"/>
                <w:lang w:val="en-US" w:eastAsia="zh-CN" w:bidi="ar"/>
              </w:rPr>
              <w:t>зміни</w:t>
            </w:r>
            <w:proofErr w:type="spellEnd"/>
          </w:p>
        </w:tc>
        <w:tc>
          <w:tcPr>
            <w:tcW w:w="2359" w:type="dxa"/>
            <w:vAlign w:val="center"/>
          </w:tcPr>
          <w:p w14:paraId="4AD6FEEB" w14:textId="4FBF4EF5"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Так</w:t>
            </w:r>
            <w:proofErr w:type="spellEnd"/>
          </w:p>
        </w:tc>
        <w:tc>
          <w:tcPr>
            <w:tcW w:w="2359" w:type="dxa"/>
            <w:vAlign w:val="center"/>
          </w:tcPr>
          <w:p w14:paraId="34FE5ABC" w14:textId="7944E903"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82,9</w:t>
            </w:r>
          </w:p>
        </w:tc>
        <w:tc>
          <w:tcPr>
            <w:tcW w:w="2360" w:type="dxa"/>
            <w:vAlign w:val="center"/>
          </w:tcPr>
          <w:p w14:paraId="1CEB9E37" w14:textId="63AC1A63"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29</w:t>
            </w:r>
          </w:p>
        </w:tc>
      </w:tr>
      <w:tr w:rsidR="008E34D3" w14:paraId="3897D54D" w14:textId="77777777" w:rsidTr="008E34D3">
        <w:trPr>
          <w:trHeight w:val="379"/>
        </w:trPr>
        <w:tc>
          <w:tcPr>
            <w:tcW w:w="2359" w:type="dxa"/>
            <w:vAlign w:val="center"/>
          </w:tcPr>
          <w:p w14:paraId="17CBD930" w14:textId="77777777" w:rsidR="008E34D3" w:rsidRPr="008E34D3" w:rsidRDefault="008E34D3" w:rsidP="008E34D3">
            <w:pPr>
              <w:pStyle w:val="ac"/>
              <w:spacing w:before="0" w:beforeAutospacing="0" w:after="0" w:afterAutospacing="0"/>
              <w:jc w:val="center"/>
              <w:rPr>
                <w:b/>
                <w:sz w:val="28"/>
                <w:szCs w:val="28"/>
                <w:lang w:eastAsia="zh-CN"/>
              </w:rPr>
            </w:pPr>
          </w:p>
        </w:tc>
        <w:tc>
          <w:tcPr>
            <w:tcW w:w="2359" w:type="dxa"/>
            <w:vAlign w:val="center"/>
          </w:tcPr>
          <w:p w14:paraId="0257C621" w14:textId="5C7D435F"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Ні</w:t>
            </w:r>
            <w:proofErr w:type="spellEnd"/>
          </w:p>
        </w:tc>
        <w:tc>
          <w:tcPr>
            <w:tcW w:w="2359" w:type="dxa"/>
            <w:vAlign w:val="center"/>
          </w:tcPr>
          <w:p w14:paraId="7C58A299" w14:textId="4C8E7392"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8,6</w:t>
            </w:r>
          </w:p>
        </w:tc>
        <w:tc>
          <w:tcPr>
            <w:tcW w:w="2360" w:type="dxa"/>
            <w:vAlign w:val="center"/>
          </w:tcPr>
          <w:p w14:paraId="6F62B3C7" w14:textId="0FF47CA3"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3</w:t>
            </w:r>
          </w:p>
        </w:tc>
      </w:tr>
      <w:tr w:rsidR="008E34D3" w14:paraId="7812795B" w14:textId="77777777" w:rsidTr="008E34D3">
        <w:trPr>
          <w:trHeight w:val="365"/>
        </w:trPr>
        <w:tc>
          <w:tcPr>
            <w:tcW w:w="2359" w:type="dxa"/>
            <w:vAlign w:val="center"/>
          </w:tcPr>
          <w:p w14:paraId="5A5F1E5F" w14:textId="77777777" w:rsidR="008E34D3" w:rsidRPr="008E34D3" w:rsidRDefault="008E34D3" w:rsidP="008E34D3">
            <w:pPr>
              <w:pStyle w:val="ac"/>
              <w:spacing w:before="0" w:beforeAutospacing="0" w:after="0" w:afterAutospacing="0"/>
              <w:jc w:val="center"/>
              <w:rPr>
                <w:b/>
                <w:sz w:val="28"/>
                <w:szCs w:val="28"/>
                <w:lang w:eastAsia="zh-CN"/>
              </w:rPr>
            </w:pPr>
          </w:p>
        </w:tc>
        <w:tc>
          <w:tcPr>
            <w:tcW w:w="2359" w:type="dxa"/>
            <w:vAlign w:val="center"/>
          </w:tcPr>
          <w:p w14:paraId="0E1CFC5B" w14:textId="315E2F77"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«50/50»</w:t>
            </w:r>
          </w:p>
        </w:tc>
        <w:tc>
          <w:tcPr>
            <w:tcW w:w="2359" w:type="dxa"/>
            <w:vAlign w:val="center"/>
          </w:tcPr>
          <w:p w14:paraId="0909DA5F" w14:textId="054FAF31"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8,6</w:t>
            </w:r>
          </w:p>
        </w:tc>
        <w:tc>
          <w:tcPr>
            <w:tcW w:w="2360" w:type="dxa"/>
            <w:vAlign w:val="center"/>
          </w:tcPr>
          <w:p w14:paraId="5A0B2189" w14:textId="5D009ECD"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3</w:t>
            </w:r>
          </w:p>
        </w:tc>
      </w:tr>
      <w:tr w:rsidR="008E34D3" w14:paraId="560E2345" w14:textId="77777777" w:rsidTr="008E34D3">
        <w:trPr>
          <w:trHeight w:val="758"/>
        </w:trPr>
        <w:tc>
          <w:tcPr>
            <w:tcW w:w="2359" w:type="dxa"/>
            <w:vAlign w:val="center"/>
          </w:tcPr>
          <w:p w14:paraId="77C68A2C" w14:textId="7BD8FA8E"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Style w:val="a5"/>
                <w:rFonts w:eastAsia="SimSun"/>
                <w:b w:val="0"/>
                <w:bCs w:val="0"/>
                <w:sz w:val="28"/>
                <w:szCs w:val="28"/>
                <w:lang w:val="en-US" w:eastAsia="zh-CN" w:bidi="ar"/>
              </w:rPr>
              <w:t>Психологічна</w:t>
            </w:r>
            <w:proofErr w:type="spellEnd"/>
            <w:r w:rsidRPr="008E34D3">
              <w:rPr>
                <w:rStyle w:val="a5"/>
                <w:rFonts w:eastAsia="SimSun"/>
                <w:b w:val="0"/>
                <w:bCs w:val="0"/>
                <w:sz w:val="28"/>
                <w:szCs w:val="28"/>
                <w:lang w:val="en-US" w:eastAsia="zh-CN" w:bidi="ar"/>
              </w:rPr>
              <w:t xml:space="preserve"> </w:t>
            </w:r>
            <w:proofErr w:type="spellStart"/>
            <w:r w:rsidRPr="008E34D3">
              <w:rPr>
                <w:rStyle w:val="a5"/>
                <w:rFonts w:eastAsia="SimSun"/>
                <w:b w:val="0"/>
                <w:bCs w:val="0"/>
                <w:sz w:val="28"/>
                <w:szCs w:val="28"/>
                <w:lang w:val="en-US" w:eastAsia="zh-CN" w:bidi="ar"/>
              </w:rPr>
              <w:t>реабілітація</w:t>
            </w:r>
            <w:proofErr w:type="spellEnd"/>
          </w:p>
        </w:tc>
        <w:tc>
          <w:tcPr>
            <w:tcW w:w="2359" w:type="dxa"/>
            <w:vAlign w:val="center"/>
          </w:tcPr>
          <w:p w14:paraId="16AFAC67" w14:textId="4E1122DB"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Так</w:t>
            </w:r>
            <w:proofErr w:type="spellEnd"/>
          </w:p>
        </w:tc>
        <w:tc>
          <w:tcPr>
            <w:tcW w:w="2359" w:type="dxa"/>
            <w:vAlign w:val="center"/>
          </w:tcPr>
          <w:p w14:paraId="6C75ACFA" w14:textId="0272FC69"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0,0</w:t>
            </w:r>
          </w:p>
        </w:tc>
        <w:tc>
          <w:tcPr>
            <w:tcW w:w="2360" w:type="dxa"/>
            <w:vAlign w:val="center"/>
          </w:tcPr>
          <w:p w14:paraId="7979F08C" w14:textId="1049FB40"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0</w:t>
            </w:r>
          </w:p>
        </w:tc>
      </w:tr>
      <w:tr w:rsidR="008E34D3" w14:paraId="3E9C1B3D" w14:textId="77777777" w:rsidTr="008E34D3">
        <w:trPr>
          <w:trHeight w:val="365"/>
        </w:trPr>
        <w:tc>
          <w:tcPr>
            <w:tcW w:w="2359" w:type="dxa"/>
            <w:vAlign w:val="center"/>
          </w:tcPr>
          <w:p w14:paraId="776BE402" w14:textId="77777777" w:rsidR="008E34D3" w:rsidRPr="008E34D3" w:rsidRDefault="008E34D3" w:rsidP="008E34D3">
            <w:pPr>
              <w:pStyle w:val="ac"/>
              <w:spacing w:before="0" w:beforeAutospacing="0" w:after="0" w:afterAutospacing="0"/>
              <w:jc w:val="center"/>
              <w:rPr>
                <w:b/>
                <w:sz w:val="28"/>
                <w:szCs w:val="28"/>
                <w:lang w:eastAsia="zh-CN"/>
              </w:rPr>
            </w:pPr>
          </w:p>
        </w:tc>
        <w:tc>
          <w:tcPr>
            <w:tcW w:w="2359" w:type="dxa"/>
            <w:vAlign w:val="center"/>
          </w:tcPr>
          <w:p w14:paraId="011707AF" w14:textId="01387516" w:rsidR="008E34D3" w:rsidRPr="008E34D3" w:rsidRDefault="008E34D3" w:rsidP="008E34D3">
            <w:pPr>
              <w:pStyle w:val="ac"/>
              <w:spacing w:before="0" w:beforeAutospacing="0" w:after="0" w:afterAutospacing="0"/>
              <w:jc w:val="center"/>
              <w:rPr>
                <w:b/>
                <w:sz w:val="28"/>
                <w:szCs w:val="28"/>
                <w:lang w:eastAsia="zh-CN"/>
              </w:rPr>
            </w:pPr>
            <w:proofErr w:type="spellStart"/>
            <w:r w:rsidRPr="008E34D3">
              <w:rPr>
                <w:rFonts w:eastAsia="SimSun"/>
                <w:sz w:val="28"/>
                <w:szCs w:val="28"/>
                <w:lang w:val="en-US" w:eastAsia="zh-CN" w:bidi="ar"/>
              </w:rPr>
              <w:t>Ні</w:t>
            </w:r>
            <w:proofErr w:type="spellEnd"/>
          </w:p>
        </w:tc>
        <w:tc>
          <w:tcPr>
            <w:tcW w:w="2359" w:type="dxa"/>
            <w:vAlign w:val="center"/>
          </w:tcPr>
          <w:p w14:paraId="6B8E67DD" w14:textId="6DF08543"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100,0</w:t>
            </w:r>
          </w:p>
        </w:tc>
        <w:tc>
          <w:tcPr>
            <w:tcW w:w="2360" w:type="dxa"/>
            <w:vAlign w:val="center"/>
          </w:tcPr>
          <w:p w14:paraId="51337854" w14:textId="3F3544FE" w:rsidR="008E34D3" w:rsidRPr="008E34D3" w:rsidRDefault="008E34D3" w:rsidP="008E34D3">
            <w:pPr>
              <w:pStyle w:val="ac"/>
              <w:spacing w:before="0" w:beforeAutospacing="0" w:after="0" w:afterAutospacing="0"/>
              <w:jc w:val="center"/>
              <w:rPr>
                <w:b/>
                <w:sz w:val="28"/>
                <w:szCs w:val="28"/>
                <w:lang w:eastAsia="zh-CN"/>
              </w:rPr>
            </w:pPr>
            <w:r w:rsidRPr="008E34D3">
              <w:rPr>
                <w:rFonts w:eastAsia="SimSun"/>
                <w:sz w:val="28"/>
                <w:szCs w:val="28"/>
                <w:lang w:val="en-US" w:eastAsia="zh-CN" w:bidi="ar"/>
              </w:rPr>
              <w:t>35</w:t>
            </w:r>
          </w:p>
        </w:tc>
      </w:tr>
    </w:tbl>
    <w:p w14:paraId="3DE70D10" w14:textId="77777777" w:rsidR="008E34D3" w:rsidRDefault="008E34D3" w:rsidP="00125D20">
      <w:pPr>
        <w:pStyle w:val="ac"/>
        <w:spacing w:before="0" w:beforeAutospacing="0" w:after="0" w:afterAutospacing="0" w:line="360" w:lineRule="auto"/>
        <w:ind w:firstLine="709"/>
        <w:jc w:val="right"/>
        <w:rPr>
          <w:b/>
          <w:bCs/>
          <w:sz w:val="28"/>
          <w:szCs w:val="28"/>
          <w:lang w:val="uk-UA"/>
        </w:rPr>
      </w:pPr>
    </w:p>
    <w:p w14:paraId="4AC15D1F" w14:textId="77777777" w:rsidR="008E34D3" w:rsidRDefault="008E34D3" w:rsidP="00125D20">
      <w:pPr>
        <w:pStyle w:val="ac"/>
        <w:spacing w:before="0" w:beforeAutospacing="0" w:after="0" w:afterAutospacing="0" w:line="360" w:lineRule="auto"/>
        <w:ind w:firstLine="709"/>
        <w:jc w:val="right"/>
        <w:rPr>
          <w:b/>
          <w:bCs/>
          <w:sz w:val="28"/>
          <w:szCs w:val="28"/>
          <w:lang w:val="uk-UA"/>
        </w:rPr>
      </w:pPr>
    </w:p>
    <w:p w14:paraId="14EF5343" w14:textId="77777777" w:rsidR="008E34D3" w:rsidRDefault="008E34D3" w:rsidP="00125D20">
      <w:pPr>
        <w:pStyle w:val="ac"/>
        <w:spacing w:before="0" w:beforeAutospacing="0" w:after="0" w:afterAutospacing="0" w:line="360" w:lineRule="auto"/>
        <w:ind w:firstLine="709"/>
        <w:jc w:val="right"/>
        <w:rPr>
          <w:b/>
          <w:bCs/>
          <w:sz w:val="28"/>
          <w:szCs w:val="28"/>
          <w:lang w:val="uk-UA"/>
        </w:rPr>
      </w:pPr>
    </w:p>
    <w:p w14:paraId="481997A1" w14:textId="2B9D9CD1" w:rsidR="008E34D3" w:rsidRDefault="008E34D3" w:rsidP="00125D20">
      <w:pPr>
        <w:pStyle w:val="ac"/>
        <w:spacing w:before="0" w:beforeAutospacing="0" w:after="0" w:afterAutospacing="0" w:line="360" w:lineRule="auto"/>
        <w:ind w:firstLine="709"/>
        <w:jc w:val="right"/>
        <w:rPr>
          <w:b/>
          <w:bCs/>
          <w:sz w:val="28"/>
          <w:szCs w:val="28"/>
          <w:lang w:val="uk-UA"/>
        </w:rPr>
      </w:pPr>
    </w:p>
    <w:p w14:paraId="5895D464" w14:textId="77777777" w:rsidR="008E34D3" w:rsidRDefault="008E34D3" w:rsidP="00125D20">
      <w:pPr>
        <w:pStyle w:val="ac"/>
        <w:spacing w:before="0" w:beforeAutospacing="0" w:after="0" w:afterAutospacing="0" w:line="360" w:lineRule="auto"/>
        <w:ind w:firstLine="709"/>
        <w:jc w:val="right"/>
        <w:rPr>
          <w:b/>
          <w:bCs/>
          <w:sz w:val="28"/>
          <w:szCs w:val="28"/>
          <w:lang w:val="uk-UA"/>
        </w:rPr>
      </w:pPr>
    </w:p>
    <w:p w14:paraId="663E598D" w14:textId="397B3E80" w:rsidR="00E934AF" w:rsidRPr="00957EBD" w:rsidRDefault="00957EBD" w:rsidP="00125D20">
      <w:pPr>
        <w:pStyle w:val="ac"/>
        <w:spacing w:before="0" w:beforeAutospacing="0" w:after="0" w:afterAutospacing="0" w:line="360" w:lineRule="auto"/>
        <w:ind w:firstLine="709"/>
        <w:jc w:val="right"/>
        <w:rPr>
          <w:b/>
          <w:bCs/>
          <w:sz w:val="28"/>
          <w:szCs w:val="28"/>
          <w:lang w:val="uk-UA"/>
        </w:rPr>
      </w:pPr>
      <w:r w:rsidRPr="00957EBD">
        <w:rPr>
          <w:b/>
          <w:bCs/>
          <w:sz w:val="28"/>
          <w:szCs w:val="28"/>
          <w:lang w:val="uk-UA"/>
        </w:rPr>
        <w:t>Додаток Б</w:t>
      </w:r>
    </w:p>
    <w:p w14:paraId="00FE6C04" w14:textId="77777777" w:rsidR="00E934AF" w:rsidRPr="00957EBD" w:rsidRDefault="00957EBD" w:rsidP="00125D20">
      <w:pPr>
        <w:pStyle w:val="ac"/>
        <w:spacing w:before="0" w:beforeAutospacing="0" w:after="0" w:afterAutospacing="0" w:line="360" w:lineRule="auto"/>
        <w:ind w:firstLine="709"/>
        <w:jc w:val="center"/>
        <w:rPr>
          <w:b/>
          <w:bCs/>
          <w:sz w:val="28"/>
          <w:szCs w:val="28"/>
          <w:lang w:val="uk-UA"/>
        </w:rPr>
      </w:pPr>
      <w:r w:rsidRPr="00957EBD">
        <w:rPr>
          <w:b/>
          <w:bCs/>
          <w:sz w:val="28"/>
          <w:szCs w:val="28"/>
          <w:lang w:val="uk-UA"/>
        </w:rPr>
        <w:t xml:space="preserve">Характеристика </w:t>
      </w:r>
      <w:proofErr w:type="spellStart"/>
      <w:r w:rsidRPr="00957EBD">
        <w:rPr>
          <w:b/>
          <w:bCs/>
          <w:sz w:val="28"/>
          <w:szCs w:val="28"/>
          <w:lang w:val="uk-UA"/>
        </w:rPr>
        <w:t>методик</w:t>
      </w:r>
      <w:proofErr w:type="spellEnd"/>
      <w:r w:rsidRPr="00957EBD">
        <w:rPr>
          <w:b/>
          <w:bCs/>
          <w:sz w:val="28"/>
          <w:szCs w:val="28"/>
          <w:lang w:val="uk-UA"/>
        </w:rPr>
        <w:t xml:space="preserve"> дослідження</w:t>
      </w:r>
    </w:p>
    <w:tbl>
      <w:tblPr>
        <w:tblStyle w:val="af"/>
        <w:tblW w:w="9921" w:type="dxa"/>
        <w:tblInd w:w="-336" w:type="dxa"/>
        <w:tblLook w:val="04A0" w:firstRow="1" w:lastRow="0" w:firstColumn="1" w:lastColumn="0" w:noHBand="0" w:noVBand="1"/>
      </w:tblPr>
      <w:tblGrid>
        <w:gridCol w:w="2966"/>
        <w:gridCol w:w="3259"/>
        <w:gridCol w:w="3696"/>
      </w:tblGrid>
      <w:tr w:rsidR="00E934AF" w:rsidRPr="00957EBD" w14:paraId="763BB49B" w14:textId="77777777" w:rsidTr="008E34D3">
        <w:trPr>
          <w:trHeight w:val="380"/>
        </w:trPr>
        <w:tc>
          <w:tcPr>
            <w:tcW w:w="2966" w:type="dxa"/>
            <w:vAlign w:val="center"/>
          </w:tcPr>
          <w:p w14:paraId="3B82773F"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Методика</w:t>
            </w:r>
          </w:p>
        </w:tc>
        <w:tc>
          <w:tcPr>
            <w:tcW w:w="3259" w:type="dxa"/>
            <w:vAlign w:val="center"/>
          </w:tcPr>
          <w:p w14:paraId="172582A8"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Що вимірює</w:t>
            </w:r>
          </w:p>
        </w:tc>
        <w:tc>
          <w:tcPr>
            <w:tcW w:w="3696" w:type="dxa"/>
            <w:vAlign w:val="center"/>
          </w:tcPr>
          <w:p w14:paraId="15123303"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Для чого використовується</w:t>
            </w:r>
          </w:p>
        </w:tc>
      </w:tr>
      <w:tr w:rsidR="00E934AF" w:rsidRPr="00957EBD" w14:paraId="2B944DA2" w14:textId="77777777" w:rsidTr="008E34D3">
        <w:trPr>
          <w:trHeight w:val="2617"/>
        </w:trPr>
        <w:tc>
          <w:tcPr>
            <w:tcW w:w="2966" w:type="dxa"/>
            <w:vAlign w:val="center"/>
          </w:tcPr>
          <w:p w14:paraId="6B8C9930" w14:textId="77777777" w:rsidR="00E934AF" w:rsidRPr="00957EBD" w:rsidRDefault="00957EBD" w:rsidP="008E34D3">
            <w:pPr>
              <w:pStyle w:val="ac"/>
              <w:spacing w:before="0" w:beforeAutospacing="0" w:after="0" w:afterAutospacing="0"/>
              <w:jc w:val="both"/>
              <w:rPr>
                <w:sz w:val="28"/>
                <w:szCs w:val="28"/>
              </w:rPr>
            </w:pPr>
            <w:r w:rsidRPr="00957EBD">
              <w:rPr>
                <w:rStyle w:val="a5"/>
                <w:b w:val="0"/>
                <w:sz w:val="28"/>
                <w:szCs w:val="28"/>
              </w:rPr>
              <w:t>Шкала PCL-5 (PTSD Checklist for DSM-5)</w:t>
            </w:r>
          </w:p>
        </w:tc>
        <w:tc>
          <w:tcPr>
            <w:tcW w:w="3259" w:type="dxa"/>
            <w:vAlign w:val="center"/>
          </w:tcPr>
          <w:p w14:paraId="0BDDC273"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Інтенсивність симптомів посттравматичного стресового розладу (повторне переживання, уникнення, негативні зміни когніцій/настрою, гіпервозбудження)</w:t>
            </w:r>
          </w:p>
        </w:tc>
        <w:tc>
          <w:tcPr>
            <w:tcW w:w="3696" w:type="dxa"/>
            <w:vAlign w:val="center"/>
          </w:tcPr>
          <w:p w14:paraId="55795A91"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Визначення вираженості та структури ПТСР у військовослужбовців; кількісна оцінка тяжкості симптомів</w:t>
            </w:r>
          </w:p>
        </w:tc>
      </w:tr>
      <w:tr w:rsidR="00E934AF" w:rsidRPr="00957EBD" w14:paraId="44F0E885" w14:textId="77777777" w:rsidTr="008E34D3">
        <w:trPr>
          <w:trHeight w:val="2244"/>
        </w:trPr>
        <w:tc>
          <w:tcPr>
            <w:tcW w:w="2966" w:type="dxa"/>
            <w:vAlign w:val="center"/>
          </w:tcPr>
          <w:p w14:paraId="73731B56" w14:textId="77777777" w:rsidR="00E934AF" w:rsidRPr="00957EBD" w:rsidRDefault="00957EBD" w:rsidP="008E34D3">
            <w:pPr>
              <w:pStyle w:val="ac"/>
              <w:spacing w:before="0" w:beforeAutospacing="0" w:after="0" w:afterAutospacing="0"/>
              <w:jc w:val="both"/>
              <w:rPr>
                <w:sz w:val="28"/>
                <w:szCs w:val="28"/>
              </w:rPr>
            </w:pPr>
            <w:r w:rsidRPr="00957EBD">
              <w:rPr>
                <w:rStyle w:val="a5"/>
                <w:b w:val="0"/>
                <w:sz w:val="28"/>
                <w:szCs w:val="28"/>
              </w:rPr>
              <w:t>Шкала стресостійкості Коннора–Девідсона (CD-RISC-10)</w:t>
            </w:r>
          </w:p>
        </w:tc>
        <w:tc>
          <w:tcPr>
            <w:tcW w:w="3259" w:type="dxa"/>
            <w:vAlign w:val="center"/>
          </w:tcPr>
          <w:p w14:paraId="21ECAA21"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Рівень психологічної резилієнтності (стресостійкості, здатності до відновлення після травматичних подій)</w:t>
            </w:r>
          </w:p>
        </w:tc>
        <w:tc>
          <w:tcPr>
            <w:tcW w:w="3696" w:type="dxa"/>
            <w:vAlign w:val="center"/>
          </w:tcPr>
          <w:p w14:paraId="0F477F72"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Виявлення індивідуальних ресурсів, що знижують ризик розвитку ПТСР та пом’якшують його симптоматику</w:t>
            </w:r>
          </w:p>
        </w:tc>
      </w:tr>
      <w:tr w:rsidR="00E934AF" w:rsidRPr="00957EBD" w14:paraId="7C27C43B" w14:textId="77777777" w:rsidTr="008E34D3">
        <w:trPr>
          <w:trHeight w:val="2244"/>
        </w:trPr>
        <w:tc>
          <w:tcPr>
            <w:tcW w:w="2966" w:type="dxa"/>
            <w:vAlign w:val="center"/>
          </w:tcPr>
          <w:p w14:paraId="69150151" w14:textId="77777777" w:rsidR="00E934AF" w:rsidRPr="00957EBD" w:rsidRDefault="00957EBD" w:rsidP="008E34D3">
            <w:pPr>
              <w:pStyle w:val="ac"/>
              <w:spacing w:before="0" w:beforeAutospacing="0" w:after="0" w:afterAutospacing="0"/>
              <w:jc w:val="both"/>
              <w:rPr>
                <w:sz w:val="28"/>
                <w:szCs w:val="28"/>
              </w:rPr>
            </w:pPr>
            <w:r w:rsidRPr="00957EBD">
              <w:rPr>
                <w:rStyle w:val="a5"/>
                <w:b w:val="0"/>
                <w:sz w:val="28"/>
                <w:szCs w:val="28"/>
              </w:rPr>
              <w:lastRenderedPageBreak/>
              <w:t>Опитувальник Brief-COPE (Carver, 1997; адаптація 2023)</w:t>
            </w:r>
          </w:p>
        </w:tc>
        <w:tc>
          <w:tcPr>
            <w:tcW w:w="3259" w:type="dxa"/>
            <w:vAlign w:val="center"/>
          </w:tcPr>
          <w:p w14:paraId="65E079CF"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Копінг-стратегії особистості (проблемно-орієнтовані, емоційно-орієнтовані, уникнення тощо)</w:t>
            </w:r>
          </w:p>
        </w:tc>
        <w:tc>
          <w:tcPr>
            <w:tcW w:w="3696" w:type="dxa"/>
            <w:vAlign w:val="center"/>
          </w:tcPr>
          <w:p w14:paraId="6FADDDED"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Визначення того, як військовослужбовці долають стрес, які стратегії обирають у складних ситуаціях, та зв’язок цього з проявами ПТСР</w:t>
            </w:r>
          </w:p>
        </w:tc>
      </w:tr>
      <w:tr w:rsidR="00E934AF" w:rsidRPr="00957EBD" w14:paraId="54CD83CD" w14:textId="77777777" w:rsidTr="008E34D3">
        <w:trPr>
          <w:trHeight w:val="2244"/>
        </w:trPr>
        <w:tc>
          <w:tcPr>
            <w:tcW w:w="2966" w:type="dxa"/>
            <w:vAlign w:val="center"/>
          </w:tcPr>
          <w:p w14:paraId="1CA0044C" w14:textId="77777777" w:rsidR="00E934AF" w:rsidRPr="00957EBD" w:rsidRDefault="00957EBD" w:rsidP="008E34D3">
            <w:pPr>
              <w:pStyle w:val="ac"/>
              <w:spacing w:before="0" w:beforeAutospacing="0" w:after="0" w:afterAutospacing="0"/>
              <w:jc w:val="both"/>
              <w:rPr>
                <w:sz w:val="28"/>
                <w:szCs w:val="28"/>
              </w:rPr>
            </w:pPr>
            <w:r w:rsidRPr="00957EBD">
              <w:rPr>
                <w:rStyle w:val="a5"/>
                <w:b w:val="0"/>
                <w:sz w:val="28"/>
                <w:szCs w:val="28"/>
              </w:rPr>
              <w:t>Соціально-демографічний та військовий блок опитування</w:t>
            </w:r>
          </w:p>
        </w:tc>
        <w:tc>
          <w:tcPr>
            <w:tcW w:w="3259" w:type="dxa"/>
            <w:vAlign w:val="center"/>
          </w:tcPr>
          <w:p w14:paraId="41D18AA3"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Вік, стать, тривалість перебування у зоні бойових дій, досвід травм, перебування в полоні, проходження реабілітації</w:t>
            </w:r>
          </w:p>
        </w:tc>
        <w:tc>
          <w:tcPr>
            <w:tcW w:w="3696" w:type="dxa"/>
            <w:vAlign w:val="center"/>
          </w:tcPr>
          <w:p w14:paraId="1EC05D71"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Аналіз контекстуальних факторів, які впливають на формування ПТСР та його прояви</w:t>
            </w:r>
          </w:p>
        </w:tc>
      </w:tr>
      <w:tr w:rsidR="00E934AF" w:rsidRPr="00957EBD" w14:paraId="423FDC57" w14:textId="77777777" w:rsidTr="008E34D3">
        <w:trPr>
          <w:trHeight w:val="1879"/>
        </w:trPr>
        <w:tc>
          <w:tcPr>
            <w:tcW w:w="2966" w:type="dxa"/>
            <w:vAlign w:val="center"/>
          </w:tcPr>
          <w:p w14:paraId="6B4641D0" w14:textId="77777777" w:rsidR="00E934AF" w:rsidRPr="00957EBD" w:rsidRDefault="00957EBD" w:rsidP="008E34D3">
            <w:pPr>
              <w:pStyle w:val="ac"/>
              <w:spacing w:before="0" w:beforeAutospacing="0" w:after="0" w:afterAutospacing="0"/>
              <w:jc w:val="both"/>
              <w:rPr>
                <w:sz w:val="28"/>
                <w:szCs w:val="28"/>
              </w:rPr>
            </w:pPr>
            <w:r w:rsidRPr="00957EBD">
              <w:rPr>
                <w:rStyle w:val="a5"/>
                <w:b w:val="0"/>
                <w:sz w:val="28"/>
                <w:szCs w:val="28"/>
              </w:rPr>
              <w:t>Напівструктуроване інтерв’ю</w:t>
            </w:r>
          </w:p>
        </w:tc>
        <w:tc>
          <w:tcPr>
            <w:tcW w:w="3259" w:type="dxa"/>
            <w:vAlign w:val="center"/>
          </w:tcPr>
          <w:p w14:paraId="0157A973"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Суб’єктивний досвід переживання бойових подій, ставлення до власного психологічного стану</w:t>
            </w:r>
          </w:p>
        </w:tc>
        <w:tc>
          <w:tcPr>
            <w:tcW w:w="3696" w:type="dxa"/>
            <w:vAlign w:val="center"/>
          </w:tcPr>
          <w:p w14:paraId="1B0C4F03" w14:textId="77777777" w:rsidR="00E934AF" w:rsidRPr="00957EBD" w:rsidRDefault="00957EBD" w:rsidP="008E34D3">
            <w:pPr>
              <w:pStyle w:val="ac"/>
              <w:spacing w:before="0" w:beforeAutospacing="0" w:after="0" w:afterAutospacing="0"/>
              <w:jc w:val="both"/>
              <w:rPr>
                <w:sz w:val="28"/>
                <w:szCs w:val="28"/>
              </w:rPr>
            </w:pPr>
            <w:r w:rsidRPr="00957EBD">
              <w:rPr>
                <w:sz w:val="28"/>
                <w:szCs w:val="28"/>
              </w:rPr>
              <w:t>Поглиблення розуміння отриманих кількісних результатів, виявлення індивідуальних відмінностей</w:t>
            </w:r>
          </w:p>
        </w:tc>
      </w:tr>
    </w:tbl>
    <w:p w14:paraId="26F4C811" w14:textId="77777777" w:rsidR="00E934AF" w:rsidRPr="00957EBD" w:rsidRDefault="00E934AF" w:rsidP="00125D20">
      <w:pPr>
        <w:pStyle w:val="ac"/>
        <w:spacing w:before="0" w:beforeAutospacing="0" w:after="0" w:afterAutospacing="0" w:line="360" w:lineRule="auto"/>
        <w:ind w:firstLine="709"/>
        <w:jc w:val="center"/>
        <w:rPr>
          <w:b/>
          <w:bCs/>
          <w:sz w:val="28"/>
          <w:szCs w:val="28"/>
          <w:lang w:val="uk-UA"/>
        </w:rPr>
      </w:pPr>
    </w:p>
    <w:p w14:paraId="17ABF6DD" w14:textId="77777777" w:rsidR="00E934AF" w:rsidRPr="00957EBD" w:rsidRDefault="00E934AF" w:rsidP="00125D20">
      <w:pPr>
        <w:pStyle w:val="ac"/>
        <w:spacing w:before="0" w:beforeAutospacing="0" w:after="0" w:afterAutospacing="0" w:line="360" w:lineRule="auto"/>
        <w:ind w:firstLine="709"/>
        <w:jc w:val="right"/>
        <w:rPr>
          <w:b/>
          <w:bCs/>
          <w:sz w:val="28"/>
          <w:szCs w:val="28"/>
          <w:lang w:val="uk-UA"/>
        </w:rPr>
      </w:pPr>
    </w:p>
    <w:p w14:paraId="40E867A8" w14:textId="22921EAD" w:rsidR="00E32E94" w:rsidRPr="00957EBD" w:rsidRDefault="00E32E94" w:rsidP="008E34D3">
      <w:pPr>
        <w:pStyle w:val="ac"/>
        <w:spacing w:before="0" w:beforeAutospacing="0" w:after="0" w:afterAutospacing="0" w:line="360" w:lineRule="auto"/>
        <w:jc w:val="both"/>
        <w:rPr>
          <w:b/>
          <w:bCs/>
          <w:sz w:val="28"/>
          <w:szCs w:val="28"/>
          <w:lang w:val="uk-UA"/>
        </w:rPr>
      </w:pPr>
    </w:p>
    <w:p w14:paraId="2EDD5EC4" w14:textId="77777777" w:rsidR="00E934AF" w:rsidRPr="00957EBD" w:rsidRDefault="00957EBD" w:rsidP="00125D20">
      <w:pPr>
        <w:pStyle w:val="ac"/>
        <w:spacing w:before="0" w:beforeAutospacing="0" w:after="0" w:afterAutospacing="0" w:line="360" w:lineRule="auto"/>
        <w:ind w:firstLine="709"/>
        <w:jc w:val="right"/>
        <w:rPr>
          <w:b/>
          <w:bCs/>
          <w:sz w:val="28"/>
          <w:szCs w:val="28"/>
          <w:lang w:val="uk-UA"/>
        </w:rPr>
      </w:pPr>
      <w:r w:rsidRPr="00957EBD">
        <w:rPr>
          <w:b/>
          <w:bCs/>
          <w:sz w:val="28"/>
          <w:szCs w:val="28"/>
          <w:lang w:val="uk-UA"/>
        </w:rPr>
        <w:t>Додаток В</w:t>
      </w:r>
    </w:p>
    <w:p w14:paraId="7D894AA9" w14:textId="77777777" w:rsidR="00E934AF" w:rsidRPr="00957EBD" w:rsidRDefault="00957EBD" w:rsidP="00125D20">
      <w:pPr>
        <w:pStyle w:val="ac"/>
        <w:spacing w:before="0" w:beforeAutospacing="0" w:after="0" w:afterAutospacing="0" w:line="360" w:lineRule="auto"/>
        <w:ind w:firstLine="709"/>
        <w:jc w:val="center"/>
        <w:rPr>
          <w:b/>
          <w:bCs/>
          <w:sz w:val="28"/>
          <w:szCs w:val="28"/>
          <w:lang w:val="uk-UA"/>
        </w:rPr>
      </w:pPr>
      <w:r w:rsidRPr="00957EBD">
        <w:rPr>
          <w:rFonts w:eastAsia="SimSun"/>
          <w:b/>
          <w:bCs/>
          <w:sz w:val="28"/>
          <w:szCs w:val="28"/>
        </w:rPr>
        <w:t>«Надійність інструментів (Cronbach’s α)»</w:t>
      </w:r>
    </w:p>
    <w:tbl>
      <w:tblPr>
        <w:tblStyle w:val="af"/>
        <w:tblW w:w="9791" w:type="dxa"/>
        <w:tblInd w:w="-53" w:type="dxa"/>
        <w:tblLook w:val="04A0" w:firstRow="1" w:lastRow="0" w:firstColumn="1" w:lastColumn="0" w:noHBand="0" w:noVBand="1"/>
      </w:tblPr>
      <w:tblGrid>
        <w:gridCol w:w="2453"/>
        <w:gridCol w:w="1052"/>
        <w:gridCol w:w="1570"/>
        <w:gridCol w:w="1030"/>
        <w:gridCol w:w="1492"/>
        <w:gridCol w:w="2194"/>
      </w:tblGrid>
      <w:tr w:rsidR="00E934AF" w:rsidRPr="00957EBD" w14:paraId="4A0BF989" w14:textId="77777777" w:rsidTr="008E34D3">
        <w:trPr>
          <w:trHeight w:val="1137"/>
        </w:trPr>
        <w:tc>
          <w:tcPr>
            <w:tcW w:w="2453" w:type="dxa"/>
            <w:vAlign w:val="center"/>
          </w:tcPr>
          <w:p w14:paraId="17021DD9" w14:textId="77777777" w:rsidR="00E934AF" w:rsidRPr="00957EBD" w:rsidRDefault="00957EBD" w:rsidP="008E34D3">
            <w:pPr>
              <w:jc w:val="both"/>
              <w:rPr>
                <w:rFonts w:ascii="Times New Roman" w:hAnsi="Times New Roman"/>
                <w:sz w:val="28"/>
                <w:szCs w:val="28"/>
              </w:rPr>
            </w:pPr>
            <w:proofErr w:type="spellStart"/>
            <w:r w:rsidRPr="00957EBD">
              <w:rPr>
                <w:rFonts w:ascii="Times New Roman" w:eastAsia="SimSun" w:hAnsi="Times New Roman"/>
                <w:sz w:val="28"/>
                <w:szCs w:val="28"/>
                <w:lang w:val="en-US" w:eastAsia="zh-CN" w:bidi="ar"/>
              </w:rPr>
              <w:t>Методика</w:t>
            </w:r>
            <w:proofErr w:type="spellEnd"/>
          </w:p>
        </w:tc>
        <w:tc>
          <w:tcPr>
            <w:tcW w:w="1052" w:type="dxa"/>
            <w:vAlign w:val="center"/>
          </w:tcPr>
          <w:p w14:paraId="473FC940" w14:textId="77777777" w:rsidR="00E934AF" w:rsidRPr="00957EBD" w:rsidRDefault="00957EBD" w:rsidP="008E34D3">
            <w:pPr>
              <w:jc w:val="both"/>
              <w:rPr>
                <w:rFonts w:ascii="Times New Roman" w:eastAsia="SimSun" w:hAnsi="Times New Roman"/>
                <w:sz w:val="28"/>
                <w:szCs w:val="28"/>
                <w:lang w:val="uk-UA" w:eastAsia="zh-CN" w:bidi="ar"/>
              </w:rPr>
            </w:pPr>
            <w:r w:rsidRPr="00957EBD">
              <w:rPr>
                <w:rFonts w:ascii="Times New Roman" w:eastAsia="SimSun" w:hAnsi="Times New Roman"/>
                <w:sz w:val="28"/>
                <w:szCs w:val="28"/>
                <w:lang w:val="en-US" w:eastAsia="zh-CN" w:bidi="ar"/>
              </w:rPr>
              <w:t>К</w:t>
            </w:r>
            <w:r w:rsidRPr="00957EBD">
              <w:rPr>
                <w:rFonts w:ascii="Times New Roman" w:eastAsia="SimSun" w:hAnsi="Times New Roman"/>
                <w:sz w:val="28"/>
                <w:szCs w:val="28"/>
                <w:lang w:val="uk-UA" w:eastAsia="zh-CN" w:bidi="ar"/>
              </w:rPr>
              <w:t>-</w:t>
            </w:r>
            <w:proofErr w:type="spellStart"/>
            <w:r w:rsidRPr="00957EBD">
              <w:rPr>
                <w:rFonts w:ascii="Times New Roman" w:eastAsia="SimSun" w:hAnsi="Times New Roman"/>
                <w:sz w:val="28"/>
                <w:szCs w:val="28"/>
                <w:lang w:val="en-US" w:eastAsia="zh-CN" w:bidi="ar"/>
              </w:rPr>
              <w:t>ть</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пункт</w:t>
            </w:r>
            <w:proofErr w:type="spellEnd"/>
            <w:r w:rsidRPr="00957EBD">
              <w:rPr>
                <w:rFonts w:ascii="Times New Roman" w:eastAsia="SimSun" w:hAnsi="Times New Roman"/>
                <w:sz w:val="28"/>
                <w:szCs w:val="28"/>
                <w:lang w:val="uk-UA" w:eastAsia="zh-CN" w:bidi="ar"/>
              </w:rPr>
              <w:t>.</w:t>
            </w:r>
          </w:p>
          <w:p w14:paraId="751877A9"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(items)</w:t>
            </w:r>
          </w:p>
        </w:tc>
        <w:tc>
          <w:tcPr>
            <w:tcW w:w="1570" w:type="dxa"/>
            <w:vAlign w:val="center"/>
          </w:tcPr>
          <w:p w14:paraId="46B37F50"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Cronbach’s α</w:t>
            </w:r>
          </w:p>
        </w:tc>
        <w:tc>
          <w:tcPr>
            <w:tcW w:w="1030" w:type="dxa"/>
            <w:vAlign w:val="center"/>
          </w:tcPr>
          <w:p w14:paraId="6F27EFB5"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95% CI</w:t>
            </w:r>
          </w:p>
        </w:tc>
        <w:tc>
          <w:tcPr>
            <w:tcW w:w="1492" w:type="dxa"/>
            <w:vAlign w:val="center"/>
          </w:tcPr>
          <w:p w14:paraId="6A23F62D"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 xml:space="preserve">Item–total </w:t>
            </w:r>
            <w:proofErr w:type="spellStart"/>
            <w:r w:rsidRPr="00957EBD">
              <w:rPr>
                <w:rFonts w:ascii="Times New Roman" w:eastAsia="SimSun" w:hAnsi="Times New Roman"/>
                <w:sz w:val="28"/>
                <w:szCs w:val="28"/>
                <w:lang w:val="en-US" w:eastAsia="zh-CN" w:bidi="ar"/>
              </w:rPr>
              <w:t>кореляції</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діапазон</w:t>
            </w:r>
            <w:proofErr w:type="spellEnd"/>
            <w:r w:rsidRPr="00957EBD">
              <w:rPr>
                <w:rFonts w:ascii="Times New Roman" w:eastAsia="SimSun" w:hAnsi="Times New Roman"/>
                <w:sz w:val="28"/>
                <w:szCs w:val="28"/>
                <w:lang w:val="en-US" w:eastAsia="zh-CN" w:bidi="ar"/>
              </w:rPr>
              <w:t>)</w:t>
            </w:r>
          </w:p>
        </w:tc>
        <w:tc>
          <w:tcPr>
            <w:tcW w:w="2194" w:type="dxa"/>
            <w:vAlign w:val="center"/>
          </w:tcPr>
          <w:p w14:paraId="00A80D1E" w14:textId="77777777" w:rsidR="00E934AF" w:rsidRPr="00957EBD" w:rsidRDefault="00957EBD" w:rsidP="008E34D3">
            <w:pPr>
              <w:jc w:val="both"/>
              <w:rPr>
                <w:rFonts w:ascii="Times New Roman" w:hAnsi="Times New Roman"/>
                <w:sz w:val="28"/>
                <w:szCs w:val="28"/>
              </w:rPr>
            </w:pPr>
            <w:proofErr w:type="spellStart"/>
            <w:r w:rsidRPr="00957EBD">
              <w:rPr>
                <w:rFonts w:ascii="Times New Roman" w:eastAsia="SimSun" w:hAnsi="Times New Roman"/>
                <w:sz w:val="28"/>
                <w:szCs w:val="28"/>
                <w:lang w:val="en-US" w:eastAsia="zh-CN" w:bidi="ar"/>
              </w:rPr>
              <w:t>Інтерпретація</w:t>
            </w:r>
            <w:proofErr w:type="spellEnd"/>
          </w:p>
        </w:tc>
      </w:tr>
      <w:tr w:rsidR="00E934AF" w:rsidRPr="00957EBD" w14:paraId="5A3DC382" w14:textId="77777777" w:rsidTr="008E34D3">
        <w:trPr>
          <w:trHeight w:val="1521"/>
        </w:trPr>
        <w:tc>
          <w:tcPr>
            <w:tcW w:w="2453" w:type="dxa"/>
            <w:vAlign w:val="center"/>
          </w:tcPr>
          <w:p w14:paraId="4870DB1B" w14:textId="77777777" w:rsidR="00E934AF" w:rsidRPr="00957EBD" w:rsidRDefault="00957EBD" w:rsidP="008E34D3">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PCL</w:t>
            </w:r>
            <w:r w:rsidRPr="00957EBD">
              <w:rPr>
                <w:rStyle w:val="a5"/>
                <w:rFonts w:ascii="Times New Roman" w:eastAsia="SimSun" w:hAnsi="Times New Roman"/>
                <w:b w:val="0"/>
                <w:bCs w:val="0"/>
                <w:sz w:val="28"/>
                <w:szCs w:val="28"/>
                <w:lang w:val="ru-RU" w:eastAsia="zh-CN" w:bidi="ar"/>
              </w:rPr>
              <w:t>-5</w:t>
            </w:r>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повна</w:t>
            </w:r>
            <w:proofErr w:type="spellEnd"/>
            <w:r w:rsidRPr="00957EBD">
              <w:rPr>
                <w:rFonts w:ascii="Times New Roman" w:eastAsia="SimSun" w:hAnsi="Times New Roman"/>
                <w:sz w:val="28"/>
                <w:szCs w:val="28"/>
                <w:lang w:val="ru-RU" w:eastAsia="zh-CN" w:bidi="ar"/>
              </w:rPr>
              <w:t xml:space="preserve"> шкала </w:t>
            </w:r>
            <w:proofErr w:type="spellStart"/>
            <w:r w:rsidRPr="00957EBD">
              <w:rPr>
                <w:rFonts w:ascii="Times New Roman" w:eastAsia="SimSun" w:hAnsi="Times New Roman"/>
                <w:sz w:val="28"/>
                <w:szCs w:val="28"/>
                <w:lang w:val="ru-RU" w:eastAsia="zh-CN" w:bidi="ar"/>
              </w:rPr>
              <w:t>посттравматичної</w:t>
            </w:r>
            <w:proofErr w:type="spellEnd"/>
            <w:r w:rsidRPr="00957EBD">
              <w:rPr>
                <w:rFonts w:ascii="Times New Roman" w:eastAsia="SimSun" w:hAnsi="Times New Roman"/>
                <w:sz w:val="28"/>
                <w:szCs w:val="28"/>
                <w:lang w:val="ru-RU" w:eastAsia="zh-CN" w:bidi="ar"/>
              </w:rPr>
              <w:t xml:space="preserve"> симптоматики)</w:t>
            </w:r>
          </w:p>
        </w:tc>
        <w:tc>
          <w:tcPr>
            <w:tcW w:w="1052" w:type="dxa"/>
            <w:vAlign w:val="center"/>
          </w:tcPr>
          <w:p w14:paraId="2C92740D"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20</w:t>
            </w:r>
          </w:p>
        </w:tc>
        <w:tc>
          <w:tcPr>
            <w:tcW w:w="1570" w:type="dxa"/>
            <w:vAlign w:val="center"/>
          </w:tcPr>
          <w:p w14:paraId="097AD704"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0.92</w:t>
            </w:r>
          </w:p>
        </w:tc>
        <w:tc>
          <w:tcPr>
            <w:tcW w:w="1030" w:type="dxa"/>
            <w:vAlign w:val="center"/>
          </w:tcPr>
          <w:p w14:paraId="48976216"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0.88–0.95</w:t>
            </w:r>
          </w:p>
        </w:tc>
        <w:tc>
          <w:tcPr>
            <w:tcW w:w="1492" w:type="dxa"/>
            <w:vAlign w:val="center"/>
          </w:tcPr>
          <w:p w14:paraId="729AB138"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0.42–0.78</w:t>
            </w:r>
          </w:p>
        </w:tc>
        <w:tc>
          <w:tcPr>
            <w:tcW w:w="2194" w:type="dxa"/>
            <w:vAlign w:val="center"/>
          </w:tcPr>
          <w:p w14:paraId="338D9945" w14:textId="77777777" w:rsidR="00E934AF" w:rsidRPr="00957EBD" w:rsidRDefault="00957EBD" w:rsidP="008E34D3">
            <w:pPr>
              <w:jc w:val="both"/>
              <w:rPr>
                <w:rFonts w:ascii="Times New Roman" w:hAnsi="Times New Roman"/>
                <w:sz w:val="28"/>
                <w:szCs w:val="28"/>
              </w:rPr>
            </w:pPr>
            <w:proofErr w:type="spellStart"/>
            <w:r w:rsidRPr="00957EBD">
              <w:rPr>
                <w:rFonts w:ascii="Times New Roman" w:eastAsia="SimSun" w:hAnsi="Times New Roman"/>
                <w:sz w:val="28"/>
                <w:szCs w:val="28"/>
                <w:lang w:val="en-US" w:eastAsia="zh-CN" w:bidi="ar"/>
              </w:rPr>
              <w:t>Висока</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внутрішня</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узгодженість</w:t>
            </w:r>
            <w:proofErr w:type="spellEnd"/>
          </w:p>
        </w:tc>
      </w:tr>
      <w:tr w:rsidR="00E934AF" w:rsidRPr="00957EBD" w14:paraId="7964CDC9" w14:textId="77777777" w:rsidTr="008E34D3">
        <w:trPr>
          <w:trHeight w:val="1151"/>
        </w:trPr>
        <w:tc>
          <w:tcPr>
            <w:tcW w:w="2453" w:type="dxa"/>
            <w:vAlign w:val="center"/>
          </w:tcPr>
          <w:p w14:paraId="0E822B18" w14:textId="77777777" w:rsidR="00E934AF" w:rsidRPr="00957EBD" w:rsidRDefault="00957EBD" w:rsidP="008E34D3">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CD-RISC-10</w:t>
            </w:r>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шкала</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резилієнтності</w:t>
            </w:r>
            <w:proofErr w:type="spellEnd"/>
            <w:r w:rsidRPr="00957EBD">
              <w:rPr>
                <w:rFonts w:ascii="Times New Roman" w:eastAsia="SimSun" w:hAnsi="Times New Roman"/>
                <w:sz w:val="28"/>
                <w:szCs w:val="28"/>
                <w:lang w:val="en-US" w:eastAsia="zh-CN" w:bidi="ar"/>
              </w:rPr>
              <w:t>)</w:t>
            </w:r>
          </w:p>
        </w:tc>
        <w:tc>
          <w:tcPr>
            <w:tcW w:w="1052" w:type="dxa"/>
            <w:vAlign w:val="center"/>
          </w:tcPr>
          <w:p w14:paraId="32BBFB88"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10</w:t>
            </w:r>
          </w:p>
        </w:tc>
        <w:tc>
          <w:tcPr>
            <w:tcW w:w="1570" w:type="dxa"/>
            <w:vAlign w:val="center"/>
          </w:tcPr>
          <w:p w14:paraId="70AD52A4"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0.86</w:t>
            </w:r>
          </w:p>
        </w:tc>
        <w:tc>
          <w:tcPr>
            <w:tcW w:w="1030" w:type="dxa"/>
            <w:vAlign w:val="center"/>
          </w:tcPr>
          <w:p w14:paraId="44484D4C"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0.80–0.91</w:t>
            </w:r>
          </w:p>
        </w:tc>
        <w:tc>
          <w:tcPr>
            <w:tcW w:w="1492" w:type="dxa"/>
            <w:vAlign w:val="center"/>
          </w:tcPr>
          <w:p w14:paraId="24CA2FDB"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0.39–0.71</w:t>
            </w:r>
          </w:p>
        </w:tc>
        <w:tc>
          <w:tcPr>
            <w:tcW w:w="2194" w:type="dxa"/>
            <w:vAlign w:val="center"/>
          </w:tcPr>
          <w:p w14:paraId="7B9AB6D4" w14:textId="77777777" w:rsidR="00E934AF" w:rsidRPr="00957EBD" w:rsidRDefault="00957EBD" w:rsidP="008E34D3">
            <w:pPr>
              <w:jc w:val="both"/>
              <w:rPr>
                <w:rFonts w:ascii="Times New Roman" w:hAnsi="Times New Roman"/>
                <w:sz w:val="28"/>
                <w:szCs w:val="28"/>
              </w:rPr>
            </w:pPr>
            <w:proofErr w:type="spellStart"/>
            <w:r w:rsidRPr="00957EBD">
              <w:rPr>
                <w:rFonts w:ascii="Times New Roman" w:eastAsia="SimSun" w:hAnsi="Times New Roman"/>
                <w:sz w:val="28"/>
                <w:szCs w:val="28"/>
                <w:lang w:val="en-US" w:eastAsia="zh-CN" w:bidi="ar"/>
              </w:rPr>
              <w:t>Добра</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внутрішня</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узгодженість</w:t>
            </w:r>
            <w:proofErr w:type="spellEnd"/>
          </w:p>
        </w:tc>
      </w:tr>
      <w:tr w:rsidR="00E934AF" w:rsidRPr="00957EBD" w14:paraId="6D4CEC0D" w14:textId="77777777" w:rsidTr="008E34D3">
        <w:trPr>
          <w:trHeight w:val="2289"/>
        </w:trPr>
        <w:tc>
          <w:tcPr>
            <w:tcW w:w="2453" w:type="dxa"/>
            <w:vAlign w:val="center"/>
          </w:tcPr>
          <w:p w14:paraId="2B379214" w14:textId="77777777" w:rsidR="00E934AF" w:rsidRPr="00957EBD" w:rsidRDefault="00957EBD" w:rsidP="008E34D3">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lastRenderedPageBreak/>
              <w:t>Brief</w:t>
            </w:r>
            <w:r w:rsidRPr="00957EBD">
              <w:rPr>
                <w:rStyle w:val="a5"/>
                <w:rFonts w:ascii="Times New Roman" w:eastAsia="SimSun" w:hAnsi="Times New Roman"/>
                <w:b w:val="0"/>
                <w:bCs w:val="0"/>
                <w:sz w:val="28"/>
                <w:szCs w:val="28"/>
                <w:lang w:val="ru-RU" w:eastAsia="zh-CN" w:bidi="ar"/>
              </w:rPr>
              <w:t>-</w:t>
            </w:r>
            <w:r w:rsidRPr="00957EBD">
              <w:rPr>
                <w:rStyle w:val="a5"/>
                <w:rFonts w:ascii="Times New Roman" w:eastAsia="SimSun" w:hAnsi="Times New Roman"/>
                <w:b w:val="0"/>
                <w:bCs w:val="0"/>
                <w:sz w:val="28"/>
                <w:szCs w:val="28"/>
                <w:lang w:val="en-US" w:eastAsia="zh-CN" w:bidi="ar"/>
              </w:rPr>
              <w:t>COPE</w:t>
            </w:r>
            <w:r w:rsidRPr="00957EBD">
              <w:rPr>
                <w:rStyle w:val="a5"/>
                <w:rFonts w:ascii="Times New Roman" w:eastAsia="SimSun" w:hAnsi="Times New Roman"/>
                <w:b w:val="0"/>
                <w:bCs w:val="0"/>
                <w:sz w:val="28"/>
                <w:szCs w:val="28"/>
                <w:lang w:val="ru-RU" w:eastAsia="zh-CN" w:bidi="ar"/>
              </w:rPr>
              <w:t xml:space="preserve"> — </w:t>
            </w:r>
            <w:proofErr w:type="spellStart"/>
            <w:r w:rsidRPr="00957EBD">
              <w:rPr>
                <w:rStyle w:val="a5"/>
                <w:rFonts w:ascii="Times New Roman" w:eastAsia="SimSun" w:hAnsi="Times New Roman"/>
                <w:b w:val="0"/>
                <w:bCs w:val="0"/>
                <w:sz w:val="28"/>
                <w:szCs w:val="28"/>
                <w:lang w:val="ru-RU" w:eastAsia="zh-CN" w:bidi="ar"/>
              </w:rPr>
              <w:t>адаптивний</w:t>
            </w:r>
            <w:proofErr w:type="spellEnd"/>
            <w:r w:rsidRPr="00957EBD">
              <w:rPr>
                <w:rStyle w:val="a5"/>
                <w:rFonts w:ascii="Times New Roman" w:eastAsia="SimSun" w:hAnsi="Times New Roman"/>
                <w:b w:val="0"/>
                <w:bCs w:val="0"/>
                <w:sz w:val="28"/>
                <w:szCs w:val="28"/>
                <w:lang w:val="ru-RU" w:eastAsia="zh-CN" w:bidi="ar"/>
              </w:rPr>
              <w:t xml:space="preserve"> композит</w:t>
            </w:r>
            <w:r w:rsidRPr="00957EBD">
              <w:rPr>
                <w:rFonts w:ascii="Times New Roman" w:eastAsia="SimSun" w:hAnsi="Times New Roman"/>
                <w:sz w:val="28"/>
                <w:szCs w:val="28"/>
                <w:lang w:val="ru-RU" w:eastAsia="zh-CN" w:bidi="ar"/>
              </w:rPr>
              <w:t xml:space="preserve"> (композит </w:t>
            </w:r>
            <w:proofErr w:type="spellStart"/>
            <w:r w:rsidRPr="00957EBD">
              <w:rPr>
                <w:rFonts w:ascii="Times New Roman" w:eastAsia="SimSun" w:hAnsi="Times New Roman"/>
                <w:sz w:val="28"/>
                <w:szCs w:val="28"/>
                <w:lang w:val="ru-RU" w:eastAsia="zh-CN" w:bidi="ar"/>
              </w:rPr>
              <w:t>сум</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адаптивних</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стратегій</w:t>
            </w:r>
            <w:proofErr w:type="spellEnd"/>
            <w:r w:rsidRPr="00957EBD">
              <w:rPr>
                <w:rFonts w:ascii="Times New Roman" w:eastAsia="SimSun" w:hAnsi="Times New Roman"/>
                <w:sz w:val="28"/>
                <w:szCs w:val="28"/>
                <w:lang w:val="ru-RU" w:eastAsia="zh-CN" w:bidi="ar"/>
              </w:rPr>
              <w:t>)</w:t>
            </w:r>
          </w:p>
        </w:tc>
        <w:tc>
          <w:tcPr>
            <w:tcW w:w="1052" w:type="dxa"/>
            <w:vAlign w:val="center"/>
          </w:tcPr>
          <w:p w14:paraId="0DEBDF10"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14</w:t>
            </w:r>
          </w:p>
        </w:tc>
        <w:tc>
          <w:tcPr>
            <w:tcW w:w="1570" w:type="dxa"/>
            <w:vAlign w:val="center"/>
          </w:tcPr>
          <w:p w14:paraId="2CD91B77"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0.79</w:t>
            </w:r>
          </w:p>
        </w:tc>
        <w:tc>
          <w:tcPr>
            <w:tcW w:w="1030" w:type="dxa"/>
            <w:vAlign w:val="center"/>
          </w:tcPr>
          <w:p w14:paraId="1FFF75FB"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0.70–0.86</w:t>
            </w:r>
          </w:p>
        </w:tc>
        <w:tc>
          <w:tcPr>
            <w:tcW w:w="1492" w:type="dxa"/>
            <w:vAlign w:val="center"/>
          </w:tcPr>
          <w:p w14:paraId="265DD82E"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0.32–0.65</w:t>
            </w:r>
          </w:p>
        </w:tc>
        <w:tc>
          <w:tcPr>
            <w:tcW w:w="2194" w:type="dxa"/>
            <w:vAlign w:val="center"/>
          </w:tcPr>
          <w:p w14:paraId="793B26D0" w14:textId="77777777" w:rsidR="00E934AF" w:rsidRPr="00957EBD" w:rsidRDefault="00957EBD" w:rsidP="008E34D3">
            <w:pPr>
              <w:jc w:val="both"/>
              <w:rPr>
                <w:rFonts w:ascii="Times New Roman" w:hAnsi="Times New Roman"/>
                <w:sz w:val="28"/>
                <w:szCs w:val="28"/>
              </w:rPr>
            </w:pPr>
            <w:proofErr w:type="spellStart"/>
            <w:r w:rsidRPr="00957EBD">
              <w:rPr>
                <w:rFonts w:ascii="Times New Roman" w:eastAsia="SimSun" w:hAnsi="Times New Roman"/>
                <w:sz w:val="28"/>
                <w:szCs w:val="28"/>
                <w:lang w:val="en-US" w:eastAsia="zh-CN" w:bidi="ar"/>
              </w:rPr>
              <w:t>Достатня</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узгодженість</w:t>
            </w:r>
            <w:proofErr w:type="spellEnd"/>
          </w:p>
        </w:tc>
      </w:tr>
      <w:tr w:rsidR="00E934AF" w:rsidRPr="00957EBD" w14:paraId="7885D7EC" w14:textId="77777777" w:rsidTr="008E34D3">
        <w:trPr>
          <w:trHeight w:val="2275"/>
        </w:trPr>
        <w:tc>
          <w:tcPr>
            <w:tcW w:w="2453" w:type="dxa"/>
            <w:vAlign w:val="center"/>
          </w:tcPr>
          <w:p w14:paraId="3B089D8B" w14:textId="77777777" w:rsidR="00E934AF" w:rsidRPr="00957EBD" w:rsidRDefault="00957EBD" w:rsidP="008E34D3">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Brief</w:t>
            </w:r>
            <w:r w:rsidRPr="00957EBD">
              <w:rPr>
                <w:rStyle w:val="a5"/>
                <w:rFonts w:ascii="Times New Roman" w:eastAsia="SimSun" w:hAnsi="Times New Roman"/>
                <w:b w:val="0"/>
                <w:bCs w:val="0"/>
                <w:sz w:val="28"/>
                <w:szCs w:val="28"/>
                <w:lang w:val="ru-RU" w:eastAsia="zh-CN" w:bidi="ar"/>
              </w:rPr>
              <w:t>-</w:t>
            </w:r>
            <w:r w:rsidRPr="00957EBD">
              <w:rPr>
                <w:rStyle w:val="a5"/>
                <w:rFonts w:ascii="Times New Roman" w:eastAsia="SimSun" w:hAnsi="Times New Roman"/>
                <w:b w:val="0"/>
                <w:bCs w:val="0"/>
                <w:sz w:val="28"/>
                <w:szCs w:val="28"/>
                <w:lang w:val="en-US" w:eastAsia="zh-CN" w:bidi="ar"/>
              </w:rPr>
              <w:t>COPE</w:t>
            </w:r>
            <w:r w:rsidRPr="00957EBD">
              <w:rPr>
                <w:rStyle w:val="a5"/>
                <w:rFonts w:ascii="Times New Roman" w:eastAsia="SimSun" w:hAnsi="Times New Roman"/>
                <w:b w:val="0"/>
                <w:bCs w:val="0"/>
                <w:sz w:val="28"/>
                <w:szCs w:val="28"/>
                <w:lang w:val="ru-RU" w:eastAsia="zh-CN" w:bidi="ar"/>
              </w:rPr>
              <w:t xml:space="preserve"> — </w:t>
            </w:r>
            <w:proofErr w:type="spellStart"/>
            <w:r w:rsidRPr="00957EBD">
              <w:rPr>
                <w:rStyle w:val="a5"/>
                <w:rFonts w:ascii="Times New Roman" w:eastAsia="SimSun" w:hAnsi="Times New Roman"/>
                <w:b w:val="0"/>
                <w:bCs w:val="0"/>
                <w:sz w:val="28"/>
                <w:szCs w:val="28"/>
                <w:lang w:val="ru-RU" w:eastAsia="zh-CN" w:bidi="ar"/>
              </w:rPr>
              <w:t>дезадаптивний</w:t>
            </w:r>
            <w:proofErr w:type="spellEnd"/>
            <w:r w:rsidRPr="00957EBD">
              <w:rPr>
                <w:rStyle w:val="a5"/>
                <w:rFonts w:ascii="Times New Roman" w:eastAsia="SimSun" w:hAnsi="Times New Roman"/>
                <w:b w:val="0"/>
                <w:bCs w:val="0"/>
                <w:sz w:val="28"/>
                <w:szCs w:val="28"/>
                <w:lang w:val="ru-RU" w:eastAsia="zh-CN" w:bidi="ar"/>
              </w:rPr>
              <w:t xml:space="preserve"> композит</w:t>
            </w:r>
            <w:r w:rsidRPr="00957EBD">
              <w:rPr>
                <w:rFonts w:ascii="Times New Roman" w:eastAsia="SimSun" w:hAnsi="Times New Roman"/>
                <w:sz w:val="28"/>
                <w:szCs w:val="28"/>
                <w:lang w:val="ru-RU" w:eastAsia="zh-CN" w:bidi="ar"/>
              </w:rPr>
              <w:t xml:space="preserve"> (композит </w:t>
            </w:r>
            <w:proofErr w:type="spellStart"/>
            <w:r w:rsidRPr="00957EBD">
              <w:rPr>
                <w:rFonts w:ascii="Times New Roman" w:eastAsia="SimSun" w:hAnsi="Times New Roman"/>
                <w:sz w:val="28"/>
                <w:szCs w:val="28"/>
                <w:lang w:val="ru-RU" w:eastAsia="zh-CN" w:bidi="ar"/>
              </w:rPr>
              <w:t>сум</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дезадаптивних</w:t>
            </w:r>
            <w:proofErr w:type="spellEnd"/>
            <w:r w:rsidRPr="00957EBD">
              <w:rPr>
                <w:rFonts w:ascii="Times New Roman" w:eastAsia="SimSun" w:hAnsi="Times New Roman"/>
                <w:sz w:val="28"/>
                <w:szCs w:val="28"/>
                <w:lang w:val="ru-RU" w:eastAsia="zh-CN" w:bidi="ar"/>
              </w:rPr>
              <w:t xml:space="preserve"> </w:t>
            </w:r>
            <w:proofErr w:type="spellStart"/>
            <w:r w:rsidRPr="00957EBD">
              <w:rPr>
                <w:rFonts w:ascii="Times New Roman" w:eastAsia="SimSun" w:hAnsi="Times New Roman"/>
                <w:sz w:val="28"/>
                <w:szCs w:val="28"/>
                <w:lang w:val="ru-RU" w:eastAsia="zh-CN" w:bidi="ar"/>
              </w:rPr>
              <w:t>стратегій</w:t>
            </w:r>
            <w:proofErr w:type="spellEnd"/>
            <w:r w:rsidRPr="00957EBD">
              <w:rPr>
                <w:rFonts w:ascii="Times New Roman" w:eastAsia="SimSun" w:hAnsi="Times New Roman"/>
                <w:sz w:val="28"/>
                <w:szCs w:val="28"/>
                <w:lang w:val="ru-RU" w:eastAsia="zh-CN" w:bidi="ar"/>
              </w:rPr>
              <w:t>)</w:t>
            </w:r>
          </w:p>
        </w:tc>
        <w:tc>
          <w:tcPr>
            <w:tcW w:w="1052" w:type="dxa"/>
            <w:vAlign w:val="center"/>
          </w:tcPr>
          <w:p w14:paraId="5490A9D9"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14</w:t>
            </w:r>
          </w:p>
        </w:tc>
        <w:tc>
          <w:tcPr>
            <w:tcW w:w="1570" w:type="dxa"/>
            <w:vAlign w:val="center"/>
          </w:tcPr>
          <w:p w14:paraId="4CD0C731"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0.77</w:t>
            </w:r>
          </w:p>
        </w:tc>
        <w:tc>
          <w:tcPr>
            <w:tcW w:w="1030" w:type="dxa"/>
            <w:vAlign w:val="center"/>
          </w:tcPr>
          <w:p w14:paraId="00768915"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0.70–0.84</w:t>
            </w:r>
          </w:p>
        </w:tc>
        <w:tc>
          <w:tcPr>
            <w:tcW w:w="1492" w:type="dxa"/>
            <w:vAlign w:val="center"/>
          </w:tcPr>
          <w:p w14:paraId="5E759BC8"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0.33–0.69</w:t>
            </w:r>
          </w:p>
        </w:tc>
        <w:tc>
          <w:tcPr>
            <w:tcW w:w="2194" w:type="dxa"/>
            <w:vAlign w:val="center"/>
          </w:tcPr>
          <w:p w14:paraId="60E6277D" w14:textId="77777777" w:rsidR="00E934AF" w:rsidRPr="00957EBD" w:rsidRDefault="00957EBD" w:rsidP="008E34D3">
            <w:pPr>
              <w:jc w:val="both"/>
              <w:rPr>
                <w:rFonts w:ascii="Times New Roman" w:hAnsi="Times New Roman"/>
                <w:sz w:val="28"/>
                <w:szCs w:val="28"/>
              </w:rPr>
            </w:pPr>
            <w:proofErr w:type="spellStart"/>
            <w:r w:rsidRPr="00957EBD">
              <w:rPr>
                <w:rFonts w:ascii="Times New Roman" w:eastAsia="SimSun" w:hAnsi="Times New Roman"/>
                <w:sz w:val="28"/>
                <w:szCs w:val="28"/>
                <w:lang w:val="en-US" w:eastAsia="zh-CN" w:bidi="ar"/>
              </w:rPr>
              <w:t>Добра</w:t>
            </w:r>
            <w:proofErr w:type="spellEnd"/>
            <w:r w:rsidRPr="00957EBD">
              <w:rPr>
                <w:rFonts w:ascii="Times New Roman" w:eastAsia="SimSun" w:hAnsi="Times New Roman"/>
                <w:sz w:val="28"/>
                <w:szCs w:val="28"/>
                <w:lang w:val="en-US" w:eastAsia="zh-CN" w:bidi="ar"/>
              </w:rPr>
              <w:t>/</w:t>
            </w:r>
            <w:proofErr w:type="spellStart"/>
            <w:r w:rsidRPr="00957EBD">
              <w:rPr>
                <w:rFonts w:ascii="Times New Roman" w:eastAsia="SimSun" w:hAnsi="Times New Roman"/>
                <w:sz w:val="28"/>
                <w:szCs w:val="28"/>
                <w:lang w:val="en-US" w:eastAsia="zh-CN" w:bidi="ar"/>
              </w:rPr>
              <w:t>достатня</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узгодженість</w:t>
            </w:r>
            <w:proofErr w:type="spellEnd"/>
          </w:p>
        </w:tc>
      </w:tr>
      <w:tr w:rsidR="00E934AF" w:rsidRPr="00957EBD" w14:paraId="0A96266F" w14:textId="77777777" w:rsidTr="008E34D3">
        <w:trPr>
          <w:trHeight w:val="2673"/>
        </w:trPr>
        <w:tc>
          <w:tcPr>
            <w:tcW w:w="2453" w:type="dxa"/>
            <w:vAlign w:val="center"/>
          </w:tcPr>
          <w:p w14:paraId="41B9800E" w14:textId="77777777" w:rsidR="00E934AF" w:rsidRPr="00957EBD" w:rsidRDefault="00957EBD" w:rsidP="008E34D3">
            <w:pPr>
              <w:jc w:val="both"/>
              <w:rPr>
                <w:rFonts w:ascii="Times New Roman" w:hAnsi="Times New Roman"/>
                <w:sz w:val="28"/>
                <w:szCs w:val="28"/>
              </w:rPr>
            </w:pPr>
            <w:r w:rsidRPr="00957EBD">
              <w:rPr>
                <w:rStyle w:val="a5"/>
                <w:rFonts w:ascii="Times New Roman" w:eastAsia="SimSun" w:hAnsi="Times New Roman"/>
                <w:b w:val="0"/>
                <w:bCs w:val="0"/>
                <w:sz w:val="28"/>
                <w:szCs w:val="28"/>
                <w:lang w:val="en-US" w:eastAsia="zh-CN" w:bidi="ar"/>
              </w:rPr>
              <w:t>Brief-COPE (</w:t>
            </w:r>
            <w:proofErr w:type="spellStart"/>
            <w:r w:rsidRPr="00957EBD">
              <w:rPr>
                <w:rStyle w:val="a5"/>
                <w:rFonts w:ascii="Times New Roman" w:eastAsia="SimSun" w:hAnsi="Times New Roman"/>
                <w:b w:val="0"/>
                <w:bCs w:val="0"/>
                <w:sz w:val="28"/>
                <w:szCs w:val="28"/>
                <w:lang w:val="en-US" w:eastAsia="zh-CN" w:bidi="ar"/>
              </w:rPr>
              <w:t>загальна</w:t>
            </w:r>
            <w:proofErr w:type="spellEnd"/>
            <w:r w:rsidRPr="00957EBD">
              <w:rPr>
                <w:rStyle w:val="a5"/>
                <w:rFonts w:ascii="Times New Roman" w:eastAsia="SimSun" w:hAnsi="Times New Roman"/>
                <w:b w:val="0"/>
                <w:bCs w:val="0"/>
                <w:sz w:val="28"/>
                <w:szCs w:val="28"/>
                <w:lang w:val="en-US" w:eastAsia="zh-CN" w:bidi="ar"/>
              </w:rPr>
              <w:t>, 28 items)</w:t>
            </w:r>
          </w:p>
        </w:tc>
        <w:tc>
          <w:tcPr>
            <w:tcW w:w="1052" w:type="dxa"/>
            <w:vAlign w:val="center"/>
          </w:tcPr>
          <w:p w14:paraId="04727494"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28</w:t>
            </w:r>
          </w:p>
        </w:tc>
        <w:tc>
          <w:tcPr>
            <w:tcW w:w="1570" w:type="dxa"/>
            <w:vAlign w:val="center"/>
          </w:tcPr>
          <w:p w14:paraId="35EEFCED"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0.72</w:t>
            </w:r>
          </w:p>
        </w:tc>
        <w:tc>
          <w:tcPr>
            <w:tcW w:w="1030" w:type="dxa"/>
            <w:vAlign w:val="center"/>
          </w:tcPr>
          <w:p w14:paraId="2C69DB8D"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0.62–0.80</w:t>
            </w:r>
          </w:p>
        </w:tc>
        <w:tc>
          <w:tcPr>
            <w:tcW w:w="1492" w:type="dxa"/>
            <w:vAlign w:val="center"/>
          </w:tcPr>
          <w:p w14:paraId="741886B0" w14:textId="77777777" w:rsidR="00E934AF" w:rsidRPr="00957EBD" w:rsidRDefault="00957EBD" w:rsidP="008E34D3">
            <w:pPr>
              <w:jc w:val="both"/>
              <w:rPr>
                <w:rFonts w:ascii="Times New Roman" w:hAnsi="Times New Roman"/>
                <w:sz w:val="28"/>
                <w:szCs w:val="28"/>
              </w:rPr>
            </w:pPr>
            <w:r w:rsidRPr="00957EBD">
              <w:rPr>
                <w:rFonts w:ascii="Times New Roman" w:eastAsia="SimSun" w:hAnsi="Times New Roman"/>
                <w:sz w:val="28"/>
                <w:szCs w:val="28"/>
                <w:lang w:val="en-US" w:eastAsia="zh-CN" w:bidi="ar"/>
              </w:rPr>
              <w:t>0.25–0.58</w:t>
            </w:r>
          </w:p>
        </w:tc>
        <w:tc>
          <w:tcPr>
            <w:tcW w:w="2194" w:type="dxa"/>
            <w:vAlign w:val="center"/>
          </w:tcPr>
          <w:p w14:paraId="6BF3FF4D" w14:textId="77777777" w:rsidR="00E934AF" w:rsidRPr="00957EBD" w:rsidRDefault="00957EBD" w:rsidP="008E34D3">
            <w:pPr>
              <w:jc w:val="both"/>
              <w:rPr>
                <w:rFonts w:ascii="Times New Roman" w:hAnsi="Times New Roman"/>
                <w:sz w:val="28"/>
                <w:szCs w:val="28"/>
                <w:lang w:eastAsia="zh-CN"/>
              </w:rPr>
            </w:pPr>
            <w:proofErr w:type="spellStart"/>
            <w:r w:rsidRPr="00957EBD">
              <w:rPr>
                <w:rFonts w:ascii="Times New Roman" w:eastAsia="SimSun" w:hAnsi="Times New Roman"/>
                <w:sz w:val="28"/>
                <w:szCs w:val="28"/>
                <w:lang w:val="en-US" w:eastAsia="zh-CN" w:bidi="ar"/>
              </w:rPr>
              <w:t>Прийнятна</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узгодженість</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нижчі</w:t>
            </w:r>
            <w:proofErr w:type="spellEnd"/>
            <w:r w:rsidRPr="00957EBD">
              <w:rPr>
                <w:rFonts w:ascii="Times New Roman" w:eastAsia="SimSun" w:hAnsi="Times New Roman"/>
                <w:sz w:val="28"/>
                <w:szCs w:val="28"/>
                <w:lang w:val="en-US" w:eastAsia="zh-CN" w:bidi="ar"/>
              </w:rPr>
              <w:t xml:space="preserve"> α у </w:t>
            </w:r>
            <w:proofErr w:type="spellStart"/>
            <w:r w:rsidRPr="00957EBD">
              <w:rPr>
                <w:rFonts w:ascii="Times New Roman" w:eastAsia="SimSun" w:hAnsi="Times New Roman"/>
                <w:sz w:val="28"/>
                <w:szCs w:val="28"/>
                <w:lang w:val="en-US" w:eastAsia="zh-CN" w:bidi="ar"/>
              </w:rPr>
              <w:t>підшкал</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через</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малу</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кількість</w:t>
            </w:r>
            <w:proofErr w:type="spellEnd"/>
            <w:r w:rsidRPr="00957EBD">
              <w:rPr>
                <w:rFonts w:ascii="Times New Roman" w:eastAsia="SimSun" w:hAnsi="Times New Roman"/>
                <w:sz w:val="28"/>
                <w:szCs w:val="28"/>
                <w:lang w:val="en-US" w:eastAsia="zh-CN" w:bidi="ar"/>
              </w:rPr>
              <w:t xml:space="preserve"> </w:t>
            </w:r>
            <w:proofErr w:type="spellStart"/>
            <w:r w:rsidRPr="00957EBD">
              <w:rPr>
                <w:rFonts w:ascii="Times New Roman" w:eastAsia="SimSun" w:hAnsi="Times New Roman"/>
                <w:sz w:val="28"/>
                <w:szCs w:val="28"/>
                <w:lang w:val="en-US" w:eastAsia="zh-CN" w:bidi="ar"/>
              </w:rPr>
              <w:t>пунктів</w:t>
            </w:r>
            <w:proofErr w:type="spellEnd"/>
            <w:r w:rsidRPr="00957EBD">
              <w:rPr>
                <w:rFonts w:ascii="Times New Roman" w:eastAsia="SimSun" w:hAnsi="Times New Roman"/>
                <w:sz w:val="28"/>
                <w:szCs w:val="28"/>
                <w:lang w:val="en-US" w:eastAsia="zh-CN" w:bidi="ar"/>
              </w:rPr>
              <w:t xml:space="preserve"> у </w:t>
            </w:r>
            <w:proofErr w:type="spellStart"/>
            <w:r w:rsidRPr="00957EBD">
              <w:rPr>
                <w:rFonts w:ascii="Times New Roman" w:eastAsia="SimSun" w:hAnsi="Times New Roman"/>
                <w:sz w:val="28"/>
                <w:szCs w:val="28"/>
                <w:lang w:val="en-US" w:eastAsia="zh-CN" w:bidi="ar"/>
              </w:rPr>
              <w:t>підшкалах</w:t>
            </w:r>
            <w:proofErr w:type="spellEnd"/>
          </w:p>
        </w:tc>
      </w:tr>
    </w:tbl>
    <w:p w14:paraId="1AA40B38" w14:textId="77777777" w:rsidR="00E934AF" w:rsidRPr="00957EBD" w:rsidRDefault="00E934AF" w:rsidP="00125D20">
      <w:pPr>
        <w:pStyle w:val="ac"/>
        <w:spacing w:before="0" w:beforeAutospacing="0" w:after="0" w:afterAutospacing="0" w:line="360" w:lineRule="auto"/>
        <w:ind w:firstLine="709"/>
        <w:jc w:val="both"/>
        <w:rPr>
          <w:b/>
          <w:bCs/>
          <w:sz w:val="28"/>
          <w:szCs w:val="28"/>
          <w:lang w:val="uk-UA" w:eastAsia="zh-CN"/>
        </w:rPr>
      </w:pPr>
    </w:p>
    <w:p w14:paraId="224F244F" w14:textId="18F5126E" w:rsidR="00E934AF" w:rsidRDefault="00E934AF" w:rsidP="00125D20">
      <w:pPr>
        <w:pStyle w:val="ac"/>
        <w:spacing w:before="0" w:beforeAutospacing="0" w:after="0" w:afterAutospacing="0" w:line="360" w:lineRule="auto"/>
        <w:ind w:firstLine="709"/>
        <w:jc w:val="both"/>
        <w:rPr>
          <w:b/>
          <w:bCs/>
          <w:sz w:val="28"/>
          <w:szCs w:val="28"/>
          <w:lang w:val="uk-UA" w:eastAsia="zh-CN"/>
        </w:rPr>
      </w:pPr>
    </w:p>
    <w:p w14:paraId="0CD0CE6C" w14:textId="77777777" w:rsidR="008E34D3" w:rsidRDefault="008E34D3" w:rsidP="00125D20">
      <w:pPr>
        <w:pStyle w:val="ac"/>
        <w:spacing w:before="0" w:beforeAutospacing="0" w:after="0" w:afterAutospacing="0" w:line="360" w:lineRule="auto"/>
        <w:ind w:firstLine="709"/>
        <w:jc w:val="both"/>
        <w:rPr>
          <w:b/>
          <w:bCs/>
          <w:sz w:val="28"/>
          <w:szCs w:val="28"/>
          <w:lang w:val="uk-UA" w:eastAsia="zh-CN"/>
        </w:rPr>
      </w:pPr>
    </w:p>
    <w:p w14:paraId="5130B0AE" w14:textId="77777777" w:rsidR="00E32E94" w:rsidRPr="00957EBD" w:rsidRDefault="00E32E94" w:rsidP="00125D20">
      <w:pPr>
        <w:pStyle w:val="ac"/>
        <w:spacing w:before="0" w:beforeAutospacing="0" w:after="0" w:afterAutospacing="0" w:line="360" w:lineRule="auto"/>
        <w:ind w:firstLine="709"/>
        <w:jc w:val="both"/>
        <w:rPr>
          <w:b/>
          <w:bCs/>
          <w:sz w:val="28"/>
          <w:szCs w:val="28"/>
          <w:lang w:val="uk-UA" w:eastAsia="zh-CN"/>
        </w:rPr>
      </w:pPr>
    </w:p>
    <w:p w14:paraId="53F6F613" w14:textId="77777777" w:rsidR="00E934AF" w:rsidRPr="00957EBD" w:rsidRDefault="00E934AF" w:rsidP="00125D20">
      <w:pPr>
        <w:pStyle w:val="ac"/>
        <w:spacing w:before="0" w:beforeAutospacing="0" w:after="0" w:afterAutospacing="0" w:line="360" w:lineRule="auto"/>
        <w:ind w:firstLine="709"/>
        <w:jc w:val="both"/>
        <w:rPr>
          <w:b/>
          <w:bCs/>
          <w:sz w:val="28"/>
          <w:szCs w:val="28"/>
          <w:lang w:val="uk-UA" w:eastAsia="zh-CN"/>
        </w:rPr>
      </w:pPr>
    </w:p>
    <w:p w14:paraId="444B2233" w14:textId="77777777" w:rsidR="00E934AF" w:rsidRPr="00957EBD" w:rsidRDefault="00957EBD" w:rsidP="00125D20">
      <w:pPr>
        <w:pStyle w:val="ac"/>
        <w:spacing w:before="0" w:beforeAutospacing="0" w:after="0" w:afterAutospacing="0" w:line="360" w:lineRule="auto"/>
        <w:ind w:firstLine="709"/>
        <w:jc w:val="right"/>
        <w:rPr>
          <w:b/>
          <w:bCs/>
          <w:sz w:val="28"/>
          <w:szCs w:val="28"/>
          <w:lang w:val="uk-UA"/>
        </w:rPr>
      </w:pPr>
      <w:r w:rsidRPr="00957EBD">
        <w:rPr>
          <w:b/>
          <w:bCs/>
          <w:sz w:val="28"/>
          <w:szCs w:val="28"/>
          <w:lang w:val="uk-UA"/>
        </w:rPr>
        <w:t>Додаток Г</w:t>
      </w:r>
    </w:p>
    <w:p w14:paraId="116BDC91" w14:textId="77777777" w:rsidR="00E934AF" w:rsidRPr="00957EBD" w:rsidRDefault="00957EBD" w:rsidP="00125D20">
      <w:pPr>
        <w:pStyle w:val="ac"/>
        <w:spacing w:before="0" w:beforeAutospacing="0" w:after="0" w:afterAutospacing="0" w:line="360" w:lineRule="auto"/>
        <w:ind w:firstLine="709"/>
        <w:jc w:val="center"/>
        <w:rPr>
          <w:rFonts w:eastAsia="SimSun"/>
          <w:b/>
          <w:bCs/>
          <w:sz w:val="28"/>
          <w:szCs w:val="28"/>
        </w:rPr>
      </w:pPr>
      <w:r w:rsidRPr="00957EBD">
        <w:rPr>
          <w:rFonts w:eastAsia="SimSun"/>
          <w:b/>
          <w:bCs/>
          <w:sz w:val="28"/>
          <w:szCs w:val="28"/>
        </w:rPr>
        <w:t xml:space="preserve">Проміжні результати непараметричного порівняльного аналізу </w:t>
      </w:r>
    </w:p>
    <w:p w14:paraId="71F95893" w14:textId="77777777" w:rsidR="00E934AF" w:rsidRPr="00957EBD" w:rsidRDefault="00957EBD" w:rsidP="00125D20">
      <w:pPr>
        <w:pStyle w:val="ac"/>
        <w:spacing w:before="0" w:beforeAutospacing="0" w:after="0" w:afterAutospacing="0" w:line="360" w:lineRule="auto"/>
        <w:ind w:firstLine="709"/>
        <w:jc w:val="center"/>
        <w:rPr>
          <w:rFonts w:eastAsia="SimSun"/>
          <w:b/>
          <w:bCs/>
          <w:sz w:val="28"/>
          <w:szCs w:val="28"/>
        </w:rPr>
      </w:pPr>
      <w:r w:rsidRPr="00957EBD">
        <w:rPr>
          <w:rFonts w:eastAsia="SimSun"/>
          <w:b/>
          <w:bCs/>
          <w:sz w:val="28"/>
          <w:szCs w:val="28"/>
        </w:rPr>
        <w:t>(Середні ранги)</w:t>
      </w:r>
    </w:p>
    <w:tbl>
      <w:tblPr>
        <w:tblStyle w:val="af"/>
        <w:tblW w:w="10079" w:type="dxa"/>
        <w:tblInd w:w="-162" w:type="dxa"/>
        <w:tblLook w:val="04A0" w:firstRow="1" w:lastRow="0" w:firstColumn="1" w:lastColumn="0" w:noHBand="0" w:noVBand="1"/>
      </w:tblPr>
      <w:tblGrid>
        <w:gridCol w:w="1742"/>
        <w:gridCol w:w="1586"/>
        <w:gridCol w:w="1353"/>
        <w:gridCol w:w="1327"/>
        <w:gridCol w:w="966"/>
        <w:gridCol w:w="1525"/>
        <w:gridCol w:w="1580"/>
      </w:tblGrid>
      <w:tr w:rsidR="00E934AF" w:rsidRPr="00957EBD" w14:paraId="0BF2455B" w14:textId="77777777" w:rsidTr="008E34D3">
        <w:trPr>
          <w:trHeight w:val="1010"/>
        </w:trPr>
        <w:tc>
          <w:tcPr>
            <w:tcW w:w="1742" w:type="dxa"/>
            <w:vAlign w:val="center"/>
          </w:tcPr>
          <w:p w14:paraId="05C7FE8F" w14:textId="77777777" w:rsidR="00E934AF" w:rsidRPr="008E34D3" w:rsidRDefault="00957EBD" w:rsidP="008E34D3">
            <w:pPr>
              <w:rPr>
                <w:rFonts w:ascii="Times New Roman" w:eastAsia="SimSun" w:hAnsi="Times New Roman"/>
                <w:sz w:val="28"/>
                <w:szCs w:val="28"/>
                <w:lang w:val="uk-UA"/>
              </w:rPr>
            </w:pPr>
            <w:proofErr w:type="spellStart"/>
            <w:r w:rsidRPr="008E34D3">
              <w:rPr>
                <w:rStyle w:val="a5"/>
                <w:rFonts w:ascii="Times New Roman" w:eastAsia="sans-serif" w:hAnsi="Times New Roman"/>
                <w:b w:val="0"/>
                <w:bCs w:val="0"/>
                <w:color w:val="1F1F1F"/>
                <w:sz w:val="28"/>
                <w:szCs w:val="28"/>
                <w:lang w:val="en-US" w:eastAsia="zh-CN" w:bidi="ar"/>
              </w:rPr>
              <w:t>Група</w:t>
            </w:r>
            <w:proofErr w:type="spellEnd"/>
            <w:r w:rsidRPr="008E34D3">
              <w:rPr>
                <w:rStyle w:val="a5"/>
                <w:rFonts w:ascii="Times New Roman" w:eastAsia="sans-serif" w:hAnsi="Times New Roman"/>
                <w:b w:val="0"/>
                <w:bCs w:val="0"/>
                <w:color w:val="1F1F1F"/>
                <w:sz w:val="28"/>
                <w:szCs w:val="28"/>
                <w:lang w:val="en-US" w:eastAsia="zh-CN" w:bidi="ar"/>
              </w:rPr>
              <w:t xml:space="preserve"> </w:t>
            </w:r>
            <w:proofErr w:type="spellStart"/>
            <w:r w:rsidRPr="008E34D3">
              <w:rPr>
                <w:rStyle w:val="a5"/>
                <w:rFonts w:ascii="Times New Roman" w:eastAsia="sans-serif" w:hAnsi="Times New Roman"/>
                <w:b w:val="0"/>
                <w:bCs w:val="0"/>
                <w:color w:val="1F1F1F"/>
                <w:sz w:val="28"/>
                <w:szCs w:val="28"/>
                <w:lang w:val="en-US" w:eastAsia="zh-CN" w:bidi="ar"/>
              </w:rPr>
              <w:t>порівняння</w:t>
            </w:r>
            <w:proofErr w:type="spellEnd"/>
          </w:p>
        </w:tc>
        <w:tc>
          <w:tcPr>
            <w:tcW w:w="1586" w:type="dxa"/>
            <w:vAlign w:val="center"/>
          </w:tcPr>
          <w:p w14:paraId="647D70DD" w14:textId="77777777" w:rsidR="00E934AF" w:rsidRPr="008E34D3" w:rsidRDefault="00957EBD" w:rsidP="008E34D3">
            <w:pPr>
              <w:rPr>
                <w:rFonts w:ascii="Times New Roman" w:eastAsia="SimSun" w:hAnsi="Times New Roman"/>
                <w:sz w:val="28"/>
                <w:szCs w:val="28"/>
                <w:lang w:val="uk-UA"/>
              </w:rPr>
            </w:pPr>
            <w:proofErr w:type="spellStart"/>
            <w:r w:rsidRPr="008E34D3">
              <w:rPr>
                <w:rStyle w:val="a5"/>
                <w:rFonts w:ascii="Times New Roman" w:eastAsia="sans-serif" w:hAnsi="Times New Roman"/>
                <w:b w:val="0"/>
                <w:bCs w:val="0"/>
                <w:color w:val="1F1F1F"/>
                <w:sz w:val="28"/>
                <w:szCs w:val="28"/>
                <w:lang w:val="en-US" w:eastAsia="zh-CN" w:bidi="ar"/>
              </w:rPr>
              <w:t>Категорія</w:t>
            </w:r>
            <w:proofErr w:type="spellEnd"/>
          </w:p>
        </w:tc>
        <w:tc>
          <w:tcPr>
            <w:tcW w:w="1353" w:type="dxa"/>
            <w:vAlign w:val="center"/>
          </w:tcPr>
          <w:p w14:paraId="3B5FC1FA" w14:textId="77777777" w:rsidR="00E934AF" w:rsidRPr="008E34D3" w:rsidRDefault="00957EBD" w:rsidP="008E34D3">
            <w:pPr>
              <w:rPr>
                <w:rFonts w:ascii="Times New Roman" w:eastAsia="SimSun" w:hAnsi="Times New Roman"/>
                <w:sz w:val="28"/>
                <w:szCs w:val="28"/>
                <w:lang w:val="uk-UA"/>
              </w:rPr>
            </w:pPr>
            <w:proofErr w:type="spellStart"/>
            <w:r w:rsidRPr="008E34D3">
              <w:rPr>
                <w:rStyle w:val="a5"/>
                <w:rFonts w:ascii="Times New Roman" w:eastAsia="sans-serif" w:hAnsi="Times New Roman"/>
                <w:b w:val="0"/>
                <w:bCs w:val="0"/>
                <w:color w:val="1F1F1F"/>
                <w:sz w:val="28"/>
                <w:szCs w:val="28"/>
                <w:lang w:val="en-US" w:eastAsia="zh-CN" w:bidi="ar"/>
              </w:rPr>
              <w:t>Кількість</w:t>
            </w:r>
            <w:proofErr w:type="spellEnd"/>
            <w:r w:rsidRPr="008E34D3">
              <w:rPr>
                <w:rStyle w:val="a5"/>
                <w:rFonts w:ascii="Times New Roman" w:eastAsia="sans-serif" w:hAnsi="Times New Roman"/>
                <w:b w:val="0"/>
                <w:bCs w:val="0"/>
                <w:color w:val="1F1F1F"/>
                <w:sz w:val="28"/>
                <w:szCs w:val="28"/>
                <w:lang w:val="en-US" w:eastAsia="zh-CN" w:bidi="ar"/>
              </w:rPr>
              <w:t xml:space="preserve"> (n)</w:t>
            </w:r>
          </w:p>
        </w:tc>
        <w:tc>
          <w:tcPr>
            <w:tcW w:w="1327" w:type="dxa"/>
            <w:vAlign w:val="center"/>
          </w:tcPr>
          <w:p w14:paraId="63A158AD" w14:textId="77777777" w:rsidR="00E934AF" w:rsidRPr="008E34D3" w:rsidRDefault="00957EBD" w:rsidP="008E34D3">
            <w:pPr>
              <w:rPr>
                <w:rFonts w:ascii="Times New Roman" w:eastAsia="SimSun" w:hAnsi="Times New Roman"/>
                <w:sz w:val="28"/>
                <w:szCs w:val="28"/>
                <w:lang w:val="uk-UA"/>
              </w:rPr>
            </w:pPr>
            <w:proofErr w:type="spellStart"/>
            <w:r w:rsidRPr="008E34D3">
              <w:rPr>
                <w:rStyle w:val="a5"/>
                <w:rFonts w:ascii="Times New Roman" w:eastAsia="sans-serif" w:hAnsi="Times New Roman"/>
                <w:b w:val="0"/>
                <w:bCs w:val="0"/>
                <w:color w:val="1F1F1F"/>
                <w:sz w:val="28"/>
                <w:szCs w:val="28"/>
                <w:lang w:val="en-US" w:eastAsia="zh-CN" w:bidi="ar"/>
              </w:rPr>
              <w:t>Середній</w:t>
            </w:r>
            <w:proofErr w:type="spellEnd"/>
            <w:r w:rsidRPr="008E34D3">
              <w:rPr>
                <w:rStyle w:val="a5"/>
                <w:rFonts w:ascii="Times New Roman" w:eastAsia="sans-serif" w:hAnsi="Times New Roman"/>
                <w:b w:val="0"/>
                <w:bCs w:val="0"/>
                <w:color w:val="1F1F1F"/>
                <w:sz w:val="28"/>
                <w:szCs w:val="28"/>
                <w:lang w:val="en-US" w:eastAsia="zh-CN" w:bidi="ar"/>
              </w:rPr>
              <w:t xml:space="preserve"> </w:t>
            </w:r>
            <w:proofErr w:type="spellStart"/>
            <w:r w:rsidRPr="008E34D3">
              <w:rPr>
                <w:rStyle w:val="a5"/>
                <w:rFonts w:ascii="Times New Roman" w:eastAsia="sans-serif" w:hAnsi="Times New Roman"/>
                <w:b w:val="0"/>
                <w:bCs w:val="0"/>
                <w:color w:val="1F1F1F"/>
                <w:sz w:val="28"/>
                <w:szCs w:val="28"/>
                <w:lang w:val="en-US" w:eastAsia="zh-CN" w:bidi="ar"/>
              </w:rPr>
              <w:t>ранг</w:t>
            </w:r>
            <w:proofErr w:type="spellEnd"/>
          </w:p>
        </w:tc>
        <w:tc>
          <w:tcPr>
            <w:tcW w:w="966" w:type="dxa"/>
            <w:vAlign w:val="center"/>
          </w:tcPr>
          <w:p w14:paraId="3FD3E247" w14:textId="77777777" w:rsidR="00E934AF" w:rsidRPr="008E34D3" w:rsidRDefault="00957EBD" w:rsidP="008E34D3">
            <w:pPr>
              <w:rPr>
                <w:rFonts w:ascii="Times New Roman" w:eastAsia="SimSun" w:hAnsi="Times New Roman"/>
                <w:sz w:val="28"/>
                <w:szCs w:val="28"/>
                <w:lang w:val="uk-UA"/>
              </w:rPr>
            </w:pPr>
            <w:proofErr w:type="spellStart"/>
            <w:r w:rsidRPr="008E34D3">
              <w:rPr>
                <w:rStyle w:val="a5"/>
                <w:rFonts w:ascii="Times New Roman" w:eastAsia="sans-serif" w:hAnsi="Times New Roman"/>
                <w:b w:val="0"/>
                <w:bCs w:val="0"/>
                <w:color w:val="1F1F1F"/>
                <w:sz w:val="28"/>
                <w:szCs w:val="28"/>
                <w:lang w:val="en-US" w:eastAsia="zh-CN" w:bidi="ar"/>
              </w:rPr>
              <w:t>Сума</w:t>
            </w:r>
            <w:proofErr w:type="spellEnd"/>
            <w:r w:rsidRPr="008E34D3">
              <w:rPr>
                <w:rStyle w:val="a5"/>
                <w:rFonts w:ascii="Times New Roman" w:eastAsia="sans-serif" w:hAnsi="Times New Roman"/>
                <w:b w:val="0"/>
                <w:bCs w:val="0"/>
                <w:color w:val="1F1F1F"/>
                <w:sz w:val="28"/>
                <w:szCs w:val="28"/>
                <w:lang w:val="en-US" w:eastAsia="zh-CN" w:bidi="ar"/>
              </w:rPr>
              <w:t xml:space="preserve"> </w:t>
            </w:r>
            <w:proofErr w:type="spellStart"/>
            <w:r w:rsidRPr="008E34D3">
              <w:rPr>
                <w:rStyle w:val="a5"/>
                <w:rFonts w:ascii="Times New Roman" w:eastAsia="sans-serif" w:hAnsi="Times New Roman"/>
                <w:b w:val="0"/>
                <w:bCs w:val="0"/>
                <w:color w:val="1F1F1F"/>
                <w:sz w:val="28"/>
                <w:szCs w:val="28"/>
                <w:lang w:val="en-US" w:eastAsia="zh-CN" w:bidi="ar"/>
              </w:rPr>
              <w:t>рангів</w:t>
            </w:r>
            <w:proofErr w:type="spellEnd"/>
          </w:p>
        </w:tc>
        <w:tc>
          <w:tcPr>
            <w:tcW w:w="1525" w:type="dxa"/>
            <w:vAlign w:val="center"/>
          </w:tcPr>
          <w:p w14:paraId="3E9C9A2E" w14:textId="77777777" w:rsidR="00E934AF" w:rsidRPr="008E34D3" w:rsidRDefault="00957EBD" w:rsidP="008E34D3">
            <w:pPr>
              <w:rPr>
                <w:rFonts w:ascii="Times New Roman" w:eastAsia="SimSun" w:hAnsi="Times New Roman"/>
                <w:sz w:val="28"/>
                <w:szCs w:val="28"/>
                <w:lang w:val="uk-UA"/>
              </w:rPr>
            </w:pPr>
            <w:proofErr w:type="spellStart"/>
            <w:r w:rsidRPr="008E34D3">
              <w:rPr>
                <w:rStyle w:val="a5"/>
                <w:rFonts w:ascii="Times New Roman" w:eastAsia="sans-serif" w:hAnsi="Times New Roman"/>
                <w:b w:val="0"/>
                <w:bCs w:val="0"/>
                <w:color w:val="1F1F1F"/>
                <w:sz w:val="28"/>
                <w:szCs w:val="28"/>
                <w:lang w:val="en-US" w:eastAsia="zh-CN" w:bidi="ar"/>
              </w:rPr>
              <w:t>Фінальний</w:t>
            </w:r>
            <w:proofErr w:type="spellEnd"/>
            <w:r w:rsidRPr="008E34D3">
              <w:rPr>
                <w:rStyle w:val="a5"/>
                <w:rFonts w:ascii="Times New Roman" w:eastAsia="sans-serif" w:hAnsi="Times New Roman"/>
                <w:b w:val="0"/>
                <w:bCs w:val="0"/>
                <w:color w:val="1F1F1F"/>
                <w:sz w:val="28"/>
                <w:szCs w:val="28"/>
                <w:lang w:val="en-US" w:eastAsia="zh-CN" w:bidi="ar"/>
              </w:rPr>
              <w:t xml:space="preserve"> </w:t>
            </w:r>
            <w:proofErr w:type="spellStart"/>
            <w:r w:rsidRPr="008E34D3">
              <w:rPr>
                <w:rStyle w:val="a5"/>
                <w:rFonts w:ascii="Times New Roman" w:eastAsia="sans-serif" w:hAnsi="Times New Roman"/>
                <w:b w:val="0"/>
                <w:bCs w:val="0"/>
                <w:color w:val="1F1F1F"/>
                <w:sz w:val="28"/>
                <w:szCs w:val="28"/>
                <w:lang w:val="en-US" w:eastAsia="zh-CN" w:bidi="ar"/>
              </w:rPr>
              <w:t>критерій</w:t>
            </w:r>
            <w:proofErr w:type="spellEnd"/>
          </w:p>
        </w:tc>
        <w:tc>
          <w:tcPr>
            <w:tcW w:w="1580" w:type="dxa"/>
            <w:vAlign w:val="center"/>
          </w:tcPr>
          <w:p w14:paraId="18D3AF21" w14:textId="77777777" w:rsidR="00E934AF" w:rsidRPr="008E34D3" w:rsidRDefault="00957EBD" w:rsidP="008E34D3">
            <w:pPr>
              <w:rPr>
                <w:rFonts w:ascii="Times New Roman" w:eastAsia="SimSun" w:hAnsi="Times New Roman"/>
                <w:sz w:val="28"/>
                <w:szCs w:val="28"/>
                <w:lang w:val="uk-UA"/>
              </w:rPr>
            </w:pPr>
            <w:proofErr w:type="spellStart"/>
            <w:r w:rsidRPr="008E34D3">
              <w:rPr>
                <w:rStyle w:val="a5"/>
                <w:rFonts w:ascii="Times New Roman" w:eastAsia="sans-serif" w:hAnsi="Times New Roman"/>
                <w:b w:val="0"/>
                <w:bCs w:val="0"/>
                <w:color w:val="1F1F1F"/>
                <w:sz w:val="28"/>
                <w:szCs w:val="28"/>
                <w:lang w:val="en-US" w:eastAsia="zh-CN" w:bidi="ar"/>
              </w:rPr>
              <w:t>Рівень</w:t>
            </w:r>
            <w:proofErr w:type="spellEnd"/>
            <w:r w:rsidRPr="008E34D3">
              <w:rPr>
                <w:rStyle w:val="a5"/>
                <w:rFonts w:ascii="Times New Roman" w:eastAsia="sans-serif" w:hAnsi="Times New Roman"/>
                <w:b w:val="0"/>
                <w:bCs w:val="0"/>
                <w:color w:val="1F1F1F"/>
                <w:sz w:val="28"/>
                <w:szCs w:val="28"/>
                <w:lang w:val="en-US" w:eastAsia="zh-CN" w:bidi="ar"/>
              </w:rPr>
              <w:t xml:space="preserve"> </w:t>
            </w:r>
            <w:proofErr w:type="spellStart"/>
            <w:r w:rsidRPr="008E34D3">
              <w:rPr>
                <w:rStyle w:val="a5"/>
                <w:rFonts w:ascii="Times New Roman" w:eastAsia="sans-serif" w:hAnsi="Times New Roman"/>
                <w:b w:val="0"/>
                <w:bCs w:val="0"/>
                <w:color w:val="1F1F1F"/>
                <w:sz w:val="28"/>
                <w:szCs w:val="28"/>
                <w:lang w:val="en-US" w:eastAsia="zh-CN" w:bidi="ar"/>
              </w:rPr>
              <w:t>значущості</w:t>
            </w:r>
            <w:proofErr w:type="spellEnd"/>
            <w:r w:rsidRPr="008E34D3">
              <w:rPr>
                <w:rStyle w:val="a5"/>
                <w:rFonts w:ascii="Times New Roman" w:eastAsia="sans-serif" w:hAnsi="Times New Roman"/>
                <w:b w:val="0"/>
                <w:bCs w:val="0"/>
                <w:color w:val="1F1F1F"/>
                <w:sz w:val="28"/>
                <w:szCs w:val="28"/>
                <w:lang w:val="en-US" w:eastAsia="zh-CN" w:bidi="ar"/>
              </w:rPr>
              <w:t xml:space="preserve"> (p)</w:t>
            </w:r>
          </w:p>
        </w:tc>
      </w:tr>
      <w:tr w:rsidR="00E934AF" w:rsidRPr="00957EBD" w14:paraId="39CE147E" w14:textId="77777777" w:rsidTr="008E34D3">
        <w:trPr>
          <w:trHeight w:val="1351"/>
        </w:trPr>
        <w:tc>
          <w:tcPr>
            <w:tcW w:w="1742" w:type="dxa"/>
            <w:vAlign w:val="center"/>
          </w:tcPr>
          <w:p w14:paraId="685B68A8"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ru-RU" w:eastAsia="zh-CN" w:bidi="ar"/>
              </w:rPr>
              <w:t>Манна–</w:t>
            </w:r>
            <w:proofErr w:type="spellStart"/>
            <w:r w:rsidRPr="008E34D3">
              <w:rPr>
                <w:rFonts w:ascii="Times New Roman" w:eastAsia="sans-serif" w:hAnsi="Times New Roman"/>
                <w:color w:val="1F1F1F"/>
                <w:sz w:val="28"/>
                <w:szCs w:val="28"/>
                <w:lang w:val="ru-RU" w:eastAsia="zh-CN" w:bidi="ar"/>
              </w:rPr>
              <w:t>Уїтні</w:t>
            </w:r>
            <w:proofErr w:type="spellEnd"/>
            <w:r w:rsidRPr="008E34D3">
              <w:rPr>
                <w:rFonts w:ascii="Times New Roman" w:eastAsia="sans-serif" w:hAnsi="Times New Roman"/>
                <w:color w:val="1F1F1F"/>
                <w:sz w:val="28"/>
                <w:szCs w:val="28"/>
                <w:lang w:val="ru-RU" w:eastAsia="zh-CN" w:bidi="ar"/>
              </w:rPr>
              <w:t xml:space="preserve"> (</w:t>
            </w:r>
            <w:r w:rsidRPr="008E34D3">
              <w:rPr>
                <w:rFonts w:ascii="Times New Roman" w:eastAsia="sans-serif" w:hAnsi="Times New Roman"/>
                <w:color w:val="1F1F1F"/>
                <w:sz w:val="28"/>
                <w:szCs w:val="28"/>
                <w:lang w:val="en-US" w:eastAsia="zh-CN" w:bidi="ar"/>
              </w:rPr>
              <w:t>U</w:t>
            </w:r>
            <w:r w:rsidRPr="008E34D3">
              <w:rPr>
                <w:rFonts w:ascii="Times New Roman" w:eastAsia="sans-serif" w:hAnsi="Times New Roman"/>
                <w:color w:val="1F1F1F"/>
                <w:sz w:val="28"/>
                <w:szCs w:val="28"/>
                <w:lang w:val="ru-RU" w:eastAsia="zh-CN" w:bidi="ar"/>
              </w:rPr>
              <w:t xml:space="preserve">): </w:t>
            </w:r>
            <w:r w:rsidRPr="008E34D3">
              <w:rPr>
                <w:rFonts w:ascii="Times New Roman" w:eastAsia="sans-serif" w:hAnsi="Times New Roman"/>
                <w:color w:val="1F1F1F"/>
                <w:sz w:val="28"/>
                <w:szCs w:val="28"/>
                <w:lang w:val="uk-UA" w:eastAsia="zh-CN" w:bidi="ar"/>
              </w:rPr>
              <w:t>н</w:t>
            </w:r>
            <w:proofErr w:type="spellStart"/>
            <w:r w:rsidRPr="008E34D3">
              <w:rPr>
                <w:rFonts w:ascii="Times New Roman" w:eastAsia="sans-serif" w:hAnsi="Times New Roman"/>
                <w:color w:val="1F1F1F"/>
                <w:sz w:val="28"/>
                <w:szCs w:val="28"/>
                <w:lang w:val="ru-RU" w:eastAsia="zh-CN" w:bidi="ar"/>
              </w:rPr>
              <w:t>аявність</w:t>
            </w:r>
            <w:proofErr w:type="spellEnd"/>
            <w:r w:rsidRPr="008E34D3">
              <w:rPr>
                <w:rFonts w:ascii="Times New Roman" w:eastAsia="sans-serif" w:hAnsi="Times New Roman"/>
                <w:color w:val="1F1F1F"/>
                <w:sz w:val="28"/>
                <w:szCs w:val="28"/>
                <w:lang w:val="ru-RU" w:eastAsia="zh-CN" w:bidi="ar"/>
              </w:rPr>
              <w:t xml:space="preserve"> </w:t>
            </w:r>
            <w:proofErr w:type="spellStart"/>
            <w:r w:rsidRPr="008E34D3">
              <w:rPr>
                <w:rFonts w:ascii="Times New Roman" w:eastAsia="sans-serif" w:hAnsi="Times New Roman"/>
                <w:color w:val="1F1F1F"/>
                <w:sz w:val="28"/>
                <w:szCs w:val="28"/>
                <w:lang w:val="ru-RU" w:eastAsia="zh-CN" w:bidi="ar"/>
              </w:rPr>
              <w:t>поранення</w:t>
            </w:r>
            <w:proofErr w:type="spellEnd"/>
          </w:p>
        </w:tc>
        <w:tc>
          <w:tcPr>
            <w:tcW w:w="1586" w:type="dxa"/>
            <w:vAlign w:val="center"/>
          </w:tcPr>
          <w:p w14:paraId="15CAE281"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 xml:space="preserve">Є </w:t>
            </w:r>
            <w:proofErr w:type="spellStart"/>
            <w:r w:rsidRPr="008E34D3">
              <w:rPr>
                <w:rFonts w:ascii="Times New Roman" w:eastAsia="sans-serif" w:hAnsi="Times New Roman"/>
                <w:color w:val="1F1F1F"/>
                <w:sz w:val="28"/>
                <w:szCs w:val="28"/>
                <w:lang w:val="en-US" w:eastAsia="zh-CN" w:bidi="ar"/>
              </w:rPr>
              <w:t>поранення</w:t>
            </w:r>
            <w:proofErr w:type="spellEnd"/>
          </w:p>
        </w:tc>
        <w:tc>
          <w:tcPr>
            <w:tcW w:w="1353" w:type="dxa"/>
            <w:vAlign w:val="center"/>
          </w:tcPr>
          <w:p w14:paraId="236030CD"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19</w:t>
            </w:r>
          </w:p>
        </w:tc>
        <w:tc>
          <w:tcPr>
            <w:tcW w:w="1327" w:type="dxa"/>
            <w:vAlign w:val="center"/>
          </w:tcPr>
          <w:p w14:paraId="3C3CFC51"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22,8</w:t>
            </w:r>
          </w:p>
        </w:tc>
        <w:tc>
          <w:tcPr>
            <w:tcW w:w="966" w:type="dxa"/>
            <w:vAlign w:val="center"/>
          </w:tcPr>
          <w:p w14:paraId="0AA89316"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433,2</w:t>
            </w:r>
          </w:p>
        </w:tc>
        <w:tc>
          <w:tcPr>
            <w:tcW w:w="1525" w:type="dxa"/>
            <w:vAlign w:val="center"/>
          </w:tcPr>
          <w:p w14:paraId="001F5670"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U = 104,0</w:t>
            </w:r>
          </w:p>
        </w:tc>
        <w:tc>
          <w:tcPr>
            <w:tcW w:w="1580" w:type="dxa"/>
            <w:vAlign w:val="center"/>
          </w:tcPr>
          <w:p w14:paraId="4D43B6F1"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0,018</w:t>
            </w:r>
          </w:p>
        </w:tc>
      </w:tr>
      <w:tr w:rsidR="00E934AF" w:rsidRPr="00957EBD" w14:paraId="5DDD83FA" w14:textId="77777777" w:rsidTr="008E34D3">
        <w:trPr>
          <w:trHeight w:val="682"/>
        </w:trPr>
        <w:tc>
          <w:tcPr>
            <w:tcW w:w="1742" w:type="dxa"/>
            <w:vAlign w:val="center"/>
          </w:tcPr>
          <w:p w14:paraId="31F4FEF0" w14:textId="77777777" w:rsidR="00E934AF" w:rsidRPr="008E34D3" w:rsidRDefault="00E934AF" w:rsidP="008E34D3">
            <w:pPr>
              <w:rPr>
                <w:rFonts w:ascii="Times New Roman" w:eastAsia="SimSun" w:hAnsi="Times New Roman"/>
                <w:sz w:val="28"/>
                <w:szCs w:val="28"/>
                <w:lang w:val="uk-UA"/>
              </w:rPr>
            </w:pPr>
          </w:p>
        </w:tc>
        <w:tc>
          <w:tcPr>
            <w:tcW w:w="1586" w:type="dxa"/>
            <w:vAlign w:val="center"/>
          </w:tcPr>
          <w:p w14:paraId="1EE51CE0" w14:textId="77777777" w:rsidR="00E934AF" w:rsidRPr="008E34D3" w:rsidRDefault="00957EBD" w:rsidP="008E34D3">
            <w:pPr>
              <w:rPr>
                <w:rFonts w:ascii="Times New Roman" w:eastAsia="SimSun" w:hAnsi="Times New Roman"/>
                <w:sz w:val="28"/>
                <w:szCs w:val="28"/>
                <w:lang w:val="uk-UA"/>
              </w:rPr>
            </w:pPr>
            <w:proofErr w:type="spellStart"/>
            <w:r w:rsidRPr="008E34D3">
              <w:rPr>
                <w:rFonts w:ascii="Times New Roman" w:eastAsia="sans-serif" w:hAnsi="Times New Roman"/>
                <w:color w:val="1F1F1F"/>
                <w:sz w:val="28"/>
                <w:szCs w:val="28"/>
                <w:lang w:val="en-US" w:eastAsia="zh-CN" w:bidi="ar"/>
              </w:rPr>
              <w:t>Немає</w:t>
            </w:r>
            <w:proofErr w:type="spellEnd"/>
            <w:r w:rsidRPr="008E34D3">
              <w:rPr>
                <w:rFonts w:ascii="Times New Roman" w:eastAsia="sans-serif" w:hAnsi="Times New Roman"/>
                <w:color w:val="1F1F1F"/>
                <w:sz w:val="28"/>
                <w:szCs w:val="28"/>
                <w:lang w:val="en-US" w:eastAsia="zh-CN" w:bidi="ar"/>
              </w:rPr>
              <w:t xml:space="preserve"> </w:t>
            </w:r>
            <w:proofErr w:type="spellStart"/>
            <w:r w:rsidRPr="008E34D3">
              <w:rPr>
                <w:rFonts w:ascii="Times New Roman" w:eastAsia="sans-serif" w:hAnsi="Times New Roman"/>
                <w:color w:val="1F1F1F"/>
                <w:sz w:val="28"/>
                <w:szCs w:val="28"/>
                <w:lang w:val="en-US" w:eastAsia="zh-CN" w:bidi="ar"/>
              </w:rPr>
              <w:t>поранення</w:t>
            </w:r>
            <w:proofErr w:type="spellEnd"/>
          </w:p>
        </w:tc>
        <w:tc>
          <w:tcPr>
            <w:tcW w:w="1353" w:type="dxa"/>
            <w:vAlign w:val="center"/>
          </w:tcPr>
          <w:p w14:paraId="56916F20"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16</w:t>
            </w:r>
          </w:p>
        </w:tc>
        <w:tc>
          <w:tcPr>
            <w:tcW w:w="1327" w:type="dxa"/>
            <w:vAlign w:val="center"/>
          </w:tcPr>
          <w:p w14:paraId="24610FD8"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12,8</w:t>
            </w:r>
          </w:p>
        </w:tc>
        <w:tc>
          <w:tcPr>
            <w:tcW w:w="966" w:type="dxa"/>
            <w:vAlign w:val="center"/>
          </w:tcPr>
          <w:p w14:paraId="3AA9968E"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204,8</w:t>
            </w:r>
          </w:p>
        </w:tc>
        <w:tc>
          <w:tcPr>
            <w:tcW w:w="1525" w:type="dxa"/>
            <w:vAlign w:val="center"/>
          </w:tcPr>
          <w:p w14:paraId="17018B32" w14:textId="77777777" w:rsidR="00E934AF" w:rsidRPr="008E34D3" w:rsidRDefault="00E934AF" w:rsidP="008E34D3">
            <w:pPr>
              <w:rPr>
                <w:rFonts w:ascii="Times New Roman" w:eastAsia="SimSun" w:hAnsi="Times New Roman"/>
                <w:sz w:val="28"/>
                <w:szCs w:val="28"/>
                <w:lang w:val="uk-UA"/>
              </w:rPr>
            </w:pPr>
          </w:p>
        </w:tc>
        <w:tc>
          <w:tcPr>
            <w:tcW w:w="1580" w:type="dxa"/>
            <w:vAlign w:val="center"/>
          </w:tcPr>
          <w:p w14:paraId="3145CD30" w14:textId="77777777" w:rsidR="00E934AF" w:rsidRPr="008E34D3" w:rsidRDefault="00E934AF" w:rsidP="008E34D3">
            <w:pPr>
              <w:rPr>
                <w:rFonts w:ascii="Times New Roman" w:eastAsia="SimSun" w:hAnsi="Times New Roman"/>
                <w:sz w:val="28"/>
                <w:szCs w:val="28"/>
                <w:lang w:val="uk-UA"/>
              </w:rPr>
            </w:pPr>
          </w:p>
        </w:tc>
      </w:tr>
      <w:tr w:rsidR="00E934AF" w:rsidRPr="00957EBD" w14:paraId="123245E3" w14:textId="77777777" w:rsidTr="008E34D3">
        <w:trPr>
          <w:trHeight w:val="1351"/>
        </w:trPr>
        <w:tc>
          <w:tcPr>
            <w:tcW w:w="1742" w:type="dxa"/>
            <w:vAlign w:val="center"/>
          </w:tcPr>
          <w:p w14:paraId="161CE9FC" w14:textId="77777777" w:rsidR="00E934AF" w:rsidRPr="008E34D3" w:rsidRDefault="00957EBD" w:rsidP="008E34D3">
            <w:pPr>
              <w:rPr>
                <w:rFonts w:ascii="Times New Roman" w:eastAsia="SimSun" w:hAnsi="Times New Roman"/>
                <w:sz w:val="28"/>
                <w:szCs w:val="28"/>
                <w:lang w:val="uk-UA" w:eastAsia="zh-CN"/>
              </w:rPr>
            </w:pPr>
            <w:proofErr w:type="spellStart"/>
            <w:r w:rsidRPr="008E34D3">
              <w:rPr>
                <w:rFonts w:ascii="Times New Roman" w:eastAsia="sans-serif" w:hAnsi="Times New Roman"/>
                <w:color w:val="1F1F1F"/>
                <w:sz w:val="28"/>
                <w:szCs w:val="28"/>
                <w:lang w:val="en-US" w:eastAsia="zh-CN" w:bidi="ar"/>
              </w:rPr>
              <w:lastRenderedPageBreak/>
              <w:t>Манна</w:t>
            </w:r>
            <w:proofErr w:type="spellEnd"/>
            <w:r w:rsidRPr="008E34D3">
              <w:rPr>
                <w:rFonts w:ascii="Times New Roman" w:eastAsia="sans-serif" w:hAnsi="Times New Roman"/>
                <w:color w:val="1F1F1F"/>
                <w:sz w:val="28"/>
                <w:szCs w:val="28"/>
                <w:lang w:val="en-US" w:eastAsia="zh-CN" w:bidi="ar"/>
              </w:rPr>
              <w:t>–</w:t>
            </w:r>
            <w:proofErr w:type="spellStart"/>
            <w:r w:rsidRPr="008E34D3">
              <w:rPr>
                <w:rFonts w:ascii="Times New Roman" w:eastAsia="sans-serif" w:hAnsi="Times New Roman"/>
                <w:color w:val="1F1F1F"/>
                <w:sz w:val="28"/>
                <w:szCs w:val="28"/>
                <w:lang w:val="en-US" w:eastAsia="zh-CN" w:bidi="ar"/>
              </w:rPr>
              <w:t>Уїтні</w:t>
            </w:r>
            <w:proofErr w:type="spellEnd"/>
            <w:r w:rsidRPr="008E34D3">
              <w:rPr>
                <w:rFonts w:ascii="Times New Roman" w:eastAsia="sans-serif" w:hAnsi="Times New Roman"/>
                <w:color w:val="1F1F1F"/>
                <w:sz w:val="28"/>
                <w:szCs w:val="28"/>
                <w:lang w:val="en-US" w:eastAsia="zh-CN" w:bidi="ar"/>
              </w:rPr>
              <w:t xml:space="preserve"> (U): </w:t>
            </w:r>
            <w:r w:rsidRPr="008E34D3">
              <w:rPr>
                <w:rFonts w:ascii="Times New Roman" w:eastAsia="sans-serif" w:hAnsi="Times New Roman"/>
                <w:color w:val="1F1F1F"/>
                <w:sz w:val="28"/>
                <w:szCs w:val="28"/>
                <w:lang w:val="uk-UA" w:eastAsia="zh-CN" w:bidi="ar"/>
              </w:rPr>
              <w:t>с</w:t>
            </w:r>
            <w:proofErr w:type="spellStart"/>
            <w:r w:rsidRPr="008E34D3">
              <w:rPr>
                <w:rFonts w:ascii="Times New Roman" w:eastAsia="sans-serif" w:hAnsi="Times New Roman"/>
                <w:color w:val="1F1F1F"/>
                <w:sz w:val="28"/>
                <w:szCs w:val="28"/>
                <w:lang w:val="en-US" w:eastAsia="zh-CN" w:bidi="ar"/>
              </w:rPr>
              <w:t>відчення</w:t>
            </w:r>
            <w:proofErr w:type="spellEnd"/>
            <w:r w:rsidRPr="008E34D3">
              <w:rPr>
                <w:rFonts w:ascii="Times New Roman" w:eastAsia="sans-serif" w:hAnsi="Times New Roman"/>
                <w:color w:val="1F1F1F"/>
                <w:sz w:val="28"/>
                <w:szCs w:val="28"/>
                <w:lang w:val="en-US" w:eastAsia="zh-CN" w:bidi="ar"/>
              </w:rPr>
              <w:t xml:space="preserve"> </w:t>
            </w:r>
            <w:proofErr w:type="spellStart"/>
            <w:r w:rsidRPr="008E34D3">
              <w:rPr>
                <w:rFonts w:ascii="Times New Roman" w:eastAsia="sans-serif" w:hAnsi="Times New Roman"/>
                <w:color w:val="1F1F1F"/>
                <w:sz w:val="28"/>
                <w:szCs w:val="28"/>
                <w:lang w:val="en-US" w:eastAsia="zh-CN" w:bidi="ar"/>
              </w:rPr>
              <w:t>загибелі</w:t>
            </w:r>
            <w:proofErr w:type="spellEnd"/>
          </w:p>
        </w:tc>
        <w:tc>
          <w:tcPr>
            <w:tcW w:w="1586" w:type="dxa"/>
            <w:vAlign w:val="center"/>
          </w:tcPr>
          <w:p w14:paraId="6E492C0E" w14:textId="77777777" w:rsidR="00E934AF" w:rsidRPr="008E34D3" w:rsidRDefault="00957EBD" w:rsidP="008E34D3">
            <w:pPr>
              <w:rPr>
                <w:rFonts w:ascii="Times New Roman" w:eastAsia="SimSun" w:hAnsi="Times New Roman"/>
                <w:sz w:val="28"/>
                <w:szCs w:val="28"/>
                <w:lang w:val="uk-UA"/>
              </w:rPr>
            </w:pPr>
            <w:proofErr w:type="spellStart"/>
            <w:r w:rsidRPr="008E34D3">
              <w:rPr>
                <w:rFonts w:ascii="Times New Roman" w:eastAsia="sans-serif" w:hAnsi="Times New Roman"/>
                <w:color w:val="1F1F1F"/>
                <w:sz w:val="28"/>
                <w:szCs w:val="28"/>
                <w:lang w:val="en-US" w:eastAsia="zh-CN" w:bidi="ar"/>
              </w:rPr>
              <w:t>Були</w:t>
            </w:r>
            <w:proofErr w:type="spellEnd"/>
            <w:r w:rsidRPr="008E34D3">
              <w:rPr>
                <w:rFonts w:ascii="Times New Roman" w:eastAsia="sans-serif" w:hAnsi="Times New Roman"/>
                <w:color w:val="1F1F1F"/>
                <w:sz w:val="28"/>
                <w:szCs w:val="28"/>
                <w:lang w:val="en-US" w:eastAsia="zh-CN" w:bidi="ar"/>
              </w:rPr>
              <w:t xml:space="preserve"> </w:t>
            </w:r>
            <w:proofErr w:type="spellStart"/>
            <w:r w:rsidRPr="008E34D3">
              <w:rPr>
                <w:rFonts w:ascii="Times New Roman" w:eastAsia="sans-serif" w:hAnsi="Times New Roman"/>
                <w:color w:val="1F1F1F"/>
                <w:sz w:val="28"/>
                <w:szCs w:val="28"/>
                <w:lang w:val="en-US" w:eastAsia="zh-CN" w:bidi="ar"/>
              </w:rPr>
              <w:t>свідками</w:t>
            </w:r>
            <w:proofErr w:type="spellEnd"/>
          </w:p>
        </w:tc>
        <w:tc>
          <w:tcPr>
            <w:tcW w:w="1353" w:type="dxa"/>
            <w:vAlign w:val="center"/>
          </w:tcPr>
          <w:p w14:paraId="082C082E"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19</w:t>
            </w:r>
          </w:p>
        </w:tc>
        <w:tc>
          <w:tcPr>
            <w:tcW w:w="1327" w:type="dxa"/>
            <w:vAlign w:val="center"/>
          </w:tcPr>
          <w:p w14:paraId="1C428030"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21,9</w:t>
            </w:r>
          </w:p>
        </w:tc>
        <w:tc>
          <w:tcPr>
            <w:tcW w:w="966" w:type="dxa"/>
            <w:vAlign w:val="center"/>
          </w:tcPr>
          <w:p w14:paraId="3E3C831C"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416,1</w:t>
            </w:r>
          </w:p>
        </w:tc>
        <w:tc>
          <w:tcPr>
            <w:tcW w:w="1525" w:type="dxa"/>
            <w:vAlign w:val="center"/>
          </w:tcPr>
          <w:p w14:paraId="327EA290"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U = 112,5</w:t>
            </w:r>
          </w:p>
        </w:tc>
        <w:tc>
          <w:tcPr>
            <w:tcW w:w="1580" w:type="dxa"/>
            <w:vAlign w:val="center"/>
          </w:tcPr>
          <w:p w14:paraId="3F2F3C8A"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0,031</w:t>
            </w:r>
          </w:p>
        </w:tc>
      </w:tr>
      <w:tr w:rsidR="00E934AF" w:rsidRPr="00957EBD" w14:paraId="4E303A3C" w14:textId="77777777" w:rsidTr="008E34D3">
        <w:trPr>
          <w:trHeight w:val="682"/>
        </w:trPr>
        <w:tc>
          <w:tcPr>
            <w:tcW w:w="1742" w:type="dxa"/>
            <w:vAlign w:val="center"/>
          </w:tcPr>
          <w:p w14:paraId="2DAFE172" w14:textId="77777777" w:rsidR="00E934AF" w:rsidRPr="008E34D3" w:rsidRDefault="00E934AF" w:rsidP="008E34D3">
            <w:pPr>
              <w:rPr>
                <w:rFonts w:ascii="Times New Roman" w:eastAsia="SimSun" w:hAnsi="Times New Roman"/>
                <w:sz w:val="28"/>
                <w:szCs w:val="28"/>
                <w:lang w:val="uk-UA"/>
              </w:rPr>
            </w:pPr>
          </w:p>
        </w:tc>
        <w:tc>
          <w:tcPr>
            <w:tcW w:w="1586" w:type="dxa"/>
            <w:vAlign w:val="center"/>
          </w:tcPr>
          <w:p w14:paraId="4F688CEF" w14:textId="77777777" w:rsidR="00E934AF" w:rsidRPr="008E34D3" w:rsidRDefault="00957EBD" w:rsidP="008E34D3">
            <w:pPr>
              <w:rPr>
                <w:rFonts w:ascii="Times New Roman" w:eastAsia="SimSun" w:hAnsi="Times New Roman"/>
                <w:sz w:val="28"/>
                <w:szCs w:val="28"/>
                <w:lang w:val="uk-UA"/>
              </w:rPr>
            </w:pPr>
            <w:proofErr w:type="spellStart"/>
            <w:r w:rsidRPr="008E34D3">
              <w:rPr>
                <w:rFonts w:ascii="Times New Roman" w:eastAsia="sans-serif" w:hAnsi="Times New Roman"/>
                <w:color w:val="1F1F1F"/>
                <w:sz w:val="28"/>
                <w:szCs w:val="28"/>
                <w:lang w:val="en-US" w:eastAsia="zh-CN" w:bidi="ar"/>
              </w:rPr>
              <w:t>Не</w:t>
            </w:r>
            <w:proofErr w:type="spellEnd"/>
            <w:r w:rsidRPr="008E34D3">
              <w:rPr>
                <w:rFonts w:ascii="Times New Roman" w:eastAsia="sans-serif" w:hAnsi="Times New Roman"/>
                <w:color w:val="1F1F1F"/>
                <w:sz w:val="28"/>
                <w:szCs w:val="28"/>
                <w:lang w:val="en-US" w:eastAsia="zh-CN" w:bidi="ar"/>
              </w:rPr>
              <w:t xml:space="preserve"> </w:t>
            </w:r>
            <w:proofErr w:type="spellStart"/>
            <w:r w:rsidRPr="008E34D3">
              <w:rPr>
                <w:rFonts w:ascii="Times New Roman" w:eastAsia="sans-serif" w:hAnsi="Times New Roman"/>
                <w:color w:val="1F1F1F"/>
                <w:sz w:val="28"/>
                <w:szCs w:val="28"/>
                <w:lang w:val="en-US" w:eastAsia="zh-CN" w:bidi="ar"/>
              </w:rPr>
              <w:t>були</w:t>
            </w:r>
            <w:proofErr w:type="spellEnd"/>
            <w:r w:rsidRPr="008E34D3">
              <w:rPr>
                <w:rFonts w:ascii="Times New Roman" w:eastAsia="sans-serif" w:hAnsi="Times New Roman"/>
                <w:color w:val="1F1F1F"/>
                <w:sz w:val="28"/>
                <w:szCs w:val="28"/>
                <w:lang w:val="en-US" w:eastAsia="zh-CN" w:bidi="ar"/>
              </w:rPr>
              <w:t xml:space="preserve"> </w:t>
            </w:r>
            <w:proofErr w:type="spellStart"/>
            <w:r w:rsidRPr="008E34D3">
              <w:rPr>
                <w:rFonts w:ascii="Times New Roman" w:eastAsia="sans-serif" w:hAnsi="Times New Roman"/>
                <w:color w:val="1F1F1F"/>
                <w:sz w:val="28"/>
                <w:szCs w:val="28"/>
                <w:lang w:val="en-US" w:eastAsia="zh-CN" w:bidi="ar"/>
              </w:rPr>
              <w:t>свідками</w:t>
            </w:r>
            <w:proofErr w:type="spellEnd"/>
          </w:p>
        </w:tc>
        <w:tc>
          <w:tcPr>
            <w:tcW w:w="1353" w:type="dxa"/>
            <w:vAlign w:val="center"/>
          </w:tcPr>
          <w:p w14:paraId="78F38157"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16</w:t>
            </w:r>
          </w:p>
        </w:tc>
        <w:tc>
          <w:tcPr>
            <w:tcW w:w="1327" w:type="dxa"/>
            <w:vAlign w:val="center"/>
          </w:tcPr>
          <w:p w14:paraId="30B5E29D"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13,8</w:t>
            </w:r>
          </w:p>
        </w:tc>
        <w:tc>
          <w:tcPr>
            <w:tcW w:w="966" w:type="dxa"/>
            <w:vAlign w:val="center"/>
          </w:tcPr>
          <w:p w14:paraId="4CC36C30"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221,9</w:t>
            </w:r>
          </w:p>
        </w:tc>
        <w:tc>
          <w:tcPr>
            <w:tcW w:w="1525" w:type="dxa"/>
            <w:vAlign w:val="center"/>
          </w:tcPr>
          <w:p w14:paraId="001A4E66" w14:textId="77777777" w:rsidR="00E934AF" w:rsidRPr="008E34D3" w:rsidRDefault="00E934AF" w:rsidP="008E34D3">
            <w:pPr>
              <w:rPr>
                <w:rFonts w:ascii="Times New Roman" w:eastAsia="SimSun" w:hAnsi="Times New Roman"/>
                <w:sz w:val="28"/>
                <w:szCs w:val="28"/>
                <w:lang w:val="uk-UA"/>
              </w:rPr>
            </w:pPr>
          </w:p>
        </w:tc>
        <w:tc>
          <w:tcPr>
            <w:tcW w:w="1580" w:type="dxa"/>
            <w:vAlign w:val="center"/>
          </w:tcPr>
          <w:p w14:paraId="0C3E542F" w14:textId="77777777" w:rsidR="00E934AF" w:rsidRPr="008E34D3" w:rsidRDefault="00E934AF" w:rsidP="008E34D3">
            <w:pPr>
              <w:rPr>
                <w:rFonts w:ascii="Times New Roman" w:eastAsia="SimSun" w:hAnsi="Times New Roman"/>
                <w:sz w:val="28"/>
                <w:szCs w:val="28"/>
                <w:lang w:val="uk-UA"/>
              </w:rPr>
            </w:pPr>
          </w:p>
        </w:tc>
      </w:tr>
      <w:tr w:rsidR="00E934AF" w:rsidRPr="00957EBD" w14:paraId="63249E57" w14:textId="77777777" w:rsidTr="008E34D3">
        <w:trPr>
          <w:trHeight w:val="1351"/>
        </w:trPr>
        <w:tc>
          <w:tcPr>
            <w:tcW w:w="1742" w:type="dxa"/>
            <w:vAlign w:val="center"/>
          </w:tcPr>
          <w:p w14:paraId="2B36E9A1" w14:textId="77777777" w:rsidR="00E934AF" w:rsidRPr="008E34D3" w:rsidRDefault="00957EBD" w:rsidP="008E34D3">
            <w:pPr>
              <w:rPr>
                <w:rFonts w:ascii="Times New Roman" w:eastAsia="SimSun" w:hAnsi="Times New Roman"/>
                <w:sz w:val="28"/>
                <w:szCs w:val="28"/>
                <w:lang w:val="uk-UA"/>
              </w:rPr>
            </w:pPr>
            <w:proofErr w:type="spellStart"/>
            <w:r w:rsidRPr="008E34D3">
              <w:rPr>
                <w:rFonts w:ascii="Times New Roman" w:eastAsia="sans-serif" w:hAnsi="Times New Roman"/>
                <w:color w:val="1F1F1F"/>
                <w:sz w:val="28"/>
                <w:szCs w:val="28"/>
                <w:lang w:val="ru-RU" w:eastAsia="zh-CN" w:bidi="ar"/>
              </w:rPr>
              <w:t>Краскела</w:t>
            </w:r>
            <w:proofErr w:type="spellEnd"/>
            <w:r w:rsidRPr="008E34D3">
              <w:rPr>
                <w:rFonts w:ascii="Times New Roman" w:eastAsia="sans-serif" w:hAnsi="Times New Roman"/>
                <w:color w:val="1F1F1F"/>
                <w:sz w:val="28"/>
                <w:szCs w:val="28"/>
                <w:lang w:val="ru-RU" w:eastAsia="zh-CN" w:bidi="ar"/>
              </w:rPr>
              <w:t>–</w:t>
            </w:r>
            <w:proofErr w:type="spellStart"/>
            <w:r w:rsidRPr="008E34D3">
              <w:rPr>
                <w:rFonts w:ascii="Times New Roman" w:eastAsia="sans-serif" w:hAnsi="Times New Roman"/>
                <w:color w:val="1F1F1F"/>
                <w:sz w:val="28"/>
                <w:szCs w:val="28"/>
                <w:lang w:val="ru-RU" w:eastAsia="zh-CN" w:bidi="ar"/>
              </w:rPr>
              <w:t>Уолліса</w:t>
            </w:r>
            <w:proofErr w:type="spellEnd"/>
            <w:r w:rsidRPr="008E34D3">
              <w:rPr>
                <w:rFonts w:ascii="Times New Roman" w:eastAsia="sans-serif" w:hAnsi="Times New Roman"/>
                <w:color w:val="1F1F1F"/>
                <w:sz w:val="28"/>
                <w:szCs w:val="28"/>
                <w:lang w:val="ru-RU" w:eastAsia="zh-CN" w:bidi="ar"/>
              </w:rPr>
              <w:t xml:space="preserve"> (</w:t>
            </w:r>
            <w:r w:rsidRPr="008E34D3">
              <w:rPr>
                <w:rFonts w:ascii="Times New Roman" w:eastAsia="sans-serif" w:hAnsi="Times New Roman"/>
                <w:color w:val="1F1F1F"/>
                <w:sz w:val="28"/>
                <w:szCs w:val="28"/>
                <w:lang w:val="en-US" w:eastAsia="zh-CN" w:bidi="ar"/>
              </w:rPr>
              <w:t>H</w:t>
            </w:r>
            <w:r w:rsidRPr="008E34D3">
              <w:rPr>
                <w:rFonts w:ascii="Times New Roman" w:eastAsia="sans-serif" w:hAnsi="Times New Roman"/>
                <w:color w:val="1F1F1F"/>
                <w:sz w:val="28"/>
                <w:szCs w:val="28"/>
                <w:lang w:val="ru-RU" w:eastAsia="zh-CN" w:bidi="ar"/>
              </w:rPr>
              <w:t xml:space="preserve">): </w:t>
            </w:r>
            <w:r w:rsidRPr="008E34D3">
              <w:rPr>
                <w:rFonts w:ascii="Times New Roman" w:eastAsia="sans-serif" w:hAnsi="Times New Roman"/>
                <w:color w:val="1F1F1F"/>
                <w:sz w:val="28"/>
                <w:szCs w:val="28"/>
                <w:lang w:val="uk-UA" w:eastAsia="zh-CN" w:bidi="ar"/>
              </w:rPr>
              <w:t>т</w:t>
            </w:r>
            <w:proofErr w:type="spellStart"/>
            <w:r w:rsidRPr="008E34D3">
              <w:rPr>
                <w:rFonts w:ascii="Times New Roman" w:eastAsia="sans-serif" w:hAnsi="Times New Roman"/>
                <w:color w:val="1F1F1F"/>
                <w:sz w:val="28"/>
                <w:szCs w:val="28"/>
                <w:lang w:val="ru-RU" w:eastAsia="zh-CN" w:bidi="ar"/>
              </w:rPr>
              <w:t>ривалість</w:t>
            </w:r>
            <w:proofErr w:type="spellEnd"/>
            <w:r w:rsidRPr="008E34D3">
              <w:rPr>
                <w:rFonts w:ascii="Times New Roman" w:eastAsia="sans-serif" w:hAnsi="Times New Roman"/>
                <w:color w:val="1F1F1F"/>
                <w:sz w:val="28"/>
                <w:szCs w:val="28"/>
                <w:lang w:val="ru-RU" w:eastAsia="zh-CN" w:bidi="ar"/>
              </w:rPr>
              <w:t xml:space="preserve"> </w:t>
            </w:r>
            <w:proofErr w:type="spellStart"/>
            <w:r w:rsidRPr="008E34D3">
              <w:rPr>
                <w:rFonts w:ascii="Times New Roman" w:eastAsia="sans-serif" w:hAnsi="Times New Roman"/>
                <w:color w:val="1F1F1F"/>
                <w:sz w:val="28"/>
                <w:szCs w:val="28"/>
                <w:lang w:val="ru-RU" w:eastAsia="zh-CN" w:bidi="ar"/>
              </w:rPr>
              <w:t>перебування</w:t>
            </w:r>
            <w:proofErr w:type="spellEnd"/>
          </w:p>
        </w:tc>
        <w:tc>
          <w:tcPr>
            <w:tcW w:w="1586" w:type="dxa"/>
            <w:vAlign w:val="center"/>
          </w:tcPr>
          <w:p w14:paraId="74AD87DF" w14:textId="77777777" w:rsidR="00E934AF" w:rsidRPr="008E34D3" w:rsidRDefault="00957EBD" w:rsidP="008E34D3">
            <w:pPr>
              <w:rPr>
                <w:rFonts w:ascii="Times New Roman" w:eastAsia="SimSun" w:hAnsi="Times New Roman"/>
                <w:sz w:val="28"/>
                <w:szCs w:val="28"/>
                <w:lang w:val="uk-UA"/>
              </w:rPr>
            </w:pPr>
            <w:proofErr w:type="spellStart"/>
            <w:r w:rsidRPr="008E34D3">
              <w:rPr>
                <w:rFonts w:ascii="Times New Roman" w:eastAsia="sans-serif" w:hAnsi="Times New Roman"/>
                <w:color w:val="1F1F1F"/>
                <w:sz w:val="28"/>
                <w:szCs w:val="28"/>
                <w:lang w:val="en-US" w:eastAsia="zh-CN" w:bidi="ar"/>
              </w:rPr>
              <w:t>Група</w:t>
            </w:r>
            <w:proofErr w:type="spellEnd"/>
            <w:r w:rsidRPr="008E34D3">
              <w:rPr>
                <w:rFonts w:ascii="Times New Roman" w:eastAsia="sans-serif" w:hAnsi="Times New Roman"/>
                <w:color w:val="1F1F1F"/>
                <w:sz w:val="28"/>
                <w:szCs w:val="28"/>
                <w:lang w:val="en-US" w:eastAsia="zh-CN" w:bidi="ar"/>
              </w:rPr>
              <w:t xml:space="preserve"> 1 (</w:t>
            </w:r>
            <w:proofErr w:type="spellStart"/>
            <w:r w:rsidRPr="008E34D3">
              <w:rPr>
                <w:rFonts w:ascii="Times New Roman" w:eastAsia="sans-serif" w:hAnsi="Times New Roman"/>
                <w:color w:val="1F1F1F"/>
                <w:sz w:val="28"/>
                <w:szCs w:val="28"/>
                <w:lang w:val="en-US" w:eastAsia="zh-CN" w:bidi="ar"/>
              </w:rPr>
              <w:t>Короткий</w:t>
            </w:r>
            <w:proofErr w:type="spellEnd"/>
            <w:r w:rsidRPr="008E34D3">
              <w:rPr>
                <w:rFonts w:ascii="Times New Roman" w:eastAsia="sans-serif" w:hAnsi="Times New Roman"/>
                <w:color w:val="1F1F1F"/>
                <w:sz w:val="28"/>
                <w:szCs w:val="28"/>
                <w:lang w:val="en-US" w:eastAsia="zh-CN" w:bidi="ar"/>
              </w:rPr>
              <w:t>)</w:t>
            </w:r>
          </w:p>
        </w:tc>
        <w:tc>
          <w:tcPr>
            <w:tcW w:w="1353" w:type="dxa"/>
            <w:vAlign w:val="center"/>
          </w:tcPr>
          <w:p w14:paraId="404273AB"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6</w:t>
            </w:r>
          </w:p>
        </w:tc>
        <w:tc>
          <w:tcPr>
            <w:tcW w:w="1327" w:type="dxa"/>
            <w:vAlign w:val="center"/>
          </w:tcPr>
          <w:p w14:paraId="505C3220"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11,5</w:t>
            </w:r>
          </w:p>
        </w:tc>
        <w:tc>
          <w:tcPr>
            <w:tcW w:w="966" w:type="dxa"/>
            <w:vAlign w:val="center"/>
          </w:tcPr>
          <w:p w14:paraId="7BFBC8A4"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69,0</w:t>
            </w:r>
          </w:p>
        </w:tc>
        <w:tc>
          <w:tcPr>
            <w:tcW w:w="1525" w:type="dxa"/>
            <w:vAlign w:val="center"/>
          </w:tcPr>
          <w:p w14:paraId="054D45AD"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H = 8,21</w:t>
            </w:r>
          </w:p>
        </w:tc>
        <w:tc>
          <w:tcPr>
            <w:tcW w:w="1580" w:type="dxa"/>
            <w:vAlign w:val="center"/>
          </w:tcPr>
          <w:p w14:paraId="0076A856"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0,016</w:t>
            </w:r>
          </w:p>
        </w:tc>
      </w:tr>
      <w:tr w:rsidR="00E934AF" w:rsidRPr="00957EBD" w14:paraId="398C30C9" w14:textId="77777777" w:rsidTr="008E34D3">
        <w:trPr>
          <w:trHeight w:val="669"/>
        </w:trPr>
        <w:tc>
          <w:tcPr>
            <w:tcW w:w="1742" w:type="dxa"/>
            <w:vAlign w:val="center"/>
          </w:tcPr>
          <w:p w14:paraId="0EDB6B2B" w14:textId="77777777" w:rsidR="00E934AF" w:rsidRPr="008E34D3" w:rsidRDefault="00E934AF" w:rsidP="008E34D3">
            <w:pPr>
              <w:rPr>
                <w:rFonts w:ascii="Times New Roman" w:eastAsia="SimSun" w:hAnsi="Times New Roman"/>
                <w:sz w:val="28"/>
                <w:szCs w:val="28"/>
                <w:lang w:val="uk-UA"/>
              </w:rPr>
            </w:pPr>
          </w:p>
        </w:tc>
        <w:tc>
          <w:tcPr>
            <w:tcW w:w="1586" w:type="dxa"/>
            <w:vAlign w:val="center"/>
          </w:tcPr>
          <w:p w14:paraId="12AAFD5B" w14:textId="77777777" w:rsidR="00E934AF" w:rsidRPr="008E34D3" w:rsidRDefault="00957EBD" w:rsidP="008E34D3">
            <w:pPr>
              <w:rPr>
                <w:rFonts w:ascii="Times New Roman" w:eastAsia="SimSun" w:hAnsi="Times New Roman"/>
                <w:sz w:val="28"/>
                <w:szCs w:val="28"/>
                <w:lang w:val="uk-UA"/>
              </w:rPr>
            </w:pPr>
            <w:proofErr w:type="spellStart"/>
            <w:r w:rsidRPr="008E34D3">
              <w:rPr>
                <w:rFonts w:ascii="Times New Roman" w:eastAsia="sans-serif" w:hAnsi="Times New Roman"/>
                <w:color w:val="1F1F1F"/>
                <w:sz w:val="28"/>
                <w:szCs w:val="28"/>
                <w:lang w:val="en-US" w:eastAsia="zh-CN" w:bidi="ar"/>
              </w:rPr>
              <w:t>Група</w:t>
            </w:r>
            <w:proofErr w:type="spellEnd"/>
            <w:r w:rsidRPr="008E34D3">
              <w:rPr>
                <w:rFonts w:ascii="Times New Roman" w:eastAsia="sans-serif" w:hAnsi="Times New Roman"/>
                <w:color w:val="1F1F1F"/>
                <w:sz w:val="28"/>
                <w:szCs w:val="28"/>
                <w:lang w:val="en-US" w:eastAsia="zh-CN" w:bidi="ar"/>
              </w:rPr>
              <w:t xml:space="preserve"> 2 (</w:t>
            </w:r>
            <w:proofErr w:type="spellStart"/>
            <w:r w:rsidRPr="008E34D3">
              <w:rPr>
                <w:rFonts w:ascii="Times New Roman" w:eastAsia="sans-serif" w:hAnsi="Times New Roman"/>
                <w:color w:val="1F1F1F"/>
                <w:sz w:val="28"/>
                <w:szCs w:val="28"/>
                <w:lang w:val="en-US" w:eastAsia="zh-CN" w:bidi="ar"/>
              </w:rPr>
              <w:t>Середній</w:t>
            </w:r>
            <w:proofErr w:type="spellEnd"/>
            <w:r w:rsidRPr="008E34D3">
              <w:rPr>
                <w:rFonts w:ascii="Times New Roman" w:eastAsia="sans-serif" w:hAnsi="Times New Roman"/>
                <w:color w:val="1F1F1F"/>
                <w:sz w:val="28"/>
                <w:szCs w:val="28"/>
                <w:lang w:val="en-US" w:eastAsia="zh-CN" w:bidi="ar"/>
              </w:rPr>
              <w:t>)</w:t>
            </w:r>
          </w:p>
        </w:tc>
        <w:tc>
          <w:tcPr>
            <w:tcW w:w="1353" w:type="dxa"/>
            <w:vAlign w:val="center"/>
          </w:tcPr>
          <w:p w14:paraId="44C65065"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9</w:t>
            </w:r>
          </w:p>
        </w:tc>
        <w:tc>
          <w:tcPr>
            <w:tcW w:w="1327" w:type="dxa"/>
            <w:vAlign w:val="center"/>
          </w:tcPr>
          <w:p w14:paraId="0706FF59"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17,2</w:t>
            </w:r>
          </w:p>
        </w:tc>
        <w:tc>
          <w:tcPr>
            <w:tcW w:w="966" w:type="dxa"/>
            <w:vAlign w:val="center"/>
          </w:tcPr>
          <w:p w14:paraId="327EA5D7"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154,8</w:t>
            </w:r>
          </w:p>
        </w:tc>
        <w:tc>
          <w:tcPr>
            <w:tcW w:w="1525" w:type="dxa"/>
            <w:vAlign w:val="center"/>
          </w:tcPr>
          <w:p w14:paraId="3FACFEE6" w14:textId="77777777" w:rsidR="00E934AF" w:rsidRPr="008E34D3" w:rsidRDefault="00E934AF" w:rsidP="008E34D3">
            <w:pPr>
              <w:rPr>
                <w:rFonts w:ascii="Times New Roman" w:eastAsia="SimSun" w:hAnsi="Times New Roman"/>
                <w:sz w:val="28"/>
                <w:szCs w:val="28"/>
                <w:lang w:val="uk-UA"/>
              </w:rPr>
            </w:pPr>
          </w:p>
        </w:tc>
        <w:tc>
          <w:tcPr>
            <w:tcW w:w="1580" w:type="dxa"/>
            <w:vAlign w:val="center"/>
          </w:tcPr>
          <w:p w14:paraId="6ABB9691" w14:textId="77777777" w:rsidR="00E934AF" w:rsidRPr="008E34D3" w:rsidRDefault="00E934AF" w:rsidP="008E34D3">
            <w:pPr>
              <w:rPr>
                <w:rFonts w:ascii="Times New Roman" w:eastAsia="SimSun" w:hAnsi="Times New Roman"/>
                <w:sz w:val="28"/>
                <w:szCs w:val="28"/>
                <w:lang w:val="uk-UA"/>
              </w:rPr>
            </w:pPr>
          </w:p>
        </w:tc>
      </w:tr>
      <w:tr w:rsidR="00E934AF" w:rsidRPr="00957EBD" w14:paraId="2D406FC4" w14:textId="77777777" w:rsidTr="008E34D3">
        <w:trPr>
          <w:trHeight w:val="682"/>
        </w:trPr>
        <w:tc>
          <w:tcPr>
            <w:tcW w:w="1742" w:type="dxa"/>
            <w:vAlign w:val="center"/>
          </w:tcPr>
          <w:p w14:paraId="52386F60" w14:textId="77777777" w:rsidR="00E934AF" w:rsidRPr="008E34D3" w:rsidRDefault="00E934AF" w:rsidP="008E34D3">
            <w:pPr>
              <w:rPr>
                <w:rFonts w:ascii="Times New Roman" w:eastAsia="SimSun" w:hAnsi="Times New Roman"/>
                <w:sz w:val="28"/>
                <w:szCs w:val="28"/>
                <w:lang w:val="uk-UA"/>
              </w:rPr>
            </w:pPr>
          </w:p>
        </w:tc>
        <w:tc>
          <w:tcPr>
            <w:tcW w:w="1586" w:type="dxa"/>
            <w:vAlign w:val="center"/>
          </w:tcPr>
          <w:p w14:paraId="5A15A657" w14:textId="77777777" w:rsidR="00E934AF" w:rsidRPr="008E34D3" w:rsidRDefault="00957EBD" w:rsidP="008E34D3">
            <w:pPr>
              <w:rPr>
                <w:rFonts w:ascii="Times New Roman" w:eastAsia="SimSun" w:hAnsi="Times New Roman"/>
                <w:sz w:val="28"/>
                <w:szCs w:val="28"/>
                <w:lang w:val="uk-UA"/>
              </w:rPr>
            </w:pPr>
            <w:proofErr w:type="spellStart"/>
            <w:r w:rsidRPr="008E34D3">
              <w:rPr>
                <w:rFonts w:ascii="Times New Roman" w:eastAsia="sans-serif" w:hAnsi="Times New Roman"/>
                <w:color w:val="1F1F1F"/>
                <w:sz w:val="28"/>
                <w:szCs w:val="28"/>
                <w:lang w:val="en-US" w:eastAsia="zh-CN" w:bidi="ar"/>
              </w:rPr>
              <w:t>Група</w:t>
            </w:r>
            <w:proofErr w:type="spellEnd"/>
            <w:r w:rsidRPr="008E34D3">
              <w:rPr>
                <w:rFonts w:ascii="Times New Roman" w:eastAsia="sans-serif" w:hAnsi="Times New Roman"/>
                <w:color w:val="1F1F1F"/>
                <w:sz w:val="28"/>
                <w:szCs w:val="28"/>
                <w:lang w:val="en-US" w:eastAsia="zh-CN" w:bidi="ar"/>
              </w:rPr>
              <w:t xml:space="preserve"> 3 (</w:t>
            </w:r>
            <w:proofErr w:type="spellStart"/>
            <w:r w:rsidRPr="008E34D3">
              <w:rPr>
                <w:rFonts w:ascii="Times New Roman" w:eastAsia="sans-serif" w:hAnsi="Times New Roman"/>
                <w:color w:val="1F1F1F"/>
                <w:sz w:val="28"/>
                <w:szCs w:val="28"/>
                <w:lang w:val="en-US" w:eastAsia="zh-CN" w:bidi="ar"/>
              </w:rPr>
              <w:t>Тривалий</w:t>
            </w:r>
            <w:proofErr w:type="spellEnd"/>
            <w:r w:rsidRPr="008E34D3">
              <w:rPr>
                <w:rFonts w:ascii="Times New Roman" w:eastAsia="sans-serif" w:hAnsi="Times New Roman"/>
                <w:color w:val="1F1F1F"/>
                <w:sz w:val="28"/>
                <w:szCs w:val="28"/>
                <w:lang w:val="en-US" w:eastAsia="zh-CN" w:bidi="ar"/>
              </w:rPr>
              <w:t>)</w:t>
            </w:r>
          </w:p>
        </w:tc>
        <w:tc>
          <w:tcPr>
            <w:tcW w:w="1353" w:type="dxa"/>
            <w:vAlign w:val="center"/>
          </w:tcPr>
          <w:p w14:paraId="0B9B4A19"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20</w:t>
            </w:r>
          </w:p>
        </w:tc>
        <w:tc>
          <w:tcPr>
            <w:tcW w:w="1327" w:type="dxa"/>
            <w:vAlign w:val="center"/>
          </w:tcPr>
          <w:p w14:paraId="5F766989"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23,8</w:t>
            </w:r>
          </w:p>
        </w:tc>
        <w:tc>
          <w:tcPr>
            <w:tcW w:w="966" w:type="dxa"/>
            <w:vAlign w:val="center"/>
          </w:tcPr>
          <w:p w14:paraId="5CBB9F69" w14:textId="77777777" w:rsidR="00E934AF" w:rsidRPr="008E34D3" w:rsidRDefault="00957EBD" w:rsidP="008E34D3">
            <w:pPr>
              <w:rPr>
                <w:rFonts w:ascii="Times New Roman" w:eastAsia="SimSun" w:hAnsi="Times New Roman"/>
                <w:sz w:val="28"/>
                <w:szCs w:val="28"/>
                <w:lang w:val="uk-UA"/>
              </w:rPr>
            </w:pPr>
            <w:r w:rsidRPr="008E34D3">
              <w:rPr>
                <w:rFonts w:ascii="Times New Roman" w:eastAsia="sans-serif" w:hAnsi="Times New Roman"/>
                <w:color w:val="1F1F1F"/>
                <w:sz w:val="28"/>
                <w:szCs w:val="28"/>
                <w:lang w:val="en-US" w:eastAsia="zh-CN" w:bidi="ar"/>
              </w:rPr>
              <w:t>476,0</w:t>
            </w:r>
          </w:p>
        </w:tc>
        <w:tc>
          <w:tcPr>
            <w:tcW w:w="1525" w:type="dxa"/>
            <w:vAlign w:val="center"/>
          </w:tcPr>
          <w:p w14:paraId="24DF558A" w14:textId="77777777" w:rsidR="00E934AF" w:rsidRPr="008E34D3" w:rsidRDefault="00E934AF" w:rsidP="008E34D3">
            <w:pPr>
              <w:rPr>
                <w:rFonts w:ascii="Times New Roman" w:eastAsia="SimSun" w:hAnsi="Times New Roman"/>
                <w:sz w:val="28"/>
                <w:szCs w:val="28"/>
                <w:lang w:val="uk-UA"/>
              </w:rPr>
            </w:pPr>
          </w:p>
        </w:tc>
        <w:tc>
          <w:tcPr>
            <w:tcW w:w="1580" w:type="dxa"/>
            <w:vAlign w:val="center"/>
          </w:tcPr>
          <w:p w14:paraId="26E1532B" w14:textId="77777777" w:rsidR="00E934AF" w:rsidRPr="008E34D3" w:rsidRDefault="00E934AF" w:rsidP="008E34D3">
            <w:pPr>
              <w:rPr>
                <w:rFonts w:ascii="Times New Roman" w:eastAsia="SimSun" w:hAnsi="Times New Roman"/>
                <w:sz w:val="28"/>
                <w:szCs w:val="28"/>
                <w:lang w:val="uk-UA"/>
              </w:rPr>
            </w:pPr>
          </w:p>
        </w:tc>
      </w:tr>
    </w:tbl>
    <w:p w14:paraId="1C0C6F33" w14:textId="77777777" w:rsidR="00E934AF" w:rsidRPr="00957EBD" w:rsidRDefault="00E934AF" w:rsidP="00125D20">
      <w:pPr>
        <w:pStyle w:val="ac"/>
        <w:spacing w:before="0" w:beforeAutospacing="0" w:after="0" w:afterAutospacing="0" w:line="360" w:lineRule="auto"/>
        <w:ind w:firstLine="709"/>
        <w:jc w:val="center"/>
        <w:rPr>
          <w:rFonts w:eastAsia="SimSun"/>
          <w:b/>
          <w:bCs/>
          <w:sz w:val="28"/>
          <w:szCs w:val="28"/>
          <w:lang w:val="uk-UA"/>
        </w:rPr>
      </w:pPr>
    </w:p>
    <w:sectPr w:rsidR="00E934AF" w:rsidRPr="00957EBD">
      <w:headerReference w:type="default" r:id="rId1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FFAAA7" w14:textId="77777777" w:rsidR="008C460A" w:rsidRDefault="008C460A">
      <w:r>
        <w:separator/>
      </w:r>
    </w:p>
  </w:endnote>
  <w:endnote w:type="continuationSeparator" w:id="0">
    <w:p w14:paraId="14A3186B" w14:textId="77777777" w:rsidR="008C460A" w:rsidRDefault="008C46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ans-serif">
    <w:altName w:val="Segoe Print"/>
    <w:charset w:val="00"/>
    <w:family w:val="auto"/>
    <w:pitch w:val="default"/>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DengXian Light">
    <w:charset w:val="86"/>
    <w:family w:val="auto"/>
    <w:pitch w:val="variable"/>
    <w:sig w:usb0="A00002BF" w:usb1="38CF7CFA" w:usb2="00000016" w:usb3="00000000" w:csb0="0004000F" w:csb1="00000000"/>
  </w:font>
  <w:font w:name=".AppleSystemUIFont">
    <w:altName w:val="Cambria"/>
    <w:charset w:val="00"/>
    <w:family w:val="roman"/>
    <w:pitch w:val="default"/>
  </w:font>
  <w:font w:name="UICTFontTextStyleBody">
    <w:altName w:val="Cambria"/>
    <w:charset w:val="00"/>
    <w:family w:val="roman"/>
    <w:pitch w:val="default"/>
  </w:font>
  <w:font w:name="TimesNewRomanPSMT">
    <w:altName w:val="Times New Roman"/>
    <w:charset w:val="80"/>
    <w:family w:val="auto"/>
    <w:pitch w:val="default"/>
    <w:sig w:usb0="00000000" w:usb1="00000000" w:usb2="00000010" w:usb3="00000000" w:csb0="00020005"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3B3B75" w14:textId="77777777" w:rsidR="008C460A" w:rsidRDefault="008C460A">
      <w:r>
        <w:separator/>
      </w:r>
    </w:p>
  </w:footnote>
  <w:footnote w:type="continuationSeparator" w:id="0">
    <w:p w14:paraId="0318DF20" w14:textId="77777777" w:rsidR="008C460A" w:rsidRDefault="008C46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98633766"/>
      <w:docPartObj>
        <w:docPartGallery w:val="Page Numbers (Top of Page)"/>
        <w:docPartUnique/>
      </w:docPartObj>
    </w:sdtPr>
    <w:sdtEndPr/>
    <w:sdtContent>
      <w:p w14:paraId="5C90B387" w14:textId="17C4A3DA" w:rsidR="00125D20" w:rsidRDefault="00125D20">
        <w:pPr>
          <w:pStyle w:val="a7"/>
          <w:jc w:val="right"/>
        </w:pPr>
        <w:r>
          <w:fldChar w:fldCharType="begin"/>
        </w:r>
        <w:r>
          <w:instrText>PAGE   \* MERGEFORMAT</w:instrText>
        </w:r>
        <w:r>
          <w:fldChar w:fldCharType="separate"/>
        </w:r>
        <w:r w:rsidR="001D525E" w:rsidRPr="001D525E">
          <w:rPr>
            <w:noProof/>
            <w:lang w:val="ru-RU"/>
          </w:rPr>
          <w:t>21</w:t>
        </w:r>
        <w:r>
          <w:fldChar w:fldCharType="end"/>
        </w:r>
      </w:p>
    </w:sdtContent>
  </w:sdt>
  <w:p w14:paraId="3644356F" w14:textId="77777777" w:rsidR="00125D20" w:rsidRDefault="00125D20">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8DF6660D"/>
    <w:multiLevelType w:val="singleLevel"/>
    <w:tmpl w:val="8DF6660D"/>
    <w:lvl w:ilvl="0">
      <w:start w:val="1"/>
      <w:numFmt w:val="decimal"/>
      <w:suff w:val="space"/>
      <w:lvlText w:val="%1."/>
      <w:lvlJc w:val="left"/>
      <w:rPr>
        <w:rFonts w:hint="default"/>
        <w:b w:val="0"/>
        <w:bCs w:val="0"/>
        <w:sz w:val="28"/>
        <w:szCs w:val="28"/>
      </w:rPr>
    </w:lvl>
  </w:abstractNum>
  <w:abstractNum w:abstractNumId="1" w15:restartNumberingAfterBreak="0">
    <w:nsid w:val="9229D2BB"/>
    <w:multiLevelType w:val="singleLevel"/>
    <w:tmpl w:val="9229D2BB"/>
    <w:lvl w:ilvl="0">
      <w:start w:val="1"/>
      <w:numFmt w:val="decimal"/>
      <w:suff w:val="space"/>
      <w:lvlText w:val="%1."/>
      <w:lvlJc w:val="left"/>
      <w:pPr>
        <w:ind w:left="567"/>
      </w:pPr>
    </w:lvl>
  </w:abstractNum>
  <w:abstractNum w:abstractNumId="2" w15:restartNumberingAfterBreak="0">
    <w:nsid w:val="C948DFD2"/>
    <w:multiLevelType w:val="singleLevel"/>
    <w:tmpl w:val="C948DFD2"/>
    <w:lvl w:ilvl="0">
      <w:start w:val="1"/>
      <w:numFmt w:val="decimal"/>
      <w:suff w:val="space"/>
      <w:lvlText w:val="%1."/>
      <w:lvlJc w:val="left"/>
      <w:pPr>
        <w:ind w:left="-360"/>
      </w:pPr>
    </w:lvl>
  </w:abstractNum>
  <w:abstractNum w:abstractNumId="3" w15:restartNumberingAfterBreak="0">
    <w:nsid w:val="F8FA7359"/>
    <w:multiLevelType w:val="singleLevel"/>
    <w:tmpl w:val="F8FA7359"/>
    <w:lvl w:ilvl="0">
      <w:start w:val="1"/>
      <w:numFmt w:val="decimal"/>
      <w:suff w:val="space"/>
      <w:lvlText w:val="%1."/>
      <w:lvlJc w:val="left"/>
      <w:pPr>
        <w:ind w:left="426"/>
      </w:pPr>
    </w:lvl>
  </w:abstractNum>
  <w:abstractNum w:abstractNumId="4" w15:restartNumberingAfterBreak="0">
    <w:nsid w:val="062E3524"/>
    <w:multiLevelType w:val="multilevel"/>
    <w:tmpl w:val="2250ADE2"/>
    <w:lvl w:ilvl="0">
      <w:start w:val="1"/>
      <w:numFmt w:val="decimal"/>
      <w:lvlText w:val="%1."/>
      <w:lvlJc w:val="left"/>
      <w:pPr>
        <w:tabs>
          <w:tab w:val="left" w:pos="360"/>
        </w:tabs>
        <w:ind w:left="-110" w:hanging="360"/>
      </w:pPr>
      <w:rPr>
        <w:rFonts w:ascii="Times New Roman" w:eastAsia="sans-serif" w:hAnsi="Times New Roman" w:cs="Times New Roman"/>
      </w:rPr>
    </w:lvl>
    <w:lvl w:ilvl="1">
      <w:start w:val="1"/>
      <w:numFmt w:val="decimal"/>
      <w:lvlText w:val="%2."/>
      <w:lvlJc w:val="left"/>
      <w:pPr>
        <w:tabs>
          <w:tab w:val="left" w:pos="1080"/>
        </w:tabs>
        <w:ind w:left="610" w:hanging="360"/>
      </w:pPr>
    </w:lvl>
    <w:lvl w:ilvl="2">
      <w:start w:val="1"/>
      <w:numFmt w:val="decimal"/>
      <w:lvlText w:val="%3."/>
      <w:lvlJc w:val="left"/>
      <w:pPr>
        <w:tabs>
          <w:tab w:val="left" w:pos="1800"/>
        </w:tabs>
        <w:ind w:left="1330" w:hanging="360"/>
      </w:pPr>
    </w:lvl>
    <w:lvl w:ilvl="3">
      <w:start w:val="1"/>
      <w:numFmt w:val="decimal"/>
      <w:lvlText w:val="%4."/>
      <w:lvlJc w:val="left"/>
      <w:pPr>
        <w:tabs>
          <w:tab w:val="left" w:pos="830"/>
        </w:tabs>
        <w:ind w:left="360" w:hanging="360"/>
      </w:pPr>
      <w:rPr>
        <w:rFonts w:ascii="Times New Roman" w:eastAsiaTheme="minorEastAsia" w:hAnsi="Times New Roman" w:cs="Times New Roman"/>
      </w:rPr>
    </w:lvl>
    <w:lvl w:ilvl="4">
      <w:start w:val="1"/>
      <w:numFmt w:val="decimal"/>
      <w:lvlText w:val="%5."/>
      <w:lvlJc w:val="left"/>
      <w:pPr>
        <w:tabs>
          <w:tab w:val="left" w:pos="830"/>
        </w:tabs>
        <w:ind w:left="360" w:hanging="360"/>
      </w:pPr>
    </w:lvl>
    <w:lvl w:ilvl="5">
      <w:start w:val="1"/>
      <w:numFmt w:val="decimal"/>
      <w:lvlText w:val="%6."/>
      <w:lvlJc w:val="left"/>
      <w:pPr>
        <w:tabs>
          <w:tab w:val="left" w:pos="3960"/>
        </w:tabs>
        <w:ind w:left="3490" w:hanging="360"/>
      </w:pPr>
    </w:lvl>
    <w:lvl w:ilvl="6">
      <w:start w:val="1"/>
      <w:numFmt w:val="decimal"/>
      <w:lvlText w:val="%7."/>
      <w:lvlJc w:val="left"/>
      <w:pPr>
        <w:tabs>
          <w:tab w:val="left" w:pos="4680"/>
        </w:tabs>
        <w:ind w:left="4210" w:hanging="360"/>
      </w:pPr>
    </w:lvl>
    <w:lvl w:ilvl="7">
      <w:start w:val="1"/>
      <w:numFmt w:val="decimal"/>
      <w:lvlText w:val="%8."/>
      <w:lvlJc w:val="left"/>
      <w:pPr>
        <w:tabs>
          <w:tab w:val="left" w:pos="5400"/>
        </w:tabs>
        <w:ind w:left="4930" w:hanging="360"/>
      </w:pPr>
    </w:lvl>
    <w:lvl w:ilvl="8">
      <w:start w:val="1"/>
      <w:numFmt w:val="decimal"/>
      <w:lvlText w:val="%9."/>
      <w:lvlJc w:val="left"/>
      <w:pPr>
        <w:tabs>
          <w:tab w:val="left" w:pos="6120"/>
        </w:tabs>
        <w:ind w:left="5650" w:hanging="360"/>
      </w:pPr>
    </w:lvl>
  </w:abstractNum>
  <w:abstractNum w:abstractNumId="5" w15:restartNumberingAfterBreak="0">
    <w:nsid w:val="1CB03D38"/>
    <w:multiLevelType w:val="hybridMultilevel"/>
    <w:tmpl w:val="A868472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372B2E4F"/>
    <w:multiLevelType w:val="multilevel"/>
    <w:tmpl w:val="4D342D40"/>
    <w:lvl w:ilvl="0">
      <w:start w:val="1"/>
      <w:numFmt w:val="decimal"/>
      <w:lvlText w:val="%1."/>
      <w:lvlJc w:val="left"/>
      <w:pPr>
        <w:tabs>
          <w:tab w:val="left" w:pos="360"/>
        </w:tabs>
        <w:ind w:left="-110" w:hanging="360"/>
      </w:pPr>
    </w:lvl>
    <w:lvl w:ilvl="1">
      <w:start w:val="1"/>
      <w:numFmt w:val="decimal"/>
      <w:lvlText w:val="%2."/>
      <w:lvlJc w:val="left"/>
      <w:pPr>
        <w:tabs>
          <w:tab w:val="left" w:pos="1080"/>
        </w:tabs>
        <w:ind w:left="610" w:hanging="360"/>
      </w:pPr>
    </w:lvl>
    <w:lvl w:ilvl="2">
      <w:start w:val="1"/>
      <w:numFmt w:val="decimal"/>
      <w:lvlText w:val="%3."/>
      <w:lvlJc w:val="left"/>
      <w:pPr>
        <w:tabs>
          <w:tab w:val="left" w:pos="1800"/>
        </w:tabs>
        <w:ind w:left="1330" w:hanging="360"/>
      </w:pPr>
    </w:lvl>
    <w:lvl w:ilvl="3">
      <w:start w:val="1"/>
      <w:numFmt w:val="decimal"/>
      <w:lvlText w:val="%4."/>
      <w:lvlJc w:val="left"/>
      <w:pPr>
        <w:tabs>
          <w:tab w:val="left" w:pos="2520"/>
        </w:tabs>
        <w:ind w:left="2050" w:hanging="360"/>
      </w:pPr>
    </w:lvl>
    <w:lvl w:ilvl="4">
      <w:start w:val="1"/>
      <w:numFmt w:val="decimal"/>
      <w:lvlText w:val="%5."/>
      <w:lvlJc w:val="left"/>
      <w:pPr>
        <w:tabs>
          <w:tab w:val="left" w:pos="3240"/>
        </w:tabs>
        <w:ind w:left="2770" w:hanging="360"/>
      </w:pPr>
    </w:lvl>
    <w:lvl w:ilvl="5">
      <w:start w:val="1"/>
      <w:numFmt w:val="decimal"/>
      <w:lvlText w:val="%6."/>
      <w:lvlJc w:val="left"/>
      <w:pPr>
        <w:tabs>
          <w:tab w:val="left" w:pos="3960"/>
        </w:tabs>
        <w:ind w:left="3490" w:hanging="360"/>
      </w:pPr>
    </w:lvl>
    <w:lvl w:ilvl="6">
      <w:start w:val="1"/>
      <w:numFmt w:val="decimal"/>
      <w:lvlText w:val="%7."/>
      <w:lvlJc w:val="left"/>
      <w:pPr>
        <w:tabs>
          <w:tab w:val="left" w:pos="4680"/>
        </w:tabs>
        <w:ind w:left="4210" w:hanging="360"/>
      </w:pPr>
    </w:lvl>
    <w:lvl w:ilvl="7">
      <w:start w:val="1"/>
      <w:numFmt w:val="decimal"/>
      <w:lvlText w:val="%8."/>
      <w:lvlJc w:val="left"/>
      <w:pPr>
        <w:tabs>
          <w:tab w:val="left" w:pos="5400"/>
        </w:tabs>
        <w:ind w:left="4930" w:hanging="360"/>
      </w:pPr>
    </w:lvl>
    <w:lvl w:ilvl="8">
      <w:start w:val="1"/>
      <w:numFmt w:val="decimal"/>
      <w:lvlText w:val="%9."/>
      <w:lvlJc w:val="left"/>
      <w:pPr>
        <w:tabs>
          <w:tab w:val="left" w:pos="6120"/>
        </w:tabs>
        <w:ind w:left="5650" w:hanging="360"/>
      </w:pPr>
    </w:lvl>
  </w:abstractNum>
  <w:abstractNum w:abstractNumId="7" w15:restartNumberingAfterBreak="0">
    <w:nsid w:val="3C4F0BA9"/>
    <w:multiLevelType w:val="singleLevel"/>
    <w:tmpl w:val="3C4F0BA9"/>
    <w:lvl w:ilvl="0">
      <w:start w:val="1"/>
      <w:numFmt w:val="decimal"/>
      <w:suff w:val="space"/>
      <w:lvlText w:val="%1."/>
      <w:lvlJc w:val="left"/>
      <w:pPr>
        <w:ind w:left="0" w:firstLine="0"/>
      </w:pPr>
    </w:lvl>
  </w:abstractNum>
  <w:abstractNum w:abstractNumId="8" w15:restartNumberingAfterBreak="0">
    <w:nsid w:val="49B15D83"/>
    <w:multiLevelType w:val="multilevel"/>
    <w:tmpl w:val="49B15D83"/>
    <w:lvl w:ilvl="0">
      <w:start w:val="1"/>
      <w:numFmt w:val="decimal"/>
      <w:lvlText w:val="%1."/>
      <w:lvlJc w:val="left"/>
      <w:pPr>
        <w:tabs>
          <w:tab w:val="left" w:pos="360"/>
        </w:tabs>
        <w:ind w:left="-110" w:hanging="360"/>
      </w:pPr>
      <w:rPr>
        <w:rFonts w:hint="default"/>
        <w:sz w:val="28"/>
        <w:szCs w:val="28"/>
      </w:rPr>
    </w:lvl>
    <w:lvl w:ilvl="1">
      <w:start w:val="1"/>
      <w:numFmt w:val="bullet"/>
      <w:lvlText w:val="o"/>
      <w:lvlJc w:val="left"/>
      <w:pPr>
        <w:tabs>
          <w:tab w:val="left" w:pos="1080"/>
        </w:tabs>
        <w:ind w:left="610" w:hanging="360"/>
      </w:pPr>
      <w:rPr>
        <w:rFonts w:ascii="Courier New" w:hAnsi="Courier New" w:hint="default"/>
        <w:sz w:val="20"/>
      </w:rPr>
    </w:lvl>
    <w:lvl w:ilvl="2">
      <w:start w:val="1"/>
      <w:numFmt w:val="bullet"/>
      <w:lvlText w:val=""/>
      <w:lvlJc w:val="left"/>
      <w:pPr>
        <w:tabs>
          <w:tab w:val="left" w:pos="1800"/>
        </w:tabs>
        <w:ind w:left="1330" w:hanging="360"/>
      </w:pPr>
      <w:rPr>
        <w:rFonts w:ascii="Wingdings" w:hAnsi="Wingdings" w:hint="default"/>
        <w:sz w:val="20"/>
      </w:rPr>
    </w:lvl>
    <w:lvl w:ilvl="3">
      <w:start w:val="1"/>
      <w:numFmt w:val="bullet"/>
      <w:lvlText w:val=""/>
      <w:lvlJc w:val="left"/>
      <w:pPr>
        <w:tabs>
          <w:tab w:val="left" w:pos="2520"/>
        </w:tabs>
        <w:ind w:left="2050" w:hanging="360"/>
      </w:pPr>
      <w:rPr>
        <w:rFonts w:ascii="Wingdings" w:hAnsi="Wingdings" w:hint="default"/>
        <w:sz w:val="20"/>
      </w:rPr>
    </w:lvl>
    <w:lvl w:ilvl="4">
      <w:start w:val="1"/>
      <w:numFmt w:val="bullet"/>
      <w:lvlText w:val=""/>
      <w:lvlJc w:val="left"/>
      <w:pPr>
        <w:tabs>
          <w:tab w:val="left" w:pos="3240"/>
        </w:tabs>
        <w:ind w:left="2770" w:hanging="360"/>
      </w:pPr>
      <w:rPr>
        <w:rFonts w:ascii="Wingdings" w:hAnsi="Wingdings" w:hint="default"/>
        <w:sz w:val="20"/>
      </w:rPr>
    </w:lvl>
    <w:lvl w:ilvl="5">
      <w:start w:val="1"/>
      <w:numFmt w:val="bullet"/>
      <w:lvlText w:val=""/>
      <w:lvlJc w:val="left"/>
      <w:pPr>
        <w:tabs>
          <w:tab w:val="left" w:pos="3960"/>
        </w:tabs>
        <w:ind w:left="3490" w:hanging="360"/>
      </w:pPr>
      <w:rPr>
        <w:rFonts w:ascii="Wingdings" w:hAnsi="Wingdings" w:hint="default"/>
        <w:sz w:val="20"/>
      </w:rPr>
    </w:lvl>
    <w:lvl w:ilvl="6">
      <w:start w:val="1"/>
      <w:numFmt w:val="bullet"/>
      <w:lvlText w:val=""/>
      <w:lvlJc w:val="left"/>
      <w:pPr>
        <w:tabs>
          <w:tab w:val="left" w:pos="4680"/>
        </w:tabs>
        <w:ind w:left="4210" w:hanging="360"/>
      </w:pPr>
      <w:rPr>
        <w:rFonts w:ascii="Wingdings" w:hAnsi="Wingdings" w:hint="default"/>
        <w:sz w:val="20"/>
      </w:rPr>
    </w:lvl>
    <w:lvl w:ilvl="7">
      <w:start w:val="1"/>
      <w:numFmt w:val="bullet"/>
      <w:lvlText w:val=""/>
      <w:lvlJc w:val="left"/>
      <w:pPr>
        <w:tabs>
          <w:tab w:val="left" w:pos="5400"/>
        </w:tabs>
        <w:ind w:left="4930" w:hanging="360"/>
      </w:pPr>
      <w:rPr>
        <w:rFonts w:ascii="Wingdings" w:hAnsi="Wingdings" w:hint="default"/>
        <w:sz w:val="20"/>
      </w:rPr>
    </w:lvl>
    <w:lvl w:ilvl="8">
      <w:start w:val="1"/>
      <w:numFmt w:val="bullet"/>
      <w:lvlText w:val=""/>
      <w:lvlJc w:val="left"/>
      <w:pPr>
        <w:tabs>
          <w:tab w:val="left" w:pos="6120"/>
        </w:tabs>
        <w:ind w:left="5650" w:hanging="360"/>
      </w:pPr>
      <w:rPr>
        <w:rFonts w:ascii="Wingdings" w:hAnsi="Wingdings" w:hint="default"/>
        <w:sz w:val="20"/>
      </w:rPr>
    </w:lvl>
  </w:abstractNum>
  <w:abstractNum w:abstractNumId="9" w15:restartNumberingAfterBreak="0">
    <w:nsid w:val="6A947E02"/>
    <w:multiLevelType w:val="multilevel"/>
    <w:tmpl w:val="6A947E02"/>
    <w:lvl w:ilvl="0">
      <w:start w:val="1"/>
      <w:numFmt w:val="decimal"/>
      <w:lvlText w:val="%1."/>
      <w:lvlJc w:val="left"/>
      <w:pPr>
        <w:tabs>
          <w:tab w:val="left" w:pos="360"/>
        </w:tabs>
        <w:ind w:left="-110" w:hanging="360"/>
      </w:pPr>
      <w:rPr>
        <w:rFonts w:hint="default"/>
        <w:sz w:val="28"/>
        <w:szCs w:val="28"/>
      </w:rPr>
    </w:lvl>
    <w:lvl w:ilvl="1">
      <w:start w:val="1"/>
      <w:numFmt w:val="bullet"/>
      <w:lvlText w:val="o"/>
      <w:lvlJc w:val="left"/>
      <w:pPr>
        <w:tabs>
          <w:tab w:val="left" w:pos="1080"/>
        </w:tabs>
        <w:ind w:left="610" w:hanging="360"/>
      </w:pPr>
      <w:rPr>
        <w:rFonts w:ascii="Courier New" w:hAnsi="Courier New" w:hint="default"/>
        <w:sz w:val="20"/>
      </w:rPr>
    </w:lvl>
    <w:lvl w:ilvl="2">
      <w:start w:val="1"/>
      <w:numFmt w:val="bullet"/>
      <w:lvlText w:val=""/>
      <w:lvlJc w:val="left"/>
      <w:pPr>
        <w:tabs>
          <w:tab w:val="left" w:pos="1800"/>
        </w:tabs>
        <w:ind w:left="1330" w:hanging="360"/>
      </w:pPr>
      <w:rPr>
        <w:rFonts w:ascii="Wingdings" w:hAnsi="Wingdings" w:hint="default"/>
        <w:sz w:val="20"/>
      </w:rPr>
    </w:lvl>
    <w:lvl w:ilvl="3">
      <w:start w:val="1"/>
      <w:numFmt w:val="bullet"/>
      <w:lvlText w:val=""/>
      <w:lvlJc w:val="left"/>
      <w:pPr>
        <w:tabs>
          <w:tab w:val="left" w:pos="2520"/>
        </w:tabs>
        <w:ind w:left="2050" w:hanging="360"/>
      </w:pPr>
      <w:rPr>
        <w:rFonts w:ascii="Wingdings" w:hAnsi="Wingdings" w:hint="default"/>
        <w:sz w:val="20"/>
      </w:rPr>
    </w:lvl>
    <w:lvl w:ilvl="4">
      <w:start w:val="1"/>
      <w:numFmt w:val="bullet"/>
      <w:lvlText w:val=""/>
      <w:lvlJc w:val="left"/>
      <w:pPr>
        <w:tabs>
          <w:tab w:val="left" w:pos="3240"/>
        </w:tabs>
        <w:ind w:left="2770" w:hanging="360"/>
      </w:pPr>
      <w:rPr>
        <w:rFonts w:ascii="Wingdings" w:hAnsi="Wingdings" w:hint="default"/>
        <w:sz w:val="20"/>
      </w:rPr>
    </w:lvl>
    <w:lvl w:ilvl="5">
      <w:start w:val="1"/>
      <w:numFmt w:val="bullet"/>
      <w:lvlText w:val=""/>
      <w:lvlJc w:val="left"/>
      <w:pPr>
        <w:tabs>
          <w:tab w:val="left" w:pos="3960"/>
        </w:tabs>
        <w:ind w:left="3490" w:hanging="360"/>
      </w:pPr>
      <w:rPr>
        <w:rFonts w:ascii="Wingdings" w:hAnsi="Wingdings" w:hint="default"/>
        <w:sz w:val="20"/>
      </w:rPr>
    </w:lvl>
    <w:lvl w:ilvl="6">
      <w:start w:val="1"/>
      <w:numFmt w:val="bullet"/>
      <w:lvlText w:val=""/>
      <w:lvlJc w:val="left"/>
      <w:pPr>
        <w:tabs>
          <w:tab w:val="left" w:pos="4680"/>
        </w:tabs>
        <w:ind w:left="4210" w:hanging="360"/>
      </w:pPr>
      <w:rPr>
        <w:rFonts w:ascii="Wingdings" w:hAnsi="Wingdings" w:hint="default"/>
        <w:sz w:val="20"/>
      </w:rPr>
    </w:lvl>
    <w:lvl w:ilvl="7">
      <w:start w:val="1"/>
      <w:numFmt w:val="bullet"/>
      <w:lvlText w:val=""/>
      <w:lvlJc w:val="left"/>
      <w:pPr>
        <w:tabs>
          <w:tab w:val="left" w:pos="5400"/>
        </w:tabs>
        <w:ind w:left="4930" w:hanging="360"/>
      </w:pPr>
      <w:rPr>
        <w:rFonts w:ascii="Wingdings" w:hAnsi="Wingdings" w:hint="default"/>
        <w:sz w:val="20"/>
      </w:rPr>
    </w:lvl>
    <w:lvl w:ilvl="8">
      <w:start w:val="1"/>
      <w:numFmt w:val="bullet"/>
      <w:lvlText w:val=""/>
      <w:lvlJc w:val="left"/>
      <w:pPr>
        <w:tabs>
          <w:tab w:val="left" w:pos="6120"/>
        </w:tabs>
        <w:ind w:left="5650" w:hanging="360"/>
      </w:pPr>
      <w:rPr>
        <w:rFonts w:ascii="Wingdings" w:hAnsi="Wingdings" w:hint="default"/>
        <w:sz w:val="20"/>
      </w:rPr>
    </w:lvl>
  </w:abstractNum>
  <w:abstractNum w:abstractNumId="10" w15:restartNumberingAfterBreak="0">
    <w:nsid w:val="79BD2292"/>
    <w:multiLevelType w:val="multilevel"/>
    <w:tmpl w:val="79BD2292"/>
    <w:lvl w:ilvl="0">
      <w:start w:val="1"/>
      <w:numFmt w:val="decimal"/>
      <w:lvlText w:val="%1."/>
      <w:lvlJc w:val="left"/>
      <w:pPr>
        <w:tabs>
          <w:tab w:val="left" w:pos="360"/>
        </w:tabs>
        <w:ind w:left="-110" w:hanging="360"/>
      </w:pPr>
      <w:rPr>
        <w:rFonts w:hint="default"/>
        <w:sz w:val="28"/>
        <w:szCs w:val="28"/>
      </w:rPr>
    </w:lvl>
    <w:lvl w:ilvl="1">
      <w:start w:val="1"/>
      <w:numFmt w:val="bullet"/>
      <w:lvlText w:val="o"/>
      <w:lvlJc w:val="left"/>
      <w:pPr>
        <w:tabs>
          <w:tab w:val="left" w:pos="1080"/>
        </w:tabs>
        <w:ind w:left="610" w:hanging="360"/>
      </w:pPr>
      <w:rPr>
        <w:rFonts w:ascii="Courier New" w:hAnsi="Courier New" w:hint="default"/>
        <w:sz w:val="20"/>
      </w:rPr>
    </w:lvl>
    <w:lvl w:ilvl="2">
      <w:start w:val="1"/>
      <w:numFmt w:val="bullet"/>
      <w:lvlText w:val=""/>
      <w:lvlJc w:val="left"/>
      <w:pPr>
        <w:tabs>
          <w:tab w:val="left" w:pos="1800"/>
        </w:tabs>
        <w:ind w:left="1330" w:hanging="360"/>
      </w:pPr>
      <w:rPr>
        <w:rFonts w:ascii="Wingdings" w:hAnsi="Wingdings" w:hint="default"/>
        <w:sz w:val="20"/>
      </w:rPr>
    </w:lvl>
    <w:lvl w:ilvl="3">
      <w:start w:val="1"/>
      <w:numFmt w:val="bullet"/>
      <w:lvlText w:val=""/>
      <w:lvlJc w:val="left"/>
      <w:pPr>
        <w:tabs>
          <w:tab w:val="left" w:pos="2520"/>
        </w:tabs>
        <w:ind w:left="2050" w:hanging="360"/>
      </w:pPr>
      <w:rPr>
        <w:rFonts w:ascii="Wingdings" w:hAnsi="Wingdings" w:hint="default"/>
        <w:sz w:val="20"/>
      </w:rPr>
    </w:lvl>
    <w:lvl w:ilvl="4">
      <w:start w:val="1"/>
      <w:numFmt w:val="bullet"/>
      <w:lvlText w:val=""/>
      <w:lvlJc w:val="left"/>
      <w:pPr>
        <w:tabs>
          <w:tab w:val="left" w:pos="3240"/>
        </w:tabs>
        <w:ind w:left="2770" w:hanging="360"/>
      </w:pPr>
      <w:rPr>
        <w:rFonts w:ascii="Wingdings" w:hAnsi="Wingdings" w:hint="default"/>
        <w:sz w:val="20"/>
      </w:rPr>
    </w:lvl>
    <w:lvl w:ilvl="5">
      <w:start w:val="1"/>
      <w:numFmt w:val="bullet"/>
      <w:lvlText w:val=""/>
      <w:lvlJc w:val="left"/>
      <w:pPr>
        <w:tabs>
          <w:tab w:val="left" w:pos="3960"/>
        </w:tabs>
        <w:ind w:left="3490" w:hanging="360"/>
      </w:pPr>
      <w:rPr>
        <w:rFonts w:ascii="Wingdings" w:hAnsi="Wingdings" w:hint="default"/>
        <w:sz w:val="20"/>
      </w:rPr>
    </w:lvl>
    <w:lvl w:ilvl="6">
      <w:start w:val="1"/>
      <w:numFmt w:val="bullet"/>
      <w:lvlText w:val=""/>
      <w:lvlJc w:val="left"/>
      <w:pPr>
        <w:tabs>
          <w:tab w:val="left" w:pos="4680"/>
        </w:tabs>
        <w:ind w:left="4210" w:hanging="360"/>
      </w:pPr>
      <w:rPr>
        <w:rFonts w:ascii="Wingdings" w:hAnsi="Wingdings" w:hint="default"/>
        <w:sz w:val="20"/>
      </w:rPr>
    </w:lvl>
    <w:lvl w:ilvl="7">
      <w:start w:val="1"/>
      <w:numFmt w:val="bullet"/>
      <w:lvlText w:val=""/>
      <w:lvlJc w:val="left"/>
      <w:pPr>
        <w:tabs>
          <w:tab w:val="left" w:pos="5400"/>
        </w:tabs>
        <w:ind w:left="4930" w:hanging="360"/>
      </w:pPr>
      <w:rPr>
        <w:rFonts w:ascii="Wingdings" w:hAnsi="Wingdings" w:hint="default"/>
        <w:sz w:val="20"/>
      </w:rPr>
    </w:lvl>
    <w:lvl w:ilvl="8">
      <w:start w:val="1"/>
      <w:numFmt w:val="bullet"/>
      <w:lvlText w:val=""/>
      <w:lvlJc w:val="left"/>
      <w:pPr>
        <w:tabs>
          <w:tab w:val="left" w:pos="6120"/>
        </w:tabs>
        <w:ind w:left="5650" w:hanging="360"/>
      </w:pPr>
      <w:rPr>
        <w:rFonts w:ascii="Wingdings" w:hAnsi="Wingdings" w:hint="default"/>
        <w:sz w:val="20"/>
      </w:rPr>
    </w:lvl>
  </w:abstractNum>
  <w:num w:numId="1">
    <w:abstractNumId w:val="7"/>
  </w:num>
  <w:num w:numId="2">
    <w:abstractNumId w:val="9"/>
  </w:num>
  <w:num w:numId="3">
    <w:abstractNumId w:val="10"/>
  </w:num>
  <w:num w:numId="4">
    <w:abstractNumId w:val="8"/>
  </w:num>
  <w:num w:numId="5">
    <w:abstractNumId w:val="6"/>
  </w:num>
  <w:num w:numId="6">
    <w:abstractNumId w:val="1"/>
  </w:num>
  <w:num w:numId="7">
    <w:abstractNumId w:val="3"/>
  </w:num>
  <w:num w:numId="8">
    <w:abstractNumId w:val="0"/>
  </w:num>
  <w:num w:numId="9">
    <w:abstractNumId w:val="2"/>
  </w:num>
  <w:num w:numId="10">
    <w:abstractNumId w:val="5"/>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activeWritingStyle w:appName="MSWord" w:lang="en-US" w:vendorID="64" w:dllVersion="6" w:nlCheck="1" w:checkStyle="0"/>
  <w:activeWritingStyle w:appName="MSWord" w:lang="ru-RU" w:vendorID="64" w:dllVersion="6" w:nlCheck="1" w:checkStyle="0"/>
  <w:activeWritingStyle w:appName="MSWord" w:lang="en-US" w:vendorID="64" w:dllVersion="4096" w:nlCheck="1" w:checkStyle="0"/>
  <w:activeWritingStyle w:appName="MSWord" w:lang="ru-RU" w:vendorID="64" w:dllVersion="4096" w:nlCheck="1" w:checkStyle="0"/>
  <w:proofState w:spelling="clean"/>
  <w:defaultTabStop w:val="708"/>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1CC1"/>
    <w:rsid w:val="00017BD7"/>
    <w:rsid w:val="00037FD8"/>
    <w:rsid w:val="000F78FF"/>
    <w:rsid w:val="00125D20"/>
    <w:rsid w:val="00192406"/>
    <w:rsid w:val="001B3BC3"/>
    <w:rsid w:val="001D525E"/>
    <w:rsid w:val="00202CF5"/>
    <w:rsid w:val="0022249D"/>
    <w:rsid w:val="00276FC4"/>
    <w:rsid w:val="00282E7A"/>
    <w:rsid w:val="00292EBF"/>
    <w:rsid w:val="00372422"/>
    <w:rsid w:val="00373767"/>
    <w:rsid w:val="003921EB"/>
    <w:rsid w:val="003B3F09"/>
    <w:rsid w:val="003F34E1"/>
    <w:rsid w:val="003F76E6"/>
    <w:rsid w:val="004040C9"/>
    <w:rsid w:val="004258D1"/>
    <w:rsid w:val="0044702A"/>
    <w:rsid w:val="00495FC9"/>
    <w:rsid w:val="004B6CF7"/>
    <w:rsid w:val="00517E95"/>
    <w:rsid w:val="00565CDE"/>
    <w:rsid w:val="00570585"/>
    <w:rsid w:val="00581EB6"/>
    <w:rsid w:val="00586113"/>
    <w:rsid w:val="00607E1B"/>
    <w:rsid w:val="0068231B"/>
    <w:rsid w:val="006E1C80"/>
    <w:rsid w:val="006E6495"/>
    <w:rsid w:val="00716546"/>
    <w:rsid w:val="007E1D52"/>
    <w:rsid w:val="00846194"/>
    <w:rsid w:val="008466E8"/>
    <w:rsid w:val="00890EDD"/>
    <w:rsid w:val="008A5CA4"/>
    <w:rsid w:val="008C460A"/>
    <w:rsid w:val="008E34D3"/>
    <w:rsid w:val="00957EBD"/>
    <w:rsid w:val="00983192"/>
    <w:rsid w:val="00A20460"/>
    <w:rsid w:val="00A555A7"/>
    <w:rsid w:val="00A62066"/>
    <w:rsid w:val="00A63FFD"/>
    <w:rsid w:val="00A66291"/>
    <w:rsid w:val="00AD0330"/>
    <w:rsid w:val="00AE206B"/>
    <w:rsid w:val="00AF0E8B"/>
    <w:rsid w:val="00B044FA"/>
    <w:rsid w:val="00B50592"/>
    <w:rsid w:val="00B53C5D"/>
    <w:rsid w:val="00BA6B41"/>
    <w:rsid w:val="00BC49AC"/>
    <w:rsid w:val="00C540AC"/>
    <w:rsid w:val="00CF20CA"/>
    <w:rsid w:val="00D411B8"/>
    <w:rsid w:val="00D46AF0"/>
    <w:rsid w:val="00E32E94"/>
    <w:rsid w:val="00E46519"/>
    <w:rsid w:val="00E70442"/>
    <w:rsid w:val="00E71670"/>
    <w:rsid w:val="00E934AF"/>
    <w:rsid w:val="00EB4D3B"/>
    <w:rsid w:val="00EC08AF"/>
    <w:rsid w:val="00F21661"/>
    <w:rsid w:val="00F2214C"/>
    <w:rsid w:val="00F53143"/>
    <w:rsid w:val="00F539CF"/>
    <w:rsid w:val="00F56A80"/>
    <w:rsid w:val="00F91B2F"/>
    <w:rsid w:val="00F97386"/>
    <w:rsid w:val="00FB1CC1"/>
    <w:rsid w:val="00FC789D"/>
    <w:rsid w:val="00FE50AD"/>
    <w:rsid w:val="01754631"/>
    <w:rsid w:val="020363B3"/>
    <w:rsid w:val="04C5285F"/>
    <w:rsid w:val="078D79AD"/>
    <w:rsid w:val="08316E44"/>
    <w:rsid w:val="09735262"/>
    <w:rsid w:val="0AC3560D"/>
    <w:rsid w:val="0EB80089"/>
    <w:rsid w:val="0EE475FA"/>
    <w:rsid w:val="14F70403"/>
    <w:rsid w:val="16105E16"/>
    <w:rsid w:val="1BBF1B8B"/>
    <w:rsid w:val="1C6D2628"/>
    <w:rsid w:val="1F1F3C63"/>
    <w:rsid w:val="24E14BFC"/>
    <w:rsid w:val="293C0F99"/>
    <w:rsid w:val="29A738F7"/>
    <w:rsid w:val="2B325B84"/>
    <w:rsid w:val="2EF811D2"/>
    <w:rsid w:val="31F15A88"/>
    <w:rsid w:val="331C4537"/>
    <w:rsid w:val="340071AD"/>
    <w:rsid w:val="37172957"/>
    <w:rsid w:val="38D40906"/>
    <w:rsid w:val="3CE07B58"/>
    <w:rsid w:val="3CF3638E"/>
    <w:rsid w:val="41922647"/>
    <w:rsid w:val="419F7D97"/>
    <w:rsid w:val="43DB0EB0"/>
    <w:rsid w:val="4C707023"/>
    <w:rsid w:val="50A44FA4"/>
    <w:rsid w:val="50AB2EF5"/>
    <w:rsid w:val="54856A2B"/>
    <w:rsid w:val="56EB370F"/>
    <w:rsid w:val="596637DF"/>
    <w:rsid w:val="5A2312BB"/>
    <w:rsid w:val="5DA35928"/>
    <w:rsid w:val="6063379C"/>
    <w:rsid w:val="65502747"/>
    <w:rsid w:val="656A4D50"/>
    <w:rsid w:val="6BC078C2"/>
    <w:rsid w:val="6C970722"/>
    <w:rsid w:val="6CAA235C"/>
    <w:rsid w:val="709425C4"/>
    <w:rsid w:val="75887BB1"/>
    <w:rsid w:val="786F1FB9"/>
    <w:rsid w:val="787B52B3"/>
    <w:rsid w:val="78AF15A6"/>
    <w:rsid w:val="7A8824A1"/>
    <w:rsid w:val="7D496A92"/>
    <w:rsid w:val="7FE375D3"/>
  </w:rsids>
  <m:mathPr>
    <m:mathFont m:val="Cambria Math"/>
    <m:brkBin m:val="before"/>
    <m:brkBinSub m:val="--"/>
    <m:smallFrac m:val="0"/>
    <m:dispDef/>
    <m:lMargin m:val="0"/>
    <m:rMargin m:val="0"/>
    <m:defJc m:val="centerGroup"/>
    <m:wrapIndent m:val="1440"/>
    <m:intLim m:val="subSup"/>
    <m:naryLim m:val="undOvr"/>
  </m:mathPr>
  <w:themeFontLang w:val="zh-CN"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8CDC3"/>
  <w15:docId w15:val="{1E46142B-1ED0-4AD9-BD89-6B57F16D4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heme="minorHAnsi" w:eastAsiaTheme="minorEastAsia" w:hAnsiTheme="minorHAnsi"/>
      <w:sz w:val="24"/>
      <w:szCs w:val="24"/>
      <w:lang w:val="zh-CN"/>
    </w:rPr>
  </w:style>
  <w:style w:type="paragraph" w:styleId="1">
    <w:name w:val="heading 1"/>
    <w:basedOn w:val="a"/>
    <w:next w:val="a"/>
    <w:link w:val="10"/>
    <w:uiPriority w:val="9"/>
    <w:qFormat/>
    <w:pPr>
      <w:keepNext/>
      <w:spacing w:before="240" w:after="60"/>
      <w:outlineLvl w:val="0"/>
    </w:pPr>
    <w:rPr>
      <w:rFonts w:asciiTheme="majorHAnsi" w:eastAsiaTheme="majorEastAsia" w:hAnsiTheme="majorHAnsi" w:cstheme="majorBidi"/>
      <w:b/>
      <w:bCs/>
      <w:kern w:val="32"/>
      <w:sz w:val="32"/>
      <w:szCs w:val="32"/>
    </w:rPr>
  </w:style>
  <w:style w:type="paragraph" w:styleId="2">
    <w:name w:val="heading 2"/>
    <w:basedOn w:val="a"/>
    <w:next w:val="a"/>
    <w:link w:val="20"/>
    <w:uiPriority w:val="9"/>
    <w:unhideWhenUsed/>
    <w:qFormat/>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
    <w:next w:val="a"/>
    <w:link w:val="30"/>
    <w:uiPriority w:val="9"/>
    <w:unhideWhenUsed/>
    <w:qFormat/>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
    <w:next w:val="a"/>
    <w:link w:val="40"/>
    <w:uiPriority w:val="9"/>
    <w:semiHidden/>
    <w:unhideWhenUsed/>
    <w:qFormat/>
    <w:pPr>
      <w:keepNext/>
      <w:spacing w:before="240" w:after="60"/>
      <w:outlineLvl w:val="3"/>
    </w:pPr>
    <w:rPr>
      <w:rFonts w:cstheme="majorBidi"/>
      <w:b/>
      <w:bCs/>
      <w:sz w:val="28"/>
      <w:szCs w:val="28"/>
    </w:rPr>
  </w:style>
  <w:style w:type="paragraph" w:styleId="5">
    <w:name w:val="heading 5"/>
    <w:basedOn w:val="a"/>
    <w:next w:val="a"/>
    <w:link w:val="50"/>
    <w:uiPriority w:val="9"/>
    <w:semiHidden/>
    <w:unhideWhenUsed/>
    <w:qFormat/>
    <w:pPr>
      <w:spacing w:before="240" w:after="60"/>
      <w:outlineLvl w:val="4"/>
    </w:pPr>
    <w:rPr>
      <w:rFonts w:cstheme="majorBidi"/>
      <w:b/>
      <w:bCs/>
      <w:i/>
      <w:iCs/>
      <w:sz w:val="26"/>
      <w:szCs w:val="26"/>
    </w:rPr>
  </w:style>
  <w:style w:type="paragraph" w:styleId="6">
    <w:name w:val="heading 6"/>
    <w:basedOn w:val="a"/>
    <w:next w:val="a"/>
    <w:link w:val="60"/>
    <w:uiPriority w:val="9"/>
    <w:semiHidden/>
    <w:unhideWhenUsed/>
    <w:qFormat/>
    <w:pPr>
      <w:spacing w:before="240" w:after="60"/>
      <w:outlineLvl w:val="5"/>
    </w:pPr>
    <w:rPr>
      <w:rFonts w:cstheme="majorBidi"/>
      <w:b/>
      <w:bCs/>
      <w:sz w:val="22"/>
      <w:szCs w:val="22"/>
    </w:rPr>
  </w:style>
  <w:style w:type="paragraph" w:styleId="7">
    <w:name w:val="heading 7"/>
    <w:basedOn w:val="a"/>
    <w:next w:val="a"/>
    <w:link w:val="70"/>
    <w:uiPriority w:val="9"/>
    <w:semiHidden/>
    <w:unhideWhenUsed/>
    <w:qFormat/>
    <w:pPr>
      <w:spacing w:before="240" w:after="60"/>
      <w:outlineLvl w:val="6"/>
    </w:pPr>
    <w:rPr>
      <w:rFonts w:cstheme="majorBidi"/>
    </w:rPr>
  </w:style>
  <w:style w:type="paragraph" w:styleId="8">
    <w:name w:val="heading 8"/>
    <w:basedOn w:val="a"/>
    <w:next w:val="a"/>
    <w:link w:val="80"/>
    <w:uiPriority w:val="9"/>
    <w:semiHidden/>
    <w:unhideWhenUsed/>
    <w:qFormat/>
    <w:pPr>
      <w:spacing w:before="240" w:after="60"/>
      <w:outlineLvl w:val="7"/>
    </w:pPr>
    <w:rPr>
      <w:rFonts w:cstheme="majorBidi"/>
      <w:i/>
      <w:iCs/>
    </w:rPr>
  </w:style>
  <w:style w:type="paragraph" w:styleId="9">
    <w:name w:val="heading 9"/>
    <w:basedOn w:val="a"/>
    <w:next w:val="a"/>
    <w:link w:val="90"/>
    <w:uiPriority w:val="9"/>
    <w:semiHidden/>
    <w:unhideWhenUsed/>
    <w:qFormat/>
    <w:pPr>
      <w:spacing w:before="240" w:after="60"/>
      <w:outlineLvl w:val="8"/>
    </w:pPr>
    <w:rPr>
      <w:rFonts w:asciiTheme="majorHAnsi" w:eastAsiaTheme="majorEastAsia" w:hAnsiTheme="majorHAnsi" w:cstheme="maj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Pr>
      <w:rFonts w:asciiTheme="minorHAnsi" w:hAnsiTheme="minorHAnsi"/>
      <w:b/>
      <w:i/>
      <w:iCs/>
    </w:rPr>
  </w:style>
  <w:style w:type="character" w:styleId="a4">
    <w:name w:val="Hyperlink"/>
    <w:basedOn w:val="a0"/>
    <w:uiPriority w:val="99"/>
    <w:unhideWhenUsed/>
    <w:qFormat/>
    <w:rPr>
      <w:color w:val="0000FF"/>
      <w:u w:val="single"/>
    </w:rPr>
  </w:style>
  <w:style w:type="character" w:styleId="a5">
    <w:name w:val="Strong"/>
    <w:basedOn w:val="a0"/>
    <w:uiPriority w:val="22"/>
    <w:qFormat/>
    <w:rPr>
      <w:b/>
      <w:bCs/>
    </w:rPr>
  </w:style>
  <w:style w:type="paragraph" w:styleId="a6">
    <w:name w:val="caption"/>
    <w:basedOn w:val="a"/>
    <w:next w:val="a"/>
    <w:uiPriority w:val="35"/>
    <w:semiHidden/>
    <w:unhideWhenUsed/>
    <w:qFormat/>
    <w:pPr>
      <w:spacing w:after="200"/>
    </w:pPr>
    <w:rPr>
      <w:i/>
      <w:iCs/>
      <w:color w:val="44546A" w:themeColor="text2"/>
      <w:sz w:val="18"/>
      <w:szCs w:val="18"/>
    </w:rPr>
  </w:style>
  <w:style w:type="paragraph" w:styleId="a7">
    <w:name w:val="header"/>
    <w:basedOn w:val="a"/>
    <w:link w:val="a8"/>
    <w:uiPriority w:val="99"/>
    <w:unhideWhenUsed/>
    <w:qFormat/>
    <w:pPr>
      <w:tabs>
        <w:tab w:val="center" w:pos="4153"/>
        <w:tab w:val="right" w:pos="8306"/>
      </w:tabs>
    </w:pPr>
  </w:style>
  <w:style w:type="paragraph" w:styleId="a9">
    <w:name w:val="Title"/>
    <w:basedOn w:val="a"/>
    <w:next w:val="a"/>
    <w:link w:val="aa"/>
    <w:uiPriority w:val="10"/>
    <w:qFormat/>
    <w:pPr>
      <w:spacing w:before="240" w:after="60"/>
      <w:jc w:val="center"/>
      <w:outlineLvl w:val="0"/>
    </w:pPr>
    <w:rPr>
      <w:rFonts w:asciiTheme="majorHAnsi" w:eastAsiaTheme="majorEastAsia" w:hAnsiTheme="majorHAnsi" w:cstheme="majorBidi"/>
      <w:b/>
      <w:bCs/>
      <w:kern w:val="28"/>
      <w:sz w:val="32"/>
      <w:szCs w:val="32"/>
    </w:rPr>
  </w:style>
  <w:style w:type="paragraph" w:styleId="ab">
    <w:name w:val="footer"/>
    <w:basedOn w:val="a"/>
    <w:uiPriority w:val="99"/>
    <w:unhideWhenUsed/>
    <w:qFormat/>
    <w:pPr>
      <w:tabs>
        <w:tab w:val="center" w:pos="4153"/>
        <w:tab w:val="right" w:pos="8306"/>
      </w:tabs>
    </w:pPr>
  </w:style>
  <w:style w:type="paragraph" w:styleId="ac">
    <w:name w:val="Normal (Web)"/>
    <w:basedOn w:val="a"/>
    <w:uiPriority w:val="99"/>
    <w:unhideWhenUsed/>
    <w:qFormat/>
    <w:pPr>
      <w:spacing w:before="100" w:beforeAutospacing="1" w:after="100" w:afterAutospacing="1"/>
    </w:pPr>
    <w:rPr>
      <w:rFonts w:ascii="Times New Roman" w:hAnsi="Times New Roman"/>
    </w:rPr>
  </w:style>
  <w:style w:type="paragraph" w:styleId="ad">
    <w:name w:val="Subtitle"/>
    <w:basedOn w:val="a"/>
    <w:next w:val="a"/>
    <w:link w:val="ae"/>
    <w:uiPriority w:val="11"/>
    <w:qFormat/>
    <w:pPr>
      <w:spacing w:after="60"/>
      <w:jc w:val="center"/>
      <w:outlineLvl w:val="1"/>
    </w:pPr>
    <w:rPr>
      <w:rFonts w:asciiTheme="majorHAnsi" w:eastAsiaTheme="majorEastAsia" w:hAnsiTheme="majorHAnsi"/>
    </w:rPr>
  </w:style>
  <w:style w:type="table" w:styleId="af">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qFormat/>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qFormat/>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
    <w:qFormat/>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
    <w:semiHidden/>
    <w:qFormat/>
    <w:rPr>
      <w:rFonts w:cstheme="majorBidi"/>
      <w:b/>
      <w:bCs/>
      <w:sz w:val="28"/>
      <w:szCs w:val="28"/>
    </w:rPr>
  </w:style>
  <w:style w:type="character" w:customStyle="1" w:styleId="50">
    <w:name w:val="Заголовок 5 Знак"/>
    <w:basedOn w:val="a0"/>
    <w:link w:val="5"/>
    <w:uiPriority w:val="9"/>
    <w:semiHidden/>
    <w:qFormat/>
    <w:rPr>
      <w:rFonts w:cstheme="majorBidi"/>
      <w:b/>
      <w:bCs/>
      <w:i/>
      <w:iCs/>
      <w:sz w:val="26"/>
      <w:szCs w:val="26"/>
    </w:rPr>
  </w:style>
  <w:style w:type="character" w:customStyle="1" w:styleId="60">
    <w:name w:val="Заголовок 6 Знак"/>
    <w:basedOn w:val="a0"/>
    <w:link w:val="6"/>
    <w:uiPriority w:val="9"/>
    <w:semiHidden/>
    <w:qFormat/>
    <w:rPr>
      <w:rFonts w:cstheme="majorBidi"/>
      <w:b/>
      <w:bCs/>
    </w:rPr>
  </w:style>
  <w:style w:type="character" w:customStyle="1" w:styleId="70">
    <w:name w:val="Заголовок 7 Знак"/>
    <w:basedOn w:val="a0"/>
    <w:link w:val="7"/>
    <w:uiPriority w:val="9"/>
    <w:semiHidden/>
    <w:qFormat/>
    <w:rPr>
      <w:rFonts w:cstheme="majorBidi"/>
      <w:sz w:val="24"/>
      <w:szCs w:val="24"/>
    </w:rPr>
  </w:style>
  <w:style w:type="character" w:customStyle="1" w:styleId="80">
    <w:name w:val="Заголовок 8 Знак"/>
    <w:basedOn w:val="a0"/>
    <w:link w:val="8"/>
    <w:uiPriority w:val="9"/>
    <w:semiHidden/>
    <w:qFormat/>
    <w:rPr>
      <w:rFonts w:cstheme="majorBidi"/>
      <w:i/>
      <w:iCs/>
      <w:sz w:val="24"/>
      <w:szCs w:val="24"/>
    </w:rPr>
  </w:style>
  <w:style w:type="character" w:customStyle="1" w:styleId="90">
    <w:name w:val="Заголовок 9 Знак"/>
    <w:basedOn w:val="a0"/>
    <w:link w:val="9"/>
    <w:uiPriority w:val="9"/>
    <w:semiHidden/>
    <w:qFormat/>
    <w:rPr>
      <w:rFonts w:asciiTheme="majorHAnsi" w:eastAsiaTheme="majorEastAsia" w:hAnsiTheme="majorHAnsi" w:cstheme="majorBidi"/>
    </w:rPr>
  </w:style>
  <w:style w:type="character" w:customStyle="1" w:styleId="aa">
    <w:name w:val="Заголовок Знак"/>
    <w:basedOn w:val="a0"/>
    <w:link w:val="a9"/>
    <w:uiPriority w:val="10"/>
    <w:qFormat/>
    <w:rPr>
      <w:rFonts w:asciiTheme="majorHAnsi" w:eastAsiaTheme="majorEastAsia" w:hAnsiTheme="majorHAnsi" w:cstheme="majorBidi"/>
      <w:b/>
      <w:bCs/>
      <w:kern w:val="28"/>
      <w:sz w:val="32"/>
      <w:szCs w:val="32"/>
    </w:rPr>
  </w:style>
  <w:style w:type="character" w:customStyle="1" w:styleId="ae">
    <w:name w:val="Подзаголовок Знак"/>
    <w:basedOn w:val="a0"/>
    <w:link w:val="ad"/>
    <w:uiPriority w:val="11"/>
    <w:qFormat/>
    <w:rPr>
      <w:rFonts w:asciiTheme="majorHAnsi" w:eastAsiaTheme="majorEastAsia" w:hAnsiTheme="majorHAnsi"/>
      <w:sz w:val="24"/>
      <w:szCs w:val="24"/>
    </w:rPr>
  </w:style>
  <w:style w:type="paragraph" w:styleId="21">
    <w:name w:val="Quote"/>
    <w:basedOn w:val="a"/>
    <w:next w:val="a"/>
    <w:link w:val="22"/>
    <w:uiPriority w:val="29"/>
    <w:qFormat/>
    <w:rPr>
      <w:i/>
    </w:rPr>
  </w:style>
  <w:style w:type="character" w:customStyle="1" w:styleId="22">
    <w:name w:val="Цитата 2 Знак"/>
    <w:basedOn w:val="a0"/>
    <w:link w:val="21"/>
    <w:uiPriority w:val="29"/>
    <w:qFormat/>
    <w:rPr>
      <w:i/>
      <w:sz w:val="24"/>
      <w:szCs w:val="24"/>
    </w:rPr>
  </w:style>
  <w:style w:type="paragraph" w:styleId="af0">
    <w:name w:val="List Paragraph"/>
    <w:basedOn w:val="a"/>
    <w:uiPriority w:val="34"/>
    <w:qFormat/>
    <w:pPr>
      <w:ind w:left="720"/>
      <w:contextualSpacing/>
    </w:pPr>
  </w:style>
  <w:style w:type="character" w:customStyle="1" w:styleId="11">
    <w:name w:val="Сильное выделение1"/>
    <w:basedOn w:val="a0"/>
    <w:uiPriority w:val="21"/>
    <w:qFormat/>
    <w:rPr>
      <w:b/>
      <w:i/>
      <w:sz w:val="24"/>
      <w:szCs w:val="24"/>
      <w:u w:val="single"/>
    </w:rPr>
  </w:style>
  <w:style w:type="paragraph" w:styleId="af1">
    <w:name w:val="Intense Quote"/>
    <w:basedOn w:val="a"/>
    <w:next w:val="a"/>
    <w:link w:val="af2"/>
    <w:uiPriority w:val="30"/>
    <w:qFormat/>
    <w:pPr>
      <w:ind w:left="720" w:right="720"/>
    </w:pPr>
    <w:rPr>
      <w:b/>
      <w:i/>
      <w:szCs w:val="22"/>
    </w:rPr>
  </w:style>
  <w:style w:type="character" w:customStyle="1" w:styleId="af2">
    <w:name w:val="Выделенная цитата Знак"/>
    <w:basedOn w:val="a0"/>
    <w:link w:val="af1"/>
    <w:uiPriority w:val="30"/>
    <w:qFormat/>
    <w:rPr>
      <w:b/>
      <w:i/>
      <w:sz w:val="24"/>
    </w:rPr>
  </w:style>
  <w:style w:type="character" w:customStyle="1" w:styleId="12">
    <w:name w:val="Сильная ссылка1"/>
    <w:basedOn w:val="a0"/>
    <w:uiPriority w:val="32"/>
    <w:qFormat/>
    <w:rPr>
      <w:b/>
      <w:sz w:val="24"/>
      <w:u w:val="single"/>
    </w:rPr>
  </w:style>
  <w:style w:type="paragraph" w:customStyle="1" w:styleId="p1">
    <w:name w:val="p1"/>
    <w:basedOn w:val="a"/>
    <w:qFormat/>
    <w:rPr>
      <w:rFonts w:ascii=".AppleSystemUIFont" w:hAnsi=".AppleSystemUIFont"/>
      <w:sz w:val="26"/>
      <w:szCs w:val="26"/>
    </w:rPr>
  </w:style>
  <w:style w:type="character" w:customStyle="1" w:styleId="s1">
    <w:name w:val="s1"/>
    <w:basedOn w:val="a0"/>
    <w:qFormat/>
    <w:rPr>
      <w:rFonts w:ascii="UICTFontTextStyleBody" w:hAnsi="UICTFontTextStyleBody" w:hint="default"/>
      <w:sz w:val="26"/>
      <w:szCs w:val="26"/>
    </w:rPr>
  </w:style>
  <w:style w:type="paragraph" w:customStyle="1" w:styleId="p2">
    <w:name w:val="p2"/>
    <w:basedOn w:val="a"/>
    <w:qFormat/>
    <w:rPr>
      <w:rFonts w:ascii=".AppleSystemUIFont" w:hAnsi=".AppleSystemUIFont"/>
      <w:sz w:val="26"/>
      <w:szCs w:val="26"/>
    </w:rPr>
  </w:style>
  <w:style w:type="paragraph" w:customStyle="1" w:styleId="p3">
    <w:name w:val="p3"/>
    <w:basedOn w:val="a"/>
    <w:qFormat/>
    <w:rPr>
      <w:rFonts w:ascii=".AppleSystemUIFont" w:hAnsi=".AppleSystemUIFont"/>
      <w:sz w:val="26"/>
      <w:szCs w:val="26"/>
    </w:rPr>
  </w:style>
  <w:style w:type="character" w:customStyle="1" w:styleId="s2">
    <w:name w:val="s2"/>
    <w:basedOn w:val="a0"/>
    <w:qFormat/>
    <w:rPr>
      <w:rFonts w:ascii="UICTFontTextStyleBody" w:hAnsi="UICTFontTextStyleBody" w:hint="default"/>
      <w:sz w:val="26"/>
      <w:szCs w:val="26"/>
    </w:rPr>
  </w:style>
  <w:style w:type="character" w:customStyle="1" w:styleId="apple-converted-space">
    <w:name w:val="apple-converted-space"/>
    <w:basedOn w:val="a0"/>
    <w:qFormat/>
  </w:style>
  <w:style w:type="paragraph" w:styleId="af3">
    <w:name w:val="No Spacing"/>
    <w:basedOn w:val="a"/>
    <w:uiPriority w:val="1"/>
    <w:qFormat/>
    <w:rPr>
      <w:szCs w:val="32"/>
    </w:rPr>
  </w:style>
  <w:style w:type="character" w:customStyle="1" w:styleId="13">
    <w:name w:val="Слабое выделение1"/>
    <w:uiPriority w:val="19"/>
    <w:qFormat/>
    <w:rPr>
      <w:i/>
      <w:color w:val="595959" w:themeColor="text1" w:themeTint="A6"/>
    </w:rPr>
  </w:style>
  <w:style w:type="character" w:customStyle="1" w:styleId="14">
    <w:name w:val="Слабая ссылка1"/>
    <w:basedOn w:val="a0"/>
    <w:uiPriority w:val="31"/>
    <w:qFormat/>
    <w:rPr>
      <w:sz w:val="24"/>
      <w:szCs w:val="24"/>
      <w:u w:val="single"/>
    </w:rPr>
  </w:style>
  <w:style w:type="character" w:customStyle="1" w:styleId="15">
    <w:name w:val="Название книги1"/>
    <w:basedOn w:val="a0"/>
    <w:uiPriority w:val="33"/>
    <w:qFormat/>
    <w:rPr>
      <w:rFonts w:asciiTheme="majorHAnsi" w:eastAsiaTheme="majorEastAsia" w:hAnsiTheme="majorHAnsi"/>
      <w:b/>
      <w:i/>
      <w:sz w:val="24"/>
      <w:szCs w:val="24"/>
    </w:rPr>
  </w:style>
  <w:style w:type="paragraph" w:customStyle="1" w:styleId="16">
    <w:name w:val="Заголовок оглавления1"/>
    <w:basedOn w:val="1"/>
    <w:next w:val="a"/>
    <w:uiPriority w:val="39"/>
    <w:semiHidden/>
    <w:unhideWhenUsed/>
    <w:qFormat/>
    <w:pPr>
      <w:outlineLvl w:val="9"/>
    </w:pPr>
  </w:style>
  <w:style w:type="paragraph" w:customStyle="1" w:styleId="WPSOffice1">
    <w:name w:val="WPSOffice手动目录 1"/>
    <w:qFormat/>
  </w:style>
  <w:style w:type="paragraph" w:customStyle="1" w:styleId="WPSOffice2">
    <w:name w:val="WPSOffice手动目录 2"/>
    <w:qFormat/>
    <w:pPr>
      <w:ind w:leftChars="200" w:left="200"/>
    </w:pPr>
  </w:style>
  <w:style w:type="character" w:customStyle="1" w:styleId="a8">
    <w:name w:val="Верхний колонтитул Знак"/>
    <w:basedOn w:val="a0"/>
    <w:link w:val="a7"/>
    <w:uiPriority w:val="99"/>
    <w:rsid w:val="00957EBD"/>
    <w:rPr>
      <w:rFonts w:asciiTheme="minorHAnsi" w:eastAsiaTheme="minorEastAsia" w:hAnsiTheme="minorHAnsi"/>
      <w:sz w:val="24"/>
      <w:szCs w:val="24"/>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doi.org/10.32782/2311-8458/2025-1-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image" Target="media/image1.jpeg"/><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ru-RU" sz="1800" b="1" i="0" u="none" strike="noStrike" kern="1200" baseline="0">
                <a:solidFill>
                  <a:schemeClr val="dk1">
                    <a:lumMod val="65000"/>
                    <a:lumOff val="35000"/>
                  </a:schemeClr>
                </a:solidFill>
                <a:latin typeface="+mn-lt"/>
                <a:ea typeface="+mn-ea"/>
                <a:cs typeface="+mn-cs"/>
              </a:defRPr>
            </a:pPr>
            <a:r>
              <a:rPr lang="ru-RU"/>
              <a:t>Діаграма 2.1. Тривалість перебування в зоні бойових дій: категоріальний розподіл (%, </a:t>
            </a:r>
            <a:r>
              <a:rPr lang="en-US"/>
              <a:t>n).</a:t>
            </a:r>
          </a:p>
        </c:rich>
      </c:tx>
      <c:overlay val="0"/>
      <c:spPr>
        <a:noFill/>
        <a:ln>
          <a:noFill/>
        </a:ln>
        <a:effectLst/>
      </c:spPr>
    </c:title>
    <c:autoTitleDeleted val="0"/>
    <c:view3D>
      <c:rotX val="50"/>
      <c:rotY val="0"/>
      <c:depthPercent val="100"/>
      <c:rAngAx val="0"/>
      <c:perspective val="6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Лист1!$B$1</c:f>
              <c:strCache>
                <c:ptCount val="1"/>
                <c:pt idx="0">
                  <c:v>Рис. 2.2. Тривалість перебування в зоні бойових дій: категоріальний розподіл (%, n).</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8D42-4F97-86CD-B9C598A52F6A}"/>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8D42-4F97-86CD-B9C598A52F6A}"/>
              </c:ext>
            </c:extLst>
          </c:dPt>
          <c:dPt>
            <c:idx val="2"/>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8D42-4F97-86CD-B9C598A52F6A}"/>
              </c:ext>
            </c:extLst>
          </c:dPt>
          <c:dPt>
            <c:idx val="3"/>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8D42-4F97-86CD-B9C598A52F6A}"/>
              </c:ext>
            </c:extLst>
          </c:dPt>
          <c:dPt>
            <c:idx val="4"/>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9-8D42-4F97-86CD-B9C598A52F6A}"/>
              </c:ext>
            </c:extLst>
          </c:dPt>
          <c:dLbls>
            <c:spPr>
              <a:noFill/>
              <a:ln>
                <a:noFill/>
              </a:ln>
              <a:effectLst/>
            </c:spPr>
            <c:txPr>
              <a:bodyPr rot="0" spcFirstLastPara="1" vertOverflow="ellipsis" vert="horz" wrap="square" lIns="38100" tIns="19050" rIns="38100" bIns="19050" anchor="ctr" anchorCtr="1">
                <a:spAutoFit/>
              </a:bodyPr>
              <a:lstStyle/>
              <a:p>
                <a:pPr>
                  <a:defRPr lang="ru-RU"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більше 1 року</c:v>
                </c:pt>
                <c:pt idx="1">
                  <c:v>6-12 місяців</c:v>
                </c:pt>
                <c:pt idx="2">
                  <c:v>3-6 місяців</c:v>
                </c:pt>
                <c:pt idx="3">
                  <c:v>1-3 місяці</c:v>
                </c:pt>
                <c:pt idx="4">
                  <c:v>Менше місяця</c:v>
                </c:pt>
              </c:strCache>
            </c:strRef>
          </c:cat>
          <c:val>
            <c:numRef>
              <c:f>Лист1!$B$2:$B$6</c:f>
              <c:numCache>
                <c:formatCode>General</c:formatCode>
                <c:ptCount val="5"/>
                <c:pt idx="0">
                  <c:v>54.5</c:v>
                </c:pt>
                <c:pt idx="1">
                  <c:v>27.3</c:v>
                </c:pt>
                <c:pt idx="2">
                  <c:v>9.1</c:v>
                </c:pt>
                <c:pt idx="3">
                  <c:v>0</c:v>
                </c:pt>
                <c:pt idx="4">
                  <c:v>9.1</c:v>
                </c:pt>
              </c:numCache>
            </c:numRef>
          </c:val>
          <c:extLst>
            <c:ext xmlns:c16="http://schemas.microsoft.com/office/drawing/2014/chart" uri="{C3380CC4-5D6E-409C-BE32-E72D297353CC}">
              <c16:uniqueId val="{0000000A-8D42-4F97-86CD-B9C598A52F6A}"/>
            </c:ext>
          </c:extLst>
        </c:ser>
        <c:dLbls>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lang="ru-RU"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extLst>
      <c:ext uri="{0b15fc19-7d7d-44ad-8c2d-2c3a37ce22c3}">
        <chartProps xmlns="https://web.wps.cn/et/2018/main" chartId="{1ee10c78-3175-428d-a19b-d80d1f69dfe4}"/>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lang="ru-RU"/>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ru-RU" sz="1800" b="1" i="0" u="none" strike="noStrike" kern="1200" baseline="0">
                <a:solidFill>
                  <a:schemeClr val="dk1">
                    <a:lumMod val="75000"/>
                    <a:lumOff val="25000"/>
                  </a:schemeClr>
                </a:solidFill>
                <a:latin typeface="+mn-lt"/>
                <a:ea typeface="+mn-ea"/>
                <a:cs typeface="+mn-cs"/>
              </a:defRPr>
            </a:pPr>
            <a:r>
              <a:rPr lang="ru-RU"/>
              <a:t>Даграма 2.2. Наявність фізичних травм під час служби (%, </a:t>
            </a:r>
            <a:r>
              <a:rPr lang="en-US"/>
              <a:t>n).</a:t>
            </a:r>
          </a:p>
        </c:rich>
      </c:tx>
      <c:layout>
        <c:manualLayout>
          <c:xMode val="edge"/>
          <c:yMode val="edge"/>
          <c:x val="0.13824668466142501"/>
          <c:y val="2.1039903264812601E-2"/>
        </c:manualLayout>
      </c:layout>
      <c:overlay val="0"/>
      <c:spPr>
        <a:noFill/>
        <a:ln>
          <a:noFill/>
        </a:ln>
        <a:effectLst/>
      </c:spPr>
    </c:title>
    <c:autoTitleDeleted val="0"/>
    <c:view3D>
      <c:rotX val="5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manualLayout>
          <c:layoutTarget val="inner"/>
          <c:xMode val="edge"/>
          <c:yMode val="edge"/>
          <c:x val="0.12572544747384301"/>
          <c:y val="0.28882596384230003"/>
          <c:w val="0.87075383899488101"/>
          <c:h val="0.67022435199302999"/>
        </c:manualLayout>
      </c:layout>
      <c:pie3DChart>
        <c:varyColors val="1"/>
        <c:ser>
          <c:idx val="0"/>
          <c:order val="0"/>
          <c:tx>
            <c:strRef>
              <c:f>Лист1!$B$1</c:f>
              <c:strCache>
                <c:ptCount val="1"/>
                <c:pt idx="0">
                  <c:v>Наявність фізичних травм під час служби (%, n).</c:v>
                </c:pt>
              </c:strCache>
            </c:strRef>
          </c:tx>
          <c:dPt>
            <c:idx val="0"/>
            <c:bubble3D val="0"/>
            <c:spPr>
              <a:solidFill>
                <a:schemeClr val="accent1"/>
              </a:solidFill>
              <a:ln>
                <a:noFill/>
              </a:ln>
              <a:effectLst>
                <a:outerShdw blurRad="254000" sx="102000" sy="102000" algn="ctr" rotWithShape="0">
                  <a:prstClr val="black">
                    <a:alpha val="20000"/>
                  </a:prstClr>
                </a:outerShdw>
              </a:effectLst>
              <a:scene3d>
                <a:camera prst="orthographicFront"/>
                <a:lightRig rig="threePt" dir="t"/>
              </a:scene3d>
              <a:sp3d/>
            </c:spPr>
            <c:extLst>
              <c:ext xmlns:c16="http://schemas.microsoft.com/office/drawing/2014/chart" uri="{C3380CC4-5D6E-409C-BE32-E72D297353CC}">
                <c16:uniqueId val="{00000001-3DF7-4C9E-B678-FD5D813FEFE3}"/>
              </c:ext>
            </c:extLst>
          </c:dPt>
          <c:dPt>
            <c:idx val="1"/>
            <c:bubble3D val="0"/>
            <c:spPr>
              <a:solidFill>
                <a:schemeClr val="accent2"/>
              </a:solidFill>
              <a:ln>
                <a:noFill/>
              </a:ln>
              <a:effectLst>
                <a:outerShdw blurRad="254000" sx="102000" sy="102000" algn="ctr" rotWithShape="0">
                  <a:prstClr val="black">
                    <a:alpha val="20000"/>
                  </a:prstClr>
                </a:outerShdw>
              </a:effectLst>
              <a:scene3d>
                <a:camera prst="orthographicFront"/>
                <a:lightRig rig="threePt" dir="t"/>
              </a:scene3d>
              <a:sp3d/>
            </c:spPr>
            <c:extLst>
              <c:ext xmlns:c16="http://schemas.microsoft.com/office/drawing/2014/chart" uri="{C3380CC4-5D6E-409C-BE32-E72D297353CC}">
                <c16:uniqueId val="{00000003-3DF7-4C9E-B678-FD5D813FEFE3}"/>
              </c:ext>
            </c:extLst>
          </c:dPt>
          <c:dPt>
            <c:idx val="2"/>
            <c:bubble3D val="0"/>
            <c:spPr>
              <a:solidFill>
                <a:schemeClr val="accent3"/>
              </a:solidFill>
              <a:ln>
                <a:noFill/>
              </a:ln>
              <a:effectLst>
                <a:outerShdw blurRad="254000" sx="102000" sy="102000" algn="ctr" rotWithShape="0">
                  <a:prstClr val="black">
                    <a:alpha val="20000"/>
                  </a:prstClr>
                </a:outerShdw>
              </a:effectLst>
              <a:scene3d>
                <a:camera prst="orthographicFront"/>
                <a:lightRig rig="threePt" dir="t"/>
              </a:scene3d>
              <a:sp3d/>
            </c:spPr>
            <c:extLst>
              <c:ext xmlns:c16="http://schemas.microsoft.com/office/drawing/2014/chart" uri="{C3380CC4-5D6E-409C-BE32-E72D297353CC}">
                <c16:uniqueId val="{00000005-3DF7-4C9E-B678-FD5D813FEFE3}"/>
              </c:ext>
            </c:extLst>
          </c:dPt>
          <c:dPt>
            <c:idx val="3"/>
            <c:bubble3D val="0"/>
            <c:spPr>
              <a:solidFill>
                <a:schemeClr val="accent4"/>
              </a:solidFill>
              <a:ln>
                <a:noFill/>
              </a:ln>
              <a:effectLst>
                <a:outerShdw blurRad="254000" sx="102000" sy="102000" algn="ctr" rotWithShape="0">
                  <a:prstClr val="black">
                    <a:alpha val="20000"/>
                  </a:prstClr>
                </a:outerShdw>
              </a:effectLst>
              <a:scene3d>
                <a:camera prst="orthographicFront"/>
                <a:lightRig rig="threePt" dir="t"/>
              </a:scene3d>
              <a:sp3d/>
            </c:spPr>
            <c:extLst>
              <c:ext xmlns:c16="http://schemas.microsoft.com/office/drawing/2014/chart" uri="{C3380CC4-5D6E-409C-BE32-E72D297353CC}">
                <c16:uniqueId val="{00000007-3DF7-4C9E-B678-FD5D813FEFE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ru-RU"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Ні</c:v>
                </c:pt>
                <c:pt idx="1">
                  <c:v>Так</c:v>
                </c:pt>
              </c:strCache>
            </c:strRef>
          </c:cat>
          <c:val>
            <c:numRef>
              <c:f>Лист1!$B$2:$B$5</c:f>
              <c:numCache>
                <c:formatCode>0.00%</c:formatCode>
                <c:ptCount val="4"/>
                <c:pt idx="0">
                  <c:v>0.54500000000000004</c:v>
                </c:pt>
                <c:pt idx="1">
                  <c:v>0.45500000000000002</c:v>
                </c:pt>
              </c:numCache>
            </c:numRef>
          </c:val>
          <c:extLst>
            <c:ext xmlns:c16="http://schemas.microsoft.com/office/drawing/2014/chart" uri="{C3380CC4-5D6E-409C-BE32-E72D297353CC}">
              <c16:uniqueId val="{00000008-3DF7-4C9E-B678-FD5D813FEFE3}"/>
            </c:ext>
          </c:extLst>
        </c:ser>
        <c:dLbls>
          <c:showLegendKey val="0"/>
          <c:showVal val="0"/>
          <c:showCatName val="0"/>
          <c:showSerName val="0"/>
          <c:showPercent val="1"/>
          <c:showBubbleSize val="0"/>
          <c:showLeaderLines val="1"/>
        </c:dLbls>
      </c:pie3D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lang="ru-RU"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c:ext uri="{0b15fc19-7d7d-44ad-8c2d-2c3a37ce22c3}">
        <chartProps xmlns="https://web.wps.cn/et/2018/main" chartId="{10a344b1-2911-4773-aeea-bfdad6fa90d8}"/>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lang="ru-RU"/>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lang="ru-RU" sz="1800" b="1" i="0" u="none" strike="noStrike" kern="1200" baseline="0">
              <a:solidFill>
                <a:schemeClr val="dk1">
                  <a:lumMod val="75000"/>
                  <a:lumOff val="25000"/>
                </a:schemeClr>
              </a:solidFill>
              <a:latin typeface="+mn-lt"/>
              <a:ea typeface="+mn-ea"/>
              <a:cs typeface="+mn-cs"/>
            </a:defRPr>
          </a:pPr>
          <a:endParaRPr lang="ru-RU"/>
        </a:p>
      </c:txPr>
    </c:title>
    <c:autoTitleDeleted val="0"/>
    <c:view3D>
      <c:rotX val="5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Лист1!$B$1</c:f>
              <c:strCache>
                <c:ptCount val="1"/>
                <c:pt idx="0">
                  <c:v>Діаграма 2.3. Досвід свідчення загибелі побратимів/інших військових (%, n).</c:v>
                </c:pt>
              </c:strCache>
            </c:strRef>
          </c:tx>
          <c:dPt>
            <c:idx val="0"/>
            <c:bubble3D val="0"/>
            <c:spPr>
              <a:solidFill>
                <a:schemeClr val="accent1"/>
              </a:solidFill>
              <a:ln>
                <a:noFill/>
              </a:ln>
              <a:effectLst>
                <a:outerShdw blurRad="254000" sx="102000" sy="102000" algn="ctr" rotWithShape="0">
                  <a:prstClr val="black">
                    <a:alpha val="20000"/>
                  </a:prstClr>
                </a:outerShdw>
              </a:effectLst>
              <a:scene3d>
                <a:camera prst="orthographicFront"/>
                <a:lightRig rig="threePt" dir="t"/>
              </a:scene3d>
              <a:sp3d/>
            </c:spPr>
            <c:extLst>
              <c:ext xmlns:c16="http://schemas.microsoft.com/office/drawing/2014/chart" uri="{C3380CC4-5D6E-409C-BE32-E72D297353CC}">
                <c16:uniqueId val="{00000001-6FD0-4120-B0CF-480FF04F6A15}"/>
              </c:ext>
            </c:extLst>
          </c:dPt>
          <c:dPt>
            <c:idx val="1"/>
            <c:bubble3D val="0"/>
            <c:spPr>
              <a:solidFill>
                <a:schemeClr val="accent2"/>
              </a:solidFill>
              <a:ln>
                <a:noFill/>
              </a:ln>
              <a:effectLst>
                <a:outerShdw blurRad="254000" sx="102000" sy="102000" algn="ctr" rotWithShape="0">
                  <a:prstClr val="black">
                    <a:alpha val="20000"/>
                  </a:prstClr>
                </a:outerShdw>
              </a:effectLst>
              <a:scene3d>
                <a:camera prst="orthographicFront"/>
                <a:lightRig rig="threePt" dir="t"/>
              </a:scene3d>
              <a:sp3d/>
            </c:spPr>
            <c:extLst>
              <c:ext xmlns:c16="http://schemas.microsoft.com/office/drawing/2014/chart" uri="{C3380CC4-5D6E-409C-BE32-E72D297353CC}">
                <c16:uniqueId val="{00000003-6FD0-4120-B0CF-480FF04F6A15}"/>
              </c:ext>
            </c:extLst>
          </c:dPt>
          <c:dPt>
            <c:idx val="2"/>
            <c:bubble3D val="0"/>
            <c:spPr>
              <a:solidFill>
                <a:schemeClr val="accent3"/>
              </a:solidFill>
              <a:ln>
                <a:noFill/>
              </a:ln>
              <a:effectLst>
                <a:outerShdw blurRad="254000" sx="102000" sy="102000" algn="ctr" rotWithShape="0">
                  <a:prstClr val="black">
                    <a:alpha val="20000"/>
                  </a:prstClr>
                </a:outerShdw>
              </a:effectLst>
              <a:scene3d>
                <a:camera prst="orthographicFront"/>
                <a:lightRig rig="threePt" dir="t"/>
              </a:scene3d>
              <a:sp3d/>
            </c:spPr>
            <c:extLst>
              <c:ext xmlns:c16="http://schemas.microsoft.com/office/drawing/2014/chart" uri="{C3380CC4-5D6E-409C-BE32-E72D297353CC}">
                <c16:uniqueId val="{00000005-6FD0-4120-B0CF-480FF04F6A15}"/>
              </c:ext>
            </c:extLst>
          </c:dPt>
          <c:dPt>
            <c:idx val="3"/>
            <c:bubble3D val="0"/>
            <c:spPr>
              <a:solidFill>
                <a:schemeClr val="accent4"/>
              </a:solidFill>
              <a:ln>
                <a:noFill/>
              </a:ln>
              <a:effectLst>
                <a:outerShdw blurRad="254000" sx="102000" sy="102000" algn="ctr" rotWithShape="0">
                  <a:prstClr val="black">
                    <a:alpha val="20000"/>
                  </a:prstClr>
                </a:outerShdw>
              </a:effectLst>
              <a:scene3d>
                <a:camera prst="orthographicFront"/>
                <a:lightRig rig="threePt" dir="t"/>
              </a:scene3d>
              <a:sp3d/>
            </c:spPr>
            <c:extLst>
              <c:ext xmlns:c16="http://schemas.microsoft.com/office/drawing/2014/chart" uri="{C3380CC4-5D6E-409C-BE32-E72D297353CC}">
                <c16:uniqueId val="{00000007-6FD0-4120-B0CF-480FF04F6A15}"/>
              </c:ext>
            </c:extLst>
          </c:dPt>
          <c:dLbls>
            <c:dLbl>
              <c:idx val="0"/>
              <c:tx>
                <c:rich>
                  <a:bodyPr/>
                  <a:lstStyle/>
                  <a:p>
                    <a:r>
                      <a:rPr lang="en-US" altLang="ru-RU"/>
                      <a:t>54, 3</a:t>
                    </a:r>
                    <a:r>
                      <a:rPr lang="en-US"/>
                      <a:t>%</a:t>
                    </a:r>
                  </a:p>
                </c:rich>
              </c:tx>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6FD0-4120-B0CF-480FF04F6A15}"/>
                </c:ext>
              </c:extLst>
            </c:dLbl>
            <c:dLbl>
              <c:idx val="1"/>
              <c:tx>
                <c:rich>
                  <a:bodyPr/>
                  <a:lstStyle/>
                  <a:p>
                    <a:r>
                      <a:rPr lang="en-US" altLang="ru-RU"/>
                      <a:t>45,7 </a:t>
                    </a:r>
                    <a:r>
                      <a:rPr lang="en-US"/>
                      <a:t>%</a:t>
                    </a:r>
                  </a:p>
                </c:rich>
              </c:tx>
              <c:dLblPos val="ctr"/>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FD0-4120-B0CF-480FF04F6A15}"/>
                </c:ext>
              </c:extLst>
            </c:dLbl>
            <c:spPr>
              <a:solidFill>
                <a:sysClr val="windowText" lastClr="000000">
                  <a:lumMod val="75000"/>
                  <a:lumOff val="25000"/>
                </a:sysClr>
              </a:solidFill>
              <a:ln>
                <a:noFill/>
              </a:ln>
              <a:effectLst>
                <a:outerShdw blurRad="50800" dist="38100" dir="2700000" algn="tl" rotWithShape="0">
                  <a:prstClr val="black">
                    <a:alpha val="40000"/>
                  </a:prstClr>
                </a:outerShdw>
              </a:effectLst>
            </c:spPr>
            <c:txPr>
              <a:bodyPr rot="0" spcFirstLastPara="1" vertOverflow="ellipsis" vert="horz" wrap="square" lIns="38100" tIns="19050" rIns="107950" bIns="19050" anchor="ctr" anchorCtr="1">
                <a:spAutoFit/>
              </a:bodyPr>
              <a:lstStyle/>
              <a:p>
                <a:pPr>
                  <a:defRPr lang="ru-RU"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spPr xmlns:c15="http://schemas.microsoft.com/office/drawing/2012/chart">
                  <a:prstGeom prst="rect">
                    <a:avLst/>
                  </a:prstGeom>
                </c15:spPr>
              </c:ext>
            </c:extLst>
          </c:dLbls>
          <c:cat>
            <c:strRef>
              <c:f>Лист1!$A$2:$A$5</c:f>
              <c:strCache>
                <c:ptCount val="4"/>
                <c:pt idx="0">
                  <c:v>Так</c:v>
                </c:pt>
                <c:pt idx="1">
                  <c:v>Ні</c:v>
                </c:pt>
              </c:strCache>
            </c:strRef>
          </c:cat>
          <c:val>
            <c:numRef>
              <c:f>Лист1!$B$2:$B$5</c:f>
              <c:numCache>
                <c:formatCode>General</c:formatCode>
                <c:ptCount val="4"/>
                <c:pt idx="0">
                  <c:v>54.5</c:v>
                </c:pt>
                <c:pt idx="1">
                  <c:v>45.5</c:v>
                </c:pt>
              </c:numCache>
            </c:numRef>
          </c:val>
          <c:extLst>
            <c:ext xmlns:c16="http://schemas.microsoft.com/office/drawing/2014/chart" uri="{C3380CC4-5D6E-409C-BE32-E72D297353CC}">
              <c16:uniqueId val="{00000008-6FD0-4120-B0CF-480FF04F6A15}"/>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ru-RU"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extLst>
      <c:ext uri="{0b15fc19-7d7d-44ad-8c2d-2c3a37ce22c3}">
        <chartProps xmlns="https://web.wps.cn/et/2018/main" chartId="{460daadd-36fe-42c8-9319-e018a5ad5ee5}"/>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lang="ru-RU"/>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defTabSz="914400">
              <a:defRPr lang="ru-RU" sz="1600" b="1" i="0" u="none" strike="noStrike" kern="1200" cap="all" baseline="0">
                <a:solidFill>
                  <a:schemeClr val="tx1">
                    <a:lumMod val="65000"/>
                    <a:lumOff val="35000"/>
                  </a:schemeClr>
                </a:solidFill>
                <a:latin typeface="+mn-lt"/>
                <a:ea typeface="+mn-ea"/>
                <a:cs typeface="+mn-cs"/>
              </a:defRPr>
            </a:pPr>
            <a:r>
              <a:rPr lang="ru-RU"/>
              <a:t>Діаграма. 2.</a:t>
            </a:r>
            <a:r>
              <a:rPr lang="ru-RU" altLang="ru-RU"/>
              <a:t>4</a:t>
            </a:r>
            <a:r>
              <a:rPr lang="ru-RU"/>
              <a:t>. Досвід перебування у полоні (%, </a:t>
            </a:r>
            <a:r>
              <a:rPr lang="en-US" altLang="ru-RU"/>
              <a:t>n</a:t>
            </a:r>
            <a:r>
              <a:rPr lang="en-US"/>
              <a:t>).</a:t>
            </a:r>
          </a:p>
        </c:rich>
      </c:tx>
      <c:layout>
        <c:manualLayout>
          <c:xMode val="edge"/>
          <c:yMode val="edge"/>
          <c:x val="0.15850102070574501"/>
          <c:y val="3.9682539682539701E-2"/>
        </c:manualLayout>
      </c:layout>
      <c:overlay val="0"/>
      <c:spPr>
        <a:noFill/>
        <a:ln>
          <a:noFill/>
        </a:ln>
        <a:effectLst/>
      </c:spPr>
    </c:title>
    <c:autoTitleDeleted val="0"/>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Лист1!$B$1</c:f>
              <c:strCache>
                <c:ptCount val="1"/>
                <c:pt idx="0">
                  <c:v>Діаграма. 2.5. Досвід перебування у полоні (%, n).</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FB94-43E5-910A-2F0999ADA899}"/>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FB94-43E5-910A-2F0999ADA899}"/>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FB94-43E5-910A-2F0999ADA899}"/>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FB94-43E5-910A-2F0999ADA899}"/>
              </c:ext>
            </c:extLst>
          </c:dPt>
          <c:dLbls>
            <c:dLbl>
              <c:idx val="0"/>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spc="0" baseline="0">
                      <a:solidFill>
                        <a:schemeClr val="accent1"/>
                      </a:solidFill>
                      <a:latin typeface="+mn-lt"/>
                      <a:ea typeface="+mn-ea"/>
                      <a:cs typeface="+mn-cs"/>
                    </a:defRPr>
                  </a:pPr>
                  <a:endParaRPr lang="ru-RU"/>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FB94-43E5-910A-2F0999ADA899}"/>
                </c:ext>
              </c:extLst>
            </c:dLbl>
            <c:dLbl>
              <c:idx val="1"/>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spc="0" baseline="0">
                      <a:solidFill>
                        <a:schemeClr val="accent2"/>
                      </a:solidFill>
                      <a:latin typeface="+mn-lt"/>
                      <a:ea typeface="+mn-ea"/>
                      <a:cs typeface="+mn-cs"/>
                    </a:defRPr>
                  </a:pPr>
                  <a:endParaRPr lang="ru-RU"/>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FB94-43E5-910A-2F0999ADA899}"/>
                </c:ext>
              </c:extLst>
            </c:dLbl>
            <c:dLbl>
              <c:idx val="2"/>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spc="0" baseline="0">
                      <a:solidFill>
                        <a:schemeClr val="accent3"/>
                      </a:solidFill>
                      <a:latin typeface="+mn-lt"/>
                      <a:ea typeface="+mn-ea"/>
                      <a:cs typeface="+mn-cs"/>
                    </a:defRPr>
                  </a:pPr>
                  <a:endParaRPr lang="ru-RU"/>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5-FB94-43E5-910A-2F0999ADA899}"/>
                </c:ext>
              </c:extLst>
            </c:dLbl>
            <c:dLbl>
              <c:idx val="3"/>
              <c:spPr>
                <a:noFill/>
                <a:ln>
                  <a:noFill/>
                </a:ln>
                <a:effectLst/>
              </c:spPr>
              <c:txPr>
                <a:bodyPr rot="0" spcFirstLastPara="1" vertOverflow="ellipsis" vert="horz" wrap="square" lIns="38100" tIns="19050" rIns="38100" bIns="19050" anchor="ctr" anchorCtr="1">
                  <a:spAutoFit/>
                </a:bodyPr>
                <a:lstStyle/>
                <a:p>
                  <a:pPr>
                    <a:defRPr lang="ru-RU" sz="1000" b="1" i="0" u="none" strike="noStrike" kern="1200" spc="0" baseline="0">
                      <a:solidFill>
                        <a:schemeClr val="accent4"/>
                      </a:solidFill>
                      <a:latin typeface="+mn-lt"/>
                      <a:ea typeface="+mn-ea"/>
                      <a:cs typeface="+mn-cs"/>
                    </a:defRPr>
                  </a:pPr>
                  <a:endParaRPr lang="ru-RU"/>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7-FB94-43E5-910A-2F0999ADA899}"/>
                </c:ext>
              </c:extLst>
            </c:dLbl>
            <c:spPr>
              <a:noFill/>
              <a:ln>
                <a:noFill/>
              </a:ln>
              <a:effectLst/>
            </c:spPr>
            <c:txPr>
              <a:bodyPr rot="0" spcFirstLastPara="0" vertOverflow="ellipsis" vert="horz" wrap="square" lIns="38100" tIns="19050" rIns="38100" bIns="19050" anchor="ctr" anchorCtr="1"/>
              <a:lstStyle/>
              <a:p>
                <a:pPr>
                  <a:defRPr lang="ru-RU" sz="1000" b="1" i="0" u="none" strike="noStrike" kern="1200" spc="0" baseline="0">
                    <a:solidFill>
                      <a:schemeClr val="accent1"/>
                    </a:solidFill>
                    <a:latin typeface="+mn-lt"/>
                    <a:ea typeface="+mn-ea"/>
                    <a:cs typeface="+mn-cs"/>
                  </a:defRPr>
                </a:pPr>
                <a:endParaRPr lang="ru-RU"/>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2"/>
                <c:pt idx="0">
                  <c:v>Перебували</c:v>
                </c:pt>
                <c:pt idx="1">
                  <c:v>Не перебували</c:v>
                </c:pt>
              </c:strCache>
            </c:strRef>
          </c:cat>
          <c:val>
            <c:numRef>
              <c:f>Лист1!$B$2:$B$5</c:f>
              <c:numCache>
                <c:formatCode>General</c:formatCode>
                <c:ptCount val="4"/>
                <c:pt idx="0">
                  <c:v>0</c:v>
                </c:pt>
                <c:pt idx="1">
                  <c:v>100</c:v>
                </c:pt>
              </c:numCache>
            </c:numRef>
          </c:val>
          <c:extLst>
            <c:ext xmlns:c16="http://schemas.microsoft.com/office/drawing/2014/chart" uri="{C3380CC4-5D6E-409C-BE32-E72D297353CC}">
              <c16:uniqueId val="{00000008-FB94-43E5-910A-2F0999ADA899}"/>
            </c:ext>
          </c:extLst>
        </c:ser>
        <c:dLbls>
          <c:showLegendKey val="0"/>
          <c:showVal val="0"/>
          <c:showCatName val="0"/>
          <c:showSerName val="0"/>
          <c:showPercent val="1"/>
          <c:showBubbleSize val="0"/>
          <c:showLeaderLines val="1"/>
        </c:dLbls>
      </c:pie3DChart>
      <c:spPr>
        <a:noFill/>
        <a:ln>
          <a:noFill/>
        </a:ln>
        <a:effectLst/>
      </c:spPr>
    </c:plotArea>
    <c:plotVisOnly val="1"/>
    <c:dispBlanksAs val="gap"/>
    <c:showDLblsOverMax val="0"/>
    <c:extLst>
      <c:ext uri="{0b15fc19-7d7d-44ad-8c2d-2c3a37ce22c3}">
        <chartProps xmlns="https://web.wps.cn/et/2018/main" chartId="{6981ed6d-efc6-44a2-9c65-c373fc91cb1b}"/>
      </c:ext>
    </c:extLst>
  </c:chart>
  <c:spPr>
    <a:solidFill>
      <a:schemeClr val="bg1"/>
    </a:solidFill>
    <a:ln w="9525" cap="flat" cmpd="sng" algn="ctr">
      <a:solidFill>
        <a:schemeClr val="tx1">
          <a:lumMod val="15000"/>
          <a:lumOff val="85000"/>
        </a:schemeClr>
      </a:solidFill>
      <a:round/>
    </a:ln>
    <a:effectLst/>
  </c:spPr>
  <c:txPr>
    <a:bodyPr/>
    <a:lstStyle/>
    <a:p>
      <a:pPr>
        <a:defRPr lang="ru-RU"/>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defTabSz="914400">
              <a:defRPr lang="ru-RU" sz="1400" b="0" i="0" u="none" strike="noStrike" kern="1200" spc="0" baseline="0">
                <a:solidFill>
                  <a:schemeClr val="tx1">
                    <a:lumMod val="65000"/>
                    <a:lumOff val="35000"/>
                  </a:schemeClr>
                </a:solidFill>
                <a:latin typeface="+mn-lt"/>
                <a:ea typeface="+mn-ea"/>
                <a:cs typeface="+mn-cs"/>
              </a:defRPr>
            </a:pPr>
            <a:r>
              <a:rPr lang="ru-RU"/>
              <a:t>Діаграма 2.</a:t>
            </a:r>
            <a:r>
              <a:rPr lang="ru-RU" altLang="ru-RU"/>
              <a:t>5</a:t>
            </a:r>
            <a:r>
              <a:rPr lang="ru-RU"/>
              <a:t>. Самооцінка змін психологічного стану після початку служби/бойових дій (%, </a:t>
            </a:r>
            <a:r>
              <a:rPr lang="en-US"/>
              <a:t>n)</a:t>
            </a:r>
          </a:p>
        </c:rich>
      </c:tx>
      <c:overlay val="0"/>
      <c:spPr>
        <a:noFill/>
        <a:ln>
          <a:noFill/>
        </a:ln>
        <a:effectLst/>
      </c:spPr>
    </c:title>
    <c:autoTitleDeleted val="0"/>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Лист1!$B$1</c:f>
              <c:strCache>
                <c:ptCount val="1"/>
                <c:pt idx="0">
                  <c:v>Діаграма 2.4. Самооцінка змін психологічного стану після початку служби/бойових дій (%, n)</c:v>
                </c:pt>
              </c:strCache>
            </c:strRef>
          </c:tx>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1-BE11-4849-927D-9161E02FA27C}"/>
              </c:ext>
            </c:extLst>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3-BE11-4849-927D-9161E02FA27C}"/>
              </c:ext>
            </c:extLst>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5-BE11-4849-927D-9161E02FA27C}"/>
              </c:ext>
            </c:extLst>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7-BE11-4849-927D-9161E02FA27C}"/>
              </c:ext>
            </c:extLst>
          </c:dPt>
          <c:cat>
            <c:strRef>
              <c:f>Лист1!$A$2:$A$5</c:f>
              <c:strCache>
                <c:ptCount val="3"/>
                <c:pt idx="0">
                  <c:v>Так</c:v>
                </c:pt>
                <c:pt idx="1">
                  <c:v>Ні</c:v>
                </c:pt>
                <c:pt idx="2">
                  <c:v>Складно відповісти</c:v>
                </c:pt>
              </c:strCache>
            </c:strRef>
          </c:cat>
          <c:val>
            <c:numRef>
              <c:f>Лист1!$B$2:$B$5</c:f>
              <c:numCache>
                <c:formatCode>General</c:formatCode>
                <c:ptCount val="4"/>
                <c:pt idx="0">
                  <c:v>81.8</c:v>
                </c:pt>
                <c:pt idx="1">
                  <c:v>9.1</c:v>
                </c:pt>
                <c:pt idx="2">
                  <c:v>9.1</c:v>
                </c:pt>
              </c:numCache>
            </c:numRef>
          </c:val>
          <c:extLst>
            <c:ext xmlns:c16="http://schemas.microsoft.com/office/drawing/2014/chart" uri="{C3380CC4-5D6E-409C-BE32-E72D297353CC}">
              <c16:uniqueId val="{00000008-BE11-4849-927D-9161E02FA27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uri="{0b15fc19-7d7d-44ad-8c2d-2c3a37ce22c3}">
        <chartProps xmlns="https://web.wps.cn/et/2018/main" chartId="{ccbcda8c-46b1-483e-8836-aa468baa4d8a}"/>
      </c:ext>
    </c:extLst>
  </c:chart>
  <c:spPr>
    <a:solidFill>
      <a:schemeClr val="bg1"/>
    </a:solidFill>
    <a:ln w="9525" cap="flat" cmpd="sng" algn="ctr">
      <a:solidFill>
        <a:schemeClr val="tx1">
          <a:lumMod val="15000"/>
          <a:lumOff val="85000"/>
        </a:schemeClr>
      </a:solidFill>
      <a:round/>
    </a:ln>
    <a:effectLst/>
  </c:spPr>
  <c:txPr>
    <a:bodyPr/>
    <a:lstStyle/>
    <a:p>
      <a:pPr>
        <a:defRPr lang="ru-RU"/>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defTabSz="914400">
              <a:defRPr lang="ru-RU" sz="1400" b="0" i="0" u="none" strike="noStrike" kern="1200" spc="0" baseline="0">
                <a:solidFill>
                  <a:schemeClr val="tx1">
                    <a:lumMod val="65000"/>
                    <a:lumOff val="35000"/>
                  </a:schemeClr>
                </a:solidFill>
                <a:latin typeface="+mn-lt"/>
                <a:ea typeface="+mn-ea"/>
                <a:cs typeface="+mn-cs"/>
              </a:defRPr>
            </a:pPr>
            <a:r>
              <a:rPr lang="ru-RU"/>
              <a:t>Даграма 2.</a:t>
            </a:r>
            <a:r>
              <a:rPr lang="ru-RU" altLang="ru-RU"/>
              <a:t>6</a:t>
            </a:r>
            <a:r>
              <a:rPr lang="ru-RU"/>
              <a:t>. Проходження психологічної реабілітації під час/після служби (%, </a:t>
            </a:r>
            <a:r>
              <a:rPr lang="en-US"/>
              <a:t>n).</a:t>
            </a:r>
          </a:p>
        </c:rich>
      </c:tx>
      <c:overlay val="0"/>
      <c:spPr>
        <a:noFill/>
        <a:ln>
          <a:noFill/>
        </a:ln>
        <a:effectLst/>
      </c:spPr>
    </c:title>
    <c:autoTitleDeleted val="0"/>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Лист1!$B$1</c:f>
              <c:strCache>
                <c:ptCount val="1"/>
                <c:pt idx="0">
                  <c:v>Даграма 2.5. Проходження психологічної реабілітації під час/після служби (%, n).</c:v>
                </c:pt>
              </c:strCache>
            </c:strRef>
          </c:tx>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1-337F-42B6-9B4A-ED3DA82E4D95}"/>
              </c:ext>
            </c:extLst>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3-337F-42B6-9B4A-ED3DA82E4D95}"/>
              </c:ext>
            </c:extLst>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5-337F-42B6-9B4A-ED3DA82E4D95}"/>
              </c:ext>
            </c:extLst>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7-337F-42B6-9B4A-ED3DA82E4D95}"/>
              </c:ext>
            </c:extLst>
          </c:dPt>
          <c:cat>
            <c:strRef>
              <c:f>Лист1!$A$2:$A$5</c:f>
              <c:strCache>
                <c:ptCount val="4"/>
                <c:pt idx="0">
                  <c:v>Не проходили</c:v>
                </c:pt>
                <c:pt idx="1">
                  <c:v>Проходили</c:v>
                </c:pt>
                <c:pt idx="3">
                  <c:v>Кв. 4</c:v>
                </c:pt>
              </c:strCache>
            </c:strRef>
          </c:cat>
          <c:val>
            <c:numRef>
              <c:f>Лист1!$B$2:$B$5</c:f>
              <c:numCache>
                <c:formatCode>General</c:formatCode>
                <c:ptCount val="4"/>
                <c:pt idx="0" formatCode="0%">
                  <c:v>1</c:v>
                </c:pt>
                <c:pt idx="1">
                  <c:v>0</c:v>
                </c:pt>
              </c:numCache>
            </c:numRef>
          </c:val>
          <c:extLst>
            <c:ext xmlns:c16="http://schemas.microsoft.com/office/drawing/2014/chart" uri="{C3380CC4-5D6E-409C-BE32-E72D297353CC}">
              <c16:uniqueId val="{00000008-337F-42B6-9B4A-ED3DA82E4D95}"/>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uri="{0b15fc19-7d7d-44ad-8c2d-2c3a37ce22c3}">
        <chartProps xmlns="https://web.wps.cn/et/2018/main" chartId="{064178dd-4887-4028-9dbc-f794515f37a0}"/>
      </c:ext>
    </c:extLst>
  </c:chart>
  <c:spPr>
    <a:solidFill>
      <a:schemeClr val="bg1"/>
    </a:solidFill>
    <a:ln w="9525" cap="flat" cmpd="sng" algn="ctr">
      <a:solidFill>
        <a:schemeClr val="tx1">
          <a:lumMod val="15000"/>
          <a:lumOff val="85000"/>
        </a:schemeClr>
      </a:solidFill>
      <a:round/>
    </a:ln>
    <a:effectLst/>
  </c:spPr>
  <c:txPr>
    <a:bodyPr/>
    <a:lstStyle/>
    <a:p>
      <a:pPr>
        <a:defRPr lang="ru-RU"/>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6DA5C7-65CF-417B-AE51-88EB0AA08B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90</Pages>
  <Words>23094</Words>
  <Characters>131640</Characters>
  <Application>Microsoft Office Word</Application>
  <DocSecurity>0</DocSecurity>
  <Lines>1097</Lines>
  <Paragraphs>308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154426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 Паскарь</dc:creator>
  <cp:lastModifiedBy>Ірина Сергіївна Дружкова</cp:lastModifiedBy>
  <cp:revision>14</cp:revision>
  <dcterms:created xsi:type="dcterms:W3CDTF">2025-12-09T11:51:00Z</dcterms:created>
  <dcterms:modified xsi:type="dcterms:W3CDTF">2026-03-13T21:34:00Z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1049-12.2.0.23155</vt:lpwstr>
  </property>
  <property fmtid="{D5CDD505-2E9C-101B-9397-08002B2CF9AE}" pid="3" name="ICV">
    <vt:lpwstr>2C845A48D06D47E184CD457ED006689C_12</vt:lpwstr>
  </property>
</Properties>
</file>