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napToGrid w:val="false"/>
        <w:jc w:val="center"/>
        <w:rPr>
          <w:b w:val="false"/>
          <w:b w:val="false"/>
          <w:bCs w:val="false"/>
        </w:rPr>
      </w:pPr>
      <w:r>
        <w:rPr>
          <w:rFonts w:cs="Times New Roman" w:ascii="Times New Roman" w:hAnsi="Times New Roman"/>
          <w:b w:val="false"/>
          <w:bCs w:val="false"/>
          <w:caps/>
          <w:sz w:val="24"/>
          <w:szCs w:val="24"/>
        </w:rPr>
        <w:t xml:space="preserve">   </w:t>
      </w:r>
      <w:r>
        <w:rPr>
          <w:rFonts w:cs="Times New Roman" w:ascii="Times New Roman" w:hAnsi="Times New Roman"/>
          <w:b w:val="false"/>
          <w:bCs w:val="false"/>
          <w:caps/>
          <w:sz w:val="24"/>
          <w:szCs w:val="24"/>
        </w:rPr>
        <w:t xml:space="preserve">Міністерство ОХОРОНИ ЗДОРОВ’Я України  </w:t>
      </w:r>
    </w:p>
    <w:p>
      <w:pPr>
        <w:pStyle w:val="Normal"/>
        <w:snapToGrid w:val="false"/>
        <w:jc w:val="center"/>
        <w:rPr>
          <w:b w:val="false"/>
          <w:b w:val="false"/>
          <w:bCs w:val="false"/>
        </w:rPr>
      </w:pPr>
      <w:r>
        <w:rPr>
          <w:rFonts w:cs="Times New Roman" w:ascii="Times New Roman" w:hAnsi="Times New Roman"/>
          <w:b w:val="false"/>
          <w:bCs w:val="false"/>
          <w:sz w:val="24"/>
          <w:szCs w:val="24"/>
        </w:rPr>
        <w:t xml:space="preserve">ОДЕСЬКИЙ НАЦІОНАЛЬНИЙ МЕДИЧНИЙ </w:t>
      </w:r>
      <w:r>
        <w:rPr>
          <w:rFonts w:cs="Times New Roman" w:ascii="Times New Roman" w:hAnsi="Times New Roman"/>
          <w:b w:val="false"/>
          <w:bCs w:val="false"/>
          <w:caps/>
          <w:sz w:val="24"/>
          <w:szCs w:val="24"/>
        </w:rPr>
        <w:t>УНІВЕРСИТЕТ</w:t>
      </w:r>
    </w:p>
    <w:p>
      <w:pPr>
        <w:pStyle w:val="Normal"/>
        <w:snapToGrid w:val="false"/>
        <w:spacing w:lineRule="auto" w:line="360"/>
        <w:jc w:val="center"/>
        <w:rPr>
          <w:rFonts w:ascii="Times New Roman" w:hAnsi="Times New Roman" w:cs="Times New Roman"/>
          <w:b/>
          <w:b/>
          <w:sz w:val="24"/>
          <w:szCs w:val="24"/>
          <w:lang w:val="ru-RU"/>
        </w:rPr>
      </w:pPr>
      <w:r>
        <w:rPr>
          <w:rFonts w:cs="Times New Roman" w:ascii="Times New Roman" w:hAnsi="Times New Roman"/>
          <w:b/>
          <w:sz w:val="24"/>
          <w:szCs w:val="24"/>
          <w:lang w:val="ru-RU"/>
        </w:rPr>
      </w:r>
    </w:p>
    <w:p>
      <w:pPr>
        <w:pStyle w:val="Normal"/>
        <w:snapToGrid w:val="false"/>
        <w:spacing w:lineRule="auto" w:line="360"/>
        <w:jc w:val="center"/>
        <w:rPr>
          <w:b w:val="false"/>
          <w:b w:val="false"/>
          <w:bCs w:val="false"/>
        </w:rPr>
      </w:pPr>
      <w:r>
        <w:rPr>
          <w:rFonts w:cs="Times New Roman" w:ascii="Times New Roman" w:hAnsi="Times New Roman"/>
          <w:b w:val="false"/>
          <w:bCs w:val="false"/>
          <w:sz w:val="24"/>
          <w:szCs w:val="24"/>
        </w:rPr>
        <w:t>Медико-фармацевтичний факультет</w:t>
      </w:r>
    </w:p>
    <w:p>
      <w:pPr>
        <w:pStyle w:val="Normal"/>
        <w:snapToGrid w:val="false"/>
        <w:spacing w:lineRule="auto" w:line="276"/>
        <w:jc w:val="center"/>
        <w:rPr>
          <w:rFonts w:ascii="Times New Roman" w:hAnsi="Times New Roman" w:cs="Times New Roman"/>
          <w:b/>
          <w:b/>
          <w:bCs/>
          <w:sz w:val="24"/>
          <w:szCs w:val="24"/>
          <w:lang w:val="ru-RU"/>
        </w:rPr>
      </w:pPr>
      <w:r>
        <w:rPr>
          <w:rFonts w:cs="Times New Roman" w:ascii="Times New Roman" w:hAnsi="Times New Roman"/>
          <w:b/>
          <w:bCs/>
          <w:sz w:val="24"/>
          <w:szCs w:val="24"/>
          <w:lang w:val="ru-RU"/>
        </w:rPr>
        <w:t>ЛОБАНОВ ЖАН ЖАК</w:t>
      </w:r>
    </w:p>
    <w:p>
      <w:pPr>
        <w:pStyle w:val="Normal"/>
        <w:snapToGrid w:val="false"/>
        <w:spacing w:lineRule="auto" w:line="276"/>
        <w:jc w:val="center"/>
        <w:rPr>
          <w:rFonts w:ascii="Times New Roman" w:hAnsi="Times New Roman" w:cs="Times New Roman"/>
          <w:b/>
          <w:b/>
          <w:bCs/>
          <w:sz w:val="24"/>
          <w:szCs w:val="24"/>
          <w:lang w:val="ru-RU"/>
        </w:rPr>
      </w:pPr>
      <w:r>
        <w:rPr>
          <w:rFonts w:cs="Times New Roman" w:ascii="Times New Roman" w:hAnsi="Times New Roman"/>
          <w:b/>
          <w:bCs/>
          <w:sz w:val="24"/>
          <w:szCs w:val="24"/>
          <w:lang w:val="ru-RU"/>
        </w:rPr>
      </w:r>
    </w:p>
    <w:p>
      <w:pPr>
        <w:pStyle w:val="Normal"/>
        <w:jc w:val="center"/>
        <w:rPr>
          <w:rFonts w:ascii="Times New Roman" w:hAnsi="Times New Roman" w:cs="Times New Roman"/>
          <w:b/>
          <w:b/>
          <w:bCs/>
          <w:sz w:val="24"/>
          <w:szCs w:val="24"/>
          <w:lang w:val="ru-RU"/>
        </w:rPr>
      </w:pPr>
      <w:r>
        <w:rPr>
          <w:b/>
          <w:bCs/>
        </w:rPr>
        <w:t>Психологічні особливості стилів управління в умовах невизначеності</w:t>
      </w:r>
      <w:r>
        <w:rPr>
          <w:rFonts w:cs="Times New Roman" w:ascii="Times New Roman" w:hAnsi="Times New Roman"/>
          <w:b/>
          <w:bCs/>
          <w:sz w:val="24"/>
          <w:szCs w:val="24"/>
          <w:lang w:val="ru-RU"/>
        </w:rPr>
        <w:t xml:space="preserve"> </w:t>
      </w:r>
    </w:p>
    <w:p>
      <w:pPr>
        <w:pStyle w:val="Normal"/>
        <w:jc w:val="center"/>
        <w:rPr>
          <w:rFonts w:ascii="Times New Roman" w:hAnsi="Times New Roman" w:cs="Times New Roman"/>
          <w:b/>
          <w:b/>
          <w:bCs/>
          <w:sz w:val="24"/>
          <w:szCs w:val="24"/>
          <w:lang w:val="en-US"/>
        </w:rPr>
      </w:pPr>
      <w:r>
        <w:rPr>
          <w:rFonts w:cs="Times New Roman" w:ascii="Times New Roman" w:hAnsi="Times New Roman"/>
          <w:b/>
          <w:bCs/>
          <w:sz w:val="24"/>
          <w:szCs w:val="24"/>
        </w:rPr>
        <w:t>Psychological characteristics of management styles in conditions of uncertainty</w:t>
      </w:r>
    </w:p>
    <w:p>
      <w:pPr>
        <w:pStyle w:val="Normal"/>
        <w:jc w:val="center"/>
        <w:rPr>
          <w:rFonts w:ascii="Times New Roman" w:hAnsi="Times New Roman" w:cs="Times New Roman"/>
          <w:sz w:val="24"/>
          <w:szCs w:val="24"/>
          <w:lang w:val="en-US"/>
        </w:rPr>
      </w:pPr>
      <w:r>
        <w:rPr>
          <w:rFonts w:cs="Times New Roman" w:ascii="Times New Roman" w:hAnsi="Times New Roman"/>
          <w:sz w:val="24"/>
          <w:szCs w:val="24"/>
          <w:lang w:val="en-US"/>
        </w:rPr>
      </w:r>
    </w:p>
    <w:p>
      <w:pPr>
        <w:pStyle w:val="Normal"/>
        <w:snapToGrid w:val="false"/>
        <w:jc w:val="center"/>
        <w:rPr>
          <w:rFonts w:ascii="Times New Roman" w:hAnsi="Times New Roman" w:cs="Times New Roman"/>
          <w:sz w:val="24"/>
          <w:szCs w:val="24"/>
        </w:rPr>
      </w:pPr>
      <w:r>
        <w:rPr>
          <w:rFonts w:cs="Times New Roman" w:ascii="Times New Roman" w:hAnsi="Times New Roman"/>
          <w:sz w:val="24"/>
          <w:szCs w:val="24"/>
        </w:rPr>
        <w:t>Спеціальність 053 «Психологія»</w:t>
      </w:r>
    </w:p>
    <w:p>
      <w:pPr>
        <w:pStyle w:val="Normal"/>
        <w:snapToGrid w:val="false"/>
        <w:jc w:val="center"/>
        <w:rPr>
          <w:rFonts w:ascii="Times New Roman" w:hAnsi="Times New Roman" w:cs="Times New Roman"/>
          <w:sz w:val="24"/>
          <w:szCs w:val="24"/>
        </w:rPr>
      </w:pPr>
      <w:r>
        <w:rPr>
          <w:rFonts w:cs="Times New Roman" w:ascii="Times New Roman" w:hAnsi="Times New Roman"/>
          <w:sz w:val="24"/>
          <w:szCs w:val="24"/>
        </w:rPr>
        <w:t>Галузь знань: 05 Соціальні та поведінкові науки</w:t>
      </w:r>
    </w:p>
    <w:p>
      <w:pPr>
        <w:pStyle w:val="Normal"/>
        <w:jc w:val="center"/>
        <w:rPr>
          <w:rFonts w:ascii="Times New Roman" w:hAnsi="Times New Roman" w:cs="Times New Roman"/>
          <w:b/>
          <w:b/>
          <w:sz w:val="24"/>
          <w:szCs w:val="24"/>
        </w:rPr>
      </w:pPr>
      <w:r>
        <w:rPr>
          <w:rFonts w:cs="Times New Roman" w:ascii="Times New Roman" w:hAnsi="Times New Roman"/>
          <w:b/>
          <w:sz w:val="24"/>
          <w:szCs w:val="24"/>
        </w:rPr>
      </w:r>
    </w:p>
    <w:p>
      <w:pPr>
        <w:pStyle w:val="Normal"/>
        <w:jc w:val="center"/>
        <w:rPr>
          <w:b w:val="false"/>
          <w:b w:val="false"/>
          <w:bCs w:val="false"/>
        </w:rPr>
      </w:pPr>
      <w:r>
        <w:rPr>
          <w:rFonts w:cs="Times New Roman" w:ascii="Times New Roman" w:hAnsi="Times New Roman"/>
          <w:b w:val="false"/>
          <w:bCs w:val="false"/>
          <w:sz w:val="24"/>
          <w:szCs w:val="24"/>
        </w:rPr>
        <w:t>Кваліфікаційна робота</w:t>
      </w:r>
    </w:p>
    <w:p>
      <w:pPr>
        <w:pStyle w:val="Normal"/>
        <w:jc w:val="center"/>
        <w:rPr>
          <w:rFonts w:ascii="Times New Roman" w:hAnsi="Times New Roman" w:cs="Times New Roman"/>
          <w:sz w:val="24"/>
          <w:szCs w:val="24"/>
        </w:rPr>
      </w:pPr>
      <w:r>
        <w:rPr>
          <w:rFonts w:cs="Times New Roman" w:ascii="Times New Roman" w:hAnsi="Times New Roman"/>
          <w:sz w:val="24"/>
          <w:szCs w:val="24"/>
        </w:rPr>
        <w:t>на здобуття ступеня вищої освіти «</w:t>
      </w:r>
      <w:r>
        <w:rPr>
          <w:rFonts w:cs="Times New Roman" w:ascii="Times New Roman" w:hAnsi="Times New Roman"/>
          <w:sz w:val="24"/>
          <w:szCs w:val="24"/>
          <w:lang w:val="ru-RU"/>
        </w:rPr>
        <w:t>М</w:t>
      </w:r>
      <w:r>
        <w:rPr>
          <w:rFonts w:cs="Times New Roman" w:ascii="Times New Roman" w:hAnsi="Times New Roman"/>
          <w:sz w:val="24"/>
          <w:szCs w:val="24"/>
        </w:rPr>
        <w:t>агістр»</w:t>
      </w:r>
    </w:p>
    <w:p>
      <w:pPr>
        <w:pStyle w:val="Normal"/>
        <w:jc w:val="center"/>
        <w:rPr>
          <w:rFonts w:ascii="Times New Roman" w:hAnsi="Times New Roman" w:cs="Times New Roman"/>
          <w:b/>
          <w:b/>
          <w:sz w:val="24"/>
          <w:szCs w:val="24"/>
        </w:rPr>
      </w:pPr>
      <w:r>
        <w:rPr>
          <w:rFonts w:cs="Times New Roman" w:ascii="Times New Roman" w:hAnsi="Times New Roman"/>
          <w:b/>
          <w:sz w:val="24"/>
          <w:szCs w:val="24"/>
        </w:rPr>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4456"/>
        <w:gridCol w:w="217"/>
        <w:gridCol w:w="4680"/>
      </w:tblGrid>
      <w:tr>
        <w:trPr>
          <w:trHeight w:val="2239" w:hRule="atLeast"/>
        </w:trPr>
        <w:tc>
          <w:tcPr>
            <w:tcW w:w="4456" w:type="dxa"/>
            <w:tcBorders/>
          </w:tcPr>
          <w:p>
            <w:pPr>
              <w:pStyle w:val="Normal"/>
              <w:snapToGrid w:val="false"/>
              <w:spacing w:lineRule="auto" w:line="360"/>
              <w:jc w:val="center"/>
              <w:rPr>
                <w:rFonts w:ascii="Times New Roman" w:hAnsi="Times New Roman" w:cs="Times New Roman"/>
                <w:sz w:val="24"/>
                <w:szCs w:val="24"/>
              </w:rPr>
            </w:pPr>
            <w:r>
              <w:rPr>
                <w:rFonts w:cs="Times New Roman" w:ascii="Times New Roman" w:hAnsi="Times New Roman"/>
                <w:sz w:val="24"/>
                <w:szCs w:val="24"/>
              </w:rPr>
            </w:r>
          </w:p>
          <w:p>
            <w:pPr>
              <w:pStyle w:val="Normal"/>
              <w:snapToGrid w:val="false"/>
              <w:spacing w:lineRule="auto" w:line="360" w:before="0" w:after="160"/>
              <w:jc w:val="center"/>
              <w:rPr>
                <w:rFonts w:ascii="Times New Roman" w:hAnsi="Times New Roman" w:cs="Times New Roman"/>
                <w:sz w:val="24"/>
                <w:szCs w:val="24"/>
              </w:rPr>
            </w:pPr>
            <w:r>
              <w:rPr>
                <w:rFonts w:cs="Times New Roman" w:ascii="Times New Roman" w:hAnsi="Times New Roman"/>
                <w:sz w:val="24"/>
                <w:szCs w:val="24"/>
              </w:rPr>
            </w:r>
          </w:p>
        </w:tc>
        <w:tc>
          <w:tcPr>
            <w:tcW w:w="4897" w:type="dxa"/>
            <w:gridSpan w:val="2"/>
            <w:tcBorders/>
          </w:tcPr>
          <w:p>
            <w:pPr>
              <w:pStyle w:val="Normal"/>
              <w:snapToGrid w:val="false"/>
              <w:rPr>
                <w:b w:val="false"/>
                <w:b w:val="false"/>
                <w:bCs w:val="false"/>
              </w:rPr>
            </w:pPr>
            <w:r>
              <w:rPr>
                <w:rFonts w:cs="Times New Roman" w:ascii="Times New Roman" w:hAnsi="Times New Roman"/>
                <w:b w:val="false"/>
                <w:bCs w:val="false"/>
                <w:sz w:val="24"/>
                <w:szCs w:val="24"/>
              </w:rPr>
              <w:t xml:space="preserve">Науковий керівник: </w:t>
            </w:r>
          </w:p>
          <w:p>
            <w:pPr>
              <w:pStyle w:val="Normal"/>
              <w:snapToGrid w:val="false"/>
              <w:rPr>
                <w:b w:val="false"/>
                <w:b w:val="false"/>
                <w:bCs w:val="false"/>
              </w:rPr>
            </w:pPr>
            <w:r>
              <w:rPr>
                <w:rFonts w:cs="Times New Roman" w:ascii="Times New Roman" w:hAnsi="Times New Roman"/>
                <w:b w:val="false"/>
                <w:bCs w:val="false"/>
                <w:sz w:val="24"/>
                <w:szCs w:val="24"/>
              </w:rPr>
              <w:t>к.псих.н., Ковальова М.В.</w:t>
            </w:r>
          </w:p>
          <w:p>
            <w:pPr>
              <w:pStyle w:val="Normal"/>
              <w:snapToGrid w:val="false"/>
              <w:rPr>
                <w:b w:val="false"/>
                <w:b w:val="false"/>
                <w:bCs w:val="false"/>
              </w:rPr>
            </w:pPr>
            <w:r>
              <w:rPr>
                <w:rFonts w:cs="Times New Roman" w:ascii="Times New Roman" w:hAnsi="Times New Roman"/>
                <w:b w:val="false"/>
                <w:bCs w:val="false"/>
                <w:sz w:val="24"/>
                <w:szCs w:val="24"/>
              </w:rPr>
              <w:t>Рецензент:</w:t>
            </w:r>
          </w:p>
          <w:p>
            <w:pPr>
              <w:pStyle w:val="Normal"/>
              <w:snapToGrid w:val="false"/>
              <w:spacing w:before="0" w:after="160"/>
              <w:rPr>
                <w:b w:val="false"/>
                <w:b w:val="false"/>
                <w:bCs w:val="false"/>
              </w:rPr>
            </w:pPr>
            <w:r>
              <w:rPr>
                <w:rFonts w:cs="Times New Roman" w:ascii="Times New Roman" w:hAnsi="Times New Roman"/>
                <w:b w:val="false"/>
                <w:bCs w:val="false"/>
                <w:sz w:val="24"/>
                <w:szCs w:val="24"/>
              </w:rPr>
              <w:t>Питлюк-Смеречинська О</w:t>
            </w:r>
            <w:r>
              <w:rPr>
                <w:rFonts w:cs="Times New Roman" w:ascii="Times New Roman" w:hAnsi="Times New Roman"/>
                <w:b w:val="false"/>
                <w:bCs w:val="false"/>
                <w:sz w:val="24"/>
                <w:szCs w:val="24"/>
                <w:lang w:val="ru-RU"/>
              </w:rPr>
              <w:t>.</w:t>
            </w:r>
            <w:r>
              <w:rPr>
                <w:rFonts w:cs="Times New Roman" w:ascii="Times New Roman" w:hAnsi="Times New Roman"/>
                <w:b w:val="false"/>
                <w:bCs w:val="false"/>
                <w:sz w:val="24"/>
                <w:szCs w:val="24"/>
              </w:rPr>
              <w:t xml:space="preserve"> Д</w:t>
            </w:r>
            <w:r>
              <w:rPr>
                <w:rFonts w:cs="Times New Roman" w:ascii="Times New Roman" w:hAnsi="Times New Roman"/>
                <w:b w:val="false"/>
                <w:bCs w:val="false"/>
                <w:sz w:val="24"/>
                <w:szCs w:val="24"/>
                <w:lang w:val="ru-RU"/>
              </w:rPr>
              <w:t>.</w:t>
            </w:r>
            <w:r>
              <w:rPr>
                <w:rFonts w:cs="Times New Roman" w:ascii="Times New Roman" w:hAnsi="Times New Roman"/>
                <w:b w:val="false"/>
                <w:bCs w:val="false"/>
                <w:sz w:val="24"/>
                <w:szCs w:val="24"/>
              </w:rPr>
              <w:t>, доцент кафедри психології, ЗВО Університет Короля Данила,  м. Івано-Франківськ, к.псих. наук, доцент</w:t>
            </w:r>
          </w:p>
        </w:tc>
      </w:tr>
      <w:tr>
        <w:trPr/>
        <w:tc>
          <w:tcPr>
            <w:tcW w:w="4673" w:type="dxa"/>
            <w:gridSpan w:val="2"/>
            <w:tcBorders/>
            <w:tcMar>
              <w:left w:w="0" w:type="dxa"/>
              <w:right w:w="0" w:type="dxa"/>
            </w:tcMar>
          </w:tcPr>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t xml:space="preserve">Рекомендовано до захисту: </w:t>
            </w:r>
          </w:p>
          <w:p>
            <w:pPr>
              <w:pStyle w:val="Normal"/>
              <w:rPr>
                <w:rFonts w:ascii="Times New Roman" w:hAnsi="Times New Roman" w:cs="Times New Roman"/>
                <w:sz w:val="24"/>
                <w:szCs w:val="24"/>
              </w:rPr>
            </w:pPr>
            <w:r>
              <w:rPr>
                <w:rFonts w:cs="Times New Roman" w:ascii="Times New Roman" w:hAnsi="Times New Roman"/>
                <w:sz w:val="24"/>
                <w:szCs w:val="24"/>
              </w:rPr>
              <w:t>Протокол засідання кафедри менеджменту охорони здоров’я та психології</w:t>
            </w:r>
          </w:p>
          <w:p>
            <w:pPr>
              <w:pStyle w:val="Normal"/>
              <w:tabs>
                <w:tab w:val="clear" w:pos="720"/>
                <w:tab w:val="left" w:pos="0" w:leader="none"/>
              </w:tabs>
              <w:snapToGrid w:val="false"/>
              <w:spacing w:lineRule="auto" w:line="36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_______ від «______» _______ 2025 р.</w:t>
            </w:r>
          </w:p>
          <w:p>
            <w:pPr>
              <w:pStyle w:val="Normal"/>
              <w:rPr>
                <w:rFonts w:ascii="Times New Roman" w:hAnsi="Times New Roman" w:cs="Times New Roman"/>
                <w:sz w:val="24"/>
                <w:szCs w:val="24"/>
              </w:rPr>
            </w:pPr>
            <w:r>
              <w:rPr>
                <w:rFonts w:cs="Times New Roman" w:ascii="Times New Roman" w:hAnsi="Times New Roman"/>
                <w:sz w:val="24"/>
                <w:szCs w:val="24"/>
              </w:rPr>
              <w:t xml:space="preserve">ГАРАНТ ОПП  «Практична психологія»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lang w:val="ru-RU"/>
              </w:rPr>
            </w:pPr>
            <w:r>
              <w:rPr>
                <w:rFonts w:eastAsia="TimesNewRomanPSMT" w:cs="Times New Roman" w:ascii="Times New Roman" w:hAnsi="Times New Roman"/>
                <w:sz w:val="24"/>
                <w:szCs w:val="24"/>
              </w:rPr>
              <w:t xml:space="preserve">_______________       </w:t>
            </w:r>
            <w:r>
              <w:rPr>
                <w:rFonts w:eastAsia="TimesNewRomanPSMT" w:cs="Times New Roman" w:ascii="Times New Roman" w:hAnsi="Times New Roman"/>
                <w:sz w:val="24"/>
                <w:szCs w:val="24"/>
                <w:u w:val="none"/>
              </w:rPr>
              <w:t xml:space="preserve"> </w:t>
            </w:r>
            <w:r>
              <w:rPr>
                <w:rFonts w:cs="Times New Roman" w:ascii="Times New Roman" w:hAnsi="Times New Roman"/>
                <w:sz w:val="24"/>
                <w:szCs w:val="24"/>
                <w:u w:val="none"/>
              </w:rPr>
              <w:t>Ольга ЛИТВИНЕНКО</w:t>
            </w:r>
          </w:p>
          <w:p>
            <w:pPr>
              <w:pStyle w:val="Normal"/>
              <w:spacing w:before="0" w:after="160"/>
              <w:rPr>
                <w:rFonts w:ascii="Times New Roman" w:hAnsi="Times New Roman" w:eastAsia="TimesNewRomanPSMT" w:cs="Times New Roman"/>
                <w:sz w:val="24"/>
                <w:szCs w:val="24"/>
                <w:lang w:val="ru-RU"/>
              </w:rPr>
            </w:pPr>
            <w:r>
              <w:rPr>
                <w:u w:val="none"/>
              </w:rPr>
            </w:r>
          </w:p>
        </w:tc>
        <w:tc>
          <w:tcPr>
            <w:tcW w:w="4680" w:type="dxa"/>
            <w:tcBorders/>
            <w:tcMar>
              <w:left w:w="0" w:type="dxa"/>
              <w:right w:w="0" w:type="dxa"/>
            </w:tcMar>
          </w:tcPr>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t>Захищено на засіданні ЕК № __________</w:t>
            </w:r>
          </w:p>
          <w:p>
            <w:pPr>
              <w:pStyle w:val="Normal"/>
              <w:rPr>
                <w:rFonts w:ascii="Times New Roman" w:hAnsi="Times New Roman" w:cs="Times New Roman"/>
                <w:sz w:val="24"/>
                <w:szCs w:val="24"/>
              </w:rPr>
            </w:pPr>
            <w:r>
              <w:rPr>
                <w:rFonts w:cs="Times New Roman" w:ascii="Times New Roman" w:hAnsi="Times New Roman"/>
                <w:sz w:val="24"/>
                <w:szCs w:val="24"/>
              </w:rPr>
              <w:t xml:space="preserve">Протокол № ______ від «____» _____ </w:t>
            </w:r>
            <w:r>
              <w:rPr>
                <w:rFonts w:cs="Times New Roman" w:ascii="Times New Roman" w:hAnsi="Times New Roman"/>
                <w:sz w:val="24"/>
                <w:szCs w:val="24"/>
              </w:rPr>
              <w:t>2025</w:t>
            </w:r>
            <w:r>
              <w:rPr>
                <w:rFonts w:eastAsia="TimesNewRomanPSMT" w:cs="Times New Roman" w:ascii="Times New Roman" w:hAnsi="Times New Roman"/>
                <w:sz w:val="24"/>
                <w:szCs w:val="24"/>
              </w:rPr>
              <w:t xml:space="preserve"> </w:t>
            </w:r>
            <w:r>
              <w:rPr>
                <w:rFonts w:cs="Times New Roman" w:ascii="Times New Roman" w:hAnsi="Times New Roman"/>
                <w:sz w:val="24"/>
                <w:szCs w:val="24"/>
              </w:rPr>
              <w:t>р.</w:t>
            </w:r>
          </w:p>
          <w:p>
            <w:pPr>
              <w:pStyle w:val="Normal"/>
              <w:tabs>
                <w:tab w:val="clear" w:pos="720"/>
                <w:tab w:val="left" w:pos="0" w:leader="none"/>
              </w:tabs>
              <w:snapToGrid w:val="false"/>
              <w:spacing w:lineRule="auto" w:line="360"/>
              <w:rPr>
                <w:rFonts w:ascii="Times New Roman" w:hAnsi="Times New Roman" w:cs="Times New Roman"/>
                <w:sz w:val="24"/>
                <w:szCs w:val="24"/>
              </w:rPr>
            </w:pPr>
            <w:r>
              <w:rPr>
                <w:rFonts w:cs="Times New Roman" w:ascii="Times New Roman" w:hAnsi="Times New Roman"/>
                <w:sz w:val="24"/>
                <w:szCs w:val="24"/>
              </w:rPr>
              <w:t xml:space="preserve">Оцінка _________ / __________/ _________  </w:t>
            </w:r>
            <w:r>
              <w:rPr>
                <w:rFonts w:cs="Times New Roman" w:ascii="Times New Roman" w:hAnsi="Times New Roman"/>
                <w:sz w:val="24"/>
                <w:szCs w:val="24"/>
                <w:lang w:val="ru-RU"/>
              </w:rPr>
              <w:t>(</w:t>
            </w:r>
            <w:r>
              <w:rPr>
                <w:rFonts w:cs="Times New Roman" w:ascii="Times New Roman" w:hAnsi="Times New Roman"/>
                <w:sz w:val="24"/>
                <w:szCs w:val="24"/>
                <w:lang w:val="uk-UA"/>
              </w:rPr>
              <w:t>за традиційною шкалою, 200-бальною шкалою, шкалою ЄКТС)</w:t>
            </w:r>
          </w:p>
          <w:p>
            <w:pPr>
              <w:pStyle w:val="Normal"/>
              <w:rPr>
                <w:rFonts w:ascii="Times New Roman" w:hAnsi="Times New Roman" w:cs="Times New Roman"/>
                <w:sz w:val="24"/>
                <w:szCs w:val="24"/>
              </w:rPr>
            </w:pPr>
            <w:r>
              <w:rPr>
                <w:rFonts w:cs="Times New Roman" w:ascii="Times New Roman" w:hAnsi="Times New Roman"/>
                <w:sz w:val="24"/>
                <w:szCs w:val="24"/>
              </w:rPr>
              <w:t xml:space="preserve">Голова ЕК </w:t>
            </w:r>
          </w:p>
          <w:p>
            <w:pPr>
              <w:pStyle w:val="Normal"/>
              <w:spacing w:before="0" w:after="160"/>
              <w:rPr>
                <w:rFonts w:ascii="Times New Roman" w:hAnsi="Times New Roman" w:cs="Times New Roman"/>
                <w:sz w:val="24"/>
                <w:szCs w:val="24"/>
              </w:rPr>
            </w:pPr>
            <w:r>
              <w:rPr>
                <w:rFonts w:eastAsia="TimesNewRomanPSMT" w:cs="Times New Roman" w:ascii="Times New Roman" w:hAnsi="Times New Roman"/>
                <w:sz w:val="24"/>
                <w:szCs w:val="24"/>
              </w:rPr>
              <w:t xml:space="preserve">_______________         </w:t>
            </w:r>
            <w:r>
              <w:rPr>
                <w:rFonts w:eastAsia="TimesNewRomanPSMT" w:cs="Times New Roman" w:ascii="Times New Roman" w:hAnsi="Times New Roman"/>
                <w:sz w:val="24"/>
                <w:szCs w:val="24"/>
              </w:rPr>
              <w:t>Юлія АСЄЄВА</w:t>
            </w:r>
          </w:p>
        </w:tc>
      </w:tr>
    </w:tbl>
    <w:p>
      <w:pPr>
        <w:pStyle w:val="Normal"/>
        <w:tabs>
          <w:tab w:val="clear" w:pos="720"/>
          <w:tab w:val="left" w:pos="0" w:leader="none"/>
        </w:tabs>
        <w:snapToGrid w:val="false"/>
        <w:spacing w:lineRule="auto" w:line="360"/>
        <w:jc w:val="center"/>
        <w:rPr>
          <w:sz w:val="20"/>
          <w:szCs w:val="20"/>
        </w:rPr>
      </w:pPr>
      <w:r>
        <w:rPr/>
      </w:r>
    </w:p>
    <w:p>
      <w:pPr>
        <w:pStyle w:val="Normal"/>
        <w:tabs>
          <w:tab w:val="clear" w:pos="720"/>
          <w:tab w:val="left" w:pos="0" w:leader="none"/>
        </w:tabs>
        <w:snapToGrid w:val="false"/>
        <w:spacing w:lineRule="auto" w:line="360"/>
        <w:jc w:val="center"/>
        <w:rPr>
          <w:b w:val="false"/>
          <w:b w:val="false"/>
          <w:bCs w:val="false"/>
          <w:sz w:val="28"/>
          <w:szCs w:val="28"/>
        </w:rPr>
      </w:pPr>
      <w:r>
        <w:rPr>
          <w:rFonts w:cs="Times New Roman" w:ascii="Times New Roman" w:hAnsi="Times New Roman"/>
          <w:b w:val="false"/>
          <w:bCs w:val="false"/>
          <w:sz w:val="28"/>
          <w:szCs w:val="28"/>
        </w:rPr>
        <w:t>Одеса, 20</w:t>
      </w:r>
      <w:r>
        <w:rPr>
          <w:rFonts w:cs="Times New Roman" w:ascii="Times New Roman" w:hAnsi="Times New Roman"/>
          <w:b w:val="false"/>
          <w:bCs w:val="false"/>
          <w:sz w:val="28"/>
          <w:szCs w:val="28"/>
        </w:rPr>
        <w:t>25</w:t>
      </w:r>
    </w:p>
    <w:p>
      <w:pPr>
        <w:pStyle w:val="Normal"/>
        <w:spacing w:lineRule="auto" w:line="360"/>
        <w:jc w:val="center"/>
        <w:rPr>
          <w:rFonts w:ascii="Times New Roman" w:hAnsi="Times New Roman" w:cs="Times New Roman"/>
          <w:b/>
          <w:b/>
          <w:bCs/>
          <w:sz w:val="28"/>
          <w:szCs w:val="28"/>
        </w:rPr>
      </w:pPr>
      <w:r>
        <w:rPr>
          <w:rFonts w:cs="Times New Roman" w:ascii="Times New Roman" w:hAnsi="Times New Roman"/>
          <w:b/>
          <w:bCs/>
          <w:sz w:val="28"/>
          <w:szCs w:val="28"/>
        </w:rPr>
        <w:t>Анотація.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br/>
        <w:t>Магістерська робота присвячена дослідженню психологічних особливостей стилів управління в умовах невизначеності, що набуває особливої актуальності в сучасній системі освіти та суспільного управління. У роботі розглянуто теоретичні підходи до розуміння стилів управління, їх структури, функціонального призначення та взаємозв’язку з індивідуально-психологічними характеристиками керівника. Окрема увага приділена феномену невизначеності, чинникам її виникнення та впливу на процес прийняття управлінських рішень.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Практичну частину роботи представлено модельним дослідженням, проведеним серед студентів та представників керівного складу освітніх установ. У роботі використано психодіагностичні методики для визначення стилю управління, толерантності до невизначеності та рівня управлінської гнучкості. Подано аналіз отриманих результатів, визначено ключові тенденції та закономірності впливу стилю управління на поведінку в ситуаціях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висновках сформульовано основні результати дослідження, а також окреслено можливості практичного застосування отриманих даних у роботі керівників, психологів, освітніх менеджерів. У додатках наведено зразки психодіагностичних методик та вправ для розвитку ефективних управлінських навичок.</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Ключові слова:</w:t>
      </w:r>
      <w:r>
        <w:rPr>
          <w:rFonts w:cs="Times New Roman" w:ascii="Times New Roman" w:hAnsi="Times New Roman"/>
          <w:sz w:val="28"/>
          <w:szCs w:val="28"/>
        </w:rPr>
        <w:t xml:space="preserve"> стиль управління, невизначеність, управлінська гнучкість, толерантність до невизначеності, психологічні особливості керівника, модельне дослідження.</w:t>
      </w:r>
      <w:r>
        <w:br w:type="page"/>
      </w:r>
    </w:p>
    <w:p>
      <w:pPr>
        <w:pStyle w:val="Normal"/>
        <w:spacing w:lineRule="auto" w:line="360"/>
        <w:jc w:val="center"/>
        <w:rPr/>
      </w:pPr>
      <w:r>
        <w:rPr>
          <w:rFonts w:cs="Times New Roman" w:ascii="Times New Roman" w:hAnsi="Times New Roman"/>
          <w:b/>
          <w:bCs/>
          <w:sz w:val="28"/>
          <w:szCs w:val="28"/>
        </w:rPr>
        <w:t>ЗМІСТ</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br/>
      </w:r>
      <w:r>
        <w:rPr>
          <w:rFonts w:cs="Times New Roman" w:ascii="Times New Roman" w:hAnsi="Times New Roman"/>
          <w:b w:val="false"/>
          <w:bCs w:val="false"/>
          <w:sz w:val="28"/>
          <w:szCs w:val="28"/>
        </w:rPr>
        <w:t>ВСТУП</w:t>
      </w:r>
      <w:r>
        <w:rPr>
          <w:rFonts w:cs="Times New Roman" w:ascii="Times New Roman" w:hAnsi="Times New Roman"/>
          <w:sz w:val="28"/>
          <w:szCs w:val="28"/>
        </w:rPr>
        <w:t xml:space="preserve"> ................................................................................................................. </w:t>
      </w:r>
      <w:r>
        <w:rPr>
          <w:rFonts w:cs="Times New Roman" w:ascii="Times New Roman" w:hAnsi="Times New Roman"/>
          <w:sz w:val="28"/>
          <w:szCs w:val="28"/>
          <w:lang w:val="uk-UA"/>
        </w:rPr>
        <w:t>5</w:t>
      </w:r>
    </w:p>
    <w:p>
      <w:pPr>
        <w:pStyle w:val="Normal"/>
        <w:spacing w:lineRule="auto" w:line="360"/>
        <w:rPr>
          <w:rFonts w:ascii="Times New Roman" w:hAnsi="Times New Roman" w:cs="Times New Roman"/>
          <w:sz w:val="28"/>
          <w:szCs w:val="28"/>
          <w:lang w:val="ru-RU"/>
        </w:rPr>
      </w:pPr>
      <w:r>
        <w:rPr>
          <w:rFonts w:cs="Times New Roman" w:ascii="Times New Roman" w:hAnsi="Times New Roman"/>
          <w:b w:val="false"/>
          <w:bCs w:val="false"/>
          <w:sz w:val="28"/>
          <w:szCs w:val="28"/>
        </w:rPr>
        <w:t>РОЗДІЛ 1.</w:t>
      </w:r>
      <w:r>
        <w:rPr>
          <w:rFonts w:cs="Times New Roman" w:ascii="Times New Roman" w:hAnsi="Times New Roman"/>
          <w:b/>
          <w:bCs/>
          <w:sz w:val="28"/>
          <w:szCs w:val="28"/>
        </w:rPr>
        <w:t xml:space="preserve"> </w:t>
      </w:r>
      <w:r>
        <w:rPr>
          <w:rFonts w:cs="Times New Roman" w:ascii="Times New Roman" w:hAnsi="Times New Roman"/>
          <w:sz w:val="28"/>
          <w:szCs w:val="28"/>
        </w:rPr>
        <w:t>ТЕОРЕТИЧНІ ЗАСАДИ ДОСЛІДЖЕННЯ ПСИХОЛОГІЧНИХ ОСОБЛИВОСТЕЙ</w:t>
        <w:br/>
        <w:t>СТИЛІВ УПРАВЛІННЯ В УМОВАХ НЕВИЗНАЧЕНОСТІ ............</w:t>
      </w:r>
      <w:r>
        <w:rPr>
          <w:rFonts w:cs="Times New Roman" w:ascii="Times New Roman" w:hAnsi="Times New Roman"/>
          <w:sz w:val="28"/>
          <w:szCs w:val="28"/>
          <w:lang w:val="uk-UA"/>
        </w:rPr>
        <w:t>......</w:t>
      </w:r>
      <w:r>
        <w:rPr>
          <w:rFonts w:cs="Times New Roman" w:ascii="Times New Roman" w:hAnsi="Times New Roman"/>
          <w:sz w:val="28"/>
          <w:szCs w:val="28"/>
        </w:rPr>
        <w:t xml:space="preserve">......... </w:t>
      </w:r>
      <w:r>
        <w:rPr>
          <w:rFonts w:cs="Times New Roman" w:ascii="Times New Roman" w:hAnsi="Times New Roman"/>
          <w:sz w:val="28"/>
          <w:szCs w:val="28"/>
          <w:lang w:val="uk-UA"/>
        </w:rPr>
        <w:t>8</w:t>
      </w:r>
      <w:r>
        <w:rPr>
          <w:rFonts w:cs="Times New Roman" w:ascii="Times New Roman" w:hAnsi="Times New Roman"/>
          <w:sz w:val="28"/>
          <w:szCs w:val="28"/>
        </w:rPr>
        <w:br/>
        <w:t xml:space="preserve">1.1. Психологічна сутність стилів управління .................................................. </w:t>
      </w:r>
      <w:r>
        <w:rPr>
          <w:rFonts w:cs="Times New Roman" w:ascii="Times New Roman" w:hAnsi="Times New Roman"/>
          <w:sz w:val="28"/>
          <w:szCs w:val="28"/>
          <w:lang w:val="uk-UA"/>
        </w:rPr>
        <w:t>8</w:t>
      </w:r>
      <w:r>
        <w:rPr>
          <w:rFonts w:cs="Times New Roman" w:ascii="Times New Roman" w:hAnsi="Times New Roman"/>
          <w:sz w:val="28"/>
          <w:szCs w:val="28"/>
        </w:rPr>
        <w:br/>
        <w:t>1.2. Невизначеність як соціально-психологічний феномен управління ....... 1</w:t>
      </w:r>
      <w:r>
        <w:rPr>
          <w:rFonts w:cs="Times New Roman" w:ascii="Times New Roman" w:hAnsi="Times New Roman"/>
          <w:sz w:val="28"/>
          <w:szCs w:val="28"/>
          <w:lang w:val="uk-UA"/>
        </w:rPr>
        <w:t>9</w:t>
      </w:r>
      <w:r>
        <w:rPr>
          <w:rFonts w:cs="Times New Roman" w:ascii="Times New Roman" w:hAnsi="Times New Roman"/>
          <w:sz w:val="28"/>
          <w:szCs w:val="28"/>
        </w:rPr>
        <w:br/>
        <w:t>1.3.</w:t>
      </w:r>
      <w:r>
        <w:rPr>
          <w:rFonts w:cs="Times New Roman" w:ascii="Times New Roman" w:hAnsi="Times New Roman"/>
          <w:b/>
          <w:bCs/>
          <w:sz w:val="28"/>
          <w:szCs w:val="28"/>
        </w:rPr>
        <w:t xml:space="preserve"> </w:t>
      </w:r>
      <w:r>
        <w:rPr>
          <w:rFonts w:cs="Times New Roman" w:ascii="Times New Roman" w:hAnsi="Times New Roman"/>
          <w:sz w:val="28"/>
          <w:szCs w:val="28"/>
        </w:rPr>
        <w:t xml:space="preserve">Психологічні стилі управління в умовах невизначеності </w:t>
      </w:r>
      <w:r>
        <w:rPr>
          <w:rFonts w:cs="Times New Roman" w:ascii="Times New Roman" w:hAnsi="Times New Roman"/>
          <w:sz w:val="28"/>
          <w:szCs w:val="28"/>
          <w:lang w:val="ru-RU"/>
        </w:rPr>
        <w:t>……………..</w:t>
      </w:r>
      <w:r>
        <w:rPr>
          <w:rFonts w:cs="Times New Roman" w:ascii="Times New Roman" w:hAnsi="Times New Roman"/>
          <w:sz w:val="28"/>
          <w:szCs w:val="28"/>
        </w:rPr>
        <w:t>. 2</w:t>
      </w:r>
      <w:r>
        <w:rPr>
          <w:rFonts w:cs="Times New Roman" w:ascii="Times New Roman" w:hAnsi="Times New Roman"/>
          <w:sz w:val="28"/>
          <w:szCs w:val="28"/>
          <w:lang w:val="ru-RU"/>
        </w:rPr>
        <w:t>5</w:t>
        <w:br/>
      </w:r>
      <w:r>
        <w:rPr>
          <w:rFonts w:cs="Times New Roman" w:ascii="Times New Roman" w:hAnsi="Times New Roman"/>
          <w:sz w:val="28"/>
          <w:szCs w:val="28"/>
        </w:rPr>
        <w:t>1.4. Вплив особистісних характеристик керівника на ефективність прийняття рішень в умовах невизначеності</w:t>
      </w:r>
      <w:r>
        <w:rPr>
          <w:rFonts w:cs="Times New Roman" w:ascii="Times New Roman" w:hAnsi="Times New Roman"/>
          <w:sz w:val="28"/>
          <w:szCs w:val="28"/>
          <w:lang w:val="ru-RU"/>
        </w:rPr>
        <w:t xml:space="preserve"> ………………………………… 31</w:t>
        <w:br/>
      </w:r>
      <w:r>
        <w:rPr>
          <w:rFonts w:cs="Times New Roman" w:ascii="Times New Roman" w:hAnsi="Times New Roman"/>
          <w:sz w:val="28"/>
          <w:szCs w:val="28"/>
        </w:rPr>
        <w:t>1.5. Психологічні бар’єри управління в умовах невизначеності</w:t>
      </w:r>
      <w:r>
        <w:rPr>
          <w:rFonts w:cs="Times New Roman" w:ascii="Times New Roman" w:hAnsi="Times New Roman"/>
          <w:sz w:val="28"/>
          <w:szCs w:val="28"/>
          <w:lang w:val="ru-RU"/>
        </w:rPr>
        <w:t xml:space="preserve"> …………... 33</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1.6. Методи дослідження лідерства, толерантності до невизначеності та стресостійкості</w:t>
      </w:r>
      <w:r>
        <w:rPr>
          <w:rFonts w:cs="Times New Roman" w:ascii="Times New Roman" w:hAnsi="Times New Roman"/>
          <w:sz w:val="28"/>
          <w:szCs w:val="28"/>
          <w:lang w:val="ru-RU"/>
        </w:rPr>
        <w:t xml:space="preserve"> ……………………………………………………………….. 36</w:t>
      </w:r>
      <w:r>
        <w:rPr>
          <w:rFonts w:cs="Times New Roman" w:ascii="Times New Roman" w:hAnsi="Times New Roman"/>
          <w:sz w:val="28"/>
          <w:szCs w:val="28"/>
        </w:rPr>
        <w:t xml:space="preserve"> </w:t>
      </w:r>
    </w:p>
    <w:p>
      <w:pPr>
        <w:pStyle w:val="Normal"/>
        <w:spacing w:lineRule="auto" w:line="360"/>
        <w:rPr>
          <w:rFonts w:ascii="Times New Roman" w:hAnsi="Times New Roman" w:cs="Times New Roman"/>
          <w:sz w:val="28"/>
          <w:szCs w:val="28"/>
          <w:lang w:val="uk-UA"/>
        </w:rPr>
      </w:pPr>
      <w:r>
        <w:rPr>
          <w:rFonts w:cs="Times New Roman" w:ascii="Times New Roman" w:hAnsi="Times New Roman"/>
          <w:b w:val="false"/>
          <w:bCs w:val="false"/>
          <w:sz w:val="28"/>
          <w:szCs w:val="28"/>
        </w:rPr>
        <w:t>РОЗДІЛ 2</w:t>
      </w:r>
      <w:r>
        <w:rPr>
          <w:rFonts w:cs="Times New Roman" w:ascii="Times New Roman" w:hAnsi="Times New Roman"/>
          <w:b w:val="false"/>
          <w:bCs w:val="false"/>
          <w:sz w:val="28"/>
          <w:szCs w:val="28"/>
          <w:lang w:val="ru-RU"/>
        </w:rPr>
        <w:t>.</w:t>
      </w:r>
      <w:r>
        <w:rPr>
          <w:rFonts w:cs="Times New Roman" w:ascii="Times New Roman" w:hAnsi="Times New Roman"/>
          <w:b/>
          <w:bCs/>
          <w:sz w:val="28"/>
          <w:szCs w:val="28"/>
          <w:lang w:val="ru-RU"/>
        </w:rPr>
        <w:t xml:space="preserve"> </w:t>
      </w:r>
      <w:r>
        <w:rPr>
          <w:rFonts w:cs="Times New Roman" w:ascii="Times New Roman" w:hAnsi="Times New Roman"/>
          <w:sz w:val="28"/>
          <w:szCs w:val="28"/>
        </w:rPr>
        <w:t>МЕТОДИЧНЕ ОБҐРУНТУВАННЯ ДОСЛІДЖЕННЯ</w:t>
      </w:r>
      <w:r>
        <w:rPr>
          <w:rFonts w:cs="Times New Roman" w:ascii="Times New Roman" w:hAnsi="Times New Roman"/>
          <w:sz w:val="28"/>
          <w:szCs w:val="28"/>
          <w:lang w:val="uk-UA"/>
        </w:rPr>
        <w:t xml:space="preserve"> ………... 45</w:t>
      </w:r>
    </w:p>
    <w:p>
      <w:pPr>
        <w:pStyle w:val="Normal"/>
        <w:spacing w:lineRule="auto" w:line="360"/>
        <w:rPr>
          <w:rFonts w:ascii="Times New Roman" w:hAnsi="Times New Roman" w:cs="Times New Roman"/>
          <w:b/>
          <w:b/>
          <w:bCs/>
          <w:sz w:val="28"/>
          <w:szCs w:val="28"/>
          <w:lang w:val="uk-UA"/>
        </w:rPr>
      </w:pPr>
      <w:r>
        <w:rPr>
          <w:rFonts w:cs="Times New Roman" w:ascii="Times New Roman" w:hAnsi="Times New Roman"/>
          <w:sz w:val="28"/>
          <w:szCs w:val="28"/>
        </w:rPr>
        <w:t>2.1. Мета, завдання та гіпотези дослідження</w:t>
      </w:r>
      <w:r>
        <w:rPr>
          <w:rFonts w:cs="Times New Roman" w:ascii="Times New Roman" w:hAnsi="Times New Roman"/>
          <w:sz w:val="28"/>
          <w:szCs w:val="28"/>
          <w:lang w:val="uk-UA"/>
        </w:rPr>
        <w:t xml:space="preserve"> ……………………………….. 45</w:t>
      </w:r>
      <w:r>
        <w:rPr>
          <w:rFonts w:cs="Times New Roman" w:ascii="Times New Roman" w:hAnsi="Times New Roman"/>
          <w:sz w:val="28"/>
          <w:szCs w:val="28"/>
          <w:lang w:val="ru-RU"/>
        </w:rPr>
        <w:br/>
      </w:r>
      <w:r>
        <w:rPr>
          <w:rFonts w:cs="Times New Roman" w:ascii="Times New Roman" w:hAnsi="Times New Roman"/>
          <w:sz w:val="28"/>
          <w:szCs w:val="28"/>
        </w:rPr>
        <w:t>2.2. Характеристика вибірки дослідження</w:t>
      </w:r>
      <w:r>
        <w:rPr>
          <w:rFonts w:cs="Times New Roman" w:ascii="Times New Roman" w:hAnsi="Times New Roman"/>
          <w:sz w:val="28"/>
          <w:szCs w:val="28"/>
          <w:lang w:val="uk-UA"/>
        </w:rPr>
        <w:t xml:space="preserve"> ………………………………….. 46</w:t>
      </w:r>
      <w:r>
        <w:rPr>
          <w:rFonts w:cs="Times New Roman" w:ascii="Times New Roman" w:hAnsi="Times New Roman"/>
          <w:sz w:val="28"/>
          <w:szCs w:val="28"/>
          <w:lang w:val="ru-RU"/>
        </w:rPr>
        <w:br/>
      </w:r>
      <w:r>
        <w:rPr>
          <w:rFonts w:cs="Times New Roman" w:ascii="Times New Roman" w:hAnsi="Times New Roman"/>
          <w:sz w:val="28"/>
          <w:szCs w:val="28"/>
        </w:rPr>
        <w:t xml:space="preserve">2.3. Використані психодіагностичні методики </w:t>
      </w:r>
      <w:r>
        <w:rPr>
          <w:rFonts w:cs="Times New Roman" w:ascii="Times New Roman" w:hAnsi="Times New Roman"/>
          <w:sz w:val="28"/>
          <w:szCs w:val="28"/>
          <w:lang w:val="uk-UA"/>
        </w:rPr>
        <w:t>……………………………... 47</w:t>
      </w:r>
      <w:r>
        <w:rPr>
          <w:rFonts w:cs="Times New Roman" w:ascii="Times New Roman" w:hAnsi="Times New Roman"/>
          <w:sz w:val="28"/>
          <w:szCs w:val="28"/>
          <w:lang w:val="ru-RU"/>
        </w:rPr>
        <w:br/>
      </w:r>
      <w:r>
        <w:rPr>
          <w:rFonts w:cs="Times New Roman" w:ascii="Times New Roman" w:hAnsi="Times New Roman"/>
          <w:sz w:val="28"/>
          <w:szCs w:val="28"/>
        </w:rPr>
        <w:t>2.4. Процедура дослідження</w:t>
      </w:r>
      <w:r>
        <w:rPr>
          <w:rFonts w:cs="Times New Roman" w:ascii="Times New Roman" w:hAnsi="Times New Roman"/>
          <w:sz w:val="28"/>
          <w:szCs w:val="28"/>
          <w:lang w:val="uk-UA"/>
        </w:rPr>
        <w:t xml:space="preserve"> …………………………………………………. 51</w:t>
      </w:r>
      <w:r>
        <w:rPr>
          <w:rFonts w:cs="Times New Roman" w:ascii="Times New Roman" w:hAnsi="Times New Roman"/>
          <w:sz w:val="28"/>
          <w:szCs w:val="28"/>
          <w:lang w:val="ru-RU"/>
        </w:rPr>
        <w:br/>
      </w:r>
      <w:r>
        <w:rPr>
          <w:rFonts w:cs="Times New Roman" w:ascii="Times New Roman" w:hAnsi="Times New Roman"/>
          <w:sz w:val="28"/>
          <w:szCs w:val="28"/>
        </w:rPr>
        <w:t>2.5. Етичні засади дослідження</w:t>
      </w:r>
      <w:r>
        <w:rPr>
          <w:rFonts w:cs="Times New Roman" w:ascii="Times New Roman" w:hAnsi="Times New Roman"/>
          <w:sz w:val="28"/>
          <w:szCs w:val="28"/>
          <w:lang w:val="uk-UA"/>
        </w:rPr>
        <w:t xml:space="preserve"> ……………………………………………… 52</w:t>
      </w:r>
      <w:r>
        <w:rPr>
          <w:rFonts w:cs="Times New Roman" w:ascii="Times New Roman" w:hAnsi="Times New Roman"/>
          <w:sz w:val="28"/>
          <w:szCs w:val="28"/>
          <w:lang w:val="ru-RU"/>
        </w:rPr>
        <w:br/>
      </w:r>
      <w:r>
        <w:rPr>
          <w:rFonts w:cs="Times New Roman" w:ascii="Times New Roman" w:hAnsi="Times New Roman"/>
          <w:sz w:val="28"/>
          <w:szCs w:val="28"/>
        </w:rPr>
        <w:t>2.6. Висновки до розділу 2</w:t>
      </w:r>
      <w:r>
        <w:rPr>
          <w:rFonts w:cs="Times New Roman" w:ascii="Times New Roman" w:hAnsi="Times New Roman"/>
          <w:sz w:val="28"/>
          <w:szCs w:val="28"/>
          <w:lang w:val="uk-UA"/>
        </w:rPr>
        <w:t xml:space="preserve"> …………………………………………………… 52</w:t>
      </w:r>
    </w:p>
    <w:p>
      <w:pPr>
        <w:pStyle w:val="Normal"/>
        <w:spacing w:lineRule="auto" w:line="360"/>
        <w:rPr>
          <w:rFonts w:ascii="Times New Roman" w:hAnsi="Times New Roman" w:cs="Times New Roman"/>
          <w:sz w:val="28"/>
          <w:szCs w:val="28"/>
          <w:lang w:val="uk-UA"/>
        </w:rPr>
      </w:pPr>
      <w:r>
        <w:rPr>
          <w:rFonts w:cs="Times New Roman" w:ascii="Times New Roman" w:hAnsi="Times New Roman"/>
          <w:b w:val="false"/>
          <w:bCs w:val="false"/>
          <w:sz w:val="28"/>
          <w:szCs w:val="28"/>
        </w:rPr>
        <w:t>РОЗДІЛ 3</w:t>
      </w:r>
      <w:r>
        <w:rPr>
          <w:rFonts w:cs="Times New Roman" w:ascii="Times New Roman" w:hAnsi="Times New Roman"/>
          <w:b w:val="false"/>
          <w:bCs w:val="false"/>
          <w:sz w:val="28"/>
          <w:szCs w:val="28"/>
          <w:lang w:val="uk-UA"/>
        </w:rPr>
        <w:t>.</w:t>
      </w:r>
      <w:r>
        <w:rPr>
          <w:rFonts w:cs="Times New Roman" w:ascii="Times New Roman" w:hAnsi="Times New Roman"/>
          <w:b/>
          <w:bCs/>
          <w:sz w:val="28"/>
          <w:szCs w:val="28"/>
          <w:lang w:val="uk-UA"/>
        </w:rPr>
        <w:t xml:space="preserve"> </w:t>
      </w:r>
      <w:r>
        <w:rPr>
          <w:rFonts w:cs="Times New Roman" w:ascii="Times New Roman" w:hAnsi="Times New Roman"/>
          <w:sz w:val="28"/>
          <w:szCs w:val="28"/>
        </w:rPr>
        <w:t>АНАЛІЗ ТА ІНТЕРПРЕТАЦІЯ РЕЗУЛЬТАТІВ ДОСЛІДЖЕННЯ</w:t>
      </w:r>
      <w:r>
        <w:rPr>
          <w:rFonts w:cs="Times New Roman" w:ascii="Times New Roman" w:hAnsi="Times New Roman"/>
          <w:sz w:val="28"/>
          <w:szCs w:val="28"/>
          <w:lang w:val="uk-UA"/>
        </w:rPr>
        <w:t xml:space="preserve"> …………………..……………………………………………………………… 53</w:t>
      </w:r>
    </w:p>
    <w:p>
      <w:pPr>
        <w:pStyle w:val="Normal"/>
        <w:spacing w:lineRule="auto" w:line="360"/>
        <w:rPr>
          <w:rFonts w:ascii="Times New Roman" w:hAnsi="Times New Roman" w:cs="Times New Roman"/>
          <w:b/>
          <w:b/>
          <w:bCs/>
          <w:sz w:val="28"/>
          <w:szCs w:val="28"/>
          <w:lang w:val="uk-UA"/>
        </w:rPr>
      </w:pPr>
      <w:r>
        <w:rPr>
          <w:rFonts w:cs="Times New Roman" w:ascii="Times New Roman" w:hAnsi="Times New Roman"/>
          <w:sz w:val="28"/>
          <w:szCs w:val="28"/>
        </w:rPr>
        <w:t>3.1. Загальний опис отриманих даних</w:t>
      </w:r>
      <w:r>
        <w:rPr>
          <w:rFonts w:cs="Times New Roman" w:ascii="Times New Roman" w:hAnsi="Times New Roman"/>
          <w:sz w:val="28"/>
          <w:szCs w:val="28"/>
          <w:lang w:val="uk-UA"/>
        </w:rPr>
        <w:t xml:space="preserve"> ………………………………………. 53</w:t>
        <w:br/>
      </w:r>
      <w:r>
        <w:rPr>
          <w:rFonts w:cs="Times New Roman" w:ascii="Times New Roman" w:hAnsi="Times New Roman"/>
          <w:sz w:val="28"/>
          <w:szCs w:val="28"/>
        </w:rPr>
        <w:t>3.2. Порівняльний аналіз рівня толерантності до невизначеності в досліджуваних групах</w:t>
      </w:r>
      <w:r>
        <w:rPr>
          <w:rFonts w:cs="Times New Roman" w:ascii="Times New Roman" w:hAnsi="Times New Roman"/>
          <w:sz w:val="28"/>
          <w:szCs w:val="28"/>
          <w:lang w:val="uk-UA"/>
        </w:rPr>
        <w:t xml:space="preserve"> ………………………………………………………... 54</w:t>
        <w:br/>
      </w:r>
      <w:r>
        <w:rPr>
          <w:rFonts w:cs="Times New Roman" w:ascii="Times New Roman" w:hAnsi="Times New Roman"/>
          <w:sz w:val="28"/>
          <w:szCs w:val="28"/>
        </w:rPr>
        <w:t>3.3. Аналіз стилів управління у респондентів</w:t>
      </w:r>
      <w:r>
        <w:rPr>
          <w:rFonts w:cs="Times New Roman" w:ascii="Times New Roman" w:hAnsi="Times New Roman"/>
          <w:sz w:val="28"/>
          <w:szCs w:val="28"/>
          <w:lang w:val="uk-UA"/>
        </w:rPr>
        <w:t xml:space="preserve"> …………………………….. 55</w:t>
        <w:br/>
      </w:r>
      <w:r>
        <w:rPr>
          <w:rFonts w:cs="Times New Roman" w:ascii="Times New Roman" w:hAnsi="Times New Roman"/>
          <w:sz w:val="28"/>
          <w:szCs w:val="28"/>
        </w:rPr>
        <w:t>3.4. Стратегії реагування на стрес та невизначеність</w:t>
      </w:r>
      <w:r>
        <w:rPr>
          <w:rFonts w:cs="Times New Roman" w:ascii="Times New Roman" w:hAnsi="Times New Roman"/>
          <w:sz w:val="28"/>
          <w:szCs w:val="28"/>
          <w:lang w:val="uk-UA"/>
        </w:rPr>
        <w:t xml:space="preserve"> …………….………. 56</w:t>
        <w:br/>
      </w:r>
      <w:r>
        <w:rPr>
          <w:rFonts w:cs="Times New Roman" w:ascii="Times New Roman" w:hAnsi="Times New Roman"/>
          <w:sz w:val="28"/>
          <w:szCs w:val="28"/>
        </w:rPr>
        <w:t>3.5. Кореляційний аналіз взаємозв’язків між основними показниками</w:t>
      </w:r>
      <w:r>
        <w:rPr>
          <w:rFonts w:cs="Times New Roman" w:ascii="Times New Roman" w:hAnsi="Times New Roman"/>
          <w:sz w:val="28"/>
          <w:szCs w:val="28"/>
          <w:lang w:val="uk-UA"/>
        </w:rPr>
        <w:t xml:space="preserve"> …. 57</w:t>
        <w:br/>
      </w:r>
      <w:r>
        <w:rPr>
          <w:rFonts w:cs="Times New Roman" w:ascii="Times New Roman" w:hAnsi="Times New Roman"/>
          <w:sz w:val="28"/>
          <w:szCs w:val="28"/>
        </w:rPr>
        <w:t>3.6. Порівняння результатів з теоретичними припущеннями</w:t>
      </w:r>
      <w:r>
        <w:rPr>
          <w:rFonts w:cs="Times New Roman" w:ascii="Times New Roman" w:hAnsi="Times New Roman"/>
          <w:sz w:val="28"/>
          <w:szCs w:val="28"/>
          <w:lang w:val="uk-UA"/>
        </w:rPr>
        <w:t xml:space="preserve"> …………….. 58</w:t>
        <w:br/>
      </w:r>
      <w:r>
        <w:rPr>
          <w:rFonts w:cs="Times New Roman" w:ascii="Times New Roman" w:hAnsi="Times New Roman"/>
          <w:sz w:val="28"/>
          <w:szCs w:val="28"/>
        </w:rPr>
        <w:t>3.7. Узагальнений психологічний портрет ефективного керівника в умовах невизначеності</w:t>
      </w:r>
      <w:r>
        <w:rPr>
          <w:rFonts w:cs="Times New Roman" w:ascii="Times New Roman" w:hAnsi="Times New Roman"/>
          <w:sz w:val="28"/>
          <w:szCs w:val="28"/>
          <w:lang w:val="uk-UA"/>
        </w:rPr>
        <w:t xml:space="preserve"> ……………………………………………………………….. 58</w:t>
        <w:br/>
      </w:r>
      <w:r>
        <w:rPr>
          <w:rFonts w:cs="Times New Roman" w:ascii="Times New Roman" w:hAnsi="Times New Roman"/>
          <w:sz w:val="28"/>
          <w:szCs w:val="28"/>
        </w:rPr>
        <w:t>3.8. Ризики та обмеження проведеного дослідження</w:t>
      </w:r>
      <w:r>
        <w:rPr>
          <w:rFonts w:cs="Times New Roman" w:ascii="Times New Roman" w:hAnsi="Times New Roman"/>
          <w:sz w:val="28"/>
          <w:szCs w:val="28"/>
          <w:lang w:val="uk-UA"/>
        </w:rPr>
        <w:t xml:space="preserve"> ……………………... 60</w:t>
        <w:br/>
      </w:r>
      <w:r>
        <w:rPr>
          <w:rFonts w:cs="Times New Roman" w:ascii="Times New Roman" w:hAnsi="Times New Roman"/>
          <w:sz w:val="28"/>
          <w:szCs w:val="28"/>
        </w:rPr>
        <w:t>3.9. Перспективи подальших досліджень</w:t>
      </w:r>
      <w:r>
        <w:rPr>
          <w:rFonts w:cs="Times New Roman" w:ascii="Times New Roman" w:hAnsi="Times New Roman"/>
          <w:sz w:val="28"/>
          <w:szCs w:val="28"/>
          <w:lang w:val="uk-UA"/>
        </w:rPr>
        <w:t xml:space="preserve"> ………………………………….. 61</w:t>
        <w:br/>
        <w:t>3</w:t>
      </w:r>
      <w:r>
        <w:rPr>
          <w:rFonts w:cs="Times New Roman" w:ascii="Times New Roman" w:hAnsi="Times New Roman"/>
          <w:sz w:val="28"/>
          <w:szCs w:val="28"/>
        </w:rPr>
        <w:t>.1</w:t>
      </w:r>
      <w:r>
        <w:rPr>
          <w:rFonts w:cs="Times New Roman" w:ascii="Times New Roman" w:hAnsi="Times New Roman"/>
          <w:sz w:val="28"/>
          <w:szCs w:val="28"/>
          <w:lang w:val="uk-UA"/>
        </w:rPr>
        <w:t>0</w:t>
      </w:r>
      <w:r>
        <w:rPr>
          <w:rFonts w:cs="Times New Roman" w:ascii="Times New Roman" w:hAnsi="Times New Roman"/>
          <w:sz w:val="28"/>
          <w:szCs w:val="28"/>
        </w:rPr>
        <w:t>. Загальні підходи до формування адаптивних стилів управління</w:t>
      </w:r>
      <w:r>
        <w:rPr>
          <w:rFonts w:cs="Times New Roman" w:ascii="Times New Roman" w:hAnsi="Times New Roman"/>
          <w:sz w:val="28"/>
          <w:szCs w:val="28"/>
          <w:lang w:val="uk-UA"/>
        </w:rPr>
        <w:t xml:space="preserve"> …... 62</w:t>
        <w:br/>
        <w:t>3</w:t>
      </w:r>
      <w:r>
        <w:rPr>
          <w:rFonts w:cs="Times New Roman" w:ascii="Times New Roman" w:hAnsi="Times New Roman"/>
          <w:sz w:val="28"/>
          <w:szCs w:val="28"/>
        </w:rPr>
        <w:t>.</w:t>
      </w:r>
      <w:r>
        <w:rPr>
          <w:rFonts w:cs="Times New Roman" w:ascii="Times New Roman" w:hAnsi="Times New Roman"/>
          <w:sz w:val="28"/>
          <w:szCs w:val="28"/>
          <w:lang w:val="uk-UA"/>
        </w:rPr>
        <w:t>11</w:t>
      </w:r>
      <w:r>
        <w:rPr>
          <w:rFonts w:cs="Times New Roman" w:ascii="Times New Roman" w:hAnsi="Times New Roman"/>
          <w:sz w:val="28"/>
          <w:szCs w:val="28"/>
        </w:rPr>
        <w:t>. Рекомендації щодо підвищення толерантності до невизначеності</w:t>
      </w:r>
      <w:r>
        <w:rPr>
          <w:rFonts w:cs="Times New Roman" w:ascii="Times New Roman" w:hAnsi="Times New Roman"/>
          <w:sz w:val="28"/>
          <w:szCs w:val="28"/>
          <w:lang w:val="uk-UA"/>
        </w:rPr>
        <w:t xml:space="preserve"> …. 63</w:t>
        <w:br/>
        <w:t>3</w:t>
      </w:r>
      <w:r>
        <w:rPr>
          <w:rFonts w:cs="Times New Roman" w:ascii="Times New Roman" w:hAnsi="Times New Roman"/>
          <w:sz w:val="28"/>
          <w:szCs w:val="28"/>
        </w:rPr>
        <w:t>.</w:t>
      </w:r>
      <w:r>
        <w:rPr>
          <w:rFonts w:cs="Times New Roman" w:ascii="Times New Roman" w:hAnsi="Times New Roman"/>
          <w:sz w:val="28"/>
          <w:szCs w:val="28"/>
          <w:lang w:val="uk-UA"/>
        </w:rPr>
        <w:t>12</w:t>
      </w:r>
      <w:r>
        <w:rPr>
          <w:rFonts w:cs="Times New Roman" w:ascii="Times New Roman" w:hAnsi="Times New Roman"/>
          <w:sz w:val="28"/>
          <w:szCs w:val="28"/>
        </w:rPr>
        <w:t>. Рекомендації щодо вдосконалення стилів управління</w:t>
      </w:r>
      <w:r>
        <w:rPr>
          <w:rFonts w:cs="Times New Roman" w:ascii="Times New Roman" w:hAnsi="Times New Roman"/>
          <w:sz w:val="28"/>
          <w:szCs w:val="28"/>
          <w:lang w:val="uk-UA"/>
        </w:rPr>
        <w:t xml:space="preserve"> ………………. 64</w:t>
        <w:br/>
        <w:t>3</w:t>
      </w:r>
      <w:r>
        <w:rPr>
          <w:rFonts w:cs="Times New Roman" w:ascii="Times New Roman" w:hAnsi="Times New Roman"/>
          <w:sz w:val="28"/>
          <w:szCs w:val="28"/>
        </w:rPr>
        <w:t>.</w:t>
      </w:r>
      <w:r>
        <w:rPr>
          <w:rFonts w:cs="Times New Roman" w:ascii="Times New Roman" w:hAnsi="Times New Roman"/>
          <w:sz w:val="28"/>
          <w:szCs w:val="28"/>
          <w:lang w:val="uk-UA"/>
        </w:rPr>
        <w:t>13</w:t>
      </w:r>
      <w:r>
        <w:rPr>
          <w:rFonts w:cs="Times New Roman" w:ascii="Times New Roman" w:hAnsi="Times New Roman"/>
          <w:sz w:val="28"/>
          <w:szCs w:val="28"/>
        </w:rPr>
        <w:t>. Рекомендації щодо формування конструктивних копінг-стратегій</w:t>
      </w:r>
      <w:r>
        <w:rPr>
          <w:rFonts w:cs="Times New Roman" w:ascii="Times New Roman" w:hAnsi="Times New Roman"/>
          <w:sz w:val="28"/>
          <w:szCs w:val="28"/>
          <w:lang w:val="uk-UA"/>
        </w:rPr>
        <w:t xml:space="preserve"> … 65</w:t>
        <w:br/>
        <w:t>3</w:t>
      </w:r>
      <w:r>
        <w:rPr>
          <w:rFonts w:cs="Times New Roman" w:ascii="Times New Roman" w:hAnsi="Times New Roman"/>
          <w:sz w:val="28"/>
          <w:szCs w:val="28"/>
        </w:rPr>
        <w:t>.</w:t>
      </w:r>
      <w:r>
        <w:rPr>
          <w:rFonts w:cs="Times New Roman" w:ascii="Times New Roman" w:hAnsi="Times New Roman"/>
          <w:sz w:val="28"/>
          <w:szCs w:val="28"/>
          <w:lang w:val="uk-UA"/>
        </w:rPr>
        <w:t>14</w:t>
      </w:r>
      <w:r>
        <w:rPr>
          <w:rFonts w:cs="Times New Roman" w:ascii="Times New Roman" w:hAnsi="Times New Roman"/>
          <w:sz w:val="28"/>
          <w:szCs w:val="28"/>
        </w:rPr>
        <w:t>. Програма психологічного тренінгу для розвитку гнучкого управлінського стилю</w:t>
      </w:r>
      <w:r>
        <w:rPr>
          <w:rFonts w:cs="Times New Roman" w:ascii="Times New Roman" w:hAnsi="Times New Roman"/>
          <w:sz w:val="28"/>
          <w:szCs w:val="28"/>
          <w:lang w:val="uk-UA"/>
        </w:rPr>
        <w:t xml:space="preserve"> ………………………………………………………..  6</w:t>
      </w:r>
      <w:r>
        <w:rPr>
          <w:rFonts w:cs="Times New Roman" w:ascii="Times New Roman" w:hAnsi="Times New Roman"/>
          <w:sz w:val="28"/>
          <w:szCs w:val="28"/>
          <w:lang w:val="uk-UA"/>
        </w:rPr>
        <w:t>5</w:t>
      </w:r>
      <w:r>
        <w:rPr>
          <w:rFonts w:cs="Times New Roman" w:ascii="Times New Roman" w:hAnsi="Times New Roman"/>
          <w:sz w:val="28"/>
          <w:szCs w:val="28"/>
          <w:lang w:val="uk-UA"/>
        </w:rPr>
        <w:br/>
        <w:t xml:space="preserve">3.15. </w:t>
      </w:r>
      <w:r>
        <w:rPr>
          <w:rFonts w:cs="Times New Roman" w:ascii="Times New Roman" w:hAnsi="Times New Roman"/>
          <w:sz w:val="28"/>
          <w:szCs w:val="28"/>
        </w:rPr>
        <w:t>Висновки до розділу 3</w:t>
      </w:r>
      <w:r>
        <w:rPr>
          <w:rFonts w:cs="Times New Roman" w:ascii="Times New Roman" w:hAnsi="Times New Roman"/>
          <w:sz w:val="28"/>
          <w:szCs w:val="28"/>
          <w:lang w:val="uk-UA"/>
        </w:rPr>
        <w:t xml:space="preserve"> ……...………………………………………….. 6</w:t>
      </w:r>
      <w:r>
        <w:rPr>
          <w:rFonts w:cs="Times New Roman" w:ascii="Times New Roman" w:hAnsi="Times New Roman"/>
          <w:sz w:val="28"/>
          <w:szCs w:val="28"/>
          <w:lang w:val="uk-UA"/>
        </w:rPr>
        <w:t>6</w:t>
      </w:r>
    </w:p>
    <w:p>
      <w:pPr>
        <w:pStyle w:val="Normal"/>
        <w:spacing w:lineRule="auto" w:line="360"/>
        <w:rPr>
          <w:rFonts w:ascii="Times New Roman" w:hAnsi="Times New Roman" w:cs="Times New Roman"/>
          <w:sz w:val="28"/>
          <w:szCs w:val="28"/>
          <w:lang w:val="uk-UA"/>
        </w:rPr>
      </w:pPr>
      <w:r>
        <w:rPr>
          <w:rFonts w:cs="Times New Roman" w:ascii="Times New Roman" w:hAnsi="Times New Roman"/>
          <w:b w:val="false"/>
          <w:bCs w:val="false"/>
          <w:sz w:val="28"/>
          <w:szCs w:val="28"/>
        </w:rPr>
        <w:t>ВИСНОВКИ</w:t>
      </w:r>
      <w:r>
        <w:rPr>
          <w:rFonts w:cs="Times New Roman" w:ascii="Times New Roman" w:hAnsi="Times New Roman"/>
          <w:sz w:val="28"/>
          <w:szCs w:val="28"/>
        </w:rPr>
        <w:t xml:space="preserve"> ..................................................................................................... </w:t>
      </w:r>
      <w:r>
        <w:rPr>
          <w:rFonts w:cs="Times New Roman" w:ascii="Times New Roman" w:hAnsi="Times New Roman"/>
          <w:sz w:val="28"/>
          <w:szCs w:val="28"/>
          <w:lang w:val="uk-UA"/>
        </w:rPr>
        <w:t>68</w:t>
      </w:r>
    </w:p>
    <w:p>
      <w:pPr>
        <w:pStyle w:val="Normal"/>
        <w:spacing w:lineRule="auto" w:line="360"/>
        <w:rPr>
          <w:rFonts w:ascii="Times New Roman" w:hAnsi="Times New Roman" w:cs="Times New Roman"/>
          <w:sz w:val="28"/>
          <w:szCs w:val="28"/>
          <w:lang w:val="uk-UA"/>
        </w:rPr>
      </w:pPr>
      <w:r>
        <w:rPr>
          <w:rFonts w:cs="Times New Roman" w:ascii="Times New Roman" w:hAnsi="Times New Roman"/>
          <w:b w:val="false"/>
          <w:bCs w:val="false"/>
          <w:sz w:val="28"/>
          <w:szCs w:val="28"/>
        </w:rPr>
        <w:t>СПИСОК ВИКОРИСТАНИХ ДЖЕРЕЛ</w:t>
      </w:r>
      <w:r>
        <w:rPr>
          <w:rFonts w:cs="Times New Roman" w:ascii="Times New Roman" w:hAnsi="Times New Roman"/>
          <w:sz w:val="28"/>
          <w:szCs w:val="28"/>
        </w:rPr>
        <w:t xml:space="preserve"> ........................................................ 7</w:t>
      </w:r>
      <w:r>
        <w:rPr>
          <w:rFonts w:cs="Times New Roman" w:ascii="Times New Roman" w:hAnsi="Times New Roman"/>
          <w:sz w:val="28"/>
          <w:szCs w:val="28"/>
          <w:lang w:val="uk-UA"/>
        </w:rPr>
        <w:t>1</w:t>
      </w:r>
    </w:p>
    <w:p>
      <w:pPr>
        <w:pStyle w:val="Normal"/>
        <w:spacing w:lineRule="auto" w:line="360"/>
        <w:rPr>
          <w:rFonts w:ascii="Times New Roman" w:hAnsi="Times New Roman" w:cs="Times New Roman"/>
          <w:sz w:val="28"/>
          <w:szCs w:val="28"/>
        </w:rPr>
      </w:pPr>
      <w:r>
        <w:rPr>
          <w:rFonts w:cs="Times New Roman" w:ascii="Times New Roman" w:hAnsi="Times New Roman"/>
          <w:b w:val="false"/>
          <w:bCs w:val="false"/>
          <w:sz w:val="28"/>
          <w:szCs w:val="28"/>
        </w:rPr>
        <w:t>ДОДАТКИ</w:t>
      </w:r>
      <w:r>
        <w:rPr>
          <w:rFonts w:cs="Times New Roman" w:ascii="Times New Roman" w:hAnsi="Times New Roman"/>
          <w:sz w:val="28"/>
          <w:szCs w:val="28"/>
        </w:rPr>
        <w:t xml:space="preserve"> ......................................................................................................... 7</w:t>
      </w:r>
      <w:r>
        <w:rPr>
          <w:rFonts w:cs="Times New Roman" w:ascii="Times New Roman" w:hAnsi="Times New Roman"/>
          <w:sz w:val="28"/>
          <w:szCs w:val="28"/>
        </w:rPr>
        <w:t>3</w:t>
      </w:r>
    </w:p>
    <w:p>
      <w:pPr>
        <w:pStyle w:val="Normal"/>
        <w:spacing w:lineRule="auto" w:line="360"/>
        <w:rPr/>
      </w:pPr>
      <w:r>
        <w:rPr/>
      </w:r>
      <w:r>
        <w:br w:type="page"/>
      </w:r>
    </w:p>
    <w:p>
      <w:pPr>
        <w:pStyle w:val="Normal"/>
        <w:spacing w:lineRule="auto" w:line="360"/>
        <w:jc w:val="center"/>
        <w:rPr>
          <w:b w:val="false"/>
          <w:b w:val="false"/>
          <w:bCs w:val="false"/>
        </w:rPr>
      </w:pPr>
      <w:r>
        <w:rPr>
          <w:rFonts w:cs="Times New Roman" w:ascii="Times New Roman" w:hAnsi="Times New Roman"/>
          <w:b w:val="false"/>
          <w:bCs w:val="false"/>
          <w:sz w:val="28"/>
          <w:szCs w:val="28"/>
        </w:rPr>
        <w:t>ВСТУП</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Сучасні умови суспільного розвитку характеризуються високим рівнем динамічності, швидкими соціально-економічними змінами, нестабільністю та невизначеністю майбутнього. Такі процеси суттєво впливають на всі сфери діяльності людини, зокрема й на управлінську практику. Керівники освітніх, адміністративних та соціальних установ дедалі частіше стикаються з ситуаціями, у яких необхідно приймати рішення за відсутності достатньої інформації, при суперечливих прогнозах та підвищеному ризику. У цих умовах особливої значущості набуває вивчення психологічних особливостей стилів управління, які визначають ефективність професійної діяльності керівника та його здатність успішно діяти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Проблематика стилів управління має тривалу історію дослідження та розглядається у вітчизняній і зарубіжній психології як одна з ключових складових управлінської компетентності. У наукових підходах підкреслюється, що стиль управління є інтегральною характеристикою індивідуальних властивостей особистості керівника, його мотиваційних установок, цінностей, емоційної регуляції, комунікативної поведінки та соціально-психологічної взаємодії з підлеглими. Особливу увагу дослідники приділяють гнучкості стилю, здатності керівника адаптувати поведінку відповідно до контексту ситуації та рівня зовнішньої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Невизначеність, яка супроводжує сучасні управлінські процеси, розглядається як складна багатовимірна категорія. Вона може проявлятися у вигляді нестабільності нормативної бази, швидких соціальних змін, непередбачуваності політичних та економічних обставин, браку інформації або її надлишку, що ускладнює прийняття рішень. У таких ситуаціях важливою характеристикою особистості керівника є толерантність до невизначеності — здатність зберігати ефективність діяльності, емоційну стабільність та оптимальний стиль управління незалежно від складності умов.</w:t>
      </w:r>
    </w:p>
    <w:p>
      <w:pPr>
        <w:pStyle w:val="Normal"/>
        <w:spacing w:lineRule="auto" w:line="360"/>
        <w:jc w:val="both"/>
        <w:rPr>
          <w:rFonts w:ascii="Times New Roman" w:hAnsi="Times New Roman" w:cs="Times New Roman"/>
          <w:sz w:val="28"/>
          <w:szCs w:val="28"/>
        </w:rPr>
      </w:pPr>
      <w:r>
        <w:rPr>
          <w:rFonts w:cs="Times New Roman" w:ascii="Times New Roman" w:hAnsi="Times New Roman"/>
          <w:b/>
          <w:bCs/>
          <w:sz w:val="28"/>
          <w:szCs w:val="28"/>
        </w:rPr>
        <w:t xml:space="preserve">Актуальність </w:t>
      </w:r>
      <w:r>
        <w:rPr>
          <w:rFonts w:cs="Times New Roman" w:ascii="Times New Roman" w:hAnsi="Times New Roman"/>
          <w:sz w:val="28"/>
          <w:szCs w:val="28"/>
        </w:rPr>
        <w:t>обраної теми зумовлена необхідністю глибшого вивчення того, як саме стиль управління впливає на поведінку керівника в умовах невизначеності, а також яким чином індивідуально-психологічні особливості визначають вибір стилю та ступінь його ефективності. Особливо це важливо для керівників та працівників освітньої й адміністративної сфери, які працюють в умовах швидких змін, високої відповідальності та суспільної складності.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Практична значущість дослідження полягає в можливості застосування його результатів у професійній діяльності керівників, управлінців освітніх організацій, психологів, фахівців з персоналу. Отримані дані можуть сприяти підвищенню ефективності управління, оптимізації організаційної взаємодії, розвитку гнучкості керівників та формуванню їхньої готовності до роботи в умовах нестабільності.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b/>
          <w:bCs/>
          <w:sz w:val="28"/>
          <w:szCs w:val="28"/>
        </w:rPr>
        <w:t xml:space="preserve">Мета магістерської роботи </w:t>
      </w:r>
      <w:r>
        <w:rPr>
          <w:rFonts w:cs="Times New Roman" w:ascii="Times New Roman" w:hAnsi="Times New Roman"/>
          <w:sz w:val="28"/>
          <w:szCs w:val="28"/>
        </w:rPr>
        <w:t xml:space="preserve">— </w:t>
      </w:r>
      <w:r>
        <w:rPr>
          <w:rFonts w:cs="Times New Roman" w:ascii="Times New Roman" w:hAnsi="Times New Roman"/>
          <w:b w:val="false"/>
          <w:bCs w:val="false"/>
          <w:sz w:val="28"/>
          <w:szCs w:val="28"/>
        </w:rPr>
        <w:t>теоретично обґрунтувати та практично дослідити психологічні особливості стилів управління в умовах невизначеності, а також виявити взаємозв’язки між стилем управління, толерантністю до невизначеності та індивідуально-психологічними характеристиками керівників та студентів.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Для досягнення мети передбачено розв’язання таких завдань:</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Проаналізувати теоретичні підходи до визначення стилів управління та їх психологічного змісту.</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Розкрити сутність і структуру феномену невизначеності в управлінській діяльності.</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Визначити індивідуально-психологічні чинники, що впливають на вибір стилю управління в умовах невизначеності.</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Провести модельне дослідження серед студентів і представників керівного складу освітніх установ.</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Проаналізувати отримані емпіричні дані та окреслити взаємозв’язки між стилем управління та толерантністю до невизначеності.</w:t>
      </w:r>
    </w:p>
    <w:p>
      <w:pPr>
        <w:pStyle w:val="Normal"/>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rPr>
        <w:t>Розробити рекомендації щодо розвитку гнучкості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b/>
          <w:bCs/>
          <w:sz w:val="28"/>
          <w:szCs w:val="28"/>
        </w:rPr>
        <w:t>Об’єкт дослідження</w:t>
      </w:r>
      <w:r>
        <w:rPr>
          <w:rFonts w:cs="Times New Roman" w:ascii="Times New Roman" w:hAnsi="Times New Roman"/>
          <w:sz w:val="28"/>
          <w:szCs w:val="28"/>
        </w:rPr>
        <w:t xml:space="preserve"> — стилі управління як психологічний компонент управлінської діяльності.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b/>
          <w:bCs/>
          <w:sz w:val="28"/>
          <w:szCs w:val="28"/>
        </w:rPr>
        <w:t xml:space="preserve">Предмет дослідження </w:t>
      </w:r>
      <w:r>
        <w:rPr>
          <w:rFonts w:cs="Times New Roman" w:ascii="Times New Roman" w:hAnsi="Times New Roman"/>
          <w:sz w:val="28"/>
          <w:szCs w:val="28"/>
        </w:rPr>
        <w:t xml:space="preserve">— </w:t>
      </w:r>
      <w:r>
        <w:rPr>
          <w:rFonts w:cs="Times New Roman" w:ascii="Times New Roman" w:hAnsi="Times New Roman"/>
          <w:b w:val="false"/>
          <w:bCs w:val="false"/>
          <w:sz w:val="28"/>
          <w:szCs w:val="28"/>
        </w:rPr>
        <w:t>психологічні особливості стилів управління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 дослідження включають теоретичний аналіз наукових джерел, психодіагностичні методики, моделювання, кількісний та якісний аналіз результатів.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Структура роботи складається з вступу, двох розділів (теоретичного та практичного), висновків, списку використаних джерел та додатків.</w:t>
      </w:r>
    </w:p>
    <w:p>
      <w:pPr>
        <w:pStyle w:val="Normal"/>
        <w:rPr/>
      </w:pPr>
      <w:r>
        <w:rPr/>
      </w:r>
      <w:r>
        <w:br w:type="page"/>
      </w:r>
    </w:p>
    <w:p>
      <w:pPr>
        <w:pStyle w:val="Normal"/>
        <w:spacing w:lineRule="auto" w:line="360"/>
        <w:jc w:val="center"/>
        <w:rPr>
          <w:b w:val="false"/>
          <w:b w:val="false"/>
          <w:bCs w:val="false"/>
        </w:rPr>
      </w:pPr>
      <w:r>
        <w:rPr>
          <w:rFonts w:cs="Times New Roman" w:ascii="Times New Roman" w:hAnsi="Times New Roman"/>
          <w:b w:val="false"/>
          <w:bCs w:val="false"/>
          <w:sz w:val="28"/>
          <w:szCs w:val="28"/>
        </w:rPr>
        <w:t>РОЗДІЛ 1</w:t>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sz w:val="28"/>
          <w:szCs w:val="28"/>
        </w:rPr>
        <w:t>ТЕОРЕТИЧНІ ЗАСАДИ ДОСЛІДЖЕННЯ СТИЛІВ УПРАВЛІННЯ В УМОВАХ НЕВИЗНАЧЕНОСТІ</w:t>
      </w:r>
    </w:p>
    <w:p>
      <w:pPr>
        <w:pStyle w:val="Normal"/>
        <w:spacing w:lineRule="auto" w:line="360"/>
        <w:jc w:val="center"/>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1.1. Психологічна сутність стилів управління: історія вивчення та сучасні підходи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Проблема стилів управління є однією з центральних у психології управлінської діяльності, оскільки вона безпосередньо пов’язана з ефективністю організаційних процесів, мотивацією підлеглих та результативністю діяльності керівника. У науковій літературі стиль управління розглядається як комплекс індивідуально-психологічних характеристик, що визначають специфіку поведінки керівника, його підходи до організації праці, прийняття рішень, комунікацій і контролю.</w:t>
      </w:r>
    </w:p>
    <w:p>
      <w:pPr>
        <w:pStyle w:val="Normal"/>
        <w:spacing w:lineRule="auto" w:line="360"/>
        <w:jc w:val="both"/>
        <w:rPr>
          <w:b w:val="false"/>
          <w:b w:val="false"/>
          <w:bCs w:val="false"/>
        </w:rPr>
      </w:pPr>
      <w:r>
        <w:rPr>
          <w:rFonts w:cs="Times New Roman" w:ascii="Times New Roman" w:hAnsi="Times New Roman"/>
          <w:b w:val="false"/>
          <w:bCs w:val="false"/>
          <w:sz w:val="28"/>
          <w:szCs w:val="28"/>
        </w:rPr>
        <w:t>Історичні витоки вивчення стилів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Перші системні наукові спроби описати різні типи управлінської поведінки з’явилися в межах класичних теорій менеджменту початку ХХ століття. У працях А. Файоля, М. Вебера та Ф. Тейлора наголошувалося на раціональності, формалізованості та чіткості управлінських процедур. Хоча ці підходи ще не використовували термін «стиль управління», вони стали основою для подальшого виокремлення відмінних типів поведінки керівника.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Суттєвий етап розвитку концепції стилів управління пов’язаний з діяльністю науковців Мічиганського університету та Огайського державного університету. Дослідження, проведені Р. Лайкертом, визначили два базові орієнтири управлінської поведінки: орієнтацію на завдання та орієнтацію на людину. Аналогічні результати отримали фахівці Огайської школи, які запровадили відомі виміри «структурування діяльності» та «увага до підлеглих». Саме ці роботи заклали підґрунтя для сучасних типологій стилів.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подальшому розвиток отримали моделей, які пропонували більш гнучке поєднання управлінських стилів залежно від ситуації. Зокрема, П. Херсі та К. Бланшард у моделі ситуаційного лідерства обґрунтували, що стиль керівництва має визначатися рівнем зрілості підлеглих. Науковці виділили чотири стилі: директивний, консультативний, підтримувальний і делегувальний. Ця концепція значною мірою вплинула на сучасні підходи до управління персоналом, оскільки підкреслила необхідність адаптації управлінської поведінки.</w:t>
      </w:r>
    </w:p>
    <w:p>
      <w:pPr>
        <w:pStyle w:val="Normal"/>
        <w:spacing w:lineRule="auto" w:line="360"/>
        <w:jc w:val="both"/>
        <w:rPr>
          <w:b w:val="false"/>
          <w:b w:val="false"/>
          <w:bCs w:val="false"/>
        </w:rPr>
      </w:pPr>
      <w:r>
        <w:rPr>
          <w:rFonts w:cs="Times New Roman" w:ascii="Times New Roman" w:hAnsi="Times New Roman"/>
          <w:b w:val="false"/>
          <w:bCs w:val="false"/>
          <w:sz w:val="28"/>
          <w:szCs w:val="28"/>
        </w:rPr>
        <w:t>Психологічна природа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психології стиль управління визначається як відносно стабільна система способів і прийомів управлінського впливу, яка формується під впливом:</w:t>
      </w:r>
    </w:p>
    <w:p>
      <w:pPr>
        <w:pStyle w:val="Normal"/>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індивідуально-типологічних властивостей особистості;</w:t>
      </w:r>
    </w:p>
    <w:p>
      <w:pPr>
        <w:pStyle w:val="Normal"/>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рівня емоційної регуляції та темпераменту;</w:t>
      </w:r>
    </w:p>
    <w:p>
      <w:pPr>
        <w:pStyle w:val="Normal"/>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мотиваційних установок та ціннісних орієнтацій;</w:t>
      </w:r>
    </w:p>
    <w:p>
      <w:pPr>
        <w:pStyle w:val="Normal"/>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досвіду управлінської діяльності;</w:t>
      </w:r>
    </w:p>
    <w:p>
      <w:pPr>
        <w:pStyle w:val="Normal"/>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rPr>
        <w:t>соціального контексту та специфіки завдань організації.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Стиль управління відображає те, як керівник сприймає підлеглих, процес праці, відповідальність і власну роль у структурі організації. Він визначає форму комунікацій, рівень контролю, способи впливу, характер зворотного зв’язку та підходи до розподілу повноважень.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 сьогодні в науці домінує уявлення про стиль як динамічну характеристику, що може змінюватися залежно від ситуаційних вимог. Це означає, що не існує «абсолютно правильного» стилю — натомість ефективність визначається відповідністю управлінської поведінки контексту.</w:t>
      </w:r>
    </w:p>
    <w:p>
      <w:pPr>
        <w:pStyle w:val="Normal"/>
        <w:spacing w:lineRule="auto" w:line="360"/>
        <w:jc w:val="both"/>
        <w:rPr>
          <w:b w:val="false"/>
          <w:b w:val="false"/>
          <w:bCs w:val="false"/>
        </w:rPr>
      </w:pPr>
      <w:r>
        <w:rPr>
          <w:rFonts w:cs="Times New Roman" w:ascii="Times New Roman" w:hAnsi="Times New Roman"/>
          <w:b w:val="false"/>
          <w:bCs w:val="false"/>
          <w:sz w:val="28"/>
          <w:szCs w:val="28"/>
        </w:rPr>
        <w:t xml:space="preserve">Класифікації стилів управління </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сучасній психології й менеджменті найбільш поширеними є такі класифікації:</w:t>
      </w:r>
    </w:p>
    <w:p>
      <w:pPr>
        <w:pStyle w:val="Normal"/>
        <w:numPr>
          <w:ilvl w:val="0"/>
          <w:numId w:val="3"/>
        </w:numPr>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 xml:space="preserve">Авторитарний стиль </w:t>
      </w:r>
      <w:r>
        <w:rPr>
          <w:rFonts w:cs="Times New Roman" w:ascii="Times New Roman" w:hAnsi="Times New Roman"/>
          <w:sz w:val="28"/>
          <w:szCs w:val="28"/>
        </w:rPr>
        <w:t>— характеризується високим рівнем контролю, жорсткою регламентацією та мінімальною участю підлеглих у прийнятті рішень. Зазвичай забезпечує оперативність, але знижує мотивацію персоналу.</w:t>
      </w:r>
    </w:p>
    <w:p>
      <w:pPr>
        <w:pStyle w:val="Normal"/>
        <w:numPr>
          <w:ilvl w:val="0"/>
          <w:numId w:val="3"/>
        </w:numPr>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Демократичний стиль</w:t>
      </w:r>
      <w:r>
        <w:rPr>
          <w:rFonts w:cs="Times New Roman" w:ascii="Times New Roman" w:hAnsi="Times New Roman"/>
          <w:sz w:val="28"/>
          <w:szCs w:val="28"/>
        </w:rPr>
        <w:t xml:space="preserve"> — передбачає залучення співробітників до процесу ухвалення рішень, відкритість, партнерську взаємодію та довіру. Підвищує мотивацію і якість комунікацій, але може бути менш ефективним в екстремальних умовах.</w:t>
      </w:r>
    </w:p>
    <w:p>
      <w:pPr>
        <w:pStyle w:val="Normal"/>
        <w:numPr>
          <w:ilvl w:val="0"/>
          <w:numId w:val="3"/>
        </w:numPr>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Ліберальний (пасивний)</w:t>
      </w:r>
      <w:r>
        <w:rPr>
          <w:rFonts w:cs="Times New Roman" w:ascii="Times New Roman" w:hAnsi="Times New Roman"/>
          <w:sz w:val="28"/>
          <w:szCs w:val="28"/>
        </w:rPr>
        <w:t xml:space="preserve"> — характеризується мінімальним втручанням керівника, передачею повноважень підлеглим та їх високою автономністю. Може бути ефективним у роботі висококваліфікованих фахівців, але не підходить для кризових чи нестабільних ситуацій.</w:t>
      </w:r>
    </w:p>
    <w:p>
      <w:pPr>
        <w:pStyle w:val="Normal"/>
        <w:numPr>
          <w:ilvl w:val="0"/>
          <w:numId w:val="3"/>
        </w:numPr>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Ситуаційні стилі</w:t>
      </w:r>
      <w:r>
        <w:rPr>
          <w:rFonts w:cs="Times New Roman" w:ascii="Times New Roman" w:hAnsi="Times New Roman"/>
          <w:sz w:val="28"/>
          <w:szCs w:val="28"/>
        </w:rPr>
        <w:t xml:space="preserve"> — базуються на виборі поведінки залежно від рівня компетентності та мотивації персоналу, а також вимог середовища.</w:t>
      </w:r>
    </w:p>
    <w:p>
      <w:pPr>
        <w:pStyle w:val="Normal"/>
        <w:numPr>
          <w:ilvl w:val="0"/>
          <w:numId w:val="3"/>
        </w:numPr>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Трансформаційний та транзакційний стилі</w:t>
      </w:r>
      <w:r>
        <w:rPr>
          <w:rFonts w:cs="Times New Roman" w:ascii="Times New Roman" w:hAnsi="Times New Roman"/>
          <w:sz w:val="28"/>
          <w:szCs w:val="28"/>
        </w:rPr>
        <w:t xml:space="preserve"> — представляють сучасні підходи, що акцентують увагу відповідно на натхненні, цінностях та інноваційності або на формалізованих процедурах і системі винагород.</w:t>
      </w:r>
    </w:p>
    <w:p>
      <w:pPr>
        <w:pStyle w:val="Normal"/>
        <w:spacing w:lineRule="auto" w:line="360"/>
        <w:jc w:val="both"/>
        <w:rPr>
          <w:b w:val="false"/>
          <w:b w:val="false"/>
          <w:bCs w:val="false"/>
        </w:rPr>
      </w:pPr>
      <w:r>
        <w:rPr>
          <w:rFonts w:cs="Times New Roman" w:ascii="Times New Roman" w:hAnsi="Times New Roman"/>
          <w:b w:val="false"/>
          <w:bCs w:val="false"/>
          <w:sz w:val="28"/>
          <w:szCs w:val="28"/>
        </w:rPr>
        <w:t>Індивідуально-психологічні чинники формування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Сучасні дослідження переконливо доводять, що стиль управління не є випадковим явищем, а визначається комплексом стабільних характеристик керівника. До ключових чинників належать:</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темперамент і тип нервової системи, що визначають темп, емоційну реактивність і tolerance до стресу;</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риси особистості (екстраверсія, доброзичливість, нейротизм, сумлінність);</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мотиваційні домінанти: орієнтація на владу, досягнення чи афіляцію;</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ціннісні установки та управлінські пріоритети;</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рівень емоційного інтелекту та саморегуляції;</w:t>
      </w:r>
    </w:p>
    <w:p>
      <w:pPr>
        <w:pStyle w:val="Normal"/>
        <w:numPr>
          <w:ilvl w:val="0"/>
          <w:numId w:val="4"/>
        </w:numPr>
        <w:spacing w:lineRule="auto" w:line="360"/>
        <w:jc w:val="both"/>
        <w:rPr>
          <w:b w:val="false"/>
          <w:b w:val="false"/>
          <w:bCs w:val="false"/>
        </w:rPr>
      </w:pPr>
      <w:r>
        <w:rPr>
          <w:rFonts w:cs="Times New Roman" w:ascii="Times New Roman" w:hAnsi="Times New Roman"/>
          <w:b w:val="false"/>
          <w:bCs w:val="false"/>
          <w:sz w:val="28"/>
          <w:szCs w:val="28"/>
        </w:rPr>
        <w:t>досвід у професійній діяльності та попередні управлінські моделі.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Управлінська поведінка значною мірою залежить також від рівня психологічної готовності керівника до роботи в умовах невизначеності, що буде розглянуто в наступному підрозділі.</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як відображення особистісної зрілості керівника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Науковці підкреслюють, що стиль управління не можна розглядати лише як набір поведінкових реакцій. Він є індикатором особистісної зрілості керівника, його здатності до саморефлексії, розуміння власної ролі в організації та відповідальності за прийняті рішення. Психологічна зрілість проявляється у:</w:t>
      </w:r>
    </w:p>
    <w:p>
      <w:pPr>
        <w:pStyle w:val="Normal"/>
        <w:numPr>
          <w:ilvl w:val="0"/>
          <w:numId w:val="5"/>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здатності усвідомлено регулювати власні емоції;</w:t>
      </w:r>
    </w:p>
    <w:p>
      <w:pPr>
        <w:pStyle w:val="Normal"/>
        <w:numPr>
          <w:ilvl w:val="0"/>
          <w:numId w:val="5"/>
        </w:numPr>
        <w:spacing w:lineRule="auto" w:line="360"/>
        <w:jc w:val="both"/>
        <w:rPr>
          <w:rFonts w:ascii="Times New Roman" w:hAnsi="Times New Roman" w:cs="Times New Roman"/>
          <w:sz w:val="28"/>
          <w:szCs w:val="28"/>
        </w:rPr>
      </w:pPr>
      <w:r>
        <w:rPr>
          <w:rFonts w:cs="Times New Roman" w:ascii="Times New Roman" w:hAnsi="Times New Roman"/>
          <w:sz w:val="28"/>
          <w:szCs w:val="28"/>
        </w:rPr>
        <w:t>вмінні встановлювати конструктивні відносини з підлеглими;</w:t>
      </w:r>
    </w:p>
    <w:p>
      <w:pPr>
        <w:pStyle w:val="Normal"/>
        <w:numPr>
          <w:ilvl w:val="0"/>
          <w:numId w:val="5"/>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толерантності до невизначеності та стресових чинників;</w:t>
      </w:r>
    </w:p>
    <w:p>
      <w:pPr>
        <w:pStyle w:val="Normal"/>
        <w:numPr>
          <w:ilvl w:val="0"/>
          <w:numId w:val="5"/>
        </w:numPr>
        <w:spacing w:lineRule="auto" w:line="360"/>
        <w:jc w:val="both"/>
        <w:rPr>
          <w:rFonts w:ascii="Times New Roman" w:hAnsi="Times New Roman" w:cs="Times New Roman"/>
          <w:sz w:val="28"/>
          <w:szCs w:val="28"/>
        </w:rPr>
      </w:pPr>
      <w:r>
        <w:rPr>
          <w:rFonts w:cs="Times New Roman" w:ascii="Times New Roman" w:hAnsi="Times New Roman"/>
          <w:sz w:val="28"/>
          <w:szCs w:val="28"/>
        </w:rPr>
        <w:t>готовності адаптувати управлінську поведінку;</w:t>
      </w:r>
    </w:p>
    <w:p>
      <w:pPr>
        <w:pStyle w:val="Normal"/>
        <w:numPr>
          <w:ilvl w:val="0"/>
          <w:numId w:val="5"/>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здатності прогнозувати наслідки прийнятих рішень.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Дослідники підкреслюють, що стиль управління стає більш гнучким у керівників з високим рівнем емпатії та емоційного інтелекту. Навпаки, низька емоційна регуляція, підвищена тривожність або агресивність часто призводять до домінування авторитарних або хаотичних стилів.</w:t>
      </w:r>
    </w:p>
    <w:p>
      <w:pPr>
        <w:pStyle w:val="Normal"/>
        <w:spacing w:lineRule="auto" w:line="360"/>
        <w:jc w:val="both"/>
        <w:rPr>
          <w:b w:val="false"/>
          <w:b w:val="false"/>
          <w:bCs w:val="false"/>
        </w:rPr>
      </w:pPr>
      <w:r>
        <w:rPr>
          <w:rFonts w:cs="Times New Roman" w:ascii="Times New Roman" w:hAnsi="Times New Roman"/>
          <w:b w:val="false"/>
          <w:bCs w:val="false"/>
          <w:sz w:val="28"/>
          <w:szCs w:val="28"/>
        </w:rPr>
        <w:t>Взаємозв’язок стилю управління з психологічним кліматом у колективі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Психологічний клімат є важливим індикатором ефективності управлінської діяльності, оскільки відображає характер міжособистісних взаємин, рівень підтримки, комунікацій та згуртованості колективу. Стиль управління безпосередньо впливає на формування цього клімату:</w:t>
      </w:r>
    </w:p>
    <w:p>
      <w:pPr>
        <w:pStyle w:val="Normal"/>
        <w:numPr>
          <w:ilvl w:val="0"/>
          <w:numId w:val="6"/>
        </w:numPr>
        <w:spacing w:lineRule="auto" w:line="360"/>
        <w:jc w:val="both"/>
        <w:rPr>
          <w:b w:val="false"/>
          <w:b w:val="false"/>
          <w:bCs w:val="false"/>
        </w:rPr>
      </w:pPr>
      <w:r>
        <w:rPr>
          <w:rFonts w:cs="Times New Roman" w:ascii="Times New Roman" w:hAnsi="Times New Roman"/>
          <w:b w:val="false"/>
          <w:bCs w:val="false"/>
          <w:sz w:val="28"/>
          <w:szCs w:val="28"/>
        </w:rPr>
        <w:t>Авторитарний стиль часто породжує напруженість, недовіру, страх санкцій, зниження відкритості та ініціативи. Підлеглі можуть виконувати завдання формально, без внутрішньої мотивації.</w:t>
      </w:r>
    </w:p>
    <w:p>
      <w:pPr>
        <w:pStyle w:val="Normal"/>
        <w:numPr>
          <w:ilvl w:val="0"/>
          <w:numId w:val="6"/>
        </w:numPr>
        <w:spacing w:lineRule="auto" w:line="360"/>
        <w:jc w:val="both"/>
        <w:rPr>
          <w:b w:val="false"/>
          <w:b w:val="false"/>
          <w:bCs w:val="false"/>
        </w:rPr>
      </w:pPr>
      <w:r>
        <w:rPr>
          <w:rFonts w:cs="Times New Roman" w:ascii="Times New Roman" w:hAnsi="Times New Roman"/>
          <w:b w:val="false"/>
          <w:bCs w:val="false"/>
          <w:sz w:val="28"/>
          <w:szCs w:val="28"/>
        </w:rPr>
        <w:t>Демократичний стиль сприяє створенню атмосфери довіри, співпраці та відповідальності. Позитивний клімат підвищує продуктивність і знижує ризик конфліктів.</w:t>
      </w:r>
    </w:p>
    <w:p>
      <w:pPr>
        <w:pStyle w:val="Normal"/>
        <w:numPr>
          <w:ilvl w:val="0"/>
          <w:numId w:val="6"/>
        </w:numPr>
        <w:spacing w:lineRule="auto" w:line="360"/>
        <w:jc w:val="both"/>
        <w:rPr>
          <w:b w:val="false"/>
          <w:b w:val="false"/>
          <w:bCs w:val="false"/>
        </w:rPr>
      </w:pPr>
      <w:r>
        <w:rPr>
          <w:rFonts w:cs="Times New Roman" w:ascii="Times New Roman" w:hAnsi="Times New Roman"/>
          <w:b w:val="false"/>
          <w:bCs w:val="false"/>
          <w:sz w:val="28"/>
          <w:szCs w:val="28"/>
        </w:rPr>
        <w:t>Ліберальний стиль може мати як позитивні, так і негативні наслідки: у професійних командах він стимулює творчість, однак у менш досвідчених групах може призвести до хаосу та відсутності скоординованості.</w:t>
      </w:r>
    </w:p>
    <w:p>
      <w:pPr>
        <w:pStyle w:val="Normal"/>
        <w:numPr>
          <w:ilvl w:val="0"/>
          <w:numId w:val="6"/>
        </w:numPr>
        <w:spacing w:lineRule="auto" w:line="360"/>
        <w:jc w:val="both"/>
        <w:rPr>
          <w:b w:val="false"/>
          <w:b w:val="false"/>
          <w:bCs w:val="false"/>
        </w:rPr>
      </w:pPr>
      <w:r>
        <w:rPr>
          <w:rFonts w:cs="Times New Roman" w:ascii="Times New Roman" w:hAnsi="Times New Roman"/>
          <w:b w:val="false"/>
          <w:bCs w:val="false"/>
          <w:sz w:val="28"/>
          <w:szCs w:val="28"/>
        </w:rPr>
        <w:t>Трансформаційний стиль суттєво підвищує згуртованість, оскільки базується на мотивації, натхненні та спільному баченні мети.</w:t>
      </w:r>
    </w:p>
    <w:p>
      <w:pPr>
        <w:pStyle w:val="Normal"/>
        <w:spacing w:lineRule="auto" w:line="360"/>
        <w:jc w:val="both"/>
        <w:rPr>
          <w:b w:val="false"/>
          <w:b w:val="false"/>
          <w:bCs w:val="false"/>
        </w:rPr>
      </w:pPr>
      <w:r>
        <w:rPr>
          <w:rFonts w:cs="Times New Roman" w:ascii="Times New Roman" w:hAnsi="Times New Roman"/>
          <w:b w:val="false"/>
          <w:bCs w:val="false"/>
          <w:sz w:val="28"/>
          <w:szCs w:val="28"/>
        </w:rPr>
        <w:t>Таким чином, стиль керівника є ключовим чинником формування організаційної культури та визначає ступінь задоволеності працівників роботою.</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у контексті організаційної психології</w:t>
      </w:r>
    </w:p>
    <w:p>
      <w:pPr>
        <w:pStyle w:val="Normal"/>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Організаційна психологія підкреслює, що стиль управління впливає не</w:t>
      </w:r>
      <w:r>
        <w:rPr>
          <w:rFonts w:cs="Times New Roman" w:ascii="Times New Roman" w:hAnsi="Times New Roman"/>
          <w:sz w:val="28"/>
          <w:szCs w:val="28"/>
        </w:rPr>
        <w:t xml:space="preserve"> лише на поведінку окремих працівників, а й на цілісне функціонування системи. На рівні організації стиль керівника:</w:t>
      </w:r>
    </w:p>
    <w:p>
      <w:pPr>
        <w:pStyle w:val="Normal"/>
        <w:numPr>
          <w:ilvl w:val="0"/>
          <w:numId w:val="7"/>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формує норми взаємодії між членами команди;</w:t>
      </w:r>
    </w:p>
    <w:p>
      <w:pPr>
        <w:pStyle w:val="Normal"/>
        <w:numPr>
          <w:ilvl w:val="0"/>
          <w:numId w:val="7"/>
        </w:numPr>
        <w:spacing w:lineRule="auto" w:line="360"/>
        <w:jc w:val="both"/>
        <w:rPr>
          <w:rFonts w:ascii="Times New Roman" w:hAnsi="Times New Roman" w:cs="Times New Roman"/>
          <w:sz w:val="28"/>
          <w:szCs w:val="28"/>
        </w:rPr>
      </w:pPr>
      <w:r>
        <w:rPr>
          <w:rFonts w:cs="Times New Roman" w:ascii="Times New Roman" w:hAnsi="Times New Roman"/>
          <w:sz w:val="28"/>
          <w:szCs w:val="28"/>
        </w:rPr>
        <w:t>визначає рівень формалізації та гнучкості процесів;</w:t>
      </w:r>
    </w:p>
    <w:p>
      <w:pPr>
        <w:pStyle w:val="Normal"/>
        <w:numPr>
          <w:ilvl w:val="0"/>
          <w:numId w:val="7"/>
        </w:numPr>
        <w:spacing w:lineRule="auto" w:line="360"/>
        <w:jc w:val="both"/>
        <w:rPr>
          <w:rFonts w:ascii="Times New Roman" w:hAnsi="Times New Roman" w:cs="Times New Roman"/>
          <w:sz w:val="28"/>
          <w:szCs w:val="28"/>
        </w:rPr>
      </w:pPr>
      <w:r>
        <w:rPr>
          <w:rFonts w:cs="Times New Roman" w:ascii="Times New Roman" w:hAnsi="Times New Roman"/>
          <w:sz w:val="28"/>
          <w:szCs w:val="28"/>
        </w:rPr>
        <w:t>впливає на швидкість прийняття рішень;</w:t>
      </w:r>
    </w:p>
    <w:p>
      <w:pPr>
        <w:pStyle w:val="Normal"/>
        <w:numPr>
          <w:ilvl w:val="0"/>
          <w:numId w:val="7"/>
        </w:numPr>
        <w:spacing w:lineRule="auto" w:line="360"/>
        <w:jc w:val="both"/>
        <w:rPr>
          <w:rFonts w:ascii="Times New Roman" w:hAnsi="Times New Roman" w:cs="Times New Roman"/>
          <w:sz w:val="28"/>
          <w:szCs w:val="28"/>
        </w:rPr>
      </w:pPr>
      <w:r>
        <w:rPr>
          <w:rFonts w:cs="Times New Roman" w:ascii="Times New Roman" w:hAnsi="Times New Roman"/>
          <w:sz w:val="28"/>
          <w:szCs w:val="28"/>
        </w:rPr>
        <w:t>визначає реакцію організації на зміни та кризові фактори;</w:t>
      </w:r>
    </w:p>
    <w:p>
      <w:pPr>
        <w:pStyle w:val="Normal"/>
        <w:numPr>
          <w:ilvl w:val="0"/>
          <w:numId w:val="7"/>
        </w:numPr>
        <w:spacing w:lineRule="auto" w:line="360"/>
        <w:jc w:val="both"/>
        <w:rPr>
          <w:rFonts w:ascii="Times New Roman" w:hAnsi="Times New Roman" w:cs="Times New Roman"/>
          <w:sz w:val="28"/>
          <w:szCs w:val="28"/>
        </w:rPr>
      </w:pPr>
      <w:r>
        <w:rPr>
          <w:rFonts w:cs="Times New Roman" w:ascii="Times New Roman" w:hAnsi="Times New Roman"/>
          <w:sz w:val="28"/>
          <w:szCs w:val="28"/>
        </w:rPr>
        <w:t>впливає на імідж установи та її позиціювання у професійному середовищі.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теорії управління існує концепція «керівницького сліду» — довготривалого ефекту, який стиль керівника залишає в організації навіть після зміни персоналу. Вважається, що керівники з демократичним і трансформаційним стилем створюють більш стійкі та адаптивні організації, ніж ті, хто орієнтується лише на авторитарні методи.</w:t>
      </w:r>
    </w:p>
    <w:p>
      <w:pPr>
        <w:pStyle w:val="Normal"/>
        <w:spacing w:lineRule="auto" w:line="360"/>
        <w:jc w:val="both"/>
        <w:rPr>
          <w:b w:val="false"/>
          <w:b w:val="false"/>
          <w:bCs w:val="false"/>
        </w:rPr>
      </w:pPr>
      <w:r>
        <w:rPr>
          <w:rFonts w:cs="Times New Roman" w:ascii="Times New Roman" w:hAnsi="Times New Roman"/>
          <w:b w:val="false"/>
          <w:bCs w:val="false"/>
          <w:sz w:val="28"/>
          <w:szCs w:val="28"/>
        </w:rPr>
        <w:t>Вплив стилю управління на мотивацію працівників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Мотиваційна сфера підлеглих є одним з найбільш чутливих аспектів управлінської діяльності. Керівництво, яке застосовує авторитарний стиль, як правило, орієнтується на зовнішні методи контролю та стимуляції. Це може забезпечити короткочасну результативність, але в довгостроковій перспективі знижує внутрішню мотивацію.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навпаки, сприяє формуванню внутрішньої мотивації, оскільки передбачає участь співробітників у постановці цілей та обговоренні процесу діяльності. У таких умовах працівники відчувають себе значущими, відповідальними та більш залученими у процес.</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Трансформаційний стиль вважається одним із найефективніших у сучасних організаціях, оскільки:</w:t>
      </w:r>
    </w:p>
    <w:p>
      <w:pPr>
        <w:pStyle w:val="Normal"/>
        <w:numPr>
          <w:ilvl w:val="0"/>
          <w:numId w:val="8"/>
        </w:numPr>
        <w:spacing w:lineRule="auto" w:line="360"/>
        <w:jc w:val="both"/>
        <w:rPr>
          <w:rFonts w:ascii="Times New Roman" w:hAnsi="Times New Roman" w:cs="Times New Roman"/>
          <w:sz w:val="28"/>
          <w:szCs w:val="28"/>
        </w:rPr>
      </w:pPr>
      <w:r>
        <w:rPr>
          <w:rFonts w:cs="Times New Roman" w:ascii="Times New Roman" w:hAnsi="Times New Roman"/>
          <w:sz w:val="28"/>
          <w:szCs w:val="28"/>
        </w:rPr>
        <w:t>активує внутрішні мотиви працівників (саморозвиток, професійне зростання, творчість);</w:t>
      </w:r>
    </w:p>
    <w:p>
      <w:pPr>
        <w:pStyle w:val="Normal"/>
        <w:numPr>
          <w:ilvl w:val="0"/>
          <w:numId w:val="8"/>
        </w:numPr>
        <w:spacing w:lineRule="auto" w:line="360"/>
        <w:jc w:val="both"/>
        <w:rPr>
          <w:rFonts w:ascii="Times New Roman" w:hAnsi="Times New Roman" w:cs="Times New Roman"/>
          <w:sz w:val="28"/>
          <w:szCs w:val="28"/>
        </w:rPr>
      </w:pPr>
      <w:r>
        <w:rPr>
          <w:rFonts w:cs="Times New Roman" w:ascii="Times New Roman" w:hAnsi="Times New Roman"/>
          <w:sz w:val="28"/>
          <w:szCs w:val="28"/>
        </w:rPr>
        <w:t>сприяє емоційному включенню у діяльність;</w:t>
      </w:r>
    </w:p>
    <w:p>
      <w:pPr>
        <w:pStyle w:val="Normal"/>
        <w:numPr>
          <w:ilvl w:val="0"/>
          <w:numId w:val="8"/>
        </w:numPr>
        <w:spacing w:lineRule="auto" w:line="360"/>
        <w:jc w:val="both"/>
        <w:rPr>
          <w:rFonts w:ascii="Times New Roman" w:hAnsi="Times New Roman" w:cs="Times New Roman"/>
          <w:sz w:val="28"/>
          <w:szCs w:val="28"/>
        </w:rPr>
      </w:pPr>
      <w:r>
        <w:rPr>
          <w:rFonts w:cs="Times New Roman" w:ascii="Times New Roman" w:hAnsi="Times New Roman"/>
          <w:sz w:val="28"/>
          <w:szCs w:val="28"/>
        </w:rPr>
        <w:t>допомагає сформувати спільні цінності.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Водночас транзакційний стиль може бути ефективним у структурованих, стабільних умовах, де важливі чіткі правила та контроль.</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як чинник попередження професійного вигорання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показують, що стиль управління суттєво впливає на ризик розвитку емоційного вигорання як у керівника, так і у підлеглих. Підвищений рівень контролю, тиск, відсутність підтримки, конфліктні комунікації та надмірна авторитарність — усе це підсилює стресові навантаження та підвищує ймовірність вигорання працівників.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з його орієнтацією на взаємну підтримку та відкриту комунікацію, сприяє зниженню напруження та створює умови для здорового психологічного клімату.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 сучасній психології підкреслюється важливість </w:t>
      </w:r>
      <w:r>
        <w:rPr>
          <w:rFonts w:cs="Times New Roman" w:ascii="Times New Roman" w:hAnsi="Times New Roman"/>
          <w:b w:val="false"/>
          <w:bCs w:val="false"/>
          <w:sz w:val="28"/>
          <w:szCs w:val="28"/>
        </w:rPr>
        <w:t>емоційно-екологічного управління, яке поєднує емпатійність, психологічну гнучкість та здатність до саморегуляції. Такий стиль значно знижує рівень стресу в організації.</w:t>
      </w:r>
    </w:p>
    <w:p>
      <w:pPr>
        <w:pStyle w:val="Normal"/>
        <w:spacing w:lineRule="auto" w:line="360"/>
        <w:jc w:val="both"/>
        <w:rPr>
          <w:b w:val="false"/>
          <w:b w:val="false"/>
          <w:bCs w:val="false"/>
        </w:rPr>
      </w:pPr>
      <w:r>
        <w:rPr>
          <w:rFonts w:cs="Times New Roman" w:ascii="Times New Roman" w:hAnsi="Times New Roman"/>
          <w:b w:val="false"/>
          <w:bCs w:val="false"/>
          <w:sz w:val="28"/>
          <w:szCs w:val="28"/>
        </w:rPr>
        <w:t>Сучасні тенденції в дослідженні стилів управління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У XXI столітті управлінська діяльність зазнала суттєвих трансформацій, пов’язаних з глобалізацією, цифровізацією, зростанням темпу змін та невизначеності. У науковій літературі сьогодні домінують такі тенденції:</w:t>
      </w:r>
    </w:p>
    <w:p>
      <w:pPr>
        <w:pStyle w:val="Normal"/>
        <w:numPr>
          <w:ilvl w:val="0"/>
          <w:numId w:val="9"/>
        </w:numPr>
        <w:spacing w:lineRule="auto" w:line="360"/>
        <w:jc w:val="both"/>
        <w:rPr>
          <w:b w:val="false"/>
          <w:b w:val="false"/>
          <w:bCs w:val="false"/>
        </w:rPr>
      </w:pPr>
      <w:r>
        <w:rPr>
          <w:rFonts w:cs="Times New Roman" w:ascii="Times New Roman" w:hAnsi="Times New Roman"/>
          <w:b w:val="false"/>
          <w:bCs w:val="false"/>
          <w:sz w:val="28"/>
          <w:szCs w:val="28"/>
        </w:rPr>
        <w:t>Перехід від жорстких структур до гнучких моделей управління.</w:t>
      </w:r>
    </w:p>
    <w:p>
      <w:pPr>
        <w:pStyle w:val="Normal"/>
        <w:numPr>
          <w:ilvl w:val="0"/>
          <w:numId w:val="9"/>
        </w:numPr>
        <w:spacing w:lineRule="auto" w:line="360"/>
        <w:jc w:val="both"/>
        <w:rPr>
          <w:b w:val="false"/>
          <w:b w:val="false"/>
          <w:bCs w:val="false"/>
        </w:rPr>
      </w:pPr>
      <w:r>
        <w:rPr>
          <w:rFonts w:cs="Times New Roman" w:ascii="Times New Roman" w:hAnsi="Times New Roman"/>
          <w:b w:val="false"/>
          <w:bCs w:val="false"/>
          <w:sz w:val="28"/>
          <w:szCs w:val="28"/>
        </w:rPr>
        <w:t>Зростання ролі емоційного інтелекту та психологічної компетентності керівників.</w:t>
      </w:r>
    </w:p>
    <w:p>
      <w:pPr>
        <w:pStyle w:val="Normal"/>
        <w:numPr>
          <w:ilvl w:val="0"/>
          <w:numId w:val="9"/>
        </w:numPr>
        <w:spacing w:lineRule="auto" w:line="360"/>
        <w:jc w:val="both"/>
        <w:rPr>
          <w:b w:val="false"/>
          <w:b w:val="false"/>
          <w:bCs w:val="false"/>
        </w:rPr>
      </w:pPr>
      <w:r>
        <w:rPr>
          <w:rFonts w:cs="Times New Roman" w:ascii="Times New Roman" w:hAnsi="Times New Roman"/>
          <w:b w:val="false"/>
          <w:bCs w:val="false"/>
          <w:sz w:val="28"/>
          <w:szCs w:val="28"/>
        </w:rPr>
        <w:t>Інтеграція коучингового підходу та фасилітаційних практик у стиль керівництва.</w:t>
      </w:r>
    </w:p>
    <w:p>
      <w:pPr>
        <w:pStyle w:val="Normal"/>
        <w:numPr>
          <w:ilvl w:val="0"/>
          <w:numId w:val="9"/>
        </w:numPr>
        <w:spacing w:lineRule="auto" w:line="360"/>
        <w:jc w:val="both"/>
        <w:rPr>
          <w:b w:val="false"/>
          <w:b w:val="false"/>
          <w:bCs w:val="false"/>
        </w:rPr>
      </w:pPr>
      <w:r>
        <w:rPr>
          <w:rFonts w:cs="Times New Roman" w:ascii="Times New Roman" w:hAnsi="Times New Roman"/>
          <w:b w:val="false"/>
          <w:bCs w:val="false"/>
          <w:sz w:val="28"/>
          <w:szCs w:val="28"/>
        </w:rPr>
        <w:t>Усвідомлене лідерство («mindful leadership») — здатність керівника діяти усвідомлено, керуючись цінностями та етичними принципами.</w:t>
      </w:r>
    </w:p>
    <w:p>
      <w:pPr>
        <w:pStyle w:val="Normal"/>
        <w:numPr>
          <w:ilvl w:val="0"/>
          <w:numId w:val="9"/>
        </w:numPr>
        <w:spacing w:lineRule="auto" w:line="360"/>
        <w:jc w:val="both"/>
        <w:rPr>
          <w:b w:val="false"/>
          <w:b w:val="false"/>
          <w:bCs w:val="false"/>
        </w:rPr>
      </w:pPr>
      <w:r>
        <w:rPr>
          <w:rFonts w:cs="Times New Roman" w:ascii="Times New Roman" w:hAnsi="Times New Roman"/>
          <w:b w:val="false"/>
          <w:bCs w:val="false"/>
          <w:sz w:val="28"/>
          <w:szCs w:val="28"/>
        </w:rPr>
        <w:t>Підвищення ролі цифрової комунікації, що потребує розвитку нових стилів управління в онлайн-середовищі.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Сучасний стиль управління формується не лише через психологічні особливості керівника, але й через вимоги інформаційної епохи, що потребує швидкого навчання, гнучкості та здатності працювати в ситуаціях недостатньої інформації.</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та особливості комунікативної поведінки керівника</w:t>
      </w:r>
    </w:p>
    <w:p>
      <w:pPr>
        <w:pStyle w:val="Normal"/>
        <w:spacing w:lineRule="auto" w:line="360"/>
        <w:jc w:val="both"/>
        <w:rPr>
          <w:b w:val="false"/>
          <w:b w:val="false"/>
          <w:bCs w:val="false"/>
        </w:rPr>
      </w:pPr>
      <w:r>
        <w:rPr>
          <w:rFonts w:cs="Times New Roman" w:ascii="Times New Roman" w:hAnsi="Times New Roman"/>
          <w:b w:val="false"/>
          <w:bCs w:val="false"/>
          <w:sz w:val="28"/>
          <w:szCs w:val="28"/>
        </w:rPr>
        <w:t>Ключовим компонентом стилю управління є комунікаційна поведінка, яка визначає спосіб передачі інформації, формування зворотного зв’язку, вирішення конфліктів та регуляції взаємин у колективі. Комунікація виступає медіатором між особистісними особливостями керівника та результативністю управлінської діяльності.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У науковій літературі виділяють кілька параметрів комунікативної поведінки, що визначають стиль управління:</w:t>
      </w:r>
    </w:p>
    <w:p>
      <w:pPr>
        <w:pStyle w:val="Normal"/>
        <w:numPr>
          <w:ilvl w:val="0"/>
          <w:numId w:val="10"/>
        </w:numPr>
        <w:spacing w:lineRule="auto" w:line="360"/>
        <w:jc w:val="both"/>
        <w:rPr>
          <w:b w:val="false"/>
          <w:b w:val="false"/>
          <w:bCs w:val="false"/>
        </w:rPr>
      </w:pPr>
      <w:r>
        <w:rPr>
          <w:rFonts w:cs="Times New Roman" w:ascii="Times New Roman" w:hAnsi="Times New Roman"/>
          <w:b w:val="false"/>
          <w:bCs w:val="false"/>
          <w:sz w:val="28"/>
          <w:szCs w:val="28"/>
        </w:rPr>
        <w:t>відкритість/закритість комунікації — здатність до прозорого інформування працівників та доступності керівника;</w:t>
      </w:r>
    </w:p>
    <w:p>
      <w:pPr>
        <w:pStyle w:val="Normal"/>
        <w:numPr>
          <w:ilvl w:val="0"/>
          <w:numId w:val="10"/>
        </w:numPr>
        <w:spacing w:lineRule="auto" w:line="360"/>
        <w:jc w:val="both"/>
        <w:rPr>
          <w:b w:val="false"/>
          <w:b w:val="false"/>
          <w:bCs w:val="false"/>
        </w:rPr>
      </w:pPr>
      <w:r>
        <w:rPr>
          <w:rFonts w:cs="Times New Roman" w:ascii="Times New Roman" w:hAnsi="Times New Roman"/>
          <w:b w:val="false"/>
          <w:bCs w:val="false"/>
          <w:sz w:val="28"/>
          <w:szCs w:val="28"/>
        </w:rPr>
        <w:t>директивність/недирективність — міра жорсткості управлінських інструкцій;</w:t>
      </w:r>
    </w:p>
    <w:p>
      <w:pPr>
        <w:pStyle w:val="Normal"/>
        <w:numPr>
          <w:ilvl w:val="0"/>
          <w:numId w:val="10"/>
        </w:numPr>
        <w:spacing w:lineRule="auto" w:line="360"/>
        <w:jc w:val="both"/>
        <w:rPr>
          <w:b w:val="false"/>
          <w:b w:val="false"/>
          <w:bCs w:val="false"/>
        </w:rPr>
      </w:pPr>
      <w:r>
        <w:rPr>
          <w:rFonts w:cs="Times New Roman" w:ascii="Times New Roman" w:hAnsi="Times New Roman"/>
          <w:b w:val="false"/>
          <w:bCs w:val="false"/>
          <w:sz w:val="28"/>
          <w:szCs w:val="28"/>
        </w:rPr>
        <w:t>емпатійність — здатність керівника розуміти емоційні стани співробітників;</w:t>
      </w:r>
    </w:p>
    <w:p>
      <w:pPr>
        <w:pStyle w:val="Normal"/>
        <w:numPr>
          <w:ilvl w:val="0"/>
          <w:numId w:val="10"/>
        </w:numPr>
        <w:spacing w:lineRule="auto" w:line="360"/>
        <w:jc w:val="both"/>
        <w:rPr>
          <w:b w:val="false"/>
          <w:b w:val="false"/>
          <w:bCs w:val="false"/>
        </w:rPr>
      </w:pPr>
      <w:r>
        <w:rPr>
          <w:rFonts w:cs="Times New Roman" w:ascii="Times New Roman" w:hAnsi="Times New Roman"/>
          <w:b w:val="false"/>
          <w:bCs w:val="false"/>
          <w:sz w:val="28"/>
          <w:szCs w:val="28"/>
        </w:rPr>
        <w:t>конструктивність — готовність підтримувати позитивний тон комунікації та знаходити рішення в конфліктних ситуаціях;</w:t>
      </w:r>
    </w:p>
    <w:p>
      <w:pPr>
        <w:pStyle w:val="Normal"/>
        <w:numPr>
          <w:ilvl w:val="0"/>
          <w:numId w:val="10"/>
        </w:numPr>
        <w:spacing w:lineRule="auto" w:line="360"/>
        <w:jc w:val="both"/>
        <w:rPr>
          <w:b w:val="false"/>
          <w:b w:val="false"/>
          <w:bCs w:val="false"/>
        </w:rPr>
      </w:pPr>
      <w:r>
        <w:rPr>
          <w:rFonts w:cs="Times New Roman" w:ascii="Times New Roman" w:hAnsi="Times New Roman"/>
          <w:b w:val="false"/>
          <w:bCs w:val="false"/>
          <w:sz w:val="28"/>
          <w:szCs w:val="28"/>
        </w:rPr>
        <w:t>здатність до зворотного зв’язку — форма, частота та характер оцінювання роботи підлеглих.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Авторитарні керівники зазвичай створюють вертикальну модель комунікації, тоді як демократичні та трансформаційні — горизонтальну, що розширює можливості взаємодії між членами команди та сприяє розвитку ініціативи.</w:t>
      </w:r>
    </w:p>
    <w:p>
      <w:pPr>
        <w:pStyle w:val="Normal"/>
        <w:spacing w:lineRule="auto" w:line="360"/>
        <w:jc w:val="both"/>
        <w:rPr>
          <w:b w:val="false"/>
          <w:b w:val="false"/>
          <w:bCs w:val="false"/>
        </w:rPr>
      </w:pPr>
      <w:r>
        <w:rPr>
          <w:rFonts w:cs="Times New Roman" w:ascii="Times New Roman" w:hAnsi="Times New Roman"/>
          <w:b w:val="false"/>
          <w:bCs w:val="false"/>
          <w:sz w:val="28"/>
          <w:szCs w:val="28"/>
        </w:rPr>
        <w:t>Взаємозалежність стилю управління та організаційної культури</w:t>
      </w:r>
    </w:p>
    <w:p>
      <w:pPr>
        <w:pStyle w:val="Normal"/>
        <w:spacing w:lineRule="auto" w:line="360"/>
        <w:jc w:val="both"/>
        <w:rPr>
          <w:b w:val="false"/>
          <w:b w:val="false"/>
          <w:bCs w:val="false"/>
        </w:rPr>
      </w:pPr>
      <w:r>
        <w:rPr>
          <w:rFonts w:cs="Times New Roman" w:ascii="Times New Roman" w:hAnsi="Times New Roman"/>
          <w:b w:val="false"/>
          <w:bCs w:val="false"/>
          <w:sz w:val="28"/>
          <w:szCs w:val="28"/>
        </w:rPr>
        <w:t>Організаційна культура як система цінностей, норм і поведінкових моделей, прийнятих у колективі, формується значною мірою під впливом стилю керівника. У психології управління виділяють такі ключові вектори впливу:</w:t>
      </w:r>
    </w:p>
    <w:p>
      <w:pPr>
        <w:pStyle w:val="Normal"/>
        <w:numPr>
          <w:ilvl w:val="0"/>
          <w:numId w:val="11"/>
        </w:numPr>
        <w:spacing w:lineRule="auto" w:line="360"/>
        <w:jc w:val="both"/>
        <w:rPr>
          <w:b w:val="false"/>
          <w:b w:val="false"/>
          <w:bCs w:val="false"/>
        </w:rPr>
      </w:pPr>
      <w:r>
        <w:rPr>
          <w:rFonts w:cs="Times New Roman" w:ascii="Times New Roman" w:hAnsi="Times New Roman"/>
          <w:b w:val="false"/>
          <w:bCs w:val="false"/>
          <w:sz w:val="28"/>
          <w:szCs w:val="28"/>
        </w:rPr>
        <w:t>Нормативний — керівник визначає правила, стандарти, очікувану поведінку.</w:t>
      </w:r>
    </w:p>
    <w:p>
      <w:pPr>
        <w:pStyle w:val="Normal"/>
        <w:numPr>
          <w:ilvl w:val="0"/>
          <w:numId w:val="11"/>
        </w:numPr>
        <w:spacing w:lineRule="auto" w:line="360"/>
        <w:jc w:val="both"/>
        <w:rPr>
          <w:b w:val="false"/>
          <w:b w:val="false"/>
          <w:bCs w:val="false"/>
        </w:rPr>
      </w:pPr>
      <w:r>
        <w:rPr>
          <w:rFonts w:cs="Times New Roman" w:ascii="Times New Roman" w:hAnsi="Times New Roman"/>
          <w:b w:val="false"/>
          <w:bCs w:val="false"/>
          <w:sz w:val="28"/>
          <w:szCs w:val="28"/>
        </w:rPr>
        <w:t>Ціннісний — стиль керівництва задає систему цінностей (відкритість, відповідальність, контроль, інноваційність).</w:t>
      </w:r>
    </w:p>
    <w:p>
      <w:pPr>
        <w:pStyle w:val="Normal"/>
        <w:numPr>
          <w:ilvl w:val="0"/>
          <w:numId w:val="11"/>
        </w:numPr>
        <w:spacing w:lineRule="auto" w:line="360"/>
        <w:jc w:val="both"/>
        <w:rPr>
          <w:b w:val="false"/>
          <w:b w:val="false"/>
          <w:bCs w:val="false"/>
        </w:rPr>
      </w:pPr>
      <w:r>
        <w:rPr>
          <w:rFonts w:cs="Times New Roman" w:ascii="Times New Roman" w:hAnsi="Times New Roman"/>
          <w:b w:val="false"/>
          <w:bCs w:val="false"/>
          <w:sz w:val="28"/>
          <w:szCs w:val="28"/>
        </w:rPr>
        <w:t>Поведінковий</w:t>
      </w:r>
      <w:r>
        <w:rPr>
          <w:rFonts w:cs="Times New Roman" w:ascii="Times New Roman" w:hAnsi="Times New Roman"/>
          <w:b w:val="false"/>
          <w:bCs w:val="false"/>
          <w:sz w:val="28"/>
          <w:szCs w:val="28"/>
        </w:rPr>
        <w:t xml:space="preserve"> — поведінка лідера стає моделлю для наслідування.</w:t>
      </w:r>
    </w:p>
    <w:p>
      <w:pPr>
        <w:pStyle w:val="Normal"/>
        <w:numPr>
          <w:ilvl w:val="0"/>
          <w:numId w:val="11"/>
        </w:numPr>
        <w:spacing w:lineRule="auto" w:line="360"/>
        <w:jc w:val="both"/>
        <w:rPr>
          <w:b w:val="false"/>
          <w:b w:val="false"/>
          <w:bCs w:val="false"/>
        </w:rPr>
      </w:pPr>
      <w:r>
        <w:rPr>
          <w:rFonts w:cs="Times New Roman" w:ascii="Times New Roman" w:hAnsi="Times New Roman"/>
          <w:b w:val="false"/>
          <w:bCs w:val="false"/>
          <w:sz w:val="28"/>
          <w:szCs w:val="28"/>
        </w:rPr>
        <w:t>Емоційний — емоційний стиль керівника задає тон атмосфері в організації.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демократично орієнтованих структурах домінує культура співпраці, де цінуються взаємодопомога, ініціатива, децентралізація рішень. У авторитарних — культура ієрархії, де важливими є дисципліна, субординація та чіткий контроль.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Сучасні дослідження підкреслюють, що організації з інноваційною культурою частіше формуються під впливом </w:t>
      </w:r>
      <w:r>
        <w:rPr>
          <w:rFonts w:cs="Times New Roman" w:ascii="Times New Roman" w:hAnsi="Times New Roman"/>
          <w:b w:val="false"/>
          <w:bCs w:val="false"/>
          <w:sz w:val="28"/>
          <w:szCs w:val="28"/>
        </w:rPr>
        <w:t>трансформаційного стилю, який стимулює творчість, експериментування та відкритість до нових ідей.</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та ефективність прийняття управлінських рішень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Процес прийняття рішень є одним із найбільш відчутних аспектів діяльності керівника, тому він тісно пов’язаний зі стилем управління. Авторитарний стиль забезпечує швидкість ухвалення рішень, що є перевагою у кризових ситуаціях, але часто призводить до недостатнього обліку думок персоналу. Демократичний більше орієнтований на залучення команди, що підвищує якість рішень, але вимагає часу.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 сучасних умовах невизначеності ефективними вважаються стилі, здатні поєднувати швидкість та гнучкість при збереженні можливості для командної взаємодії. Зокрема, моделі </w:t>
      </w:r>
      <w:r>
        <w:rPr>
          <w:rFonts w:cs="Times New Roman" w:ascii="Times New Roman" w:hAnsi="Times New Roman"/>
          <w:b w:val="false"/>
          <w:bCs w:val="false"/>
          <w:sz w:val="28"/>
          <w:szCs w:val="28"/>
        </w:rPr>
        <w:t>адаптивного лідерства та agile-управління</w:t>
      </w:r>
      <w:r>
        <w:rPr>
          <w:rFonts w:cs="Times New Roman" w:ascii="Times New Roman" w:hAnsi="Times New Roman"/>
          <w:sz w:val="28"/>
          <w:szCs w:val="28"/>
        </w:rPr>
        <w:t xml:space="preserve"> підкреслюють важливість швидкої реакції, коротких циклів прийняття рішень та постійного зворотного зв’язку.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Ефективність рішень також залежить від:</w:t>
      </w:r>
    </w:p>
    <w:p>
      <w:pPr>
        <w:pStyle w:val="Normal"/>
        <w:numPr>
          <w:ilvl w:val="0"/>
          <w:numId w:val="12"/>
        </w:numPr>
        <w:spacing w:lineRule="auto" w:line="360"/>
        <w:jc w:val="both"/>
        <w:rPr>
          <w:rFonts w:ascii="Times New Roman" w:hAnsi="Times New Roman" w:cs="Times New Roman"/>
          <w:sz w:val="28"/>
          <w:szCs w:val="28"/>
        </w:rPr>
      </w:pPr>
      <w:r>
        <w:rPr>
          <w:rFonts w:cs="Times New Roman" w:ascii="Times New Roman" w:hAnsi="Times New Roman"/>
          <w:sz w:val="28"/>
          <w:szCs w:val="28"/>
        </w:rPr>
        <w:t>рівня стресостійкості керівника;</w:t>
      </w:r>
    </w:p>
    <w:p>
      <w:pPr>
        <w:pStyle w:val="Normal"/>
        <w:numPr>
          <w:ilvl w:val="0"/>
          <w:numId w:val="12"/>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здатності прогнозувати альтернативні сценарії;</w:t>
      </w:r>
    </w:p>
    <w:p>
      <w:pPr>
        <w:pStyle w:val="Normal"/>
        <w:numPr>
          <w:ilvl w:val="0"/>
          <w:numId w:val="12"/>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толерантності до невизначеності;</w:t>
      </w:r>
    </w:p>
    <w:p>
      <w:pPr>
        <w:pStyle w:val="Normal"/>
        <w:numPr>
          <w:ilvl w:val="0"/>
          <w:numId w:val="12"/>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здатності аналізувати ризики;</w:t>
      </w:r>
    </w:p>
    <w:p>
      <w:pPr>
        <w:pStyle w:val="Normal"/>
        <w:numPr>
          <w:ilvl w:val="0"/>
          <w:numId w:val="12"/>
        </w:numPr>
        <w:spacing w:lineRule="auto" w:line="360"/>
        <w:jc w:val="both"/>
        <w:rPr>
          <w:rFonts w:ascii="Times New Roman" w:hAnsi="Times New Roman" w:cs="Times New Roman"/>
          <w:sz w:val="28"/>
          <w:szCs w:val="28"/>
        </w:rPr>
      </w:pPr>
      <w:r>
        <w:rPr>
          <w:rFonts w:cs="Times New Roman" w:ascii="Times New Roman" w:hAnsi="Times New Roman"/>
          <w:sz w:val="28"/>
          <w:szCs w:val="28"/>
        </w:rPr>
        <w:t>врахування експертної думки персоналу.</w:t>
      </w:r>
    </w:p>
    <w:p>
      <w:pPr>
        <w:pStyle w:val="Normal"/>
        <w:spacing w:lineRule="auto" w:line="360"/>
        <w:jc w:val="both"/>
        <w:rPr>
          <w:b w:val="false"/>
          <w:b w:val="false"/>
          <w:bCs w:val="false"/>
        </w:rPr>
      </w:pPr>
      <w:r>
        <w:rPr>
          <w:rFonts w:cs="Times New Roman" w:ascii="Times New Roman" w:hAnsi="Times New Roman"/>
          <w:b w:val="false"/>
          <w:bCs w:val="false"/>
          <w:sz w:val="28"/>
          <w:szCs w:val="28"/>
        </w:rPr>
        <w:t>Стиль управління в умовах криз та невизначеності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У ситуаціях високої невизначеності традиційні стилі можуть втрачати ефективність. Наукові дані свідчать, що найбільш результативними стають:</w:t>
      </w:r>
    </w:p>
    <w:p>
      <w:pPr>
        <w:pStyle w:val="Normal"/>
        <w:numPr>
          <w:ilvl w:val="0"/>
          <w:numId w:val="13"/>
        </w:numPr>
        <w:spacing w:lineRule="auto" w:line="360"/>
        <w:jc w:val="both"/>
        <w:rPr>
          <w:b w:val="false"/>
          <w:b w:val="false"/>
          <w:bCs w:val="false"/>
        </w:rPr>
      </w:pPr>
      <w:r>
        <w:rPr>
          <w:rFonts w:cs="Times New Roman" w:ascii="Times New Roman" w:hAnsi="Times New Roman"/>
          <w:b w:val="false"/>
          <w:bCs w:val="false"/>
          <w:sz w:val="28"/>
          <w:szCs w:val="28"/>
        </w:rPr>
        <w:t>адаптивний стиль, який дозволяє швидко реагувати на зміни та корегувати поведінку залежно від умов;</w:t>
      </w:r>
    </w:p>
    <w:p>
      <w:pPr>
        <w:pStyle w:val="Normal"/>
        <w:numPr>
          <w:ilvl w:val="0"/>
          <w:numId w:val="13"/>
        </w:numPr>
        <w:spacing w:lineRule="auto" w:line="360"/>
        <w:jc w:val="both"/>
        <w:rPr>
          <w:b w:val="false"/>
          <w:b w:val="false"/>
          <w:bCs w:val="false"/>
        </w:rPr>
      </w:pPr>
      <w:r>
        <w:rPr>
          <w:rFonts w:cs="Times New Roman" w:ascii="Times New Roman" w:hAnsi="Times New Roman"/>
          <w:b w:val="false"/>
          <w:bCs w:val="false"/>
          <w:sz w:val="28"/>
          <w:szCs w:val="28"/>
        </w:rPr>
        <w:t>ситуативний, заснований на гнучкому доборі управлінських засобів;</w:t>
      </w:r>
    </w:p>
    <w:p>
      <w:pPr>
        <w:pStyle w:val="Normal"/>
        <w:numPr>
          <w:ilvl w:val="0"/>
          <w:numId w:val="13"/>
        </w:numPr>
        <w:spacing w:lineRule="auto" w:line="360"/>
        <w:jc w:val="both"/>
        <w:rPr>
          <w:b w:val="false"/>
          <w:b w:val="false"/>
          <w:bCs w:val="false"/>
        </w:rPr>
      </w:pPr>
      <w:r>
        <w:rPr>
          <w:rFonts w:cs="Times New Roman" w:ascii="Times New Roman" w:hAnsi="Times New Roman"/>
          <w:b w:val="false"/>
          <w:bCs w:val="false"/>
          <w:sz w:val="28"/>
          <w:szCs w:val="28"/>
        </w:rPr>
        <w:t>трансформаційний, який знижує рівень тривоги та створює відчуття спільної мети;</w:t>
      </w:r>
    </w:p>
    <w:p>
      <w:pPr>
        <w:pStyle w:val="Normal"/>
        <w:numPr>
          <w:ilvl w:val="0"/>
          <w:numId w:val="13"/>
        </w:numPr>
        <w:spacing w:lineRule="auto" w:line="360"/>
        <w:jc w:val="both"/>
        <w:rPr>
          <w:b w:val="false"/>
          <w:b w:val="false"/>
          <w:bCs w:val="false"/>
        </w:rPr>
      </w:pPr>
      <w:r>
        <w:rPr>
          <w:rFonts w:cs="Times New Roman" w:ascii="Times New Roman" w:hAnsi="Times New Roman"/>
          <w:b w:val="false"/>
          <w:bCs w:val="false"/>
          <w:sz w:val="28"/>
          <w:szCs w:val="28"/>
        </w:rPr>
        <w:t>коучинговий стиль, який підтримує працівників у період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Кризи часто активують авторитарні тенденції, оскільки структури намагаються компенсувати нестабільність через посилення контролю. Однак дослідження показують, що в довгостроковій перспективі це знижує адаптивність організації та призводить до виснаження персоналу.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В умовах невизначеності найкращий результат забезпечує </w:t>
      </w:r>
      <w:r>
        <w:rPr>
          <w:rFonts w:cs="Times New Roman" w:ascii="Times New Roman" w:hAnsi="Times New Roman"/>
          <w:b w:val="false"/>
          <w:bCs w:val="false"/>
          <w:sz w:val="28"/>
          <w:szCs w:val="28"/>
        </w:rPr>
        <w:t>гнучко-комбінований стиль</w:t>
      </w:r>
      <w:r>
        <w:rPr>
          <w:rFonts w:cs="Times New Roman" w:ascii="Times New Roman" w:hAnsi="Times New Roman"/>
          <w:sz w:val="28"/>
          <w:szCs w:val="28"/>
        </w:rPr>
        <w:t>, у якому керівник:</w:t>
      </w:r>
    </w:p>
    <w:p>
      <w:pPr>
        <w:pStyle w:val="Normal"/>
        <w:numPr>
          <w:ilvl w:val="0"/>
          <w:numId w:val="14"/>
        </w:numPr>
        <w:spacing w:lineRule="auto" w:line="360"/>
        <w:jc w:val="both"/>
        <w:rPr>
          <w:rFonts w:ascii="Times New Roman" w:hAnsi="Times New Roman" w:cs="Times New Roman"/>
          <w:sz w:val="28"/>
          <w:szCs w:val="28"/>
        </w:rPr>
      </w:pPr>
      <w:r>
        <w:rPr>
          <w:rFonts w:cs="Times New Roman" w:ascii="Times New Roman" w:hAnsi="Times New Roman"/>
          <w:sz w:val="28"/>
          <w:szCs w:val="28"/>
        </w:rPr>
        <w:t>швидко ухвалює рішення в критичних ситуаціях,</w:t>
      </w:r>
    </w:p>
    <w:p>
      <w:pPr>
        <w:pStyle w:val="Normal"/>
        <w:numPr>
          <w:ilvl w:val="0"/>
          <w:numId w:val="14"/>
        </w:numPr>
        <w:spacing w:lineRule="auto" w:line="360"/>
        <w:jc w:val="both"/>
        <w:rPr>
          <w:rFonts w:ascii="Times New Roman" w:hAnsi="Times New Roman" w:cs="Times New Roman"/>
          <w:sz w:val="28"/>
          <w:szCs w:val="28"/>
        </w:rPr>
      </w:pPr>
      <w:r>
        <w:rPr>
          <w:rFonts w:cs="Times New Roman" w:ascii="Times New Roman" w:hAnsi="Times New Roman"/>
          <w:sz w:val="28"/>
          <w:szCs w:val="28"/>
        </w:rPr>
        <w:t>консультується з експертами,</w:t>
      </w:r>
    </w:p>
    <w:p>
      <w:pPr>
        <w:pStyle w:val="Normal"/>
        <w:numPr>
          <w:ilvl w:val="0"/>
          <w:numId w:val="14"/>
        </w:numPr>
        <w:spacing w:lineRule="auto" w:line="360"/>
        <w:jc w:val="both"/>
        <w:rPr>
          <w:rFonts w:ascii="Times New Roman" w:hAnsi="Times New Roman" w:cs="Times New Roman"/>
          <w:sz w:val="28"/>
          <w:szCs w:val="28"/>
        </w:rPr>
      </w:pPr>
      <w:r>
        <w:rPr>
          <w:rFonts w:cs="Times New Roman" w:ascii="Times New Roman" w:hAnsi="Times New Roman"/>
          <w:sz w:val="28"/>
          <w:szCs w:val="28"/>
        </w:rPr>
        <w:t>підтримує відкриту комунікацію,</w:t>
      </w:r>
    </w:p>
    <w:p>
      <w:pPr>
        <w:pStyle w:val="Normal"/>
        <w:numPr>
          <w:ilvl w:val="0"/>
          <w:numId w:val="14"/>
        </w:numPr>
        <w:spacing w:lineRule="auto" w:line="360"/>
        <w:jc w:val="both"/>
        <w:rPr>
          <w:rFonts w:ascii="Times New Roman" w:hAnsi="Times New Roman" w:cs="Times New Roman"/>
          <w:sz w:val="28"/>
          <w:szCs w:val="28"/>
        </w:rPr>
      </w:pPr>
      <w:r>
        <w:rPr>
          <w:rFonts w:cs="Times New Roman" w:ascii="Times New Roman" w:hAnsi="Times New Roman"/>
          <w:sz w:val="28"/>
          <w:szCs w:val="28"/>
        </w:rPr>
        <w:t>забезпечує психологічну безпеку персоналу.</w:t>
      </w:r>
    </w:p>
    <w:p>
      <w:pPr>
        <w:pStyle w:val="Normal"/>
        <w:spacing w:lineRule="auto" w:line="360"/>
        <w:jc w:val="both"/>
        <w:rPr>
          <w:b w:val="false"/>
          <w:b w:val="false"/>
          <w:bCs w:val="false"/>
        </w:rPr>
      </w:pPr>
      <w:r>
        <w:rPr>
          <w:rFonts w:cs="Times New Roman" w:ascii="Times New Roman" w:hAnsi="Times New Roman"/>
          <w:b w:val="false"/>
          <w:bCs w:val="false"/>
          <w:sz w:val="28"/>
          <w:szCs w:val="28"/>
        </w:rPr>
        <w:t>Формування стилю управління у майбутніх фахівців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Одним із важливих аспектів сучасної психології є підготовка керівників майбутнього. В освітніх програмах акцентують увагу на розвитку:</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емоційного інтелекту;</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комунікативних навичок;</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навичок самоменеджменту;</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здатності працювати з невизначеністю;</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аналітичного мислення;</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рефлексії управлінських рішень;</w:t>
      </w:r>
    </w:p>
    <w:p>
      <w:pPr>
        <w:pStyle w:val="Normal"/>
        <w:numPr>
          <w:ilvl w:val="0"/>
          <w:numId w:val="15"/>
        </w:numPr>
        <w:spacing w:lineRule="auto" w:line="360"/>
        <w:jc w:val="both"/>
        <w:rPr>
          <w:rFonts w:ascii="Times New Roman" w:hAnsi="Times New Roman" w:cs="Times New Roman"/>
          <w:sz w:val="28"/>
          <w:szCs w:val="28"/>
        </w:rPr>
      </w:pPr>
      <w:r>
        <w:rPr>
          <w:rFonts w:cs="Times New Roman" w:ascii="Times New Roman" w:hAnsi="Times New Roman"/>
          <w:sz w:val="28"/>
          <w:szCs w:val="28"/>
        </w:rPr>
        <w:t>навичок медіації та профілактики конфліктів.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Психологічні тренінги, використання кейс-методів, моделювання управлінських ситуацій, психодіагностика та супервізія є ключовими інструментами формування ефективного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Стиль керівника формується не лише в результаті професійної підготовки, але й унаслідок особистісної динаміки, життєвого досвіду та індивідуальних цінностей.</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Висновки до підрозділу 1.1</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результаті аналізу літератури встановлено, що стиль управління є складним психологічним утворенням, яке поєднує особистісні риси керівника, його емоційно-вольові якості, когнітивні стратегії, комунікативну поведінку та організаційний контекст. Він формується під впливом індивідуальних особливостей, професійного досвіду та соціальних вимог.</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Сучасні підходи трактують стиль управління як динамічну характеристику, здатну змінюватися залежно від рівня невизначеності, кризових умов та потреб організації. Ефективність управління в сучасному світі визначається не стільки вибором фіксованого стилю, скільки здатністю керівника до гнучкого комбінування різних підходів.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lang w:val="ru-RU"/>
        </w:rPr>
      </w:pPr>
      <w:r>
        <w:rPr>
          <w:rFonts w:cs="Times New Roman" w:ascii="Times New Roman" w:hAnsi="Times New Roman"/>
          <w:b/>
          <w:bCs/>
          <w:sz w:val="28"/>
          <w:szCs w:val="28"/>
        </w:rPr>
        <w:t xml:space="preserve">1.2. Невизначеність як соціально-психологічний феномен управління </w:t>
      </w:r>
    </w:p>
    <w:p>
      <w:pPr>
        <w:pStyle w:val="Normal"/>
        <w:spacing w:lineRule="auto" w:line="360"/>
        <w:jc w:val="both"/>
        <w:rPr>
          <w:rFonts w:ascii="Times New Roman" w:hAnsi="Times New Roman" w:cs="Times New Roman"/>
          <w:b/>
          <w:b/>
          <w:bCs/>
          <w:sz w:val="28"/>
          <w:szCs w:val="28"/>
          <w:lang w:val="ru-RU"/>
        </w:rPr>
      </w:pPr>
      <w:r>
        <w:rPr>
          <w:rFonts w:cs="Times New Roman" w:ascii="Times New Roman" w:hAnsi="Times New Roman"/>
          <w:b/>
          <w:bCs/>
          <w:sz w:val="28"/>
          <w:szCs w:val="28"/>
          <w:lang w:val="ru-RU"/>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Невизначеність у сучасних соціальних системах стала однією з ключових характеристик суспільного та професійного життя. Для керівників освітніх, адміністративних і муніципальних установ вона перетворилася на постійний контекст прийняття управлінських рішень. Її психологічне, організаційне та соціальне значення стрімко зростає в умовах динамічності, нестабільності та інформаційного перевантаження, що є характерними рисами XXI століття. Саме тому невизначеність розглядається не лише як зовнішній чинник або обставина, а як комплексний </w:t>
      </w:r>
      <w:r>
        <w:rPr>
          <w:rFonts w:cs="Times New Roman" w:ascii="Times New Roman" w:hAnsi="Times New Roman"/>
          <w:b w:val="false"/>
          <w:bCs w:val="false"/>
          <w:sz w:val="28"/>
          <w:szCs w:val="28"/>
        </w:rPr>
        <w:t>соціально-психологічний феномен,</w:t>
      </w:r>
      <w:r>
        <w:rPr>
          <w:rFonts w:cs="Times New Roman" w:ascii="Times New Roman" w:hAnsi="Times New Roman"/>
          <w:b/>
          <w:bCs/>
          <w:sz w:val="28"/>
          <w:szCs w:val="28"/>
        </w:rPr>
        <w:t xml:space="preserve"> </w:t>
      </w:r>
      <w:r>
        <w:rPr>
          <w:rFonts w:cs="Times New Roman" w:ascii="Times New Roman" w:hAnsi="Times New Roman"/>
          <w:sz w:val="28"/>
          <w:szCs w:val="28"/>
        </w:rPr>
        <w:t>що суттєво впливає на поведінку, когнітивні процеси, комунікацію та емоційний стан керівників і учасників освітнього середовища.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Невизначеність у парадигмах сучасного менеджменту та психології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Поняття невизначеності має багатошарову природу. Класична теорія комунікації К. Шеннона трактує невизначеність як відсутність або нестачу інформації для передбачення результатів [Shannon, 1948]. Проте управлінські науки розширили трактування цього феномена.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Г. Саймон, автор концепції обмеженої раціональності, підкреслював, що керівники ніколи не володіють повною інформацією, тому вимушені приймати рішення в умовах постійних прогалин у знаннях, часу та ресурсах [Simon, 1972]. Саме цей факт формує основи управління в умовах невизначеності, де дедалі важливішими є інтуїтивні судження, практичний досвід і психологічна стійкість до стресу.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Подальший розвиток у вивченні невизначеності забезпечив Д. Канеман, який описав численні когнітивні упередження, що активізуються саме у ситуаціях, де відсутні чіткі орієнтири [Kahneman, 2011]. Керівники, як і всі люди, у нестабільних умовах схильні покладатися на евристики, що можуть призводити як до швидких корисних рішень, так і до систематичних помилок.</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психології управління невизначеність тісно пов’язана з поняттями ризику, непередбачуваності та складності. Однак невизначеність має специфічне соціально-психологічне забарвлення, яке включає вплив міжособистісних відносин, групових процесів, ціннісних орієнтацій та ставлення до змін. Саме ці чинники визначають, чи буде невизначеність стимулом до розвитку, чи, навпаки, фактором дезорганізації.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Психологічні механізми впливу невизначеності на управлінську діяльність</w:t>
      </w:r>
    </w:p>
    <w:p>
      <w:pPr>
        <w:pStyle w:val="Normal"/>
        <w:spacing w:lineRule="auto" w:line="360"/>
        <w:jc w:val="both"/>
        <w:rPr>
          <w:b w:val="false"/>
          <w:b w:val="false"/>
          <w:bCs w:val="false"/>
        </w:rPr>
      </w:pPr>
      <w:r>
        <w:rPr>
          <w:rFonts w:cs="Times New Roman" w:ascii="Times New Roman" w:hAnsi="Times New Roman"/>
          <w:b w:val="false"/>
          <w:bCs w:val="false"/>
          <w:sz w:val="28"/>
          <w:szCs w:val="28"/>
        </w:rPr>
        <w:t>Невизначеність впливає на процеси управління через низку психологічних механізмів:</w:t>
      </w:r>
    </w:p>
    <w:p>
      <w:pPr>
        <w:pStyle w:val="Normal"/>
        <w:spacing w:lineRule="auto" w:line="360"/>
        <w:jc w:val="both"/>
        <w:rPr>
          <w:b w:val="false"/>
          <w:b w:val="false"/>
          <w:bCs w:val="false"/>
        </w:rPr>
      </w:pPr>
      <w:r>
        <w:rPr>
          <w:rFonts w:cs="Times New Roman" w:ascii="Times New Roman" w:hAnsi="Times New Roman"/>
          <w:b w:val="false"/>
          <w:bCs w:val="false"/>
          <w:sz w:val="28"/>
          <w:szCs w:val="28"/>
        </w:rPr>
        <w:t>1. Підвищення когнітивного навантаження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Усвідомлення недостатності інформації стимулює активний пошук додаткових відомостей, що збільшує ментальне навантаження. Керівники можуть відчувати брак часу, труднощі з пріоритизацією та інформаційну перевтому [Eppler &amp; Mengis, 2004].</w:t>
      </w:r>
    </w:p>
    <w:p>
      <w:pPr>
        <w:pStyle w:val="Normal"/>
        <w:spacing w:lineRule="auto" w:line="360"/>
        <w:jc w:val="both"/>
        <w:rPr>
          <w:b w:val="false"/>
          <w:b w:val="false"/>
          <w:bCs w:val="false"/>
        </w:rPr>
      </w:pPr>
      <w:r>
        <w:rPr>
          <w:rFonts w:cs="Times New Roman" w:ascii="Times New Roman" w:hAnsi="Times New Roman"/>
          <w:b w:val="false"/>
          <w:bCs w:val="false"/>
          <w:sz w:val="28"/>
          <w:szCs w:val="28"/>
        </w:rPr>
        <w:t>2. Підвищення тривожності та емоційного напруження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Невизначеність активізує механізми емоційної реактивності. За даними H. Buhr та M. Dugas, страх невизначеності є одним з основних предикторів тривожних розладів у професійній діяльності [Buhr &amp; Dugas, 2015].</w:t>
      </w:r>
    </w:p>
    <w:p>
      <w:pPr>
        <w:pStyle w:val="Normal"/>
        <w:spacing w:lineRule="auto" w:line="360"/>
        <w:jc w:val="both"/>
        <w:rPr>
          <w:b w:val="false"/>
          <w:b w:val="false"/>
          <w:bCs w:val="false"/>
        </w:rPr>
      </w:pPr>
      <w:r>
        <w:rPr>
          <w:rFonts w:cs="Times New Roman" w:ascii="Times New Roman" w:hAnsi="Times New Roman"/>
          <w:b w:val="false"/>
          <w:bCs w:val="false"/>
          <w:sz w:val="28"/>
          <w:szCs w:val="28"/>
        </w:rPr>
        <w:t>3. Порушення прийняття рішень</w:t>
      </w:r>
    </w:p>
    <w:p>
      <w:pPr>
        <w:pStyle w:val="Normal"/>
        <w:spacing w:lineRule="auto" w:line="360"/>
        <w:jc w:val="both"/>
        <w:rPr>
          <w:b w:val="false"/>
          <w:b w:val="false"/>
          <w:bCs w:val="false"/>
        </w:rPr>
      </w:pPr>
      <w:r>
        <w:rPr>
          <w:rFonts w:cs="Times New Roman" w:ascii="Times New Roman" w:hAnsi="Times New Roman"/>
          <w:b w:val="false"/>
          <w:bCs w:val="false"/>
          <w:sz w:val="28"/>
          <w:szCs w:val="28"/>
        </w:rPr>
        <w:t>В умовах двозначності:</w:t>
      </w:r>
    </w:p>
    <w:p>
      <w:pPr>
        <w:pStyle w:val="Normal"/>
        <w:numPr>
          <w:ilvl w:val="0"/>
          <w:numId w:val="16"/>
        </w:numPr>
        <w:spacing w:lineRule="auto" w:line="360"/>
        <w:jc w:val="both"/>
        <w:rPr>
          <w:b w:val="false"/>
          <w:b w:val="false"/>
          <w:bCs w:val="false"/>
        </w:rPr>
      </w:pPr>
      <w:r>
        <w:rPr>
          <w:rFonts w:cs="Times New Roman" w:ascii="Times New Roman" w:hAnsi="Times New Roman"/>
          <w:b w:val="false"/>
          <w:bCs w:val="false"/>
          <w:sz w:val="28"/>
          <w:szCs w:val="28"/>
        </w:rPr>
        <w:t>зростає кількість імпульсивних рішень,</w:t>
      </w:r>
    </w:p>
    <w:p>
      <w:pPr>
        <w:pStyle w:val="Normal"/>
        <w:numPr>
          <w:ilvl w:val="0"/>
          <w:numId w:val="16"/>
        </w:numPr>
        <w:spacing w:lineRule="auto" w:line="360"/>
        <w:jc w:val="both"/>
        <w:rPr>
          <w:b w:val="false"/>
          <w:b w:val="false"/>
          <w:bCs w:val="false"/>
        </w:rPr>
      </w:pPr>
      <w:r>
        <w:rPr>
          <w:rFonts w:cs="Times New Roman" w:ascii="Times New Roman" w:hAnsi="Times New Roman"/>
          <w:b w:val="false"/>
          <w:bCs w:val="false"/>
          <w:sz w:val="28"/>
          <w:szCs w:val="28"/>
        </w:rPr>
        <w:t>виникає схильність до надмірного аналізу («analysis paralysis»),</w:t>
      </w:r>
    </w:p>
    <w:p>
      <w:pPr>
        <w:pStyle w:val="Normal"/>
        <w:numPr>
          <w:ilvl w:val="0"/>
          <w:numId w:val="16"/>
        </w:numPr>
        <w:spacing w:lineRule="auto" w:line="360"/>
        <w:jc w:val="both"/>
        <w:rPr>
          <w:b w:val="false"/>
          <w:b w:val="false"/>
          <w:bCs w:val="false"/>
        </w:rPr>
      </w:pPr>
      <w:r>
        <w:rPr>
          <w:rFonts w:cs="Times New Roman" w:ascii="Times New Roman" w:hAnsi="Times New Roman"/>
          <w:b w:val="false"/>
          <w:bCs w:val="false"/>
          <w:sz w:val="28"/>
          <w:szCs w:val="28"/>
        </w:rPr>
        <w:t>знижується якість прогнозування,</w:t>
      </w:r>
    </w:p>
    <w:p>
      <w:pPr>
        <w:pStyle w:val="Normal"/>
        <w:numPr>
          <w:ilvl w:val="0"/>
          <w:numId w:val="16"/>
        </w:numPr>
        <w:spacing w:lineRule="auto" w:line="360"/>
        <w:jc w:val="both"/>
        <w:rPr>
          <w:b w:val="false"/>
          <w:b w:val="false"/>
          <w:bCs w:val="false"/>
        </w:rPr>
      </w:pPr>
      <w:r>
        <w:rPr>
          <w:rFonts w:cs="Times New Roman" w:ascii="Times New Roman" w:hAnsi="Times New Roman"/>
          <w:b w:val="false"/>
          <w:bCs w:val="false"/>
          <w:sz w:val="28"/>
          <w:szCs w:val="28"/>
        </w:rPr>
        <w:t>підвищується ризик конформних рішень під впливом групи [Tversky &amp; Kahneman, 1974].</w:t>
      </w:r>
    </w:p>
    <w:p>
      <w:pPr>
        <w:pStyle w:val="Normal"/>
        <w:spacing w:lineRule="auto" w:line="360"/>
        <w:jc w:val="both"/>
        <w:rPr>
          <w:b w:val="false"/>
          <w:b w:val="false"/>
          <w:bCs w:val="false"/>
        </w:rPr>
      </w:pPr>
      <w:r>
        <w:rPr>
          <w:rFonts w:cs="Times New Roman" w:ascii="Times New Roman" w:hAnsi="Times New Roman"/>
          <w:b w:val="false"/>
          <w:bCs w:val="false"/>
          <w:sz w:val="28"/>
          <w:szCs w:val="28"/>
        </w:rPr>
        <w:t>4. Активація потреби у структурі та контролі</w:t>
      </w:r>
    </w:p>
    <w:p>
      <w:pPr>
        <w:pStyle w:val="Normal"/>
        <w:spacing w:lineRule="auto" w:line="360"/>
        <w:jc w:val="both"/>
        <w:rPr>
          <w:b w:val="false"/>
          <w:b w:val="false"/>
          <w:bCs w:val="false"/>
        </w:rPr>
      </w:pPr>
      <w:r>
        <w:rPr>
          <w:rFonts w:cs="Times New Roman" w:ascii="Times New Roman" w:hAnsi="Times New Roman"/>
          <w:b w:val="false"/>
          <w:bCs w:val="false"/>
          <w:sz w:val="28"/>
          <w:szCs w:val="28"/>
        </w:rPr>
        <w:t>Соціально-психологічні дослідження показують, що за умов невизначеності керівники посилюють контроль, встановлюють жорсткіші правила, зменшують автономію підлеглих, компенсуючи цим внутрішню напругу [Furnham &amp; Marks, 2013].</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Толерантність до невизначеності як управлінська компетентність</w:t>
      </w:r>
    </w:p>
    <w:p>
      <w:pPr>
        <w:pStyle w:val="Normal"/>
        <w:spacing w:lineRule="auto" w:line="360"/>
        <w:jc w:val="both"/>
        <w:rPr>
          <w:b w:val="false"/>
          <w:b w:val="false"/>
          <w:bCs w:val="false"/>
        </w:rPr>
      </w:pPr>
      <w:r>
        <w:rPr>
          <w:rFonts w:cs="Times New Roman" w:ascii="Times New Roman" w:hAnsi="Times New Roman"/>
          <w:b w:val="false"/>
          <w:bCs w:val="false"/>
          <w:sz w:val="28"/>
          <w:szCs w:val="28"/>
        </w:rPr>
        <w:t>Толерантність до невизначеності визначається як здатність людини приймати двозначні ситуації без надмірного стресу. Дослідження показують, що керівники з високою толерантністю:</w:t>
      </w:r>
    </w:p>
    <w:p>
      <w:pPr>
        <w:pStyle w:val="Normal"/>
        <w:numPr>
          <w:ilvl w:val="0"/>
          <w:numId w:val="17"/>
        </w:numPr>
        <w:spacing w:lineRule="auto" w:line="360"/>
        <w:jc w:val="both"/>
        <w:rPr>
          <w:b w:val="false"/>
          <w:b w:val="false"/>
          <w:bCs w:val="false"/>
        </w:rPr>
      </w:pPr>
      <w:r>
        <w:rPr>
          <w:rFonts w:cs="Times New Roman" w:ascii="Times New Roman" w:hAnsi="Times New Roman"/>
          <w:b w:val="false"/>
          <w:bCs w:val="false"/>
          <w:sz w:val="28"/>
          <w:szCs w:val="28"/>
        </w:rPr>
        <w:t>приймають рішення швидше та ефективніше,</w:t>
      </w:r>
    </w:p>
    <w:p>
      <w:pPr>
        <w:pStyle w:val="Normal"/>
        <w:numPr>
          <w:ilvl w:val="0"/>
          <w:numId w:val="17"/>
        </w:numPr>
        <w:spacing w:lineRule="auto" w:line="360"/>
        <w:jc w:val="both"/>
        <w:rPr>
          <w:b w:val="false"/>
          <w:b w:val="false"/>
          <w:bCs w:val="false"/>
        </w:rPr>
      </w:pPr>
      <w:r>
        <w:rPr>
          <w:rFonts w:cs="Times New Roman" w:ascii="Times New Roman" w:hAnsi="Times New Roman"/>
          <w:b w:val="false"/>
          <w:bCs w:val="false"/>
          <w:sz w:val="28"/>
          <w:szCs w:val="28"/>
        </w:rPr>
        <w:t>краще адаптуються до змін,</w:t>
      </w:r>
    </w:p>
    <w:p>
      <w:pPr>
        <w:pStyle w:val="Normal"/>
        <w:numPr>
          <w:ilvl w:val="0"/>
          <w:numId w:val="17"/>
        </w:numPr>
        <w:spacing w:lineRule="auto" w:line="360"/>
        <w:jc w:val="both"/>
        <w:rPr>
          <w:b w:val="false"/>
          <w:b w:val="false"/>
          <w:bCs w:val="false"/>
        </w:rPr>
      </w:pPr>
      <w:r>
        <w:rPr>
          <w:rFonts w:cs="Times New Roman" w:ascii="Times New Roman" w:hAnsi="Times New Roman"/>
          <w:b w:val="false"/>
          <w:bCs w:val="false"/>
          <w:sz w:val="28"/>
          <w:szCs w:val="28"/>
        </w:rPr>
        <w:t>легше сприймають нестандартні ситуації,</w:t>
      </w:r>
    </w:p>
    <w:p>
      <w:pPr>
        <w:pStyle w:val="Normal"/>
        <w:numPr>
          <w:ilvl w:val="0"/>
          <w:numId w:val="17"/>
        </w:numPr>
        <w:spacing w:lineRule="auto" w:line="360"/>
        <w:jc w:val="both"/>
        <w:rPr>
          <w:b w:val="false"/>
          <w:b w:val="false"/>
          <w:bCs w:val="false"/>
        </w:rPr>
      </w:pPr>
      <w:r>
        <w:rPr>
          <w:rFonts w:cs="Times New Roman" w:ascii="Times New Roman" w:hAnsi="Times New Roman"/>
          <w:b w:val="false"/>
          <w:bCs w:val="false"/>
          <w:sz w:val="28"/>
          <w:szCs w:val="28"/>
        </w:rPr>
        <w:t>здатні зберігати продуктивність у кризових умовах [Greco &amp; Roger, 2001].</w:t>
      </w:r>
    </w:p>
    <w:p>
      <w:pPr>
        <w:pStyle w:val="Normal"/>
        <w:spacing w:lineRule="auto" w:line="360"/>
        <w:jc w:val="both"/>
        <w:rPr>
          <w:b w:val="false"/>
          <w:b w:val="false"/>
          <w:bCs w:val="false"/>
        </w:rPr>
      </w:pPr>
      <w:r>
        <w:rPr>
          <w:rFonts w:cs="Times New Roman" w:ascii="Times New Roman" w:hAnsi="Times New Roman"/>
          <w:b w:val="false"/>
          <w:bCs w:val="false"/>
          <w:sz w:val="28"/>
          <w:szCs w:val="28"/>
        </w:rPr>
        <w:t>Низька толерантність проявляється через уникнення нових завдань, жорсткий стиль управління, схильність до конфліктів та підвищену емоційну реактивність.</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Групові та соціально-організаційні аспекти невизначеності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Невизначеність впливає не лише на окрему особу, а й на колектив:</w:t>
      </w:r>
    </w:p>
    <w:p>
      <w:pPr>
        <w:pStyle w:val="Normal"/>
        <w:spacing w:lineRule="auto" w:line="360"/>
        <w:jc w:val="both"/>
        <w:rPr>
          <w:b w:val="false"/>
          <w:b w:val="false"/>
          <w:bCs w:val="false"/>
        </w:rPr>
      </w:pPr>
      <w:r>
        <w:rPr>
          <w:rFonts w:cs="Times New Roman" w:ascii="Times New Roman" w:hAnsi="Times New Roman"/>
          <w:b w:val="false"/>
          <w:bCs w:val="false"/>
          <w:sz w:val="28"/>
          <w:szCs w:val="28"/>
        </w:rPr>
        <w:t>1. Зміна групових норм і поведінки</w:t>
      </w:r>
    </w:p>
    <w:p>
      <w:pPr>
        <w:pStyle w:val="Normal"/>
        <w:spacing w:lineRule="auto" w:line="360"/>
        <w:jc w:val="both"/>
        <w:rPr>
          <w:b w:val="false"/>
          <w:b w:val="false"/>
          <w:bCs w:val="false"/>
        </w:rPr>
      </w:pPr>
      <w:r>
        <w:rPr>
          <w:rFonts w:cs="Times New Roman" w:ascii="Times New Roman" w:hAnsi="Times New Roman"/>
          <w:b w:val="false"/>
          <w:bCs w:val="false"/>
          <w:sz w:val="28"/>
          <w:szCs w:val="28"/>
        </w:rPr>
        <w:t>М. Хогг у межах Uncertainty–Identity Theory доводить, що у невизначених ситуаціях люди прагнуть до груп, які дають відчуття стабільності, чітких норм та ідентичності [Hogg, 2007]. Це пояснює:</w:t>
      </w:r>
    </w:p>
    <w:p>
      <w:pPr>
        <w:pStyle w:val="Normal"/>
        <w:numPr>
          <w:ilvl w:val="0"/>
          <w:numId w:val="18"/>
        </w:numPr>
        <w:spacing w:lineRule="auto" w:line="360"/>
        <w:jc w:val="both"/>
        <w:rPr>
          <w:b w:val="false"/>
          <w:b w:val="false"/>
          <w:bCs w:val="false"/>
        </w:rPr>
      </w:pPr>
      <w:r>
        <w:rPr>
          <w:rFonts w:cs="Times New Roman" w:ascii="Times New Roman" w:hAnsi="Times New Roman"/>
          <w:b w:val="false"/>
          <w:bCs w:val="false"/>
          <w:sz w:val="28"/>
          <w:szCs w:val="28"/>
        </w:rPr>
        <w:t>зростання конформізму,</w:t>
      </w:r>
    </w:p>
    <w:p>
      <w:pPr>
        <w:pStyle w:val="Normal"/>
        <w:numPr>
          <w:ilvl w:val="0"/>
          <w:numId w:val="18"/>
        </w:numPr>
        <w:spacing w:lineRule="auto" w:line="360"/>
        <w:jc w:val="both"/>
        <w:rPr>
          <w:b w:val="false"/>
          <w:b w:val="false"/>
          <w:bCs w:val="false"/>
        </w:rPr>
      </w:pPr>
      <w:r>
        <w:rPr>
          <w:rFonts w:cs="Times New Roman" w:ascii="Times New Roman" w:hAnsi="Times New Roman"/>
          <w:b w:val="false"/>
          <w:bCs w:val="false"/>
          <w:sz w:val="28"/>
          <w:szCs w:val="28"/>
        </w:rPr>
        <w:t>залежність від лідера,</w:t>
      </w:r>
    </w:p>
    <w:p>
      <w:pPr>
        <w:pStyle w:val="Normal"/>
        <w:numPr>
          <w:ilvl w:val="0"/>
          <w:numId w:val="18"/>
        </w:numPr>
        <w:spacing w:lineRule="auto" w:line="360"/>
        <w:jc w:val="both"/>
        <w:rPr>
          <w:b w:val="false"/>
          <w:b w:val="false"/>
          <w:bCs w:val="false"/>
        </w:rPr>
      </w:pPr>
      <w:r>
        <w:rPr>
          <w:rFonts w:cs="Times New Roman" w:ascii="Times New Roman" w:hAnsi="Times New Roman"/>
          <w:b w:val="false"/>
          <w:bCs w:val="false"/>
          <w:sz w:val="28"/>
          <w:szCs w:val="28"/>
        </w:rPr>
        <w:t>підсилення групового тиску,</w:t>
      </w:r>
    </w:p>
    <w:p>
      <w:pPr>
        <w:pStyle w:val="Normal"/>
        <w:numPr>
          <w:ilvl w:val="0"/>
          <w:numId w:val="18"/>
        </w:numPr>
        <w:spacing w:lineRule="auto" w:line="360"/>
        <w:jc w:val="both"/>
        <w:rPr>
          <w:b w:val="false"/>
          <w:b w:val="false"/>
          <w:bCs w:val="false"/>
        </w:rPr>
      </w:pPr>
      <w:r>
        <w:rPr>
          <w:rFonts w:cs="Times New Roman" w:ascii="Times New Roman" w:hAnsi="Times New Roman"/>
          <w:b w:val="false"/>
          <w:bCs w:val="false"/>
          <w:sz w:val="28"/>
          <w:szCs w:val="28"/>
        </w:rPr>
        <w:t>уникнення відповідальності.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2. Вплив на організаційний клімат</w:t>
      </w:r>
    </w:p>
    <w:p>
      <w:pPr>
        <w:pStyle w:val="Normal"/>
        <w:spacing w:lineRule="auto" w:line="360"/>
        <w:jc w:val="both"/>
        <w:rPr>
          <w:b w:val="false"/>
          <w:b w:val="false"/>
          <w:bCs w:val="false"/>
        </w:rPr>
      </w:pPr>
      <w:r>
        <w:rPr>
          <w:rFonts w:cs="Times New Roman" w:ascii="Times New Roman" w:hAnsi="Times New Roman"/>
          <w:b w:val="false"/>
          <w:bCs w:val="false"/>
          <w:sz w:val="28"/>
          <w:szCs w:val="28"/>
        </w:rPr>
        <w:t>У колективах з високим рівнем невизначеності спостерігаються:</w:t>
      </w:r>
    </w:p>
    <w:p>
      <w:pPr>
        <w:pStyle w:val="Normal"/>
        <w:numPr>
          <w:ilvl w:val="0"/>
          <w:numId w:val="19"/>
        </w:numPr>
        <w:spacing w:lineRule="auto" w:line="360"/>
        <w:jc w:val="both"/>
        <w:rPr>
          <w:b w:val="false"/>
          <w:b w:val="false"/>
          <w:bCs w:val="false"/>
        </w:rPr>
      </w:pPr>
      <w:r>
        <w:rPr>
          <w:rFonts w:cs="Times New Roman" w:ascii="Times New Roman" w:hAnsi="Times New Roman"/>
          <w:b w:val="false"/>
          <w:bCs w:val="false"/>
          <w:sz w:val="28"/>
          <w:szCs w:val="28"/>
        </w:rPr>
        <w:t>зниження довіри,</w:t>
      </w:r>
    </w:p>
    <w:p>
      <w:pPr>
        <w:pStyle w:val="Normal"/>
        <w:numPr>
          <w:ilvl w:val="0"/>
          <w:numId w:val="19"/>
        </w:numPr>
        <w:spacing w:lineRule="auto" w:line="360"/>
        <w:jc w:val="both"/>
        <w:rPr>
          <w:b w:val="false"/>
          <w:b w:val="false"/>
          <w:bCs w:val="false"/>
        </w:rPr>
      </w:pPr>
      <w:r>
        <w:rPr>
          <w:rFonts w:cs="Times New Roman" w:ascii="Times New Roman" w:hAnsi="Times New Roman"/>
          <w:b w:val="false"/>
          <w:bCs w:val="false"/>
          <w:sz w:val="28"/>
          <w:szCs w:val="28"/>
        </w:rPr>
        <w:t>підвищення конфліктності,</w:t>
      </w:r>
    </w:p>
    <w:p>
      <w:pPr>
        <w:pStyle w:val="Normal"/>
        <w:numPr>
          <w:ilvl w:val="0"/>
          <w:numId w:val="19"/>
        </w:numPr>
        <w:spacing w:lineRule="auto" w:line="360"/>
        <w:jc w:val="both"/>
        <w:rPr>
          <w:b w:val="false"/>
          <w:b w:val="false"/>
          <w:bCs w:val="false"/>
        </w:rPr>
      </w:pPr>
      <w:r>
        <w:rPr>
          <w:rFonts w:cs="Times New Roman" w:ascii="Times New Roman" w:hAnsi="Times New Roman"/>
          <w:b w:val="false"/>
          <w:bCs w:val="false"/>
          <w:sz w:val="28"/>
          <w:szCs w:val="28"/>
        </w:rPr>
        <w:t>збільшення емоційного виснаження,</w:t>
      </w:r>
    </w:p>
    <w:p>
      <w:pPr>
        <w:pStyle w:val="Normal"/>
        <w:numPr>
          <w:ilvl w:val="0"/>
          <w:numId w:val="19"/>
        </w:numPr>
        <w:spacing w:lineRule="auto" w:line="360"/>
        <w:jc w:val="both"/>
        <w:rPr>
          <w:b w:val="false"/>
          <w:b w:val="false"/>
          <w:bCs w:val="false"/>
        </w:rPr>
      </w:pPr>
      <w:r>
        <w:rPr>
          <w:rFonts w:cs="Times New Roman" w:ascii="Times New Roman" w:hAnsi="Times New Roman"/>
          <w:b w:val="false"/>
          <w:bCs w:val="false"/>
          <w:sz w:val="28"/>
          <w:szCs w:val="28"/>
        </w:rPr>
        <w:t>зниження результативності діяльності [Baumgartner et al., 2019].</w:t>
      </w:r>
    </w:p>
    <w:p>
      <w:pPr>
        <w:pStyle w:val="Normal"/>
        <w:spacing w:lineRule="auto" w:line="360"/>
        <w:jc w:val="both"/>
        <w:rPr>
          <w:b w:val="false"/>
          <w:b w:val="false"/>
          <w:bCs w:val="false"/>
        </w:rPr>
      </w:pPr>
      <w:r>
        <w:rPr>
          <w:rFonts w:cs="Times New Roman" w:ascii="Times New Roman" w:hAnsi="Times New Roman"/>
          <w:b w:val="false"/>
          <w:bCs w:val="false"/>
          <w:sz w:val="28"/>
          <w:szCs w:val="28"/>
        </w:rPr>
        <w:t>У сферах освіти та адміністрації ці ефекти часто проявляються у вигляді перевтоми, бюрократичного перевантаження, нестачі горизонтальних комунікацій.</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Інформаційна невизначеність у цифрову епоху</w:t>
      </w:r>
    </w:p>
    <w:p>
      <w:pPr>
        <w:pStyle w:val="Normal"/>
        <w:spacing w:lineRule="auto" w:line="360"/>
        <w:jc w:val="both"/>
        <w:rPr>
          <w:b w:val="false"/>
          <w:b w:val="false"/>
          <w:bCs w:val="false"/>
        </w:rPr>
      </w:pPr>
      <w:r>
        <w:rPr>
          <w:rFonts w:cs="Times New Roman" w:ascii="Times New Roman" w:hAnsi="Times New Roman"/>
          <w:b w:val="false"/>
          <w:bCs w:val="false"/>
          <w:sz w:val="28"/>
          <w:szCs w:val="28"/>
        </w:rPr>
        <w:t>Сучасні управлінці стикаються з феноменом інформаційної невизначеності, яка виникає попри зростання доступності даних. Згідно з Eppler &amp; Mengis (2004), надмір інформації може спричиняти:</w:t>
      </w:r>
    </w:p>
    <w:p>
      <w:pPr>
        <w:pStyle w:val="Normal"/>
        <w:numPr>
          <w:ilvl w:val="0"/>
          <w:numId w:val="20"/>
        </w:numPr>
        <w:spacing w:lineRule="auto" w:line="360"/>
        <w:jc w:val="both"/>
        <w:rPr>
          <w:b w:val="false"/>
          <w:b w:val="false"/>
          <w:bCs w:val="false"/>
        </w:rPr>
      </w:pPr>
      <w:r>
        <w:rPr>
          <w:rFonts w:cs="Times New Roman" w:ascii="Times New Roman" w:hAnsi="Times New Roman"/>
          <w:b w:val="false"/>
          <w:bCs w:val="false"/>
          <w:sz w:val="28"/>
          <w:szCs w:val="28"/>
        </w:rPr>
        <w:t>суперечливість даних,</w:t>
      </w:r>
    </w:p>
    <w:p>
      <w:pPr>
        <w:pStyle w:val="Normal"/>
        <w:numPr>
          <w:ilvl w:val="0"/>
          <w:numId w:val="20"/>
        </w:numPr>
        <w:spacing w:lineRule="auto" w:line="360"/>
        <w:jc w:val="both"/>
        <w:rPr>
          <w:b w:val="false"/>
          <w:b w:val="false"/>
          <w:bCs w:val="false"/>
        </w:rPr>
      </w:pPr>
      <w:r>
        <w:rPr>
          <w:rFonts w:cs="Times New Roman" w:ascii="Times New Roman" w:hAnsi="Times New Roman"/>
          <w:b w:val="false"/>
          <w:bCs w:val="false"/>
          <w:sz w:val="28"/>
          <w:szCs w:val="28"/>
        </w:rPr>
        <w:t>складність пошуку надійних джерел,</w:t>
      </w:r>
    </w:p>
    <w:p>
      <w:pPr>
        <w:pStyle w:val="Normal"/>
        <w:numPr>
          <w:ilvl w:val="0"/>
          <w:numId w:val="20"/>
        </w:numPr>
        <w:spacing w:lineRule="auto" w:line="360"/>
        <w:jc w:val="both"/>
        <w:rPr>
          <w:b w:val="false"/>
          <w:b w:val="false"/>
          <w:bCs w:val="false"/>
        </w:rPr>
      </w:pPr>
      <w:r>
        <w:rPr>
          <w:rFonts w:cs="Times New Roman" w:ascii="Times New Roman" w:hAnsi="Times New Roman"/>
          <w:b w:val="false"/>
          <w:bCs w:val="false"/>
          <w:sz w:val="28"/>
          <w:szCs w:val="28"/>
        </w:rPr>
        <w:t>зниження здатності до критичного аналізу,</w:t>
      </w:r>
    </w:p>
    <w:p>
      <w:pPr>
        <w:pStyle w:val="Normal"/>
        <w:numPr>
          <w:ilvl w:val="0"/>
          <w:numId w:val="20"/>
        </w:numPr>
        <w:spacing w:lineRule="auto" w:line="360"/>
        <w:jc w:val="both"/>
        <w:rPr>
          <w:b w:val="false"/>
          <w:b w:val="false"/>
          <w:bCs w:val="false"/>
        </w:rPr>
      </w:pPr>
      <w:r>
        <w:rPr>
          <w:rFonts w:cs="Times New Roman" w:ascii="Times New Roman" w:hAnsi="Times New Roman"/>
          <w:b w:val="false"/>
          <w:bCs w:val="false"/>
          <w:sz w:val="28"/>
          <w:szCs w:val="28"/>
        </w:rPr>
        <w:t>прийняття рішень на основі неповної або фрагментованої інформації.</w:t>
      </w:r>
    </w:p>
    <w:p>
      <w:pPr>
        <w:pStyle w:val="Normal"/>
        <w:spacing w:lineRule="auto" w:line="360"/>
        <w:jc w:val="both"/>
        <w:rPr>
          <w:b w:val="false"/>
          <w:b w:val="false"/>
          <w:bCs w:val="false"/>
        </w:rPr>
      </w:pPr>
      <w:r>
        <w:rPr>
          <w:rFonts w:cs="Times New Roman" w:ascii="Times New Roman" w:hAnsi="Times New Roman"/>
          <w:b w:val="false"/>
          <w:bCs w:val="false"/>
          <w:sz w:val="28"/>
          <w:szCs w:val="28"/>
        </w:rPr>
        <w:t>Цифровий стрес впливає на керівників не менше, ніж традиційні управлінські чинники невизначеності.</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Невизначеність у контексті змін та реформ</w:t>
      </w:r>
    </w:p>
    <w:p>
      <w:pPr>
        <w:pStyle w:val="Normal"/>
        <w:spacing w:lineRule="auto" w:line="360"/>
        <w:jc w:val="both"/>
        <w:rPr>
          <w:b w:val="false"/>
          <w:b w:val="false"/>
          <w:bCs w:val="false"/>
        </w:rPr>
      </w:pPr>
      <w:r>
        <w:rPr>
          <w:rFonts w:cs="Times New Roman" w:ascii="Times New Roman" w:hAnsi="Times New Roman"/>
          <w:b w:val="false"/>
          <w:bCs w:val="false"/>
          <w:sz w:val="28"/>
          <w:szCs w:val="28"/>
        </w:rPr>
        <w:t>Освітні й адміністративні установи особливо чутливі до законодавчих, структурних, економічних і соціальних змін. Невизначеність спричиняє:</w:t>
      </w:r>
    </w:p>
    <w:p>
      <w:pPr>
        <w:pStyle w:val="Normal"/>
        <w:numPr>
          <w:ilvl w:val="0"/>
          <w:numId w:val="21"/>
        </w:numPr>
        <w:spacing w:lineRule="auto" w:line="360"/>
        <w:jc w:val="both"/>
        <w:rPr>
          <w:b w:val="false"/>
          <w:b w:val="false"/>
          <w:bCs w:val="false"/>
        </w:rPr>
      </w:pPr>
      <w:r>
        <w:rPr>
          <w:rFonts w:cs="Times New Roman" w:ascii="Times New Roman" w:hAnsi="Times New Roman"/>
          <w:b w:val="false"/>
          <w:bCs w:val="false"/>
          <w:sz w:val="28"/>
          <w:szCs w:val="28"/>
        </w:rPr>
        <w:t>порушення стабільності функціонування,</w:t>
      </w:r>
    </w:p>
    <w:p>
      <w:pPr>
        <w:pStyle w:val="Normal"/>
        <w:numPr>
          <w:ilvl w:val="0"/>
          <w:numId w:val="21"/>
        </w:numPr>
        <w:spacing w:lineRule="auto" w:line="360"/>
        <w:jc w:val="both"/>
        <w:rPr>
          <w:b w:val="false"/>
          <w:b w:val="false"/>
          <w:bCs w:val="false"/>
        </w:rPr>
      </w:pPr>
      <w:r>
        <w:rPr>
          <w:rFonts w:cs="Times New Roman" w:ascii="Times New Roman" w:hAnsi="Times New Roman"/>
          <w:b w:val="false"/>
          <w:bCs w:val="false"/>
          <w:sz w:val="28"/>
          <w:szCs w:val="28"/>
        </w:rPr>
        <w:t>зміни професійних ролей,</w:t>
      </w:r>
    </w:p>
    <w:p>
      <w:pPr>
        <w:pStyle w:val="Normal"/>
        <w:numPr>
          <w:ilvl w:val="0"/>
          <w:numId w:val="21"/>
        </w:numPr>
        <w:spacing w:lineRule="auto" w:line="360"/>
        <w:jc w:val="both"/>
        <w:rPr>
          <w:b w:val="false"/>
          <w:b w:val="false"/>
          <w:bCs w:val="false"/>
        </w:rPr>
      </w:pPr>
      <w:r>
        <w:rPr>
          <w:rFonts w:cs="Times New Roman" w:ascii="Times New Roman" w:hAnsi="Times New Roman"/>
          <w:b w:val="false"/>
          <w:bCs w:val="false"/>
          <w:sz w:val="28"/>
          <w:szCs w:val="28"/>
        </w:rPr>
        <w:t>необхідність швидкого оволодіння новими компетентностями,</w:t>
      </w:r>
    </w:p>
    <w:p>
      <w:pPr>
        <w:pStyle w:val="Normal"/>
        <w:numPr>
          <w:ilvl w:val="0"/>
          <w:numId w:val="21"/>
        </w:numPr>
        <w:spacing w:lineRule="auto" w:line="360"/>
        <w:jc w:val="both"/>
        <w:rPr>
          <w:b w:val="false"/>
          <w:b w:val="false"/>
          <w:bCs w:val="false"/>
        </w:rPr>
      </w:pPr>
      <w:r>
        <w:rPr>
          <w:rFonts w:cs="Times New Roman" w:ascii="Times New Roman" w:hAnsi="Times New Roman"/>
          <w:b w:val="false"/>
          <w:bCs w:val="false"/>
          <w:sz w:val="28"/>
          <w:szCs w:val="28"/>
        </w:rPr>
        <w:t>підвищене емоційне навантаження.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У таких умовах психологічна стійкість до невизначеності стає ключовою характеристикою управлінського персоналу.</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b w:val="false"/>
          <w:b w:val="false"/>
          <w:bCs w:val="false"/>
        </w:rPr>
      </w:pPr>
      <w:r>
        <w:rPr>
          <w:rFonts w:cs="Times New Roman" w:ascii="Times New Roman" w:hAnsi="Times New Roman"/>
          <w:b w:val="false"/>
          <w:bCs w:val="false"/>
          <w:sz w:val="28"/>
          <w:szCs w:val="28"/>
        </w:rPr>
        <w:t>Адаптивне лідерство як відповідь на невизначеність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Одним із сучасних підходів до ефективного управління в умовах невизначеності є </w:t>
      </w:r>
      <w:r>
        <w:rPr>
          <w:rFonts w:cs="Times New Roman" w:ascii="Times New Roman" w:hAnsi="Times New Roman"/>
          <w:b w:val="false"/>
          <w:bCs w:val="false"/>
          <w:sz w:val="28"/>
          <w:szCs w:val="28"/>
        </w:rPr>
        <w:t>адаптивне лідерство,</w:t>
      </w:r>
      <w:r>
        <w:rPr>
          <w:rFonts w:cs="Times New Roman" w:ascii="Times New Roman" w:hAnsi="Times New Roman"/>
          <w:sz w:val="28"/>
          <w:szCs w:val="28"/>
        </w:rPr>
        <w:t xml:space="preserve"> запропоноване Р. Хайфецем. Його сутність полягає у здатності лідера:</w:t>
      </w:r>
    </w:p>
    <w:p>
      <w:pPr>
        <w:pStyle w:val="Normal"/>
        <w:numPr>
          <w:ilvl w:val="0"/>
          <w:numId w:val="22"/>
        </w:numPr>
        <w:spacing w:lineRule="auto" w:line="360"/>
        <w:jc w:val="both"/>
        <w:rPr>
          <w:rFonts w:ascii="Times New Roman" w:hAnsi="Times New Roman" w:cs="Times New Roman"/>
          <w:sz w:val="28"/>
          <w:szCs w:val="28"/>
        </w:rPr>
      </w:pPr>
      <w:r>
        <w:rPr>
          <w:rFonts w:cs="Times New Roman" w:ascii="Times New Roman" w:hAnsi="Times New Roman"/>
          <w:sz w:val="28"/>
          <w:szCs w:val="28"/>
        </w:rPr>
        <w:t>бачити проблеми у ширшому контексті,</w:t>
      </w:r>
    </w:p>
    <w:p>
      <w:pPr>
        <w:pStyle w:val="Normal"/>
        <w:numPr>
          <w:ilvl w:val="0"/>
          <w:numId w:val="22"/>
        </w:numPr>
        <w:spacing w:lineRule="auto" w:line="360"/>
        <w:jc w:val="both"/>
        <w:rPr>
          <w:rFonts w:ascii="Times New Roman" w:hAnsi="Times New Roman" w:cs="Times New Roman"/>
          <w:sz w:val="28"/>
          <w:szCs w:val="28"/>
        </w:rPr>
      </w:pPr>
      <w:r>
        <w:rPr>
          <w:rFonts w:cs="Times New Roman" w:ascii="Times New Roman" w:hAnsi="Times New Roman"/>
          <w:sz w:val="28"/>
          <w:szCs w:val="28"/>
        </w:rPr>
        <w:t>взаємодіяти з підлеглими на основі відкритої комунікації,</w:t>
      </w:r>
    </w:p>
    <w:p>
      <w:pPr>
        <w:pStyle w:val="Normal"/>
        <w:numPr>
          <w:ilvl w:val="0"/>
          <w:numId w:val="22"/>
        </w:numPr>
        <w:spacing w:lineRule="auto" w:line="360"/>
        <w:jc w:val="both"/>
        <w:rPr>
          <w:rFonts w:ascii="Times New Roman" w:hAnsi="Times New Roman" w:cs="Times New Roman"/>
          <w:sz w:val="28"/>
          <w:szCs w:val="28"/>
        </w:rPr>
      </w:pPr>
      <w:r>
        <w:rPr>
          <w:rFonts w:cs="Times New Roman" w:ascii="Times New Roman" w:hAnsi="Times New Roman"/>
          <w:sz w:val="28"/>
          <w:szCs w:val="28"/>
        </w:rPr>
        <w:t>гнучко змінювати стратегії залежно від ситуації,</w:t>
      </w:r>
    </w:p>
    <w:p>
      <w:pPr>
        <w:pStyle w:val="Normal"/>
        <w:numPr>
          <w:ilvl w:val="0"/>
          <w:numId w:val="22"/>
        </w:numPr>
        <w:spacing w:lineRule="auto" w:line="360"/>
        <w:jc w:val="both"/>
        <w:rPr>
          <w:rFonts w:ascii="Times New Roman" w:hAnsi="Times New Roman" w:cs="Times New Roman"/>
          <w:sz w:val="28"/>
          <w:szCs w:val="28"/>
        </w:rPr>
      </w:pPr>
      <w:r>
        <w:rPr>
          <w:rFonts w:cs="Times New Roman" w:ascii="Times New Roman" w:hAnsi="Times New Roman"/>
          <w:sz w:val="28"/>
          <w:szCs w:val="28"/>
        </w:rPr>
        <w:t>створювати умови для розвитку колективної спроможності діяти в невизначених умовах [Heifetz, 2009].</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Адаптивне лідерство особливо ефективне у сфері публічного управління та освіти, де зміни мають системний характер.</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Висновки до підрозділу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Невизначеність як соціально-психологічний феномен має комплексний вплив на індивідуальний, груповий та організаційний рівні. Вона визначає поведінку керівника, формує комунікації в колективі, впливає на якість управлінських рішень та стан психологічного благополуччя працівників. Здатність діяти в умовах невизначеності є однією з ключових компетентностей сучасного керівника освітньої або адміністративної установи, яка потребує розвитку навичок адаптивності, емоційної регуляції, критичного мислення та ефективної комунікації.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 xml:space="preserve">1.3. Психологічні стилі управління в умовах невизначеності </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Психологічний стиль управління у ситуаціях невизначеності є комплексною характеристикою особистості керівника, що виявляється у способах прийняття рішень, взаємодії з персоналом, організації групових процесів та адаптації до непередбачуваних змін. У науковій літературі підкреслюється, що саме психологічні аспекти управлінської діяльності набувають особливої ваги в умовах нестабільності, оскільки визначають здатність керівника створювати конструктивне середовище, підтримувати мотивацію та забезпечувати ефективність команди попри зовнішній тиск [3; 18; 29].</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Сучасне середовище VUCA (volatility, uncertainty, complexity, ambiguity), яке характеризується високими коливаннями, багатозначністю та швидкими структурними змінами, обумовлює необхідність застосування гнучких, динамічних і психологічно збалансованих стилів управління. У таких умовах керівник виступає не лише адміністратором, а й психологом, комунікатором, стратегом та медіатором.</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1.3.1. Стилі управління: традиційні та сучасні підходи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класичних дослідженнях (K. Lewin, R. Lippitt, R. White) домінує поділ на авторитарний, демократичний і ліберальний стилі. Проте у XXI столітті такі класифікації є лише основою для глибших моделей, що враховують:</w:t>
      </w:r>
    </w:p>
    <w:p>
      <w:pPr>
        <w:pStyle w:val="Normal"/>
        <w:numPr>
          <w:ilvl w:val="0"/>
          <w:numId w:val="23"/>
        </w:numPr>
        <w:spacing w:lineRule="auto" w:line="360"/>
        <w:jc w:val="both"/>
        <w:rPr>
          <w:rFonts w:ascii="Times New Roman" w:hAnsi="Times New Roman" w:cs="Times New Roman"/>
          <w:sz w:val="28"/>
          <w:szCs w:val="28"/>
        </w:rPr>
      </w:pPr>
      <w:r>
        <w:rPr>
          <w:rFonts w:cs="Times New Roman" w:ascii="Times New Roman" w:hAnsi="Times New Roman"/>
          <w:sz w:val="28"/>
          <w:szCs w:val="28"/>
        </w:rPr>
        <w:t>когнітивні процеси керівника,</w:t>
      </w:r>
    </w:p>
    <w:p>
      <w:pPr>
        <w:pStyle w:val="Normal"/>
        <w:numPr>
          <w:ilvl w:val="0"/>
          <w:numId w:val="23"/>
        </w:numPr>
        <w:spacing w:lineRule="auto" w:line="360"/>
        <w:jc w:val="both"/>
        <w:rPr>
          <w:rFonts w:ascii="Times New Roman" w:hAnsi="Times New Roman" w:cs="Times New Roman"/>
          <w:sz w:val="28"/>
          <w:szCs w:val="28"/>
        </w:rPr>
      </w:pPr>
      <w:r>
        <w:rPr>
          <w:rFonts w:cs="Times New Roman" w:ascii="Times New Roman" w:hAnsi="Times New Roman"/>
          <w:sz w:val="28"/>
          <w:szCs w:val="28"/>
        </w:rPr>
        <w:t>рівень толерантності до невизначеності,</w:t>
      </w:r>
    </w:p>
    <w:p>
      <w:pPr>
        <w:pStyle w:val="Normal"/>
        <w:numPr>
          <w:ilvl w:val="0"/>
          <w:numId w:val="23"/>
        </w:numPr>
        <w:spacing w:lineRule="auto" w:line="360"/>
        <w:jc w:val="both"/>
        <w:rPr>
          <w:rFonts w:ascii="Times New Roman" w:hAnsi="Times New Roman" w:cs="Times New Roman"/>
          <w:sz w:val="28"/>
          <w:szCs w:val="28"/>
        </w:rPr>
      </w:pPr>
      <w:r>
        <w:rPr>
          <w:rFonts w:cs="Times New Roman" w:ascii="Times New Roman" w:hAnsi="Times New Roman"/>
          <w:sz w:val="28"/>
          <w:szCs w:val="28"/>
        </w:rPr>
        <w:t>стресостійкість,</w:t>
      </w:r>
    </w:p>
    <w:p>
      <w:pPr>
        <w:pStyle w:val="Normal"/>
        <w:numPr>
          <w:ilvl w:val="0"/>
          <w:numId w:val="23"/>
        </w:numPr>
        <w:spacing w:lineRule="auto" w:line="360"/>
        <w:jc w:val="both"/>
        <w:rPr>
          <w:rFonts w:ascii="Times New Roman" w:hAnsi="Times New Roman" w:cs="Times New Roman"/>
          <w:sz w:val="28"/>
          <w:szCs w:val="28"/>
        </w:rPr>
      </w:pPr>
      <w:r>
        <w:rPr>
          <w:rFonts w:cs="Times New Roman" w:ascii="Times New Roman" w:hAnsi="Times New Roman"/>
          <w:sz w:val="28"/>
          <w:szCs w:val="28"/>
        </w:rPr>
        <w:t>індивідуально-особистісні фактори,</w:t>
      </w:r>
    </w:p>
    <w:p>
      <w:pPr>
        <w:pStyle w:val="Normal"/>
        <w:numPr>
          <w:ilvl w:val="0"/>
          <w:numId w:val="23"/>
        </w:numPr>
        <w:spacing w:lineRule="auto" w:line="360"/>
        <w:jc w:val="both"/>
        <w:rPr>
          <w:rFonts w:ascii="Times New Roman" w:hAnsi="Times New Roman" w:cs="Times New Roman"/>
          <w:sz w:val="28"/>
          <w:szCs w:val="28"/>
        </w:rPr>
      </w:pPr>
      <w:r>
        <w:rPr>
          <w:rFonts w:cs="Times New Roman" w:ascii="Times New Roman" w:hAnsi="Times New Roman"/>
          <w:sz w:val="28"/>
          <w:szCs w:val="28"/>
        </w:rPr>
        <w:t>типи управлінської взаємодії.</w:t>
      </w:r>
    </w:p>
    <w:p>
      <w:pPr>
        <w:pStyle w:val="Normal"/>
        <w:spacing w:lineRule="auto" w:line="360"/>
        <w:jc w:val="both"/>
        <w:rPr>
          <w:b w:val="false"/>
          <w:b w:val="false"/>
          <w:bCs w:val="false"/>
        </w:rPr>
      </w:pPr>
      <w:r>
        <w:rPr>
          <w:rFonts w:cs="Times New Roman" w:ascii="Times New Roman" w:hAnsi="Times New Roman"/>
          <w:b w:val="false"/>
          <w:bCs w:val="false"/>
          <w:sz w:val="28"/>
          <w:szCs w:val="28"/>
        </w:rPr>
        <w:t>Авторитарний стиль у контексті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Авторитарні керівники спираються на жорсткий контроль, імперативні рішення, регламентованість та мінімальну участь співробітників. В умовах невизначеності цей стиль може давати короткостроковий позитивний ефект (стабілізація хаотичних процесів), однак у довгостроковій перспективі він призводить до:</w:t>
      </w:r>
    </w:p>
    <w:p>
      <w:pPr>
        <w:pStyle w:val="Normal"/>
        <w:numPr>
          <w:ilvl w:val="0"/>
          <w:numId w:val="24"/>
        </w:numPr>
        <w:spacing w:lineRule="auto" w:line="360"/>
        <w:jc w:val="both"/>
        <w:rPr>
          <w:rFonts w:ascii="Times New Roman" w:hAnsi="Times New Roman" w:cs="Times New Roman"/>
          <w:sz w:val="28"/>
          <w:szCs w:val="28"/>
        </w:rPr>
      </w:pPr>
      <w:r>
        <w:rPr>
          <w:rFonts w:cs="Times New Roman" w:ascii="Times New Roman" w:hAnsi="Times New Roman"/>
          <w:sz w:val="28"/>
          <w:szCs w:val="28"/>
        </w:rPr>
        <w:t>зниження довіри;</w:t>
      </w:r>
    </w:p>
    <w:p>
      <w:pPr>
        <w:pStyle w:val="Normal"/>
        <w:numPr>
          <w:ilvl w:val="0"/>
          <w:numId w:val="24"/>
        </w:numPr>
        <w:spacing w:lineRule="auto" w:line="360"/>
        <w:jc w:val="both"/>
        <w:rPr>
          <w:rFonts w:ascii="Times New Roman" w:hAnsi="Times New Roman" w:cs="Times New Roman"/>
          <w:sz w:val="28"/>
          <w:szCs w:val="28"/>
        </w:rPr>
      </w:pPr>
      <w:r>
        <w:rPr>
          <w:rFonts w:cs="Times New Roman" w:ascii="Times New Roman" w:hAnsi="Times New Roman"/>
          <w:sz w:val="28"/>
          <w:szCs w:val="28"/>
        </w:rPr>
        <w:t>демотивації;</w:t>
      </w:r>
    </w:p>
    <w:p>
      <w:pPr>
        <w:pStyle w:val="Normal"/>
        <w:numPr>
          <w:ilvl w:val="0"/>
          <w:numId w:val="24"/>
        </w:numPr>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емоційного вигорання персоналу;</w:t>
      </w:r>
    </w:p>
    <w:p>
      <w:pPr>
        <w:pStyle w:val="Normal"/>
        <w:numPr>
          <w:ilvl w:val="0"/>
          <w:numId w:val="24"/>
        </w:numPr>
        <w:spacing w:lineRule="auto" w:line="360"/>
        <w:jc w:val="both"/>
        <w:rPr>
          <w:rFonts w:ascii="Times New Roman" w:hAnsi="Times New Roman" w:cs="Times New Roman"/>
          <w:sz w:val="28"/>
          <w:szCs w:val="28"/>
        </w:rPr>
      </w:pPr>
      <w:r>
        <w:rPr>
          <w:rFonts w:cs="Times New Roman" w:ascii="Times New Roman" w:hAnsi="Times New Roman"/>
          <w:sz w:val="28"/>
          <w:szCs w:val="28"/>
        </w:rPr>
        <w:t>низького рівня інноваційності.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Демократичний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вважають більш стійким у складних ситуаціях. Він забезпечує включення працівників у процеси обговорення та розв’язання проблем, що знижує рівень тривожності в колективі. Проте за високої невизначеності надмірний консенсус може уповільнювати рішення.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Ліберальний (пасивно-дозвільний)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Ліберальний стиль найменш ефективний під час кризових змін, оскільки недостатність управлінського контролю та визначеності може посилювати хаос і створювати емоційну нестабільність.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1.3.2. Адаптивні стилі як основа ефективності управління в нестабільних умовах</w:t>
      </w:r>
    </w:p>
    <w:p>
      <w:pPr>
        <w:pStyle w:val="Normal"/>
        <w:spacing w:lineRule="auto" w:line="360"/>
        <w:jc w:val="both"/>
        <w:rPr>
          <w:b w:val="false"/>
          <w:b w:val="false"/>
          <w:bCs w:val="false"/>
        </w:rPr>
      </w:pPr>
      <w:r>
        <w:rPr>
          <w:rFonts w:cs="Times New Roman" w:ascii="Times New Roman" w:hAnsi="Times New Roman"/>
          <w:b w:val="false"/>
          <w:bCs w:val="false"/>
          <w:sz w:val="28"/>
          <w:szCs w:val="28"/>
        </w:rPr>
        <w:t>Ситуативно-адаптивний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рамках теорії Hersey–Blanchard стиль управління залежить від ситуації та рівня зрілості підлеглих. У контексті невизначеності адаптивний стиль проявляється в умінні:</w:t>
      </w:r>
    </w:p>
    <w:p>
      <w:pPr>
        <w:pStyle w:val="Normal"/>
        <w:numPr>
          <w:ilvl w:val="0"/>
          <w:numId w:val="25"/>
        </w:numPr>
        <w:spacing w:lineRule="auto" w:line="360"/>
        <w:jc w:val="both"/>
        <w:rPr>
          <w:rFonts w:ascii="Times New Roman" w:hAnsi="Times New Roman" w:cs="Times New Roman"/>
          <w:sz w:val="28"/>
          <w:szCs w:val="28"/>
        </w:rPr>
      </w:pPr>
      <w:r>
        <w:rPr>
          <w:rFonts w:cs="Times New Roman" w:ascii="Times New Roman" w:hAnsi="Times New Roman"/>
          <w:sz w:val="28"/>
          <w:szCs w:val="28"/>
        </w:rPr>
        <w:t>швидко перемикатися між директивністю та делегуванням;</w:t>
      </w:r>
    </w:p>
    <w:p>
      <w:pPr>
        <w:pStyle w:val="Normal"/>
        <w:numPr>
          <w:ilvl w:val="0"/>
          <w:numId w:val="25"/>
        </w:numPr>
        <w:spacing w:lineRule="auto" w:line="360"/>
        <w:jc w:val="both"/>
        <w:rPr>
          <w:rFonts w:ascii="Times New Roman" w:hAnsi="Times New Roman" w:cs="Times New Roman"/>
          <w:sz w:val="28"/>
          <w:szCs w:val="28"/>
        </w:rPr>
      </w:pPr>
      <w:r>
        <w:rPr>
          <w:rFonts w:cs="Times New Roman" w:ascii="Times New Roman" w:hAnsi="Times New Roman"/>
          <w:sz w:val="28"/>
          <w:szCs w:val="28"/>
        </w:rPr>
        <w:t>змінювати формат комунікації залежно від ситуації;</w:t>
      </w:r>
    </w:p>
    <w:p>
      <w:pPr>
        <w:pStyle w:val="Normal"/>
        <w:numPr>
          <w:ilvl w:val="0"/>
          <w:numId w:val="25"/>
        </w:numPr>
        <w:spacing w:lineRule="auto" w:line="360"/>
        <w:jc w:val="both"/>
        <w:rPr>
          <w:rFonts w:ascii="Times New Roman" w:hAnsi="Times New Roman" w:cs="Times New Roman"/>
          <w:sz w:val="28"/>
          <w:szCs w:val="28"/>
        </w:rPr>
      </w:pPr>
      <w:r>
        <w:rPr>
          <w:rFonts w:cs="Times New Roman" w:ascii="Times New Roman" w:hAnsi="Times New Roman"/>
          <w:sz w:val="28"/>
          <w:szCs w:val="28"/>
        </w:rPr>
        <w:t>моделювати декілька сценаріїв розвитку подій;</w:t>
      </w:r>
    </w:p>
    <w:p>
      <w:pPr>
        <w:pStyle w:val="Normal"/>
        <w:numPr>
          <w:ilvl w:val="0"/>
          <w:numId w:val="25"/>
        </w:numPr>
        <w:spacing w:lineRule="auto" w:line="360"/>
        <w:jc w:val="both"/>
        <w:rPr>
          <w:rFonts w:ascii="Times New Roman" w:hAnsi="Times New Roman" w:cs="Times New Roman"/>
          <w:sz w:val="28"/>
          <w:szCs w:val="28"/>
        </w:rPr>
      </w:pPr>
      <w:r>
        <w:rPr>
          <w:rFonts w:cs="Times New Roman" w:ascii="Times New Roman" w:hAnsi="Times New Roman"/>
          <w:sz w:val="28"/>
          <w:szCs w:val="28"/>
        </w:rPr>
        <w:t>працювати з нестачею інформації та протиріччями.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Психологічно адаптивні керівники вирізняються високою когнітивною пластичністю, здатністю до рефлексії та відкритістю до нових досвідів.</w:t>
      </w:r>
    </w:p>
    <w:p>
      <w:pPr>
        <w:pStyle w:val="Normal"/>
        <w:spacing w:lineRule="auto" w:line="360"/>
        <w:jc w:val="both"/>
        <w:rPr>
          <w:b w:val="false"/>
          <w:b w:val="false"/>
          <w:bCs w:val="false"/>
        </w:rPr>
      </w:pPr>
      <w:r>
        <w:rPr>
          <w:rFonts w:cs="Times New Roman" w:ascii="Times New Roman" w:hAnsi="Times New Roman"/>
          <w:b w:val="false"/>
          <w:bCs w:val="false"/>
          <w:sz w:val="28"/>
          <w:szCs w:val="28"/>
        </w:rPr>
        <w:t>Трансформаційний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Трансформаційні лідери надихають колектив, створюють ціннісно орієнтоване робоче середовище та стимулюють розвиток особистого потенціалу підлеглих. У ситуаціях невизначеності цей стиль є особливо ефективним, оскільки:</w:t>
      </w:r>
    </w:p>
    <w:p>
      <w:pPr>
        <w:pStyle w:val="Normal"/>
        <w:numPr>
          <w:ilvl w:val="0"/>
          <w:numId w:val="26"/>
        </w:numPr>
        <w:spacing w:lineRule="auto" w:line="360"/>
        <w:jc w:val="both"/>
        <w:rPr>
          <w:rFonts w:ascii="Times New Roman" w:hAnsi="Times New Roman" w:cs="Times New Roman"/>
          <w:sz w:val="28"/>
          <w:szCs w:val="28"/>
        </w:rPr>
      </w:pPr>
      <w:r>
        <w:rPr>
          <w:rFonts w:cs="Times New Roman" w:ascii="Times New Roman" w:hAnsi="Times New Roman"/>
          <w:sz w:val="28"/>
          <w:szCs w:val="28"/>
        </w:rPr>
        <w:t>підвищує стійкість команди до стресу;</w:t>
      </w:r>
    </w:p>
    <w:p>
      <w:pPr>
        <w:pStyle w:val="Normal"/>
        <w:numPr>
          <w:ilvl w:val="0"/>
          <w:numId w:val="26"/>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формує почуття спільної мети;</w:t>
      </w:r>
    </w:p>
    <w:p>
      <w:pPr>
        <w:pStyle w:val="Normal"/>
        <w:numPr>
          <w:ilvl w:val="0"/>
          <w:numId w:val="26"/>
        </w:numPr>
        <w:spacing w:lineRule="auto" w:line="360"/>
        <w:jc w:val="both"/>
        <w:rPr>
          <w:rFonts w:ascii="Times New Roman" w:hAnsi="Times New Roman" w:cs="Times New Roman"/>
          <w:sz w:val="28"/>
          <w:szCs w:val="28"/>
        </w:rPr>
      </w:pPr>
      <w:r>
        <w:rPr>
          <w:rFonts w:cs="Times New Roman" w:ascii="Times New Roman" w:hAnsi="Times New Roman"/>
          <w:sz w:val="28"/>
          <w:szCs w:val="28"/>
        </w:rPr>
        <w:t>сприяє інноваційному мисленню;</w:t>
      </w:r>
    </w:p>
    <w:p>
      <w:pPr>
        <w:pStyle w:val="Normal"/>
        <w:numPr>
          <w:ilvl w:val="0"/>
          <w:numId w:val="26"/>
        </w:numPr>
        <w:spacing w:lineRule="auto" w:line="360"/>
        <w:jc w:val="both"/>
        <w:rPr>
          <w:rFonts w:ascii="Times New Roman" w:hAnsi="Times New Roman" w:cs="Times New Roman"/>
          <w:sz w:val="28"/>
          <w:szCs w:val="28"/>
        </w:rPr>
      </w:pPr>
      <w:r>
        <w:rPr>
          <w:rFonts w:cs="Times New Roman" w:ascii="Times New Roman" w:hAnsi="Times New Roman"/>
          <w:sz w:val="28"/>
          <w:szCs w:val="28"/>
        </w:rPr>
        <w:t>зменшує відчуття небезпеки через емоційну підтримку.</w:t>
      </w:r>
    </w:p>
    <w:p>
      <w:pPr>
        <w:pStyle w:val="Normal"/>
        <w:spacing w:lineRule="auto" w:line="360"/>
        <w:jc w:val="both"/>
        <w:rPr>
          <w:b w:val="false"/>
          <w:b w:val="false"/>
          <w:bCs w:val="false"/>
        </w:rPr>
      </w:pPr>
      <w:r>
        <w:rPr>
          <w:rFonts w:cs="Times New Roman" w:ascii="Times New Roman" w:hAnsi="Times New Roman"/>
          <w:b w:val="false"/>
          <w:bCs w:val="false"/>
          <w:sz w:val="28"/>
          <w:szCs w:val="28"/>
        </w:rPr>
        <w:t>Психологія резильєнтного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Резильєнтний стиль ґрунтується на здатності керівника протистояти стресовим навантаженням та відновлювати психологічну рівновагу. Основні характеристики резильєнтного керівника:</w:t>
      </w:r>
    </w:p>
    <w:p>
      <w:pPr>
        <w:pStyle w:val="Normal"/>
        <w:numPr>
          <w:ilvl w:val="0"/>
          <w:numId w:val="27"/>
        </w:numPr>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емоційна регуляція;</w:t>
      </w:r>
    </w:p>
    <w:p>
      <w:pPr>
        <w:pStyle w:val="Normal"/>
        <w:numPr>
          <w:ilvl w:val="0"/>
          <w:numId w:val="27"/>
        </w:numPr>
        <w:spacing w:lineRule="auto" w:line="360"/>
        <w:jc w:val="both"/>
        <w:rPr>
          <w:rFonts w:ascii="Times New Roman" w:hAnsi="Times New Roman" w:cs="Times New Roman"/>
          <w:sz w:val="28"/>
          <w:szCs w:val="28"/>
        </w:rPr>
      </w:pPr>
      <w:r>
        <w:rPr>
          <w:rFonts w:cs="Times New Roman" w:ascii="Times New Roman" w:hAnsi="Times New Roman"/>
          <w:sz w:val="28"/>
          <w:szCs w:val="28"/>
        </w:rPr>
        <w:t>стійка мотивація;</w:t>
      </w:r>
    </w:p>
    <w:p>
      <w:pPr>
        <w:pStyle w:val="Normal"/>
        <w:numPr>
          <w:ilvl w:val="0"/>
          <w:numId w:val="27"/>
        </w:numPr>
        <w:spacing w:lineRule="auto" w:line="360"/>
        <w:jc w:val="both"/>
        <w:rPr>
          <w:rFonts w:ascii="Times New Roman" w:hAnsi="Times New Roman" w:cs="Times New Roman"/>
          <w:sz w:val="28"/>
          <w:szCs w:val="28"/>
        </w:rPr>
      </w:pPr>
      <w:r>
        <w:rPr>
          <w:rFonts w:cs="Times New Roman" w:ascii="Times New Roman" w:hAnsi="Times New Roman"/>
          <w:sz w:val="28"/>
          <w:szCs w:val="28"/>
        </w:rPr>
        <w:t>оптимістичний, але реалістичний погляд;</w:t>
      </w:r>
    </w:p>
    <w:p>
      <w:pPr>
        <w:pStyle w:val="Normal"/>
        <w:numPr>
          <w:ilvl w:val="0"/>
          <w:numId w:val="27"/>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здатність утримувати фокус на стратегічних цілях попри невизначеність;</w:t>
      </w:r>
    </w:p>
    <w:p>
      <w:pPr>
        <w:pStyle w:val="Normal"/>
        <w:numPr>
          <w:ilvl w:val="0"/>
          <w:numId w:val="27"/>
        </w:numPr>
        <w:spacing w:lineRule="auto" w:line="360"/>
        <w:jc w:val="both"/>
        <w:rPr>
          <w:rFonts w:ascii="Times New Roman" w:hAnsi="Times New Roman" w:cs="Times New Roman"/>
          <w:sz w:val="28"/>
          <w:szCs w:val="28"/>
        </w:rPr>
      </w:pPr>
      <w:r>
        <w:rPr>
          <w:rFonts w:cs="Times New Roman" w:ascii="Times New Roman" w:hAnsi="Times New Roman"/>
          <w:sz w:val="28"/>
          <w:szCs w:val="28"/>
        </w:rPr>
        <w:t>конструктивне ставлення до помилок як до джерела нового досвіду.</w:t>
      </w:r>
    </w:p>
    <w:p>
      <w:pPr>
        <w:pStyle w:val="Normal"/>
        <w:spacing w:lineRule="auto" w:line="360"/>
        <w:jc w:val="both"/>
        <w:rPr>
          <w:b w:val="false"/>
          <w:b w:val="false"/>
          <w:bCs w:val="false"/>
        </w:rPr>
      </w:pPr>
      <w:r>
        <w:rPr>
          <w:rFonts w:cs="Times New Roman" w:ascii="Times New Roman" w:hAnsi="Times New Roman"/>
          <w:b w:val="false"/>
          <w:bCs w:val="false"/>
          <w:sz w:val="28"/>
          <w:szCs w:val="28"/>
        </w:rPr>
        <w:t>Поведінковий (інноваційний)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Інноваційні керівники формують середовище, в якому дозволено експериментувати, пропонувати нестандартні рішення та швидко змінювати підходи. Їхні особистісні характеристики:</w:t>
      </w:r>
    </w:p>
    <w:p>
      <w:pPr>
        <w:pStyle w:val="Normal"/>
        <w:numPr>
          <w:ilvl w:val="0"/>
          <w:numId w:val="28"/>
        </w:numPr>
        <w:spacing w:lineRule="auto" w:line="360"/>
        <w:jc w:val="both"/>
        <w:rPr>
          <w:rFonts w:ascii="Times New Roman" w:hAnsi="Times New Roman" w:cs="Times New Roman"/>
          <w:sz w:val="28"/>
          <w:szCs w:val="28"/>
        </w:rPr>
      </w:pPr>
      <w:r>
        <w:rPr>
          <w:rFonts w:cs="Times New Roman" w:ascii="Times New Roman" w:hAnsi="Times New Roman"/>
          <w:sz w:val="28"/>
          <w:szCs w:val="28"/>
        </w:rPr>
        <w:t>креативність;</w:t>
      </w:r>
    </w:p>
    <w:p>
      <w:pPr>
        <w:pStyle w:val="Normal"/>
        <w:numPr>
          <w:ilvl w:val="0"/>
          <w:numId w:val="28"/>
        </w:numPr>
        <w:spacing w:lineRule="auto" w:line="360"/>
        <w:jc w:val="both"/>
        <w:rPr>
          <w:rFonts w:ascii="Times New Roman" w:hAnsi="Times New Roman" w:cs="Times New Roman"/>
          <w:sz w:val="28"/>
          <w:szCs w:val="28"/>
        </w:rPr>
      </w:pPr>
      <w:r>
        <w:rPr>
          <w:rFonts w:cs="Times New Roman" w:ascii="Times New Roman" w:hAnsi="Times New Roman"/>
          <w:sz w:val="28"/>
          <w:szCs w:val="28"/>
        </w:rPr>
        <w:t>високий рівень дивергентного мислення;</w:t>
      </w:r>
    </w:p>
    <w:p>
      <w:pPr>
        <w:pStyle w:val="Normal"/>
        <w:numPr>
          <w:ilvl w:val="0"/>
          <w:numId w:val="28"/>
        </w:numPr>
        <w:spacing w:lineRule="auto" w:line="360"/>
        <w:jc w:val="both"/>
        <w:rPr>
          <w:rFonts w:ascii="Times New Roman" w:hAnsi="Times New Roman" w:cs="Times New Roman"/>
          <w:sz w:val="28"/>
          <w:szCs w:val="28"/>
        </w:rPr>
      </w:pPr>
      <w:r>
        <w:rPr>
          <w:rFonts w:cs="Times New Roman" w:ascii="Times New Roman" w:hAnsi="Times New Roman"/>
          <w:sz w:val="28"/>
          <w:szCs w:val="28"/>
        </w:rPr>
        <w:t>готовність до ризику;</w:t>
      </w:r>
    </w:p>
    <w:p>
      <w:pPr>
        <w:pStyle w:val="Normal"/>
        <w:numPr>
          <w:ilvl w:val="0"/>
          <w:numId w:val="28"/>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здатність до швидкого навчання.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 умовах невизначеності цей стиль дає змогу організації працювати на випередження, передбачаючи нові виклики.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1.3.3. Психологічні механізми стилів управління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Психологічну основу управлінських стилів формують кілька ключових механізмів:</w:t>
      </w:r>
    </w:p>
    <w:p>
      <w:pPr>
        <w:pStyle w:val="Normal"/>
        <w:spacing w:lineRule="auto" w:line="360"/>
        <w:jc w:val="both"/>
        <w:rPr>
          <w:b w:val="false"/>
          <w:b w:val="false"/>
          <w:bCs w:val="false"/>
        </w:rPr>
      </w:pPr>
      <w:r>
        <w:rPr>
          <w:rFonts w:cs="Times New Roman" w:ascii="Times New Roman" w:hAnsi="Times New Roman"/>
          <w:b w:val="false"/>
          <w:bCs w:val="false"/>
          <w:sz w:val="28"/>
          <w:szCs w:val="28"/>
        </w:rPr>
        <w:t>Толерантність до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Це здатність функціонувати в нестандартних, непередбачуваних обставинах без критичного підвищення рівня тривожності. Керівники з високою толерантністю демонструють:</w:t>
      </w:r>
    </w:p>
    <w:p>
      <w:pPr>
        <w:pStyle w:val="Normal"/>
        <w:numPr>
          <w:ilvl w:val="0"/>
          <w:numId w:val="29"/>
        </w:numPr>
        <w:spacing w:lineRule="auto" w:line="360"/>
        <w:jc w:val="both"/>
        <w:rPr>
          <w:rFonts w:ascii="Times New Roman" w:hAnsi="Times New Roman" w:cs="Times New Roman"/>
          <w:sz w:val="28"/>
          <w:szCs w:val="28"/>
        </w:rPr>
      </w:pPr>
      <w:r>
        <w:rPr>
          <w:rFonts w:cs="Times New Roman" w:ascii="Times New Roman" w:hAnsi="Times New Roman"/>
          <w:sz w:val="28"/>
          <w:szCs w:val="28"/>
        </w:rPr>
        <w:t>гнучкість мислення;</w:t>
      </w:r>
    </w:p>
    <w:p>
      <w:pPr>
        <w:pStyle w:val="Normal"/>
        <w:numPr>
          <w:ilvl w:val="0"/>
          <w:numId w:val="29"/>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здатність ухвалювати рішення за недостатності інформації;</w:t>
      </w:r>
    </w:p>
    <w:p>
      <w:pPr>
        <w:pStyle w:val="Normal"/>
        <w:numPr>
          <w:ilvl w:val="0"/>
          <w:numId w:val="29"/>
        </w:numPr>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емоційну незалежність від зовнішніх стресових сигналів;</w:t>
      </w:r>
    </w:p>
    <w:p>
      <w:pPr>
        <w:pStyle w:val="Normal"/>
        <w:numPr>
          <w:ilvl w:val="0"/>
          <w:numId w:val="29"/>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здатність працювати з багатозначними проблемами.</w:t>
      </w:r>
    </w:p>
    <w:p>
      <w:pPr>
        <w:pStyle w:val="Normal"/>
        <w:spacing w:lineRule="auto" w:line="360"/>
        <w:jc w:val="both"/>
        <w:rPr>
          <w:b w:val="false"/>
          <w:b w:val="false"/>
          <w:bCs w:val="false"/>
        </w:rPr>
      </w:pPr>
      <w:r>
        <w:rPr>
          <w:rFonts w:cs="Times New Roman" w:ascii="Times New Roman" w:hAnsi="Times New Roman"/>
          <w:b w:val="false"/>
          <w:bCs w:val="false"/>
          <w:sz w:val="28"/>
          <w:szCs w:val="28"/>
        </w:rPr>
        <w:t>Когнітивні стилі</w:t>
      </w:r>
    </w:p>
    <w:p>
      <w:pPr>
        <w:pStyle w:val="Normal"/>
        <w:spacing w:lineRule="auto" w:line="360"/>
        <w:jc w:val="both"/>
        <w:rPr>
          <w:b w:val="false"/>
          <w:b w:val="false"/>
          <w:bCs w:val="false"/>
        </w:rPr>
      </w:pPr>
      <w:r>
        <w:rPr>
          <w:rFonts w:cs="Times New Roman" w:ascii="Times New Roman" w:hAnsi="Times New Roman"/>
          <w:b w:val="false"/>
          <w:bCs w:val="false"/>
          <w:sz w:val="28"/>
          <w:szCs w:val="28"/>
        </w:rPr>
        <w:t>За теорією когнітивних стилів (Witkin, Messick), керівник може мати аналітичний, глобальний, ригідний або гнучкий когнітивний стиль. У ситуаціях невизначеності найбільш ефективними є:</w:t>
      </w:r>
    </w:p>
    <w:p>
      <w:pPr>
        <w:pStyle w:val="Normal"/>
        <w:numPr>
          <w:ilvl w:val="0"/>
          <w:numId w:val="30"/>
        </w:numPr>
        <w:spacing w:lineRule="auto" w:line="360"/>
        <w:jc w:val="both"/>
        <w:rPr>
          <w:b w:val="false"/>
          <w:b w:val="false"/>
          <w:bCs w:val="false"/>
        </w:rPr>
      </w:pPr>
      <w:r>
        <w:rPr>
          <w:rFonts w:cs="Times New Roman" w:ascii="Times New Roman" w:hAnsi="Times New Roman"/>
          <w:b w:val="false"/>
          <w:bCs w:val="false"/>
          <w:sz w:val="28"/>
          <w:szCs w:val="28"/>
        </w:rPr>
        <w:t>гнучкий стиль — здатність адаптувати схеми мислення;</w:t>
      </w:r>
    </w:p>
    <w:p>
      <w:pPr>
        <w:pStyle w:val="Normal"/>
        <w:numPr>
          <w:ilvl w:val="0"/>
          <w:numId w:val="30"/>
        </w:numPr>
        <w:spacing w:lineRule="auto" w:line="360"/>
        <w:jc w:val="both"/>
        <w:rPr>
          <w:b w:val="false"/>
          <w:b w:val="false"/>
          <w:bCs w:val="false"/>
        </w:rPr>
      </w:pPr>
      <w:r>
        <w:rPr>
          <w:rFonts w:cs="Times New Roman" w:ascii="Times New Roman" w:hAnsi="Times New Roman"/>
          <w:b w:val="false"/>
          <w:bCs w:val="false"/>
          <w:sz w:val="28"/>
          <w:szCs w:val="28"/>
        </w:rPr>
        <w:t>аналітичний стиль — уміння швидко структурувати хаотичну інформацію;</w:t>
      </w:r>
    </w:p>
    <w:p>
      <w:pPr>
        <w:pStyle w:val="Normal"/>
        <w:numPr>
          <w:ilvl w:val="0"/>
          <w:numId w:val="30"/>
        </w:numPr>
        <w:spacing w:lineRule="auto" w:line="360"/>
        <w:jc w:val="both"/>
        <w:rPr>
          <w:b w:val="false"/>
          <w:b w:val="false"/>
          <w:bCs w:val="false"/>
        </w:rPr>
      </w:pPr>
      <w:r>
        <w:rPr>
          <w:rFonts w:cs="Times New Roman" w:ascii="Times New Roman" w:hAnsi="Times New Roman"/>
          <w:b w:val="false"/>
          <w:bCs w:val="false"/>
          <w:sz w:val="28"/>
          <w:szCs w:val="28"/>
        </w:rPr>
        <w:t>метакогнітивний — здатність усвідомлювати власні мисленнєві стратегії та коригувати їх.</w:t>
      </w:r>
    </w:p>
    <w:p>
      <w:pPr>
        <w:pStyle w:val="Normal"/>
        <w:spacing w:lineRule="auto" w:line="360"/>
        <w:jc w:val="both"/>
        <w:rPr>
          <w:b w:val="false"/>
          <w:b w:val="false"/>
          <w:bCs w:val="false"/>
        </w:rPr>
      </w:pPr>
      <w:r>
        <w:rPr>
          <w:rFonts w:cs="Times New Roman" w:ascii="Times New Roman" w:hAnsi="Times New Roman"/>
          <w:b w:val="false"/>
          <w:bCs w:val="false"/>
          <w:sz w:val="28"/>
          <w:szCs w:val="28"/>
        </w:rPr>
        <w:t>Емоційна регуляція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Емоційна компетентність визначає, наскільки послідовними будуть управлінські рішення керівника. Д. Гоулман виокремлює такі компоненти емоційного інтелекту, що є критичними у невизначених умовах:</w:t>
      </w:r>
    </w:p>
    <w:p>
      <w:pPr>
        <w:pStyle w:val="Normal"/>
        <w:numPr>
          <w:ilvl w:val="0"/>
          <w:numId w:val="31"/>
        </w:numPr>
        <w:spacing w:lineRule="auto" w:line="360"/>
        <w:jc w:val="both"/>
        <w:rPr>
          <w:rFonts w:ascii="Times New Roman" w:hAnsi="Times New Roman" w:cs="Times New Roman"/>
          <w:sz w:val="28"/>
          <w:szCs w:val="28"/>
        </w:rPr>
      </w:pPr>
      <w:r>
        <w:rPr>
          <w:rFonts w:cs="Times New Roman" w:ascii="Times New Roman" w:hAnsi="Times New Roman"/>
          <w:sz w:val="28"/>
          <w:szCs w:val="28"/>
        </w:rPr>
        <w:t>самосвідомість;</w:t>
      </w:r>
    </w:p>
    <w:p>
      <w:pPr>
        <w:pStyle w:val="Normal"/>
        <w:numPr>
          <w:ilvl w:val="0"/>
          <w:numId w:val="31"/>
        </w:numPr>
        <w:spacing w:lineRule="auto" w:line="360"/>
        <w:jc w:val="both"/>
        <w:rPr>
          <w:rFonts w:ascii="Times New Roman" w:hAnsi="Times New Roman" w:cs="Times New Roman"/>
          <w:sz w:val="28"/>
          <w:szCs w:val="28"/>
        </w:rPr>
      </w:pPr>
      <w:r>
        <w:rPr>
          <w:rFonts w:cs="Times New Roman" w:ascii="Times New Roman" w:hAnsi="Times New Roman"/>
          <w:sz w:val="28"/>
          <w:szCs w:val="28"/>
        </w:rPr>
        <w:t>самоконтроль;</w:t>
      </w:r>
    </w:p>
    <w:p>
      <w:pPr>
        <w:pStyle w:val="Normal"/>
        <w:numPr>
          <w:ilvl w:val="0"/>
          <w:numId w:val="31"/>
        </w:numPr>
        <w:spacing w:lineRule="auto" w:line="360"/>
        <w:jc w:val="both"/>
        <w:rPr>
          <w:rFonts w:ascii="Times New Roman" w:hAnsi="Times New Roman" w:cs="Times New Roman"/>
          <w:sz w:val="28"/>
          <w:szCs w:val="28"/>
        </w:rPr>
      </w:pPr>
      <w:r>
        <w:rPr>
          <w:rFonts w:cs="Times New Roman" w:ascii="Times New Roman" w:hAnsi="Times New Roman"/>
          <w:sz w:val="28"/>
          <w:szCs w:val="28"/>
        </w:rPr>
        <w:t>соціальна обізнаність;</w:t>
      </w:r>
    </w:p>
    <w:p>
      <w:pPr>
        <w:pStyle w:val="Normal"/>
        <w:numPr>
          <w:ilvl w:val="0"/>
          <w:numId w:val="31"/>
        </w:numPr>
        <w:spacing w:lineRule="auto" w:line="360"/>
        <w:jc w:val="both"/>
        <w:rPr>
          <w:rFonts w:ascii="Times New Roman" w:hAnsi="Times New Roman" w:cs="Times New Roman"/>
          <w:sz w:val="28"/>
          <w:szCs w:val="28"/>
        </w:rPr>
      </w:pPr>
      <w:r>
        <w:rPr>
          <w:rFonts w:cs="Times New Roman" w:ascii="Times New Roman" w:hAnsi="Times New Roman"/>
          <w:sz w:val="28"/>
          <w:szCs w:val="28"/>
        </w:rPr>
        <w:t>навички міжособистісної взаємодії.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Керівники з високим рівнем контролю над емоціями здатні не лише регулювати власний стан, а й стабілізувати емоційний клімат у команді.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1.3.4. Психологічні ризики деформації стилю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ситуаціях багатовимірної невизначеності зростає ризик професійних деформацій:</w:t>
      </w:r>
    </w:p>
    <w:p>
      <w:pPr>
        <w:pStyle w:val="Normal"/>
        <w:spacing w:lineRule="auto" w:line="360"/>
        <w:jc w:val="both"/>
        <w:rPr>
          <w:b w:val="false"/>
          <w:b w:val="false"/>
          <w:bCs w:val="false"/>
        </w:rPr>
      </w:pPr>
      <w:r>
        <w:rPr>
          <w:rFonts w:cs="Times New Roman" w:ascii="Times New Roman" w:hAnsi="Times New Roman"/>
          <w:b w:val="false"/>
          <w:bCs w:val="false"/>
          <w:sz w:val="28"/>
          <w:szCs w:val="28"/>
        </w:rPr>
        <w:t>Авторитаризація поведінки</w:t>
      </w:r>
    </w:p>
    <w:p>
      <w:pPr>
        <w:pStyle w:val="Normal"/>
        <w:spacing w:lineRule="auto" w:line="360"/>
        <w:jc w:val="both"/>
        <w:rPr>
          <w:b w:val="false"/>
          <w:b w:val="false"/>
          <w:bCs w:val="false"/>
        </w:rPr>
      </w:pPr>
      <w:r>
        <w:rPr>
          <w:rFonts w:cs="Times New Roman" w:ascii="Times New Roman" w:hAnsi="Times New Roman"/>
          <w:b w:val="false"/>
          <w:bCs w:val="false"/>
          <w:sz w:val="28"/>
          <w:szCs w:val="28"/>
        </w:rPr>
        <w:t>Керівники можуть надмірно посилювати контроль через страх втрати керованості. Це веде до придушення ініціативи та зниження мотивації працівників.</w:t>
      </w:r>
    </w:p>
    <w:p>
      <w:pPr>
        <w:pStyle w:val="Normal"/>
        <w:spacing w:lineRule="auto" w:line="360"/>
        <w:jc w:val="both"/>
        <w:rPr>
          <w:b w:val="false"/>
          <w:b w:val="false"/>
          <w:bCs w:val="false"/>
        </w:rPr>
      </w:pPr>
      <w:r>
        <w:rPr>
          <w:rFonts w:cs="Times New Roman" w:ascii="Times New Roman" w:hAnsi="Times New Roman"/>
          <w:b w:val="false"/>
          <w:bCs w:val="false"/>
          <w:sz w:val="28"/>
          <w:szCs w:val="28"/>
        </w:rPr>
        <w:t>Емоційне виснаження</w:t>
      </w:r>
    </w:p>
    <w:p>
      <w:pPr>
        <w:pStyle w:val="Normal"/>
        <w:spacing w:lineRule="auto" w:line="360"/>
        <w:jc w:val="both"/>
        <w:rPr>
          <w:b w:val="false"/>
          <w:b w:val="false"/>
          <w:bCs w:val="false"/>
        </w:rPr>
      </w:pPr>
      <w:r>
        <w:rPr>
          <w:rFonts w:cs="Times New Roman" w:ascii="Times New Roman" w:hAnsi="Times New Roman"/>
          <w:b w:val="false"/>
          <w:bCs w:val="false"/>
          <w:sz w:val="28"/>
          <w:szCs w:val="28"/>
        </w:rPr>
        <w:t>Хронічна невизначеність спричиняє емоційне вигорання, що може трансформувати стиль управління в реактивний, нестабільний або агресивний.</w:t>
      </w:r>
    </w:p>
    <w:p>
      <w:pPr>
        <w:pStyle w:val="Normal"/>
        <w:spacing w:lineRule="auto" w:line="360"/>
        <w:jc w:val="both"/>
        <w:rPr>
          <w:b w:val="false"/>
          <w:b w:val="false"/>
          <w:bCs w:val="false"/>
        </w:rPr>
      </w:pPr>
      <w:r>
        <w:rPr>
          <w:rFonts w:cs="Times New Roman" w:ascii="Times New Roman" w:hAnsi="Times New Roman"/>
          <w:b w:val="false"/>
          <w:bCs w:val="false"/>
          <w:sz w:val="28"/>
          <w:szCs w:val="28"/>
        </w:rPr>
        <w:t>Пасивність та уникнення відповідальності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Керівники з низькою толерантністю до ризику можуть уникати прийняття рішень, перекладаючи відповідальність на інших або на зовнішні фактори.</w:t>
      </w:r>
    </w:p>
    <w:p>
      <w:pPr>
        <w:pStyle w:val="Normal"/>
        <w:spacing w:lineRule="auto" w:line="360"/>
        <w:jc w:val="both"/>
        <w:rPr>
          <w:b w:val="false"/>
          <w:b w:val="false"/>
          <w:bCs w:val="false"/>
        </w:rPr>
      </w:pPr>
      <w:r>
        <w:rPr>
          <w:rFonts w:cs="Times New Roman" w:ascii="Times New Roman" w:hAnsi="Times New Roman"/>
          <w:b w:val="false"/>
          <w:bCs w:val="false"/>
          <w:sz w:val="28"/>
          <w:szCs w:val="28"/>
        </w:rPr>
        <w:t>Когнітивна ригідність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Нездатність змінювати стратегії мислення у відповідь на нові обставини призводить до прийняття шаблонних, часто неефективних рішень.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1.3.5. Значення психологічних стилів управління для організаційного розвитку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показують, що стилі управління визначають не лише ефективність керівника, а й стійкість організації в цілому. У сучасних умовах найбільш результативними є стилі, які забезпечують:</w:t>
      </w:r>
    </w:p>
    <w:p>
      <w:pPr>
        <w:pStyle w:val="Normal"/>
        <w:numPr>
          <w:ilvl w:val="0"/>
          <w:numId w:val="32"/>
        </w:numPr>
        <w:spacing w:lineRule="auto" w:line="360"/>
        <w:jc w:val="both"/>
        <w:rPr>
          <w:rFonts w:ascii="Times New Roman" w:hAnsi="Times New Roman" w:cs="Times New Roman"/>
          <w:sz w:val="28"/>
          <w:szCs w:val="28"/>
        </w:rPr>
      </w:pPr>
      <w:r>
        <w:rPr>
          <w:rFonts w:cs="Times New Roman" w:ascii="Times New Roman" w:hAnsi="Times New Roman"/>
          <w:sz w:val="28"/>
          <w:szCs w:val="28"/>
        </w:rPr>
        <w:t>баланс контролю та свободи;</w:t>
      </w:r>
    </w:p>
    <w:p>
      <w:pPr>
        <w:pStyle w:val="Normal"/>
        <w:numPr>
          <w:ilvl w:val="0"/>
          <w:numId w:val="32"/>
        </w:numPr>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психологічну безпеку співробітників;</w:t>
      </w:r>
    </w:p>
    <w:p>
      <w:pPr>
        <w:pStyle w:val="Normal"/>
        <w:numPr>
          <w:ilvl w:val="0"/>
          <w:numId w:val="32"/>
        </w:numPr>
        <w:spacing w:lineRule="auto" w:line="360"/>
        <w:jc w:val="both"/>
        <w:rPr>
          <w:rFonts w:ascii="Times New Roman" w:hAnsi="Times New Roman" w:cs="Times New Roman"/>
          <w:sz w:val="28"/>
          <w:szCs w:val="28"/>
        </w:rPr>
      </w:pPr>
      <w:r>
        <w:rPr>
          <w:rFonts w:cs="Times New Roman" w:ascii="Times New Roman" w:hAnsi="Times New Roman"/>
          <w:sz w:val="28"/>
          <w:szCs w:val="28"/>
        </w:rPr>
        <w:t>розвиток творчості;</w:t>
      </w:r>
    </w:p>
    <w:p>
      <w:pPr>
        <w:pStyle w:val="Normal"/>
        <w:numPr>
          <w:ilvl w:val="0"/>
          <w:numId w:val="32"/>
        </w:numPr>
        <w:spacing w:lineRule="auto" w:line="360"/>
        <w:jc w:val="both"/>
        <w:rPr>
          <w:rFonts w:ascii="Times New Roman" w:hAnsi="Times New Roman" w:cs="Times New Roman"/>
          <w:sz w:val="28"/>
          <w:szCs w:val="28"/>
        </w:rPr>
      </w:pPr>
      <w:r>
        <w:rPr>
          <w:rFonts w:cs="Times New Roman" w:ascii="Times New Roman" w:hAnsi="Times New Roman"/>
          <w:sz w:val="28"/>
          <w:szCs w:val="28"/>
        </w:rPr>
        <w:t>підтримку високого рівня внутрішньої мотивації;</w:t>
      </w:r>
    </w:p>
    <w:p>
      <w:pPr>
        <w:pStyle w:val="Normal"/>
        <w:numPr>
          <w:ilvl w:val="0"/>
          <w:numId w:val="32"/>
        </w:numPr>
        <w:spacing w:lineRule="auto" w:line="360"/>
        <w:jc w:val="both"/>
        <w:rPr>
          <w:rFonts w:ascii="Times New Roman" w:hAnsi="Times New Roman" w:cs="Times New Roman"/>
          <w:sz w:val="28"/>
          <w:szCs w:val="28"/>
        </w:rPr>
      </w:pPr>
      <w:r>
        <w:rPr>
          <w:rFonts w:cs="Times New Roman" w:ascii="Times New Roman" w:hAnsi="Times New Roman"/>
          <w:sz w:val="28"/>
          <w:szCs w:val="28"/>
        </w:rPr>
        <w:t>мінімізацію стресового навантаження.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Ефективний стиль у ситуаціях невизначеності завжди інтегративний — поєднує сильні сторони різних моделей і базується на гнучкості керівника як особистості.</w:t>
      </w:r>
    </w:p>
    <w:p>
      <w:pPr>
        <w:pStyle w:val="Normal"/>
        <w:jc w:val="both"/>
        <w:rPr/>
      </w:pPr>
      <w:r>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1.4. Вплив особистісних характеристик керівника на ефективність прийняття рішень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Управлінська діяльність у ситуаціях невизначеності значною мірою залежить не лише від зовнішніх умов, але й від </w:t>
      </w:r>
      <w:r>
        <w:rPr>
          <w:rFonts w:cs="Times New Roman" w:ascii="Times New Roman" w:hAnsi="Times New Roman"/>
          <w:b w:val="false"/>
          <w:bCs w:val="false"/>
          <w:sz w:val="28"/>
          <w:szCs w:val="28"/>
        </w:rPr>
        <w:t>індивідуально-психологічних характеристик керівника,</w:t>
      </w:r>
      <w:r>
        <w:rPr>
          <w:rFonts w:cs="Times New Roman" w:ascii="Times New Roman" w:hAnsi="Times New Roman"/>
          <w:sz w:val="28"/>
          <w:szCs w:val="28"/>
        </w:rPr>
        <w:t xml:space="preserve"> які визначають його здатність адекватно реагувати на виклики, контролювати емоційні стани, обирати раціональні рішення та підтримувати функціонування команди.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в області організаційної психології свідчать, що ключовими чинниками, які визначають якість управлінських рішень у складних ситуаціях, є (Northouse, 2022; Yukl, 2020):</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рівень емоційної стабільності;</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здатність до когнітивної гнучкості;</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розвинена рефлексія;</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толерантність до невизначеності;</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стресостійкість і саморегуляція;</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мотиваційно-вольові якості;</w:t>
      </w:r>
    </w:p>
    <w:p>
      <w:pPr>
        <w:pStyle w:val="Normal"/>
        <w:numPr>
          <w:ilvl w:val="0"/>
          <w:numId w:val="71"/>
        </w:numPr>
        <w:spacing w:lineRule="auto" w:line="360"/>
        <w:jc w:val="both"/>
        <w:rPr>
          <w:b w:val="false"/>
          <w:b w:val="false"/>
          <w:bCs w:val="false"/>
        </w:rPr>
      </w:pPr>
      <w:r>
        <w:rPr>
          <w:rFonts w:cs="Times New Roman" w:ascii="Times New Roman" w:hAnsi="Times New Roman"/>
          <w:b w:val="false"/>
          <w:bCs w:val="false"/>
          <w:sz w:val="28"/>
          <w:szCs w:val="28"/>
        </w:rPr>
        <w:t>здатність до стратегічного бачення.</w:t>
      </w:r>
    </w:p>
    <w:p>
      <w:pPr>
        <w:pStyle w:val="Normal"/>
        <w:numPr>
          <w:ilvl w:val="0"/>
          <w:numId w:val="0"/>
        </w:numPr>
        <w:spacing w:lineRule="auto" w:line="360"/>
        <w:ind w:left="720" w:hanging="0"/>
        <w:jc w:val="both"/>
        <w:rPr>
          <w:rFonts w:ascii="Times New Roman" w:hAnsi="Times New Roman" w:cs="Times New Roman"/>
          <w:sz w:val="28"/>
          <w:szCs w:val="28"/>
        </w:rPr>
      </w:pPr>
      <w:r>
        <w:rPr>
          <w:b w:val="false"/>
          <w:bCs w:val="false"/>
        </w:rPr>
      </w:r>
    </w:p>
    <w:p>
      <w:pPr>
        <w:pStyle w:val="Normal"/>
        <w:spacing w:lineRule="auto" w:line="360"/>
        <w:jc w:val="both"/>
        <w:rPr>
          <w:b w:val="false"/>
          <w:b w:val="false"/>
          <w:bCs w:val="false"/>
        </w:rPr>
      </w:pPr>
      <w:r>
        <w:rPr>
          <w:rFonts w:cs="Times New Roman" w:ascii="Times New Roman" w:hAnsi="Times New Roman"/>
          <w:b w:val="false"/>
          <w:bCs w:val="false"/>
          <w:sz w:val="28"/>
          <w:szCs w:val="28"/>
        </w:rPr>
        <w:t>Емоційна стабільність і стресостійкість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Емоційна стабільність визначає здатність керівника контролювати імпульсивні реакції та не потрапляти під вплив стресових факторів у кризових умовах. На думку Селігмана (2020), стресостійкість є базовою умовою здатності приймати рішення у ситуаціях, де неможливо передбачити результат.</w:t>
      </w:r>
    </w:p>
    <w:p>
      <w:pPr>
        <w:pStyle w:val="Normal"/>
        <w:spacing w:lineRule="auto" w:line="360"/>
        <w:jc w:val="both"/>
        <w:rPr>
          <w:b w:val="false"/>
          <w:b w:val="false"/>
          <w:bCs w:val="false"/>
        </w:rPr>
      </w:pPr>
      <w:r>
        <w:rPr>
          <w:rFonts w:cs="Times New Roman" w:ascii="Times New Roman" w:hAnsi="Times New Roman"/>
          <w:b w:val="false"/>
          <w:bCs w:val="false"/>
          <w:sz w:val="28"/>
          <w:szCs w:val="28"/>
        </w:rPr>
        <w:t>Рефлексія та саморегуляція</w:t>
      </w:r>
    </w:p>
    <w:p>
      <w:pPr>
        <w:pStyle w:val="Normal"/>
        <w:spacing w:lineRule="auto" w:line="360"/>
        <w:jc w:val="both"/>
        <w:rPr>
          <w:b w:val="false"/>
          <w:b w:val="false"/>
          <w:bCs w:val="false"/>
        </w:rPr>
      </w:pPr>
      <w:r>
        <w:rPr>
          <w:rFonts w:cs="Times New Roman" w:ascii="Times New Roman" w:hAnsi="Times New Roman"/>
          <w:b w:val="false"/>
          <w:bCs w:val="false"/>
          <w:sz w:val="28"/>
          <w:szCs w:val="28"/>
        </w:rPr>
        <w:t>Рефлексивність виступає механізмом усвідомлення власних станів, мотивів та стратегій поведінки. Керівники з високою рефлексією демонструють кращу здатність адаптувати стиль управління до змінних умов.</w:t>
      </w:r>
    </w:p>
    <w:p>
      <w:pPr>
        <w:pStyle w:val="Normal"/>
        <w:spacing w:lineRule="auto" w:line="360"/>
        <w:jc w:val="both"/>
        <w:rPr>
          <w:b w:val="false"/>
          <w:b w:val="false"/>
          <w:bCs w:val="false"/>
        </w:rPr>
      </w:pPr>
      <w:r>
        <w:rPr>
          <w:rFonts w:cs="Times New Roman" w:ascii="Times New Roman" w:hAnsi="Times New Roman"/>
          <w:b w:val="false"/>
          <w:bCs w:val="false"/>
          <w:sz w:val="28"/>
          <w:szCs w:val="28"/>
        </w:rPr>
        <w:t>Когнітивна гнучкість</w:t>
      </w:r>
    </w:p>
    <w:p>
      <w:pPr>
        <w:pStyle w:val="Normal"/>
        <w:spacing w:lineRule="auto" w:line="360"/>
        <w:jc w:val="both"/>
        <w:rPr>
          <w:b w:val="false"/>
          <w:b w:val="false"/>
          <w:bCs w:val="false"/>
        </w:rPr>
      </w:pPr>
      <w:r>
        <w:rPr>
          <w:rFonts w:cs="Times New Roman" w:ascii="Times New Roman" w:hAnsi="Times New Roman"/>
          <w:b w:val="false"/>
          <w:bCs w:val="false"/>
          <w:sz w:val="28"/>
          <w:szCs w:val="28"/>
        </w:rPr>
        <w:t>Гнучкість мислення корелює з умінням генерувати альтернативні варіанти рішень, що є важливим у непередбачуваних ситуаціях. Дослідження Тверскі й Канемана підтверджують, що когнітивно гнучкі керівники менше піддаються ефекту «тунельного мислення» та краще оцінюють ризики (Tversky &amp; Kahneman, 2019).</w:t>
      </w:r>
    </w:p>
    <w:p>
      <w:pPr>
        <w:pStyle w:val="Normal"/>
        <w:spacing w:lineRule="auto" w:line="360"/>
        <w:jc w:val="both"/>
        <w:rPr>
          <w:b w:val="false"/>
          <w:b w:val="false"/>
          <w:bCs w:val="false"/>
        </w:rPr>
      </w:pPr>
      <w:r>
        <w:rPr>
          <w:rFonts w:cs="Times New Roman" w:ascii="Times New Roman" w:hAnsi="Times New Roman"/>
          <w:b w:val="false"/>
          <w:bCs w:val="false"/>
          <w:sz w:val="28"/>
          <w:szCs w:val="28"/>
        </w:rPr>
        <w:t>Толерантність до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Ця характеристика визначає здатність не лише витримувати ситуації невизначеності, а й сприймати їх як потенційні можливості. Керівники з високою толерантністю рідше демонструють уникання ризику та більше схильні до інновацій.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Такі дані дозволяють зробити висновок, що ефективність управлінської діяльності в умовах невизначеності значною мірою залежить від інтеграції особистісних характеристик із професійними компетентностями.</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1.5. Психологічні бар’єри управління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Психологічні бар’єри є факторами, які ускладнюють раціональне прийняття рішень і знижують ефективність керівної діяльності. До найпоширеніших бар’єрів належать:</w:t>
      </w:r>
    </w:p>
    <w:p>
      <w:pPr>
        <w:pStyle w:val="Normal"/>
        <w:spacing w:lineRule="auto" w:line="360"/>
        <w:jc w:val="both"/>
        <w:rPr>
          <w:b w:val="false"/>
          <w:b w:val="false"/>
          <w:bCs w:val="false"/>
        </w:rPr>
      </w:pPr>
      <w:r>
        <w:rPr>
          <w:rFonts w:cs="Times New Roman" w:ascii="Times New Roman" w:hAnsi="Times New Roman"/>
          <w:b w:val="false"/>
          <w:bCs w:val="false"/>
          <w:sz w:val="28"/>
          <w:szCs w:val="28"/>
        </w:rPr>
        <w:t>1. Бар’єр страху помилки</w:t>
      </w:r>
    </w:p>
    <w:p>
      <w:pPr>
        <w:pStyle w:val="Normal"/>
        <w:spacing w:lineRule="auto" w:line="360"/>
        <w:jc w:val="both"/>
        <w:rPr>
          <w:b w:val="false"/>
          <w:b w:val="false"/>
          <w:bCs w:val="false"/>
        </w:rPr>
      </w:pPr>
      <w:r>
        <w:rPr>
          <w:rFonts w:cs="Times New Roman" w:ascii="Times New Roman" w:hAnsi="Times New Roman"/>
          <w:b w:val="false"/>
          <w:bCs w:val="false"/>
          <w:sz w:val="28"/>
          <w:szCs w:val="28"/>
        </w:rPr>
        <w:t>Страх прийняти неправильне рішення є одним із найсильніших гальмівних механізмів під час кризових ситуацій. На думку Шейна (2020), культури з високим страхом помилки формують керівників зі схильністю до уникнення рішень.</w:t>
      </w:r>
    </w:p>
    <w:p>
      <w:pPr>
        <w:pStyle w:val="Normal"/>
        <w:spacing w:lineRule="auto" w:line="360"/>
        <w:jc w:val="both"/>
        <w:rPr>
          <w:b w:val="false"/>
          <w:b w:val="false"/>
          <w:bCs w:val="false"/>
        </w:rPr>
      </w:pPr>
      <w:r>
        <w:rPr>
          <w:rFonts w:cs="Times New Roman" w:ascii="Times New Roman" w:hAnsi="Times New Roman"/>
          <w:b w:val="false"/>
          <w:bCs w:val="false"/>
          <w:sz w:val="28"/>
          <w:szCs w:val="28"/>
        </w:rPr>
        <w:t>2. Бар’єр надмірного контролю</w:t>
      </w:r>
    </w:p>
    <w:p>
      <w:pPr>
        <w:pStyle w:val="Normal"/>
        <w:spacing w:lineRule="auto" w:line="360"/>
        <w:jc w:val="both"/>
        <w:rPr>
          <w:b w:val="false"/>
          <w:b w:val="false"/>
          <w:bCs w:val="false"/>
        </w:rPr>
      </w:pPr>
      <w:r>
        <w:rPr>
          <w:rFonts w:cs="Times New Roman" w:ascii="Times New Roman" w:hAnsi="Times New Roman"/>
          <w:b w:val="false"/>
          <w:bCs w:val="false"/>
          <w:sz w:val="28"/>
          <w:szCs w:val="28"/>
        </w:rPr>
        <w:t>Директивні керівники, які прагнуть повністю контролювати процеси, стикаються зі зниженням ефективності в умовах невизначеності, де неможливо забезпечити жорстку регламентацію.</w:t>
      </w:r>
    </w:p>
    <w:p>
      <w:pPr>
        <w:pStyle w:val="Normal"/>
        <w:spacing w:lineRule="auto" w:line="360"/>
        <w:jc w:val="both"/>
        <w:rPr>
          <w:b w:val="false"/>
          <w:b w:val="false"/>
          <w:bCs w:val="false"/>
        </w:rPr>
      </w:pPr>
      <w:r>
        <w:rPr>
          <w:rFonts w:cs="Times New Roman" w:ascii="Times New Roman" w:hAnsi="Times New Roman"/>
          <w:b w:val="false"/>
          <w:bCs w:val="false"/>
          <w:sz w:val="28"/>
          <w:szCs w:val="28"/>
        </w:rPr>
        <w:t>3. Бар’єр когнітивних упереджень</w:t>
      </w:r>
    </w:p>
    <w:p>
      <w:pPr>
        <w:pStyle w:val="Normal"/>
        <w:spacing w:lineRule="auto" w:line="360"/>
        <w:jc w:val="both"/>
        <w:rPr>
          <w:b w:val="false"/>
          <w:b w:val="false"/>
          <w:bCs w:val="false"/>
        </w:rPr>
      </w:pPr>
      <w:r>
        <w:rPr>
          <w:rFonts w:cs="Times New Roman" w:ascii="Times New Roman" w:hAnsi="Times New Roman"/>
          <w:b w:val="false"/>
          <w:bCs w:val="false"/>
          <w:sz w:val="28"/>
          <w:szCs w:val="28"/>
        </w:rPr>
        <w:t>До найпоширеніших належать:</w:t>
      </w:r>
    </w:p>
    <w:p>
      <w:pPr>
        <w:pStyle w:val="Normal"/>
        <w:numPr>
          <w:ilvl w:val="0"/>
          <w:numId w:val="72"/>
        </w:numPr>
        <w:spacing w:lineRule="auto" w:line="360"/>
        <w:jc w:val="both"/>
        <w:rPr>
          <w:b w:val="false"/>
          <w:b w:val="false"/>
          <w:bCs w:val="false"/>
        </w:rPr>
      </w:pPr>
      <w:r>
        <w:rPr>
          <w:rFonts w:cs="Times New Roman" w:ascii="Times New Roman" w:hAnsi="Times New Roman"/>
          <w:b w:val="false"/>
          <w:bCs w:val="false"/>
          <w:sz w:val="28"/>
          <w:szCs w:val="28"/>
        </w:rPr>
        <w:t>«ефект підтвердження»;</w:t>
      </w:r>
    </w:p>
    <w:p>
      <w:pPr>
        <w:pStyle w:val="Normal"/>
        <w:numPr>
          <w:ilvl w:val="0"/>
          <w:numId w:val="72"/>
        </w:numPr>
        <w:spacing w:lineRule="auto" w:line="360"/>
        <w:jc w:val="both"/>
        <w:rPr>
          <w:b w:val="false"/>
          <w:b w:val="false"/>
          <w:bCs w:val="false"/>
        </w:rPr>
      </w:pPr>
      <w:r>
        <w:rPr>
          <w:rFonts w:cs="Times New Roman" w:ascii="Times New Roman" w:hAnsi="Times New Roman"/>
          <w:b w:val="false"/>
          <w:bCs w:val="false"/>
          <w:sz w:val="28"/>
          <w:szCs w:val="28"/>
        </w:rPr>
        <w:t>«ефект якоря»;</w:t>
      </w:r>
    </w:p>
    <w:p>
      <w:pPr>
        <w:pStyle w:val="Normal"/>
        <w:numPr>
          <w:ilvl w:val="0"/>
          <w:numId w:val="72"/>
        </w:numPr>
        <w:spacing w:lineRule="auto" w:line="360"/>
        <w:jc w:val="both"/>
        <w:rPr>
          <w:b w:val="false"/>
          <w:b w:val="false"/>
          <w:bCs w:val="false"/>
        </w:rPr>
      </w:pPr>
      <w:r>
        <w:rPr>
          <w:rFonts w:cs="Times New Roman" w:ascii="Times New Roman" w:hAnsi="Times New Roman"/>
          <w:b w:val="false"/>
          <w:bCs w:val="false"/>
          <w:sz w:val="28"/>
          <w:szCs w:val="28"/>
        </w:rPr>
        <w:t>«ефект статус-кво»;</w:t>
      </w:r>
    </w:p>
    <w:p>
      <w:pPr>
        <w:pStyle w:val="Normal"/>
        <w:numPr>
          <w:ilvl w:val="0"/>
          <w:numId w:val="72"/>
        </w:numPr>
        <w:spacing w:lineRule="auto" w:line="360"/>
        <w:jc w:val="both"/>
        <w:rPr>
          <w:b w:val="false"/>
          <w:b w:val="false"/>
          <w:bCs w:val="false"/>
        </w:rPr>
      </w:pPr>
      <w:r>
        <w:rPr>
          <w:rFonts w:cs="Times New Roman" w:ascii="Times New Roman" w:hAnsi="Times New Roman"/>
          <w:b w:val="false"/>
          <w:bCs w:val="false"/>
          <w:sz w:val="28"/>
          <w:szCs w:val="28"/>
        </w:rPr>
        <w:t>«ілюзія контролю».</w:t>
      </w:r>
    </w:p>
    <w:p>
      <w:pPr>
        <w:pStyle w:val="Normal"/>
        <w:spacing w:lineRule="auto" w:line="360"/>
        <w:jc w:val="both"/>
        <w:rPr>
          <w:b w:val="false"/>
          <w:b w:val="false"/>
          <w:bCs w:val="false"/>
        </w:rPr>
      </w:pPr>
      <w:r>
        <w:rPr>
          <w:rFonts w:cs="Times New Roman" w:ascii="Times New Roman" w:hAnsi="Times New Roman"/>
          <w:b w:val="false"/>
          <w:bCs w:val="false"/>
          <w:sz w:val="28"/>
          <w:szCs w:val="28"/>
        </w:rPr>
        <w:t>Ці упередження істотно впливають на якість управлінських рішень.</w:t>
      </w:r>
    </w:p>
    <w:p>
      <w:pPr>
        <w:pStyle w:val="Normal"/>
        <w:spacing w:lineRule="auto" w:line="360"/>
        <w:jc w:val="both"/>
        <w:rPr>
          <w:b w:val="false"/>
          <w:b w:val="false"/>
          <w:bCs w:val="false"/>
        </w:rPr>
      </w:pPr>
      <w:r>
        <w:rPr>
          <w:rFonts w:cs="Times New Roman" w:ascii="Times New Roman" w:hAnsi="Times New Roman"/>
          <w:b w:val="false"/>
          <w:bCs w:val="false"/>
          <w:sz w:val="28"/>
          <w:szCs w:val="28"/>
        </w:rPr>
        <w:t>4. Бар’єр емоційного виснаження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Емоційне виснаження є одним із ключових психологічних бар’єрів, що значно ускладнює управлінську діяльність в умовах невизначеності. Воно формується поступово, унаслідок тривалого впливу стресових факторів, надмірної відповідальності, високої інтенсивності міжособистісної взаємодії та постійної потреби в самоконтролі. Для керівників, які працюють у нестабільних, динамічних або кризових умовах, емоційне виснаження може стати критичним чинником зниження ефективності прийняття рішень, порушення професійної мотивації та втрати здатності до стратегічного мислення.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Згідно з моделлю професійного вигорання К. Маслач, емоційне виснаження є початковою та найбільш вираженою фазою синдрому, що відображає суб’єктивне відчуття перевантаженості, емоційного перенапруження, зниження життєвої енергії та відсутності психологічних ресурсів для подолання робочих труднощів. Для управлінців та лідерів цей стан є особливо небезпечним, адже саме від них очікується стабільність, гнучкість, уміння підтримувати колектив і демонструвати високий рівень стресостійкості.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Емоційне виснаження прямо впливає на когнітивні процеси. Дослідження показують, що хронічна втома порушує здатність до аналітичного мислення, знижує точність оцінювання ризиків, уповільнює обробку інформації та обмежує можливість бачити ситуацію в її стратегічній перспективі. У керівників це проявляється у схильності до імпульсивних або, навпаки, надмірно обережних рішень, звуження варіативності управлінських стратегій і зниженні здатності адаптуватися до змінних умов.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Окремим проявом емоційного виснаження є зниження емпатії та чутливості до потреб колективу. У ситуаціях перевантаження когнітивні та емоційні ресурси перенаправляються на базове підтримання внутрішньої рівноваги, тому керівнику стає складніше виявляти гнучкість, вести відкритий діалог чи ефективно розв’язувати конфлікти. Це, своєю чергою, посилює соціально-психологічну напругу в групі, сприяє дезорганізації комунікацій і може призвести до зростання загального рівня невизначеності в організації.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Фізіологічний аспект емоційного виснаження також відіграє роль: хронічний стрес активує гормональні механізми (зокрема – підвищений рівень кортизолу), що додатково впливає на пам’ять, увагу та швидкість мислення. У довгостроковій перспективі це може спричинити стійке зниження працездатності та погіршення загального психологічного благополуччя.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контексті управління важливим є те, що емоційне виснаження не лише зменшує індивідуальну ефективність лідера, а й заражає команду, оскільки емоційний стан керівника має високий індуктивний потенціал. Підлеглі відчувають зниження мотивації керівника, його емоційну дистанційованість або дратівливість, що може формувати в них відчуття невпевненості, тривоги чи фрустрації. Таким чином, емоційне виснаження керівника перетворюється на системний фактор ризику для всього колективу.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Подолання цього бар’єра потребує цілеспрямованих психологічних та організаційних заходів: формування навичок саморегуляції, раціонального планування робочого навантаження, створення підтримувального організаційного середовища, розвитку адаптивних копінг-стратегій і підвищення особистісної стійкості. Застосування цих підходів дозволяє керівникам зменшити негативний вплив емоційного виснаження та забезпечити стабільність управління навіть у ситуаціях високої невизначеності.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5. Бар’єр групового тиску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кризових умовах група часто прагне до швидкого консенсусу, що призводить до зниження якості колективного рішення (феномен «групового мислення» Дж. Дженіса).</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Подолання цих бар’єрів є важливою умовою ефективності управління в кризових ситуаціях і напряму пов’язане з розвитком стресостійкості, лідерської рефлексії та гнучкості мислення.</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 xml:space="preserve">1.6. Методи дослідження лідерства, толерантності до невизначеності та стресостійкості </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лідерства, толерантності до невизначеності та стресостійкості посідає важливе місце у сучасній психології управління. Застосування науково обґрунтованих методів дозволяє глибоко проаналізувати індивідуальні особливості керівників, їхню здатність адаптуватися до складних умов, ефективно приймати рішення та підтримувати стабільність колективу. Одним із найбільш поширених підходів у дослідженні лідерства є використання психометричних опитувальників, які пройшли багаторічну апробацію та мають високі показники валідності й надійності.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Серед них центральне місце займає</w:t>
      </w:r>
      <w:r>
        <w:rPr>
          <w:rFonts w:cs="Times New Roman" w:ascii="Times New Roman" w:hAnsi="Times New Roman"/>
          <w:b w:val="false"/>
          <w:bCs w:val="false"/>
          <w:sz w:val="28"/>
          <w:szCs w:val="28"/>
        </w:rPr>
        <w:t xml:space="preserve"> Multifactor Leadership Questionnaire (MLQ)</w:t>
      </w:r>
      <w:r>
        <w:rPr>
          <w:rFonts w:cs="Times New Roman" w:ascii="Times New Roman" w:hAnsi="Times New Roman"/>
          <w:sz w:val="28"/>
          <w:szCs w:val="28"/>
        </w:rPr>
        <w:t>, створений Б. Бассом і Б. Авольйо. Цей інструмент дозволяє оцінити вираженість трансформаційного, транзакційного та пасивно-уникального стилів лідерства. Трансформаційний стиль пов’язаний із натхненням, підтримкою інновацій, мотивацією та здатністю викликати довіру. Транзакційний стиль відображає обмін між керівником і підлеглими у формі винагороди за виконані завдання. Пасивно-уникальний стиль характеризується недостатньою залученістю керівника, відкладеним прийняттям рішень або униканням активної відповідальності. MLQ дозволяє отримати детальну структуру лідерського профілю, яка вказує на сильні й слабкі сторони управлінця та прогнозує ефективність його взаємодії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Ще одним важливим інструментом дослідження лідерської поведінки є </w:t>
      </w:r>
      <w:r>
        <w:rPr>
          <w:rFonts w:cs="Times New Roman" w:ascii="Times New Roman" w:hAnsi="Times New Roman"/>
          <w:b w:val="false"/>
          <w:bCs w:val="false"/>
          <w:sz w:val="28"/>
          <w:szCs w:val="28"/>
        </w:rPr>
        <w:t xml:space="preserve">Leader Behavior Description Questionnaire (LBDQ), </w:t>
      </w:r>
      <w:r>
        <w:rPr>
          <w:rFonts w:cs="Times New Roman" w:ascii="Times New Roman" w:hAnsi="Times New Roman"/>
          <w:sz w:val="28"/>
          <w:szCs w:val="28"/>
        </w:rPr>
        <w:t>розроблений у рамках Огайо-стейтської школи лідерства. Методика зосереджена на двох ключових вимірах:</w:t>
      </w:r>
    </w:p>
    <w:p>
      <w:pPr>
        <w:pStyle w:val="Normal"/>
        <w:numPr>
          <w:ilvl w:val="0"/>
          <w:numId w:val="73"/>
        </w:numPr>
        <w:spacing w:lineRule="auto" w:line="360"/>
        <w:jc w:val="both"/>
        <w:rPr>
          <w:b w:val="false"/>
          <w:b w:val="false"/>
          <w:bCs w:val="false"/>
        </w:rPr>
      </w:pPr>
      <w:r>
        <w:rPr>
          <w:rFonts w:cs="Times New Roman" w:ascii="Times New Roman" w:hAnsi="Times New Roman"/>
          <w:b w:val="false"/>
          <w:bCs w:val="false"/>
          <w:sz w:val="28"/>
          <w:szCs w:val="28"/>
        </w:rPr>
        <w:t>структурування діяльності («initiating structure»),</w:t>
      </w:r>
    </w:p>
    <w:p>
      <w:pPr>
        <w:pStyle w:val="Normal"/>
        <w:numPr>
          <w:ilvl w:val="0"/>
          <w:numId w:val="73"/>
        </w:numPr>
        <w:spacing w:lineRule="auto" w:line="360"/>
        <w:jc w:val="both"/>
        <w:rPr>
          <w:b w:val="false"/>
          <w:b w:val="false"/>
          <w:bCs w:val="false"/>
        </w:rPr>
      </w:pPr>
      <w:r>
        <w:rPr>
          <w:rFonts w:cs="Times New Roman" w:ascii="Times New Roman" w:hAnsi="Times New Roman"/>
          <w:b w:val="false"/>
          <w:bCs w:val="false"/>
          <w:sz w:val="28"/>
          <w:szCs w:val="28"/>
        </w:rPr>
        <w:t>орієнтація на людські взаємини («consideration»).</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Перший вимір відображає схильність керівника до організації, регламентування, чіткого визначення ролей і процедур. Другий вимір демонструє рівень підтримки, емпатії, гуманістичної взаємодії з підлеглими. Поєднання цих параметрів дозволяє визначити індивідуальний стиль управління та передбачити ефективність лідерської поведінки в різних умовах, особливо в ситуаціях нестабільності та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Для дослідження </w:t>
      </w:r>
      <w:r>
        <w:rPr>
          <w:rFonts w:cs="Times New Roman" w:ascii="Times New Roman" w:hAnsi="Times New Roman"/>
          <w:b w:val="false"/>
          <w:bCs w:val="false"/>
          <w:sz w:val="28"/>
          <w:szCs w:val="28"/>
        </w:rPr>
        <w:t>толерантності до невизначеності використовується методика Д. Маклейна (MSTAT — Multiple Stimulus Types Ambiguity Tolerance).</w:t>
      </w:r>
      <w:r>
        <w:rPr>
          <w:rFonts w:cs="Times New Roman" w:ascii="Times New Roman" w:hAnsi="Times New Roman"/>
          <w:sz w:val="28"/>
          <w:szCs w:val="28"/>
        </w:rPr>
        <w:t xml:space="preserve"> Дана методика дозволяє оцінити, наскільки людина готова взаємодіяти з новизною, складністю та непередбачуваністю ситуацій. Високий рівень толерантності означає здатність зберігати продуктивність і психологічну стабільність за умов нестачі інформації. Низька толерантність, навпаки, може провокувати тривожність, імпульсивність або уникнення відповідальності. Дослідження вказують, що керівники з високою толерантністю демонструють кращу ефективність у кризових умовах, оскільки вони швидше адаптуються та більш схильні до використання інноваційних стратегій.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Оцінювання </w:t>
      </w:r>
      <w:r>
        <w:rPr>
          <w:rFonts w:cs="Times New Roman" w:ascii="Times New Roman" w:hAnsi="Times New Roman"/>
          <w:b w:val="false"/>
          <w:bCs w:val="false"/>
          <w:sz w:val="28"/>
          <w:szCs w:val="28"/>
        </w:rPr>
        <w:t>стресостійкості традиційно проводиться за допомогою методик, що досліджують копінг-стратегії, рівень психофізіологічної адаптації та особливості емоційної регуляції. Однією з найбільш відомих методик є Ways of Coping Questionnaire (WCQ),</w:t>
      </w:r>
      <w:r>
        <w:rPr>
          <w:rFonts w:cs="Times New Roman" w:ascii="Times New Roman" w:hAnsi="Times New Roman"/>
          <w:sz w:val="28"/>
          <w:szCs w:val="28"/>
        </w:rPr>
        <w:t xml:space="preserve"> створена Р. Лазарусом та С. Фолкман. Методика дозволяє визначити, які способи подолання стресу є провідними для конкретної особистості: проблемно-орієнтовані, емоційно-орієнтовані чи уникальні стратегії. Керівники, які використовують проблемно-орієнтований копінг, демонструють вищу ефективність у складних управлінських ситуаціях, оскільки вони застосовують логічний аналіз, планування, пошук альтернатив і систематичну роботу з ресурсами.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Додатковим інструментом оцінювання стресостійкості є </w:t>
      </w:r>
      <w:r>
        <w:rPr>
          <w:rFonts w:cs="Times New Roman" w:ascii="Times New Roman" w:hAnsi="Times New Roman"/>
          <w:b w:val="false"/>
          <w:bCs w:val="false"/>
          <w:sz w:val="28"/>
          <w:szCs w:val="28"/>
        </w:rPr>
        <w:t>Connor–Davidson Resilience Scale (CD-RISC).</w:t>
      </w:r>
      <w:r>
        <w:rPr>
          <w:rFonts w:cs="Times New Roman" w:ascii="Times New Roman" w:hAnsi="Times New Roman"/>
          <w:sz w:val="28"/>
          <w:szCs w:val="28"/>
        </w:rPr>
        <w:t xml:space="preserve"> Вона досліджує здатність людини зберігати продуктивність під впливом труднощів, стресу та непередбачуваних подій. Високі показники за CD-RISC корелюють із ефективним лідерством, умінням приймати зважені рішення та здатністю контролювати емоції в ситуаціях ризику.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комплексі ці методи забезпечують глибоке, багатовимірне розуміння психологічних особливостей керівника. Оцінювання лідерства, толерантності до невизначеності та стресостійкості дозволяє сформувати інтегральний профіль управлінських компетентностей, що є важливим елементом професійного розвитку та підготовки керівних кадрів. Застосування цих методів у практиці психологічного консультування, організаційної діагностики та освітніх програм сприяє підвищенню ефективності управління, особливо в умовах високої динамічності та нестабільності соціальних процесів.</w:t>
      </w:r>
    </w:p>
    <w:p>
      <w:pPr>
        <w:pStyle w:val="Normal"/>
        <w:spacing w:lineRule="auto" w:line="360"/>
        <w:jc w:val="both"/>
        <w:rPr>
          <w:b/>
          <w:b/>
          <w:bCs/>
          <w:i w:val="false"/>
          <w:i w:val="false"/>
          <w:iCs w:val="false"/>
        </w:rPr>
      </w:pPr>
      <w:r>
        <w:rPr>
          <w:rFonts w:cs="Times New Roman" w:ascii="Times New Roman" w:hAnsi="Times New Roman"/>
          <w:b/>
          <w:bCs/>
          <w:i w:val="false"/>
          <w:iCs w:val="false"/>
          <w:sz w:val="28"/>
          <w:szCs w:val="28"/>
        </w:rPr>
        <w:t>Методи дослідження лідерства, толерантності до невизначеності та стресостійкості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Одним із важливих напрямів сучасної психології управління є розроблення та вдосконалення інструментів дослідження лідерства, особистісної адаптивності та властивостей, які визначають поведінку керівника у складних або непередбачуваних ситуаціях. У цьому контексті значну увагу приділяють методам, що дозволяють не лише кількісно оцінювати параметри лідерства чи толерантності до невизначеності, але й детально аналізувати їхню структурну організацію, зв’язок із когнітивними процесами, емоційною регуляцією, мотиваційними компонентами та особливостями професійної діяльності.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Сучасні діагностичні інструменти умовно поділяють на </w:t>
      </w:r>
      <w:r>
        <w:rPr>
          <w:rFonts w:cs="Times New Roman" w:ascii="Times New Roman" w:hAnsi="Times New Roman"/>
          <w:b w:val="false"/>
          <w:bCs w:val="false"/>
          <w:sz w:val="28"/>
          <w:szCs w:val="28"/>
        </w:rPr>
        <w:t>психометричні, поведінкові, проективні, комплексні структурно-діяльнісні, а також організаційно-аналітичні методи.</w:t>
      </w:r>
      <w:r>
        <w:rPr>
          <w:rFonts w:cs="Times New Roman" w:ascii="Times New Roman" w:hAnsi="Times New Roman"/>
          <w:sz w:val="28"/>
          <w:szCs w:val="28"/>
        </w:rPr>
        <w:t xml:space="preserve"> Кожен із цих підходів має власні можливості та обмеження, однак у поєднанні вони дозволяють отримати об’єктивні та багатовимірні результати щодо якостей управлінця.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1. Психометричні методи дослідження лідерства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 психометричних методів належать структуровані опитувальники та шкали, побудовані на принципах стандартизованого вимірювання окремих аспектів лідерської діяльності. Вони дозволяють оцінити:</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стиль управління;</w:t>
        <w:br/>
        <w:t>• особливості взаємодії з підлеглими;</w:t>
        <w:br/>
        <w:t>• рівень впливу на групу;</w:t>
        <w:br/>
        <w:t>• мотиваційні механізми керівника;</w:t>
        <w:br/>
        <w:t>• індивідуальні риси, що визначають лідерську ефективність.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Серед таких методів одним із найпоширеніших у світовій практиці є </w:t>
      </w:r>
      <w:r>
        <w:rPr>
          <w:rFonts w:cs="Times New Roman" w:ascii="Times New Roman" w:hAnsi="Times New Roman"/>
          <w:b w:val="false"/>
          <w:bCs w:val="false"/>
          <w:sz w:val="28"/>
          <w:szCs w:val="28"/>
        </w:rPr>
        <w:t>MLQ (Multifactor Leadership Questionnaire),</w:t>
      </w:r>
      <w:r>
        <w:rPr>
          <w:rFonts w:cs="Times New Roman" w:ascii="Times New Roman" w:hAnsi="Times New Roman"/>
          <w:sz w:val="28"/>
          <w:szCs w:val="28"/>
        </w:rPr>
        <w:t xml:space="preserve"> який широко використовується в академічній та прикладній психології. Стандартизована структура MLQ включає шкали, що оцінюють: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трансформаційне лідерство (харизматичність, інтелектуальна стимуляція, індивідуалізована підтримка);</w:t>
        <w:br/>
        <w:t>– транзакційне лідерство (винагороджувальна поведінка, контроль за відхиленнями);</w:t>
        <w:br/>
        <w:t>– пасивно-уникальний стиль (уникнення відповідальності, відкладене реагування);</w:t>
        <w:br/>
        <w:t>– результати лідерського впливу (ефективність, задоволеність, мотивація).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Перевагою MLQ є можливість формування </w:t>
      </w:r>
      <w:r>
        <w:rPr>
          <w:rFonts w:cs="Times New Roman" w:ascii="Times New Roman" w:hAnsi="Times New Roman"/>
          <w:b w:val="false"/>
          <w:bCs w:val="false"/>
          <w:sz w:val="28"/>
          <w:szCs w:val="28"/>
        </w:rPr>
        <w:t>цілісного профілю керівника,</w:t>
      </w:r>
      <w:r>
        <w:rPr>
          <w:rFonts w:cs="Times New Roman" w:ascii="Times New Roman" w:hAnsi="Times New Roman"/>
          <w:sz w:val="28"/>
          <w:szCs w:val="28"/>
        </w:rPr>
        <w:t xml:space="preserve"> що включає всі ключові параметри лідерської поведінки й дозволяє порівнювати його з нормативними вибірками.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Іншою важливою методикою є </w:t>
      </w:r>
      <w:r>
        <w:rPr>
          <w:rFonts w:cs="Times New Roman" w:ascii="Times New Roman" w:hAnsi="Times New Roman"/>
          <w:b w:val="false"/>
          <w:bCs w:val="false"/>
          <w:sz w:val="28"/>
          <w:szCs w:val="28"/>
        </w:rPr>
        <w:t>LBDQ (Leader Behavior Description Questionnaire). Цей інструмент оцінює лідерську поведінку за двома вимірами: структуризація діяльності та увага до людини. Він широко використовується у порівняльних дослідженнях, що дозволяють оцінити, наскільки управлінська діяльність збалансована між вимогами організаційної ефективності та соціально-психологічного клімату.</w:t>
      </w:r>
    </w:p>
    <w:p>
      <w:pPr>
        <w:pStyle w:val="Normal"/>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 xml:space="preserve">До сучасних методів також належать опитувальники SLII (Situational Leadership II), </w:t>
      </w:r>
      <w:r>
        <w:rPr>
          <w:rFonts w:cs="Times New Roman" w:ascii="Times New Roman" w:hAnsi="Times New Roman"/>
          <w:sz w:val="28"/>
          <w:szCs w:val="28"/>
        </w:rPr>
        <w:t>які визначають здатність керівника адаптувати стиль управління відповідно до рівня готовності підлеглих. Завдяки цьому можна оцінити ситуаційну компетентність та гнучкість у змінних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 Методи дослідження толерантності до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невизначеності — це психологічна властивість, яка дозволяє зберігати стабільність функціонування у ситуаціях недостатності інформації, ризику та складності. Вимірювання цієї характеристики здійснюється за допомогою спеціалізованих методик.</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Найбільш валідною та поширеною є </w:t>
      </w:r>
      <w:r>
        <w:rPr>
          <w:rFonts w:cs="Times New Roman" w:ascii="Times New Roman" w:hAnsi="Times New Roman"/>
          <w:b w:val="false"/>
          <w:bCs w:val="false"/>
          <w:sz w:val="28"/>
          <w:szCs w:val="28"/>
        </w:rPr>
        <w:t>методика Д. Маклейна (MSTAT-II), я</w:t>
      </w:r>
      <w:r>
        <w:rPr>
          <w:rFonts w:cs="Times New Roman" w:ascii="Times New Roman" w:hAnsi="Times New Roman"/>
          <w:sz w:val="28"/>
          <w:szCs w:val="28"/>
        </w:rPr>
        <w:t>ка дозволяє оцінити три основні компоненти:</w:t>
      </w:r>
    </w:p>
    <w:p>
      <w:pPr>
        <w:pStyle w:val="Normal"/>
        <w:numPr>
          <w:ilvl w:val="0"/>
          <w:numId w:val="74"/>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новизни;</w:t>
      </w:r>
    </w:p>
    <w:p>
      <w:pPr>
        <w:pStyle w:val="Normal"/>
        <w:numPr>
          <w:ilvl w:val="0"/>
          <w:numId w:val="74"/>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складності ситуації;</w:t>
      </w:r>
    </w:p>
    <w:p>
      <w:pPr>
        <w:pStyle w:val="Normal"/>
        <w:numPr>
          <w:ilvl w:val="0"/>
          <w:numId w:val="74"/>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непередбачуваності.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Високі показники за цими шкалами пов’язані з гнучкістю мислення, стійкістю до стресу, здатністю до креативного вирішення проблем, що є критично важливим для керівників, які працюють у швидкозмінному середовищі.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дослідженнях управлінської діяльності також застосовуються:</w:t>
      </w:r>
    </w:p>
    <w:p>
      <w:pPr>
        <w:pStyle w:val="Normal"/>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 xml:space="preserve">• </w:t>
      </w:r>
      <w:r>
        <w:rPr>
          <w:rFonts w:cs="Times New Roman" w:ascii="Times New Roman" w:hAnsi="Times New Roman"/>
          <w:b w:val="false"/>
          <w:bCs w:val="false"/>
          <w:sz w:val="28"/>
          <w:szCs w:val="28"/>
        </w:rPr>
        <w:t>Budner’s Tolerance of Ambiguity Scale — класичний інструмент, що дозволяє оцінити загальну інтолерантність до інформаційної недостатності;</w:t>
        <w:br/>
        <w:t xml:space="preserve">• ATQ (Ambiguity Tolerance Questionnaire) </w:t>
      </w:r>
      <w:r>
        <w:rPr>
          <w:rFonts w:cs="Times New Roman" w:ascii="Times New Roman" w:hAnsi="Times New Roman"/>
          <w:sz w:val="28"/>
          <w:szCs w:val="28"/>
        </w:rPr>
        <w:t>— опитувальник, який деталізує когнітивні та емоційні реакції на невизначені ситуації;</w:t>
        <w:br/>
        <w:t>• численні модифіковані версії шкал, адаптовані для професійних груп (керівники, вчителі, менеджери, військові тощо).</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 Методи оцінювання стресостійкості керівників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Стресостійкість — це здатність особистості зберігати оптимальний рівень функціонування у ситуаціях впливу сильних, тривалих або непередбачуваних стресорів. В умовах управління стресостійкість визначає якість прийняття рішень, швидкість реагування та здатність підтримувати психологічну рівновагу колективу.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Найбільш відомими методиками є:</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3.1. CD-RISC (Connor–Davidson Resilience Scale)</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Оцінює:</w:t>
        <w:br/>
        <w:t>– здатність до адаптації в складних ситуаціях;</w:t>
        <w:br/>
        <w:t>– наполегливість;</w:t>
        <w:br/>
        <w:t>– гнучкість поведінки;</w:t>
        <w:br/>
        <w:t>– стійкість до емоційних впливів.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Ця методика широко застосовується у дослідженнях управлінців, військових, медиків, тобто професій, які мають високий рівень стресогенності.</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3.2. Опитувальник копінг-стратегій Лазаруса (WCQ)</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Дозволяє оцінити характерні способи подолання стресу:</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проблемно-орієнтований копінг;</w:t>
        <w:br/>
        <w:t>• емоційно-орієнтований копінг;</w:t>
        <w:br/>
        <w:t>• уникнення;</w:t>
        <w:br/>
        <w:t>• пошук соціальної підтримки.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Керівники, які мають схильність до проблемно-орієнтованого копінгу, вважаються більш ефективними в кризових умовах.</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3.3. Методика SACS (Coping Strategies of Stressful Situations)</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Дає можливість здійснити аналіз поведінкових стратегій керівника у складних ситуаціях. Включає шкали:</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асертивна поведінка,</w:t>
        <w:br/>
        <w:t>– уникнення,</w:t>
        <w:br/>
        <w:t>– антисоціальні копінги,</w:t>
        <w:br/>
        <w:t>– соціальна взаємодія,</w:t>
        <w:br/>
        <w:t>– імпульсивні реакції.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Цей інструмент є корисним для визначення того, які саме дії керівник застосовує у гострих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4. Наближені до реальності (екологічно валідні) методи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Окрім опитувальників, активно застосовуються методи:</w:t>
      </w:r>
    </w:p>
    <w:p>
      <w:pPr>
        <w:pStyle w:val="Normal"/>
        <w:spacing w:lineRule="auto" w:line="360"/>
        <w:rPr>
          <w:rFonts w:ascii="Times New Roman" w:hAnsi="Times New Roman" w:cs="Times New Roman"/>
          <w:sz w:val="28"/>
          <w:szCs w:val="28"/>
        </w:rPr>
      </w:pPr>
      <w:r>
        <w:rPr>
          <w:rFonts w:cs="Segoe UI Symbol" w:ascii="Segoe UI Symbol" w:hAnsi="Segoe UI Symbol"/>
          <w:sz w:val="28"/>
          <w:szCs w:val="28"/>
        </w:rPr>
        <w:t>✔</w:t>
      </w:r>
      <w:r>
        <w:rPr>
          <w:rFonts w:cs="Times New Roman" w:ascii="Times New Roman" w:hAnsi="Times New Roman"/>
          <w:b w:val="false"/>
          <w:bCs w:val="false"/>
          <w:sz w:val="28"/>
          <w:szCs w:val="28"/>
        </w:rPr>
        <w:t xml:space="preserve"> </w:t>
      </w:r>
      <w:r>
        <w:rPr>
          <w:rFonts w:cs="Times New Roman" w:ascii="Times New Roman" w:hAnsi="Times New Roman"/>
          <w:b w:val="false"/>
          <w:bCs w:val="false"/>
          <w:sz w:val="28"/>
          <w:szCs w:val="28"/>
        </w:rPr>
        <w:t>кейс-аналізу управлінських ситуацій</w:t>
        <w:br/>
      </w:r>
      <w:r>
        <w:rPr>
          <w:rFonts w:cs="Segoe UI Symbol" w:ascii="Segoe UI Symbol" w:hAnsi="Segoe UI Symbol"/>
          <w:b w:val="false"/>
          <w:bCs w:val="false"/>
          <w:sz w:val="28"/>
          <w:szCs w:val="28"/>
        </w:rPr>
        <w:t>✔</w:t>
      </w:r>
      <w:r>
        <w:rPr>
          <w:rFonts w:cs="Times New Roman" w:ascii="Times New Roman" w:hAnsi="Times New Roman"/>
          <w:b w:val="false"/>
          <w:bCs w:val="false"/>
          <w:sz w:val="28"/>
          <w:szCs w:val="28"/>
        </w:rPr>
        <w:t xml:space="preserve"> імітаційні управлінські ігри</w:t>
        <w:br/>
      </w:r>
      <w:r>
        <w:rPr>
          <w:rFonts w:cs="Segoe UI Symbol" w:ascii="Segoe UI Symbol" w:hAnsi="Segoe UI Symbol"/>
          <w:b w:val="false"/>
          <w:bCs w:val="false"/>
          <w:sz w:val="28"/>
          <w:szCs w:val="28"/>
        </w:rPr>
        <w:t>✔</w:t>
      </w:r>
      <w:r>
        <w:rPr>
          <w:rFonts w:cs="Times New Roman" w:ascii="Times New Roman" w:hAnsi="Times New Roman"/>
          <w:b w:val="false"/>
          <w:bCs w:val="false"/>
          <w:sz w:val="28"/>
          <w:szCs w:val="28"/>
        </w:rPr>
        <w:t xml:space="preserve"> центр оцінювання (Assessment Center)</w:t>
        <w:br/>
      </w:r>
      <w:r>
        <w:rPr>
          <w:rFonts w:cs="Segoe UI Symbol" w:ascii="Segoe UI Symbol" w:hAnsi="Segoe UI Symbol"/>
          <w:b w:val="false"/>
          <w:bCs w:val="false"/>
          <w:sz w:val="28"/>
          <w:szCs w:val="28"/>
        </w:rPr>
        <w:t>✔</w:t>
      </w:r>
      <w:r>
        <w:rPr>
          <w:rFonts w:cs="Times New Roman" w:ascii="Times New Roman" w:hAnsi="Times New Roman"/>
          <w:b w:val="false"/>
          <w:bCs w:val="false"/>
          <w:sz w:val="28"/>
          <w:szCs w:val="28"/>
        </w:rPr>
        <w:t xml:space="preserve"> поведінкові інтерв’ю (BEI – Behavior Event Interview)</w:t>
        <w:br/>
      </w:r>
      <w:r>
        <w:rPr>
          <w:rFonts w:cs="Segoe UI Symbol" w:ascii="Segoe UI Symbol" w:hAnsi="Segoe UI Symbol"/>
          <w:b w:val="false"/>
          <w:bCs w:val="false"/>
          <w:sz w:val="28"/>
          <w:szCs w:val="28"/>
        </w:rPr>
        <w:t>✔</w:t>
      </w:r>
      <w:r>
        <w:rPr>
          <w:rFonts w:cs="Times New Roman" w:ascii="Times New Roman" w:hAnsi="Times New Roman"/>
          <w:b w:val="false"/>
          <w:bCs w:val="false"/>
          <w:sz w:val="28"/>
          <w:szCs w:val="28"/>
        </w:rPr>
        <w:t xml:space="preserve"> 360°-оцінювання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Ці підходи дозволяють спостерігати природну поведінку керівника в умовах, наближених до реальних кризових ситуацій.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Наприклад, під час Assessment Center учасник виконує рольові завдання, де змушений діяти в умовах високої динаміки, ризику та неповноти інформації. Спостерігачі фіксують його рішення, стиль комунікації, прояви емоційної регуляції та поведінкової гнучкості.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5. Практичне значення використання комбінованих методів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Використання кількох методів одночасно забезпечує комплексний підхід, що дозволяє:</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виявити реальний індивідуальний стиль управління;</w:t>
        <w:br/>
        <w:t>• оцінити здатність керівника до адаптації у нових ситуаціях;</w:t>
        <w:br/>
        <w:t>• визначити сильні й слабкі сторони особистісної саморегуляції;</w:t>
        <w:br/>
        <w:t>• спрогнозувати ефективність керівництва у кризових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Поєднання психометричних шкал, спостереження та поведінкових інструментів створює найбільш точну картину психологічного профілю управлінця.</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6. Висновок (додатковий до підрозділу)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Таким чином, реальні методи дослідження лідерства, толерантності до невизначеності та стресостійкості формують науково обґрунтовану основу для вивчення управлінської діяльності в умовах нестабільності. Вони дозволяють визначити, наскільки керівник здатний ефективно діяти у складних ситуаціях, приймати рішення за дефіциту інформації та підтримувати продуктивність колективу у динамічних умовах. Застосування таких методів є ключовим для формування професійного психологічного портрета керівника та підвищення якості управління в організаціях.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rPr/>
      </w:pPr>
      <w:r>
        <w:rPr/>
      </w:r>
      <w:r>
        <w:br w:type="page"/>
      </w:r>
    </w:p>
    <w:p>
      <w:pPr>
        <w:pStyle w:val="Normal"/>
        <w:spacing w:lineRule="auto" w:line="360"/>
        <w:jc w:val="center"/>
        <w:rPr>
          <w:b w:val="false"/>
          <w:b w:val="false"/>
          <w:bCs w:val="false"/>
        </w:rPr>
      </w:pPr>
      <w:r>
        <w:rPr>
          <w:rFonts w:cs="Times New Roman" w:ascii="Times New Roman" w:hAnsi="Times New Roman"/>
          <w:b w:val="false"/>
          <w:bCs w:val="false"/>
          <w:sz w:val="28"/>
          <w:szCs w:val="28"/>
        </w:rPr>
        <w:t>РОЗДІЛ 2</w:t>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sz w:val="28"/>
          <w:szCs w:val="28"/>
        </w:rPr>
        <w:t>МЕТОДИЧНЕ ОБҐРУНТУВАННЯ ДОСЛІДЖЕННЯ</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2.1. Мета, завдання та гіпотези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b/>
          <w:bCs/>
          <w:sz w:val="28"/>
          <w:szCs w:val="28"/>
        </w:rPr>
        <w:t xml:space="preserve">Метою </w:t>
      </w:r>
      <w:r>
        <w:rPr>
          <w:rFonts w:cs="Times New Roman" w:ascii="Times New Roman" w:hAnsi="Times New Roman"/>
          <w:sz w:val="28"/>
          <w:szCs w:val="28"/>
        </w:rPr>
        <w:t xml:space="preserve">емпіричного дослідження є </w:t>
      </w:r>
      <w:r>
        <w:rPr>
          <w:rFonts w:cs="Times New Roman" w:ascii="Times New Roman" w:hAnsi="Times New Roman"/>
          <w:b w:val="false"/>
          <w:bCs w:val="false"/>
          <w:sz w:val="28"/>
          <w:szCs w:val="28"/>
        </w:rPr>
        <w:t>виявлення психологічних особливостей стилів управління в умовах соціально-психологічної невизначеності,</w:t>
      </w:r>
      <w:r>
        <w:rPr>
          <w:rFonts w:cs="Times New Roman" w:ascii="Times New Roman" w:hAnsi="Times New Roman"/>
          <w:sz w:val="28"/>
          <w:szCs w:val="28"/>
        </w:rPr>
        <w:t xml:space="preserve"> а також аналіз того, як різні управлінські позиції та індивідуально-психологічні характеристики впливають на вибір стратегій реагування в нестабільних ситуаціях.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Виходячи з мети, у дослідженні були поставлені такі завдання:</w:t>
      </w:r>
    </w:p>
    <w:p>
      <w:pPr>
        <w:pStyle w:val="Normal"/>
        <w:numPr>
          <w:ilvl w:val="0"/>
          <w:numId w:val="33"/>
        </w:numPr>
        <w:spacing w:lineRule="auto" w:line="360"/>
        <w:jc w:val="both"/>
        <w:rPr>
          <w:b w:val="false"/>
          <w:b w:val="false"/>
          <w:bCs w:val="false"/>
        </w:rPr>
      </w:pPr>
      <w:r>
        <w:rPr>
          <w:rFonts w:cs="Times New Roman" w:ascii="Times New Roman" w:hAnsi="Times New Roman"/>
          <w:b w:val="false"/>
          <w:bCs w:val="false"/>
          <w:sz w:val="28"/>
          <w:szCs w:val="28"/>
        </w:rPr>
        <w:t>Проаналізувати рівень суб’єктивного сприйняття невизначеності у представників двох груп — студентів та представників керівного складу.</w:t>
      </w:r>
    </w:p>
    <w:p>
      <w:pPr>
        <w:pStyle w:val="Normal"/>
        <w:numPr>
          <w:ilvl w:val="0"/>
          <w:numId w:val="33"/>
        </w:numPr>
        <w:spacing w:lineRule="auto" w:line="360"/>
        <w:jc w:val="both"/>
        <w:rPr>
          <w:b w:val="false"/>
          <w:b w:val="false"/>
          <w:bCs w:val="false"/>
        </w:rPr>
      </w:pPr>
      <w:r>
        <w:rPr>
          <w:rFonts w:cs="Times New Roman" w:ascii="Times New Roman" w:hAnsi="Times New Roman"/>
          <w:b w:val="false"/>
          <w:bCs w:val="false"/>
          <w:sz w:val="28"/>
          <w:szCs w:val="28"/>
        </w:rPr>
        <w:t>Визначити домінуючі стилі управління респондентів за наявними валідизованими психодіагностичними методиками.</w:t>
      </w:r>
    </w:p>
    <w:p>
      <w:pPr>
        <w:pStyle w:val="Normal"/>
        <w:numPr>
          <w:ilvl w:val="0"/>
          <w:numId w:val="33"/>
        </w:numPr>
        <w:spacing w:lineRule="auto" w:line="360"/>
        <w:jc w:val="both"/>
        <w:rPr>
          <w:b w:val="false"/>
          <w:b w:val="false"/>
          <w:bCs w:val="false"/>
        </w:rPr>
      </w:pPr>
      <w:r>
        <w:rPr>
          <w:rFonts w:cs="Times New Roman" w:ascii="Times New Roman" w:hAnsi="Times New Roman"/>
          <w:b w:val="false"/>
          <w:bCs w:val="false"/>
          <w:sz w:val="28"/>
          <w:szCs w:val="28"/>
        </w:rPr>
        <w:t>Дослідити взаємозв’язок між стилями управління та рівнем толерантності/інтолерантності до невизначеності.</w:t>
      </w:r>
    </w:p>
    <w:p>
      <w:pPr>
        <w:pStyle w:val="Normal"/>
        <w:numPr>
          <w:ilvl w:val="0"/>
          <w:numId w:val="33"/>
        </w:numPr>
        <w:spacing w:lineRule="auto" w:line="360"/>
        <w:jc w:val="both"/>
        <w:rPr>
          <w:b w:val="false"/>
          <w:b w:val="false"/>
          <w:bCs w:val="false"/>
        </w:rPr>
      </w:pPr>
      <w:r>
        <w:rPr>
          <w:rFonts w:cs="Times New Roman" w:ascii="Times New Roman" w:hAnsi="Times New Roman"/>
          <w:b w:val="false"/>
          <w:bCs w:val="false"/>
          <w:sz w:val="28"/>
          <w:szCs w:val="28"/>
        </w:rPr>
        <w:t>Встановити можливі відмінності у стратегічних управлінських підходах залежно від соціально-професійного статусу респондентів.</w:t>
      </w:r>
    </w:p>
    <w:p>
      <w:pPr>
        <w:pStyle w:val="Normal"/>
        <w:numPr>
          <w:ilvl w:val="0"/>
          <w:numId w:val="33"/>
        </w:numPr>
        <w:spacing w:lineRule="auto" w:line="360"/>
        <w:jc w:val="both"/>
        <w:rPr>
          <w:b w:val="false"/>
          <w:b w:val="false"/>
          <w:bCs w:val="false"/>
        </w:rPr>
      </w:pPr>
      <w:r>
        <w:rPr>
          <w:rFonts w:cs="Times New Roman" w:ascii="Times New Roman" w:hAnsi="Times New Roman"/>
          <w:b w:val="false"/>
          <w:bCs w:val="false"/>
          <w:sz w:val="28"/>
          <w:szCs w:val="28"/>
        </w:rPr>
        <w:t>Сформувати модельні висновки, що відображають психологічні механізми прийняття рішень в умовах невизначеності.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Гіпотези дослідження:</w:t>
      </w:r>
    </w:p>
    <w:p>
      <w:pPr>
        <w:pStyle w:val="Normal"/>
        <w:numPr>
          <w:ilvl w:val="0"/>
          <w:numId w:val="34"/>
        </w:numPr>
        <w:spacing w:lineRule="auto" w:line="360"/>
        <w:jc w:val="both"/>
        <w:rPr>
          <w:b w:val="false"/>
          <w:b w:val="false"/>
          <w:bCs w:val="false"/>
        </w:rPr>
      </w:pPr>
      <w:r>
        <w:rPr>
          <w:rFonts w:cs="Times New Roman" w:ascii="Times New Roman" w:hAnsi="Times New Roman"/>
          <w:b w:val="false"/>
          <w:bCs w:val="false"/>
          <w:sz w:val="28"/>
          <w:szCs w:val="28"/>
        </w:rPr>
        <w:t>Рівень толерантності до невизначеності статистично значимо відрізняється між студентами та представниками керівного складу.</w:t>
      </w:r>
    </w:p>
    <w:p>
      <w:pPr>
        <w:pStyle w:val="Normal"/>
        <w:numPr>
          <w:ilvl w:val="0"/>
          <w:numId w:val="34"/>
        </w:numPr>
        <w:spacing w:lineRule="auto" w:line="360"/>
        <w:jc w:val="both"/>
        <w:rPr>
          <w:b w:val="false"/>
          <w:b w:val="false"/>
          <w:bCs w:val="false"/>
        </w:rPr>
      </w:pPr>
      <w:r>
        <w:rPr>
          <w:rFonts w:cs="Times New Roman" w:ascii="Times New Roman" w:hAnsi="Times New Roman"/>
          <w:b w:val="false"/>
          <w:bCs w:val="false"/>
          <w:sz w:val="28"/>
          <w:szCs w:val="28"/>
        </w:rPr>
        <w:t>Стиль управління пов’язаний із рівнем сприйняття невизначеності: демократичний стиль корелює з вищою гнучкістю, тоді як авторитарний — з вищою інтолерантністю до невизначених ситуацій.</w:t>
      </w:r>
    </w:p>
    <w:p>
      <w:pPr>
        <w:pStyle w:val="Normal"/>
        <w:numPr>
          <w:ilvl w:val="0"/>
          <w:numId w:val="34"/>
        </w:numPr>
        <w:spacing w:lineRule="auto" w:line="360"/>
        <w:jc w:val="both"/>
        <w:rPr>
          <w:b w:val="false"/>
          <w:b w:val="false"/>
          <w:bCs w:val="false"/>
        </w:rPr>
      </w:pPr>
      <w:r>
        <w:rPr>
          <w:rFonts w:cs="Times New Roman" w:ascii="Times New Roman" w:hAnsi="Times New Roman"/>
          <w:b w:val="false"/>
          <w:bCs w:val="false"/>
          <w:sz w:val="28"/>
          <w:szCs w:val="28"/>
        </w:rPr>
        <w:t>Управлінський досвід зумовлює схильність до використання адаптивних стратегій реагування на складні та невизначені обставини.</w:t>
      </w:r>
    </w:p>
    <w:p>
      <w:pPr>
        <w:pStyle w:val="Normal"/>
        <w:spacing w:lineRule="auto" w:line="36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2.2. Характеристика вибірки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 модельного дослідження було залучено</w:t>
      </w:r>
      <w:r>
        <w:rPr>
          <w:rFonts w:cs="Times New Roman" w:ascii="Times New Roman" w:hAnsi="Times New Roman"/>
          <w:b w:val="false"/>
          <w:bCs w:val="false"/>
          <w:sz w:val="28"/>
          <w:szCs w:val="28"/>
        </w:rPr>
        <w:t xml:space="preserve"> 80 респондентів, поділених на дві групи:</w:t>
      </w:r>
    </w:p>
    <w:p>
      <w:pPr>
        <w:pStyle w:val="Normal"/>
        <w:numPr>
          <w:ilvl w:val="0"/>
          <w:numId w:val="35"/>
        </w:numPr>
        <w:spacing w:lineRule="auto" w:line="360"/>
        <w:jc w:val="both"/>
        <w:rPr>
          <w:b w:val="false"/>
          <w:b w:val="false"/>
          <w:bCs w:val="false"/>
        </w:rPr>
      </w:pPr>
      <w:r>
        <w:rPr>
          <w:rFonts w:cs="Times New Roman" w:ascii="Times New Roman" w:hAnsi="Times New Roman"/>
          <w:b w:val="false"/>
          <w:bCs w:val="false"/>
          <w:sz w:val="28"/>
          <w:szCs w:val="28"/>
        </w:rPr>
        <w:t>40 студентів педагогічного університету (денна форма навчання), віком від 19 до 23 років.</w:t>
      </w:r>
    </w:p>
    <w:p>
      <w:pPr>
        <w:pStyle w:val="Normal"/>
        <w:numPr>
          <w:ilvl w:val="0"/>
          <w:numId w:val="35"/>
        </w:numPr>
        <w:spacing w:lineRule="auto" w:line="360"/>
        <w:jc w:val="both"/>
        <w:rPr>
          <w:b w:val="false"/>
          <w:b w:val="false"/>
          <w:bCs w:val="false"/>
        </w:rPr>
      </w:pPr>
      <w:r>
        <w:rPr>
          <w:rFonts w:cs="Times New Roman" w:ascii="Times New Roman" w:hAnsi="Times New Roman"/>
          <w:b w:val="false"/>
          <w:bCs w:val="false"/>
          <w:sz w:val="28"/>
          <w:szCs w:val="28"/>
        </w:rPr>
        <w:t>40 представників керівного складу (керівники підрозділів, заступники керівників, фахівці адміністративних структур міста), віком від 28 до 55 років.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Стать респондентів розподілена приблизно рівномірно (54 % — жінки, 46 % — чоловіки).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Критерії включення:</w:t>
      </w:r>
    </w:p>
    <w:p>
      <w:pPr>
        <w:pStyle w:val="Normal"/>
        <w:numPr>
          <w:ilvl w:val="0"/>
          <w:numId w:val="36"/>
        </w:numPr>
        <w:spacing w:lineRule="auto" w:line="360"/>
        <w:jc w:val="both"/>
        <w:rPr>
          <w:rFonts w:ascii="Times New Roman" w:hAnsi="Times New Roman" w:cs="Times New Roman"/>
          <w:sz w:val="28"/>
          <w:szCs w:val="28"/>
        </w:rPr>
      </w:pPr>
      <w:r>
        <w:rPr>
          <w:rFonts w:cs="Times New Roman" w:ascii="Times New Roman" w:hAnsi="Times New Roman"/>
          <w:sz w:val="28"/>
          <w:szCs w:val="28"/>
        </w:rPr>
        <w:t>наявність досвіду участі в ситуаціях прийняття рішень (для керівників — професійний управлінський досвід, для студентів — навчально-організаційний досвід);</w:t>
      </w:r>
    </w:p>
    <w:p>
      <w:pPr>
        <w:pStyle w:val="Normal"/>
        <w:numPr>
          <w:ilvl w:val="0"/>
          <w:numId w:val="36"/>
        </w:numPr>
        <w:spacing w:lineRule="auto" w:line="360"/>
        <w:jc w:val="both"/>
        <w:rPr>
          <w:rFonts w:ascii="Times New Roman" w:hAnsi="Times New Roman" w:cs="Times New Roman"/>
          <w:sz w:val="28"/>
          <w:szCs w:val="28"/>
        </w:rPr>
      </w:pPr>
      <w:r>
        <w:rPr>
          <w:rFonts w:cs="Times New Roman" w:ascii="Times New Roman" w:hAnsi="Times New Roman"/>
          <w:sz w:val="28"/>
          <w:szCs w:val="28"/>
        </w:rPr>
        <w:t>відсутність діагностованих психічних розладів;</w:t>
      </w:r>
    </w:p>
    <w:p>
      <w:pPr>
        <w:pStyle w:val="Normal"/>
        <w:numPr>
          <w:ilvl w:val="0"/>
          <w:numId w:val="36"/>
        </w:numPr>
        <w:spacing w:lineRule="auto" w:line="360"/>
        <w:jc w:val="both"/>
        <w:rPr>
          <w:rFonts w:ascii="Times New Roman" w:hAnsi="Times New Roman" w:cs="Times New Roman"/>
          <w:sz w:val="28"/>
          <w:szCs w:val="28"/>
        </w:rPr>
      </w:pPr>
      <w:r>
        <w:rPr>
          <w:rFonts w:cs="Times New Roman" w:ascii="Times New Roman" w:hAnsi="Times New Roman"/>
          <w:sz w:val="28"/>
          <w:szCs w:val="28"/>
        </w:rPr>
        <w:t>добровільна згода на участь у дослідженні.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Критеріями виключення були: відсутність можливості повністю виконати тестові методики, небажання надавати інформацію, некоректність заповнення опитувальників.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Вибір саме двох контрастних груп зумовлений необхідністю порівняння </w:t>
      </w:r>
      <w:r>
        <w:rPr>
          <w:rFonts w:cs="Times New Roman" w:ascii="Times New Roman" w:hAnsi="Times New Roman"/>
          <w:b w:val="false"/>
          <w:bCs w:val="false"/>
          <w:sz w:val="28"/>
          <w:szCs w:val="28"/>
        </w:rPr>
        <w:t xml:space="preserve">досвіду та рівня психологічної зрілості, </w:t>
      </w:r>
      <w:r>
        <w:rPr>
          <w:rFonts w:cs="Times New Roman" w:ascii="Times New Roman" w:hAnsi="Times New Roman"/>
          <w:sz w:val="28"/>
          <w:szCs w:val="28"/>
        </w:rPr>
        <w:t>що актуалізує різні підходи до прийняття рішень у невизначених умовах.</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2.3. Використані психодіагностичні методики </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проведеному дослідженні було використано комплекс валідизованих, стандартизованих та широко апробованих психодіагностичних методик, що дозволяють оцінити індивідуально-психологічні особливості респондентів, їхні управлінські стилі, толерантність до невизначеності та особливості поведінкових стратегій у стресових ситуаціях. Застосований інструментарій охоплює різні аспекти управлінської діяльності й забезпечує багатовимірний аналіз психологічних механізмів прийняття рішень.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1. Методика діагностики толерантності до невизначеності (MSTAT-II, Д. Маклейн)</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MSTAT-II розроблена для вимірювання індивідуального рівня толерантності до ситуацій, що характеризуються непередбачуваністю, інформаційною недостатністю та багатоваріантністю можливих рішень. У контексті управлінської діяльності цей показник є надзвичайно важливим, оскільки толерантність до невизначеності впливає на ефективність прийняття рішень, стійкість до стресу та здатність працювати у кризових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включає такі шкали:</w:t>
      </w:r>
    </w:p>
    <w:p>
      <w:pPr>
        <w:pStyle w:val="Normal"/>
        <w:numPr>
          <w:ilvl w:val="0"/>
          <w:numId w:val="75"/>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новизни — відображає здатність приймати нові, незнайомі ситуації без підвищеної тривожності.</w:t>
      </w:r>
    </w:p>
    <w:p>
      <w:pPr>
        <w:pStyle w:val="Normal"/>
        <w:numPr>
          <w:ilvl w:val="0"/>
          <w:numId w:val="75"/>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складності — показує, наскільки людина здатна працювати в умовах великої кількості інформації або необхідності одночасного вирішення кількох завдань.</w:t>
      </w:r>
    </w:p>
    <w:p>
      <w:pPr>
        <w:pStyle w:val="Normal"/>
        <w:numPr>
          <w:ilvl w:val="0"/>
          <w:numId w:val="75"/>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непередбачуваності — відображає реакцію на хаотичні, неконтрольовані або мінливі події.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 переваг методики належать:</w:t>
      </w:r>
    </w:p>
    <w:p>
      <w:pPr>
        <w:pStyle w:val="Normal"/>
        <w:numPr>
          <w:ilvl w:val="0"/>
          <w:numId w:val="76"/>
        </w:numPr>
        <w:spacing w:lineRule="auto" w:line="360"/>
        <w:jc w:val="both"/>
        <w:rPr>
          <w:rFonts w:ascii="Times New Roman" w:hAnsi="Times New Roman" w:cs="Times New Roman"/>
          <w:sz w:val="28"/>
          <w:szCs w:val="28"/>
        </w:rPr>
      </w:pPr>
      <w:r>
        <w:rPr>
          <w:rFonts w:cs="Times New Roman" w:ascii="Times New Roman" w:hAnsi="Times New Roman"/>
          <w:sz w:val="28"/>
          <w:szCs w:val="28"/>
        </w:rPr>
        <w:t>висока внутрішня узгодженість шкал;</w:t>
      </w:r>
    </w:p>
    <w:p>
      <w:pPr>
        <w:pStyle w:val="Normal"/>
        <w:numPr>
          <w:ilvl w:val="0"/>
          <w:numId w:val="76"/>
        </w:numPr>
        <w:spacing w:lineRule="auto" w:line="360"/>
        <w:jc w:val="both"/>
        <w:rPr>
          <w:rFonts w:ascii="Times New Roman" w:hAnsi="Times New Roman" w:cs="Times New Roman"/>
          <w:sz w:val="28"/>
          <w:szCs w:val="28"/>
        </w:rPr>
      </w:pPr>
      <w:r>
        <w:rPr>
          <w:rFonts w:cs="Times New Roman" w:ascii="Times New Roman" w:hAnsi="Times New Roman"/>
          <w:sz w:val="28"/>
          <w:szCs w:val="28"/>
        </w:rPr>
        <w:t>придатність для використання у професійних та навчальних групах;</w:t>
      </w:r>
    </w:p>
    <w:p>
      <w:pPr>
        <w:pStyle w:val="Normal"/>
        <w:numPr>
          <w:ilvl w:val="0"/>
          <w:numId w:val="76"/>
        </w:numPr>
        <w:spacing w:lineRule="auto" w:line="360"/>
        <w:jc w:val="both"/>
        <w:rPr>
          <w:rFonts w:ascii="Times New Roman" w:hAnsi="Times New Roman" w:cs="Times New Roman"/>
          <w:sz w:val="28"/>
          <w:szCs w:val="28"/>
        </w:rPr>
      </w:pPr>
      <w:r>
        <w:rPr>
          <w:rFonts w:cs="Times New Roman" w:ascii="Times New Roman" w:hAnsi="Times New Roman"/>
          <w:sz w:val="28"/>
          <w:szCs w:val="28"/>
        </w:rPr>
        <w:t>можливість визначення індивідуального профілю реакцій на невизначеність;</w:t>
      </w:r>
    </w:p>
    <w:p>
      <w:pPr>
        <w:pStyle w:val="Normal"/>
        <w:numPr>
          <w:ilvl w:val="0"/>
          <w:numId w:val="76"/>
        </w:numPr>
        <w:spacing w:lineRule="auto" w:line="360"/>
        <w:jc w:val="both"/>
        <w:rPr>
          <w:rFonts w:ascii="Times New Roman" w:hAnsi="Times New Roman" w:cs="Times New Roman"/>
          <w:sz w:val="28"/>
          <w:szCs w:val="28"/>
        </w:rPr>
      </w:pPr>
      <w:r>
        <w:rPr>
          <w:rFonts w:cs="Times New Roman" w:ascii="Times New Roman" w:hAnsi="Times New Roman"/>
          <w:sz w:val="28"/>
          <w:szCs w:val="28"/>
        </w:rPr>
        <w:t>широке застосування у дослідженнях лідерства, ризик-менеджменту та поведінки у кризових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роботі MSTAT-II дозволила виявити індивідуальні відмінності у сприйнятті невизначених ситуацій та визначити їхній вплив на стиль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2. Опитувальник стилів управління (адаптація Л. Уманського, Є. Ємельянова)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спрямована на визначення домінуючих стилів управління, що реалізуються в поведінці респондентів. Вона дозволяє здійснити диференціацію стилів за трьома класичними напрямами, розробленими в управлінській психології:</w:t>
      </w:r>
    </w:p>
    <w:p>
      <w:pPr>
        <w:pStyle w:val="Normal"/>
        <w:numPr>
          <w:ilvl w:val="0"/>
          <w:numId w:val="77"/>
        </w:numPr>
        <w:spacing w:lineRule="auto" w:line="360"/>
        <w:jc w:val="both"/>
        <w:rPr>
          <w:rFonts w:ascii="Times New Roman" w:hAnsi="Times New Roman" w:cs="Times New Roman"/>
          <w:sz w:val="28"/>
          <w:szCs w:val="28"/>
        </w:rPr>
      </w:pPr>
      <w:r>
        <w:rPr>
          <w:rFonts w:cs="Times New Roman" w:ascii="Times New Roman" w:hAnsi="Times New Roman"/>
          <w:sz w:val="28"/>
          <w:szCs w:val="28"/>
        </w:rPr>
        <w:t>Авторитарний стиль — характеризується високим рівнем контролю, директивністю, одноосібним прийняттям рішень.</w:t>
      </w:r>
    </w:p>
    <w:p>
      <w:pPr>
        <w:pStyle w:val="Normal"/>
        <w:numPr>
          <w:ilvl w:val="0"/>
          <w:numId w:val="77"/>
        </w:numPr>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 вирізняється орієнтацією на співпрацю, делегування частини повноважень, залучення підлеглих до обговорення.</w:t>
      </w:r>
    </w:p>
    <w:p>
      <w:pPr>
        <w:pStyle w:val="Normal"/>
        <w:numPr>
          <w:ilvl w:val="0"/>
          <w:numId w:val="77"/>
        </w:numPr>
        <w:spacing w:lineRule="auto" w:line="360"/>
        <w:jc w:val="both"/>
        <w:rPr>
          <w:rFonts w:ascii="Times New Roman" w:hAnsi="Times New Roman" w:cs="Times New Roman"/>
          <w:sz w:val="28"/>
          <w:szCs w:val="28"/>
        </w:rPr>
      </w:pPr>
      <w:r>
        <w:rPr>
          <w:rFonts w:cs="Times New Roman" w:ascii="Times New Roman" w:hAnsi="Times New Roman"/>
          <w:sz w:val="28"/>
          <w:szCs w:val="28"/>
        </w:rPr>
        <w:t>Ліберальний (пасивний) стиль — передбачає мінімальне втручання керівника, відсутність контролю та широке делегування відповідальності підлеглим.</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використовується у:</w:t>
      </w:r>
    </w:p>
    <w:p>
      <w:pPr>
        <w:pStyle w:val="Normal"/>
        <w:numPr>
          <w:ilvl w:val="0"/>
          <w:numId w:val="78"/>
        </w:numPr>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дослідженнях лідерства та управлінської ефективності;</w:t>
      </w:r>
    </w:p>
    <w:p>
      <w:pPr>
        <w:pStyle w:val="Normal"/>
        <w:numPr>
          <w:ilvl w:val="0"/>
          <w:numId w:val="78"/>
        </w:numPr>
        <w:spacing w:lineRule="auto" w:line="360"/>
        <w:jc w:val="both"/>
        <w:rPr>
          <w:rFonts w:ascii="Times New Roman" w:hAnsi="Times New Roman" w:cs="Times New Roman"/>
          <w:sz w:val="28"/>
          <w:szCs w:val="28"/>
        </w:rPr>
      </w:pPr>
      <w:r>
        <w:rPr>
          <w:rFonts w:cs="Times New Roman" w:ascii="Times New Roman" w:hAnsi="Times New Roman"/>
          <w:sz w:val="28"/>
          <w:szCs w:val="28"/>
        </w:rPr>
        <w:t>аналізі групової динаміки;</w:t>
      </w:r>
    </w:p>
    <w:p>
      <w:pPr>
        <w:pStyle w:val="Normal"/>
        <w:numPr>
          <w:ilvl w:val="0"/>
          <w:numId w:val="78"/>
        </w:numPr>
        <w:spacing w:lineRule="auto" w:line="360"/>
        <w:jc w:val="both"/>
        <w:rPr>
          <w:rFonts w:ascii="Times New Roman" w:hAnsi="Times New Roman" w:cs="Times New Roman"/>
          <w:sz w:val="28"/>
          <w:szCs w:val="28"/>
        </w:rPr>
      </w:pPr>
      <w:r>
        <w:rPr>
          <w:rFonts w:cs="Times New Roman" w:ascii="Times New Roman" w:hAnsi="Times New Roman"/>
          <w:sz w:val="28"/>
          <w:szCs w:val="28"/>
        </w:rPr>
        <w:t>діагностиці професійно важливих якостей керівника;</w:t>
      </w:r>
    </w:p>
    <w:p>
      <w:pPr>
        <w:pStyle w:val="Normal"/>
        <w:numPr>
          <w:ilvl w:val="0"/>
          <w:numId w:val="78"/>
        </w:numPr>
        <w:spacing w:lineRule="auto" w:line="360"/>
        <w:jc w:val="both"/>
        <w:rPr>
          <w:rFonts w:ascii="Times New Roman" w:hAnsi="Times New Roman" w:cs="Times New Roman"/>
          <w:sz w:val="28"/>
          <w:szCs w:val="28"/>
        </w:rPr>
      </w:pPr>
      <w:r>
        <w:rPr>
          <w:rFonts w:cs="Times New Roman" w:ascii="Times New Roman" w:hAnsi="Times New Roman"/>
          <w:sz w:val="28"/>
          <w:szCs w:val="28"/>
        </w:rPr>
        <w:t>освітніх програмах підготовки менеджерів.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Високий рівень валідності та надійності дозволяє розглядати опитувальник як один із ключових інструментів у вивченні стильової поведінки керівника.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3. Методика діагностики копінг-стратегій (WCQ — Ways of Coping Questionnaire, R. Lazarus)</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Опитувальник Р. Лазаруса застосовується для визначення механізмів психологічної адаптації людини до важких, стресових або конфліктних ситуацій. У контексті управління він дозволяє оцінити:</w:t>
      </w:r>
    </w:p>
    <w:p>
      <w:pPr>
        <w:pStyle w:val="Normal"/>
        <w:numPr>
          <w:ilvl w:val="0"/>
          <w:numId w:val="79"/>
        </w:numPr>
        <w:spacing w:lineRule="auto" w:line="360"/>
        <w:jc w:val="both"/>
        <w:rPr>
          <w:rFonts w:ascii="Times New Roman" w:hAnsi="Times New Roman" w:cs="Times New Roman"/>
          <w:sz w:val="28"/>
          <w:szCs w:val="28"/>
        </w:rPr>
      </w:pPr>
      <w:r>
        <w:rPr>
          <w:rFonts w:cs="Times New Roman" w:ascii="Times New Roman" w:hAnsi="Times New Roman"/>
          <w:sz w:val="28"/>
          <w:szCs w:val="28"/>
        </w:rPr>
        <w:t>здатність керівника контролювати емоційні реакції;</w:t>
      </w:r>
    </w:p>
    <w:p>
      <w:pPr>
        <w:pStyle w:val="Normal"/>
        <w:numPr>
          <w:ilvl w:val="0"/>
          <w:numId w:val="79"/>
        </w:numPr>
        <w:spacing w:lineRule="auto" w:line="360"/>
        <w:jc w:val="both"/>
        <w:rPr>
          <w:rFonts w:ascii="Times New Roman" w:hAnsi="Times New Roman" w:cs="Times New Roman"/>
          <w:sz w:val="28"/>
          <w:szCs w:val="28"/>
        </w:rPr>
      </w:pPr>
      <w:r>
        <w:rPr>
          <w:rFonts w:cs="Times New Roman" w:ascii="Times New Roman" w:hAnsi="Times New Roman"/>
          <w:sz w:val="28"/>
          <w:szCs w:val="28"/>
        </w:rPr>
        <w:t>уміння обирати конструктивні стратегії дій;</w:t>
      </w:r>
    </w:p>
    <w:p>
      <w:pPr>
        <w:pStyle w:val="Normal"/>
        <w:numPr>
          <w:ilvl w:val="0"/>
          <w:numId w:val="79"/>
        </w:numPr>
        <w:spacing w:lineRule="auto" w:line="360"/>
        <w:jc w:val="both"/>
        <w:rPr>
          <w:rFonts w:ascii="Times New Roman" w:hAnsi="Times New Roman" w:cs="Times New Roman"/>
          <w:sz w:val="28"/>
          <w:szCs w:val="28"/>
        </w:rPr>
      </w:pPr>
      <w:r>
        <w:rPr>
          <w:rFonts w:cs="Times New Roman" w:ascii="Times New Roman" w:hAnsi="Times New Roman"/>
          <w:sz w:val="28"/>
          <w:szCs w:val="28"/>
        </w:rPr>
        <w:t>наявність або відсутність тенденцій до уникнення відповідальності.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охоплює такі провідні стратегії:</w:t>
      </w:r>
    </w:p>
    <w:p>
      <w:pPr>
        <w:pStyle w:val="Normal"/>
        <w:numPr>
          <w:ilvl w:val="0"/>
          <w:numId w:val="80"/>
        </w:numPr>
        <w:spacing w:lineRule="auto" w:line="360"/>
        <w:jc w:val="both"/>
        <w:rPr>
          <w:rFonts w:ascii="Times New Roman" w:hAnsi="Times New Roman" w:cs="Times New Roman"/>
          <w:sz w:val="28"/>
          <w:szCs w:val="28"/>
        </w:rPr>
      </w:pPr>
      <w:r>
        <w:rPr>
          <w:rFonts w:cs="Times New Roman" w:ascii="Times New Roman" w:hAnsi="Times New Roman"/>
          <w:sz w:val="28"/>
          <w:szCs w:val="28"/>
        </w:rPr>
        <w:t>Проблемно-орієнтований копінг — активне вирішення ситуації, планування, аналітичний підхід.</w:t>
      </w:r>
    </w:p>
    <w:p>
      <w:pPr>
        <w:pStyle w:val="Normal"/>
        <w:numPr>
          <w:ilvl w:val="0"/>
          <w:numId w:val="80"/>
        </w:numPr>
        <w:spacing w:lineRule="auto" w:line="360"/>
        <w:jc w:val="both"/>
        <w:rPr>
          <w:rFonts w:ascii="Times New Roman" w:hAnsi="Times New Roman" w:cs="Times New Roman"/>
          <w:sz w:val="28"/>
          <w:szCs w:val="28"/>
        </w:rPr>
      </w:pPr>
      <w:r>
        <w:rPr>
          <w:rFonts w:cs="Times New Roman" w:ascii="Times New Roman" w:hAnsi="Times New Roman"/>
          <w:sz w:val="28"/>
          <w:szCs w:val="28"/>
        </w:rPr>
        <w:t>Емоційно-орієнтований копінг — реакції, спрямовані на зменшення переживань, а не на вирішення проблеми.</w:t>
      </w:r>
    </w:p>
    <w:p>
      <w:pPr>
        <w:pStyle w:val="Normal"/>
        <w:numPr>
          <w:ilvl w:val="0"/>
          <w:numId w:val="80"/>
        </w:numPr>
        <w:spacing w:lineRule="auto" w:line="360"/>
        <w:jc w:val="both"/>
        <w:rPr>
          <w:rFonts w:ascii="Times New Roman" w:hAnsi="Times New Roman" w:cs="Times New Roman"/>
          <w:sz w:val="28"/>
          <w:szCs w:val="28"/>
        </w:rPr>
      </w:pPr>
      <w:r>
        <w:rPr>
          <w:rFonts w:cs="Times New Roman" w:ascii="Times New Roman" w:hAnsi="Times New Roman"/>
          <w:sz w:val="28"/>
          <w:szCs w:val="28"/>
        </w:rPr>
        <w:t>Уникальні стратегії — відкладання рішень, заперечення, уникнення відповідальності.</w:t>
      </w:r>
    </w:p>
    <w:p>
      <w:pPr>
        <w:pStyle w:val="Normal"/>
        <w:numPr>
          <w:ilvl w:val="0"/>
          <w:numId w:val="80"/>
        </w:numPr>
        <w:spacing w:lineRule="auto" w:line="360"/>
        <w:jc w:val="both"/>
        <w:rPr>
          <w:rFonts w:ascii="Times New Roman" w:hAnsi="Times New Roman" w:cs="Times New Roman"/>
          <w:sz w:val="28"/>
          <w:szCs w:val="28"/>
        </w:rPr>
      </w:pPr>
      <w:r>
        <w:rPr>
          <w:rFonts w:cs="Times New Roman" w:ascii="Times New Roman" w:hAnsi="Times New Roman"/>
          <w:sz w:val="28"/>
          <w:szCs w:val="28"/>
        </w:rPr>
        <w:t>Пошук соціальної підтримки — звернення по допомогу, співробітництво, комунікація.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Методика дозволяє оцінити адаптивність людини до стресу, наявність ресурсів психологічної стабільності та її здатність підтримувати емоційну рівновагу в умовах підвищеної напруги.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WCQ широко застосовується у:</w:t>
      </w:r>
    </w:p>
    <w:p>
      <w:pPr>
        <w:pStyle w:val="Normal"/>
        <w:numPr>
          <w:ilvl w:val="0"/>
          <w:numId w:val="81"/>
        </w:numPr>
        <w:spacing w:lineRule="auto" w:line="360"/>
        <w:jc w:val="both"/>
        <w:rPr>
          <w:rFonts w:ascii="Times New Roman" w:hAnsi="Times New Roman" w:cs="Times New Roman"/>
          <w:sz w:val="28"/>
          <w:szCs w:val="28"/>
        </w:rPr>
      </w:pPr>
      <w:r>
        <w:rPr>
          <w:rFonts w:cs="Times New Roman" w:ascii="Times New Roman" w:hAnsi="Times New Roman"/>
          <w:sz w:val="28"/>
          <w:szCs w:val="28"/>
        </w:rPr>
        <w:t>клінічній психології;</w:t>
      </w:r>
    </w:p>
    <w:p>
      <w:pPr>
        <w:pStyle w:val="Normal"/>
        <w:numPr>
          <w:ilvl w:val="0"/>
          <w:numId w:val="81"/>
        </w:numPr>
        <w:spacing w:lineRule="auto" w:line="360"/>
        <w:jc w:val="both"/>
        <w:rPr>
          <w:rFonts w:ascii="Times New Roman" w:hAnsi="Times New Roman" w:cs="Times New Roman"/>
          <w:sz w:val="28"/>
          <w:szCs w:val="28"/>
        </w:rPr>
      </w:pPr>
      <w:r>
        <w:rPr>
          <w:rFonts w:cs="Times New Roman" w:ascii="Times New Roman" w:hAnsi="Times New Roman"/>
          <w:sz w:val="28"/>
          <w:szCs w:val="28"/>
        </w:rPr>
        <w:t>організаційній психології;</w:t>
      </w:r>
    </w:p>
    <w:p>
      <w:pPr>
        <w:pStyle w:val="Normal"/>
        <w:numPr>
          <w:ilvl w:val="0"/>
          <w:numId w:val="81"/>
        </w:numPr>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дослідженнях управлінської діяльності;</w:t>
      </w:r>
    </w:p>
    <w:p>
      <w:pPr>
        <w:pStyle w:val="Normal"/>
        <w:numPr>
          <w:ilvl w:val="0"/>
          <w:numId w:val="81"/>
        </w:numPr>
        <w:spacing w:lineRule="auto" w:line="360"/>
        <w:jc w:val="both"/>
        <w:rPr>
          <w:rFonts w:ascii="Times New Roman" w:hAnsi="Times New Roman" w:cs="Times New Roman"/>
          <w:sz w:val="28"/>
          <w:szCs w:val="28"/>
        </w:rPr>
      </w:pPr>
      <w:r>
        <w:rPr>
          <w:rFonts w:cs="Times New Roman" w:ascii="Times New Roman" w:hAnsi="Times New Roman"/>
          <w:sz w:val="28"/>
          <w:szCs w:val="28"/>
        </w:rPr>
        <w:t>аналізі кризових та екстремальних професій.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Додаткове методичне обґрунтування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Комплексне застосування трьох зазначених методик забезпечує:</w:t>
      </w:r>
    </w:p>
    <w:p>
      <w:pPr>
        <w:pStyle w:val="Normal"/>
        <w:numPr>
          <w:ilvl w:val="0"/>
          <w:numId w:val="82"/>
        </w:numPr>
        <w:spacing w:lineRule="auto" w:line="360"/>
        <w:jc w:val="both"/>
        <w:rPr>
          <w:rFonts w:ascii="Times New Roman" w:hAnsi="Times New Roman" w:cs="Times New Roman"/>
          <w:sz w:val="28"/>
          <w:szCs w:val="28"/>
        </w:rPr>
      </w:pPr>
      <w:r>
        <w:rPr>
          <w:rFonts w:cs="Times New Roman" w:ascii="Times New Roman" w:hAnsi="Times New Roman"/>
          <w:sz w:val="28"/>
          <w:szCs w:val="28"/>
        </w:rPr>
        <w:t>багатовимірне вивчення особистості управлінця;</w:t>
      </w:r>
    </w:p>
    <w:p>
      <w:pPr>
        <w:pStyle w:val="Normal"/>
        <w:numPr>
          <w:ilvl w:val="0"/>
          <w:numId w:val="82"/>
        </w:numPr>
        <w:spacing w:lineRule="auto" w:line="360"/>
        <w:jc w:val="both"/>
        <w:rPr>
          <w:rFonts w:ascii="Times New Roman" w:hAnsi="Times New Roman" w:cs="Times New Roman"/>
          <w:sz w:val="28"/>
          <w:szCs w:val="28"/>
        </w:rPr>
      </w:pPr>
      <w:r>
        <w:rPr>
          <w:rFonts w:cs="Times New Roman" w:ascii="Times New Roman" w:hAnsi="Times New Roman"/>
          <w:sz w:val="28"/>
          <w:szCs w:val="28"/>
        </w:rPr>
        <w:t>одночасний аналіз стилю керівництва, реакцій на невизначеність та поведінки у стресових ситуаціях;</w:t>
      </w:r>
    </w:p>
    <w:p>
      <w:pPr>
        <w:pStyle w:val="Normal"/>
        <w:numPr>
          <w:ilvl w:val="0"/>
          <w:numId w:val="82"/>
        </w:numPr>
        <w:spacing w:lineRule="auto" w:line="360"/>
        <w:jc w:val="both"/>
        <w:rPr>
          <w:rFonts w:ascii="Times New Roman" w:hAnsi="Times New Roman" w:cs="Times New Roman"/>
          <w:sz w:val="28"/>
          <w:szCs w:val="28"/>
        </w:rPr>
      </w:pPr>
      <w:r>
        <w:rPr>
          <w:rFonts w:cs="Times New Roman" w:ascii="Times New Roman" w:hAnsi="Times New Roman"/>
          <w:sz w:val="28"/>
          <w:szCs w:val="28"/>
        </w:rPr>
        <w:t>можливість виявлення взаємозв’язків між стильовими характеристиками та психологічною адаптивністю.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Такий підхід суттєво підвищує якість емпіричного дослідження та дозволяє отримати поглиблену інформацію про механізми управлінської поведінки.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2.4. Процедура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проводилося у три етапи:</w:t>
      </w:r>
    </w:p>
    <w:p>
      <w:pPr>
        <w:pStyle w:val="Normal"/>
        <w:spacing w:lineRule="auto" w:line="360"/>
        <w:jc w:val="both"/>
        <w:rPr>
          <w:b w:val="false"/>
          <w:b w:val="false"/>
          <w:bCs w:val="false"/>
        </w:rPr>
      </w:pPr>
      <w:r>
        <w:rPr>
          <w:rFonts w:cs="Times New Roman" w:ascii="Times New Roman" w:hAnsi="Times New Roman"/>
          <w:b w:val="false"/>
          <w:bCs w:val="false"/>
          <w:sz w:val="28"/>
          <w:szCs w:val="28"/>
        </w:rPr>
        <w:t>1 етап — організаційно-підготовчий</w:t>
      </w:r>
    </w:p>
    <w:p>
      <w:pPr>
        <w:pStyle w:val="Normal"/>
        <w:numPr>
          <w:ilvl w:val="0"/>
          <w:numId w:val="37"/>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формування вибірки;</w:t>
      </w:r>
    </w:p>
    <w:p>
      <w:pPr>
        <w:pStyle w:val="Normal"/>
        <w:numPr>
          <w:ilvl w:val="0"/>
          <w:numId w:val="37"/>
        </w:numPr>
        <w:spacing w:lineRule="auto" w:line="360"/>
        <w:jc w:val="both"/>
        <w:rPr>
          <w:rFonts w:ascii="Times New Roman" w:hAnsi="Times New Roman" w:cs="Times New Roman"/>
          <w:sz w:val="28"/>
          <w:szCs w:val="28"/>
        </w:rPr>
      </w:pPr>
      <w:r>
        <w:rPr>
          <w:rFonts w:cs="Times New Roman" w:ascii="Times New Roman" w:hAnsi="Times New Roman"/>
          <w:sz w:val="28"/>
          <w:szCs w:val="28"/>
        </w:rPr>
        <w:t>розробка інформаційного листа та отримання згоди респондентів;</w:t>
      </w:r>
    </w:p>
    <w:p>
      <w:pPr>
        <w:pStyle w:val="Normal"/>
        <w:numPr>
          <w:ilvl w:val="0"/>
          <w:numId w:val="37"/>
        </w:numPr>
        <w:spacing w:lineRule="auto" w:line="360"/>
        <w:jc w:val="both"/>
        <w:rPr>
          <w:rFonts w:ascii="Times New Roman" w:hAnsi="Times New Roman" w:cs="Times New Roman"/>
          <w:sz w:val="28"/>
          <w:szCs w:val="28"/>
        </w:rPr>
      </w:pPr>
      <w:r>
        <w:rPr>
          <w:rFonts w:cs="Times New Roman" w:ascii="Times New Roman" w:hAnsi="Times New Roman"/>
          <w:sz w:val="28"/>
          <w:szCs w:val="28"/>
        </w:rPr>
        <w:t>підбір та адаптація методичного інструментарію;</w:t>
      </w:r>
    </w:p>
    <w:p>
      <w:pPr>
        <w:pStyle w:val="Normal"/>
        <w:numPr>
          <w:ilvl w:val="0"/>
          <w:numId w:val="37"/>
        </w:numPr>
        <w:spacing w:lineRule="auto" w:line="360"/>
        <w:jc w:val="both"/>
        <w:rPr>
          <w:rFonts w:ascii="Times New Roman" w:hAnsi="Times New Roman" w:cs="Times New Roman"/>
          <w:sz w:val="28"/>
          <w:szCs w:val="28"/>
        </w:rPr>
      </w:pPr>
      <w:r>
        <w:rPr>
          <w:rFonts w:cs="Times New Roman" w:ascii="Times New Roman" w:hAnsi="Times New Roman"/>
          <w:sz w:val="28"/>
          <w:szCs w:val="28"/>
        </w:rPr>
        <w:t>забезпечення конфіденційності даних та відповідності етичним вимогам.</w:t>
      </w:r>
    </w:p>
    <w:p>
      <w:pPr>
        <w:pStyle w:val="Normal"/>
        <w:spacing w:lineRule="auto" w:line="360"/>
        <w:jc w:val="both"/>
        <w:rPr>
          <w:b w:val="false"/>
          <w:b w:val="false"/>
          <w:bCs w:val="false"/>
        </w:rPr>
      </w:pPr>
      <w:r>
        <w:rPr>
          <w:rFonts w:cs="Times New Roman" w:ascii="Times New Roman" w:hAnsi="Times New Roman"/>
          <w:b w:val="false"/>
          <w:bCs w:val="false"/>
          <w:sz w:val="28"/>
          <w:szCs w:val="28"/>
        </w:rPr>
        <w:t>2 етап — діагностичний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Усі респонденти проходили анкетування індивідуально.</w:t>
        <w:br/>
        <w:t>Середня тривалість дослідження одного учасника становила 35–40 хвилин.</w:t>
        <w:br/>
        <w:t>Інструкції подавалися у стандартизованому вигляді, що забезпечувало репрезентативність результатів.</w:t>
      </w:r>
    </w:p>
    <w:p>
      <w:pPr>
        <w:pStyle w:val="Normal"/>
        <w:spacing w:lineRule="auto" w:line="360"/>
        <w:jc w:val="both"/>
        <w:rPr>
          <w:b w:val="false"/>
          <w:b w:val="false"/>
          <w:bCs w:val="false"/>
        </w:rPr>
      </w:pPr>
      <w:r>
        <w:rPr>
          <w:rFonts w:cs="Times New Roman" w:ascii="Times New Roman" w:hAnsi="Times New Roman"/>
          <w:b w:val="false"/>
          <w:bCs w:val="false"/>
          <w:sz w:val="28"/>
          <w:szCs w:val="28"/>
        </w:rPr>
        <w:t>3 етап — аналітико-інтерпретаційний</w:t>
      </w:r>
    </w:p>
    <w:p>
      <w:pPr>
        <w:pStyle w:val="Normal"/>
        <w:numPr>
          <w:ilvl w:val="0"/>
          <w:numId w:val="38"/>
        </w:numPr>
        <w:spacing w:lineRule="auto" w:line="360"/>
        <w:jc w:val="both"/>
        <w:rPr>
          <w:rFonts w:ascii="Times New Roman" w:hAnsi="Times New Roman" w:cs="Times New Roman"/>
          <w:sz w:val="28"/>
          <w:szCs w:val="28"/>
        </w:rPr>
      </w:pPr>
      <w:r>
        <w:rPr>
          <w:rFonts w:cs="Times New Roman" w:ascii="Times New Roman" w:hAnsi="Times New Roman"/>
          <w:sz w:val="28"/>
          <w:szCs w:val="28"/>
        </w:rPr>
        <w:t>проведення кількісної обробки даних: розрахунок середніх показників, кореляцій, порівняльних t-критеріїв;</w:t>
      </w:r>
    </w:p>
    <w:p>
      <w:pPr>
        <w:pStyle w:val="Normal"/>
        <w:numPr>
          <w:ilvl w:val="0"/>
          <w:numId w:val="38"/>
        </w:numPr>
        <w:spacing w:lineRule="auto" w:line="360"/>
        <w:jc w:val="both"/>
        <w:rPr>
          <w:rFonts w:ascii="Times New Roman" w:hAnsi="Times New Roman" w:cs="Times New Roman"/>
          <w:sz w:val="28"/>
          <w:szCs w:val="28"/>
        </w:rPr>
      </w:pPr>
      <w:r>
        <w:rPr>
          <w:rFonts w:cs="Times New Roman" w:ascii="Times New Roman" w:hAnsi="Times New Roman"/>
          <w:sz w:val="28"/>
          <w:szCs w:val="28"/>
        </w:rPr>
        <w:t>інтерпретація результатів з урахуванням психологічних особливостей груп;</w:t>
      </w:r>
    </w:p>
    <w:p>
      <w:pPr>
        <w:pStyle w:val="Normal"/>
        <w:numPr>
          <w:ilvl w:val="0"/>
          <w:numId w:val="38"/>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формування висновків щодо гіпотез.</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Під час обробки даних застосовувалися загальноприйняті статистичні процедури. Це забезпечило валідність та достовірність отриманих висновків.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2.5. Етичні засади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Дослідження відповідало етичним принципам, прийнятим в академічних психологічних установах України:</w:t>
      </w:r>
    </w:p>
    <w:p>
      <w:pPr>
        <w:pStyle w:val="Normal"/>
        <w:numPr>
          <w:ilvl w:val="0"/>
          <w:numId w:val="39"/>
        </w:numPr>
        <w:spacing w:lineRule="auto" w:line="360"/>
        <w:jc w:val="both"/>
        <w:rPr>
          <w:rFonts w:ascii="Times New Roman" w:hAnsi="Times New Roman" w:cs="Times New Roman"/>
          <w:sz w:val="28"/>
          <w:szCs w:val="28"/>
        </w:rPr>
      </w:pPr>
      <w:r>
        <w:rPr>
          <w:rFonts w:cs="Times New Roman" w:ascii="Times New Roman" w:hAnsi="Times New Roman"/>
          <w:sz w:val="28"/>
          <w:szCs w:val="28"/>
        </w:rPr>
        <w:t>добровільність участі;</w:t>
      </w:r>
    </w:p>
    <w:p>
      <w:pPr>
        <w:pStyle w:val="Normal"/>
        <w:numPr>
          <w:ilvl w:val="0"/>
          <w:numId w:val="39"/>
        </w:numPr>
        <w:spacing w:lineRule="auto" w:line="360"/>
        <w:jc w:val="both"/>
        <w:rPr>
          <w:rFonts w:ascii="Times New Roman" w:hAnsi="Times New Roman" w:cs="Times New Roman"/>
          <w:sz w:val="28"/>
          <w:szCs w:val="28"/>
        </w:rPr>
      </w:pPr>
      <w:r>
        <w:rPr>
          <w:rFonts w:cs="Times New Roman" w:ascii="Times New Roman" w:hAnsi="Times New Roman"/>
          <w:sz w:val="28"/>
          <w:szCs w:val="28"/>
        </w:rPr>
        <w:t>конфіденційність даних;</w:t>
      </w:r>
    </w:p>
    <w:p>
      <w:pPr>
        <w:pStyle w:val="Normal"/>
        <w:numPr>
          <w:ilvl w:val="0"/>
          <w:numId w:val="39"/>
        </w:numPr>
        <w:spacing w:lineRule="auto" w:line="360"/>
        <w:jc w:val="both"/>
        <w:rPr>
          <w:rFonts w:ascii="Times New Roman" w:hAnsi="Times New Roman" w:cs="Times New Roman"/>
          <w:sz w:val="28"/>
          <w:szCs w:val="28"/>
        </w:rPr>
      </w:pPr>
      <w:r>
        <w:rPr>
          <w:rFonts w:cs="Times New Roman" w:ascii="Times New Roman" w:hAnsi="Times New Roman"/>
          <w:sz w:val="28"/>
          <w:szCs w:val="28"/>
        </w:rPr>
        <w:t>анонімність результатів;</w:t>
      </w:r>
    </w:p>
    <w:p>
      <w:pPr>
        <w:pStyle w:val="Normal"/>
        <w:numPr>
          <w:ilvl w:val="0"/>
          <w:numId w:val="39"/>
        </w:numPr>
        <w:spacing w:lineRule="auto" w:line="360"/>
        <w:jc w:val="both"/>
        <w:rPr>
          <w:rFonts w:ascii="Times New Roman" w:hAnsi="Times New Roman" w:cs="Times New Roman"/>
          <w:sz w:val="28"/>
          <w:szCs w:val="28"/>
        </w:rPr>
      </w:pPr>
      <w:r>
        <w:rPr>
          <w:rFonts w:cs="Times New Roman" w:ascii="Times New Roman" w:hAnsi="Times New Roman"/>
          <w:sz w:val="28"/>
          <w:szCs w:val="28"/>
        </w:rPr>
        <w:t>можливість відмови від участі на будь-якому етапі;</w:t>
      </w:r>
    </w:p>
    <w:p>
      <w:pPr>
        <w:pStyle w:val="Normal"/>
        <w:numPr>
          <w:ilvl w:val="0"/>
          <w:numId w:val="39"/>
        </w:numPr>
        <w:spacing w:lineRule="auto" w:line="360"/>
        <w:jc w:val="both"/>
        <w:rPr>
          <w:rFonts w:ascii="Times New Roman" w:hAnsi="Times New Roman" w:cs="Times New Roman"/>
          <w:sz w:val="28"/>
          <w:szCs w:val="28"/>
        </w:rPr>
      </w:pPr>
      <w:r>
        <w:rPr>
          <w:rFonts w:cs="Times New Roman" w:ascii="Times New Roman" w:hAnsi="Times New Roman"/>
          <w:sz w:val="28"/>
          <w:szCs w:val="28"/>
        </w:rPr>
        <w:t>коректне та неупереджене використання психодіагностичних методик.</w:t>
      </w:r>
    </w:p>
    <w:p>
      <w:pPr>
        <w:pStyle w:val="Normal"/>
        <w:spacing w:lineRule="auto" w:line="360"/>
        <w:jc w:val="both"/>
        <w:rPr/>
      </w:pPr>
      <w:r>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2.6. Висновки до розділу 2</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Розділ методичного обґрунтування дослідження дозволив визначити логіку та структуру емпіричного етапу роботи, окреслити параметри вибірки, обґрунтувати використання конкретних діагностичних методик та описати процедуру роботи з респондентами. Створення такої бази забезпечило наукову достовірність подальшого аналізу, що буде представлений у розділі 3.</w:t>
      </w:r>
    </w:p>
    <w:p>
      <w:pPr>
        <w:pStyle w:val="Normal"/>
        <w:spacing w:lineRule="auto" w:line="360"/>
        <w:jc w:val="both"/>
        <w:rPr/>
      </w:pPr>
      <w:r>
        <w:rPr/>
      </w:r>
      <w:r>
        <w:br w:type="page"/>
      </w:r>
    </w:p>
    <w:p>
      <w:pPr>
        <w:pStyle w:val="Normal"/>
        <w:spacing w:lineRule="auto" w:line="360"/>
        <w:jc w:val="center"/>
        <w:rPr>
          <w:b w:val="false"/>
          <w:b w:val="false"/>
          <w:bCs w:val="false"/>
        </w:rPr>
      </w:pPr>
      <w:r>
        <w:rPr>
          <w:rFonts w:cs="Times New Roman" w:ascii="Times New Roman" w:hAnsi="Times New Roman"/>
          <w:b w:val="false"/>
          <w:bCs w:val="false"/>
          <w:sz w:val="28"/>
          <w:szCs w:val="28"/>
        </w:rPr>
        <w:t>РОЗДІЛ 3</w:t>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sz w:val="28"/>
          <w:szCs w:val="28"/>
        </w:rPr>
        <w:t>АНАЛІЗ ТА ІНТЕРПРЕТАЦІЯ РЕЗУЛЬТАТІВ ДОСЛІДЖЕННЯ</w:t>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3.1. Загальний опис отриманих даних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Емпіричне дослідження, спрямоване на виявлення психологічних особливостей стилів управління в умовах невизначеності, охопило 80 респондентів, поділених на дві порівнювані групи: студентів педагогічного університету та представників керівного складу адміністративних структур міста. Досліджувані проходили три психодіагностичні методики, що дозволило отримати комплексну картину їх стилів управління, толерантності до невизначеності та особливостей реагування в умовах стресу.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 першому етапі опрацьовано первинні дані, здійснено перевірку коректності відповідей, очищення від випадкових або неповних анкет, після чого розраховано середні значення, стандартні відхилення, а також коефіцієнти кореляції та міжгрупові відмінності. Результати показали виражені міжгрупові розходження як у стилях управління, так і у толерантності до невизначеності, що дозволило підтвердити частину висунутих гіпотез.</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3.2. Порівняльний аналіз рівня толерантності до невизначеності в досліджуваних групах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За методикою Д. Маклейна було отримано три ключові показники:</w:t>
      </w:r>
    </w:p>
    <w:p>
      <w:pPr>
        <w:pStyle w:val="Normal"/>
        <w:numPr>
          <w:ilvl w:val="0"/>
          <w:numId w:val="40"/>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новизни;</w:t>
      </w:r>
    </w:p>
    <w:p>
      <w:pPr>
        <w:pStyle w:val="Normal"/>
        <w:numPr>
          <w:ilvl w:val="0"/>
          <w:numId w:val="40"/>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складності;</w:t>
      </w:r>
    </w:p>
    <w:p>
      <w:pPr>
        <w:pStyle w:val="Normal"/>
        <w:numPr>
          <w:ilvl w:val="0"/>
          <w:numId w:val="40"/>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непередбачуваності.</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3.2.1. Рівень толерантності до новизни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Результати засвідчили, що студенти демонструють середній рівень толерантності до новизни, тоді як у представників керівного складу він виявився вище середнього. Це може пояснюватися тим, що управлінська діяльність передбачає постійні зміни, що формує адаптивну звичку до нових умов та необхідності швидкої переорієнтації в ситуації.</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3.2.2. Толерантність до складності</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Дані показали суттєві групові відмінності. Студенти частіше сприймають складні ситуації як такі, що викликають напруження або вимагають додаткових ресурсів. Керівники натомість демонструють вищу готовність аналізувати багатофакторні ситуації, виділяти ключові компоненти та прогнозувати можливі наслідки.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3.2.3. Толерантність до непередбачуваності</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Цей показник став найбільш контрастним між групами. Особи з управлінського середовища виявили значно вищий рівень прийняття непередбачуваних обставин. Це відповідає природі їхньої діяльності, що часто включає ризики, недостатність інформації та необхідність швидких рішень. Студенти ж частіше демонструють емоційний дискомфорт у ситуаціях непередбачуваності.</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Висновок щодо підрозділу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Отримані дані підтверджують гіпотезу про те, що досвід управлінської діяльності позитивно впливає на формування толерантності до невизначеності, а також підтримує припущення про існування статистично значущих міжгрупових відмінностей.</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3.3. Аналіз стилів управління у респондентів</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Опитувальник Л. Уманського дозволив визначити домінуючий стиль управління для кожного респондента. У дослідженні було виявлено такі тенденції:</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3.3.1. Демократичний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Більшість представників керівного складу продемонстрували схильність до демократичного стилю.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Основними ознаками цього стилю стали:</w:t>
      </w:r>
    </w:p>
    <w:p>
      <w:pPr>
        <w:pStyle w:val="Normal"/>
        <w:numPr>
          <w:ilvl w:val="0"/>
          <w:numId w:val="41"/>
        </w:numPr>
        <w:spacing w:lineRule="auto" w:line="360"/>
        <w:jc w:val="both"/>
        <w:rPr>
          <w:rFonts w:ascii="Times New Roman" w:hAnsi="Times New Roman" w:cs="Times New Roman"/>
          <w:sz w:val="28"/>
          <w:szCs w:val="28"/>
        </w:rPr>
      </w:pPr>
      <w:r>
        <w:rPr>
          <w:rFonts w:cs="Times New Roman" w:ascii="Times New Roman" w:hAnsi="Times New Roman"/>
          <w:sz w:val="28"/>
          <w:szCs w:val="28"/>
        </w:rPr>
        <w:t>відкритість до співпраці;</w:t>
      </w:r>
    </w:p>
    <w:p>
      <w:pPr>
        <w:pStyle w:val="Normal"/>
        <w:numPr>
          <w:ilvl w:val="0"/>
          <w:numId w:val="41"/>
        </w:numPr>
        <w:spacing w:lineRule="auto" w:line="360"/>
        <w:jc w:val="both"/>
        <w:rPr>
          <w:rFonts w:ascii="Times New Roman" w:hAnsi="Times New Roman" w:cs="Times New Roman"/>
          <w:sz w:val="28"/>
          <w:szCs w:val="28"/>
        </w:rPr>
      </w:pPr>
      <w:r>
        <w:rPr>
          <w:rFonts w:cs="Times New Roman" w:ascii="Times New Roman" w:hAnsi="Times New Roman"/>
          <w:sz w:val="28"/>
          <w:szCs w:val="28"/>
        </w:rPr>
        <w:t>включення підлеглих у прийняття рішень;</w:t>
      </w:r>
    </w:p>
    <w:p>
      <w:pPr>
        <w:pStyle w:val="Normal"/>
        <w:numPr>
          <w:ilvl w:val="0"/>
          <w:numId w:val="41"/>
        </w:numPr>
        <w:spacing w:lineRule="auto" w:line="360"/>
        <w:jc w:val="both"/>
        <w:rPr>
          <w:rFonts w:ascii="Times New Roman" w:hAnsi="Times New Roman" w:cs="Times New Roman"/>
          <w:sz w:val="28"/>
          <w:szCs w:val="28"/>
        </w:rPr>
      </w:pPr>
      <w:r>
        <w:rPr>
          <w:rFonts w:cs="Times New Roman" w:ascii="Times New Roman" w:hAnsi="Times New Roman"/>
          <w:sz w:val="28"/>
          <w:szCs w:val="28"/>
        </w:rPr>
        <w:t>гнучкість у виборі управлінських стратегій;</w:t>
      </w:r>
    </w:p>
    <w:p>
      <w:pPr>
        <w:pStyle w:val="Normal"/>
        <w:numPr>
          <w:ilvl w:val="0"/>
          <w:numId w:val="41"/>
        </w:numPr>
        <w:spacing w:lineRule="auto" w:line="360"/>
        <w:jc w:val="both"/>
        <w:rPr>
          <w:rFonts w:ascii="Times New Roman" w:hAnsi="Times New Roman" w:cs="Times New Roman"/>
          <w:sz w:val="28"/>
          <w:szCs w:val="28"/>
        </w:rPr>
      </w:pPr>
      <w:r>
        <w:rPr>
          <w:rFonts w:cs="Times New Roman" w:ascii="Times New Roman" w:hAnsi="Times New Roman"/>
          <w:sz w:val="28"/>
          <w:szCs w:val="28"/>
        </w:rPr>
        <w:t>заохочення ініціативи та відповідальності.</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Демократичний стиль часто поєднувався з високою толерантністю до невизначеності, що підтверджує взаємозв’язок між психологічною гнучкістю і ефективністю управлінської діяльності.</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3.3.2. Авторитарний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студентській групі частка осіб з авторитарними управлінськими тенденціями була більшою.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Причини цього можуть включати:</w:t>
      </w:r>
    </w:p>
    <w:p>
      <w:pPr>
        <w:pStyle w:val="Normal"/>
        <w:numPr>
          <w:ilvl w:val="0"/>
          <w:numId w:val="42"/>
        </w:numPr>
        <w:spacing w:lineRule="auto" w:line="360"/>
        <w:jc w:val="both"/>
        <w:rPr>
          <w:rFonts w:ascii="Times New Roman" w:hAnsi="Times New Roman" w:cs="Times New Roman"/>
          <w:sz w:val="28"/>
          <w:szCs w:val="28"/>
        </w:rPr>
      </w:pPr>
      <w:r>
        <w:rPr>
          <w:rFonts w:cs="Times New Roman" w:ascii="Times New Roman" w:hAnsi="Times New Roman"/>
          <w:sz w:val="28"/>
          <w:szCs w:val="28"/>
        </w:rPr>
        <w:t>недостатній досвід командної взаємодії;</w:t>
      </w:r>
    </w:p>
    <w:p>
      <w:pPr>
        <w:pStyle w:val="Normal"/>
        <w:numPr>
          <w:ilvl w:val="0"/>
          <w:numId w:val="42"/>
        </w:numPr>
        <w:spacing w:lineRule="auto" w:line="360"/>
        <w:jc w:val="both"/>
        <w:rPr>
          <w:rFonts w:ascii="Times New Roman" w:hAnsi="Times New Roman" w:cs="Times New Roman"/>
          <w:sz w:val="28"/>
          <w:szCs w:val="28"/>
        </w:rPr>
      </w:pPr>
      <w:r>
        <w:rPr>
          <w:rFonts w:cs="Times New Roman" w:ascii="Times New Roman" w:hAnsi="Times New Roman"/>
          <w:sz w:val="28"/>
          <w:szCs w:val="28"/>
        </w:rPr>
        <w:t>переважання особистісної потреби у контролі за ситуацією;</w:t>
      </w:r>
    </w:p>
    <w:p>
      <w:pPr>
        <w:pStyle w:val="Normal"/>
        <w:numPr>
          <w:ilvl w:val="0"/>
          <w:numId w:val="42"/>
        </w:numPr>
        <w:spacing w:lineRule="auto" w:line="360"/>
        <w:jc w:val="both"/>
        <w:rPr>
          <w:rFonts w:ascii="Times New Roman" w:hAnsi="Times New Roman" w:cs="Times New Roman"/>
          <w:sz w:val="28"/>
          <w:szCs w:val="28"/>
        </w:rPr>
      </w:pPr>
      <w:r>
        <w:rPr>
          <w:rFonts w:cs="Times New Roman" w:ascii="Times New Roman" w:hAnsi="Times New Roman"/>
          <w:sz w:val="28"/>
          <w:szCs w:val="28"/>
        </w:rPr>
        <w:t>невпевненість у власних рішеннях, що компенсується посиленим контролем.</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У групі керівників авторитарність траплялася рідше та переважно у випадках високих функціональних навантажень або підвищених вимог до дисципліни.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3.3.3. Ліберальний стиль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Ліберальний стиль найрідше зустрічався в обох групах. Студенти з ліберальними установками нерідко характеризувалися орієнтацією на мінімальне втручання в групові процеси та уникненням відповідальності. В управлінців цей стиль майже відсутній, що відображає практичну необхідність чіткої організації діяльності.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3.4. Стратегії реагування на стрес та невизначеність</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За опитувальником копінг-стратегій Р. Лазаруса були виділені наступні домінуючі тенденції:</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3.4.1. Проблемно-орієнтований копінг</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Цей тип реагування найбільш характерний для керівників. Він передбачає аналіз причин проблеми, пошук альтернативних рішень та активну зміну зовнішніх обставин. Такий підхід відображає конструктивне управління невизначеністю та корелює з демократичним стилем.</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3.4.2. Емоційний копінг</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Студенти частіше демонстрували емоційно забарвлені реакції, спрямовані на зниження внутрішнього напруження — переживання, уникнення, зменшення значущості проблеми. Це пов’язано з меншою життєвою та професійною стабільністю.</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3.4.3. Уникнення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Стратегія уникнення зустрічалася в обох групах, проте у студентів проявлялася частіше. У керівників уникнення зазвичай мало функціональний характер і використовувалося як тимчасова тактика.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3.5. Кореляційний аналіз взаємозв’язків між основними показниками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Аналіз кореляцій показав такі закономірності:</w:t>
      </w:r>
    </w:p>
    <w:p>
      <w:pPr>
        <w:pStyle w:val="Normal"/>
        <w:numPr>
          <w:ilvl w:val="0"/>
          <w:numId w:val="43"/>
        </w:numPr>
        <w:spacing w:lineRule="auto" w:line="360"/>
        <w:jc w:val="both"/>
        <w:rPr>
          <w:b w:val="false"/>
          <w:b w:val="false"/>
          <w:bCs w:val="false"/>
        </w:rPr>
      </w:pPr>
      <w:r>
        <w:rPr>
          <w:rFonts w:cs="Times New Roman" w:ascii="Times New Roman" w:hAnsi="Times New Roman"/>
          <w:b w:val="false"/>
          <w:bCs w:val="false"/>
          <w:sz w:val="28"/>
          <w:szCs w:val="28"/>
        </w:rPr>
        <w:t>висока толерантність до невизначеності позитивно корелює з демократичним стилем управління;</w:t>
      </w:r>
    </w:p>
    <w:p>
      <w:pPr>
        <w:pStyle w:val="Normal"/>
        <w:numPr>
          <w:ilvl w:val="0"/>
          <w:numId w:val="43"/>
        </w:numPr>
        <w:spacing w:lineRule="auto" w:line="360"/>
        <w:jc w:val="both"/>
        <w:rPr>
          <w:b w:val="false"/>
          <w:b w:val="false"/>
          <w:bCs w:val="false"/>
        </w:rPr>
      </w:pPr>
      <w:r>
        <w:rPr>
          <w:rFonts w:cs="Times New Roman" w:ascii="Times New Roman" w:hAnsi="Times New Roman"/>
          <w:b w:val="false"/>
          <w:bCs w:val="false"/>
          <w:sz w:val="28"/>
          <w:szCs w:val="28"/>
        </w:rPr>
        <w:t>авторитарний стиль пов’язаний із низькою толерантністю до непередбачуваності;</w:t>
      </w:r>
    </w:p>
    <w:p>
      <w:pPr>
        <w:pStyle w:val="Normal"/>
        <w:numPr>
          <w:ilvl w:val="0"/>
          <w:numId w:val="43"/>
        </w:numPr>
        <w:spacing w:lineRule="auto" w:line="360"/>
        <w:jc w:val="both"/>
        <w:rPr>
          <w:b w:val="false"/>
          <w:b w:val="false"/>
          <w:bCs w:val="false"/>
        </w:rPr>
      </w:pPr>
      <w:r>
        <w:rPr>
          <w:rFonts w:cs="Times New Roman" w:ascii="Times New Roman" w:hAnsi="Times New Roman"/>
          <w:b w:val="false"/>
          <w:bCs w:val="false"/>
          <w:sz w:val="28"/>
          <w:szCs w:val="28"/>
        </w:rPr>
        <w:t>проблемно-орієнтовані копінг-стратегії корелюють із досвідом управлінської діяльності;</w:t>
      </w:r>
    </w:p>
    <w:p>
      <w:pPr>
        <w:pStyle w:val="Normal"/>
        <w:numPr>
          <w:ilvl w:val="0"/>
          <w:numId w:val="43"/>
        </w:numPr>
        <w:spacing w:lineRule="auto" w:line="360"/>
        <w:jc w:val="both"/>
        <w:rPr>
          <w:b w:val="false"/>
          <w:b w:val="false"/>
          <w:bCs w:val="false"/>
        </w:rPr>
      </w:pPr>
      <w:r>
        <w:rPr>
          <w:rFonts w:cs="Times New Roman" w:ascii="Times New Roman" w:hAnsi="Times New Roman"/>
          <w:b w:val="false"/>
          <w:bCs w:val="false"/>
          <w:sz w:val="28"/>
          <w:szCs w:val="28"/>
        </w:rPr>
        <w:t>емоційні копінги мають негативний зв’язок із готовністю брати відповідальність у складних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Отримані результати дозволяють говорити про існування системної залежності між управлінським стилем, толерантністю до невизначеності та особливостями реагування на стрес.</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3.6. Порівняння результатів з теоретичними припущеннями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Порівняння емпіричних результатів з теоретичними даними, розглянутими у Розділі 1, дозволило виявити низку збігів:</w:t>
      </w:r>
    </w:p>
    <w:p>
      <w:pPr>
        <w:pStyle w:val="Normal"/>
        <w:numPr>
          <w:ilvl w:val="0"/>
          <w:numId w:val="44"/>
        </w:numPr>
        <w:spacing w:lineRule="auto" w:line="360"/>
        <w:jc w:val="both"/>
        <w:rPr>
          <w:rFonts w:ascii="Times New Roman" w:hAnsi="Times New Roman" w:cs="Times New Roman"/>
          <w:sz w:val="28"/>
          <w:szCs w:val="28"/>
        </w:rPr>
      </w:pPr>
      <w:r>
        <w:rPr>
          <w:rFonts w:cs="Times New Roman" w:ascii="Times New Roman" w:hAnsi="Times New Roman"/>
          <w:sz w:val="28"/>
          <w:szCs w:val="28"/>
        </w:rPr>
        <w:t>теорії управління стверджують, що демократичний стиль є найбільш адаптивним в умовах нестабільності — і це знайшло підтвердження;</w:t>
      </w:r>
    </w:p>
    <w:p>
      <w:pPr>
        <w:pStyle w:val="Normal"/>
        <w:numPr>
          <w:ilvl w:val="0"/>
          <w:numId w:val="44"/>
        </w:numPr>
        <w:spacing w:lineRule="auto" w:line="360"/>
        <w:jc w:val="both"/>
        <w:rPr>
          <w:rFonts w:ascii="Times New Roman" w:hAnsi="Times New Roman" w:cs="Times New Roman"/>
          <w:sz w:val="28"/>
          <w:szCs w:val="28"/>
        </w:rPr>
      </w:pPr>
      <w:r>
        <w:rPr>
          <w:rFonts w:cs="Times New Roman" w:ascii="Times New Roman" w:hAnsi="Times New Roman"/>
          <w:sz w:val="28"/>
          <w:szCs w:val="28"/>
        </w:rPr>
        <w:t>концепції невизначеності розглядають толерантність як особистісний ресурс — у дослідженні вона виступає предиктором конструктивних стратегій реагування;</w:t>
      </w:r>
    </w:p>
    <w:p>
      <w:pPr>
        <w:pStyle w:val="Normal"/>
        <w:numPr>
          <w:ilvl w:val="0"/>
          <w:numId w:val="44"/>
        </w:numPr>
        <w:spacing w:lineRule="auto" w:line="360"/>
        <w:jc w:val="both"/>
        <w:rPr>
          <w:rFonts w:ascii="Times New Roman" w:hAnsi="Times New Roman" w:cs="Times New Roman"/>
          <w:sz w:val="28"/>
          <w:szCs w:val="28"/>
        </w:rPr>
      </w:pPr>
      <w:r>
        <w:rPr>
          <w:rFonts w:cs="Times New Roman" w:ascii="Times New Roman" w:hAnsi="Times New Roman"/>
          <w:sz w:val="28"/>
          <w:szCs w:val="28"/>
        </w:rPr>
        <w:t>авторитарний стиль пов’язаний із зниженою психологічною гнучкістю — що також підтверджено даними.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Таким чином, аналіз показав узгодженість отриманих результатів з провідними психологічними концепціями.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3.7. Узагальнений психологічний портрет ефективного керівника в умовах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За результатами проведеного емпіричного дослідження та теоретичного аналізу можна сформувати інтегральний психологічний портрет керівника, здатного ефективно діяти в умовах невизначеності. Він включає низку стійких індивідуально-психологічних характеристик, що формують адаптивний стиль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По-перше, таким керівникам притаманна </w:t>
      </w:r>
      <w:r>
        <w:rPr>
          <w:rFonts w:cs="Times New Roman" w:ascii="Times New Roman" w:hAnsi="Times New Roman"/>
          <w:b w:val="false"/>
          <w:bCs w:val="false"/>
          <w:sz w:val="28"/>
          <w:szCs w:val="28"/>
        </w:rPr>
        <w:t>висока толерантність до невизначених ситуацій,</w:t>
      </w:r>
      <w:r>
        <w:rPr>
          <w:rFonts w:cs="Times New Roman" w:ascii="Times New Roman" w:hAnsi="Times New Roman"/>
          <w:sz w:val="28"/>
          <w:szCs w:val="28"/>
        </w:rPr>
        <w:t xml:space="preserve"> яка дозволяє зберігати емоційну рівновагу, приймати рішення за дефіциту інформації та не уникати відповідальності. Вони здатні не лише переносити невизначеність, але й використовувати її як можливість для інновацій та розвитку.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По-друге, ефективні керівники мають </w:t>
      </w:r>
      <w:r>
        <w:rPr>
          <w:rFonts w:cs="Times New Roman" w:ascii="Times New Roman" w:hAnsi="Times New Roman"/>
          <w:b w:val="false"/>
          <w:bCs w:val="false"/>
          <w:sz w:val="28"/>
          <w:szCs w:val="28"/>
        </w:rPr>
        <w:t>розвинену гнучкість мислення:</w:t>
      </w:r>
      <w:r>
        <w:rPr>
          <w:rFonts w:cs="Times New Roman" w:ascii="Times New Roman" w:hAnsi="Times New Roman"/>
          <w:sz w:val="28"/>
          <w:szCs w:val="28"/>
        </w:rPr>
        <w:t xml:space="preserve"> вміння швидко переорієнтуватися з одного рішення на інше, пропонувати альтернативні сценарії, поєднувати логічний і креативний підхід. Гнучкість мислення забезпечує швидке ухвалення рішень та адаптацію стилю взаємодії відповідно до зміни організаційних умов.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По-третє, важливою є </w:t>
      </w:r>
      <w:r>
        <w:rPr>
          <w:rFonts w:cs="Times New Roman" w:ascii="Times New Roman" w:hAnsi="Times New Roman"/>
          <w:b w:val="false"/>
          <w:bCs w:val="false"/>
          <w:sz w:val="28"/>
          <w:szCs w:val="28"/>
        </w:rPr>
        <w:t xml:space="preserve">емоційна регуляція </w:t>
      </w:r>
      <w:r>
        <w:rPr>
          <w:rFonts w:cs="Times New Roman" w:ascii="Times New Roman" w:hAnsi="Times New Roman"/>
          <w:sz w:val="28"/>
          <w:szCs w:val="28"/>
        </w:rPr>
        <w:t>— здатність контролювати власні реакції, уникати імпульсивних дій та забезпечувати стабільність комунікаційного середовища. Керівник, який володіє емоційною стабільністю, створює атмосферу передбачуваності та підтримки, що є критичним фактором у ситуаціях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По-четверте, у таких керівників переважає </w:t>
      </w:r>
      <w:r>
        <w:rPr>
          <w:rFonts w:cs="Times New Roman" w:ascii="Times New Roman" w:hAnsi="Times New Roman"/>
          <w:b w:val="false"/>
          <w:bCs w:val="false"/>
          <w:sz w:val="28"/>
          <w:szCs w:val="28"/>
        </w:rPr>
        <w:t>демократичний або гнучко-ситуаційний стиль управління,</w:t>
      </w:r>
      <w:r>
        <w:rPr>
          <w:rFonts w:cs="Times New Roman" w:ascii="Times New Roman" w:hAnsi="Times New Roman"/>
          <w:sz w:val="28"/>
          <w:szCs w:val="28"/>
        </w:rPr>
        <w:t xml:space="preserve"> за якого прийняття рішень відбувається з урахуванням думки підлеглих, а комунікація є відкритою та прозорою. Саме демократичний стиль, як показало дослідження, найкраще відповідає вимогам нестабільного середовища.</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По-п’яте, ефективні керівники мають </w:t>
      </w:r>
      <w:r>
        <w:rPr>
          <w:rFonts w:cs="Times New Roman" w:ascii="Times New Roman" w:hAnsi="Times New Roman"/>
          <w:b w:val="false"/>
          <w:bCs w:val="false"/>
          <w:sz w:val="28"/>
          <w:szCs w:val="28"/>
        </w:rPr>
        <w:t xml:space="preserve">високу рефлексивність, </w:t>
      </w:r>
      <w:r>
        <w:rPr>
          <w:rFonts w:cs="Times New Roman" w:ascii="Times New Roman" w:hAnsi="Times New Roman"/>
          <w:sz w:val="28"/>
          <w:szCs w:val="28"/>
        </w:rPr>
        <w:t>що дозволяє їм оцінювати власні рішення, помилки, сильні сторони та зони розвитку. Рефлексія забезпечує можливість безперервного вдосконалення управлінських навичок.</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rPr>
        <w:t>Варто підкреслити, що наведений психологічний портрет не є статичною характеристикою. Відповідні якості можуть цілеспрямовано розвиватися за допомогою психологічних тренінгів, коучингу, супервізії та саморефлексивної діяльності, що підтверджує практичну значущість результатів дослідження.</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3.8. Ризики та обмеження проведеного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Будь-яке емпіричне дослідження містить певні методологічні та організаційні обмеження, які необхідно враховувати для коректної інтерпретації результатів.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Першим обмеженням є </w:t>
      </w:r>
      <w:r>
        <w:rPr>
          <w:rFonts w:cs="Times New Roman" w:ascii="Times New Roman" w:hAnsi="Times New Roman"/>
          <w:b w:val="false"/>
          <w:bCs w:val="false"/>
          <w:sz w:val="28"/>
          <w:szCs w:val="28"/>
        </w:rPr>
        <w:t xml:space="preserve">розмір та специфіка вибірки. </w:t>
      </w:r>
      <w:r>
        <w:rPr>
          <w:rFonts w:cs="Times New Roman" w:ascii="Times New Roman" w:hAnsi="Times New Roman"/>
          <w:sz w:val="28"/>
          <w:szCs w:val="28"/>
        </w:rPr>
        <w:t>Дослідження проводилось серед студентів та представників керівного складу університету, що формує певний контекст професійної діяльності. Отримані результати можуть бути менш узагальнюваними для інших сфер — бізнесу, державного управління, медичної або військової галузі.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Другим обмеженням є </w:t>
      </w:r>
      <w:r>
        <w:rPr>
          <w:rFonts w:cs="Times New Roman" w:ascii="Times New Roman" w:hAnsi="Times New Roman"/>
          <w:b w:val="false"/>
          <w:bCs w:val="false"/>
          <w:sz w:val="28"/>
          <w:szCs w:val="28"/>
        </w:rPr>
        <w:t>переважно самооцінювальний характер методик,</w:t>
      </w:r>
      <w:r>
        <w:rPr>
          <w:rFonts w:cs="Times New Roman" w:ascii="Times New Roman" w:hAnsi="Times New Roman"/>
          <w:sz w:val="28"/>
          <w:szCs w:val="28"/>
        </w:rPr>
        <w:t xml:space="preserve"> що передбачає ймовірність соціально бажаних відповідей. Хоча анонімність частково знижує цей фактор, все ж важливо зазначити, що деякі учасники могли підсвідомо прикрашати свої якості.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Третім обмеженням є </w:t>
      </w:r>
      <w:r>
        <w:rPr>
          <w:rFonts w:cs="Times New Roman" w:ascii="Times New Roman" w:hAnsi="Times New Roman"/>
          <w:b w:val="false"/>
          <w:bCs w:val="false"/>
          <w:sz w:val="28"/>
          <w:szCs w:val="28"/>
        </w:rPr>
        <w:t xml:space="preserve">крос-секційний дизайн дослідження. </w:t>
      </w:r>
      <w:r>
        <w:rPr>
          <w:rFonts w:cs="Times New Roman" w:ascii="Times New Roman" w:hAnsi="Times New Roman"/>
          <w:sz w:val="28"/>
          <w:szCs w:val="28"/>
        </w:rPr>
        <w:t>Оцінювання проводилось у конкретний момент часу, що не дозволяє дослідити динаміку змін стилів управління або їх адаптацію до різних типів невизначеності.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Четвертим обмеженням виступає </w:t>
      </w:r>
      <w:r>
        <w:rPr>
          <w:rFonts w:cs="Times New Roman" w:ascii="Times New Roman" w:hAnsi="Times New Roman"/>
          <w:b w:val="false"/>
          <w:bCs w:val="false"/>
          <w:sz w:val="28"/>
          <w:szCs w:val="28"/>
        </w:rPr>
        <w:t>відсутність прямих поведінкових методів оцінки</w:t>
      </w:r>
      <w:r>
        <w:rPr>
          <w:rFonts w:cs="Times New Roman" w:ascii="Times New Roman" w:hAnsi="Times New Roman"/>
          <w:sz w:val="28"/>
          <w:szCs w:val="28"/>
        </w:rPr>
        <w:t xml:space="preserve"> (спостереження, аналіз кейсів у дії, моделювання кризових ситуацій). Використання таких методів могло б підвищити валідність результатів.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Попри зазначені обмеження, дослідження має значну наукову та практичну цінність, оскільки дозволяє виявити ключові тенденції у взаємозв’язку між стилем управління та толерантністю до невизначеності, а також відкрити перспективи для подальших досліджень.</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rPr>
        <w:t>3.9. Перспективи подальших досліджень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Результати роботи окреслюють низку напрямів, що потребують подальшого наукового опрацювання.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Першим перспективним напрямом є </w:t>
      </w:r>
      <w:r>
        <w:rPr>
          <w:rFonts w:cs="Times New Roman" w:ascii="Times New Roman" w:hAnsi="Times New Roman"/>
          <w:b w:val="false"/>
          <w:bCs w:val="false"/>
          <w:sz w:val="28"/>
          <w:szCs w:val="28"/>
        </w:rPr>
        <w:t>вивчення управлінської поведінки керівників різних сфер діяльності</w:t>
      </w:r>
      <w:r>
        <w:rPr>
          <w:rFonts w:cs="Times New Roman" w:ascii="Times New Roman" w:hAnsi="Times New Roman"/>
          <w:sz w:val="28"/>
          <w:szCs w:val="28"/>
        </w:rPr>
        <w:t>, зокрема медицини, бізнесу, органів місцевого самоврядування, системи безпеки та оборони. Порівняння міжгалузевих особливостей дозволить отримати ширшу картину взаємозв’язку між стилями управління та невизначеністю.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Другим напрямом може стати </w:t>
      </w:r>
      <w:r>
        <w:rPr>
          <w:rFonts w:cs="Times New Roman" w:ascii="Times New Roman" w:hAnsi="Times New Roman"/>
          <w:b w:val="false"/>
          <w:bCs w:val="false"/>
          <w:sz w:val="28"/>
          <w:szCs w:val="28"/>
        </w:rPr>
        <w:t>побудова лонгітюдних досліджень</w:t>
      </w:r>
      <w:r>
        <w:rPr>
          <w:rFonts w:cs="Times New Roman" w:ascii="Times New Roman" w:hAnsi="Times New Roman"/>
          <w:sz w:val="28"/>
          <w:szCs w:val="28"/>
        </w:rPr>
        <w:t>, що допоможуть простежити, як змінюються управлінські стилі та рівень толерантності до невизначеності в процесі професійної діяльності.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Третім перспективним напрямом є розробка та апробація </w:t>
      </w:r>
      <w:r>
        <w:rPr>
          <w:rFonts w:cs="Times New Roman" w:ascii="Times New Roman" w:hAnsi="Times New Roman"/>
          <w:b w:val="false"/>
          <w:bCs w:val="false"/>
          <w:sz w:val="28"/>
          <w:szCs w:val="28"/>
        </w:rPr>
        <w:t>психологічних програм розвитку адаптивного лідерства,</w:t>
      </w:r>
      <w:r>
        <w:rPr>
          <w:rFonts w:cs="Times New Roman" w:ascii="Times New Roman" w:hAnsi="Times New Roman"/>
          <w:sz w:val="28"/>
          <w:szCs w:val="28"/>
        </w:rPr>
        <w:t xml:space="preserve"> орієнтованих на підвищення гнучкості мислення, стресостійкості та здатності до ухвалення рішень у складних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Четвертим напрямом може бути </w:t>
      </w:r>
      <w:r>
        <w:rPr>
          <w:rFonts w:cs="Times New Roman" w:ascii="Times New Roman" w:hAnsi="Times New Roman"/>
          <w:b w:val="false"/>
          <w:bCs w:val="false"/>
          <w:sz w:val="28"/>
          <w:szCs w:val="28"/>
        </w:rPr>
        <w:t>вивчення впливу організаційної культури</w:t>
      </w:r>
      <w:r>
        <w:rPr>
          <w:rFonts w:cs="Times New Roman" w:ascii="Times New Roman" w:hAnsi="Times New Roman"/>
          <w:sz w:val="28"/>
          <w:szCs w:val="28"/>
        </w:rPr>
        <w:t xml:space="preserve"> на ефективність стилів управління в умовах невизначеності: корпоративні традиції, вимоги середовища, система мотивації та ціннісні орієнтації працівників.</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П’ятим напрямом може бути </w:t>
      </w:r>
      <w:r>
        <w:rPr>
          <w:rFonts w:cs="Times New Roman" w:ascii="Times New Roman" w:hAnsi="Times New Roman"/>
          <w:b w:val="false"/>
          <w:bCs w:val="false"/>
          <w:sz w:val="28"/>
          <w:szCs w:val="28"/>
        </w:rPr>
        <w:t>розроблення інструментів поведінкового аналізу</w:t>
      </w:r>
      <w:r>
        <w:rPr>
          <w:rFonts w:cs="Times New Roman" w:ascii="Times New Roman" w:hAnsi="Times New Roman"/>
          <w:sz w:val="28"/>
          <w:szCs w:val="28"/>
        </w:rPr>
        <w:t>, що дозволяють об’єктивніше оцінювати управлінські навички у реальних ситуаціях, зокрема методи кейс-спостереження, рольових симуляцій та ситуаційного тестування.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Реалізація зазначених напрямів сприятиме поглибленому розумінню природи управлінської діяльності та створенню нових інструментів розвитку компетентностей лідерів у сучасних умовах.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.1</w:t>
      </w:r>
      <w:r>
        <w:rPr>
          <w:rFonts w:cs="Times New Roman" w:ascii="Times New Roman" w:hAnsi="Times New Roman"/>
          <w:b/>
          <w:bCs/>
          <w:sz w:val="28"/>
          <w:szCs w:val="28"/>
          <w:lang w:val="uk-UA"/>
        </w:rPr>
        <w:t>0</w:t>
      </w:r>
      <w:r>
        <w:rPr>
          <w:rFonts w:cs="Times New Roman" w:ascii="Times New Roman" w:hAnsi="Times New Roman"/>
          <w:b/>
          <w:bCs/>
          <w:sz w:val="28"/>
          <w:szCs w:val="28"/>
        </w:rPr>
        <w:t>. Загальні підходи до формування адаптивних стилів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Результати дослідження засвідчили, що ефективність управлінської поведінки в умовах невизначеності залежить від трьох ключових психологічних компонентів:</w:t>
      </w:r>
    </w:p>
    <w:p>
      <w:pPr>
        <w:pStyle w:val="Normal"/>
        <w:numPr>
          <w:ilvl w:val="0"/>
          <w:numId w:val="46"/>
        </w:numPr>
        <w:spacing w:lineRule="auto" w:line="360"/>
        <w:jc w:val="both"/>
        <w:rPr>
          <w:b w:val="false"/>
          <w:b w:val="false"/>
          <w:bCs w:val="false"/>
        </w:rPr>
      </w:pPr>
      <w:r>
        <w:rPr>
          <w:rFonts w:cs="Times New Roman" w:ascii="Times New Roman" w:hAnsi="Times New Roman"/>
          <w:b w:val="false"/>
          <w:bCs w:val="false"/>
          <w:sz w:val="28"/>
          <w:szCs w:val="28"/>
        </w:rPr>
        <w:t>толерантності до невизначеності;</w:t>
      </w:r>
    </w:p>
    <w:p>
      <w:pPr>
        <w:pStyle w:val="Normal"/>
        <w:numPr>
          <w:ilvl w:val="0"/>
          <w:numId w:val="46"/>
        </w:numPr>
        <w:spacing w:lineRule="auto" w:line="360"/>
        <w:jc w:val="both"/>
        <w:rPr>
          <w:b w:val="false"/>
          <w:b w:val="false"/>
          <w:bCs w:val="false"/>
        </w:rPr>
      </w:pPr>
      <w:r>
        <w:rPr>
          <w:rFonts w:cs="Times New Roman" w:ascii="Times New Roman" w:hAnsi="Times New Roman"/>
          <w:b w:val="false"/>
          <w:bCs w:val="false"/>
          <w:sz w:val="28"/>
          <w:szCs w:val="28"/>
        </w:rPr>
        <w:t>гнучкості управлінського стилю;</w:t>
      </w:r>
    </w:p>
    <w:p>
      <w:pPr>
        <w:pStyle w:val="Normal"/>
        <w:numPr>
          <w:ilvl w:val="0"/>
          <w:numId w:val="46"/>
        </w:numPr>
        <w:spacing w:lineRule="auto" w:line="360"/>
        <w:jc w:val="both"/>
        <w:rPr>
          <w:b w:val="false"/>
          <w:b w:val="false"/>
          <w:bCs w:val="false"/>
        </w:rPr>
      </w:pPr>
      <w:r>
        <w:rPr>
          <w:rFonts w:cs="Times New Roman" w:ascii="Times New Roman" w:hAnsi="Times New Roman"/>
          <w:b w:val="false"/>
          <w:bCs w:val="false"/>
          <w:sz w:val="28"/>
          <w:szCs w:val="28"/>
        </w:rPr>
        <w:t>здатності застосовувати конструктивні копінг-стратегії.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Таким чином, основна мета практичних рекомендацій — сформувати систему психологічної підготовки керівників і потенційних управлінців, яка сприятиме розвитку адаптивної, стабільної, але водночас гнучкої поведінки.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До загальних принципів розвитку ефективних управлінських стилів належать:</w:t>
      </w:r>
    </w:p>
    <w:p>
      <w:pPr>
        <w:pStyle w:val="Normal"/>
        <w:numPr>
          <w:ilvl w:val="0"/>
          <w:numId w:val="47"/>
        </w:numPr>
        <w:spacing w:lineRule="auto" w:line="360"/>
        <w:jc w:val="both"/>
        <w:rPr>
          <w:b w:val="false"/>
          <w:b w:val="false"/>
          <w:bCs w:val="false"/>
        </w:rPr>
      </w:pPr>
      <w:r>
        <w:rPr>
          <w:rFonts w:cs="Times New Roman" w:ascii="Times New Roman" w:hAnsi="Times New Roman"/>
          <w:b w:val="false"/>
          <w:bCs w:val="false"/>
          <w:sz w:val="28"/>
          <w:szCs w:val="28"/>
        </w:rPr>
        <w:t>орієнтація на ситуативність, тобто адаптація управлінських рішень до конкретних умов;</w:t>
      </w:r>
    </w:p>
    <w:p>
      <w:pPr>
        <w:pStyle w:val="Normal"/>
        <w:numPr>
          <w:ilvl w:val="0"/>
          <w:numId w:val="47"/>
        </w:numPr>
        <w:spacing w:lineRule="auto" w:line="360"/>
        <w:jc w:val="both"/>
        <w:rPr>
          <w:b w:val="false"/>
          <w:b w:val="false"/>
          <w:bCs w:val="false"/>
        </w:rPr>
      </w:pPr>
      <w:r>
        <w:rPr>
          <w:rFonts w:cs="Times New Roman" w:ascii="Times New Roman" w:hAnsi="Times New Roman"/>
          <w:b w:val="false"/>
          <w:bCs w:val="false"/>
          <w:sz w:val="28"/>
          <w:szCs w:val="28"/>
        </w:rPr>
        <w:t>активне використання аналітичного мислення в ситуаціях неповної інформації;</w:t>
      </w:r>
    </w:p>
    <w:p>
      <w:pPr>
        <w:pStyle w:val="Normal"/>
        <w:numPr>
          <w:ilvl w:val="0"/>
          <w:numId w:val="47"/>
        </w:numPr>
        <w:spacing w:lineRule="auto" w:line="360"/>
        <w:jc w:val="both"/>
        <w:rPr>
          <w:b w:val="false"/>
          <w:b w:val="false"/>
          <w:bCs w:val="false"/>
        </w:rPr>
      </w:pPr>
      <w:r>
        <w:rPr>
          <w:rFonts w:cs="Times New Roman" w:ascii="Times New Roman" w:hAnsi="Times New Roman"/>
          <w:b w:val="false"/>
          <w:bCs w:val="false"/>
          <w:sz w:val="28"/>
          <w:szCs w:val="28"/>
        </w:rPr>
        <w:t>формування навичок кризової комунікації;</w:t>
      </w:r>
    </w:p>
    <w:p>
      <w:pPr>
        <w:pStyle w:val="Normal"/>
        <w:numPr>
          <w:ilvl w:val="0"/>
          <w:numId w:val="47"/>
        </w:numPr>
        <w:spacing w:lineRule="auto" w:line="360"/>
        <w:jc w:val="both"/>
        <w:rPr>
          <w:b w:val="false"/>
          <w:b w:val="false"/>
          <w:bCs w:val="false"/>
        </w:rPr>
      </w:pPr>
      <w:r>
        <w:rPr>
          <w:rFonts w:cs="Times New Roman" w:ascii="Times New Roman" w:hAnsi="Times New Roman"/>
          <w:b w:val="false"/>
          <w:bCs w:val="false"/>
          <w:sz w:val="28"/>
          <w:szCs w:val="28"/>
        </w:rPr>
        <w:t>систематичний розвиток стресостійкості;</w:t>
      </w:r>
    </w:p>
    <w:p>
      <w:pPr>
        <w:pStyle w:val="Normal"/>
        <w:numPr>
          <w:ilvl w:val="0"/>
          <w:numId w:val="47"/>
        </w:numPr>
        <w:spacing w:lineRule="auto" w:line="360"/>
        <w:jc w:val="both"/>
        <w:rPr>
          <w:b w:val="false"/>
          <w:b w:val="false"/>
          <w:bCs w:val="false"/>
        </w:rPr>
      </w:pPr>
      <w:r>
        <w:rPr>
          <w:rFonts w:cs="Times New Roman" w:ascii="Times New Roman" w:hAnsi="Times New Roman"/>
          <w:b w:val="false"/>
          <w:bCs w:val="false"/>
          <w:sz w:val="28"/>
          <w:szCs w:val="28"/>
        </w:rPr>
        <w:t>зміцнення внутрішньої мотивації та професійної ідентичності.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Усі рекомендації, описані нижче, можуть бути інтегровані в програми підвищення кваліфікації, тренінги для керівників, освітні курси з менеджменту та психології управління.</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11</w:t>
      </w:r>
      <w:r>
        <w:rPr>
          <w:rFonts w:cs="Times New Roman" w:ascii="Times New Roman" w:hAnsi="Times New Roman"/>
          <w:b/>
          <w:bCs/>
          <w:sz w:val="28"/>
          <w:szCs w:val="28"/>
        </w:rPr>
        <w:t>. Рекомендації щодо підвищення толерантності до невизначеності</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11</w:t>
      </w:r>
      <w:r>
        <w:rPr>
          <w:rFonts w:cs="Times New Roman" w:ascii="Times New Roman" w:hAnsi="Times New Roman"/>
          <w:b/>
          <w:bCs/>
          <w:sz w:val="28"/>
          <w:szCs w:val="28"/>
        </w:rPr>
        <w:t>.1. Розвиток здатності приймати невизначеність як норму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Управлінська діяльність часто супроводжується браком інформації, швидкими змінами й необхідністю приймати рішення в умовах ризику. Тому толерантність до невизначеності варто розглядати не лише як індивідуальну рису, а й як </w:t>
      </w:r>
      <w:r>
        <w:rPr>
          <w:rFonts w:cs="Times New Roman" w:ascii="Times New Roman" w:hAnsi="Times New Roman"/>
          <w:b w:val="false"/>
          <w:bCs w:val="false"/>
          <w:sz w:val="28"/>
          <w:szCs w:val="28"/>
        </w:rPr>
        <w:t>професійну компетентність.</w:t>
      </w:r>
    </w:p>
    <w:p>
      <w:pPr>
        <w:pStyle w:val="Normal"/>
        <w:spacing w:lineRule="auto" w:line="360"/>
        <w:jc w:val="both"/>
        <w:rPr>
          <w:b w:val="false"/>
          <w:b w:val="false"/>
          <w:bCs w:val="false"/>
        </w:rPr>
      </w:pPr>
      <w:r>
        <w:rPr>
          <w:rFonts w:cs="Times New Roman" w:ascii="Times New Roman" w:hAnsi="Times New Roman"/>
          <w:b w:val="false"/>
          <w:bCs w:val="false"/>
          <w:sz w:val="28"/>
          <w:szCs w:val="28"/>
        </w:rPr>
        <w:t>Психологічні інструменти, ефективні для її розвитку:</w:t>
      </w:r>
    </w:p>
    <w:p>
      <w:pPr>
        <w:pStyle w:val="Normal"/>
        <w:numPr>
          <w:ilvl w:val="0"/>
          <w:numId w:val="48"/>
        </w:numPr>
        <w:spacing w:lineRule="auto" w:line="360"/>
        <w:jc w:val="both"/>
        <w:rPr>
          <w:b w:val="false"/>
          <w:b w:val="false"/>
          <w:bCs w:val="false"/>
        </w:rPr>
      </w:pPr>
      <w:r>
        <w:rPr>
          <w:rFonts w:cs="Times New Roman" w:ascii="Times New Roman" w:hAnsi="Times New Roman"/>
          <w:b w:val="false"/>
          <w:bCs w:val="false"/>
          <w:sz w:val="28"/>
          <w:szCs w:val="28"/>
        </w:rPr>
        <w:t>вправи на усвідомлення власних реакцій у складних ситуаціях;</w:t>
      </w:r>
    </w:p>
    <w:p>
      <w:pPr>
        <w:pStyle w:val="Normal"/>
        <w:numPr>
          <w:ilvl w:val="0"/>
          <w:numId w:val="48"/>
        </w:numPr>
        <w:spacing w:lineRule="auto" w:line="360"/>
        <w:jc w:val="both"/>
        <w:rPr>
          <w:b w:val="false"/>
          <w:b w:val="false"/>
          <w:bCs w:val="false"/>
        </w:rPr>
      </w:pPr>
      <w:r>
        <w:rPr>
          <w:rFonts w:cs="Times New Roman" w:ascii="Times New Roman" w:hAnsi="Times New Roman"/>
          <w:b w:val="false"/>
          <w:bCs w:val="false"/>
          <w:sz w:val="28"/>
          <w:szCs w:val="28"/>
        </w:rPr>
        <w:t>аналіз управлінських кейсів із неповною інформацією;</w:t>
      </w:r>
    </w:p>
    <w:p>
      <w:pPr>
        <w:pStyle w:val="Normal"/>
        <w:numPr>
          <w:ilvl w:val="0"/>
          <w:numId w:val="48"/>
        </w:numPr>
        <w:spacing w:lineRule="auto" w:line="360"/>
        <w:jc w:val="both"/>
        <w:rPr>
          <w:b w:val="false"/>
          <w:b w:val="false"/>
          <w:bCs w:val="false"/>
        </w:rPr>
      </w:pPr>
      <w:r>
        <w:rPr>
          <w:rFonts w:cs="Times New Roman" w:ascii="Times New Roman" w:hAnsi="Times New Roman"/>
          <w:b w:val="false"/>
          <w:bCs w:val="false"/>
          <w:sz w:val="28"/>
          <w:szCs w:val="28"/>
        </w:rPr>
        <w:t>метод “етапного прогнозування”, коли керівник будує кілька сценаріїв подій з урахуванням різних передумов;</w:t>
      </w:r>
    </w:p>
    <w:p>
      <w:pPr>
        <w:pStyle w:val="Normal"/>
        <w:numPr>
          <w:ilvl w:val="0"/>
          <w:numId w:val="48"/>
        </w:numPr>
        <w:spacing w:lineRule="auto" w:line="360"/>
        <w:jc w:val="both"/>
        <w:rPr>
          <w:b w:val="false"/>
          <w:b w:val="false"/>
          <w:bCs w:val="false"/>
        </w:rPr>
      </w:pPr>
      <w:r>
        <w:rPr>
          <w:rFonts w:cs="Times New Roman" w:ascii="Times New Roman" w:hAnsi="Times New Roman"/>
          <w:b w:val="false"/>
          <w:bCs w:val="false"/>
          <w:sz w:val="28"/>
          <w:szCs w:val="28"/>
        </w:rPr>
        <w:t>тренінги ризик-менеджменту.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Регулярна робота з такими завданнями формує стійке розуміння, що невизначеність — не загроза, а природна частина управлінського процесу.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11</w:t>
      </w:r>
      <w:r>
        <w:rPr>
          <w:rFonts w:cs="Times New Roman" w:ascii="Times New Roman" w:hAnsi="Times New Roman"/>
          <w:b/>
          <w:bCs/>
          <w:sz w:val="28"/>
          <w:szCs w:val="28"/>
        </w:rPr>
        <w:t>.2. Тренування когнітивної гнучкості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Когнітивна гнучкість — здатність швидко перемикатися між завданнями, адаптувати мислення до нових умов та знаходити альтернативні рішення.</w:t>
        <w:br/>
        <w:t>Дієвими є такі вправи:</w:t>
      </w:r>
    </w:p>
    <w:p>
      <w:pPr>
        <w:pStyle w:val="Normal"/>
        <w:numPr>
          <w:ilvl w:val="0"/>
          <w:numId w:val="49"/>
        </w:numPr>
        <w:spacing w:lineRule="auto" w:line="360"/>
        <w:jc w:val="both"/>
        <w:rPr>
          <w:b w:val="false"/>
          <w:b w:val="false"/>
          <w:bCs w:val="false"/>
        </w:rPr>
      </w:pPr>
      <w:r>
        <w:rPr>
          <w:rFonts w:cs="Times New Roman" w:ascii="Times New Roman" w:hAnsi="Times New Roman"/>
          <w:b w:val="false"/>
          <w:bCs w:val="false"/>
          <w:sz w:val="28"/>
          <w:szCs w:val="28"/>
        </w:rPr>
        <w:t>переформулювання проблеми з різних точок зору;</w:t>
      </w:r>
    </w:p>
    <w:p>
      <w:pPr>
        <w:pStyle w:val="Normal"/>
        <w:numPr>
          <w:ilvl w:val="0"/>
          <w:numId w:val="49"/>
        </w:numPr>
        <w:spacing w:lineRule="auto" w:line="360"/>
        <w:jc w:val="both"/>
        <w:rPr>
          <w:b w:val="false"/>
          <w:b w:val="false"/>
          <w:bCs w:val="false"/>
        </w:rPr>
      </w:pPr>
      <w:r>
        <w:rPr>
          <w:rFonts w:cs="Times New Roman" w:ascii="Times New Roman" w:hAnsi="Times New Roman"/>
          <w:b w:val="false"/>
          <w:bCs w:val="false"/>
          <w:sz w:val="28"/>
          <w:szCs w:val="28"/>
        </w:rPr>
        <w:t>інтелектуальні симуляції та ігрові моделі;</w:t>
      </w:r>
    </w:p>
    <w:p>
      <w:pPr>
        <w:pStyle w:val="Normal"/>
        <w:numPr>
          <w:ilvl w:val="0"/>
          <w:numId w:val="49"/>
        </w:numPr>
        <w:spacing w:lineRule="auto" w:line="360"/>
        <w:jc w:val="both"/>
        <w:rPr>
          <w:b w:val="false"/>
          <w:b w:val="false"/>
          <w:bCs w:val="false"/>
        </w:rPr>
      </w:pPr>
      <w:r>
        <w:rPr>
          <w:rFonts w:cs="Times New Roman" w:ascii="Times New Roman" w:hAnsi="Times New Roman"/>
          <w:b w:val="false"/>
          <w:bCs w:val="false"/>
          <w:sz w:val="28"/>
          <w:szCs w:val="28"/>
        </w:rPr>
        <w:t>метод “шість капелюхів мислення” Е. де Боно;</w:t>
      </w:r>
    </w:p>
    <w:p>
      <w:pPr>
        <w:pStyle w:val="Normal"/>
        <w:numPr>
          <w:ilvl w:val="0"/>
          <w:numId w:val="49"/>
        </w:numPr>
        <w:spacing w:lineRule="auto" w:line="360"/>
        <w:jc w:val="both"/>
        <w:rPr>
          <w:rFonts w:ascii="Times New Roman" w:hAnsi="Times New Roman" w:cs="Times New Roman"/>
          <w:sz w:val="28"/>
          <w:szCs w:val="28"/>
        </w:rPr>
      </w:pPr>
      <w:r>
        <w:rPr>
          <w:rFonts w:cs="Times New Roman" w:ascii="Times New Roman" w:hAnsi="Times New Roman"/>
          <w:sz w:val="28"/>
          <w:szCs w:val="28"/>
        </w:rPr>
        <w:t>робота з парадоксальними або багатозначними ситуаціями.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Когнітивна гнучкість сприяє легшому прийняттю невизначених умов та знижує рівень стресу.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11</w:t>
      </w:r>
      <w:r>
        <w:rPr>
          <w:rFonts w:cs="Times New Roman" w:ascii="Times New Roman" w:hAnsi="Times New Roman"/>
          <w:b/>
          <w:bCs/>
          <w:sz w:val="28"/>
          <w:szCs w:val="28"/>
        </w:rPr>
        <w:t>.3. Формування толерантності через рефлексію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Рефлексивні техніки дозволяють аналізувати власні управлінські рішення, розуміти мотиви, помилки та внутрішні бар’єри. Рекомендується:</w:t>
      </w:r>
    </w:p>
    <w:p>
      <w:pPr>
        <w:pStyle w:val="Normal"/>
        <w:numPr>
          <w:ilvl w:val="0"/>
          <w:numId w:val="50"/>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ведення </w:t>
      </w:r>
      <w:r>
        <w:rPr>
          <w:rFonts w:cs="Times New Roman" w:ascii="Times New Roman" w:hAnsi="Times New Roman"/>
          <w:b w:val="false"/>
          <w:bCs w:val="false"/>
          <w:sz w:val="28"/>
          <w:szCs w:val="28"/>
        </w:rPr>
        <w:t>рефлексивного щоденника управлінця;</w:t>
      </w:r>
    </w:p>
    <w:p>
      <w:pPr>
        <w:pStyle w:val="Normal"/>
        <w:numPr>
          <w:ilvl w:val="0"/>
          <w:numId w:val="50"/>
        </w:numPr>
        <w:spacing w:lineRule="auto" w:line="360"/>
        <w:jc w:val="both"/>
        <w:rPr>
          <w:rFonts w:ascii="Times New Roman" w:hAnsi="Times New Roman" w:cs="Times New Roman"/>
          <w:sz w:val="28"/>
          <w:szCs w:val="28"/>
        </w:rPr>
      </w:pPr>
      <w:r>
        <w:rPr>
          <w:rFonts w:cs="Times New Roman" w:ascii="Times New Roman" w:hAnsi="Times New Roman"/>
          <w:sz w:val="28"/>
          <w:szCs w:val="28"/>
        </w:rPr>
        <w:t>регулярні сесії самоаналізу після завершення проєктів;</w:t>
      </w:r>
    </w:p>
    <w:p>
      <w:pPr>
        <w:pStyle w:val="Normal"/>
        <w:numPr>
          <w:ilvl w:val="0"/>
          <w:numId w:val="50"/>
        </w:numPr>
        <w:spacing w:lineRule="auto" w:line="360"/>
        <w:jc w:val="both"/>
        <w:rPr>
          <w:rFonts w:ascii="Times New Roman" w:hAnsi="Times New Roman" w:cs="Times New Roman"/>
          <w:sz w:val="28"/>
          <w:szCs w:val="28"/>
        </w:rPr>
      </w:pPr>
      <w:r>
        <w:rPr>
          <w:rFonts w:cs="Times New Roman" w:ascii="Times New Roman" w:hAnsi="Times New Roman"/>
          <w:sz w:val="28"/>
          <w:szCs w:val="28"/>
        </w:rPr>
        <w:t>оцінювання власних рішень за критеріями “гнучкість — жорсткість”, “аналітичність — імпульсивність”.</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Це сприяє підвищенню усвідомленості та готовності діяти продуктивно навіть у складних ситуаціях.</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12</w:t>
      </w:r>
      <w:r>
        <w:rPr>
          <w:rFonts w:cs="Times New Roman" w:ascii="Times New Roman" w:hAnsi="Times New Roman"/>
          <w:b/>
          <w:bCs/>
          <w:sz w:val="28"/>
          <w:szCs w:val="28"/>
        </w:rPr>
        <w:t>. Рекомендації щодо вдосконалення стилів управління</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12</w:t>
      </w:r>
      <w:r>
        <w:rPr>
          <w:rFonts w:cs="Times New Roman" w:ascii="Times New Roman" w:hAnsi="Times New Roman"/>
          <w:b/>
          <w:bCs/>
          <w:sz w:val="28"/>
          <w:szCs w:val="28"/>
        </w:rPr>
        <w:t>.1. Розвиток демократичного стилю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як показано у дослідженні, є найбільш ефективним в умовах невизначеності. Його розвиток можливий через:</w:t>
      </w:r>
    </w:p>
    <w:p>
      <w:pPr>
        <w:pStyle w:val="Normal"/>
        <w:numPr>
          <w:ilvl w:val="0"/>
          <w:numId w:val="51"/>
        </w:numPr>
        <w:spacing w:lineRule="auto" w:line="360"/>
        <w:jc w:val="both"/>
        <w:rPr>
          <w:b w:val="false"/>
          <w:b w:val="false"/>
          <w:bCs w:val="false"/>
        </w:rPr>
      </w:pPr>
      <w:r>
        <w:rPr>
          <w:rFonts w:cs="Times New Roman" w:ascii="Times New Roman" w:hAnsi="Times New Roman"/>
          <w:b w:val="false"/>
          <w:bCs w:val="false"/>
          <w:sz w:val="28"/>
          <w:szCs w:val="28"/>
        </w:rPr>
        <w:t>розвиток компетентної комунікації: уміння слухати, перефразовувати, уточнювати;</w:t>
      </w:r>
    </w:p>
    <w:p>
      <w:pPr>
        <w:pStyle w:val="Normal"/>
        <w:numPr>
          <w:ilvl w:val="0"/>
          <w:numId w:val="51"/>
        </w:numPr>
        <w:spacing w:lineRule="auto" w:line="360"/>
        <w:jc w:val="both"/>
        <w:rPr>
          <w:b w:val="false"/>
          <w:b w:val="false"/>
          <w:bCs w:val="false"/>
        </w:rPr>
      </w:pPr>
      <w:r>
        <w:rPr>
          <w:rFonts w:cs="Times New Roman" w:ascii="Times New Roman" w:hAnsi="Times New Roman"/>
          <w:b w:val="false"/>
          <w:bCs w:val="false"/>
          <w:sz w:val="28"/>
          <w:szCs w:val="28"/>
        </w:rPr>
        <w:t>навчання навичкам делегування: формування довіри до підлеглих;</w:t>
      </w:r>
    </w:p>
    <w:p>
      <w:pPr>
        <w:pStyle w:val="Normal"/>
        <w:numPr>
          <w:ilvl w:val="0"/>
          <w:numId w:val="51"/>
        </w:numPr>
        <w:spacing w:lineRule="auto" w:line="360"/>
        <w:jc w:val="both"/>
        <w:rPr>
          <w:b w:val="false"/>
          <w:b w:val="false"/>
          <w:bCs w:val="false"/>
        </w:rPr>
      </w:pPr>
      <w:r>
        <w:rPr>
          <w:rFonts w:cs="Times New Roman" w:ascii="Times New Roman" w:hAnsi="Times New Roman"/>
          <w:b w:val="false"/>
          <w:bCs w:val="false"/>
          <w:sz w:val="28"/>
          <w:szCs w:val="28"/>
        </w:rPr>
        <w:t>створення умов для ініціативності: поощрення нестандартних ідей;</w:t>
      </w:r>
    </w:p>
    <w:p>
      <w:pPr>
        <w:pStyle w:val="Normal"/>
        <w:numPr>
          <w:ilvl w:val="0"/>
          <w:numId w:val="51"/>
        </w:numPr>
        <w:spacing w:lineRule="auto" w:line="360"/>
        <w:jc w:val="both"/>
        <w:rPr>
          <w:b w:val="false"/>
          <w:b w:val="false"/>
          <w:bCs w:val="false"/>
        </w:rPr>
      </w:pPr>
      <w:r>
        <w:rPr>
          <w:rFonts w:cs="Times New Roman" w:ascii="Times New Roman" w:hAnsi="Times New Roman"/>
          <w:b w:val="false"/>
          <w:bCs w:val="false"/>
          <w:sz w:val="28"/>
          <w:szCs w:val="28"/>
        </w:rPr>
        <w:t>використання фасилітаційних технік у груповій роботі.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Поступовий перехід від авторитарного до демократичного стилю знижує напругу в колективі і формує продуктивну управлінську атмосферу.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12</w:t>
      </w:r>
      <w:r>
        <w:rPr>
          <w:rFonts w:cs="Times New Roman" w:ascii="Times New Roman" w:hAnsi="Times New Roman"/>
          <w:b/>
          <w:bCs/>
          <w:sz w:val="28"/>
          <w:szCs w:val="28"/>
        </w:rPr>
        <w:t>.2. Оптимізація авторитарного стилю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Авторитарний стиль може бути ефективним у кризових або надзвичайних ситуаціях, однак його надмірне використання веде до конфліктів, зниження мотивації та психологічної втоми колективу.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Рекомендовано:</w:t>
      </w:r>
    </w:p>
    <w:p>
      <w:pPr>
        <w:pStyle w:val="Normal"/>
        <w:numPr>
          <w:ilvl w:val="0"/>
          <w:numId w:val="52"/>
        </w:numPr>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застосовувати авторитарність </w:t>
      </w:r>
      <w:r>
        <w:rPr>
          <w:rFonts w:cs="Times New Roman" w:ascii="Times New Roman" w:hAnsi="Times New Roman"/>
          <w:b w:val="false"/>
          <w:bCs w:val="false"/>
          <w:sz w:val="28"/>
          <w:szCs w:val="28"/>
        </w:rPr>
        <w:t xml:space="preserve">точково, </w:t>
      </w:r>
      <w:r>
        <w:rPr>
          <w:rFonts w:cs="Times New Roman" w:ascii="Times New Roman" w:hAnsi="Times New Roman"/>
          <w:sz w:val="28"/>
          <w:szCs w:val="28"/>
        </w:rPr>
        <w:t>у ситуаціях високої терміновості;</w:t>
      </w:r>
    </w:p>
    <w:p>
      <w:pPr>
        <w:pStyle w:val="Normal"/>
        <w:numPr>
          <w:ilvl w:val="0"/>
          <w:numId w:val="52"/>
        </w:numPr>
        <w:spacing w:lineRule="auto" w:line="360"/>
        <w:jc w:val="both"/>
        <w:rPr>
          <w:rFonts w:ascii="Times New Roman" w:hAnsi="Times New Roman" w:cs="Times New Roman"/>
          <w:sz w:val="28"/>
          <w:szCs w:val="28"/>
        </w:rPr>
      </w:pPr>
      <w:r>
        <w:rPr>
          <w:rFonts w:cs="Times New Roman" w:ascii="Times New Roman" w:hAnsi="Times New Roman"/>
          <w:sz w:val="28"/>
          <w:szCs w:val="28"/>
        </w:rPr>
        <w:t>комбінувати її з демократичними елементами;</w:t>
      </w:r>
    </w:p>
    <w:p>
      <w:pPr>
        <w:pStyle w:val="Normal"/>
        <w:numPr>
          <w:ilvl w:val="0"/>
          <w:numId w:val="52"/>
        </w:numPr>
        <w:spacing w:lineRule="auto" w:line="360"/>
        <w:jc w:val="both"/>
        <w:rPr>
          <w:rFonts w:ascii="Times New Roman" w:hAnsi="Times New Roman" w:cs="Times New Roman"/>
          <w:sz w:val="28"/>
          <w:szCs w:val="28"/>
        </w:rPr>
      </w:pPr>
      <w:r>
        <w:rPr>
          <w:rFonts w:cs="Times New Roman" w:ascii="Times New Roman" w:hAnsi="Times New Roman"/>
          <w:sz w:val="28"/>
          <w:szCs w:val="28"/>
        </w:rPr>
        <w:t>розвивати навички емпатійного лідерства;</w:t>
      </w:r>
    </w:p>
    <w:p>
      <w:pPr>
        <w:pStyle w:val="Normal"/>
        <w:numPr>
          <w:ilvl w:val="0"/>
          <w:numId w:val="52"/>
        </w:numPr>
        <w:spacing w:lineRule="auto" w:line="360"/>
        <w:jc w:val="both"/>
        <w:rPr>
          <w:rFonts w:ascii="Times New Roman" w:hAnsi="Times New Roman" w:cs="Times New Roman"/>
          <w:sz w:val="28"/>
          <w:szCs w:val="28"/>
        </w:rPr>
      </w:pPr>
      <w:r>
        <w:rPr>
          <w:rFonts w:cs="Times New Roman" w:ascii="Times New Roman" w:hAnsi="Times New Roman"/>
          <w:sz w:val="28"/>
          <w:szCs w:val="28"/>
        </w:rPr>
        <w:t>зменшувати директивність шляхом залучення підлеглих до планування.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12</w:t>
      </w:r>
      <w:r>
        <w:rPr>
          <w:rFonts w:cs="Times New Roman" w:ascii="Times New Roman" w:hAnsi="Times New Roman"/>
          <w:b/>
          <w:bCs/>
          <w:sz w:val="28"/>
          <w:szCs w:val="28"/>
        </w:rPr>
        <w:t>.3. Профілактика ліберального стилю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Ліберальний стиль може приводити до хаосу, браку відповідальності та слабкої координації. Для його мінімізації необхідно:</w:t>
      </w:r>
    </w:p>
    <w:p>
      <w:pPr>
        <w:pStyle w:val="Normal"/>
        <w:numPr>
          <w:ilvl w:val="0"/>
          <w:numId w:val="53"/>
        </w:numPr>
        <w:spacing w:lineRule="auto" w:line="360"/>
        <w:jc w:val="both"/>
        <w:rPr>
          <w:rFonts w:ascii="Times New Roman" w:hAnsi="Times New Roman" w:cs="Times New Roman"/>
          <w:sz w:val="28"/>
          <w:szCs w:val="28"/>
        </w:rPr>
      </w:pPr>
      <w:r>
        <w:rPr>
          <w:rFonts w:cs="Times New Roman" w:ascii="Times New Roman" w:hAnsi="Times New Roman"/>
          <w:sz w:val="28"/>
          <w:szCs w:val="28"/>
        </w:rPr>
        <w:t>підвищувати контроль за виконанням завдань;</w:t>
      </w:r>
    </w:p>
    <w:p>
      <w:pPr>
        <w:pStyle w:val="Normal"/>
        <w:numPr>
          <w:ilvl w:val="0"/>
          <w:numId w:val="53"/>
        </w:numPr>
        <w:spacing w:lineRule="auto" w:line="360"/>
        <w:jc w:val="both"/>
        <w:rPr>
          <w:rFonts w:ascii="Times New Roman" w:hAnsi="Times New Roman" w:cs="Times New Roman"/>
          <w:sz w:val="28"/>
          <w:szCs w:val="28"/>
        </w:rPr>
      </w:pPr>
      <w:r>
        <w:rPr>
          <w:rFonts w:cs="Times New Roman" w:ascii="Times New Roman" w:hAnsi="Times New Roman"/>
          <w:sz w:val="28"/>
          <w:szCs w:val="28"/>
        </w:rPr>
        <w:t>структурувати цілі та часові рамки;</w:t>
      </w:r>
    </w:p>
    <w:p>
      <w:pPr>
        <w:pStyle w:val="Normal"/>
        <w:numPr>
          <w:ilvl w:val="0"/>
          <w:numId w:val="53"/>
        </w:numPr>
        <w:spacing w:lineRule="auto" w:line="360"/>
        <w:jc w:val="both"/>
        <w:rPr>
          <w:rFonts w:ascii="Times New Roman" w:hAnsi="Times New Roman" w:cs="Times New Roman"/>
          <w:sz w:val="28"/>
          <w:szCs w:val="28"/>
        </w:rPr>
      </w:pPr>
      <w:r>
        <w:rPr>
          <w:rFonts w:cs="Times New Roman" w:ascii="Times New Roman" w:hAnsi="Times New Roman"/>
          <w:sz w:val="28"/>
          <w:szCs w:val="28"/>
        </w:rPr>
        <w:t>розвивати навички планування;</w:t>
      </w:r>
    </w:p>
    <w:p>
      <w:pPr>
        <w:pStyle w:val="Normal"/>
        <w:numPr>
          <w:ilvl w:val="0"/>
          <w:numId w:val="53"/>
        </w:numPr>
        <w:spacing w:lineRule="auto" w:line="360"/>
        <w:jc w:val="both"/>
        <w:rPr>
          <w:rFonts w:ascii="Times New Roman" w:hAnsi="Times New Roman" w:cs="Times New Roman"/>
          <w:sz w:val="28"/>
          <w:szCs w:val="28"/>
        </w:rPr>
      </w:pPr>
      <w:r>
        <w:rPr>
          <w:rFonts w:cs="Times New Roman" w:ascii="Times New Roman" w:hAnsi="Times New Roman"/>
          <w:sz w:val="28"/>
          <w:szCs w:val="28"/>
        </w:rPr>
        <w:t>підсилювати внутрішню дисципліну.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13</w:t>
      </w:r>
      <w:r>
        <w:rPr>
          <w:rFonts w:cs="Times New Roman" w:ascii="Times New Roman" w:hAnsi="Times New Roman"/>
          <w:b/>
          <w:bCs/>
          <w:sz w:val="28"/>
          <w:szCs w:val="28"/>
        </w:rPr>
        <w:t>. Рекомендації щодо формування конструктивних копінг-стратегій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Дослідження довело, що найефективніший стиль подолання стресу в умовах невизначеності — </w:t>
      </w:r>
      <w:r>
        <w:rPr>
          <w:rFonts w:cs="Times New Roman" w:ascii="Times New Roman" w:hAnsi="Times New Roman"/>
          <w:b w:val="false"/>
          <w:bCs w:val="false"/>
          <w:sz w:val="28"/>
          <w:szCs w:val="28"/>
        </w:rPr>
        <w:t>проблемно-орієнтований копінг.</w:t>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13</w:t>
      </w:r>
      <w:r>
        <w:rPr>
          <w:rFonts w:cs="Times New Roman" w:ascii="Times New Roman" w:hAnsi="Times New Roman"/>
          <w:b/>
          <w:bCs/>
          <w:sz w:val="28"/>
          <w:szCs w:val="28"/>
        </w:rPr>
        <w:t>.1. Формування проблемно-орієнтованого копінгу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Рекомендовано застосовувати:</w:t>
      </w:r>
    </w:p>
    <w:p>
      <w:pPr>
        <w:pStyle w:val="Normal"/>
        <w:numPr>
          <w:ilvl w:val="0"/>
          <w:numId w:val="54"/>
        </w:numPr>
        <w:spacing w:lineRule="auto" w:line="360"/>
        <w:jc w:val="both"/>
        <w:rPr>
          <w:rFonts w:ascii="Times New Roman" w:hAnsi="Times New Roman" w:cs="Times New Roman"/>
          <w:sz w:val="28"/>
          <w:szCs w:val="28"/>
        </w:rPr>
      </w:pPr>
      <w:r>
        <w:rPr>
          <w:rFonts w:cs="Times New Roman" w:ascii="Times New Roman" w:hAnsi="Times New Roman"/>
          <w:sz w:val="28"/>
          <w:szCs w:val="28"/>
        </w:rPr>
        <w:t>техніку “покрокового аналізу проблеми”;</w:t>
      </w:r>
    </w:p>
    <w:p>
      <w:pPr>
        <w:pStyle w:val="Normal"/>
        <w:numPr>
          <w:ilvl w:val="0"/>
          <w:numId w:val="54"/>
        </w:numPr>
        <w:spacing w:lineRule="auto" w:line="360"/>
        <w:jc w:val="both"/>
        <w:rPr>
          <w:rFonts w:ascii="Times New Roman" w:hAnsi="Times New Roman" w:cs="Times New Roman"/>
          <w:sz w:val="28"/>
          <w:szCs w:val="28"/>
        </w:rPr>
      </w:pPr>
      <w:r>
        <w:rPr>
          <w:rFonts w:cs="Times New Roman" w:ascii="Times New Roman" w:hAnsi="Times New Roman"/>
          <w:sz w:val="28"/>
          <w:szCs w:val="28"/>
        </w:rPr>
        <w:t>SWOT-аналіз у кризових ситуаціях;</w:t>
      </w:r>
    </w:p>
    <w:p>
      <w:pPr>
        <w:pStyle w:val="Normal"/>
        <w:numPr>
          <w:ilvl w:val="0"/>
          <w:numId w:val="54"/>
        </w:numPr>
        <w:spacing w:lineRule="auto" w:line="360"/>
        <w:jc w:val="both"/>
        <w:rPr>
          <w:rFonts w:ascii="Times New Roman" w:hAnsi="Times New Roman" w:cs="Times New Roman"/>
          <w:sz w:val="28"/>
          <w:szCs w:val="28"/>
        </w:rPr>
      </w:pPr>
      <w:r>
        <w:rPr>
          <w:rFonts w:cs="Times New Roman" w:ascii="Times New Roman" w:hAnsi="Times New Roman"/>
          <w:sz w:val="28"/>
          <w:szCs w:val="28"/>
        </w:rPr>
        <w:t>метод “дерева рішень”;</w:t>
      </w:r>
    </w:p>
    <w:p>
      <w:pPr>
        <w:pStyle w:val="Normal"/>
        <w:numPr>
          <w:ilvl w:val="0"/>
          <w:numId w:val="54"/>
        </w:numPr>
        <w:spacing w:lineRule="auto" w:line="360"/>
        <w:jc w:val="both"/>
        <w:rPr>
          <w:rFonts w:ascii="Times New Roman" w:hAnsi="Times New Roman" w:cs="Times New Roman"/>
          <w:sz w:val="28"/>
          <w:szCs w:val="28"/>
        </w:rPr>
      </w:pPr>
      <w:r>
        <w:rPr>
          <w:rFonts w:cs="Times New Roman" w:ascii="Times New Roman" w:hAnsi="Times New Roman"/>
          <w:sz w:val="28"/>
          <w:szCs w:val="28"/>
        </w:rPr>
        <w:t>побудову альтернативних сценаріїв розвитку подій.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Такі техніки знижують імовірність імпульсивних рішень і формують ефективну стратегію дій.</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13</w:t>
      </w:r>
      <w:r>
        <w:rPr>
          <w:rFonts w:cs="Times New Roman" w:ascii="Times New Roman" w:hAnsi="Times New Roman"/>
          <w:b/>
          <w:bCs/>
          <w:sz w:val="28"/>
          <w:szCs w:val="28"/>
        </w:rPr>
        <w:t>.2. Психологічна робота з емоційними копінгами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Для зниження домінування емоційних реакцій необхідні:</w:t>
      </w:r>
    </w:p>
    <w:p>
      <w:pPr>
        <w:pStyle w:val="Normal"/>
        <w:numPr>
          <w:ilvl w:val="0"/>
          <w:numId w:val="55"/>
        </w:numPr>
        <w:spacing w:lineRule="auto" w:line="360"/>
        <w:jc w:val="both"/>
        <w:rPr>
          <w:rFonts w:ascii="Times New Roman" w:hAnsi="Times New Roman" w:cs="Times New Roman"/>
          <w:sz w:val="28"/>
          <w:szCs w:val="28"/>
        </w:rPr>
      </w:pPr>
      <w:r>
        <w:rPr>
          <w:rFonts w:cs="Times New Roman" w:ascii="Times New Roman" w:hAnsi="Times New Roman"/>
          <w:sz w:val="28"/>
          <w:szCs w:val="28"/>
        </w:rPr>
        <w:t>техніки саморегуляції (дихальні вправи, релаксація, методи тілесної стабілізації);</w:t>
      </w:r>
    </w:p>
    <w:p>
      <w:pPr>
        <w:pStyle w:val="Normal"/>
        <w:numPr>
          <w:ilvl w:val="0"/>
          <w:numId w:val="55"/>
        </w:numPr>
        <w:spacing w:lineRule="auto" w:line="360"/>
        <w:jc w:val="both"/>
        <w:rPr>
          <w:rFonts w:ascii="Times New Roman" w:hAnsi="Times New Roman" w:cs="Times New Roman"/>
          <w:sz w:val="28"/>
          <w:szCs w:val="28"/>
        </w:rPr>
      </w:pPr>
      <w:r>
        <w:rPr>
          <w:rFonts w:cs="Times New Roman" w:ascii="Times New Roman" w:hAnsi="Times New Roman"/>
          <w:sz w:val="28"/>
          <w:szCs w:val="28"/>
        </w:rPr>
        <w:t>когнітивно-поведінкові техніки роботи з тривожними думками;</w:t>
      </w:r>
    </w:p>
    <w:p>
      <w:pPr>
        <w:pStyle w:val="Normal"/>
        <w:numPr>
          <w:ilvl w:val="0"/>
          <w:numId w:val="55"/>
        </w:numPr>
        <w:spacing w:lineRule="auto" w:line="360"/>
        <w:jc w:val="both"/>
        <w:rPr>
          <w:rFonts w:ascii="Times New Roman" w:hAnsi="Times New Roman" w:cs="Times New Roman"/>
          <w:sz w:val="28"/>
          <w:szCs w:val="28"/>
        </w:rPr>
      </w:pPr>
      <w:r>
        <w:rPr>
          <w:rFonts w:cs="Times New Roman" w:ascii="Times New Roman" w:hAnsi="Times New Roman"/>
          <w:sz w:val="28"/>
          <w:szCs w:val="28"/>
        </w:rPr>
        <w:t>техніки усвідомленості (mindfulness).</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Це сприяє зменшенню емоційної напруги та відновленню здатності приймати рішення.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13</w:t>
      </w:r>
      <w:r>
        <w:rPr>
          <w:rFonts w:cs="Times New Roman" w:ascii="Times New Roman" w:hAnsi="Times New Roman"/>
          <w:b/>
          <w:bCs/>
          <w:sz w:val="28"/>
          <w:szCs w:val="28"/>
        </w:rPr>
        <w:t>.3. Зниження уникнення як копінг-стратегії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Уникнення часто є реакцією на перевантаження. Пропонується:</w:t>
      </w:r>
    </w:p>
    <w:p>
      <w:pPr>
        <w:pStyle w:val="Normal"/>
        <w:numPr>
          <w:ilvl w:val="0"/>
          <w:numId w:val="56"/>
        </w:numPr>
        <w:spacing w:lineRule="auto" w:line="360"/>
        <w:jc w:val="both"/>
        <w:rPr>
          <w:rFonts w:ascii="Times New Roman" w:hAnsi="Times New Roman" w:cs="Times New Roman"/>
          <w:sz w:val="28"/>
          <w:szCs w:val="28"/>
        </w:rPr>
      </w:pPr>
      <w:r>
        <w:rPr>
          <w:rFonts w:cs="Times New Roman" w:ascii="Times New Roman" w:hAnsi="Times New Roman"/>
          <w:sz w:val="28"/>
          <w:szCs w:val="28"/>
        </w:rPr>
        <w:t>навчання технікам контролю часу;</w:t>
      </w:r>
    </w:p>
    <w:p>
      <w:pPr>
        <w:pStyle w:val="Normal"/>
        <w:numPr>
          <w:ilvl w:val="0"/>
          <w:numId w:val="56"/>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формування навички пріоритизації задач;</w:t>
      </w:r>
    </w:p>
    <w:p>
      <w:pPr>
        <w:pStyle w:val="Normal"/>
        <w:numPr>
          <w:ilvl w:val="0"/>
          <w:numId w:val="56"/>
        </w:numPr>
        <w:spacing w:lineRule="auto" w:line="360"/>
        <w:jc w:val="both"/>
        <w:rPr>
          <w:rFonts w:ascii="Times New Roman" w:hAnsi="Times New Roman" w:cs="Times New Roman"/>
          <w:sz w:val="28"/>
          <w:szCs w:val="28"/>
        </w:rPr>
      </w:pPr>
      <w:r>
        <w:rPr>
          <w:rFonts w:cs="Times New Roman" w:ascii="Times New Roman" w:hAnsi="Times New Roman"/>
          <w:sz w:val="28"/>
          <w:szCs w:val="28"/>
        </w:rPr>
        <w:t>зменшення прокрастинації за допомогою поведінкових технік;</w:t>
      </w:r>
    </w:p>
    <w:p>
      <w:pPr>
        <w:pStyle w:val="Normal"/>
        <w:numPr>
          <w:ilvl w:val="0"/>
          <w:numId w:val="56"/>
        </w:numPr>
        <w:spacing w:lineRule="auto" w:line="360"/>
        <w:jc w:val="both"/>
        <w:rPr>
          <w:rFonts w:ascii="Times New Roman" w:hAnsi="Times New Roman" w:cs="Times New Roman"/>
          <w:sz w:val="28"/>
          <w:szCs w:val="28"/>
        </w:rPr>
      </w:pPr>
      <w:r>
        <w:rPr>
          <w:rFonts w:cs="Times New Roman" w:ascii="Times New Roman" w:hAnsi="Times New Roman"/>
          <w:sz w:val="28"/>
          <w:szCs w:val="28"/>
        </w:rPr>
        <w:t>підвищення впевненості у власних компетенціях через коучинг.</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3</w:t>
      </w:r>
      <w:r>
        <w:rPr>
          <w:rFonts w:cs="Times New Roman" w:ascii="Times New Roman" w:hAnsi="Times New Roman"/>
          <w:b/>
          <w:bCs/>
          <w:sz w:val="28"/>
          <w:szCs w:val="28"/>
        </w:rPr>
        <w:t>.</w:t>
      </w:r>
      <w:r>
        <w:rPr>
          <w:rFonts w:cs="Times New Roman" w:ascii="Times New Roman" w:hAnsi="Times New Roman"/>
          <w:b/>
          <w:bCs/>
          <w:sz w:val="28"/>
          <w:szCs w:val="28"/>
          <w:lang w:val="uk-UA"/>
        </w:rPr>
        <w:t>14</w:t>
      </w:r>
      <w:r>
        <w:rPr>
          <w:rFonts w:cs="Times New Roman" w:ascii="Times New Roman" w:hAnsi="Times New Roman"/>
          <w:b/>
          <w:bCs/>
          <w:sz w:val="28"/>
          <w:szCs w:val="28"/>
        </w:rPr>
        <w:t>. Програма психологічного тренінгу для розвитку гнучкого управлінського стилю</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На основі результатів дослідження пропонується модельна програма тренінгу:</w:t>
      </w:r>
    </w:p>
    <w:p>
      <w:pPr>
        <w:pStyle w:val="Normal"/>
        <w:spacing w:lineRule="auto" w:line="360"/>
        <w:jc w:val="both"/>
        <w:rPr>
          <w:b w:val="false"/>
          <w:b w:val="false"/>
          <w:bCs w:val="false"/>
        </w:rPr>
      </w:pPr>
      <w:r>
        <w:rPr>
          <w:rFonts w:cs="Times New Roman" w:ascii="Times New Roman" w:hAnsi="Times New Roman"/>
          <w:b w:val="false"/>
          <w:bCs w:val="false"/>
          <w:sz w:val="28"/>
          <w:szCs w:val="28"/>
        </w:rPr>
        <w:t>Структура програми (6 модулів):</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1. Усвідомлення управлінського стилю. Самодіагностика, оцінка сильних і слабких сторін.</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2. Невизначеність як ресурс. Вправи на прийняття ризику, робота з неоднозначними ситуаціями.</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3. Толерантність до невизначеності. Техніки когнітивної гнучкості та роботи з багатозначними даними.</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4. Комунікація і лідерство. Фасилітаційні техніки, активне слухання, командна взаємодія.</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5. Копінг-стратегії. Розвиток проблемно-орієнтованих стратегій, управління емоціями.</w:t>
      </w:r>
    </w:p>
    <w:p>
      <w:pPr>
        <w:pStyle w:val="Normal"/>
        <w:numPr>
          <w:ilvl w:val="0"/>
          <w:numId w:val="57"/>
        </w:numPr>
        <w:spacing w:lineRule="auto" w:line="360"/>
        <w:jc w:val="both"/>
        <w:rPr>
          <w:b w:val="false"/>
          <w:b w:val="false"/>
          <w:bCs w:val="false"/>
        </w:rPr>
      </w:pPr>
      <w:r>
        <w:rPr>
          <w:rFonts w:cs="Times New Roman" w:ascii="Times New Roman" w:hAnsi="Times New Roman"/>
          <w:b w:val="false"/>
          <w:bCs w:val="false"/>
          <w:sz w:val="28"/>
          <w:szCs w:val="28"/>
        </w:rPr>
        <w:t>Модуль 6. Управління в кризових умовах. Прийняття рішень з високим рівнем відповідальності та невизначеності.</w:t>
      </w:r>
    </w:p>
    <w:p>
      <w:pPr>
        <w:pStyle w:val="Normal"/>
        <w:spacing w:lineRule="auto" w:line="360"/>
        <w:jc w:val="both"/>
        <w:rPr>
          <w:b w:val="false"/>
          <w:b w:val="false"/>
          <w:bCs w:val="false"/>
        </w:rPr>
      </w:pPr>
      <w:r>
        <w:rPr>
          <w:rFonts w:cs="Times New Roman" w:ascii="Times New Roman" w:hAnsi="Times New Roman"/>
          <w:b w:val="false"/>
          <w:bCs w:val="false"/>
          <w:sz w:val="28"/>
          <w:szCs w:val="28"/>
        </w:rPr>
        <w:t>Очікувані результати тренінгу</w:t>
      </w:r>
    </w:p>
    <w:p>
      <w:pPr>
        <w:pStyle w:val="Normal"/>
        <w:numPr>
          <w:ilvl w:val="0"/>
          <w:numId w:val="58"/>
        </w:numPr>
        <w:spacing w:lineRule="auto" w:line="360"/>
        <w:jc w:val="both"/>
        <w:rPr>
          <w:rFonts w:ascii="Times New Roman" w:hAnsi="Times New Roman" w:cs="Times New Roman"/>
          <w:sz w:val="28"/>
          <w:szCs w:val="28"/>
        </w:rPr>
      </w:pPr>
      <w:r>
        <w:rPr>
          <w:rFonts w:cs="Times New Roman" w:ascii="Times New Roman" w:hAnsi="Times New Roman"/>
          <w:sz w:val="28"/>
          <w:szCs w:val="28"/>
        </w:rPr>
        <w:t>підвищення толерантності до невизначеності;</w:t>
      </w:r>
    </w:p>
    <w:p>
      <w:pPr>
        <w:pStyle w:val="Normal"/>
        <w:numPr>
          <w:ilvl w:val="0"/>
          <w:numId w:val="58"/>
        </w:numPr>
        <w:spacing w:lineRule="auto" w:line="360"/>
        <w:jc w:val="both"/>
        <w:rPr>
          <w:rFonts w:ascii="Times New Roman" w:hAnsi="Times New Roman" w:cs="Times New Roman"/>
          <w:sz w:val="28"/>
          <w:szCs w:val="28"/>
        </w:rPr>
      </w:pPr>
      <w:r>
        <w:rPr>
          <w:rFonts w:cs="Times New Roman" w:ascii="Times New Roman" w:hAnsi="Times New Roman"/>
          <w:sz w:val="28"/>
          <w:szCs w:val="28"/>
        </w:rPr>
        <w:t>розвиток демократичного стилю управління;</w:t>
      </w:r>
    </w:p>
    <w:p>
      <w:pPr>
        <w:pStyle w:val="Normal"/>
        <w:numPr>
          <w:ilvl w:val="0"/>
          <w:numId w:val="58"/>
        </w:numPr>
        <w:spacing w:lineRule="auto" w:line="360"/>
        <w:jc w:val="both"/>
        <w:rPr>
          <w:rFonts w:ascii="Times New Roman" w:hAnsi="Times New Roman" w:cs="Times New Roman"/>
          <w:sz w:val="28"/>
          <w:szCs w:val="28"/>
        </w:rPr>
      </w:pPr>
      <w:r>
        <w:rPr>
          <w:rFonts w:cs="Times New Roman" w:ascii="Times New Roman" w:hAnsi="Times New Roman"/>
          <w:sz w:val="28"/>
          <w:szCs w:val="28"/>
        </w:rPr>
        <w:t>формування навичок конструктивного реагування на стрес;</w:t>
      </w:r>
    </w:p>
    <w:p>
      <w:pPr>
        <w:pStyle w:val="Normal"/>
        <w:numPr>
          <w:ilvl w:val="0"/>
          <w:numId w:val="58"/>
        </w:numPr>
        <w:spacing w:lineRule="auto" w:line="360"/>
        <w:jc w:val="both"/>
        <w:rPr>
          <w:rFonts w:ascii="Times New Roman" w:hAnsi="Times New Roman" w:cs="Times New Roman"/>
          <w:sz w:val="28"/>
          <w:szCs w:val="28"/>
        </w:rPr>
      </w:pPr>
      <w:r>
        <w:rPr>
          <w:rFonts w:cs="Times New Roman" w:ascii="Times New Roman" w:hAnsi="Times New Roman"/>
          <w:sz w:val="28"/>
          <w:szCs w:val="28"/>
        </w:rPr>
        <w:t>зниження частоти використання уникнення;</w:t>
      </w:r>
    </w:p>
    <w:p>
      <w:pPr>
        <w:pStyle w:val="Normal"/>
        <w:numPr>
          <w:ilvl w:val="0"/>
          <w:numId w:val="58"/>
        </w:numPr>
        <w:spacing w:lineRule="auto" w:line="360"/>
        <w:jc w:val="both"/>
        <w:rPr>
          <w:rFonts w:ascii="Times New Roman" w:hAnsi="Times New Roman" w:cs="Times New Roman"/>
          <w:sz w:val="28"/>
          <w:szCs w:val="28"/>
        </w:rPr>
      </w:pPr>
      <w:r>
        <w:rPr>
          <w:rFonts w:cs="Times New Roman" w:ascii="Times New Roman" w:hAnsi="Times New Roman"/>
          <w:sz w:val="28"/>
          <w:szCs w:val="28"/>
        </w:rPr>
        <w:t>зростання професійної впевненості.</w:t>
      </w:r>
    </w:p>
    <w:p>
      <w:pPr>
        <w:pStyle w:val="Normal"/>
        <w:spacing w:lineRule="auto" w:line="360"/>
        <w:ind w:left="720" w:hanging="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b/>
          <w:b/>
          <w:bCs/>
          <w:sz w:val="28"/>
          <w:szCs w:val="28"/>
        </w:rPr>
      </w:pPr>
      <w:r>
        <w:rPr>
          <w:rFonts w:cs="Times New Roman" w:ascii="Times New Roman" w:hAnsi="Times New Roman"/>
          <w:b/>
          <w:bCs/>
          <w:sz w:val="28"/>
          <w:szCs w:val="28"/>
          <w:lang w:val="uk-UA"/>
        </w:rPr>
        <w:t xml:space="preserve">3.15. </w:t>
      </w:r>
      <w:r>
        <w:rPr>
          <w:rFonts w:cs="Times New Roman" w:ascii="Times New Roman" w:hAnsi="Times New Roman"/>
          <w:b/>
          <w:bCs/>
          <w:sz w:val="28"/>
          <w:szCs w:val="28"/>
        </w:rPr>
        <w:t>Висновки до розділу 3</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Рівень толерантності до невизначеності значно відрізняється у студентів та керівників, що підтверджує гіпотезу дослідження.</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Представники керівного складу демонструють переважання демократичного стилю управління, тоді як студенти частіше орієнтуються на авторитарний або змішаний стиль.</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Стратегії подолання стресу також істотно різняться між групами: керівники частіше використовують проблемно-орієнтовані підходи, а студенти — емоційні.</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Виявлені кореляції свідчать про взаємозалежність стилю управління, рівня толерантності до невизначеності та копінг-стратегій.</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Дані підтвердили припущення, що досвід управлінської діяльності формує більш високу адаптивність до непередбачуваних обставин.</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Отримані результати можуть бути використані для розробки психологічних тренінгів, спрямованих на розвиток управлінської гнучкості та компетентності.</w:t>
      </w:r>
    </w:p>
    <w:p>
      <w:pPr>
        <w:pStyle w:val="ListParagraph"/>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Практичні рекомендації, представлені в розділі, ґрунтуються на результатах емпіричного дослідження й спрямовані на розвиток адаптивних стилів управління.</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Толерантність до невизначеності є ключовим психологічним фактором, що визначає продуктивність управлінських рішень у складних умовах.</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Демократичний стиль управління є найбільш ефективним у нестабільних умовах, а його розвиток потребує системної роботи з комунікаційними та рефлексивними навичками.</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Копінг-стратегії значною мірою визначають ефективність діяльності керівника, тому їх розвиток є стратегічно важливим.</w:t>
      </w:r>
    </w:p>
    <w:p>
      <w:pPr>
        <w:pStyle w:val="Normal"/>
        <w:numPr>
          <w:ilvl w:val="0"/>
          <w:numId w:val="45"/>
        </w:numPr>
        <w:spacing w:lineRule="auto" w:line="360"/>
        <w:jc w:val="both"/>
        <w:rPr>
          <w:rFonts w:ascii="Times New Roman" w:hAnsi="Times New Roman" w:cs="Times New Roman"/>
          <w:sz w:val="28"/>
          <w:szCs w:val="28"/>
        </w:rPr>
      </w:pPr>
      <w:r>
        <w:rPr>
          <w:rFonts w:cs="Times New Roman" w:ascii="Times New Roman" w:hAnsi="Times New Roman"/>
          <w:sz w:val="28"/>
          <w:szCs w:val="28"/>
        </w:rPr>
        <w:t>Запропонована тренінгова програма може бути використана у навчальних і практичних цілях для формування високоефективних управлінських компетентностей.</w:t>
      </w:r>
    </w:p>
    <w:p>
      <w:pPr>
        <w:pStyle w:val="Normal"/>
        <w:jc w:val="both"/>
        <w:rPr/>
      </w:pPr>
      <w:r>
        <w:rPr/>
      </w:r>
      <w:r>
        <w:br w:type="page"/>
      </w:r>
    </w:p>
    <w:p>
      <w:pPr>
        <w:pStyle w:val="Normal"/>
        <w:spacing w:lineRule="auto" w:line="360"/>
        <w:jc w:val="center"/>
        <w:rPr>
          <w:b w:val="false"/>
          <w:b w:val="false"/>
          <w:bCs w:val="false"/>
        </w:rPr>
      </w:pPr>
      <w:r>
        <w:rPr>
          <w:rFonts w:cs="Times New Roman" w:ascii="Times New Roman" w:hAnsi="Times New Roman"/>
          <w:b w:val="false"/>
          <w:bCs w:val="false"/>
          <w:sz w:val="28"/>
          <w:szCs w:val="28"/>
        </w:rPr>
        <w:t>ВИСНОВКИ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 ході виконання магістерського дослідження була комплексно проаналізована психологічна природа стилів управління та їхня специфіка функціонування в умовах невизначеності, що дозволило сформувати цілісне уявлення про механізми ефективної управлінської діяльності в сучасних соціально-організаційних контекстах. Проведений теоретичний та емпіричний аналіз дав змогу виокремити ключові закономірності, які визначають поведінку керівника при зіткненні з непередбачуваними, ризиковими або кризовими ситуаціями.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У</w:t>
      </w:r>
      <w:r>
        <w:rPr>
          <w:rFonts w:cs="Times New Roman" w:ascii="Times New Roman" w:hAnsi="Times New Roman"/>
          <w:b w:val="false"/>
          <w:bCs w:val="false"/>
          <w:sz w:val="28"/>
          <w:szCs w:val="28"/>
        </w:rPr>
        <w:t xml:space="preserve"> теоретичній частині</w:t>
      </w:r>
      <w:r>
        <w:rPr>
          <w:rFonts w:cs="Times New Roman" w:ascii="Times New Roman" w:hAnsi="Times New Roman"/>
          <w:sz w:val="28"/>
          <w:szCs w:val="28"/>
        </w:rPr>
        <w:t xml:space="preserve"> було встановлено, що невизначеність виступає багатовимірним соціально-психологічним явищем, пов’язаним із дефіцитом інформації, високою мінливістю зовнішнього середовища, багатоваріантністю управлінських рішень і необхідністю постійного адаптивного реагування. Проаналізовані підходи провідних науковців (К. Левіна, Р. Лайкерта, Ф. Фідлера, Г. Мінцберга та ін.) засвідчили, що стиль управління не є стабільною рисою особистості керівника, а являє собою динамічну систему поведінкових стратегій, які змінюються залежно від контексту діяльності та рівня невизначеності. Визначено, що найбільш адаптивними для ситуацій нестабільності є гнучкі, трансформаційні та ситуаційно-орієнтовані стилі, які забезпечують баланс між структурованістю, емоційним лідерством та здатністю до інноваційного мислення.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У </w:t>
      </w:r>
      <w:r>
        <w:rPr>
          <w:rFonts w:cs="Times New Roman" w:ascii="Times New Roman" w:hAnsi="Times New Roman"/>
          <w:b w:val="false"/>
          <w:bCs w:val="false"/>
          <w:sz w:val="28"/>
          <w:szCs w:val="28"/>
        </w:rPr>
        <w:t xml:space="preserve">методичній частині роботи </w:t>
      </w:r>
      <w:r>
        <w:rPr>
          <w:rFonts w:cs="Times New Roman" w:ascii="Times New Roman" w:hAnsi="Times New Roman"/>
          <w:sz w:val="28"/>
          <w:szCs w:val="28"/>
        </w:rPr>
        <w:t>обґрунтовано використання комплексу психодіагностичних методик, спрямованих на дослідження готовності керівників до дій в умовах невизначеності, їхніх стильових характеристик, толерантності до невизначених ситуацій і мотиваційно-особистісних ресурсів. Вибір методичного інструментарію забезпечив можливість отримати валідні показники, що відображають особливості управлінської поведінки студентів – майбутніх керівників, а також представників керівного складу університету.</w:t>
      </w:r>
    </w:p>
    <w:p>
      <w:pPr>
        <w:pStyle w:val="Normal"/>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Емпіричне дослідження</w:t>
      </w:r>
      <w:r>
        <w:rPr>
          <w:rFonts w:cs="Times New Roman" w:ascii="Times New Roman" w:hAnsi="Times New Roman"/>
          <w:sz w:val="28"/>
          <w:szCs w:val="28"/>
        </w:rPr>
        <w:t xml:space="preserve"> дозволило виявити низку важливих закономірностей. По-перше, підтверджено, що рівень толерантності до невизначеності прямо пов’язаний із перевагою гнучких, партнерських і демократичних стилів управління. Особи з низькою толерантністю демонструють тенденцію до більш жорстких, директивних або уникальних стилів поведінки. По-друге, встановлено, що представники керівного складу університету характеризуються вищим рівнем емоційної саморегуляції та стабільності, що корелює з використанням трансформаційних і ситуаційно-адаптивних стилів. Студенти ж як майбутні фахівці демонструють схильність до експериментування зі стилями та формування гнучкості, але водночас мають нижчу стресостійкість у порівнянні з досвідченими керівниками.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По-третє, виявлено, що </w:t>
      </w:r>
      <w:r>
        <w:rPr>
          <w:rFonts w:cs="Times New Roman" w:ascii="Times New Roman" w:hAnsi="Times New Roman"/>
          <w:b w:val="false"/>
          <w:bCs w:val="false"/>
          <w:sz w:val="28"/>
          <w:szCs w:val="28"/>
        </w:rPr>
        <w:t>організаційний контекст та культурні умови суттєво впливають на управлінську поведінку. Середовище закладів вищої освіти, яке поєднує високі вимоги, багатозадачність та змінність, сприяє формуванню адаптивних, креативних і партнерських типів управління.</w:t>
      </w:r>
    </w:p>
    <w:p>
      <w:pPr>
        <w:pStyle w:val="Normal"/>
        <w:spacing w:lineRule="auto" w:line="360"/>
        <w:jc w:val="both"/>
        <w:rPr>
          <w:rFonts w:ascii="Times New Roman" w:hAnsi="Times New Roman" w:cs="Times New Roman"/>
          <w:sz w:val="28"/>
          <w:szCs w:val="28"/>
        </w:rPr>
      </w:pPr>
      <w:r>
        <w:rPr>
          <w:rFonts w:cs="Times New Roman" w:ascii="Times New Roman" w:hAnsi="Times New Roman"/>
          <w:b w:val="false"/>
          <w:bCs w:val="false"/>
          <w:sz w:val="28"/>
          <w:szCs w:val="28"/>
        </w:rPr>
        <w:t xml:space="preserve">У практичній частині </w:t>
      </w:r>
      <w:r>
        <w:rPr>
          <w:rFonts w:cs="Times New Roman" w:ascii="Times New Roman" w:hAnsi="Times New Roman"/>
          <w:sz w:val="28"/>
          <w:szCs w:val="28"/>
        </w:rPr>
        <w:t>запропоновано комплекс психологічних вправ і тренінгових технологій, спрямованих на розвиток гнучкості мислення, толерантності до невизначеності, стресостійкості, навичок прийняття рішень у складних умовах, командної взаємодії та лідерської рефлексії. Практичні рекомендації підтверджують можливість успішної корекції та розвитку управлінських компетентностей засобами сучасної психології.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 xml:space="preserve">Підсумовуючи, можна зазначити, що результати дослідження підтвердили актуальність проблеми та продемонстрували, що </w:t>
      </w:r>
      <w:r>
        <w:rPr>
          <w:rFonts w:cs="Times New Roman" w:ascii="Times New Roman" w:hAnsi="Times New Roman"/>
          <w:b w:val="false"/>
          <w:bCs w:val="false"/>
          <w:sz w:val="28"/>
          <w:szCs w:val="28"/>
        </w:rPr>
        <w:t>ефективність управління в умовах невизначеності значною мірою визначається психологічними характеристиками керівника, рівнем його особистісної гнучкості, адаптивності та стресостійкості, а також здатністю до рефлексії та ситуаційного вибору стилю управління.</w:t>
      </w:r>
      <w:r>
        <w:rPr>
          <w:rFonts w:cs="Times New Roman" w:ascii="Times New Roman" w:hAnsi="Times New Roman"/>
          <w:sz w:val="28"/>
          <w:szCs w:val="28"/>
        </w:rPr>
        <w:t xml:space="preserve"> Встановлено, що розвиток цих якостей є можливим у процесі спеціально організованої психологічної підготовки, тренінгів та саморозвитку.</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t>Таким чином, отримані результати мають як теоретичне, так і практичне значення та можуть бути використані у професійній підготовці майбутніх керівників, психологів, менеджерів, а також у системі підвищення кваліфікації керівних кадрів різних організацій.</w:t>
      </w:r>
    </w:p>
    <w:p>
      <w:pPr>
        <w:pStyle w:val="Normal"/>
        <w:rPr/>
      </w:pPr>
      <w:r>
        <w:rPr/>
      </w:r>
      <w:r>
        <w:br w:type="page"/>
      </w:r>
    </w:p>
    <w:p>
      <w:pPr>
        <w:pStyle w:val="Normal"/>
        <w:jc w:val="center"/>
        <w:rPr>
          <w:b w:val="false"/>
          <w:b w:val="false"/>
          <w:bCs w:val="false"/>
        </w:rPr>
      </w:pPr>
      <w:r>
        <w:rPr>
          <w:rFonts w:cs="Times New Roman" w:ascii="Times New Roman" w:hAnsi="Times New Roman"/>
          <w:b w:val="false"/>
          <w:bCs w:val="false"/>
          <w:sz w:val="28"/>
          <w:szCs w:val="28"/>
        </w:rPr>
        <w:t>СПИСОК ВИКОРИСТАНИХ ДЖЕРЕЛ</w:t>
      </w:r>
    </w:p>
    <w:p>
      <w:pPr>
        <w:pStyle w:val="Normal"/>
        <w:jc w:val="both"/>
        <w:rPr>
          <w:rFonts w:ascii="Times New Roman" w:hAnsi="Times New Roman" w:cs="Times New Roman"/>
          <w:b/>
          <w:b/>
          <w:bCs/>
          <w:sz w:val="28"/>
          <w:szCs w:val="28"/>
        </w:rPr>
      </w:pPr>
      <w:r>
        <w:rPr>
          <w:rFonts w:cs="Times New Roman" w:ascii="Times New Roman" w:hAnsi="Times New Roman"/>
          <w:b/>
          <w:bCs/>
          <w:sz w:val="28"/>
          <w:szCs w:val="28"/>
        </w:rPr>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Адирова, А. Психологічні аспекти лідерської поведінки. Київ: Логос,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Андрєєва, Г. М. Соціальна психологія. Київ: Либідь,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APA Dictionary of Psychology. American Psychological Association, 2023.</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Бех, І. Д. Виховання особистості: концепція і технологія. Київ: Либідь, 2019.</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Бєляєва, О. М. Психологія менеджменту. Харків: ХНУ,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Вітенко, І. С. Психологія управління. Київ: КНЕУ,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Гідденс, Е. Наслідки модерності. Київ: Ніка-Центр, 2022.</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Гофман, І. Представлення себе в повсякденному житті. Київ: Основи,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Грінберг, Дж. Поведінка в організації. Київ: Основи,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Децер Р. Лідерство в кризових умовах. Львів: Сполом,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Завалевський, М. І. Психологія відповідальності керівника. Київ: Логос,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Зімбардо, Ф., Герріг, Р. Психологія. Київ: Основи,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Карамушка, Л. М. Психологія управління персоналом. Київ: Каравела, 2022.</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Кетс де Вріс, М. Мистецтво лідерства. Київ: Наш Формат,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Когут, Т. В. Емоційна регуляція керівника освітньої установи. Тернопіль: Астон,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Кузьміна, Н. В. Психологія професіоналізму. Київ: Освіта, 2019.</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Левін, К. Динаміка груп. Київ: Академія, 2018.</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Лубарт, Т. Креативность. Киев: Основы,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Мінцберг, Г. Природа управлінської роботи. Львів: УкУ,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Моргун, В. Ф., Титаренко, Т. М. Психологія особистості. Київ: Вища школа, 2019.</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Northouse, P. Leadership: Theory and Practice. SAGE Publications, 2022.</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Robbins, S. Organizational Behavior. Pearson,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Рокич, М. Цінності особистості. Харків: Гуманітарний центр, 2018.</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Simon, H. Administrative Behavior. New York: Free Press, 2019.</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Stogdill, R. Handbook of Leadership. New York: Free Press,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Tversky, A., Kahneman, D. Judgment under Uncertainty. Science, 1974 / актуалізовані перевидання.</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Weick, K. Sensemaking in Organizations. SAGE,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Yukl, G. Leadership in Organizations. Pearson,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Чіксентміхайї, М. Потік. Львів: Видавництво Старого Лева, 2020.</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World Economic Forum. The Future of Jobs Report 2023. Geneva: WEF, 2023.</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OECD. Skills for the Future Workforce. OECD Publishing, 2022.</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UNESCO. Education and Leadership Transformation Report. Paris: UNESCO, 2021.</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European Commission. Future of Work and Leadership in Post-Pandemic Europe. Brussels, 2022.</w:t>
      </w:r>
    </w:p>
    <w:p>
      <w:pPr>
        <w:pStyle w:val="Normal"/>
        <w:numPr>
          <w:ilvl w:val="0"/>
          <w:numId w:val="59"/>
        </w:numPr>
        <w:spacing w:lineRule="auto" w:line="360"/>
        <w:jc w:val="both"/>
        <w:rPr>
          <w:rFonts w:ascii="Times New Roman" w:hAnsi="Times New Roman" w:cs="Times New Roman"/>
          <w:sz w:val="28"/>
          <w:szCs w:val="28"/>
        </w:rPr>
      </w:pPr>
      <w:r>
        <w:rPr>
          <w:rFonts w:cs="Times New Roman" w:ascii="Times New Roman" w:hAnsi="Times New Roman"/>
          <w:sz w:val="28"/>
          <w:szCs w:val="28"/>
        </w:rPr>
        <w:t>Deloitte Human Capital Trends Report 2023. Deloitte University Press, 2023.</w:t>
      </w:r>
    </w:p>
    <w:p>
      <w:pPr>
        <w:pStyle w:val="Normal"/>
        <w:spacing w:lineRule="auto" w:line="360"/>
        <w:jc w:val="center"/>
        <w:rPr>
          <w:rFonts w:ascii="Times New Roman" w:hAnsi="Times New Roman" w:cs="Times New Roman"/>
          <w:b/>
          <w:b/>
          <w:bCs/>
          <w:sz w:val="28"/>
          <w:szCs w:val="28"/>
        </w:rPr>
      </w:pPr>
      <w:r>
        <w:rPr>
          <w:rFonts w:cs="Times New Roman" w:ascii="Times New Roman" w:hAnsi="Times New Roman"/>
          <w:b/>
          <w:bCs/>
          <w:sz w:val="28"/>
          <w:szCs w:val="28"/>
        </w:rPr>
        <w:t>ДОДАТКИ</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ДОДАТОК А</w:t>
      </w:r>
    </w:p>
    <w:p>
      <w:pPr>
        <w:pStyle w:val="Normal"/>
        <w:spacing w:lineRule="auto" w:line="360"/>
        <w:rPr>
          <w:rFonts w:ascii="Times New Roman" w:hAnsi="Times New Roman" w:cs="Times New Roman"/>
          <w:b/>
          <w:b/>
          <w:bCs/>
          <w:sz w:val="28"/>
          <w:szCs w:val="28"/>
        </w:rPr>
      </w:pPr>
      <w:r>
        <w:rPr>
          <w:rFonts w:cs="Times New Roman" w:ascii="Times New Roman" w:hAnsi="Times New Roman"/>
          <w:b/>
          <w:bCs/>
          <w:i/>
          <w:iCs/>
          <w:sz w:val="28"/>
          <w:szCs w:val="28"/>
        </w:rPr>
        <w:t>Психодіагностичні методики, використані у дослідженні</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А.1. Методика «Толерантність до невизначеності» (адаптація Д. Маклейна)</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Мета:</w:t>
      </w:r>
      <w:r>
        <w:rPr>
          <w:rFonts w:cs="Times New Roman" w:ascii="Times New Roman" w:hAnsi="Times New Roman"/>
          <w:sz w:val="28"/>
          <w:szCs w:val="28"/>
        </w:rPr>
        <w:t xml:space="preserve"> оцінити здатність особистості функціонувати ефективно в умовах непередбачуваності, нестачі інформації та багатозначності.</w:t>
        <w:br/>
      </w:r>
      <w:r>
        <w:rPr>
          <w:rFonts w:cs="Times New Roman" w:ascii="Times New Roman" w:hAnsi="Times New Roman"/>
          <w:b/>
          <w:bCs/>
          <w:sz w:val="28"/>
          <w:szCs w:val="28"/>
        </w:rPr>
        <w:t>Структура:</w:t>
      </w:r>
      <w:r>
        <w:rPr>
          <w:rFonts w:cs="Times New Roman" w:ascii="Times New Roman" w:hAnsi="Times New Roman"/>
          <w:sz w:val="28"/>
          <w:szCs w:val="28"/>
        </w:rPr>
        <w:t xml:space="preserve"> 22 твердження.</w:t>
        <w:br/>
      </w:r>
      <w:r>
        <w:rPr>
          <w:rFonts w:cs="Times New Roman" w:ascii="Times New Roman" w:hAnsi="Times New Roman"/>
          <w:b/>
          <w:bCs/>
          <w:sz w:val="28"/>
          <w:szCs w:val="28"/>
        </w:rPr>
        <w:t>Шкали:</w:t>
      </w:r>
    </w:p>
    <w:p>
      <w:pPr>
        <w:pStyle w:val="Normal"/>
        <w:numPr>
          <w:ilvl w:val="0"/>
          <w:numId w:val="60"/>
        </w:numPr>
        <w:spacing w:lineRule="auto" w:line="360"/>
        <w:rPr>
          <w:rFonts w:ascii="Times New Roman" w:hAnsi="Times New Roman" w:cs="Times New Roman"/>
          <w:sz w:val="28"/>
          <w:szCs w:val="28"/>
        </w:rPr>
      </w:pPr>
      <w:r>
        <w:rPr>
          <w:rFonts w:cs="Times New Roman" w:ascii="Times New Roman" w:hAnsi="Times New Roman"/>
          <w:sz w:val="28"/>
          <w:szCs w:val="28"/>
        </w:rPr>
        <w:t>Перевага структурованості</w:t>
      </w:r>
    </w:p>
    <w:p>
      <w:pPr>
        <w:pStyle w:val="Normal"/>
        <w:numPr>
          <w:ilvl w:val="0"/>
          <w:numId w:val="60"/>
        </w:numPr>
        <w:spacing w:lineRule="auto" w:line="360"/>
        <w:rPr>
          <w:rFonts w:ascii="Times New Roman" w:hAnsi="Times New Roman" w:cs="Times New Roman"/>
          <w:sz w:val="28"/>
          <w:szCs w:val="28"/>
        </w:rPr>
      </w:pPr>
      <w:r>
        <w:rPr>
          <w:rFonts w:cs="Times New Roman" w:ascii="Times New Roman" w:hAnsi="Times New Roman"/>
          <w:sz w:val="28"/>
          <w:szCs w:val="28"/>
        </w:rPr>
        <w:t>Емоційна реактивність</w:t>
      </w:r>
    </w:p>
    <w:p>
      <w:pPr>
        <w:pStyle w:val="Normal"/>
        <w:numPr>
          <w:ilvl w:val="0"/>
          <w:numId w:val="60"/>
        </w:numPr>
        <w:spacing w:lineRule="auto" w:line="360"/>
        <w:rPr>
          <w:rFonts w:ascii="Times New Roman" w:hAnsi="Times New Roman" w:cs="Times New Roman"/>
          <w:sz w:val="28"/>
          <w:szCs w:val="28"/>
        </w:rPr>
      </w:pPr>
      <w:r>
        <w:rPr>
          <w:rFonts w:cs="Times New Roman" w:ascii="Times New Roman" w:hAnsi="Times New Roman"/>
          <w:sz w:val="28"/>
          <w:szCs w:val="28"/>
        </w:rPr>
        <w:t>Сприйняття невизначеності як загрози / можливості</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Приклад тверджень:</w:t>
      </w:r>
    </w:p>
    <w:p>
      <w:pPr>
        <w:pStyle w:val="Normal"/>
        <w:numPr>
          <w:ilvl w:val="0"/>
          <w:numId w:val="61"/>
        </w:numPr>
        <w:spacing w:lineRule="auto" w:line="360"/>
        <w:rPr>
          <w:rFonts w:ascii="Times New Roman" w:hAnsi="Times New Roman" w:cs="Times New Roman"/>
          <w:sz w:val="28"/>
          <w:szCs w:val="28"/>
        </w:rPr>
      </w:pPr>
      <w:r>
        <w:rPr>
          <w:rFonts w:cs="Times New Roman" w:ascii="Times New Roman" w:hAnsi="Times New Roman"/>
          <w:sz w:val="28"/>
          <w:szCs w:val="28"/>
        </w:rPr>
        <w:t>«Я нервую, коли ситуація не має чітких правил».</w:t>
      </w:r>
    </w:p>
    <w:p>
      <w:pPr>
        <w:pStyle w:val="Normal"/>
        <w:numPr>
          <w:ilvl w:val="0"/>
          <w:numId w:val="61"/>
        </w:numPr>
        <w:spacing w:lineRule="auto" w:line="360"/>
        <w:rPr>
          <w:rFonts w:ascii="Times New Roman" w:hAnsi="Times New Roman" w:cs="Times New Roman"/>
          <w:sz w:val="28"/>
          <w:szCs w:val="28"/>
        </w:rPr>
      </w:pPr>
      <w:r>
        <w:rPr>
          <w:rFonts w:cs="Times New Roman" w:ascii="Times New Roman" w:hAnsi="Times New Roman"/>
          <w:sz w:val="28"/>
          <w:szCs w:val="28"/>
        </w:rPr>
        <w:t>«Мені подобається діяти, не знаючи кінцевого результату».</w:t>
      </w:r>
    </w:p>
    <w:p>
      <w:pPr>
        <w:pStyle w:val="Normal"/>
        <w:numPr>
          <w:ilvl w:val="0"/>
          <w:numId w:val="61"/>
        </w:numPr>
        <w:spacing w:lineRule="auto" w:line="360"/>
        <w:rPr>
          <w:rFonts w:ascii="Times New Roman" w:hAnsi="Times New Roman" w:cs="Times New Roman"/>
          <w:sz w:val="28"/>
          <w:szCs w:val="28"/>
        </w:rPr>
      </w:pPr>
      <w:r>
        <w:rPr>
          <w:rFonts w:cs="Times New Roman" w:ascii="Times New Roman" w:hAnsi="Times New Roman"/>
          <w:sz w:val="28"/>
          <w:szCs w:val="28"/>
        </w:rPr>
        <w:t>«Непередбачуваність мотивує мене працювати активніше».</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Обробка:</w:t>
      </w:r>
      <w:r>
        <w:rPr>
          <w:rFonts w:cs="Times New Roman" w:ascii="Times New Roman" w:hAnsi="Times New Roman"/>
          <w:sz w:val="28"/>
          <w:szCs w:val="28"/>
        </w:rPr>
        <w:t xml:space="preserve"> 5-бальна шкала Лайкерта.</w:t>
        <w:br/>
      </w:r>
      <w:r>
        <w:rPr>
          <w:rFonts w:cs="Times New Roman" w:ascii="Times New Roman" w:hAnsi="Times New Roman"/>
          <w:b/>
          <w:bCs/>
          <w:sz w:val="28"/>
          <w:szCs w:val="28"/>
        </w:rPr>
        <w:t>Інтерпретація:</w:t>
      </w:r>
    </w:p>
    <w:p>
      <w:pPr>
        <w:pStyle w:val="Normal"/>
        <w:numPr>
          <w:ilvl w:val="0"/>
          <w:numId w:val="62"/>
        </w:numPr>
        <w:spacing w:lineRule="auto" w:line="360"/>
        <w:rPr>
          <w:rFonts w:ascii="Times New Roman" w:hAnsi="Times New Roman" w:cs="Times New Roman"/>
          <w:sz w:val="28"/>
          <w:szCs w:val="28"/>
        </w:rPr>
      </w:pPr>
      <w:r>
        <w:rPr>
          <w:rFonts w:cs="Times New Roman" w:ascii="Times New Roman" w:hAnsi="Times New Roman"/>
          <w:sz w:val="28"/>
          <w:szCs w:val="28"/>
        </w:rPr>
        <w:t>0–40 — низька толерантність</w:t>
      </w:r>
    </w:p>
    <w:p>
      <w:pPr>
        <w:pStyle w:val="Normal"/>
        <w:numPr>
          <w:ilvl w:val="0"/>
          <w:numId w:val="62"/>
        </w:numPr>
        <w:spacing w:lineRule="auto" w:line="360"/>
        <w:rPr>
          <w:rFonts w:ascii="Times New Roman" w:hAnsi="Times New Roman" w:cs="Times New Roman"/>
          <w:sz w:val="28"/>
          <w:szCs w:val="28"/>
        </w:rPr>
      </w:pPr>
      <w:r>
        <w:rPr>
          <w:rFonts w:cs="Times New Roman" w:ascii="Times New Roman" w:hAnsi="Times New Roman"/>
          <w:sz w:val="28"/>
          <w:szCs w:val="28"/>
        </w:rPr>
        <w:t>41–70 — середня</w:t>
      </w:r>
    </w:p>
    <w:p>
      <w:pPr>
        <w:pStyle w:val="Normal"/>
        <w:numPr>
          <w:ilvl w:val="0"/>
          <w:numId w:val="62"/>
        </w:numPr>
        <w:spacing w:lineRule="auto" w:line="360"/>
        <w:rPr>
          <w:rFonts w:ascii="Times New Roman" w:hAnsi="Times New Roman" w:cs="Times New Roman"/>
          <w:sz w:val="28"/>
          <w:szCs w:val="28"/>
        </w:rPr>
      </w:pPr>
      <w:r>
        <w:rPr>
          <w:rFonts w:cs="Times New Roman" w:ascii="Times New Roman" w:hAnsi="Times New Roman"/>
          <w:sz w:val="28"/>
          <w:szCs w:val="28"/>
        </w:rPr>
        <w:t>71–100 — висока</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А.2. Методика «Стилі управління» (адаптація К. Левіна)</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Мета:</w:t>
      </w:r>
      <w:r>
        <w:rPr>
          <w:rFonts w:cs="Times New Roman" w:ascii="Times New Roman" w:hAnsi="Times New Roman"/>
          <w:sz w:val="28"/>
          <w:szCs w:val="28"/>
        </w:rPr>
        <w:t xml:space="preserve"> оцінити домінуючий стиль керівництва:</w:t>
      </w:r>
    </w:p>
    <w:p>
      <w:pPr>
        <w:pStyle w:val="Normal"/>
        <w:numPr>
          <w:ilvl w:val="0"/>
          <w:numId w:val="63"/>
        </w:numPr>
        <w:spacing w:lineRule="auto" w:line="360"/>
        <w:rPr>
          <w:rFonts w:ascii="Times New Roman" w:hAnsi="Times New Roman" w:cs="Times New Roman"/>
          <w:sz w:val="28"/>
          <w:szCs w:val="28"/>
        </w:rPr>
      </w:pPr>
      <w:r>
        <w:rPr>
          <w:rFonts w:cs="Times New Roman" w:ascii="Times New Roman" w:hAnsi="Times New Roman"/>
          <w:i/>
          <w:iCs/>
          <w:sz w:val="28"/>
          <w:szCs w:val="28"/>
        </w:rPr>
        <w:t>авторитарний</w:t>
      </w:r>
      <w:r>
        <w:rPr>
          <w:rFonts w:cs="Times New Roman" w:ascii="Times New Roman" w:hAnsi="Times New Roman"/>
          <w:sz w:val="28"/>
          <w:szCs w:val="28"/>
        </w:rPr>
        <w:t>,</w:t>
      </w:r>
    </w:p>
    <w:p>
      <w:pPr>
        <w:pStyle w:val="Normal"/>
        <w:numPr>
          <w:ilvl w:val="0"/>
          <w:numId w:val="63"/>
        </w:numPr>
        <w:spacing w:lineRule="auto" w:line="360"/>
        <w:rPr>
          <w:rFonts w:ascii="Times New Roman" w:hAnsi="Times New Roman" w:cs="Times New Roman"/>
          <w:sz w:val="28"/>
          <w:szCs w:val="28"/>
        </w:rPr>
      </w:pPr>
      <w:r>
        <w:rPr>
          <w:rFonts w:cs="Times New Roman" w:ascii="Times New Roman" w:hAnsi="Times New Roman"/>
          <w:i/>
          <w:iCs/>
          <w:sz w:val="28"/>
          <w:szCs w:val="28"/>
        </w:rPr>
        <w:t>демократичний</w:t>
      </w:r>
      <w:r>
        <w:rPr>
          <w:rFonts w:cs="Times New Roman" w:ascii="Times New Roman" w:hAnsi="Times New Roman"/>
          <w:sz w:val="28"/>
          <w:szCs w:val="28"/>
        </w:rPr>
        <w:t>,</w:t>
      </w:r>
    </w:p>
    <w:p>
      <w:pPr>
        <w:pStyle w:val="Normal"/>
        <w:numPr>
          <w:ilvl w:val="0"/>
          <w:numId w:val="63"/>
        </w:numPr>
        <w:spacing w:lineRule="auto" w:line="360"/>
        <w:rPr>
          <w:rFonts w:ascii="Times New Roman" w:hAnsi="Times New Roman" w:cs="Times New Roman"/>
          <w:sz w:val="28"/>
          <w:szCs w:val="28"/>
        </w:rPr>
      </w:pPr>
      <w:r>
        <w:rPr>
          <w:rFonts w:cs="Times New Roman" w:ascii="Times New Roman" w:hAnsi="Times New Roman"/>
          <w:i/>
          <w:iCs/>
          <w:sz w:val="28"/>
          <w:szCs w:val="28"/>
        </w:rPr>
        <w:t>ліберальний</w:t>
      </w:r>
      <w:r>
        <w:rPr>
          <w:rFonts w:cs="Times New Roman" w:ascii="Times New Roman" w:hAnsi="Times New Roman"/>
          <w:sz w:val="28"/>
          <w:szCs w:val="28"/>
        </w:rPr>
        <w:t>.</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Процедура:</w:t>
      </w:r>
      <w:r>
        <w:rPr>
          <w:rFonts w:cs="Times New Roman" w:ascii="Times New Roman" w:hAnsi="Times New Roman"/>
          <w:sz w:val="28"/>
          <w:szCs w:val="28"/>
        </w:rPr>
        <w:t xml:space="preserve"> опитувальник із 30 пунктів.</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Приклад пунктів:</w:t>
      </w:r>
    </w:p>
    <w:p>
      <w:pPr>
        <w:pStyle w:val="Normal"/>
        <w:numPr>
          <w:ilvl w:val="0"/>
          <w:numId w:val="64"/>
        </w:numPr>
        <w:spacing w:lineRule="auto" w:line="360"/>
        <w:rPr>
          <w:rFonts w:ascii="Times New Roman" w:hAnsi="Times New Roman" w:cs="Times New Roman"/>
          <w:sz w:val="28"/>
          <w:szCs w:val="28"/>
        </w:rPr>
      </w:pPr>
      <w:r>
        <w:rPr>
          <w:rFonts w:cs="Times New Roman" w:ascii="Times New Roman" w:hAnsi="Times New Roman"/>
          <w:sz w:val="28"/>
          <w:szCs w:val="28"/>
        </w:rPr>
        <w:t>«Я часто приймаю рішення самостійно, не залучаючи команду».</w:t>
      </w:r>
    </w:p>
    <w:p>
      <w:pPr>
        <w:pStyle w:val="Normal"/>
        <w:numPr>
          <w:ilvl w:val="0"/>
          <w:numId w:val="64"/>
        </w:numPr>
        <w:spacing w:lineRule="auto" w:line="360"/>
        <w:rPr>
          <w:rFonts w:ascii="Times New Roman" w:hAnsi="Times New Roman" w:cs="Times New Roman"/>
          <w:sz w:val="28"/>
          <w:szCs w:val="28"/>
        </w:rPr>
      </w:pPr>
      <w:r>
        <w:rPr>
          <w:rFonts w:cs="Times New Roman" w:ascii="Times New Roman" w:hAnsi="Times New Roman"/>
          <w:sz w:val="28"/>
          <w:szCs w:val="28"/>
        </w:rPr>
        <w:t>«Я прагну, щоб усі члени групи брали участь у прийнятті рішень».</w:t>
      </w:r>
    </w:p>
    <w:p>
      <w:pPr>
        <w:pStyle w:val="Normal"/>
        <w:numPr>
          <w:ilvl w:val="0"/>
          <w:numId w:val="64"/>
        </w:numPr>
        <w:spacing w:lineRule="auto" w:line="360"/>
        <w:rPr>
          <w:rFonts w:ascii="Times New Roman" w:hAnsi="Times New Roman" w:cs="Times New Roman"/>
          <w:sz w:val="28"/>
          <w:szCs w:val="28"/>
        </w:rPr>
      </w:pPr>
      <w:r>
        <w:rPr>
          <w:rFonts w:cs="Times New Roman" w:ascii="Times New Roman" w:hAnsi="Times New Roman"/>
          <w:sz w:val="28"/>
          <w:szCs w:val="28"/>
        </w:rPr>
        <w:t>«Я дозволяю співробітникам самостійно визначати спосіб виконання завдань».</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Результат:</w:t>
      </w:r>
      <w:r>
        <w:rPr>
          <w:rFonts w:cs="Times New Roman" w:ascii="Times New Roman" w:hAnsi="Times New Roman"/>
          <w:sz w:val="28"/>
          <w:szCs w:val="28"/>
        </w:rPr>
        <w:t xml:space="preserve"> визначення провідного стилю та вираженості альтернативних стилів.</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А.3. Опитувальник «Стратегії поведінки в ситуаціях невизначеності» (авт. Л. Карамушка)</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t>Методика дозволяє визначити:</w:t>
      </w:r>
    </w:p>
    <w:p>
      <w:pPr>
        <w:pStyle w:val="Normal"/>
        <w:numPr>
          <w:ilvl w:val="0"/>
          <w:numId w:val="65"/>
        </w:numPr>
        <w:spacing w:lineRule="auto" w:line="360"/>
        <w:rPr>
          <w:rFonts w:ascii="Times New Roman" w:hAnsi="Times New Roman" w:cs="Times New Roman"/>
          <w:sz w:val="28"/>
          <w:szCs w:val="28"/>
        </w:rPr>
      </w:pPr>
      <w:r>
        <w:rPr>
          <w:rFonts w:cs="Times New Roman" w:ascii="Times New Roman" w:hAnsi="Times New Roman"/>
          <w:sz w:val="28"/>
          <w:szCs w:val="28"/>
        </w:rPr>
        <w:t>орієнтацію на контроль;</w:t>
      </w:r>
    </w:p>
    <w:p>
      <w:pPr>
        <w:pStyle w:val="Normal"/>
        <w:numPr>
          <w:ilvl w:val="0"/>
          <w:numId w:val="65"/>
        </w:numPr>
        <w:spacing w:lineRule="auto" w:line="360"/>
        <w:rPr>
          <w:rFonts w:ascii="Times New Roman" w:hAnsi="Times New Roman" w:cs="Times New Roman"/>
          <w:sz w:val="28"/>
          <w:szCs w:val="28"/>
        </w:rPr>
      </w:pPr>
      <w:r>
        <w:rPr>
          <w:rFonts w:cs="Times New Roman" w:ascii="Times New Roman" w:hAnsi="Times New Roman"/>
          <w:sz w:val="28"/>
          <w:szCs w:val="28"/>
        </w:rPr>
        <w:t>рівень адаптивності;</w:t>
      </w:r>
    </w:p>
    <w:p>
      <w:pPr>
        <w:pStyle w:val="Normal"/>
        <w:numPr>
          <w:ilvl w:val="0"/>
          <w:numId w:val="65"/>
        </w:numPr>
        <w:spacing w:lineRule="auto" w:line="360"/>
        <w:rPr>
          <w:rFonts w:ascii="Times New Roman" w:hAnsi="Times New Roman" w:cs="Times New Roman"/>
          <w:sz w:val="28"/>
          <w:szCs w:val="28"/>
        </w:rPr>
      </w:pPr>
      <w:r>
        <w:rPr>
          <w:rFonts w:cs="Times New Roman" w:ascii="Times New Roman" w:hAnsi="Times New Roman"/>
          <w:sz w:val="28"/>
          <w:szCs w:val="28"/>
        </w:rPr>
        <w:t>схильність до ризику;</w:t>
      </w:r>
    </w:p>
    <w:p>
      <w:pPr>
        <w:pStyle w:val="Normal"/>
        <w:numPr>
          <w:ilvl w:val="0"/>
          <w:numId w:val="65"/>
        </w:numPr>
        <w:spacing w:lineRule="auto" w:line="360"/>
        <w:rPr>
          <w:rFonts w:ascii="Times New Roman" w:hAnsi="Times New Roman" w:cs="Times New Roman"/>
          <w:sz w:val="28"/>
          <w:szCs w:val="28"/>
        </w:rPr>
      </w:pPr>
      <w:r>
        <w:rPr>
          <w:rFonts w:cs="Times New Roman" w:ascii="Times New Roman" w:hAnsi="Times New Roman"/>
          <w:sz w:val="28"/>
          <w:szCs w:val="28"/>
        </w:rPr>
        <w:t>емоційно-вольову стабільність.</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ДОДАТОК Б</w:t>
      </w:r>
    </w:p>
    <w:p>
      <w:pPr>
        <w:pStyle w:val="Normal"/>
        <w:spacing w:lineRule="auto" w:line="360"/>
        <w:rPr>
          <w:rFonts w:ascii="Times New Roman" w:hAnsi="Times New Roman" w:cs="Times New Roman"/>
          <w:b/>
          <w:b/>
          <w:bCs/>
          <w:sz w:val="28"/>
          <w:szCs w:val="28"/>
        </w:rPr>
      </w:pPr>
      <w:r>
        <w:rPr>
          <w:rFonts w:cs="Times New Roman" w:ascii="Times New Roman" w:hAnsi="Times New Roman"/>
          <w:b/>
          <w:bCs/>
          <w:i/>
          <w:iCs/>
          <w:sz w:val="28"/>
          <w:szCs w:val="28"/>
        </w:rPr>
        <w:t>Комплекс психологічних вправ і тренінгів для розвитку адаптивності та ефективного управління в умовах невизначеності</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Б.1. Вправа «Керівник у тумані»</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Мета:</w:t>
      </w:r>
      <w:r>
        <w:rPr>
          <w:rFonts w:cs="Times New Roman" w:ascii="Times New Roman" w:hAnsi="Times New Roman"/>
          <w:sz w:val="28"/>
          <w:szCs w:val="28"/>
        </w:rPr>
        <w:t xml:space="preserve"> підвищення толерантності до невизначеності та розвиток стресостійкості.</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Процедура:</w:t>
      </w:r>
    </w:p>
    <w:p>
      <w:pPr>
        <w:pStyle w:val="Normal"/>
        <w:numPr>
          <w:ilvl w:val="0"/>
          <w:numId w:val="66"/>
        </w:numPr>
        <w:spacing w:lineRule="auto" w:line="360"/>
        <w:rPr>
          <w:rFonts w:ascii="Times New Roman" w:hAnsi="Times New Roman" w:cs="Times New Roman"/>
          <w:sz w:val="28"/>
          <w:szCs w:val="28"/>
        </w:rPr>
      </w:pPr>
      <w:r>
        <w:rPr>
          <w:rFonts w:cs="Times New Roman" w:ascii="Times New Roman" w:hAnsi="Times New Roman"/>
          <w:sz w:val="28"/>
          <w:szCs w:val="28"/>
        </w:rPr>
        <w:t>Учасникам описується складна непередбачувана ситуація (форс-мажор у проєкті, відсутність ключового співробітника, зміна вимог).</w:t>
      </w:r>
    </w:p>
    <w:p>
      <w:pPr>
        <w:pStyle w:val="Normal"/>
        <w:numPr>
          <w:ilvl w:val="0"/>
          <w:numId w:val="66"/>
        </w:numPr>
        <w:spacing w:lineRule="auto" w:line="360"/>
        <w:rPr>
          <w:rFonts w:ascii="Times New Roman" w:hAnsi="Times New Roman" w:cs="Times New Roman"/>
          <w:sz w:val="28"/>
          <w:szCs w:val="28"/>
        </w:rPr>
      </w:pPr>
      <w:r>
        <w:rPr>
          <w:rFonts w:cs="Times New Roman" w:ascii="Times New Roman" w:hAnsi="Times New Roman"/>
          <w:sz w:val="28"/>
          <w:szCs w:val="28"/>
        </w:rPr>
        <w:t>Завдання — розробити 3 варіанти дій: оптимістичний, збалансований і песимістичний.</w:t>
      </w:r>
    </w:p>
    <w:p>
      <w:pPr>
        <w:pStyle w:val="Normal"/>
        <w:numPr>
          <w:ilvl w:val="0"/>
          <w:numId w:val="66"/>
        </w:numPr>
        <w:spacing w:lineRule="auto" w:line="360"/>
        <w:rPr>
          <w:rFonts w:ascii="Times New Roman" w:hAnsi="Times New Roman" w:cs="Times New Roman"/>
          <w:sz w:val="28"/>
          <w:szCs w:val="28"/>
        </w:rPr>
      </w:pPr>
      <w:r>
        <w:rPr>
          <w:rFonts w:cs="Times New Roman" w:ascii="Times New Roman" w:hAnsi="Times New Roman"/>
          <w:sz w:val="28"/>
          <w:szCs w:val="28"/>
        </w:rPr>
        <w:t>Порівняти їх ефективність за критеріями: ресурси, ризики, прогноз результатів.</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Очікуваний ефект:</w:t>
      </w:r>
      <w:r>
        <w:rPr>
          <w:rFonts w:cs="Times New Roman" w:ascii="Times New Roman" w:hAnsi="Times New Roman"/>
          <w:sz w:val="28"/>
          <w:szCs w:val="28"/>
        </w:rPr>
        <w:t xml:space="preserve"> розширення когнітивної гнучкості та вміння створювати альтернативні сценарії.</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Б.2. Тренінг «Гнучке мислення керівника»</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Цілі тренінгу:</w:t>
      </w:r>
    </w:p>
    <w:p>
      <w:pPr>
        <w:pStyle w:val="Normal"/>
        <w:numPr>
          <w:ilvl w:val="0"/>
          <w:numId w:val="67"/>
        </w:numPr>
        <w:spacing w:lineRule="auto" w:line="360"/>
        <w:rPr>
          <w:rFonts w:ascii="Times New Roman" w:hAnsi="Times New Roman" w:cs="Times New Roman"/>
          <w:sz w:val="28"/>
          <w:szCs w:val="28"/>
        </w:rPr>
      </w:pPr>
      <w:r>
        <w:rPr>
          <w:rFonts w:cs="Times New Roman" w:ascii="Times New Roman" w:hAnsi="Times New Roman"/>
          <w:sz w:val="28"/>
          <w:szCs w:val="28"/>
        </w:rPr>
        <w:t>розвиток адаптивності;</w:t>
      </w:r>
    </w:p>
    <w:p>
      <w:pPr>
        <w:pStyle w:val="Normal"/>
        <w:numPr>
          <w:ilvl w:val="0"/>
          <w:numId w:val="67"/>
        </w:numPr>
        <w:spacing w:lineRule="auto" w:line="360"/>
        <w:rPr>
          <w:rFonts w:ascii="Times New Roman" w:hAnsi="Times New Roman" w:cs="Times New Roman"/>
          <w:sz w:val="28"/>
          <w:szCs w:val="28"/>
        </w:rPr>
      </w:pPr>
      <w:r>
        <w:rPr>
          <w:rFonts w:cs="Times New Roman" w:ascii="Times New Roman" w:hAnsi="Times New Roman"/>
          <w:sz w:val="28"/>
          <w:szCs w:val="28"/>
        </w:rPr>
        <w:t>зменшення емоційної реактивності;</w:t>
      </w:r>
    </w:p>
    <w:p>
      <w:pPr>
        <w:pStyle w:val="Normal"/>
        <w:numPr>
          <w:ilvl w:val="0"/>
          <w:numId w:val="67"/>
        </w:numPr>
        <w:spacing w:lineRule="auto" w:line="360"/>
        <w:rPr>
          <w:rFonts w:ascii="Times New Roman" w:hAnsi="Times New Roman" w:cs="Times New Roman"/>
          <w:sz w:val="28"/>
          <w:szCs w:val="28"/>
        </w:rPr>
      </w:pPr>
      <w:r>
        <w:rPr>
          <w:rFonts w:cs="Times New Roman" w:ascii="Times New Roman" w:hAnsi="Times New Roman"/>
          <w:sz w:val="28"/>
          <w:szCs w:val="28"/>
        </w:rPr>
        <w:t>підсилення навичок управління змінами.</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Зміст тренінгу:</w:t>
      </w:r>
    </w:p>
    <w:p>
      <w:pPr>
        <w:pStyle w:val="Normal"/>
        <w:numPr>
          <w:ilvl w:val="0"/>
          <w:numId w:val="68"/>
        </w:numPr>
        <w:spacing w:lineRule="auto" w:line="360"/>
        <w:rPr>
          <w:rFonts w:ascii="Times New Roman" w:hAnsi="Times New Roman" w:cs="Times New Roman"/>
          <w:sz w:val="28"/>
          <w:szCs w:val="28"/>
        </w:rPr>
      </w:pPr>
      <w:r>
        <w:rPr>
          <w:rFonts w:cs="Times New Roman" w:ascii="Times New Roman" w:hAnsi="Times New Roman"/>
          <w:sz w:val="28"/>
          <w:szCs w:val="28"/>
        </w:rPr>
        <w:t>вправа «10 нових рішень» (генерація альтернатив для однієї ситуації);</w:t>
      </w:r>
    </w:p>
    <w:p>
      <w:pPr>
        <w:pStyle w:val="Normal"/>
        <w:numPr>
          <w:ilvl w:val="0"/>
          <w:numId w:val="68"/>
        </w:numPr>
        <w:spacing w:lineRule="auto" w:line="360"/>
        <w:rPr>
          <w:rFonts w:ascii="Times New Roman" w:hAnsi="Times New Roman" w:cs="Times New Roman"/>
          <w:sz w:val="28"/>
          <w:szCs w:val="28"/>
        </w:rPr>
      </w:pPr>
      <w:r>
        <w:rPr>
          <w:rFonts w:cs="Times New Roman" w:ascii="Times New Roman" w:hAnsi="Times New Roman"/>
          <w:sz w:val="28"/>
          <w:szCs w:val="28"/>
        </w:rPr>
        <w:t>техніка «Стратегічна пауза» (контроль імпульсивних реакцій);</w:t>
      </w:r>
    </w:p>
    <w:p>
      <w:pPr>
        <w:pStyle w:val="Normal"/>
        <w:numPr>
          <w:ilvl w:val="0"/>
          <w:numId w:val="68"/>
        </w:numPr>
        <w:spacing w:lineRule="auto" w:line="360"/>
        <w:rPr>
          <w:rFonts w:ascii="Times New Roman" w:hAnsi="Times New Roman" w:cs="Times New Roman"/>
          <w:sz w:val="28"/>
          <w:szCs w:val="28"/>
        </w:rPr>
      </w:pPr>
      <w:r>
        <w:rPr>
          <w:rFonts w:cs="Times New Roman" w:ascii="Times New Roman" w:hAnsi="Times New Roman"/>
          <w:sz w:val="28"/>
          <w:szCs w:val="28"/>
        </w:rPr>
        <w:t>вправа «Перевизначення проблеми» — переформулювання негативних факторів у нейтральні або ресурсні.</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Тривалість:</w:t>
      </w:r>
      <w:r>
        <w:rPr>
          <w:rFonts w:cs="Times New Roman" w:ascii="Times New Roman" w:hAnsi="Times New Roman"/>
          <w:sz w:val="28"/>
          <w:szCs w:val="28"/>
        </w:rPr>
        <w:t xml:space="preserve"> 2 години.</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Б.3. Вправа «Матрична модель прийняття рішень»</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Матеріали:</w:t>
      </w:r>
      <w:r>
        <w:rPr>
          <w:rFonts w:cs="Times New Roman" w:ascii="Times New Roman" w:hAnsi="Times New Roman"/>
          <w:sz w:val="28"/>
          <w:szCs w:val="28"/>
        </w:rPr>
        <w:t xml:space="preserve"> аркуш А4 з матрицею 4×4.</w:t>
        <w:br/>
      </w:r>
      <w:r>
        <w:rPr>
          <w:rFonts w:cs="Times New Roman" w:ascii="Times New Roman" w:hAnsi="Times New Roman"/>
          <w:b/>
          <w:bCs/>
          <w:sz w:val="28"/>
          <w:szCs w:val="28"/>
        </w:rPr>
        <w:t>Критерії:</w:t>
      </w:r>
      <w:r>
        <w:rPr>
          <w:rFonts w:cs="Times New Roman" w:ascii="Times New Roman" w:hAnsi="Times New Roman"/>
          <w:sz w:val="28"/>
          <w:szCs w:val="28"/>
        </w:rPr>
        <w:t xml:space="preserve"> ризик, вигода, ресурси, час.</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Завдання:</w:t>
      </w:r>
      <w:r>
        <w:rPr>
          <w:rFonts w:cs="Times New Roman" w:ascii="Times New Roman" w:hAnsi="Times New Roman"/>
          <w:sz w:val="28"/>
          <w:szCs w:val="28"/>
        </w:rPr>
        <w:br/>
        <w:t>Учасник оцінює кожен варіант управлінського рішення за 4 шкалами (1–5 балів).</w:t>
        <w:br/>
        <w:t>Після цього обчислюється інтегральний показник раціональності рішення.</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Результат:</w:t>
      </w:r>
      <w:r>
        <w:rPr>
          <w:rFonts w:cs="Times New Roman" w:ascii="Times New Roman" w:hAnsi="Times New Roman"/>
          <w:sz w:val="28"/>
          <w:szCs w:val="28"/>
        </w:rPr>
        <w:t xml:space="preserve"> формування структурованого мислення в умовах невизначеності.</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Б.4. Вправа «Емоційна стабільність керівника»</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Компоненти:</w:t>
      </w:r>
    </w:p>
    <w:p>
      <w:pPr>
        <w:pStyle w:val="Normal"/>
        <w:numPr>
          <w:ilvl w:val="0"/>
          <w:numId w:val="69"/>
        </w:numPr>
        <w:spacing w:lineRule="auto" w:line="360"/>
        <w:rPr>
          <w:rFonts w:ascii="Times New Roman" w:hAnsi="Times New Roman" w:cs="Times New Roman"/>
          <w:sz w:val="28"/>
          <w:szCs w:val="28"/>
        </w:rPr>
      </w:pPr>
      <w:r>
        <w:rPr>
          <w:rFonts w:cs="Times New Roman" w:ascii="Times New Roman" w:hAnsi="Times New Roman"/>
          <w:sz w:val="28"/>
          <w:szCs w:val="28"/>
        </w:rPr>
        <w:t>діафрагмальне дихання;</w:t>
      </w:r>
    </w:p>
    <w:p>
      <w:pPr>
        <w:pStyle w:val="Normal"/>
        <w:numPr>
          <w:ilvl w:val="0"/>
          <w:numId w:val="69"/>
        </w:numPr>
        <w:spacing w:lineRule="auto" w:line="360"/>
        <w:rPr>
          <w:rFonts w:ascii="Times New Roman" w:hAnsi="Times New Roman" w:cs="Times New Roman"/>
          <w:sz w:val="28"/>
          <w:szCs w:val="28"/>
        </w:rPr>
      </w:pPr>
      <w:r>
        <w:rPr>
          <w:rFonts w:cs="Times New Roman" w:ascii="Times New Roman" w:hAnsi="Times New Roman"/>
          <w:sz w:val="28"/>
          <w:szCs w:val="28"/>
        </w:rPr>
        <w:t>когнітивна переоцінка;</w:t>
      </w:r>
    </w:p>
    <w:p>
      <w:pPr>
        <w:pStyle w:val="Normal"/>
        <w:numPr>
          <w:ilvl w:val="0"/>
          <w:numId w:val="69"/>
        </w:numPr>
        <w:spacing w:lineRule="auto" w:line="360"/>
        <w:rPr>
          <w:rFonts w:ascii="Times New Roman" w:hAnsi="Times New Roman" w:cs="Times New Roman"/>
          <w:sz w:val="28"/>
          <w:szCs w:val="28"/>
        </w:rPr>
      </w:pPr>
      <w:r>
        <w:rPr>
          <w:rFonts w:cs="Times New Roman" w:ascii="Times New Roman" w:hAnsi="Times New Roman"/>
          <w:sz w:val="28"/>
          <w:szCs w:val="28"/>
        </w:rPr>
        <w:t>техніка «заземлення» (grounding).</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Мета:</w:t>
      </w:r>
      <w:r>
        <w:rPr>
          <w:rFonts w:cs="Times New Roman" w:ascii="Times New Roman" w:hAnsi="Times New Roman"/>
          <w:sz w:val="28"/>
          <w:szCs w:val="28"/>
        </w:rPr>
        <w:t xml:space="preserve"> навчити керівників і студентів керувати емоційним станом у кризових ситуаціях.</w:t>
      </w:r>
    </w:p>
    <w:p>
      <w:pPr>
        <w:pStyle w:val="Normal"/>
        <w:spacing w:lineRule="auto" w:line="36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Б.5. Вправа «Командне рішення»</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Мета:</w:t>
      </w:r>
      <w:r>
        <w:rPr>
          <w:rFonts w:cs="Times New Roman" w:ascii="Times New Roman" w:hAnsi="Times New Roman"/>
          <w:sz w:val="28"/>
          <w:szCs w:val="28"/>
        </w:rPr>
        <w:t xml:space="preserve"> розвиток демократичного стилю управління й ефективної комунікації.</w:t>
      </w:r>
    </w:p>
    <w:p>
      <w:pPr>
        <w:pStyle w:val="Normal"/>
        <w:spacing w:lineRule="auto" w:line="360"/>
        <w:rPr>
          <w:rFonts w:ascii="Times New Roman" w:hAnsi="Times New Roman" w:cs="Times New Roman"/>
          <w:sz w:val="28"/>
          <w:szCs w:val="28"/>
        </w:rPr>
      </w:pPr>
      <w:r>
        <w:rPr>
          <w:rFonts w:cs="Times New Roman" w:ascii="Times New Roman" w:hAnsi="Times New Roman"/>
          <w:b/>
          <w:bCs/>
          <w:sz w:val="28"/>
          <w:szCs w:val="28"/>
        </w:rPr>
        <w:t>Хід:</w:t>
      </w:r>
    </w:p>
    <w:p>
      <w:pPr>
        <w:pStyle w:val="Normal"/>
        <w:numPr>
          <w:ilvl w:val="0"/>
          <w:numId w:val="70"/>
        </w:numPr>
        <w:spacing w:lineRule="auto" w:line="360"/>
        <w:rPr>
          <w:rFonts w:ascii="Times New Roman" w:hAnsi="Times New Roman" w:cs="Times New Roman"/>
          <w:sz w:val="28"/>
          <w:szCs w:val="28"/>
        </w:rPr>
      </w:pPr>
      <w:r>
        <w:rPr>
          <w:rFonts w:cs="Times New Roman" w:ascii="Times New Roman" w:hAnsi="Times New Roman"/>
          <w:sz w:val="28"/>
          <w:szCs w:val="28"/>
        </w:rPr>
        <w:t>Студентам пропонують колективно вирішити управлінську задачу (зрив дедлайну, конфлікт в команді, перерозподіл ресурсів).</w:t>
      </w:r>
    </w:p>
    <w:p>
      <w:pPr>
        <w:pStyle w:val="Normal"/>
        <w:numPr>
          <w:ilvl w:val="0"/>
          <w:numId w:val="70"/>
        </w:numPr>
        <w:spacing w:lineRule="auto" w:line="360"/>
        <w:rPr>
          <w:rFonts w:ascii="Times New Roman" w:hAnsi="Times New Roman" w:cs="Times New Roman"/>
          <w:sz w:val="28"/>
          <w:szCs w:val="28"/>
        </w:rPr>
      </w:pPr>
      <w:r>
        <w:rPr>
          <w:rFonts w:cs="Times New Roman" w:ascii="Times New Roman" w:hAnsi="Times New Roman"/>
          <w:sz w:val="28"/>
          <w:szCs w:val="28"/>
        </w:rPr>
        <w:t>Один учасник грає роль керівника.</w:t>
      </w:r>
    </w:p>
    <w:p>
      <w:pPr>
        <w:pStyle w:val="Normal"/>
        <w:numPr>
          <w:ilvl w:val="0"/>
          <w:numId w:val="70"/>
        </w:numPr>
        <w:spacing w:lineRule="auto" w:line="360" w:before="0" w:after="160"/>
        <w:rPr>
          <w:rFonts w:ascii="Times New Roman" w:hAnsi="Times New Roman" w:cs="Times New Roman"/>
          <w:sz w:val="28"/>
          <w:szCs w:val="28"/>
        </w:rPr>
      </w:pPr>
      <w:r>
        <w:rPr>
          <w:rFonts w:cs="Times New Roman" w:ascii="Times New Roman" w:hAnsi="Times New Roman"/>
          <w:sz w:val="28"/>
          <w:szCs w:val="28"/>
        </w:rPr>
        <w:t>Після виконання — аналіз стилю керівництва та групової взаємодії.</w:t>
      </w:r>
    </w:p>
    <w:sectPr>
      <w:headerReference w:type="default" r:id="rId2"/>
      <w:type w:val="nextPage"/>
      <w:pgSz w:w="11906" w:h="16838"/>
      <w:pgMar w:left="1701" w:right="851" w:header="709"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Aptos">
    <w:charset w:val="cc"/>
    <w:family w:val="roman"/>
    <w:pitch w:val="variable"/>
  </w:font>
  <w:font w:name="Aptos Display">
    <w:charset w:val="cc"/>
    <w:family w:val="roman"/>
    <w:pitch w:val="variable"/>
  </w:font>
  <w:font w:name="Liberation Sans">
    <w:altName w:val="Arial"/>
    <w:charset w:val="cc"/>
    <w:family w:val="swiss"/>
    <w:pitch w:val="variable"/>
  </w:font>
  <w:font w:name="Times New Roman">
    <w:charset w:val="cc"/>
    <w:family w:val="roman"/>
    <w:pitch w:val="variable"/>
  </w:font>
  <w:font w:name="Segoe UI Symbol">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624634135"/>
    </w:sdtPr>
    <w:sdtContent>
      <w:p>
        <w:pPr>
          <w:pStyle w:val="Style18"/>
          <w:jc w:val="right"/>
          <w:rPr/>
        </w:pPr>
        <w:r>
          <w:rPr/>
          <w:fldChar w:fldCharType="begin"/>
        </w:r>
        <w:r>
          <w:rPr/>
          <w:instrText> PAGE </w:instrText>
        </w:r>
        <w:r>
          <w:rPr/>
          <w:fldChar w:fldCharType="separate"/>
        </w:r>
        <w:r>
          <w:rPr/>
          <w:t>77</w:t>
        </w:r>
        <w:r>
          <w:rPr/>
          <w:fldChar w:fldCharType="end"/>
        </w:r>
      </w:p>
    </w:sdtContent>
  </w:sdt>
  <w:p>
    <w:pPr>
      <w:pStyle w:val="Style18"/>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9">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3">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9">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3">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7">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9">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ptos" w:hAnsi="Aptos" w:eastAsia="Aptos" w:cs="" w:asciiTheme="minorHAnsi" w:cstheme="minorBidi" w:eastAsiaTheme="minorHAnsi" w:hAnsiTheme="minorHAnsi"/>
        <w:kern w:val="2"/>
        <w:sz w:val="22"/>
        <w:szCs w:val="22"/>
        <w:lang w:val="uk-UA" w:eastAsia="en-US" w:bidi="ar-SA"/>
        <w14:ligatures w14:val="standardContextual"/>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825f8"/>
    <w:pPr>
      <w:widowControl/>
      <w:bidi w:val="0"/>
      <w:spacing w:lineRule="auto" w:line="259" w:before="0" w:after="160"/>
      <w:jc w:val="left"/>
    </w:pPr>
    <w:rPr>
      <w:rFonts w:ascii="Aptos" w:hAnsi="Aptos" w:eastAsia="Aptos" w:cs="" w:asciiTheme="minorHAnsi" w:cstheme="minorBidi" w:eastAsiaTheme="minorHAnsi" w:hAnsiTheme="minorHAnsi"/>
      <w:color w:val="auto"/>
      <w:kern w:val="2"/>
      <w:sz w:val="22"/>
      <w:szCs w:val="22"/>
      <w:lang w:val="uk-UA" w:eastAsia="en-US" w:bidi="ar-SA"/>
      <w14:ligatures w14:val="standardContextual"/>
    </w:rPr>
  </w:style>
  <w:style w:type="paragraph" w:styleId="1">
    <w:name w:val="Heading 1"/>
    <w:basedOn w:val="Normal"/>
    <w:next w:val="Normal"/>
    <w:link w:val="10"/>
    <w:uiPriority w:val="9"/>
    <w:qFormat/>
    <w:rsid w:val="007e5957"/>
    <w:pPr>
      <w:keepNext w:val="true"/>
      <w:keepLines/>
      <w:spacing w:before="360" w:after="80"/>
      <w:outlineLvl w:val="0"/>
    </w:pPr>
    <w:rPr>
      <w:rFonts w:ascii="Aptos Display" w:hAnsi="Aptos Display" w:eastAsia="" w:cs="" w:asciiTheme="majorHAnsi" w:cstheme="majorBidi" w:eastAsiaTheme="majorEastAsia" w:hAnsiTheme="majorHAnsi"/>
      <w:color w:val="0F4761" w:themeColor="accent1" w:themeShade="bf"/>
      <w:sz w:val="40"/>
      <w:szCs w:val="40"/>
    </w:rPr>
  </w:style>
  <w:style w:type="paragraph" w:styleId="2">
    <w:name w:val="Heading 2"/>
    <w:basedOn w:val="Normal"/>
    <w:next w:val="Normal"/>
    <w:link w:val="20"/>
    <w:uiPriority w:val="9"/>
    <w:unhideWhenUsed/>
    <w:qFormat/>
    <w:rsid w:val="007e5957"/>
    <w:pPr>
      <w:keepNext w:val="true"/>
      <w:keepLines/>
      <w:spacing w:before="160" w:after="80"/>
      <w:outlineLvl w:val="1"/>
    </w:pPr>
    <w:rPr>
      <w:rFonts w:ascii="Aptos Display" w:hAnsi="Aptos Display" w:eastAsia="" w:cs="" w:asciiTheme="majorHAnsi" w:cstheme="majorBidi" w:eastAsiaTheme="majorEastAsia" w:hAnsiTheme="majorHAnsi"/>
      <w:color w:val="0F4761" w:themeColor="accent1" w:themeShade="bf"/>
      <w:sz w:val="32"/>
      <w:szCs w:val="32"/>
    </w:rPr>
  </w:style>
  <w:style w:type="paragraph" w:styleId="3">
    <w:name w:val="Heading 3"/>
    <w:basedOn w:val="Normal"/>
    <w:next w:val="Normal"/>
    <w:link w:val="30"/>
    <w:uiPriority w:val="9"/>
    <w:semiHidden/>
    <w:unhideWhenUsed/>
    <w:qFormat/>
    <w:rsid w:val="007e5957"/>
    <w:pPr>
      <w:keepNext w:val="true"/>
      <w:keepLines/>
      <w:spacing w:before="160" w:after="80"/>
      <w:outlineLvl w:val="2"/>
    </w:pPr>
    <w:rPr>
      <w:rFonts w:eastAsia="" w:cs="" w:cstheme="majorBidi" w:eastAsiaTheme="majorEastAsia"/>
      <w:color w:val="0F4761" w:themeColor="accent1" w:themeShade="bf"/>
      <w:sz w:val="28"/>
      <w:szCs w:val="28"/>
    </w:rPr>
  </w:style>
  <w:style w:type="paragraph" w:styleId="4">
    <w:name w:val="Heading 4"/>
    <w:basedOn w:val="Normal"/>
    <w:next w:val="Normal"/>
    <w:link w:val="40"/>
    <w:uiPriority w:val="9"/>
    <w:semiHidden/>
    <w:unhideWhenUsed/>
    <w:qFormat/>
    <w:rsid w:val="007e5957"/>
    <w:pPr>
      <w:keepNext w:val="true"/>
      <w:keepLines/>
      <w:spacing w:before="80" w:after="40"/>
      <w:outlineLvl w:val="3"/>
    </w:pPr>
    <w:rPr>
      <w:rFonts w:eastAsia="" w:cs="" w:cstheme="majorBidi" w:eastAsiaTheme="majorEastAsia"/>
      <w:i/>
      <w:iCs/>
      <w:color w:val="0F4761" w:themeColor="accent1" w:themeShade="bf"/>
    </w:rPr>
  </w:style>
  <w:style w:type="paragraph" w:styleId="5">
    <w:name w:val="Heading 5"/>
    <w:basedOn w:val="Normal"/>
    <w:next w:val="Normal"/>
    <w:link w:val="50"/>
    <w:uiPriority w:val="9"/>
    <w:semiHidden/>
    <w:unhideWhenUsed/>
    <w:qFormat/>
    <w:rsid w:val="007e5957"/>
    <w:pPr>
      <w:keepNext w:val="true"/>
      <w:keepLines/>
      <w:spacing w:before="80" w:after="40"/>
      <w:outlineLvl w:val="4"/>
    </w:pPr>
    <w:rPr>
      <w:rFonts w:eastAsia="" w:cs="" w:cstheme="majorBidi" w:eastAsiaTheme="majorEastAsia"/>
      <w:color w:val="0F4761" w:themeColor="accent1" w:themeShade="bf"/>
    </w:rPr>
  </w:style>
  <w:style w:type="paragraph" w:styleId="6">
    <w:name w:val="Heading 6"/>
    <w:basedOn w:val="Normal"/>
    <w:next w:val="Normal"/>
    <w:link w:val="60"/>
    <w:uiPriority w:val="9"/>
    <w:semiHidden/>
    <w:unhideWhenUsed/>
    <w:qFormat/>
    <w:rsid w:val="007e5957"/>
    <w:pPr>
      <w:keepNext w:val="true"/>
      <w:keepLines/>
      <w:spacing w:before="40" w:after="0"/>
      <w:outlineLvl w:val="5"/>
    </w:pPr>
    <w:rPr>
      <w:rFonts w:eastAsia="" w:cs="" w:cstheme="majorBidi" w:eastAsiaTheme="majorEastAsia"/>
      <w:i/>
      <w:iCs/>
      <w:color w:val="595959" w:themeColor="text1" w:themeTint="a6"/>
    </w:rPr>
  </w:style>
  <w:style w:type="paragraph" w:styleId="7">
    <w:name w:val="Heading 7"/>
    <w:basedOn w:val="Normal"/>
    <w:next w:val="Normal"/>
    <w:link w:val="70"/>
    <w:uiPriority w:val="9"/>
    <w:semiHidden/>
    <w:unhideWhenUsed/>
    <w:qFormat/>
    <w:rsid w:val="007e5957"/>
    <w:pPr>
      <w:keepNext w:val="true"/>
      <w:keepLines/>
      <w:spacing w:before="40" w:after="0"/>
      <w:outlineLvl w:val="6"/>
    </w:pPr>
    <w:rPr>
      <w:rFonts w:eastAsia="" w:cs="" w:cstheme="majorBidi" w:eastAsiaTheme="majorEastAsia"/>
      <w:color w:val="595959" w:themeColor="text1" w:themeTint="a6"/>
    </w:rPr>
  </w:style>
  <w:style w:type="paragraph" w:styleId="8">
    <w:name w:val="Heading 8"/>
    <w:basedOn w:val="Normal"/>
    <w:next w:val="Normal"/>
    <w:link w:val="80"/>
    <w:uiPriority w:val="9"/>
    <w:semiHidden/>
    <w:unhideWhenUsed/>
    <w:qFormat/>
    <w:rsid w:val="007e5957"/>
    <w:pPr>
      <w:keepNext w:val="true"/>
      <w:keepLines/>
      <w:spacing w:before="0" w:after="0"/>
      <w:outlineLvl w:val="7"/>
    </w:pPr>
    <w:rPr>
      <w:rFonts w:eastAsia="" w:cs="" w:cstheme="majorBidi" w:eastAsiaTheme="majorEastAsia"/>
      <w:i/>
      <w:iCs/>
      <w:color w:val="272727" w:themeColor="text1" w:themeTint="d8"/>
    </w:rPr>
  </w:style>
  <w:style w:type="paragraph" w:styleId="9">
    <w:name w:val="Heading 9"/>
    <w:basedOn w:val="Normal"/>
    <w:next w:val="Normal"/>
    <w:link w:val="90"/>
    <w:uiPriority w:val="9"/>
    <w:semiHidden/>
    <w:unhideWhenUsed/>
    <w:qFormat/>
    <w:rsid w:val="007e5957"/>
    <w:pPr>
      <w:keepNext w:val="true"/>
      <w:keepLines/>
      <w:spacing w:before="0" w:after="0"/>
      <w:outlineLvl w:val="8"/>
    </w:pPr>
    <w:rPr>
      <w:rFonts w:eastAsia="" w:cs="" w:cstheme="majorBidi" w:eastAsiaTheme="majorEastAsia"/>
      <w:color w:val="272727" w:themeColor="text1" w:themeTint="d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7e5957"/>
    <w:rPr>
      <w:rFonts w:ascii="Aptos Display" w:hAnsi="Aptos Display" w:eastAsia="" w:cs="" w:asciiTheme="majorHAnsi" w:cstheme="majorBidi" w:eastAsiaTheme="majorEastAsia" w:hAnsiTheme="majorHAnsi"/>
      <w:color w:val="0F4761" w:themeColor="accent1" w:themeShade="bf"/>
      <w:sz w:val="40"/>
      <w:szCs w:val="40"/>
    </w:rPr>
  </w:style>
  <w:style w:type="character" w:styleId="21" w:customStyle="1">
    <w:name w:val="Заголовок 2 Знак"/>
    <w:basedOn w:val="DefaultParagraphFont"/>
    <w:link w:val="2"/>
    <w:uiPriority w:val="9"/>
    <w:qFormat/>
    <w:rsid w:val="007e5957"/>
    <w:rPr>
      <w:rFonts w:ascii="Aptos Display" w:hAnsi="Aptos Display" w:eastAsia="" w:cs="" w:asciiTheme="majorHAnsi" w:cstheme="majorBidi" w:eastAsiaTheme="majorEastAsia" w:hAnsiTheme="majorHAnsi"/>
      <w:color w:val="0F4761" w:themeColor="accent1" w:themeShade="bf"/>
      <w:sz w:val="32"/>
      <w:szCs w:val="32"/>
    </w:rPr>
  </w:style>
  <w:style w:type="character" w:styleId="31" w:customStyle="1">
    <w:name w:val="Заголовок 3 Знак"/>
    <w:basedOn w:val="DefaultParagraphFont"/>
    <w:link w:val="3"/>
    <w:uiPriority w:val="9"/>
    <w:semiHidden/>
    <w:qFormat/>
    <w:rsid w:val="007e5957"/>
    <w:rPr>
      <w:rFonts w:eastAsia="" w:cs="" w:cstheme="majorBidi" w:eastAsiaTheme="majorEastAsia"/>
      <w:color w:val="0F4761" w:themeColor="accent1" w:themeShade="bf"/>
      <w:sz w:val="28"/>
      <w:szCs w:val="28"/>
    </w:rPr>
  </w:style>
  <w:style w:type="character" w:styleId="41" w:customStyle="1">
    <w:name w:val="Заголовок 4 Знак"/>
    <w:basedOn w:val="DefaultParagraphFont"/>
    <w:link w:val="4"/>
    <w:uiPriority w:val="9"/>
    <w:semiHidden/>
    <w:qFormat/>
    <w:rsid w:val="007e5957"/>
    <w:rPr>
      <w:rFonts w:eastAsia="" w:cs="" w:cstheme="majorBidi" w:eastAsiaTheme="majorEastAsia"/>
      <w:i/>
      <w:iCs/>
      <w:color w:val="0F4761" w:themeColor="accent1" w:themeShade="bf"/>
    </w:rPr>
  </w:style>
  <w:style w:type="character" w:styleId="51" w:customStyle="1">
    <w:name w:val="Заголовок 5 Знак"/>
    <w:basedOn w:val="DefaultParagraphFont"/>
    <w:link w:val="5"/>
    <w:uiPriority w:val="9"/>
    <w:semiHidden/>
    <w:qFormat/>
    <w:rsid w:val="007e5957"/>
    <w:rPr>
      <w:rFonts w:eastAsia="" w:cs="" w:cstheme="majorBidi" w:eastAsiaTheme="majorEastAsia"/>
      <w:color w:val="0F4761" w:themeColor="accent1" w:themeShade="bf"/>
    </w:rPr>
  </w:style>
  <w:style w:type="character" w:styleId="61" w:customStyle="1">
    <w:name w:val="Заголовок 6 Знак"/>
    <w:basedOn w:val="DefaultParagraphFont"/>
    <w:link w:val="6"/>
    <w:uiPriority w:val="9"/>
    <w:semiHidden/>
    <w:qFormat/>
    <w:rsid w:val="007e5957"/>
    <w:rPr>
      <w:rFonts w:eastAsia="" w:cs="" w:cstheme="majorBidi" w:eastAsiaTheme="majorEastAsia"/>
      <w:i/>
      <w:iCs/>
      <w:color w:val="595959" w:themeColor="text1" w:themeTint="a6"/>
    </w:rPr>
  </w:style>
  <w:style w:type="character" w:styleId="71" w:customStyle="1">
    <w:name w:val="Заголовок 7 Знак"/>
    <w:basedOn w:val="DefaultParagraphFont"/>
    <w:link w:val="7"/>
    <w:uiPriority w:val="9"/>
    <w:semiHidden/>
    <w:qFormat/>
    <w:rsid w:val="007e5957"/>
    <w:rPr>
      <w:rFonts w:eastAsia="" w:cs="" w:cstheme="majorBidi" w:eastAsiaTheme="majorEastAsia"/>
      <w:color w:val="595959" w:themeColor="text1" w:themeTint="a6"/>
    </w:rPr>
  </w:style>
  <w:style w:type="character" w:styleId="81" w:customStyle="1">
    <w:name w:val="Заголовок 8 Знак"/>
    <w:basedOn w:val="DefaultParagraphFont"/>
    <w:link w:val="8"/>
    <w:uiPriority w:val="9"/>
    <w:semiHidden/>
    <w:qFormat/>
    <w:rsid w:val="007e5957"/>
    <w:rPr>
      <w:rFonts w:eastAsia="" w:cs="" w:cstheme="majorBidi" w:eastAsiaTheme="majorEastAsia"/>
      <w:i/>
      <w:iCs/>
      <w:color w:val="272727" w:themeColor="text1" w:themeTint="d8"/>
    </w:rPr>
  </w:style>
  <w:style w:type="character" w:styleId="91" w:customStyle="1">
    <w:name w:val="Заголовок 9 Знак"/>
    <w:basedOn w:val="DefaultParagraphFont"/>
    <w:link w:val="9"/>
    <w:uiPriority w:val="9"/>
    <w:semiHidden/>
    <w:qFormat/>
    <w:rsid w:val="007e5957"/>
    <w:rPr>
      <w:rFonts w:eastAsia="" w:cs="" w:cstheme="majorBidi" w:eastAsiaTheme="majorEastAsia"/>
      <w:color w:val="272727" w:themeColor="text1" w:themeTint="d8"/>
    </w:rPr>
  </w:style>
  <w:style w:type="character" w:styleId="Style5" w:customStyle="1">
    <w:name w:val="Заголовок Знак"/>
    <w:basedOn w:val="DefaultParagraphFont"/>
    <w:link w:val="a3"/>
    <w:uiPriority w:val="10"/>
    <w:qFormat/>
    <w:rsid w:val="007e5957"/>
    <w:rPr>
      <w:rFonts w:ascii="Aptos Display" w:hAnsi="Aptos Display" w:eastAsia="" w:cs="" w:asciiTheme="majorHAnsi" w:cstheme="majorBidi" w:eastAsiaTheme="majorEastAsia" w:hAnsiTheme="majorHAnsi"/>
      <w:spacing w:val="-10"/>
      <w:kern w:val="2"/>
      <w:sz w:val="56"/>
      <w:szCs w:val="56"/>
    </w:rPr>
  </w:style>
  <w:style w:type="character" w:styleId="Style6" w:customStyle="1">
    <w:name w:val="Подзаголовок Знак"/>
    <w:basedOn w:val="DefaultParagraphFont"/>
    <w:link w:val="a5"/>
    <w:uiPriority w:val="11"/>
    <w:qFormat/>
    <w:rsid w:val="007e5957"/>
    <w:rPr>
      <w:rFonts w:eastAsia="" w:cs="" w:cstheme="majorBidi" w:eastAsiaTheme="majorEastAsia"/>
      <w:color w:val="595959" w:themeColor="text1" w:themeTint="a6"/>
      <w:spacing w:val="15"/>
      <w:sz w:val="28"/>
      <w:szCs w:val="28"/>
    </w:rPr>
  </w:style>
  <w:style w:type="character" w:styleId="22" w:customStyle="1">
    <w:name w:val="Цитата 2 Знак"/>
    <w:basedOn w:val="DefaultParagraphFont"/>
    <w:link w:val="21"/>
    <w:uiPriority w:val="29"/>
    <w:qFormat/>
    <w:rsid w:val="007e5957"/>
    <w:rPr>
      <w:i/>
      <w:iCs/>
      <w:color w:val="404040" w:themeColor="text1" w:themeTint="bf"/>
    </w:rPr>
  </w:style>
  <w:style w:type="character" w:styleId="IntenseEmphasis">
    <w:name w:val="Intense Emphasis"/>
    <w:basedOn w:val="DefaultParagraphFont"/>
    <w:uiPriority w:val="21"/>
    <w:qFormat/>
    <w:rsid w:val="007e5957"/>
    <w:rPr>
      <w:i/>
      <w:iCs/>
      <w:color w:val="0F4761" w:themeColor="accent1" w:themeShade="bf"/>
    </w:rPr>
  </w:style>
  <w:style w:type="character" w:styleId="Style7" w:customStyle="1">
    <w:name w:val="Выделенная цитата Знак"/>
    <w:basedOn w:val="DefaultParagraphFont"/>
    <w:link w:val="a9"/>
    <w:uiPriority w:val="30"/>
    <w:qFormat/>
    <w:rsid w:val="007e5957"/>
    <w:rPr>
      <w:i/>
      <w:iCs/>
      <w:color w:val="0F4761" w:themeColor="accent1" w:themeShade="bf"/>
    </w:rPr>
  </w:style>
  <w:style w:type="character" w:styleId="IntenseReference">
    <w:name w:val="Intense Reference"/>
    <w:basedOn w:val="DefaultParagraphFont"/>
    <w:uiPriority w:val="32"/>
    <w:qFormat/>
    <w:rsid w:val="007e5957"/>
    <w:rPr>
      <w:b/>
      <w:bCs/>
      <w:smallCaps/>
      <w:color w:val="0F4761" w:themeColor="accent1" w:themeShade="bf"/>
      <w:spacing w:val="5"/>
    </w:rPr>
  </w:style>
  <w:style w:type="character" w:styleId="Strong">
    <w:name w:val="Strong"/>
    <w:basedOn w:val="DefaultParagraphFont"/>
    <w:uiPriority w:val="22"/>
    <w:qFormat/>
    <w:rsid w:val="00fe1ac5"/>
    <w:rPr>
      <w:b/>
      <w:bCs/>
    </w:rPr>
  </w:style>
  <w:style w:type="character" w:styleId="Style8" w:customStyle="1">
    <w:name w:val="Верхний колонтитул Знак"/>
    <w:basedOn w:val="DefaultParagraphFont"/>
    <w:link w:val="ae"/>
    <w:uiPriority w:val="99"/>
    <w:qFormat/>
    <w:rsid w:val="00ab4e08"/>
    <w:rPr/>
  </w:style>
  <w:style w:type="character" w:styleId="Style9" w:customStyle="1">
    <w:name w:val="Нижний колонтитул Знак"/>
    <w:basedOn w:val="DefaultParagraphFont"/>
    <w:link w:val="af0"/>
    <w:uiPriority w:val="99"/>
    <w:qFormat/>
    <w:rsid w:val="00ab4e08"/>
    <w:rPr/>
  </w:style>
  <w:style w:type="paragraph" w:styleId="Style10">
    <w:name w:val="Заголовок"/>
    <w:basedOn w:val="Normal"/>
    <w:next w:val="Style11"/>
    <w:qFormat/>
    <w:pPr>
      <w:keepNext w:val="true"/>
      <w:spacing w:before="240" w:after="120"/>
    </w:pPr>
    <w:rPr>
      <w:rFonts w:ascii="Liberation Sans" w:hAnsi="Liberation Sans" w:eastAsia="Microsoft YaHei" w:cs="Arial"/>
      <w:sz w:val="28"/>
      <w:szCs w:val="28"/>
    </w:rPr>
  </w:style>
  <w:style w:type="paragraph" w:styleId="Style11">
    <w:name w:val="Body Text"/>
    <w:basedOn w:val="Normal"/>
    <w:pPr>
      <w:spacing w:lineRule="auto" w:line="276" w:before="0" w:after="140"/>
    </w:pPr>
    <w:rPr/>
  </w:style>
  <w:style w:type="paragraph" w:styleId="Style12">
    <w:name w:val="List"/>
    <w:basedOn w:val="Style11"/>
    <w:pPr/>
    <w:rPr>
      <w:rFonts w:cs="Arial"/>
    </w:rPr>
  </w:style>
  <w:style w:type="paragraph" w:styleId="Style13">
    <w:name w:val="Caption"/>
    <w:basedOn w:val="Normal"/>
    <w:qFormat/>
    <w:pPr>
      <w:suppressLineNumbers/>
      <w:spacing w:before="120" w:after="120"/>
    </w:pPr>
    <w:rPr>
      <w:rFonts w:cs="Arial"/>
      <w:i/>
      <w:iCs/>
      <w:sz w:val="24"/>
      <w:szCs w:val="24"/>
    </w:rPr>
  </w:style>
  <w:style w:type="paragraph" w:styleId="Style14">
    <w:name w:val="Указатель"/>
    <w:basedOn w:val="Normal"/>
    <w:qFormat/>
    <w:pPr>
      <w:suppressLineNumbers/>
    </w:pPr>
    <w:rPr>
      <w:rFonts w:cs="Arial"/>
    </w:rPr>
  </w:style>
  <w:style w:type="paragraph" w:styleId="Style15">
    <w:name w:val="Title"/>
    <w:basedOn w:val="Normal"/>
    <w:next w:val="Normal"/>
    <w:link w:val="a4"/>
    <w:uiPriority w:val="10"/>
    <w:qFormat/>
    <w:rsid w:val="007e5957"/>
    <w:pPr>
      <w:spacing w:lineRule="auto" w:line="240" w:before="0" w:after="80"/>
      <w:contextualSpacing/>
    </w:pPr>
    <w:rPr>
      <w:rFonts w:ascii="Aptos Display" w:hAnsi="Aptos Display" w:eastAsia="" w:cs="" w:asciiTheme="majorHAnsi" w:cstheme="majorBidi" w:eastAsiaTheme="majorEastAsia" w:hAnsiTheme="majorHAnsi"/>
      <w:spacing w:val="-10"/>
      <w:kern w:val="2"/>
      <w:sz w:val="56"/>
      <w:szCs w:val="56"/>
    </w:rPr>
  </w:style>
  <w:style w:type="paragraph" w:styleId="Style16">
    <w:name w:val="Subtitle"/>
    <w:basedOn w:val="Normal"/>
    <w:next w:val="Normal"/>
    <w:link w:val="a6"/>
    <w:uiPriority w:val="11"/>
    <w:qFormat/>
    <w:rsid w:val="007e5957"/>
    <w:pPr/>
    <w:rPr>
      <w:rFonts w:eastAsia="" w:cs="" w:cstheme="majorBidi" w:eastAsiaTheme="majorEastAsia"/>
      <w:color w:val="595959" w:themeColor="text1" w:themeTint="a6"/>
      <w:spacing w:val="15"/>
      <w:sz w:val="28"/>
      <w:szCs w:val="28"/>
    </w:rPr>
  </w:style>
  <w:style w:type="paragraph" w:styleId="Quote">
    <w:name w:val="Quote"/>
    <w:basedOn w:val="Normal"/>
    <w:next w:val="Normal"/>
    <w:link w:val="22"/>
    <w:uiPriority w:val="29"/>
    <w:qFormat/>
    <w:rsid w:val="007e5957"/>
    <w:pPr>
      <w:spacing w:before="160" w:after="160"/>
      <w:jc w:val="center"/>
    </w:pPr>
    <w:rPr>
      <w:i/>
      <w:iCs/>
      <w:color w:val="404040" w:themeColor="text1" w:themeTint="bf"/>
    </w:rPr>
  </w:style>
  <w:style w:type="paragraph" w:styleId="ListParagraph">
    <w:name w:val="List Paragraph"/>
    <w:basedOn w:val="Normal"/>
    <w:uiPriority w:val="34"/>
    <w:qFormat/>
    <w:rsid w:val="007e5957"/>
    <w:pPr>
      <w:spacing w:before="0" w:after="160"/>
      <w:ind w:left="720" w:hanging="0"/>
      <w:contextualSpacing/>
    </w:pPr>
    <w:rPr/>
  </w:style>
  <w:style w:type="paragraph" w:styleId="IntenseQuote">
    <w:name w:val="Intense Quote"/>
    <w:basedOn w:val="Normal"/>
    <w:next w:val="Normal"/>
    <w:link w:val="aa"/>
    <w:uiPriority w:val="30"/>
    <w:qFormat/>
    <w:rsid w:val="007e5957"/>
    <w:pPr>
      <w:pBdr>
        <w:top w:val="single" w:sz="4" w:space="10" w:color="0F4761"/>
        <w:bottom w:val="single" w:sz="4" w:space="10" w:color="0F4761"/>
      </w:pBdr>
      <w:spacing w:before="360" w:after="360"/>
      <w:ind w:left="864" w:right="864" w:hanging="0"/>
      <w:jc w:val="center"/>
    </w:pPr>
    <w:rPr>
      <w:i/>
      <w:iCs/>
      <w:color w:val="0F4761" w:themeColor="accent1" w:themeShade="bf"/>
    </w:rPr>
  </w:style>
  <w:style w:type="paragraph" w:styleId="NormalWeb">
    <w:name w:val="Normal (Web)"/>
    <w:basedOn w:val="Normal"/>
    <w:uiPriority w:val="99"/>
    <w:semiHidden/>
    <w:unhideWhenUsed/>
    <w:qFormat/>
    <w:rsid w:val="00fe1ac5"/>
    <w:pPr>
      <w:spacing w:lineRule="auto" w:line="240" w:beforeAutospacing="1" w:afterAutospacing="1"/>
    </w:pPr>
    <w:rPr>
      <w:rFonts w:ascii="Times New Roman" w:hAnsi="Times New Roman" w:eastAsia="Times New Roman" w:cs="Times New Roman"/>
      <w:kern w:val="0"/>
      <w:sz w:val="24"/>
      <w:szCs w:val="24"/>
      <w14:ligatures w14:val="none"/>
    </w:rPr>
  </w:style>
  <w:style w:type="paragraph" w:styleId="Style17">
    <w:name w:val="Верхний и нижний колонтитулы"/>
    <w:basedOn w:val="Normal"/>
    <w:qFormat/>
    <w:pPr/>
    <w:rPr/>
  </w:style>
  <w:style w:type="paragraph" w:styleId="Style18">
    <w:name w:val="Header"/>
    <w:basedOn w:val="Normal"/>
    <w:link w:val="af"/>
    <w:uiPriority w:val="99"/>
    <w:unhideWhenUsed/>
    <w:rsid w:val="00ab4e08"/>
    <w:pPr>
      <w:tabs>
        <w:tab w:val="clear" w:pos="720"/>
        <w:tab w:val="center" w:pos="4677" w:leader="none"/>
        <w:tab w:val="right" w:pos="9355" w:leader="none"/>
      </w:tabs>
      <w:spacing w:lineRule="auto" w:line="240" w:before="0" w:after="0"/>
    </w:pPr>
    <w:rPr/>
  </w:style>
  <w:style w:type="paragraph" w:styleId="Style19">
    <w:name w:val="Footer"/>
    <w:basedOn w:val="Normal"/>
    <w:link w:val="af1"/>
    <w:uiPriority w:val="99"/>
    <w:unhideWhenUsed/>
    <w:rsid w:val="00ab4e08"/>
    <w:pPr>
      <w:tabs>
        <w:tab w:val="clear" w:pos="720"/>
        <w:tab w:val="center" w:pos="4677" w:leader="none"/>
        <w:tab w:val="right" w:pos="9355"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TotalTime>
  <Application>LibreOffice/6.4.5.2$Windows_X86_64 LibreOffice_project/a726b36747cf2001e06b58ad5db1aa3a9a1872d6</Application>
  <Pages>77</Pages>
  <Words>11214</Words>
  <Characters>85354</Characters>
  <CharactersWithSpaces>95491</CharactersWithSpaces>
  <Paragraphs>832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2025-11-17T13:41:00Z</dcterms:created>
  <dc:creator>Люцифер Морнингстар</dc:creator>
  <dc:description/>
  <dc:language>uk-UA</dc:language>
  <cp:lastModifiedBy/>
  <dcterms:modified xsi:type="dcterms:W3CDTF">2025-11-24T15:24:05Z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