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008EE" w:rsidRDefault="00FD53E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МІНІСТЕРСТВО ОСВІТИ І НАУКИ УКРАЇНИ</w:t>
      </w:r>
    </w:p>
    <w:p w:rsidR="000008EE" w:rsidRDefault="00FD53E4">
      <w:pPr>
        <w:pBdr>
          <w:top w:val="nil"/>
          <w:left w:val="nil"/>
          <w:bottom w:val="nil"/>
          <w:right w:val="nil"/>
          <w:between w:val="nil"/>
        </w:pBdr>
        <w:spacing w:after="0" w:line="27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ОДЕСЬКИЙ НАЦІОНАЛЬНИЙ МЕДИЧНИЙ </w:t>
      </w:r>
      <w:r>
        <w:rPr>
          <w:rFonts w:ascii="Times New Roman" w:eastAsia="Times New Roman" w:hAnsi="Times New Roman" w:cs="Times New Roman"/>
          <w:sz w:val="28"/>
          <w:szCs w:val="28"/>
        </w:rPr>
        <w:t>УНІВЕРСИТЕТ</w:t>
      </w:r>
    </w:p>
    <w:p w:rsidR="000008EE" w:rsidRDefault="000008EE">
      <w:pPr>
        <w:spacing w:after="0" w:line="276" w:lineRule="auto"/>
        <w:jc w:val="center"/>
        <w:rPr>
          <w:rFonts w:ascii="Times New Roman" w:eastAsia="Times New Roman" w:hAnsi="Times New Roman" w:cs="Times New Roman"/>
          <w:sz w:val="28"/>
          <w:szCs w:val="28"/>
        </w:rPr>
      </w:pPr>
    </w:p>
    <w:p w:rsidR="000008EE" w:rsidRDefault="000008EE">
      <w:pPr>
        <w:spacing w:after="0" w:line="276" w:lineRule="auto"/>
        <w:rPr>
          <w:rFonts w:ascii="Times New Roman" w:eastAsia="Times New Roman" w:hAnsi="Times New Roman" w:cs="Times New Roman"/>
          <w:sz w:val="28"/>
          <w:szCs w:val="28"/>
        </w:rPr>
      </w:pPr>
    </w:p>
    <w:p w:rsidR="000008EE" w:rsidRDefault="00FD53E4">
      <w:pPr>
        <w:spacing w:after="0" w:line="276"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Кваліфікаційна робота</w:t>
      </w:r>
    </w:p>
    <w:p w:rsidR="000008EE" w:rsidRDefault="00FD53E4">
      <w:pPr>
        <w:spacing w:after="0" w:line="276" w:lineRule="auto"/>
        <w:jc w:val="center"/>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bCs/>
          <w:sz w:val="28"/>
          <w:szCs w:val="28"/>
        </w:rPr>
        <w:t>«Психологічний супровід осіб з соціальним тривожним розладом, що зазнали впливу травматичного досвіду»</w:t>
      </w:r>
    </w:p>
    <w:p w:rsidR="000008EE" w:rsidRDefault="00FD53E4">
      <w:pPr>
        <w:spacing w:before="280" w:after="28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w:t>
      </w:r>
      <w:proofErr w:type="spellStart"/>
      <w:r>
        <w:rPr>
          <w:rFonts w:ascii="Times New Roman" w:eastAsia="Times New Roman" w:hAnsi="Times New Roman" w:cs="Times New Roman"/>
          <w:b/>
          <w:bCs/>
          <w:sz w:val="28"/>
          <w:szCs w:val="28"/>
        </w:rPr>
        <w:t>Psychological</w:t>
      </w:r>
      <w:proofErr w:type="spellEnd"/>
      <w:r>
        <w:rPr>
          <w:rFonts w:ascii="Times New Roman" w:eastAsia="Times New Roman" w:hAnsi="Times New Roman" w:cs="Times New Roman"/>
          <w:b/>
          <w:bCs/>
          <w:sz w:val="28"/>
          <w:szCs w:val="28"/>
        </w:rPr>
        <w:t xml:space="preserve"> Support </w:t>
      </w:r>
      <w:proofErr w:type="spellStart"/>
      <w:r>
        <w:rPr>
          <w:rFonts w:ascii="Times New Roman" w:eastAsia="Times New Roman" w:hAnsi="Times New Roman" w:cs="Times New Roman"/>
          <w:b/>
          <w:bCs/>
          <w:sz w:val="28"/>
          <w:szCs w:val="28"/>
        </w:rPr>
        <w:t>For</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Individuals</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With</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Social</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Anxiety</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Disorder</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Who</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Have</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Been</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Affected</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By</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Traumatic</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Experiences</w:t>
      </w:r>
      <w:proofErr w:type="spellEnd"/>
      <w:r>
        <w:rPr>
          <w:rFonts w:ascii="Times New Roman" w:eastAsia="Times New Roman" w:hAnsi="Times New Roman" w:cs="Times New Roman"/>
          <w:b/>
          <w:bCs/>
          <w:sz w:val="28"/>
          <w:szCs w:val="28"/>
        </w:rPr>
        <w:t>»</w:t>
      </w:r>
    </w:p>
    <w:p w:rsidR="000008EE" w:rsidRDefault="00FD53E4">
      <w:pPr>
        <w:spacing w:before="120" w:after="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w:t>
      </w:r>
      <w:r>
        <w:rPr>
          <w:rFonts w:ascii="Times New Roman" w:eastAsia="Times New Roman" w:hAnsi="Times New Roman" w:cs="Times New Roman"/>
          <w:sz w:val="28"/>
          <w:szCs w:val="28"/>
        </w:rPr>
        <w:t>гістр»</w:t>
      </w:r>
    </w:p>
    <w:p w:rsidR="000008EE" w:rsidRDefault="000008EE">
      <w:pPr>
        <w:spacing w:after="0" w:line="276" w:lineRule="auto"/>
        <w:rPr>
          <w:rFonts w:ascii="Times New Roman" w:eastAsia="Times New Roman" w:hAnsi="Times New Roman" w:cs="Times New Roman"/>
          <w:sz w:val="28"/>
          <w:szCs w:val="28"/>
        </w:rPr>
      </w:pP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виконала здобувачка</w:t>
      </w: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денної форми навчання</w:t>
      </w: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спеціальності 053 «Психологія»</w:t>
      </w: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Мовчан Марія Юріївна</w:t>
      </w:r>
    </w:p>
    <w:p w:rsidR="000008EE" w:rsidRDefault="000008EE">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p>
    <w:p w:rsidR="000008EE" w:rsidRDefault="000008EE">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Науковий керівник:</w:t>
      </w: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науковий ступінь, звання</w:t>
      </w: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  _________П.І.Б.</w:t>
      </w:r>
    </w:p>
    <w:p w:rsidR="000008EE" w:rsidRDefault="000008EE">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Рецензент:</w:t>
      </w: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науковий ступінь, звання</w:t>
      </w:r>
    </w:p>
    <w:p w:rsidR="000008EE" w:rsidRDefault="00FD53E4">
      <w:pPr>
        <w:pBdr>
          <w:top w:val="nil"/>
          <w:left w:val="nil"/>
          <w:bottom w:val="nil"/>
          <w:right w:val="nil"/>
          <w:between w:val="nil"/>
        </w:pBdr>
        <w:spacing w:after="0" w:line="276" w:lineRule="auto"/>
        <w:ind w:left="552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  _________П.І.Б.</w:t>
      </w:r>
    </w:p>
    <w:p w:rsidR="000008EE" w:rsidRDefault="000008EE">
      <w:pPr>
        <w:pBdr>
          <w:top w:val="nil"/>
          <w:left w:val="nil"/>
          <w:bottom w:val="nil"/>
          <w:right w:val="nil"/>
          <w:between w:val="nil"/>
        </w:pBdr>
        <w:spacing w:after="0" w:line="276" w:lineRule="auto"/>
        <w:ind w:left="4956" w:firstLine="707"/>
        <w:rPr>
          <w:rFonts w:ascii="Times New Roman" w:eastAsia="Times New Roman" w:hAnsi="Times New Roman" w:cs="Times New Roman"/>
          <w:color w:val="000000"/>
          <w:sz w:val="28"/>
          <w:szCs w:val="28"/>
        </w:rPr>
      </w:pPr>
    </w:p>
    <w:p w:rsidR="000008EE" w:rsidRDefault="000008EE">
      <w:pPr>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p w:rsidR="000008EE" w:rsidRDefault="00FD53E4">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Рекомендовано до захисту: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Захищено на засіданні ЕК № ___ Протокол засідання кафедри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Протокол №_від «__» ___202_ р. № __ від «___» _______ 202_ р.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Оцінка___________/______/____</w:t>
      </w:r>
    </w:p>
    <w:p w:rsidR="000008EE" w:rsidRDefault="000008EE">
      <w:pPr>
        <w:spacing w:after="0" w:line="276" w:lineRule="auto"/>
        <w:rPr>
          <w:rFonts w:ascii="Times New Roman" w:eastAsia="Times New Roman" w:hAnsi="Times New Roman" w:cs="Times New Roman"/>
          <w:sz w:val="28"/>
          <w:szCs w:val="28"/>
        </w:rPr>
      </w:pPr>
    </w:p>
    <w:p w:rsidR="000008EE" w:rsidRDefault="00FD53E4">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__________</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Голова ЕК __________ ________________ __</w:t>
      </w:r>
      <w:r>
        <w:rPr>
          <w:rFonts w:ascii="Times New Roman" w:eastAsia="Times New Roman" w:hAnsi="Times New Roman" w:cs="Times New Roman"/>
          <w:sz w:val="28"/>
          <w:szCs w:val="28"/>
        </w:rPr>
        <w:t xml:space="preserve">_________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__________________</w:t>
      </w:r>
    </w:p>
    <w:p w:rsidR="000008EE" w:rsidRDefault="00FD53E4">
      <w:pPr>
        <w:spacing w:after="0"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(підпис) (П.І.Б.)</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(підпис) (П.І.Б.)</w:t>
      </w:r>
    </w:p>
    <w:p w:rsidR="000008EE" w:rsidRDefault="00FD53E4">
      <w:pPr>
        <w:pBdr>
          <w:top w:val="nil"/>
          <w:left w:val="nil"/>
          <w:bottom w:val="nil"/>
          <w:right w:val="nil"/>
          <w:between w:val="nil"/>
        </w:pBdr>
        <w:spacing w:after="0" w:line="276" w:lineRule="auto"/>
        <w:ind w:left="2124" w:firstLine="707"/>
        <w:rPr>
          <w:rFonts w:ascii="Times New Roman" w:eastAsia="Times New Roman" w:hAnsi="Times New Roman" w:cs="Times New Roman"/>
          <w:b/>
          <w:bCs/>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bCs/>
          <w:color w:val="000000"/>
          <w:sz w:val="28"/>
          <w:szCs w:val="28"/>
        </w:rPr>
        <w:t xml:space="preserve">   </w:t>
      </w:r>
    </w:p>
    <w:p w:rsidR="000008EE" w:rsidRDefault="00FD53E4">
      <w:pPr>
        <w:pBdr>
          <w:top w:val="nil"/>
          <w:left w:val="nil"/>
          <w:bottom w:val="nil"/>
          <w:right w:val="nil"/>
          <w:between w:val="nil"/>
        </w:pBdr>
        <w:spacing w:after="0" w:line="276" w:lineRule="auto"/>
        <w:ind w:left="2124" w:firstLine="707"/>
        <w:rPr>
          <w:rFonts w:ascii="Times New Roman" w:eastAsia="Times New Roman" w:hAnsi="Times New Roman" w:cs="Times New Roman"/>
          <w:b/>
          <w:bCs/>
          <w:color w:val="000000"/>
          <w:sz w:val="28"/>
          <w:szCs w:val="28"/>
        </w:rPr>
      </w:pPr>
      <w:r>
        <w:rPr>
          <w:rFonts w:ascii="Times New Roman" w:eastAsia="Times New Roman" w:hAnsi="Times New Roman" w:cs="Times New Roman"/>
          <w:b/>
          <w:bCs/>
          <w:sz w:val="28"/>
          <w:szCs w:val="28"/>
        </w:rPr>
        <w:t xml:space="preserve">                 </w:t>
      </w:r>
      <w:r>
        <w:rPr>
          <w:rFonts w:ascii="Times New Roman" w:eastAsia="Times New Roman" w:hAnsi="Times New Roman" w:cs="Times New Roman"/>
          <w:b/>
          <w:bCs/>
          <w:color w:val="000000"/>
          <w:sz w:val="28"/>
          <w:szCs w:val="28"/>
        </w:rPr>
        <w:t>Одеса 2025</w:t>
      </w:r>
    </w:p>
    <w:p w:rsidR="000008EE" w:rsidRDefault="00FD53E4">
      <w:pPr>
        <w:spacing w:line="360" w:lineRule="auto"/>
        <w:ind w:firstLine="708"/>
        <w:jc w:val="center"/>
        <w:rPr>
          <w:rFonts w:ascii="Times New Roman" w:eastAsia="Times New Roman" w:hAnsi="Times New Roman" w:cs="Times New Roman"/>
          <w:sz w:val="28"/>
          <w:szCs w:val="28"/>
        </w:rPr>
      </w:pPr>
      <w:r>
        <w:br w:type="page"/>
      </w:r>
      <w:r>
        <w:rPr>
          <w:rFonts w:ascii="Times New Roman" w:eastAsia="Times New Roman" w:hAnsi="Times New Roman" w:cs="Times New Roman"/>
          <w:b/>
          <w:bCs/>
          <w:sz w:val="28"/>
          <w:szCs w:val="28"/>
        </w:rPr>
        <w:lastRenderedPageBreak/>
        <w:t>АНОТАЦІЯ</w:t>
      </w:r>
      <w:r>
        <w:rPr>
          <w:rFonts w:ascii="Times New Roman" w:eastAsia="Times New Roman" w:hAnsi="Times New Roman" w:cs="Times New Roman"/>
          <w:b/>
          <w:bCs/>
          <w:sz w:val="28"/>
          <w:szCs w:val="28"/>
        </w:rPr>
        <w:br/>
      </w:r>
    </w:p>
    <w:p w:rsidR="000008EE" w:rsidRDefault="00FD53E4">
      <w:pPr>
        <w:spacing w:before="280" w:after="28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Кваліфікаційну роботу присвячено теоретичному обґрунтуванню та емпіричній оцінці результативності програми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низької інтенсивності (КПТ НІ) для дорослих із соціальним тривожним розладом і травматичним досвідом, пов’язаним із в</w:t>
      </w:r>
      <w:r>
        <w:rPr>
          <w:rFonts w:ascii="Times New Roman" w:eastAsia="Times New Roman" w:hAnsi="Times New Roman" w:cs="Times New Roman"/>
          <w:sz w:val="28"/>
          <w:szCs w:val="28"/>
        </w:rPr>
        <w:t>ійною. Мета дослідження – теоретично узагальнити сучасні підходи до КПТ НІ при тривожних розладах у контексті травматичного досвіду та на цій основі розробити й перевірити програму КПТ НІ, спрямовану на зниження проявів соціальної тривоги та пов’язаних пси</w:t>
      </w:r>
      <w:r>
        <w:rPr>
          <w:rFonts w:ascii="Times New Roman" w:eastAsia="Times New Roman" w:hAnsi="Times New Roman" w:cs="Times New Roman"/>
          <w:sz w:val="28"/>
          <w:szCs w:val="28"/>
        </w:rPr>
        <w:t>хоемоційних порушень. Об’єкт дослідження – особистість дорослих осіб із соціальним тривожним розладом, які перебувають у процесі психологічної допомоги; предмет – особливості соціальної тривоги, супутньої тривожно-депресивної й посттравматичної симптоматик</w:t>
      </w:r>
      <w:r>
        <w:rPr>
          <w:rFonts w:ascii="Times New Roman" w:eastAsia="Times New Roman" w:hAnsi="Times New Roman" w:cs="Times New Roman"/>
          <w:sz w:val="28"/>
          <w:szCs w:val="28"/>
        </w:rPr>
        <w:t>и, показників міжособистісного та соціального функціонування та їхня динаміка під впливом програми КПТ НІ. Емпіричне дослідження проведено на вибірці 56 дорослих, які звернулися по допомогу до МЦ «KIND» та Центру ментального здоров’я при ОНМедУ. Використан</w:t>
      </w:r>
      <w:r>
        <w:rPr>
          <w:rFonts w:ascii="Times New Roman" w:eastAsia="Times New Roman" w:hAnsi="Times New Roman" w:cs="Times New Roman"/>
          <w:sz w:val="28"/>
          <w:szCs w:val="28"/>
        </w:rPr>
        <w:t xml:space="preserve">о </w:t>
      </w:r>
      <w:proofErr w:type="spellStart"/>
      <w:r>
        <w:rPr>
          <w:rFonts w:ascii="Times New Roman" w:eastAsia="Times New Roman" w:hAnsi="Times New Roman" w:cs="Times New Roman"/>
          <w:sz w:val="28"/>
          <w:szCs w:val="28"/>
        </w:rPr>
        <w:t>напівструктуроване</w:t>
      </w:r>
      <w:proofErr w:type="spellEnd"/>
      <w:r>
        <w:rPr>
          <w:rFonts w:ascii="Times New Roman" w:eastAsia="Times New Roman" w:hAnsi="Times New Roman" w:cs="Times New Roman"/>
          <w:sz w:val="28"/>
          <w:szCs w:val="28"/>
        </w:rPr>
        <w:t xml:space="preserve"> інтерв’ю, шкалу соціальної тривоги LSAS, опитувальник </w:t>
      </w:r>
      <w:proofErr w:type="spellStart"/>
      <w:r>
        <w:rPr>
          <w:rFonts w:ascii="Times New Roman" w:eastAsia="Times New Roman" w:hAnsi="Times New Roman" w:cs="Times New Roman"/>
          <w:sz w:val="28"/>
          <w:szCs w:val="28"/>
        </w:rPr>
        <w:t>генералізованої</w:t>
      </w:r>
      <w:proofErr w:type="spellEnd"/>
      <w:r>
        <w:rPr>
          <w:rFonts w:ascii="Times New Roman" w:eastAsia="Times New Roman" w:hAnsi="Times New Roman" w:cs="Times New Roman"/>
          <w:sz w:val="28"/>
          <w:szCs w:val="28"/>
        </w:rPr>
        <w:t xml:space="preserve"> тривоги GAD-7, опитувальник депресивної симптоматики PHQ-9, шкалу ПТСР PCL-5 та показники соціального функціонування; аналіз здійснювався в до-після дизайні з викори</w:t>
      </w:r>
      <w:r>
        <w:rPr>
          <w:rFonts w:ascii="Times New Roman" w:eastAsia="Times New Roman" w:hAnsi="Times New Roman" w:cs="Times New Roman"/>
          <w:sz w:val="28"/>
          <w:szCs w:val="28"/>
        </w:rPr>
        <w:t xml:space="preserve">станням t-критерію Стьюдента, оцінки величини ефекту d </w:t>
      </w:r>
      <w:proofErr w:type="spellStart"/>
      <w:r>
        <w:rPr>
          <w:rFonts w:ascii="Times New Roman" w:eastAsia="Times New Roman" w:hAnsi="Times New Roman" w:cs="Times New Roman"/>
          <w:sz w:val="28"/>
          <w:szCs w:val="28"/>
        </w:rPr>
        <w:t>Коена</w:t>
      </w:r>
      <w:proofErr w:type="spellEnd"/>
      <w:r>
        <w:rPr>
          <w:rFonts w:ascii="Times New Roman" w:eastAsia="Times New Roman" w:hAnsi="Times New Roman" w:cs="Times New Roman"/>
          <w:sz w:val="28"/>
          <w:szCs w:val="28"/>
        </w:rPr>
        <w:t xml:space="preserve"> та аналізу змін за рівнями тяжкості. Розроблена структурована програма КПТ НІ поєднує </w:t>
      </w:r>
      <w:proofErr w:type="spellStart"/>
      <w:r>
        <w:rPr>
          <w:rFonts w:ascii="Times New Roman" w:eastAsia="Times New Roman" w:hAnsi="Times New Roman" w:cs="Times New Roman"/>
          <w:sz w:val="28"/>
          <w:szCs w:val="28"/>
        </w:rPr>
        <w:t>психоосвіту</w:t>
      </w:r>
      <w:proofErr w:type="spellEnd"/>
      <w:r>
        <w:rPr>
          <w:rFonts w:ascii="Times New Roman" w:eastAsia="Times New Roman" w:hAnsi="Times New Roman" w:cs="Times New Roman"/>
          <w:sz w:val="28"/>
          <w:szCs w:val="28"/>
        </w:rPr>
        <w:t xml:space="preserve">, індивідуальне формування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моделі проблеми, тренування навичок когнітивної</w:t>
      </w:r>
      <w:r>
        <w:rPr>
          <w:rFonts w:ascii="Times New Roman" w:eastAsia="Times New Roman" w:hAnsi="Times New Roman" w:cs="Times New Roman"/>
          <w:sz w:val="28"/>
          <w:szCs w:val="28"/>
        </w:rPr>
        <w:t xml:space="preserve"> реструктуризації, поведінкові експозиції та систематичне виконання домашніх завдань. Показано статистично значуще й клінічно вагоме зниження соціальної тривоги: більшість учасників перейшли з клінічно значущого до субклінічного або помірного рівня, парале</w:t>
      </w:r>
      <w:r>
        <w:rPr>
          <w:rFonts w:ascii="Times New Roman" w:eastAsia="Times New Roman" w:hAnsi="Times New Roman" w:cs="Times New Roman"/>
          <w:sz w:val="28"/>
          <w:szCs w:val="28"/>
        </w:rPr>
        <w:t xml:space="preserve">льно відзначено виразне зменшення загальної тривожності, депресивних і посттравматичних проявів та </w:t>
      </w:r>
      <w:r>
        <w:rPr>
          <w:rFonts w:ascii="Times New Roman" w:eastAsia="Times New Roman" w:hAnsi="Times New Roman" w:cs="Times New Roman"/>
          <w:sz w:val="28"/>
          <w:szCs w:val="28"/>
        </w:rPr>
        <w:lastRenderedPageBreak/>
        <w:t xml:space="preserve">покращення соціального функціонування. Виявлено, що одним із ключових </w:t>
      </w:r>
      <w:proofErr w:type="spellStart"/>
      <w:r>
        <w:rPr>
          <w:rFonts w:ascii="Times New Roman" w:eastAsia="Times New Roman" w:hAnsi="Times New Roman" w:cs="Times New Roman"/>
          <w:sz w:val="28"/>
          <w:szCs w:val="28"/>
        </w:rPr>
        <w:t>предикторів</w:t>
      </w:r>
      <w:proofErr w:type="spellEnd"/>
      <w:r>
        <w:rPr>
          <w:rFonts w:ascii="Times New Roman" w:eastAsia="Times New Roman" w:hAnsi="Times New Roman" w:cs="Times New Roman"/>
          <w:sz w:val="28"/>
          <w:szCs w:val="28"/>
        </w:rPr>
        <w:t xml:space="preserve"> результативності програми є рівень виконання домашніх завдань, тоді як соці</w:t>
      </w:r>
      <w:r>
        <w:rPr>
          <w:rFonts w:ascii="Times New Roman" w:eastAsia="Times New Roman" w:hAnsi="Times New Roman" w:cs="Times New Roman"/>
          <w:sz w:val="28"/>
          <w:szCs w:val="28"/>
        </w:rPr>
        <w:t>ально-демографічні характеристики та варіанти травматичного досвіду мають менш стабільний вплив. Отримані результати дозволили сформулювати практичні рекомендації щодо інтеграції програм КПТ НІ в українську систему психічного здоров’я в умовах війни..</w:t>
      </w:r>
    </w:p>
    <w:p w:rsidR="000008EE" w:rsidRDefault="00FD53E4">
      <w:pPr>
        <w:spacing w:before="280" w:after="28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Ключ</w:t>
      </w:r>
      <w:r>
        <w:rPr>
          <w:rFonts w:ascii="Times New Roman" w:eastAsia="Times New Roman" w:hAnsi="Times New Roman" w:cs="Times New Roman"/>
          <w:b/>
          <w:bCs/>
          <w:sz w:val="28"/>
          <w:szCs w:val="28"/>
        </w:rPr>
        <w:t>ові слова:</w:t>
      </w:r>
      <w:r>
        <w:rPr>
          <w:rFonts w:ascii="Times New Roman" w:eastAsia="Times New Roman" w:hAnsi="Times New Roman" w:cs="Times New Roman"/>
          <w:sz w:val="28"/>
          <w:szCs w:val="28"/>
        </w:rPr>
        <w:t xml:space="preserve"> соціальний тривожний розлад;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-поведінкова терапія низької інтенсивності; травматичний досвід; посттравматична симптоматика; тривожно-депресивні прояви; соціальне функціонування; психотерапевтична програма.</w:t>
      </w:r>
    </w:p>
    <w:p w:rsidR="000008EE" w:rsidRDefault="00FD53E4">
      <w:pPr>
        <w:spacing w:before="280" w:after="280" w:line="360" w:lineRule="auto"/>
        <w:ind w:firstLine="708"/>
        <w:jc w:val="both"/>
        <w:rPr>
          <w:rFonts w:ascii="Times New Roman" w:eastAsia="Times New Roman" w:hAnsi="Times New Roman" w:cs="Times New Roman"/>
          <w:b/>
          <w:bCs/>
          <w:sz w:val="28"/>
          <w:szCs w:val="28"/>
        </w:rPr>
      </w:pPr>
      <w:r>
        <w:br w:type="page"/>
      </w:r>
    </w:p>
    <w:p w:rsidR="000008EE" w:rsidRDefault="00FD53E4">
      <w:pPr>
        <w:spacing w:before="280" w:after="28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ABSTRACT</w:t>
      </w:r>
      <w:r>
        <w:rPr>
          <w:rFonts w:ascii="Times New Roman" w:eastAsia="Times New Roman" w:hAnsi="Times New Roman" w:cs="Times New Roman"/>
          <w:b/>
          <w:bCs/>
          <w:sz w:val="28"/>
          <w:szCs w:val="28"/>
        </w:rPr>
        <w:br/>
      </w:r>
    </w:p>
    <w:p w:rsidR="000008EE" w:rsidRDefault="00FD53E4">
      <w:pPr>
        <w:spacing w:before="280" w:after="28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Master’s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devoted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theoretical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justification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empirical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evaluation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low-intensity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cognitive-behavioural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therapy</w:t>
      </w:r>
      <w:proofErr w:type="spellEnd"/>
      <w:r>
        <w:rPr>
          <w:rFonts w:ascii="Times New Roman" w:eastAsia="Times New Roman" w:hAnsi="Times New Roman" w:cs="Times New Roman"/>
          <w:sz w:val="28"/>
          <w:szCs w:val="28"/>
        </w:rPr>
        <w:t xml:space="preserve"> (CBT-LI) </w:t>
      </w:r>
      <w:proofErr w:type="spellStart"/>
      <w:r>
        <w:rPr>
          <w:rFonts w:ascii="Times New Roman" w:eastAsia="Times New Roman" w:hAnsi="Times New Roman" w:cs="Times New Roman"/>
          <w:sz w:val="28"/>
          <w:szCs w:val="28"/>
        </w:rPr>
        <w:t>programme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adults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(SAD)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war-related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experiences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aim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w:t>
      </w:r>
      <w:r>
        <w:rPr>
          <w:rFonts w:ascii="Times New Roman" w:eastAsia="Times New Roman" w:hAnsi="Times New Roman" w:cs="Times New Roman"/>
          <w:sz w:val="28"/>
          <w:szCs w:val="28"/>
        </w:rPr>
        <w: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summarise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contemporary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approaches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CBT-LI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context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test</w:t>
      </w:r>
      <w:proofErr w:type="spellEnd"/>
      <w:r>
        <w:rPr>
          <w:rFonts w:ascii="Times New Roman" w:eastAsia="Times New Roman" w:hAnsi="Times New Roman" w:cs="Times New Roman"/>
          <w:sz w:val="28"/>
          <w:szCs w:val="28"/>
        </w:rPr>
        <w:t xml:space="preserve"> a CBT-LI </w:t>
      </w:r>
      <w:proofErr w:type="spellStart"/>
      <w:r>
        <w:rPr>
          <w:rFonts w:ascii="Times New Roman" w:eastAsia="Times New Roman" w:hAnsi="Times New Roman" w:cs="Times New Roman"/>
          <w:sz w:val="28"/>
          <w:szCs w:val="28"/>
        </w:rPr>
        <w:t>programme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aimed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reducing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disturbances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w:t>
      </w:r>
      <w:r>
        <w:rPr>
          <w:rFonts w:ascii="Times New Roman" w:eastAsia="Times New Roman" w:hAnsi="Times New Roman" w:cs="Times New Roman"/>
          <w:sz w:val="28"/>
          <w:szCs w:val="28"/>
        </w:rPr>
        <w: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adults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SAD </w:t>
      </w:r>
      <w:proofErr w:type="spellStart"/>
      <w:r>
        <w:rPr>
          <w:rFonts w:ascii="Times New Roman" w:eastAsia="Times New Roman" w:hAnsi="Times New Roman" w:cs="Times New Roman"/>
          <w:sz w:val="28"/>
          <w:szCs w:val="28"/>
        </w:rPr>
        <w:t>who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receiving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subject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comprises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co-occurring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depressive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symptoms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interpersonal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functioning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change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influence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CBT-LI.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empirical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conducted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sample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56 </w:t>
      </w:r>
      <w:proofErr w:type="spellStart"/>
      <w:r>
        <w:rPr>
          <w:rFonts w:ascii="Times New Roman" w:eastAsia="Times New Roman" w:hAnsi="Times New Roman" w:cs="Times New Roman"/>
          <w:sz w:val="28"/>
          <w:szCs w:val="28"/>
        </w:rPr>
        <w:t>adults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seeking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help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“KIND” </w:t>
      </w:r>
      <w:proofErr w:type="spellStart"/>
      <w:r>
        <w:rPr>
          <w:rFonts w:ascii="Times New Roman" w:eastAsia="Times New Roman" w:hAnsi="Times New Roman" w:cs="Times New Roman"/>
          <w:sz w:val="28"/>
          <w:szCs w:val="28"/>
        </w:rPr>
        <w:t>Medical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Centre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Centre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Odesa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assessment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battery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included</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semi-structured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interview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Liebowitz</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w:t>
      </w:r>
      <w:r>
        <w:rPr>
          <w:rFonts w:ascii="Times New Roman" w:eastAsia="Times New Roman" w:hAnsi="Times New Roman" w:cs="Times New Roman"/>
          <w:sz w:val="28"/>
          <w:szCs w:val="28"/>
        </w:rPr>
        <w: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Scale</w:t>
      </w:r>
      <w:proofErr w:type="spellEnd"/>
      <w:r>
        <w:rPr>
          <w:rFonts w:ascii="Times New Roman" w:eastAsia="Times New Roman" w:hAnsi="Times New Roman" w:cs="Times New Roman"/>
          <w:sz w:val="28"/>
          <w:szCs w:val="28"/>
        </w:rPr>
        <w:t xml:space="preserve"> (LSAS),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Generalized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Disorder-7 (GAD-7),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Patient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Questionnaire-9 (PHQ-9),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Checklist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DSM-5 (PCL-5)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measures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functioning</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pre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post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design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paired-samples</w:t>
      </w:r>
      <w:proofErr w:type="spellEnd"/>
      <w:r>
        <w:rPr>
          <w:rFonts w:ascii="Times New Roman" w:eastAsia="Times New Roman" w:hAnsi="Times New Roman" w:cs="Times New Roman"/>
          <w:sz w:val="28"/>
          <w:szCs w:val="28"/>
        </w:rPr>
        <w:t xml:space="preserve"> t-</w:t>
      </w:r>
      <w:proofErr w:type="spellStart"/>
      <w:r>
        <w:rPr>
          <w:rFonts w:ascii="Times New Roman" w:eastAsia="Times New Roman" w:hAnsi="Times New Roman" w:cs="Times New Roman"/>
          <w:sz w:val="28"/>
          <w:szCs w:val="28"/>
        </w:rPr>
        <w:t>tests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Cohen’s</w:t>
      </w:r>
      <w:proofErr w:type="spellEnd"/>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sz w:val="28"/>
          <w:szCs w:val="28"/>
        </w:rPr>
        <w:t>eff</w:t>
      </w:r>
      <w:r>
        <w:rPr>
          <w:rFonts w:ascii="Times New Roman" w:eastAsia="Times New Roman" w:hAnsi="Times New Roman" w:cs="Times New Roman"/>
          <w:sz w:val="28"/>
          <w:szCs w:val="28"/>
        </w:rPr>
        <w:t>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sizes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changes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across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severity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levels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structured</w:t>
      </w:r>
      <w:proofErr w:type="spellEnd"/>
      <w:r>
        <w:rPr>
          <w:rFonts w:ascii="Times New Roman" w:eastAsia="Times New Roman" w:hAnsi="Times New Roman" w:cs="Times New Roman"/>
          <w:sz w:val="28"/>
          <w:szCs w:val="28"/>
        </w:rPr>
        <w:t xml:space="preserve"> CBT-LI </w:t>
      </w:r>
      <w:proofErr w:type="spellStart"/>
      <w:r>
        <w:rPr>
          <w:rFonts w:ascii="Times New Roman" w:eastAsia="Times New Roman" w:hAnsi="Times New Roman" w:cs="Times New Roman"/>
          <w:sz w:val="28"/>
          <w:szCs w:val="28"/>
        </w:rPr>
        <w:t>programme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integrated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psychoeducation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individualised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cognitive-behavioural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cognitive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restructuring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skills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behavioural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exposure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exercises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w:t>
      </w:r>
      <w:r>
        <w:rPr>
          <w:rFonts w:ascii="Times New Roman" w:eastAsia="Times New Roman" w:hAnsi="Times New Roman" w:cs="Times New Roman"/>
          <w:sz w:val="28"/>
          <w:szCs w:val="28"/>
        </w:rPr>
        <w:t>ematic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homework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assignments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findings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demonstrate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statistically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significant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meaningful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reductions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participants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moved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significant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subclinical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moderate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range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accompanied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decr</w:t>
      </w:r>
      <w:r>
        <w:rPr>
          <w:rFonts w:ascii="Times New Roman" w:eastAsia="Times New Roman" w:hAnsi="Times New Roman" w:cs="Times New Roman"/>
          <w:sz w:val="28"/>
          <w:szCs w:val="28"/>
        </w:rPr>
        <w:t>eases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depressive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symptoms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improvements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functioning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Homework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adherence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emerged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key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predictors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treatment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outcome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whereas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socio-demographic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characteristics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trauma-related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variables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w:t>
      </w:r>
      <w:r>
        <w:rPr>
          <w:rFonts w:ascii="Times New Roman" w:eastAsia="Times New Roman" w:hAnsi="Times New Roman" w:cs="Times New Roman"/>
          <w:sz w:val="28"/>
          <w:szCs w:val="28"/>
        </w:rPr>
        <w:t>owed</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less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consistent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impact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results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recommendations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integration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CBT-LI </w:t>
      </w:r>
      <w:proofErr w:type="spellStart"/>
      <w:r>
        <w:rPr>
          <w:rFonts w:ascii="Times New Roman" w:eastAsia="Times New Roman" w:hAnsi="Times New Roman" w:cs="Times New Roman"/>
          <w:sz w:val="28"/>
          <w:szCs w:val="28"/>
        </w:rPr>
        <w:t>programmes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wartime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conditions</w:t>
      </w:r>
      <w:proofErr w:type="spellEnd"/>
      <w:r>
        <w:rPr>
          <w:rFonts w:ascii="Times New Roman" w:eastAsia="Times New Roman" w:hAnsi="Times New Roman" w:cs="Times New Roman"/>
          <w:sz w:val="28"/>
          <w:szCs w:val="28"/>
        </w:rPr>
        <w:t>.</w:t>
      </w:r>
    </w:p>
    <w:p w:rsidR="000008EE" w:rsidRDefault="00FD53E4">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Keywords</w:t>
      </w:r>
      <w:proofErr w:type="spellEnd"/>
      <w:r>
        <w:rPr>
          <w:rFonts w:ascii="Times New Roman" w:eastAsia="Times New Roman" w:hAnsi="Times New Roman" w:cs="Times New Roman"/>
          <w:b/>
          <w:b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low-intensity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cognitive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behavioural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experience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symptoms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depressive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symptoms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functioning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programme</w:t>
      </w:r>
      <w:proofErr w:type="spellEnd"/>
      <w:r>
        <w:rPr>
          <w:rFonts w:ascii="Times New Roman" w:eastAsia="Times New Roman" w:hAnsi="Times New Roman" w:cs="Times New Roman"/>
          <w:sz w:val="28"/>
          <w:szCs w:val="28"/>
        </w:rPr>
        <w:t>.</w:t>
      </w:r>
    </w:p>
    <w:p w:rsidR="000008EE" w:rsidRDefault="00FD53E4">
      <w:pPr>
        <w:spacing w:line="360" w:lineRule="auto"/>
        <w:ind w:firstLine="708"/>
        <w:jc w:val="both"/>
        <w:rPr>
          <w:rFonts w:ascii="Times New Roman" w:eastAsia="Times New Roman" w:hAnsi="Times New Roman" w:cs="Times New Roman"/>
          <w:sz w:val="28"/>
          <w:szCs w:val="28"/>
        </w:rPr>
      </w:pPr>
      <w:r>
        <w:br w:type="page"/>
      </w:r>
    </w:p>
    <w:p w:rsidR="000008EE" w:rsidRDefault="00FD53E4">
      <w:pP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ЗМІСТ</w:t>
      </w:r>
      <w:r>
        <w:rPr>
          <w:rFonts w:ascii="Times New Roman" w:eastAsia="Times New Roman" w:hAnsi="Times New Roman" w:cs="Times New Roman"/>
          <w:color w:val="000000"/>
          <w:sz w:val="28"/>
          <w:szCs w:val="28"/>
        </w:rPr>
        <w:br/>
      </w:r>
    </w:p>
    <w:p w:rsidR="000008EE" w:rsidRDefault="00FD53E4">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ВСТУП</w:t>
      </w:r>
      <w:r>
        <w:rPr>
          <w:rFonts w:ascii="Times New Roman" w:eastAsia="Times New Roman" w:hAnsi="Times New Roman" w:cs="Times New Roman"/>
          <w:sz w:val="28"/>
          <w:szCs w:val="28"/>
        </w:rPr>
        <w:t xml:space="preserve"> ………………………………………………………………………… 8</w:t>
      </w:r>
    </w:p>
    <w:p w:rsidR="000008EE" w:rsidRDefault="00FD53E4">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1. ТЕОРЕТИЧНІ ЗАСАДИ ПСИХОЛОГІЧНОЇ ДОПОМОГИ ОСОБАМ ІЗ СОЦІАЛЬ</w:t>
      </w:r>
      <w:r>
        <w:rPr>
          <w:rFonts w:ascii="Times New Roman" w:eastAsia="Times New Roman" w:hAnsi="Times New Roman" w:cs="Times New Roman"/>
          <w:color w:val="000000"/>
          <w:sz w:val="28"/>
          <w:szCs w:val="28"/>
        </w:rPr>
        <w:t>НИМ ТРИВОЖНИМ РОЗЛАДОМ У КОНТЕКСТІ ТРАВМАТИЧНОГО ДОСВІДУ</w:t>
      </w:r>
      <w:r>
        <w:rPr>
          <w:rFonts w:ascii="Times New Roman" w:eastAsia="Times New Roman" w:hAnsi="Times New Roman" w:cs="Times New Roman"/>
          <w:sz w:val="28"/>
          <w:szCs w:val="28"/>
        </w:rPr>
        <w:t xml:space="preserve"> …………………………………………….. 14</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Соціальний тривожний розлад як психологічний феномен в умовах травматичного досвіду</w:t>
      </w:r>
      <w:r>
        <w:rPr>
          <w:rFonts w:ascii="Times New Roman" w:eastAsia="Times New Roman" w:hAnsi="Times New Roman" w:cs="Times New Roman"/>
          <w:sz w:val="28"/>
          <w:szCs w:val="28"/>
        </w:rPr>
        <w:t xml:space="preserve"> ……………………………………………….. 14</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-поведінкові моделі соціальної тривоги та їх застосування в умовах травматичного досвіду</w:t>
      </w:r>
      <w:r>
        <w:rPr>
          <w:rFonts w:ascii="Times New Roman" w:eastAsia="Times New Roman" w:hAnsi="Times New Roman" w:cs="Times New Roman"/>
          <w:sz w:val="28"/>
          <w:szCs w:val="28"/>
        </w:rPr>
        <w:t xml:space="preserve"> ……………………… 18</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 Програми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-поведінкової терапії низької інтенсивності: теоретичні та емпіричні засади</w:t>
      </w:r>
      <w:r>
        <w:rPr>
          <w:rFonts w:ascii="Times New Roman" w:eastAsia="Times New Roman" w:hAnsi="Times New Roman" w:cs="Times New Roman"/>
          <w:sz w:val="28"/>
          <w:szCs w:val="28"/>
        </w:rPr>
        <w:t xml:space="preserve"> ……………………………………….. 23</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розділ</w:t>
      </w:r>
      <w:r>
        <w:rPr>
          <w:rFonts w:ascii="Times New Roman" w:eastAsia="Times New Roman" w:hAnsi="Times New Roman" w:cs="Times New Roman"/>
          <w:color w:val="000000"/>
          <w:sz w:val="28"/>
          <w:szCs w:val="28"/>
        </w:rPr>
        <w:t>у 1</w:t>
      </w:r>
      <w:r>
        <w:rPr>
          <w:rFonts w:ascii="Times New Roman" w:eastAsia="Times New Roman" w:hAnsi="Times New Roman" w:cs="Times New Roman"/>
          <w:sz w:val="28"/>
          <w:szCs w:val="28"/>
        </w:rPr>
        <w:t xml:space="preserve"> …………………………………………………. 29</w:t>
      </w:r>
    </w:p>
    <w:p w:rsidR="000008EE" w:rsidRDefault="00FD53E4">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2. ОРГАНІЗАЦІЯ ТА МЕТОДИ ЕМПІРИЧНОГО ДОСЛІДЖЕННЯ РЕЗУЛЬТАТИВНОСТІ ПРОГРАМИ КПТ НИЗЬКОЇ ІНТЕНСИВНОСТІ</w:t>
      </w:r>
      <w:r>
        <w:rPr>
          <w:rFonts w:ascii="Times New Roman" w:eastAsia="Times New Roman" w:hAnsi="Times New Roman" w:cs="Times New Roman"/>
          <w:sz w:val="28"/>
          <w:szCs w:val="28"/>
        </w:rPr>
        <w:t xml:space="preserve"> ………………………………………………………………………………...… 30</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Характеристика бази дослідження та вибірки</w:t>
      </w:r>
      <w:r>
        <w:rPr>
          <w:rFonts w:ascii="Times New Roman" w:eastAsia="Times New Roman" w:hAnsi="Times New Roman" w:cs="Times New Roman"/>
          <w:sz w:val="28"/>
          <w:szCs w:val="28"/>
        </w:rPr>
        <w:t xml:space="preserve"> …………………… 30</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Організація прогр</w:t>
      </w:r>
      <w:r>
        <w:rPr>
          <w:rFonts w:ascii="Times New Roman" w:eastAsia="Times New Roman" w:hAnsi="Times New Roman" w:cs="Times New Roman"/>
          <w:color w:val="000000"/>
          <w:sz w:val="28"/>
          <w:szCs w:val="28"/>
        </w:rPr>
        <w:t xml:space="preserve">ами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-поведінкової терапії низької інтенсивності</w:t>
      </w:r>
      <w:r>
        <w:rPr>
          <w:rFonts w:ascii="Times New Roman" w:eastAsia="Times New Roman" w:hAnsi="Times New Roman" w:cs="Times New Roman"/>
          <w:sz w:val="28"/>
          <w:szCs w:val="28"/>
        </w:rPr>
        <w:t xml:space="preserve"> …………………………………………………………… 33</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2.3. </w:t>
      </w:r>
      <w:proofErr w:type="spellStart"/>
      <w:r>
        <w:rPr>
          <w:rFonts w:ascii="Times New Roman" w:eastAsia="Times New Roman" w:hAnsi="Times New Roman" w:cs="Times New Roman"/>
          <w:color w:val="000000"/>
          <w:sz w:val="28"/>
          <w:szCs w:val="28"/>
        </w:rPr>
        <w:t>Психодіагностичний</w:t>
      </w:r>
      <w:proofErr w:type="spellEnd"/>
      <w:r>
        <w:rPr>
          <w:rFonts w:ascii="Times New Roman" w:eastAsia="Times New Roman" w:hAnsi="Times New Roman" w:cs="Times New Roman"/>
          <w:color w:val="000000"/>
          <w:sz w:val="28"/>
          <w:szCs w:val="28"/>
        </w:rPr>
        <w:t xml:space="preserve"> інструментарій і процедура емпіричного дослідження</w:t>
      </w:r>
      <w:r>
        <w:rPr>
          <w:rFonts w:ascii="Times New Roman" w:eastAsia="Times New Roman" w:hAnsi="Times New Roman" w:cs="Times New Roman"/>
          <w:sz w:val="28"/>
          <w:szCs w:val="28"/>
        </w:rPr>
        <w:t xml:space="preserve"> …………………………………………………………….. 38</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 Етичні аспекти організації емпіричного дослідження</w:t>
      </w:r>
      <w:r>
        <w:rPr>
          <w:rFonts w:ascii="Times New Roman" w:eastAsia="Times New Roman" w:hAnsi="Times New Roman" w:cs="Times New Roman"/>
          <w:sz w:val="28"/>
          <w:szCs w:val="28"/>
        </w:rPr>
        <w:t xml:space="preserve"> ………….. 44</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.5. Методи статистичної обробки емпіричних даних</w:t>
      </w:r>
      <w:r>
        <w:rPr>
          <w:rFonts w:ascii="Times New Roman" w:eastAsia="Times New Roman" w:hAnsi="Times New Roman" w:cs="Times New Roman"/>
          <w:sz w:val="28"/>
          <w:szCs w:val="28"/>
        </w:rPr>
        <w:t xml:space="preserve"> ………………. 90</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розділу 2</w:t>
      </w:r>
      <w:r>
        <w:rPr>
          <w:rFonts w:ascii="Times New Roman" w:eastAsia="Times New Roman" w:hAnsi="Times New Roman" w:cs="Times New Roman"/>
          <w:sz w:val="28"/>
          <w:szCs w:val="28"/>
        </w:rPr>
        <w:t xml:space="preserve"> …………………………………………………. 47</w:t>
      </w:r>
    </w:p>
    <w:p w:rsidR="000008EE" w:rsidRDefault="00FD53E4">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3. ЕМПІРИЧНЕ ДОСЛІДЖЕННЯ РЕЗУЛЬТАТИВНОСТІ ПРОГРАМИ КПТ НИЗЬКОЇ ІНТЕНСИВНОСТІ СЕРЕД ОСІБ ІЗ СОЦІАЛЬНИМ ТРИВОЖНИМ РОЗЛАДОМ</w:t>
      </w:r>
      <w:r>
        <w:rPr>
          <w:rFonts w:ascii="Times New Roman" w:eastAsia="Times New Roman" w:hAnsi="Times New Roman" w:cs="Times New Roman"/>
          <w:sz w:val="28"/>
          <w:szCs w:val="28"/>
        </w:rPr>
        <w:t xml:space="preserve"> ……………………………….. 50</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w:t>
      </w:r>
      <w:r>
        <w:rPr>
          <w:rFonts w:ascii="Times New Roman" w:eastAsia="Times New Roman" w:hAnsi="Times New Roman" w:cs="Times New Roman"/>
          <w:color w:val="000000"/>
          <w:sz w:val="28"/>
          <w:szCs w:val="28"/>
        </w:rPr>
        <w:t xml:space="preserve"> Загальна характеристика результатів до- та </w:t>
      </w:r>
      <w:proofErr w:type="spellStart"/>
      <w:r>
        <w:rPr>
          <w:rFonts w:ascii="Times New Roman" w:eastAsia="Times New Roman" w:hAnsi="Times New Roman" w:cs="Times New Roman"/>
          <w:color w:val="000000"/>
          <w:sz w:val="28"/>
          <w:szCs w:val="28"/>
        </w:rPr>
        <w:t>післятестового</w:t>
      </w:r>
      <w:proofErr w:type="spellEnd"/>
      <w:r>
        <w:rPr>
          <w:rFonts w:ascii="Times New Roman" w:eastAsia="Times New Roman" w:hAnsi="Times New Roman" w:cs="Times New Roman"/>
          <w:color w:val="000000"/>
          <w:sz w:val="28"/>
          <w:szCs w:val="28"/>
        </w:rPr>
        <w:t xml:space="preserve"> оцінювання</w:t>
      </w:r>
      <w:r>
        <w:rPr>
          <w:rFonts w:ascii="Times New Roman" w:eastAsia="Times New Roman" w:hAnsi="Times New Roman" w:cs="Times New Roman"/>
          <w:sz w:val="28"/>
          <w:szCs w:val="28"/>
        </w:rPr>
        <w:t xml:space="preserve"> ………………………………………………………………. 50</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3.2. Зміни показників соціальної тривоги, супутньої тривожно-депресивної та посттравматичної симптоматики</w:t>
      </w:r>
      <w:r>
        <w:rPr>
          <w:rFonts w:ascii="Times New Roman" w:eastAsia="Times New Roman" w:hAnsi="Times New Roman" w:cs="Times New Roman"/>
          <w:sz w:val="28"/>
          <w:szCs w:val="28"/>
        </w:rPr>
        <w:t xml:space="preserve"> ………… 52</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Фактори, що впливають на результативність програми КПТ низької інтенсивності, та практичні рекомендації щодо її впровадження</w:t>
      </w:r>
      <w:r>
        <w:rPr>
          <w:rFonts w:ascii="Times New Roman" w:eastAsia="Times New Roman" w:hAnsi="Times New Roman" w:cs="Times New Roman"/>
          <w:sz w:val="28"/>
          <w:szCs w:val="28"/>
        </w:rPr>
        <w:t xml:space="preserve"> ...…. 56</w:t>
      </w:r>
    </w:p>
    <w:p w:rsidR="000008EE" w:rsidRDefault="00FD53E4">
      <w:pPr>
        <w:spacing w:after="0" w:line="360" w:lineRule="auto"/>
        <w:ind w:left="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розділу 3</w:t>
      </w:r>
      <w:r>
        <w:rPr>
          <w:rFonts w:ascii="Times New Roman" w:eastAsia="Times New Roman" w:hAnsi="Times New Roman" w:cs="Times New Roman"/>
          <w:sz w:val="28"/>
          <w:szCs w:val="28"/>
        </w:rPr>
        <w:t xml:space="preserve"> …………………………………………………... 60</w:t>
      </w:r>
    </w:p>
    <w:p w:rsidR="000008EE" w:rsidRDefault="00FD53E4">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w:t>
      </w:r>
      <w:r>
        <w:rPr>
          <w:rFonts w:ascii="Times New Roman" w:eastAsia="Times New Roman" w:hAnsi="Times New Roman" w:cs="Times New Roman"/>
          <w:sz w:val="28"/>
          <w:szCs w:val="28"/>
        </w:rPr>
        <w:t xml:space="preserve"> ……………………………………………………………………. 63</w:t>
      </w:r>
    </w:p>
    <w:p w:rsidR="000008EE" w:rsidRDefault="00FD53E4">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ПРАКТИЧНІ РЕКОМЕНДАЦІЇ ………………</w:t>
      </w:r>
      <w:r>
        <w:rPr>
          <w:rFonts w:ascii="Times New Roman" w:eastAsia="Times New Roman" w:hAnsi="Times New Roman" w:cs="Times New Roman"/>
          <w:sz w:val="28"/>
          <w:szCs w:val="28"/>
        </w:rPr>
        <w:t>..…………………….……….. 67</w:t>
      </w:r>
    </w:p>
    <w:p w:rsidR="000008EE" w:rsidRDefault="00FD53E4">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СПИСОК ВИКОРИСТАНИХ ДЖЕРЕЛ</w:t>
      </w:r>
      <w:r>
        <w:rPr>
          <w:rFonts w:ascii="Times New Roman" w:eastAsia="Times New Roman" w:hAnsi="Times New Roman" w:cs="Times New Roman"/>
          <w:sz w:val="28"/>
          <w:szCs w:val="28"/>
        </w:rPr>
        <w:t xml:space="preserve"> …………………………….……….. 72</w:t>
      </w:r>
    </w:p>
    <w:p w:rsidR="000008EE" w:rsidRDefault="00FD53E4">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ДОДАТКИ</w:t>
      </w:r>
      <w:r>
        <w:rPr>
          <w:rFonts w:ascii="Times New Roman" w:eastAsia="Times New Roman" w:hAnsi="Times New Roman" w:cs="Times New Roman"/>
          <w:sz w:val="28"/>
          <w:szCs w:val="28"/>
        </w:rPr>
        <w:t xml:space="preserve"> ………………………………………………………….…………... 82</w:t>
      </w:r>
    </w:p>
    <w:p w:rsidR="000008EE" w:rsidRDefault="000008EE">
      <w:pPr>
        <w:spacing w:after="0" w:line="360" w:lineRule="auto"/>
        <w:ind w:firstLine="708"/>
        <w:jc w:val="both"/>
        <w:rPr>
          <w:rFonts w:ascii="Times New Roman" w:eastAsia="Times New Roman" w:hAnsi="Times New Roman" w:cs="Times New Roman"/>
          <w:b/>
          <w:bCs/>
          <w:color w:val="000000"/>
          <w:sz w:val="28"/>
          <w:szCs w:val="28"/>
        </w:rPr>
      </w:pPr>
    </w:p>
    <w:p w:rsidR="000008EE" w:rsidRDefault="000008EE">
      <w:pPr>
        <w:spacing w:after="0" w:line="360" w:lineRule="auto"/>
        <w:ind w:firstLine="708"/>
        <w:jc w:val="both"/>
        <w:rPr>
          <w:rFonts w:ascii="Times New Roman" w:eastAsia="Times New Roman" w:hAnsi="Times New Roman" w:cs="Times New Roman"/>
          <w:b/>
          <w:bCs/>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br w:type="page"/>
      </w:r>
    </w:p>
    <w:p w:rsidR="000008EE" w:rsidRDefault="00FD53E4">
      <w:pPr>
        <w:spacing w:after="0"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ВСТУП</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Актуальність теми дослідження. </w:t>
      </w:r>
      <w:r>
        <w:rPr>
          <w:rFonts w:ascii="Times New Roman" w:eastAsia="Times New Roman" w:hAnsi="Times New Roman" w:cs="Times New Roman"/>
          <w:sz w:val="28"/>
          <w:szCs w:val="28"/>
        </w:rPr>
        <w:t>Соціальний тривожний розлад (СТР) належить до числа поширених тривожних розладів дорослого віку, що характеризуються стійким страхом негативної оцінки з боку оточення, вираженим униканням соціальних ситуацій та значним порушенням повсякденного функціонуван</w:t>
      </w:r>
      <w:r>
        <w:rPr>
          <w:rFonts w:ascii="Times New Roman" w:eastAsia="Times New Roman" w:hAnsi="Times New Roman" w:cs="Times New Roman"/>
          <w:sz w:val="28"/>
          <w:szCs w:val="28"/>
        </w:rPr>
        <w:t>ня. Сучасні клінічні настанови (зокрема, рекомендації NICE щодо визнання, оцінки та лікування соціального тривожного розладу) наголошують на високій поширеності СТР, ранньому дебюті, хронічному перебігу та істотному впливі на якість життя, професійне та мі</w:t>
      </w:r>
      <w:r>
        <w:rPr>
          <w:rFonts w:ascii="Times New Roman" w:eastAsia="Times New Roman" w:hAnsi="Times New Roman" w:cs="Times New Roman"/>
          <w:sz w:val="28"/>
          <w:szCs w:val="28"/>
        </w:rPr>
        <w:t>жособистісне функціонування дорослих осіб [1-2, 6-7, 13, 19].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Численні дослідження вказують на тісний взаємозв’язок соціальної тривоги з травматичним досвідом і посттравматичним стресовим розладом: у осіб із ПТСР частота СТР та інших тривожних розладів є с</w:t>
      </w:r>
      <w:r>
        <w:rPr>
          <w:rFonts w:ascii="Times New Roman" w:eastAsia="Times New Roman" w:hAnsi="Times New Roman" w:cs="Times New Roman"/>
          <w:sz w:val="28"/>
          <w:szCs w:val="28"/>
        </w:rPr>
        <w:t xml:space="preserve">уттєво вищою, а приблизно половина випадків соціальної тривоги формується після пережитої </w:t>
      </w:r>
      <w:proofErr w:type="spellStart"/>
      <w:r>
        <w:rPr>
          <w:rFonts w:ascii="Times New Roman" w:eastAsia="Times New Roman" w:hAnsi="Times New Roman" w:cs="Times New Roman"/>
          <w:sz w:val="28"/>
          <w:szCs w:val="28"/>
        </w:rPr>
        <w:t>психотравмувальної</w:t>
      </w:r>
      <w:proofErr w:type="spellEnd"/>
      <w:r>
        <w:rPr>
          <w:rFonts w:ascii="Times New Roman" w:eastAsia="Times New Roman" w:hAnsi="Times New Roman" w:cs="Times New Roman"/>
          <w:sz w:val="28"/>
          <w:szCs w:val="28"/>
        </w:rPr>
        <w:t xml:space="preserve"> події, зокрема воєнної травми. (</w:t>
      </w:r>
      <w:proofErr w:type="spellStart"/>
      <w:r>
        <w:rPr>
          <w:rFonts w:ascii="Times New Roman" w:eastAsia="Times New Roman" w:hAnsi="Times New Roman" w:cs="Times New Roman"/>
          <w:sz w:val="28"/>
          <w:szCs w:val="28"/>
        </w:rPr>
        <w:t>ScienceDirect</w:t>
      </w:r>
      <w:proofErr w:type="spellEnd"/>
      <w:r>
        <w:rPr>
          <w:rFonts w:ascii="Times New Roman" w:eastAsia="Times New Roman" w:hAnsi="Times New Roman" w:cs="Times New Roman"/>
          <w:sz w:val="28"/>
          <w:szCs w:val="28"/>
        </w:rPr>
        <w:t>) Додатково показано, що вираженість симптомів ПТСР корелює з униканням соціальних контактів і соціаль</w:t>
      </w:r>
      <w:r>
        <w:rPr>
          <w:rFonts w:ascii="Times New Roman" w:eastAsia="Times New Roman" w:hAnsi="Times New Roman" w:cs="Times New Roman"/>
          <w:sz w:val="28"/>
          <w:szCs w:val="28"/>
        </w:rPr>
        <w:t>ною тривогою, що посилює ізоляцію пацієнтів і ускладнює доступ до допомоги [3-4, 8-10, 16, 24].</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Повномасштабна збройна агресія РФ проти України спричинила різке зростання поширеності травматичного досвіду серед цивільного населення, військовослужбовців, ве</w:t>
      </w:r>
      <w:r>
        <w:rPr>
          <w:rFonts w:ascii="Times New Roman" w:eastAsia="Times New Roman" w:hAnsi="Times New Roman" w:cs="Times New Roman"/>
          <w:sz w:val="28"/>
          <w:szCs w:val="28"/>
        </w:rPr>
        <w:t>теранів, внутрішньо переміщених осіб та членів їхніх сімей. За даними ВООЗ, ООН та міжнародних організацій, наслідки війни призвели до суттєвого зростання тягаря психічних розладів, включно з тривожними, депресивними та посттравматичними порушеннями, а так</w:t>
      </w:r>
      <w:r>
        <w:rPr>
          <w:rFonts w:ascii="Times New Roman" w:eastAsia="Times New Roman" w:hAnsi="Times New Roman" w:cs="Times New Roman"/>
          <w:sz w:val="28"/>
          <w:szCs w:val="28"/>
        </w:rPr>
        <w:t>ож тривалим впливом на психічне здоров’я населення України [5, 21-22, 46-48, 67, 70-72]. В умовах хронічної небезпеки, регулярних обстрілів, втрат, вимушеного переміщення та економічної нестабільності значна частина людей переживає як загальну тривогу, так</w:t>
      </w:r>
      <w:r>
        <w:rPr>
          <w:rFonts w:ascii="Times New Roman" w:eastAsia="Times New Roman" w:hAnsi="Times New Roman" w:cs="Times New Roman"/>
          <w:sz w:val="28"/>
          <w:szCs w:val="28"/>
        </w:rPr>
        <w:t xml:space="preserve"> і специфічні соціальні страхи, </w:t>
      </w:r>
      <w:r>
        <w:rPr>
          <w:rFonts w:ascii="Times New Roman" w:eastAsia="Times New Roman" w:hAnsi="Times New Roman" w:cs="Times New Roman"/>
          <w:sz w:val="28"/>
          <w:szCs w:val="28"/>
        </w:rPr>
        <w:lastRenderedPageBreak/>
        <w:t>пов’язані з оцінкою, стигматизацією, труднощами повторної інтеграції в соціальне та професійне середовище [5, 21-22, 46-48, 67, 70-72].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цих умовах особливої уваги набувають підходи, які поєднують ефективність із можливістю</w:t>
      </w:r>
      <w:r>
        <w:rPr>
          <w:rFonts w:ascii="Times New Roman" w:eastAsia="Times New Roman" w:hAnsi="Times New Roman" w:cs="Times New Roman"/>
          <w:sz w:val="28"/>
          <w:szCs w:val="28"/>
        </w:rPr>
        <w:t xml:space="preserve"> широкого впровадження в умовах обмежених ресурсів.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-поведінкова терапія розглядається як один із методів першого вибору при тривожних розладах, зокрема соціальній тривозі та ПТСР, як у міжнародних, так і в українських джерелах [11-12, 20, 23, 31</w:t>
      </w:r>
      <w:r>
        <w:rPr>
          <w:rFonts w:ascii="Times New Roman" w:eastAsia="Times New Roman" w:hAnsi="Times New Roman" w:cs="Times New Roman"/>
          <w:sz w:val="28"/>
          <w:szCs w:val="28"/>
        </w:rPr>
        <w:t xml:space="preserve">-32, 36, 38, 51, 66]. Водночас в останні десятиріччя активно розвиваються програми КПТ низької інтенсивності в межах </w:t>
      </w:r>
      <w:proofErr w:type="spellStart"/>
      <w:r>
        <w:rPr>
          <w:rFonts w:ascii="Times New Roman" w:eastAsia="Times New Roman" w:hAnsi="Times New Roman" w:cs="Times New Roman"/>
          <w:sz w:val="28"/>
          <w:szCs w:val="28"/>
        </w:rPr>
        <w:t>stepped-care</w:t>
      </w:r>
      <w:proofErr w:type="spellEnd"/>
      <w:r>
        <w:rPr>
          <w:rFonts w:ascii="Times New Roman" w:eastAsia="Times New Roman" w:hAnsi="Times New Roman" w:cs="Times New Roman"/>
          <w:sz w:val="28"/>
          <w:szCs w:val="28"/>
        </w:rPr>
        <w:t xml:space="preserve"> моделей (наприклад, у сервісах типу IAPT/NHS </w:t>
      </w:r>
      <w:proofErr w:type="spellStart"/>
      <w:r>
        <w:rPr>
          <w:rFonts w:ascii="Times New Roman" w:eastAsia="Times New Roman" w:hAnsi="Times New Roman" w:cs="Times New Roman"/>
          <w:sz w:val="28"/>
          <w:szCs w:val="28"/>
        </w:rPr>
        <w:t>Talking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Therapies</w:t>
      </w:r>
      <w:proofErr w:type="spellEnd"/>
      <w:r>
        <w:rPr>
          <w:rFonts w:ascii="Times New Roman" w:eastAsia="Times New Roman" w:hAnsi="Times New Roman" w:cs="Times New Roman"/>
          <w:sz w:val="28"/>
          <w:szCs w:val="28"/>
        </w:rPr>
        <w:t>), які передбачають надання короткострокових, структурованих, ча</w:t>
      </w:r>
      <w:r>
        <w:rPr>
          <w:rFonts w:ascii="Times New Roman" w:eastAsia="Times New Roman" w:hAnsi="Times New Roman" w:cs="Times New Roman"/>
          <w:sz w:val="28"/>
          <w:szCs w:val="28"/>
        </w:rPr>
        <w:t xml:space="preserve">сто частково само-орієнтованих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xml:space="preserve"> для осіб із легкими та помірними проявами тривоги й депресії [11-12, 20, 23, 31-32, 36, 38, 51, 66].</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Програми КПТ низької інтенсивності дають змогу:</w:t>
      </w:r>
    </w:p>
    <w:p w:rsidR="000008EE" w:rsidRDefault="00FD53E4">
      <w:pPr>
        <w:numPr>
          <w:ilvl w:val="0"/>
          <w:numId w:val="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охопити більшу кількість пацієнтів за рахунок скорочення тривалості</w:t>
      </w:r>
      <w:r>
        <w:rPr>
          <w:rFonts w:ascii="Times New Roman" w:eastAsia="Times New Roman" w:hAnsi="Times New Roman" w:cs="Times New Roman"/>
          <w:color w:val="000000"/>
          <w:sz w:val="28"/>
          <w:szCs w:val="28"/>
        </w:rPr>
        <w:t xml:space="preserve"> очних сесій та акценту на самостійній роботі;</w:t>
      </w:r>
    </w:p>
    <w:p w:rsidR="000008EE" w:rsidRDefault="00FD53E4">
      <w:pPr>
        <w:numPr>
          <w:ilvl w:val="0"/>
          <w:numId w:val="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забезпечити доступність допомоги в онлайн-форматі, що є критично важливим в умовах війни та внутрішнього переміщення;</w:t>
      </w:r>
    </w:p>
    <w:p w:rsidR="000008EE" w:rsidRDefault="00FD53E4">
      <w:pPr>
        <w:numPr>
          <w:ilvl w:val="0"/>
          <w:numId w:val="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інтегрувати психологічну допомогу в роботу служб первинної медичної допомоги та центрів психічного здоров’я [11, 20, 23, 31-32, 36, 38, 56, 73-74].</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Попри наявність міжнародних даних щодо ефективності КПТ низької інтенсивності при тривожних розладах, питанн</w:t>
      </w:r>
      <w:r>
        <w:rPr>
          <w:rFonts w:ascii="Times New Roman" w:eastAsia="Times New Roman" w:hAnsi="Times New Roman" w:cs="Times New Roman"/>
          <w:sz w:val="28"/>
          <w:szCs w:val="28"/>
        </w:rPr>
        <w:t xml:space="preserve">я її результативності саме серед осіб із соціальним тривожним розладом, які зазнали травматичного досвіду війни, в українському контексті практично не розроблене. Наявний дефіцит структурованих, адаптованих до українських умов протоколів </w:t>
      </w:r>
      <w:proofErr w:type="spellStart"/>
      <w:r>
        <w:rPr>
          <w:rFonts w:ascii="Times New Roman" w:eastAsia="Times New Roman" w:hAnsi="Times New Roman" w:cs="Times New Roman"/>
          <w:sz w:val="28"/>
          <w:szCs w:val="28"/>
        </w:rPr>
        <w:t>низькоінтенсивної</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КПТ, орієнтованих на роботу з соціальною тривогою на тлі посттравматичних проявів, обмежує можливості системи психічного здоров’я у наданні своєчасної та доступної психологічної допомоги [27-32, 73-74, 78].</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розроблення та емпірична оцінка результатив</w:t>
      </w:r>
      <w:r>
        <w:rPr>
          <w:rFonts w:ascii="Times New Roman" w:eastAsia="Times New Roman" w:hAnsi="Times New Roman" w:cs="Times New Roman"/>
          <w:sz w:val="28"/>
          <w:szCs w:val="28"/>
        </w:rPr>
        <w:t>ності програми КПТ низької інтенсивності для осіб із соціальним тривожним розладом, які зазнали впливу травматичного досвіду, є актуальним завданням сучасної психологічної науки і практики в Україні. Дослідження в цьому напрямі сприятиме підвищенню ефектив</w:t>
      </w:r>
      <w:r>
        <w:rPr>
          <w:rFonts w:ascii="Times New Roman" w:eastAsia="Times New Roman" w:hAnsi="Times New Roman" w:cs="Times New Roman"/>
          <w:sz w:val="28"/>
          <w:szCs w:val="28"/>
        </w:rPr>
        <w:t xml:space="preserve">ності психосоціальних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xml:space="preserve">, розширенню можливостей </w:t>
      </w:r>
      <w:proofErr w:type="spellStart"/>
      <w:r>
        <w:rPr>
          <w:rFonts w:ascii="Times New Roman" w:eastAsia="Times New Roman" w:hAnsi="Times New Roman" w:cs="Times New Roman"/>
          <w:sz w:val="28"/>
          <w:szCs w:val="28"/>
        </w:rPr>
        <w:t>stepped-care</w:t>
      </w:r>
      <w:proofErr w:type="spellEnd"/>
      <w:r>
        <w:rPr>
          <w:rFonts w:ascii="Times New Roman" w:eastAsia="Times New Roman" w:hAnsi="Times New Roman" w:cs="Times New Roman"/>
          <w:sz w:val="28"/>
          <w:szCs w:val="28"/>
        </w:rPr>
        <w:t xml:space="preserve"> моделей допомоги та формуванню доказової бази для впровадження короткострокових програм психологічної підтримки в умовах тривалої війни [27-29, 31-32, 46-48].</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Мета дослідження</w:t>
      </w:r>
      <w:r>
        <w:rPr>
          <w:rFonts w:ascii="Times New Roman" w:eastAsia="Times New Roman" w:hAnsi="Times New Roman" w:cs="Times New Roman"/>
          <w:sz w:val="28"/>
          <w:szCs w:val="28"/>
        </w:rPr>
        <w:t xml:space="preserve">. Теоретично </w:t>
      </w:r>
      <w:r>
        <w:rPr>
          <w:rFonts w:ascii="Times New Roman" w:eastAsia="Times New Roman" w:hAnsi="Times New Roman" w:cs="Times New Roman"/>
          <w:sz w:val="28"/>
          <w:szCs w:val="28"/>
        </w:rPr>
        <w:t xml:space="preserve">обґрунтувати та емпірично оцінити результативність програми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низької інтенсивності щодо зниження проявів соціального тривожного розладу та пов’язаних психоемоційних порушень у осіб, які зазнали впливу травматичного досвіду.</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З</w:t>
      </w:r>
      <w:r>
        <w:rPr>
          <w:rFonts w:ascii="Times New Roman" w:eastAsia="Times New Roman" w:hAnsi="Times New Roman" w:cs="Times New Roman"/>
          <w:b/>
          <w:bCs/>
          <w:sz w:val="28"/>
          <w:szCs w:val="28"/>
        </w:rPr>
        <w:t>авдання дослідження.</w:t>
      </w:r>
      <w:r>
        <w:rPr>
          <w:rFonts w:ascii="Times New Roman" w:eastAsia="Times New Roman" w:hAnsi="Times New Roman" w:cs="Times New Roman"/>
          <w:sz w:val="28"/>
          <w:szCs w:val="28"/>
        </w:rPr>
        <w:t xml:space="preserve"> Для досягнення поставленої мети передбачається розв’язання таких завдань:</w:t>
      </w:r>
    </w:p>
    <w:p w:rsidR="000008EE" w:rsidRDefault="00FD53E4">
      <w:pPr>
        <w:numPr>
          <w:ilvl w:val="0"/>
          <w:numId w:val="1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сучасні теоретичні підходи до розуміння соціального тривожного розладу, його структурних компонентів та особливостей перебігу в умовах травматично</w:t>
      </w:r>
      <w:r>
        <w:rPr>
          <w:rFonts w:ascii="Times New Roman" w:eastAsia="Times New Roman" w:hAnsi="Times New Roman" w:cs="Times New Roman"/>
          <w:color w:val="000000"/>
          <w:sz w:val="28"/>
          <w:szCs w:val="28"/>
        </w:rPr>
        <w:t>го досвіду.</w:t>
      </w:r>
    </w:p>
    <w:p w:rsidR="000008EE" w:rsidRDefault="00FD53E4">
      <w:pPr>
        <w:numPr>
          <w:ilvl w:val="0"/>
          <w:numId w:val="1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Узагальнити наукові дані щодо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-поведінкових моделей соціальної тривоги та принципів КПТ при тривожних розладах з урахуванням посттравматичної симптоматики.</w:t>
      </w:r>
    </w:p>
    <w:p w:rsidR="000008EE" w:rsidRDefault="00FD53E4">
      <w:pPr>
        <w:numPr>
          <w:ilvl w:val="0"/>
          <w:numId w:val="1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Провести емпіричне дослідження результативності запропонованої програми КПТ ни</w:t>
      </w:r>
      <w:r>
        <w:rPr>
          <w:rFonts w:ascii="Times New Roman" w:eastAsia="Times New Roman" w:hAnsi="Times New Roman" w:cs="Times New Roman"/>
          <w:color w:val="000000"/>
          <w:sz w:val="28"/>
          <w:szCs w:val="28"/>
        </w:rPr>
        <w:t xml:space="preserve">зької інтенсивності на основі до- та </w:t>
      </w:r>
      <w:proofErr w:type="spellStart"/>
      <w:r>
        <w:rPr>
          <w:rFonts w:ascii="Times New Roman" w:eastAsia="Times New Roman" w:hAnsi="Times New Roman" w:cs="Times New Roman"/>
          <w:color w:val="000000"/>
          <w:sz w:val="28"/>
          <w:szCs w:val="28"/>
        </w:rPr>
        <w:t>післятестового</w:t>
      </w:r>
      <w:proofErr w:type="spellEnd"/>
      <w:r>
        <w:rPr>
          <w:rFonts w:ascii="Times New Roman" w:eastAsia="Times New Roman" w:hAnsi="Times New Roman" w:cs="Times New Roman"/>
          <w:color w:val="000000"/>
          <w:sz w:val="28"/>
          <w:szCs w:val="28"/>
        </w:rPr>
        <w:t xml:space="preserve"> оцінювання показників соціальної тривоги, тривожно-депресивної та посттравматичної симптоматики.</w:t>
      </w:r>
    </w:p>
    <w:p w:rsidR="000008EE" w:rsidRDefault="00FD53E4">
      <w:pPr>
        <w:numPr>
          <w:ilvl w:val="0"/>
          <w:numId w:val="1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Здійснити якісний опис отриманих емпіричних даних щодо психологічних особливостей осіб із соціальним тривож</w:t>
      </w:r>
      <w:r>
        <w:rPr>
          <w:rFonts w:ascii="Times New Roman" w:eastAsia="Times New Roman" w:hAnsi="Times New Roman" w:cs="Times New Roman"/>
          <w:color w:val="000000"/>
          <w:sz w:val="28"/>
          <w:szCs w:val="28"/>
        </w:rPr>
        <w:t>ним розладом після впливу травматичного досвіду.</w:t>
      </w:r>
    </w:p>
    <w:p w:rsidR="000008EE" w:rsidRDefault="00FD53E4">
      <w:pPr>
        <w:numPr>
          <w:ilvl w:val="0"/>
          <w:numId w:val="1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Розробити структуровану програму КПТ низької інтенсивності, спрямовану на корекцію соціальної тривоги та пов’язаних психоемоційних порушень у дорослих осіб із травматичним досвідом.</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Об’єкт дослідження. </w:t>
      </w:r>
      <w:r>
        <w:rPr>
          <w:rFonts w:ascii="Times New Roman" w:eastAsia="Times New Roman" w:hAnsi="Times New Roman" w:cs="Times New Roman"/>
          <w:sz w:val="28"/>
          <w:szCs w:val="28"/>
        </w:rPr>
        <w:t>Особи</w:t>
      </w:r>
      <w:r>
        <w:rPr>
          <w:rFonts w:ascii="Times New Roman" w:eastAsia="Times New Roman" w:hAnsi="Times New Roman" w:cs="Times New Roman"/>
          <w:sz w:val="28"/>
          <w:szCs w:val="28"/>
        </w:rPr>
        <w:t>стісні особливості осіб із соціальним тривожним розладом, які зазнали впливу травматичного досвіду та перебувають у процесі психологічної допомоги.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Предмет дослідження. </w:t>
      </w:r>
      <w:r>
        <w:rPr>
          <w:rFonts w:ascii="Times New Roman" w:eastAsia="Times New Roman" w:hAnsi="Times New Roman" w:cs="Times New Roman"/>
          <w:sz w:val="28"/>
          <w:szCs w:val="28"/>
        </w:rPr>
        <w:t>Особливості психологічного супроводу осіб з соціальним тривожним розладом та пов’язаних</w:t>
      </w:r>
      <w:r>
        <w:rPr>
          <w:rFonts w:ascii="Times New Roman" w:eastAsia="Times New Roman" w:hAnsi="Times New Roman" w:cs="Times New Roman"/>
          <w:sz w:val="28"/>
          <w:szCs w:val="28"/>
        </w:rPr>
        <w:t xml:space="preserve"> психоемоційних порушень (загальної тривожності, депресивної та посттравматичної симптоматики, уникання, міжособистісного функціонування), що зазнали впливу травматичного досвіду.</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Методи дослідження. </w:t>
      </w:r>
      <w:r>
        <w:rPr>
          <w:rFonts w:ascii="Times New Roman" w:eastAsia="Times New Roman" w:hAnsi="Times New Roman" w:cs="Times New Roman"/>
          <w:sz w:val="28"/>
          <w:szCs w:val="28"/>
        </w:rPr>
        <w:t>У роботі планується використання такого комплексу методі</w:t>
      </w:r>
      <w:r>
        <w:rPr>
          <w:rFonts w:ascii="Times New Roman" w:eastAsia="Times New Roman" w:hAnsi="Times New Roman" w:cs="Times New Roman"/>
          <w:sz w:val="28"/>
          <w:szCs w:val="28"/>
        </w:rPr>
        <w:t>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Теоретичні методи: аналіз, синтез, порівняння, узагальнення, систематизація наукової літератури з проблематики соціального тривожного розладу, травматичного досвіду,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та програм низької інтенсивності.</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Емпіричні методи: </w:t>
      </w:r>
      <w:proofErr w:type="spellStart"/>
      <w:r>
        <w:rPr>
          <w:rFonts w:ascii="Times New Roman" w:eastAsia="Times New Roman" w:hAnsi="Times New Roman" w:cs="Times New Roman"/>
          <w:sz w:val="28"/>
          <w:szCs w:val="28"/>
        </w:rPr>
        <w:t>напівструктуроване</w:t>
      </w:r>
      <w:proofErr w:type="spellEnd"/>
      <w:r>
        <w:rPr>
          <w:rFonts w:ascii="Times New Roman" w:eastAsia="Times New Roman" w:hAnsi="Times New Roman" w:cs="Times New Roman"/>
          <w:sz w:val="28"/>
          <w:szCs w:val="28"/>
        </w:rPr>
        <w:t xml:space="preserve"> психологічне інтерв’ю для збирання даних щодо скарг, анамнезу, особливостей травматичного досвіду та соціального функціонування; стандартизовані </w:t>
      </w:r>
      <w:proofErr w:type="spellStart"/>
      <w:r>
        <w:rPr>
          <w:rFonts w:ascii="Times New Roman" w:eastAsia="Times New Roman" w:hAnsi="Times New Roman" w:cs="Times New Roman"/>
          <w:sz w:val="28"/>
          <w:szCs w:val="28"/>
        </w:rPr>
        <w:t>психодіагностичні</w:t>
      </w:r>
      <w:proofErr w:type="spellEnd"/>
      <w:r>
        <w:rPr>
          <w:rFonts w:ascii="Times New Roman" w:eastAsia="Times New Roman" w:hAnsi="Times New Roman" w:cs="Times New Roman"/>
          <w:sz w:val="28"/>
          <w:szCs w:val="28"/>
        </w:rPr>
        <w:t xml:space="preserve"> опитувальники для оцінки рівня соціальної тривоги, загал</w:t>
      </w:r>
      <w:r>
        <w:rPr>
          <w:rFonts w:ascii="Times New Roman" w:eastAsia="Times New Roman" w:hAnsi="Times New Roman" w:cs="Times New Roman"/>
          <w:sz w:val="28"/>
          <w:szCs w:val="28"/>
        </w:rPr>
        <w:t>ьної тривоги, депресивної та посттравматичної симптоматики, а також показників міжособистісного та соціального функціонування;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психолого-педагогічне спостереження за динамікою поведінки та емоційного стану учасників у процесі проходження програми.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Організаційні методи: до-після дизайн емпіричного дослідження з проведенням первинного вимірювання до початку участі в програмі КПТ низької інтенсивності та повторного вимірювання після її завершення.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статистичної обробки: описова статистика, порівн</w:t>
      </w:r>
      <w:r>
        <w:rPr>
          <w:rFonts w:ascii="Times New Roman" w:eastAsia="Times New Roman" w:hAnsi="Times New Roman" w:cs="Times New Roman"/>
          <w:sz w:val="28"/>
          <w:szCs w:val="28"/>
        </w:rPr>
        <w:t xml:space="preserve">яння середніх показників до та після участі в програмі (з використанням параметричних або </w:t>
      </w:r>
      <w:r>
        <w:rPr>
          <w:rFonts w:ascii="Times New Roman" w:eastAsia="Times New Roman" w:hAnsi="Times New Roman" w:cs="Times New Roman"/>
          <w:sz w:val="28"/>
          <w:szCs w:val="28"/>
        </w:rPr>
        <w:lastRenderedPageBreak/>
        <w:t xml:space="preserve">непараметричних критеріїв для залежних вибірок), оцінка величини ефекту, елементи кореляційного аналізу для виявлення </w:t>
      </w:r>
      <w:proofErr w:type="spellStart"/>
      <w:r>
        <w:rPr>
          <w:rFonts w:ascii="Times New Roman" w:eastAsia="Times New Roman" w:hAnsi="Times New Roman" w:cs="Times New Roman"/>
          <w:sz w:val="28"/>
          <w:szCs w:val="28"/>
        </w:rPr>
        <w:t>зв’язків</w:t>
      </w:r>
      <w:proofErr w:type="spellEnd"/>
      <w:r>
        <w:rPr>
          <w:rFonts w:ascii="Times New Roman" w:eastAsia="Times New Roman" w:hAnsi="Times New Roman" w:cs="Times New Roman"/>
          <w:sz w:val="28"/>
          <w:szCs w:val="28"/>
        </w:rPr>
        <w:t xml:space="preserve"> між ефективністю програми та окремими х</w:t>
      </w:r>
      <w:r>
        <w:rPr>
          <w:rFonts w:ascii="Times New Roman" w:eastAsia="Times New Roman" w:hAnsi="Times New Roman" w:cs="Times New Roman"/>
          <w:sz w:val="28"/>
          <w:szCs w:val="28"/>
        </w:rPr>
        <w:t>арактеристиками учасників.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Конкретний </w:t>
      </w:r>
      <w:proofErr w:type="spellStart"/>
      <w:r>
        <w:rPr>
          <w:rFonts w:ascii="Times New Roman" w:eastAsia="Times New Roman" w:hAnsi="Times New Roman" w:cs="Times New Roman"/>
          <w:sz w:val="28"/>
          <w:szCs w:val="28"/>
        </w:rPr>
        <w:t>психодіагностичний</w:t>
      </w:r>
      <w:proofErr w:type="spellEnd"/>
      <w:r>
        <w:rPr>
          <w:rFonts w:ascii="Times New Roman" w:eastAsia="Times New Roman" w:hAnsi="Times New Roman" w:cs="Times New Roman"/>
          <w:sz w:val="28"/>
          <w:szCs w:val="28"/>
        </w:rPr>
        <w:t xml:space="preserve"> інструментарій та статистичні критерії буде детально представлено в другому розділі роботи.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База дослідження</w:t>
      </w:r>
      <w:r>
        <w:rPr>
          <w:rFonts w:ascii="Times New Roman" w:eastAsia="Times New Roman" w:hAnsi="Times New Roman" w:cs="Times New Roman"/>
          <w:sz w:val="28"/>
          <w:szCs w:val="28"/>
        </w:rPr>
        <w:t xml:space="preserve">. Теоретична частина дослідження ґрунтується на аналізі вітчизняних та зарубіжних наукових </w:t>
      </w:r>
      <w:r>
        <w:rPr>
          <w:rFonts w:ascii="Times New Roman" w:eastAsia="Times New Roman" w:hAnsi="Times New Roman" w:cs="Times New Roman"/>
          <w:sz w:val="28"/>
          <w:szCs w:val="28"/>
        </w:rPr>
        <w:t xml:space="preserve">джерел з проблематики соціального тривожного розладу, травматичного досвіду та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Емпірична частина дослідження здійснюється на базі Медичного центру «KIND» та Центру ментального здоров’я при Одеському національному медичному </w:t>
      </w:r>
      <w:r>
        <w:rPr>
          <w:rFonts w:ascii="Times New Roman" w:eastAsia="Times New Roman" w:hAnsi="Times New Roman" w:cs="Times New Roman"/>
          <w:sz w:val="28"/>
          <w:szCs w:val="28"/>
        </w:rPr>
        <w:t>університеті (ОНМедУ), які надають психологічну та психотерапевтичну допомогу дорослим особам, що зазнали впливу травматичних подій унаслідок збройної агресії РФ проти України.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емпіричної вибірки входять дорослі пацієнти/клієнти із проявами соціального </w:t>
      </w:r>
      <w:r>
        <w:rPr>
          <w:rFonts w:ascii="Times New Roman" w:eastAsia="Times New Roman" w:hAnsi="Times New Roman" w:cs="Times New Roman"/>
          <w:sz w:val="28"/>
          <w:szCs w:val="28"/>
        </w:rPr>
        <w:t>тривожного розладу та підтвердженим травматичним досвідом, які звернулися по психологічну допомогу до зазначених установ та дали інформовану згоду на участь у дослідженні. Детальна характеристика вибірки та умов дослідження буде подана у другому розділі.</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А</w:t>
      </w:r>
      <w:r>
        <w:rPr>
          <w:rFonts w:ascii="Times New Roman" w:eastAsia="Times New Roman" w:hAnsi="Times New Roman" w:cs="Times New Roman"/>
          <w:b/>
          <w:bCs/>
          <w:sz w:val="28"/>
          <w:szCs w:val="28"/>
        </w:rPr>
        <w:t>пробація результатів дослідження</w:t>
      </w:r>
      <w:r>
        <w:rPr>
          <w:rFonts w:ascii="Times New Roman" w:eastAsia="Times New Roman" w:hAnsi="Times New Roman" w:cs="Times New Roman"/>
          <w:sz w:val="28"/>
          <w:szCs w:val="28"/>
        </w:rPr>
        <w:t>. Основні положення та попередні результати дослідження обговорювалися на засіданнях профільної кафедри, а також у межах роботи студентського наукового товариства, що сприяло уточненню теоретичних положень, структури програм</w:t>
      </w:r>
      <w:r>
        <w:rPr>
          <w:rFonts w:ascii="Times New Roman" w:eastAsia="Times New Roman" w:hAnsi="Times New Roman" w:cs="Times New Roman"/>
          <w:sz w:val="28"/>
          <w:szCs w:val="28"/>
        </w:rPr>
        <w:t>и КПТ низької інтенсивності та методичного забезпечення емпіричної частини. Подальша апробація результатів можлива через участь у науково-практичних конференціях, круглих столах та семінарах, присвячених питанням психічного здоров’я в умовах війни, тривожн</w:t>
      </w:r>
      <w:r>
        <w:rPr>
          <w:rFonts w:ascii="Times New Roman" w:eastAsia="Times New Roman" w:hAnsi="Times New Roman" w:cs="Times New Roman"/>
          <w:sz w:val="28"/>
          <w:szCs w:val="28"/>
        </w:rPr>
        <w:t>их розладів і впровадженню доказових психосоціальних інтервенцій.</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Практичне значення</w:t>
      </w:r>
      <w:r>
        <w:rPr>
          <w:rFonts w:ascii="Times New Roman" w:eastAsia="Times New Roman" w:hAnsi="Times New Roman" w:cs="Times New Roman"/>
          <w:sz w:val="28"/>
          <w:szCs w:val="28"/>
        </w:rPr>
        <w:t xml:space="preserve"> роботи полягає у тому, що:</w:t>
      </w:r>
    </w:p>
    <w:p w:rsidR="000008EE" w:rsidRDefault="00FD53E4">
      <w:pPr>
        <w:numPr>
          <w:ilvl w:val="0"/>
          <w:numId w:val="2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розроблена програма КПТ низької інтенсивності може бути використана практичними психологами та психотерапевтами у закладах охорони здоров’я, ц</w:t>
      </w:r>
      <w:r>
        <w:rPr>
          <w:rFonts w:ascii="Times New Roman" w:eastAsia="Times New Roman" w:hAnsi="Times New Roman" w:cs="Times New Roman"/>
          <w:color w:val="000000"/>
          <w:sz w:val="28"/>
          <w:szCs w:val="28"/>
        </w:rPr>
        <w:t>ентрах психічного здоров’я, громадських організаціях та приватній практиці для надання психологічної допомоги дорослим особам із соціальною тривогою та травматичним досвідом;</w:t>
      </w:r>
    </w:p>
    <w:p w:rsidR="000008EE" w:rsidRDefault="00FD53E4">
      <w:pPr>
        <w:numPr>
          <w:ilvl w:val="0"/>
          <w:numId w:val="2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емпіричного дослідження можуть слугувати підґрунтям для подальшого впр</w:t>
      </w:r>
      <w:r>
        <w:rPr>
          <w:rFonts w:ascii="Times New Roman" w:eastAsia="Times New Roman" w:hAnsi="Times New Roman" w:cs="Times New Roman"/>
          <w:color w:val="000000"/>
          <w:sz w:val="28"/>
          <w:szCs w:val="28"/>
        </w:rPr>
        <w:t xml:space="preserve">овадження </w:t>
      </w:r>
      <w:proofErr w:type="spellStart"/>
      <w:r>
        <w:rPr>
          <w:rFonts w:ascii="Times New Roman" w:eastAsia="Times New Roman" w:hAnsi="Times New Roman" w:cs="Times New Roman"/>
          <w:color w:val="000000"/>
          <w:sz w:val="28"/>
          <w:szCs w:val="28"/>
        </w:rPr>
        <w:t>stepped-care</w:t>
      </w:r>
      <w:proofErr w:type="spellEnd"/>
      <w:r>
        <w:rPr>
          <w:rFonts w:ascii="Times New Roman" w:eastAsia="Times New Roman" w:hAnsi="Times New Roman" w:cs="Times New Roman"/>
          <w:color w:val="000000"/>
          <w:sz w:val="28"/>
          <w:szCs w:val="28"/>
        </w:rPr>
        <w:t xml:space="preserve"> підходів у сфері психічного здоров’я, зокрема для розроблення протоколів скринінгу та маршрутизації осіб із тривожними розладами;</w:t>
      </w:r>
    </w:p>
    <w:p w:rsidR="000008EE" w:rsidRDefault="00FD53E4">
      <w:pPr>
        <w:numPr>
          <w:ilvl w:val="0"/>
          <w:numId w:val="2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окремі модулі програми (</w:t>
      </w:r>
      <w:proofErr w:type="spellStart"/>
      <w:r>
        <w:rPr>
          <w:rFonts w:ascii="Times New Roman" w:eastAsia="Times New Roman" w:hAnsi="Times New Roman" w:cs="Times New Roman"/>
          <w:color w:val="000000"/>
          <w:sz w:val="28"/>
          <w:szCs w:val="28"/>
        </w:rPr>
        <w:t>психоосвітні</w:t>
      </w:r>
      <w:proofErr w:type="spellEnd"/>
      <w:r>
        <w:rPr>
          <w:rFonts w:ascii="Times New Roman" w:eastAsia="Times New Roman" w:hAnsi="Times New Roman" w:cs="Times New Roman"/>
          <w:color w:val="000000"/>
          <w:sz w:val="28"/>
          <w:szCs w:val="28"/>
        </w:rPr>
        <w:t xml:space="preserve"> матеріали, вправи для самостійної роботи, рекомендації щодо подола</w:t>
      </w:r>
      <w:r>
        <w:rPr>
          <w:rFonts w:ascii="Times New Roman" w:eastAsia="Times New Roman" w:hAnsi="Times New Roman" w:cs="Times New Roman"/>
          <w:color w:val="000000"/>
          <w:sz w:val="28"/>
          <w:szCs w:val="28"/>
        </w:rPr>
        <w:t xml:space="preserve">ння уникання та формування навичок </w:t>
      </w:r>
      <w:proofErr w:type="spellStart"/>
      <w:r>
        <w:rPr>
          <w:rFonts w:ascii="Times New Roman" w:eastAsia="Times New Roman" w:hAnsi="Times New Roman" w:cs="Times New Roman"/>
          <w:color w:val="000000"/>
          <w:sz w:val="28"/>
          <w:szCs w:val="28"/>
        </w:rPr>
        <w:t>асертивної</w:t>
      </w:r>
      <w:proofErr w:type="spellEnd"/>
      <w:r>
        <w:rPr>
          <w:rFonts w:ascii="Times New Roman" w:eastAsia="Times New Roman" w:hAnsi="Times New Roman" w:cs="Times New Roman"/>
          <w:color w:val="000000"/>
          <w:sz w:val="28"/>
          <w:szCs w:val="28"/>
        </w:rPr>
        <w:t xml:space="preserve"> поведінки) можуть бути адаптовані для групових занять, онлайн-програм самодопомоги та програм </w:t>
      </w:r>
      <w:proofErr w:type="spellStart"/>
      <w:r>
        <w:rPr>
          <w:rFonts w:ascii="Times New Roman" w:eastAsia="Times New Roman" w:hAnsi="Times New Roman" w:cs="Times New Roman"/>
          <w:color w:val="000000"/>
          <w:sz w:val="28"/>
          <w:szCs w:val="28"/>
        </w:rPr>
        <w:t>психоосвіти</w:t>
      </w:r>
      <w:proofErr w:type="spellEnd"/>
      <w:r>
        <w:rPr>
          <w:rFonts w:ascii="Times New Roman" w:eastAsia="Times New Roman" w:hAnsi="Times New Roman" w:cs="Times New Roman"/>
          <w:color w:val="000000"/>
          <w:sz w:val="28"/>
          <w:szCs w:val="28"/>
        </w:rPr>
        <w:t xml:space="preserve"> для ветеранів, ВПО та інших уразливих груп;</w:t>
      </w:r>
    </w:p>
    <w:p w:rsidR="000008EE" w:rsidRDefault="00FD53E4">
      <w:pPr>
        <w:numPr>
          <w:ilvl w:val="0"/>
          <w:numId w:val="2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матеріали дослідження можуть бути використані у навчальному </w:t>
      </w:r>
      <w:r>
        <w:rPr>
          <w:rFonts w:ascii="Times New Roman" w:eastAsia="Times New Roman" w:hAnsi="Times New Roman" w:cs="Times New Roman"/>
          <w:color w:val="000000"/>
          <w:sz w:val="28"/>
          <w:szCs w:val="28"/>
        </w:rPr>
        <w:t>процесі на кафедрах психології, психіатрії, медичної психології, у системі післядипломної освіти фахівців із психічного здоров’я [20, 23, 31-32, 36, 38, 51-53, 66].</w:t>
      </w: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Структура магістерської роботи. </w:t>
      </w:r>
      <w:r>
        <w:rPr>
          <w:rFonts w:ascii="Times New Roman" w:eastAsia="Times New Roman" w:hAnsi="Times New Roman" w:cs="Times New Roman"/>
          <w:sz w:val="28"/>
          <w:szCs w:val="28"/>
        </w:rPr>
        <w:t>Робота складається зі вступу, трьох розділів, які містять т</w:t>
      </w:r>
      <w:r>
        <w:rPr>
          <w:rFonts w:ascii="Times New Roman" w:eastAsia="Times New Roman" w:hAnsi="Times New Roman" w:cs="Times New Roman"/>
          <w:sz w:val="28"/>
          <w:szCs w:val="28"/>
        </w:rPr>
        <w:t>еоретико-методологічний аналіз проблеми, опис організаційно-методичних засад оцінювання саморегуляції та психічного здоров’я, а також представлення теоретико-практичної моделі психологічного супроводу; загальних висновків, практичних рекомендацій, списку в</w:t>
      </w:r>
      <w:r>
        <w:rPr>
          <w:rFonts w:ascii="Times New Roman" w:eastAsia="Times New Roman" w:hAnsi="Times New Roman" w:cs="Times New Roman"/>
          <w:sz w:val="28"/>
          <w:szCs w:val="28"/>
        </w:rPr>
        <w:t>икористаних джерел та додатків. Загальний обсяг роботи (без додатків) становить 84 сторінки друкованого тексту, 6 таблиць, список використаних джерел включає 80 найменувань.</w:t>
      </w:r>
      <w:r>
        <w:br w:type="page"/>
      </w:r>
    </w:p>
    <w:p w:rsidR="000008EE" w:rsidRDefault="000008EE">
      <w:pPr>
        <w:spacing w:after="0" w:line="360" w:lineRule="auto"/>
        <w:ind w:firstLine="708"/>
        <w:jc w:val="both"/>
        <w:rPr>
          <w:rFonts w:ascii="Times New Roman" w:eastAsia="Times New Roman" w:hAnsi="Times New Roman" w:cs="Times New Roman"/>
          <w:b/>
          <w:bCs/>
          <w:sz w:val="28"/>
          <w:szCs w:val="28"/>
        </w:rPr>
      </w:pPr>
    </w:p>
    <w:p w:rsidR="000008EE" w:rsidRDefault="00FD53E4">
      <w:pPr>
        <w:spacing w:after="0"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РОЗДІЛ 1. ТЕОРЕТИЧНІ ЗАСАДИ ПСИХОЛОГІЧНОЇ ДОПОМОГИ ОСОБАМ ІЗ СОЦІАЛЬНИМ ТРИВОЖНИ</w:t>
      </w:r>
      <w:r>
        <w:rPr>
          <w:rFonts w:ascii="Times New Roman" w:eastAsia="Times New Roman" w:hAnsi="Times New Roman" w:cs="Times New Roman"/>
          <w:b/>
          <w:bCs/>
          <w:sz w:val="28"/>
          <w:szCs w:val="28"/>
        </w:rPr>
        <w:t>М РОЗЛАДОМ У КОНТЕКСТІ ТРАВМАТИЧНОГО ДОСВІДУ</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1.1. Соціальний тривожний розлад як психологічний феномен в умовах травматичного досвіду</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Соціальний тривожний розлад (СТР,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соціальна фобія) розглядається як один із провідних тривожних розладів дорослого віку, для якого характерним є стійкий і надмірний страх соціальних ситуацій, пов’язаних із можливою негативною оцінк</w:t>
      </w:r>
      <w:r>
        <w:rPr>
          <w:rFonts w:ascii="Times New Roman" w:eastAsia="Times New Roman" w:hAnsi="Times New Roman" w:cs="Times New Roman"/>
          <w:sz w:val="28"/>
          <w:szCs w:val="28"/>
        </w:rPr>
        <w:t>ою з боку інших людей, та тенденція до їхнього уникання. Відповідно до класифікації ICD-11, СТР визначається як розлад, за якого виражений страх або тривога послідовно виникає в одній чи кількох соціальних ситуаціях (спілкування, виконання дії на очах інши</w:t>
      </w:r>
      <w:r>
        <w:rPr>
          <w:rFonts w:ascii="Times New Roman" w:eastAsia="Times New Roman" w:hAnsi="Times New Roman" w:cs="Times New Roman"/>
          <w:sz w:val="28"/>
          <w:szCs w:val="28"/>
        </w:rPr>
        <w:t>х, виступ перед аудиторією), супроводжується занепокоєнням щодо негативної оцінки й призводить до істотного порушення соціального чи професійного функціонування.  Подібні критерії подані й у DSM-5-TR, де підкреслюється тривалість симптомів (не менше 6 міся</w:t>
      </w:r>
      <w:r>
        <w:rPr>
          <w:rFonts w:ascii="Times New Roman" w:eastAsia="Times New Roman" w:hAnsi="Times New Roman" w:cs="Times New Roman"/>
          <w:sz w:val="28"/>
          <w:szCs w:val="28"/>
        </w:rPr>
        <w:t>ців), їх невідповідність реальній загрозі та значне страждання або дезадаптація [1-2, 6-7, 13, 19, 27].</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сучасних джерелах СТР описується як багатовимірний психологічний феномен, що включає когнітивні, емоційні, поведінкові та фізіологічні компоненти. До </w:t>
      </w:r>
      <w:r>
        <w:rPr>
          <w:rFonts w:ascii="Times New Roman" w:eastAsia="Times New Roman" w:hAnsi="Times New Roman" w:cs="Times New Roman"/>
          <w:sz w:val="28"/>
          <w:szCs w:val="28"/>
        </w:rPr>
        <w:t xml:space="preserve">когнітивних особливостей належать стійкі переконання про власну «недостатність» у соціальних ситуаціях, очікування приниження, осуду або відкидання, а також тенденція до </w:t>
      </w:r>
      <w:proofErr w:type="spellStart"/>
      <w:r>
        <w:rPr>
          <w:rFonts w:ascii="Times New Roman" w:eastAsia="Times New Roman" w:hAnsi="Times New Roman" w:cs="Times New Roman"/>
          <w:sz w:val="28"/>
          <w:szCs w:val="28"/>
        </w:rPr>
        <w:t>самозосередженості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self-focused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attention</w:t>
      </w:r>
      <w:proofErr w:type="spellEnd"/>
      <w:r>
        <w:rPr>
          <w:rFonts w:ascii="Times New Roman" w:eastAsia="Times New Roman" w:hAnsi="Times New Roman" w:cs="Times New Roman"/>
          <w:sz w:val="28"/>
          <w:szCs w:val="28"/>
        </w:rPr>
        <w:t xml:space="preserve">) і «читання думок» інших людей як критично </w:t>
      </w:r>
      <w:r>
        <w:rPr>
          <w:rFonts w:ascii="Times New Roman" w:eastAsia="Times New Roman" w:hAnsi="Times New Roman" w:cs="Times New Roman"/>
          <w:sz w:val="28"/>
          <w:szCs w:val="28"/>
        </w:rPr>
        <w:t>налаштованих. Емоційний компонент представлений вираженим страхом, соромом, ніяковістю; поведінковий – униканням або вимушеним «</w:t>
      </w:r>
      <w:proofErr w:type="spellStart"/>
      <w:r>
        <w:rPr>
          <w:rFonts w:ascii="Times New Roman" w:eastAsia="Times New Roman" w:hAnsi="Times New Roman" w:cs="Times New Roman"/>
          <w:sz w:val="28"/>
          <w:szCs w:val="28"/>
        </w:rPr>
        <w:t>перетерплюванням</w:t>
      </w:r>
      <w:proofErr w:type="spellEnd"/>
      <w:r>
        <w:rPr>
          <w:rFonts w:ascii="Times New Roman" w:eastAsia="Times New Roman" w:hAnsi="Times New Roman" w:cs="Times New Roman"/>
          <w:sz w:val="28"/>
          <w:szCs w:val="28"/>
        </w:rPr>
        <w:t xml:space="preserve">» соціальних ситуацій із високою напругою; фізіологічний – симптомами </w:t>
      </w:r>
      <w:r>
        <w:rPr>
          <w:rFonts w:ascii="Times New Roman" w:eastAsia="Times New Roman" w:hAnsi="Times New Roman" w:cs="Times New Roman"/>
          <w:sz w:val="28"/>
          <w:szCs w:val="28"/>
        </w:rPr>
        <w:lastRenderedPageBreak/>
        <w:t>вегетативного збудження (тахікардія, пітли</w:t>
      </w:r>
      <w:r>
        <w:rPr>
          <w:rFonts w:ascii="Times New Roman" w:eastAsia="Times New Roman" w:hAnsi="Times New Roman" w:cs="Times New Roman"/>
          <w:sz w:val="28"/>
          <w:szCs w:val="28"/>
        </w:rPr>
        <w:t>вість, тремор, почервоніння, м’язова напруга тощо) [8-12, 20, 23, 37, 42].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 розрізняти СТР і варіанти нормативної сором’язливості чи </w:t>
      </w:r>
      <w:proofErr w:type="spellStart"/>
      <w:r>
        <w:rPr>
          <w:rFonts w:ascii="Times New Roman" w:eastAsia="Times New Roman" w:hAnsi="Times New Roman" w:cs="Times New Roman"/>
          <w:sz w:val="28"/>
          <w:szCs w:val="28"/>
        </w:rPr>
        <w:t>інтровертованості</w:t>
      </w:r>
      <w:proofErr w:type="spellEnd"/>
      <w:r>
        <w:rPr>
          <w:rFonts w:ascii="Times New Roman" w:eastAsia="Times New Roman" w:hAnsi="Times New Roman" w:cs="Times New Roman"/>
          <w:sz w:val="28"/>
          <w:szCs w:val="28"/>
        </w:rPr>
        <w:t>. У випадку СТР страх соціальних ситуацій є надмірним, стійким, поширюється на широкий спектр соціа</w:t>
      </w:r>
      <w:r>
        <w:rPr>
          <w:rFonts w:ascii="Times New Roman" w:eastAsia="Times New Roman" w:hAnsi="Times New Roman" w:cs="Times New Roman"/>
          <w:sz w:val="28"/>
          <w:szCs w:val="28"/>
        </w:rPr>
        <w:t>льних контекстів і супроводжується чітко вираженим обмеженням життєдіяльності: звуженням кола спілкування, труднощами професійної реалізації, униканням навчальних або робочих завдань, які передбачають публічний виступ, командну роботу чи міжособистісну вза</w:t>
      </w:r>
      <w:r>
        <w:rPr>
          <w:rFonts w:ascii="Times New Roman" w:eastAsia="Times New Roman" w:hAnsi="Times New Roman" w:cs="Times New Roman"/>
          <w:sz w:val="28"/>
          <w:szCs w:val="28"/>
        </w:rPr>
        <w:t>ємодію. За даними епідеміологічних досліджень, річна поширеність СТР у загальній популяції становить близько 2-3 %, а рівень поширеності протягом життя – 5-7 %, при цьому розлад часто дебютує в підлітковому чи ранньому юнацькому віці, має тенденцію до хрон</w:t>
      </w:r>
      <w:r>
        <w:rPr>
          <w:rFonts w:ascii="Times New Roman" w:eastAsia="Times New Roman" w:hAnsi="Times New Roman" w:cs="Times New Roman"/>
          <w:sz w:val="28"/>
          <w:szCs w:val="28"/>
        </w:rPr>
        <w:t>ічного перебігу та асоціюється зі зниженням якості життя та соціальною ізоляцією [6-9, 13, 19].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 нерідко поєднується з іншими психічними розладами – </w:t>
      </w:r>
      <w:proofErr w:type="spellStart"/>
      <w:r>
        <w:rPr>
          <w:rFonts w:ascii="Times New Roman" w:eastAsia="Times New Roman" w:hAnsi="Times New Roman" w:cs="Times New Roman"/>
          <w:sz w:val="28"/>
          <w:szCs w:val="28"/>
        </w:rPr>
        <w:t>генералізованою</w:t>
      </w:r>
      <w:proofErr w:type="spellEnd"/>
      <w:r>
        <w:rPr>
          <w:rFonts w:ascii="Times New Roman" w:eastAsia="Times New Roman" w:hAnsi="Times New Roman" w:cs="Times New Roman"/>
          <w:sz w:val="28"/>
          <w:szCs w:val="28"/>
        </w:rPr>
        <w:t xml:space="preserve"> тривожністю, депресивними розладами, вживанням психоактивних речовин, у частини пацієнті</w:t>
      </w:r>
      <w:r>
        <w:rPr>
          <w:rFonts w:ascii="Times New Roman" w:eastAsia="Times New Roman" w:hAnsi="Times New Roman" w:cs="Times New Roman"/>
          <w:sz w:val="28"/>
          <w:szCs w:val="28"/>
        </w:rPr>
        <w:t xml:space="preserve">в – з розладами особистості (насамперед </w:t>
      </w:r>
      <w:proofErr w:type="spellStart"/>
      <w:r>
        <w:rPr>
          <w:rFonts w:ascii="Times New Roman" w:eastAsia="Times New Roman" w:hAnsi="Times New Roman" w:cs="Times New Roman"/>
          <w:sz w:val="28"/>
          <w:szCs w:val="28"/>
        </w:rPr>
        <w:t>уникальним</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уникаючим</w:t>
      </w:r>
      <w:proofErr w:type="spellEnd"/>
      <w:r>
        <w:rPr>
          <w:rFonts w:ascii="Times New Roman" w:eastAsia="Times New Roman" w:hAnsi="Times New Roman" w:cs="Times New Roman"/>
          <w:sz w:val="28"/>
          <w:szCs w:val="28"/>
        </w:rPr>
        <w:t xml:space="preserve"> типом).  Такі поєднання посилюють тяжкість клінічної картини, ускладнюють діагностику й знижують імовірність своєчасного звернення по допомогу, оскільки уникання й «маскування» симптомів (наприкл</w:t>
      </w:r>
      <w:r>
        <w:rPr>
          <w:rFonts w:ascii="Times New Roman" w:eastAsia="Times New Roman" w:hAnsi="Times New Roman" w:cs="Times New Roman"/>
          <w:sz w:val="28"/>
          <w:szCs w:val="28"/>
        </w:rPr>
        <w:t>ад, за допомогою алкоголю) сприймаються як спосіб впоратися із напругою. Для практичної психологічної роботи це означає необхідність комплексної оцінки не лише рівня соціальної тривоги, а й супутньої симптоматики та функціональних наслідків розладу [2, 11-</w:t>
      </w:r>
      <w:r>
        <w:rPr>
          <w:rFonts w:ascii="Times New Roman" w:eastAsia="Times New Roman" w:hAnsi="Times New Roman" w:cs="Times New Roman"/>
          <w:sz w:val="28"/>
          <w:szCs w:val="28"/>
        </w:rPr>
        <w:t>12, 14-15, 41-42].</w:t>
      </w:r>
    </w:p>
    <w:p w:rsidR="000008EE" w:rsidRDefault="00FD53E4">
      <w:pPr>
        <w:spacing w:after="0" w:line="360" w:lineRule="auto"/>
        <w:ind w:firstLine="708"/>
        <w:jc w:val="both"/>
        <w:rPr>
          <w:rFonts w:ascii="Times New Roman" w:eastAsia="Times New Roman" w:hAnsi="Times New Roman" w:cs="Times New Roman"/>
          <w:sz w:val="28"/>
          <w:szCs w:val="28"/>
        </w:rPr>
      </w:pPr>
      <w:sdt>
        <w:sdtPr>
          <w:tag w:val="goog_rdk_0"/>
          <w:id w:val="1026087121"/>
        </w:sdtPr>
        <w:sdtEndPr/>
        <w:sdtContent>
          <w:r>
            <w:rPr>
              <w:rFonts w:ascii="Gungsuh" w:eastAsia="Gungsuh" w:hAnsi="Gungsuh" w:cs="Gungsuh"/>
              <w:sz w:val="28"/>
              <w:szCs w:val="28"/>
            </w:rPr>
            <w:t xml:space="preserve">З погляду психологічної структури СТР, більшість сучасних моделей підкреслюють роль соціально-оціночної загрози як центрального механізму: людина інтерпретує соціальні ситуації як такі, що несуть ризик </w:t>
          </w:r>
          <w:r>
            <w:rPr>
              <w:rFonts w:ascii="Gungsuh" w:eastAsia="Gungsuh" w:hAnsi="Gungsuh" w:cs="Gungsuh"/>
              <w:sz w:val="28"/>
              <w:szCs w:val="28"/>
            </w:rPr>
            <w:lastRenderedPageBreak/>
            <w:t xml:space="preserve">приниження, критики, відкидання чи </w:t>
          </w:r>
          <w:r>
            <w:rPr>
              <w:rFonts w:ascii="Gungsuh" w:eastAsia="Gungsuh" w:hAnsi="Gungsuh" w:cs="Gungsuh"/>
              <w:sz w:val="28"/>
              <w:szCs w:val="28"/>
            </w:rPr>
            <w:t xml:space="preserve">викриття її «некомпетентності». Унаслідок цього формується коло </w:t>
          </w:r>
          <w:proofErr w:type="spellStart"/>
          <w:r>
            <w:rPr>
              <w:rFonts w:ascii="Gungsuh" w:eastAsia="Gungsuh" w:hAnsi="Gungsuh" w:cs="Gungsuh"/>
              <w:sz w:val="28"/>
              <w:szCs w:val="28"/>
            </w:rPr>
            <w:t>взаємопідкріплювальних</w:t>
          </w:r>
          <w:proofErr w:type="spellEnd"/>
          <w:r>
            <w:rPr>
              <w:rFonts w:ascii="Gungsuh" w:eastAsia="Gungsuh" w:hAnsi="Gungsuh" w:cs="Gungsuh"/>
              <w:sz w:val="28"/>
              <w:szCs w:val="28"/>
            </w:rPr>
            <w:t xml:space="preserve"> реакцій: очікування негативної оцінки → підвищення тривоги → зосередженість на власних симптомах (почервоніння, тремор, «втрати думки») → погіршення </w:t>
          </w:r>
          <w:proofErr w:type="spellStart"/>
          <w:r>
            <w:rPr>
              <w:rFonts w:ascii="Gungsuh" w:eastAsia="Gungsuh" w:hAnsi="Gungsuh" w:cs="Gungsuh"/>
              <w:sz w:val="28"/>
              <w:szCs w:val="28"/>
            </w:rPr>
            <w:t>самосприйняття</w:t>
          </w:r>
          <w:proofErr w:type="spellEnd"/>
          <w:r>
            <w:rPr>
              <w:rFonts w:ascii="Gungsuh" w:eastAsia="Gungsuh" w:hAnsi="Gungsuh" w:cs="Gungsuh"/>
              <w:sz w:val="28"/>
              <w:szCs w:val="28"/>
            </w:rPr>
            <w:t xml:space="preserve"> й под</w:t>
          </w:r>
          <w:r>
            <w:rPr>
              <w:rFonts w:ascii="Gungsuh" w:eastAsia="Gungsuh" w:hAnsi="Gungsuh" w:cs="Gungsuh"/>
              <w:sz w:val="28"/>
              <w:szCs w:val="28"/>
            </w:rPr>
            <w:t xml:space="preserve">альше уникання подібних ситуацій у майбутньому.  Уміння розпізнати ці </w:t>
          </w:r>
          <w:proofErr w:type="spellStart"/>
          <w:r>
            <w:rPr>
              <w:rFonts w:ascii="Gungsuh" w:eastAsia="Gungsuh" w:hAnsi="Gungsuh" w:cs="Gungsuh"/>
              <w:sz w:val="28"/>
              <w:szCs w:val="28"/>
            </w:rPr>
            <w:t>когнітивно</w:t>
          </w:r>
          <w:proofErr w:type="spellEnd"/>
          <w:r>
            <w:rPr>
              <w:rFonts w:ascii="Gungsuh" w:eastAsia="Gungsuh" w:hAnsi="Gungsuh" w:cs="Gungsuh"/>
              <w:sz w:val="28"/>
              <w:szCs w:val="28"/>
            </w:rPr>
            <w:t xml:space="preserve">-поведінкові </w:t>
          </w:r>
          <w:proofErr w:type="spellStart"/>
          <w:r>
            <w:rPr>
              <w:rFonts w:ascii="Gungsuh" w:eastAsia="Gungsuh" w:hAnsi="Gungsuh" w:cs="Gungsuh"/>
              <w:sz w:val="28"/>
              <w:szCs w:val="28"/>
            </w:rPr>
            <w:t>патерни</w:t>
          </w:r>
          <w:proofErr w:type="spellEnd"/>
          <w:r>
            <w:rPr>
              <w:rFonts w:ascii="Gungsuh" w:eastAsia="Gungsuh" w:hAnsi="Gungsuh" w:cs="Gungsuh"/>
              <w:sz w:val="28"/>
              <w:szCs w:val="28"/>
            </w:rPr>
            <w:t xml:space="preserve"> є ключовою умовою ефективної психокорекції [8-11, 20, 37, 78].</w:t>
          </w:r>
        </w:sdtContent>
      </w:sdt>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Окремого розгляду потребує взаємозв’язок соціальної тривоги й травматичного досвіду. Психо</w:t>
      </w:r>
      <w:r>
        <w:rPr>
          <w:rFonts w:ascii="Times New Roman" w:eastAsia="Times New Roman" w:hAnsi="Times New Roman" w:cs="Times New Roman"/>
          <w:sz w:val="28"/>
          <w:szCs w:val="28"/>
        </w:rPr>
        <w:t>логічна травма розуміється як переживання події або серії подій, що виходять за межі звичного життєвого досвіду, супроводжуються відчуттям безпорадності, загрози життю, цілісності чи безпеці себе та близьких і призводять до стійких змін у системі переконан</w:t>
      </w:r>
      <w:r>
        <w:rPr>
          <w:rFonts w:ascii="Times New Roman" w:eastAsia="Times New Roman" w:hAnsi="Times New Roman" w:cs="Times New Roman"/>
          <w:sz w:val="28"/>
          <w:szCs w:val="28"/>
        </w:rPr>
        <w:t xml:space="preserve">ь, емоційній регуляції та поведінці. Для осіб із СТР особливо значущими є травматичні події з вираженим соціально-оціночним компонентом: публічні приниження, </w:t>
      </w:r>
      <w:proofErr w:type="spellStart"/>
      <w:r>
        <w:rPr>
          <w:rFonts w:ascii="Times New Roman" w:eastAsia="Times New Roman" w:hAnsi="Times New Roman" w:cs="Times New Roman"/>
          <w:sz w:val="28"/>
          <w:szCs w:val="28"/>
        </w:rPr>
        <w:t>булінг</w:t>
      </w:r>
      <w:proofErr w:type="spellEnd"/>
      <w:r>
        <w:rPr>
          <w:rFonts w:ascii="Times New Roman" w:eastAsia="Times New Roman" w:hAnsi="Times New Roman" w:cs="Times New Roman"/>
          <w:sz w:val="28"/>
          <w:szCs w:val="28"/>
        </w:rPr>
        <w:t>, тривале соціальне відкидання, цькування, «шокуючі» ситуації провалу, а також насильство аб</w:t>
      </w:r>
      <w:r>
        <w:rPr>
          <w:rFonts w:ascii="Times New Roman" w:eastAsia="Times New Roman" w:hAnsi="Times New Roman" w:cs="Times New Roman"/>
          <w:sz w:val="28"/>
          <w:szCs w:val="28"/>
        </w:rPr>
        <w:t>о загроза насильства, що відбуваються у міжособистісних стосунках [3-4, 16-17, 21, 24, 45, 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останніх років демонструють стійкий зв’язок між досвідом міжособистісної травматизації у дитинстві й підлітковому віці (емоційне та фізичне насильство, знецінення, хронічний </w:t>
      </w:r>
      <w:proofErr w:type="spellStart"/>
      <w:r>
        <w:rPr>
          <w:rFonts w:ascii="Times New Roman" w:eastAsia="Times New Roman" w:hAnsi="Times New Roman" w:cs="Times New Roman"/>
          <w:sz w:val="28"/>
          <w:szCs w:val="28"/>
        </w:rPr>
        <w:t>булінг</w:t>
      </w:r>
      <w:proofErr w:type="spellEnd"/>
      <w:r>
        <w:rPr>
          <w:rFonts w:ascii="Times New Roman" w:eastAsia="Times New Roman" w:hAnsi="Times New Roman" w:cs="Times New Roman"/>
          <w:sz w:val="28"/>
          <w:szCs w:val="28"/>
        </w:rPr>
        <w:t>) та формуванням соціальної тривоги в юнацькому й дорослому віці</w:t>
      </w:r>
      <w:r>
        <w:rPr>
          <w:rFonts w:ascii="Times New Roman" w:eastAsia="Times New Roman" w:hAnsi="Times New Roman" w:cs="Times New Roman"/>
          <w:sz w:val="28"/>
          <w:szCs w:val="28"/>
        </w:rPr>
        <w:t>. Зокрема, встановлено, що досвід дитячих травм асоціюється з підвищеним рівнем страху оцінки, униканням соціальних ситуацій та більш вираженою соціальною тривогою, причому цей зв’язок опосередковується специфічними когнітивними переконаннями щодо себе й і</w:t>
      </w:r>
      <w:r>
        <w:rPr>
          <w:rFonts w:ascii="Times New Roman" w:eastAsia="Times New Roman" w:hAnsi="Times New Roman" w:cs="Times New Roman"/>
          <w:sz w:val="28"/>
          <w:szCs w:val="28"/>
        </w:rPr>
        <w:t xml:space="preserve">нших.  Роботи, присвячені </w:t>
      </w:r>
      <w:proofErr w:type="spellStart"/>
      <w:r>
        <w:rPr>
          <w:rFonts w:ascii="Times New Roman" w:eastAsia="Times New Roman" w:hAnsi="Times New Roman" w:cs="Times New Roman"/>
          <w:sz w:val="28"/>
          <w:szCs w:val="28"/>
        </w:rPr>
        <w:t>булінгу</w:t>
      </w:r>
      <w:proofErr w:type="spellEnd"/>
      <w:r>
        <w:rPr>
          <w:rFonts w:ascii="Times New Roman" w:eastAsia="Times New Roman" w:hAnsi="Times New Roman" w:cs="Times New Roman"/>
          <w:sz w:val="28"/>
          <w:szCs w:val="28"/>
        </w:rPr>
        <w:t xml:space="preserve">, показують, що систематичне цькування підвищує ризик розвитку тривожних і депресивних симптомів, а </w:t>
      </w:r>
      <w:r>
        <w:rPr>
          <w:rFonts w:ascii="Times New Roman" w:eastAsia="Times New Roman" w:hAnsi="Times New Roman" w:cs="Times New Roman"/>
          <w:sz w:val="28"/>
          <w:szCs w:val="28"/>
        </w:rPr>
        <w:lastRenderedPageBreak/>
        <w:t>також впливає на самооцінку, що, у свою чергу, сприяє закріпленню соціально-оціночної вразливості [10, 24, 27-30, 68, 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частини осіб із травматичним досвідом формується повноцінний посттравматичний стресовий розлад (ПТСР), який може поєднуватися із СТР. </w:t>
      </w:r>
      <w:proofErr w:type="spellStart"/>
      <w:r>
        <w:rPr>
          <w:rFonts w:ascii="Times New Roman" w:eastAsia="Times New Roman" w:hAnsi="Times New Roman" w:cs="Times New Roman"/>
          <w:sz w:val="28"/>
          <w:szCs w:val="28"/>
        </w:rPr>
        <w:t>Коморбідність</w:t>
      </w:r>
      <w:proofErr w:type="spellEnd"/>
      <w:r>
        <w:rPr>
          <w:rFonts w:ascii="Times New Roman" w:eastAsia="Times New Roman" w:hAnsi="Times New Roman" w:cs="Times New Roman"/>
          <w:sz w:val="28"/>
          <w:szCs w:val="28"/>
        </w:rPr>
        <w:t xml:space="preserve"> ПТСР і соціальної тривоги призводить до взаємного посилення симптомів: уникання соціальних ситуацій підкрі</w:t>
      </w:r>
      <w:r>
        <w:rPr>
          <w:rFonts w:ascii="Times New Roman" w:eastAsia="Times New Roman" w:hAnsi="Times New Roman" w:cs="Times New Roman"/>
          <w:sz w:val="28"/>
          <w:szCs w:val="28"/>
        </w:rPr>
        <w:t xml:space="preserve">плюється як травматичними спогадами, так і страхом негативної оцінки; негативні переконання про себе («я слабкий», «я </w:t>
      </w:r>
      <w:proofErr w:type="spellStart"/>
      <w:r>
        <w:rPr>
          <w:rFonts w:ascii="Times New Roman" w:eastAsia="Times New Roman" w:hAnsi="Times New Roman" w:cs="Times New Roman"/>
          <w:sz w:val="28"/>
          <w:szCs w:val="28"/>
        </w:rPr>
        <w:t>зганьбився</w:t>
      </w:r>
      <w:proofErr w:type="spellEnd"/>
      <w:r>
        <w:rPr>
          <w:rFonts w:ascii="Times New Roman" w:eastAsia="Times New Roman" w:hAnsi="Times New Roman" w:cs="Times New Roman"/>
          <w:sz w:val="28"/>
          <w:szCs w:val="28"/>
        </w:rPr>
        <w:t>», «я не маю права бути серед інших») підтримують як посттравматичні, так і соціально-тривожні прояви. При цьому важливо розрізн</w:t>
      </w:r>
      <w:r>
        <w:rPr>
          <w:rFonts w:ascii="Times New Roman" w:eastAsia="Times New Roman" w:hAnsi="Times New Roman" w:cs="Times New Roman"/>
          <w:sz w:val="28"/>
          <w:szCs w:val="28"/>
        </w:rPr>
        <w:t>яти ситуації, коли соціальна тривога є вторинною щодо травми (як наслідок специфічних травматичних подій), і випадки, коли СТР передує травмі, а травматичний досвід лише посилює вже наявну схильність до уникання й самоосуду [3-4, 16-17, 21, 24, 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w:t>
      </w:r>
      <w:r>
        <w:rPr>
          <w:rFonts w:ascii="Times New Roman" w:eastAsia="Times New Roman" w:hAnsi="Times New Roman" w:cs="Times New Roman"/>
          <w:sz w:val="28"/>
          <w:szCs w:val="28"/>
        </w:rPr>
        <w:t xml:space="preserve">ексті сучасної України особливої ваги набувають воєнні та пов’язані з війною травматичні події. За результатами оглядів та емпіричних досліджень, повномасштабна війна РФ проти України призвела до істотного зростання поширеності симптомів тривоги, депресії </w:t>
      </w:r>
      <w:r>
        <w:rPr>
          <w:rFonts w:ascii="Times New Roman" w:eastAsia="Times New Roman" w:hAnsi="Times New Roman" w:cs="Times New Roman"/>
          <w:sz w:val="28"/>
          <w:szCs w:val="28"/>
        </w:rPr>
        <w:t>та посттравматичного стресу серед як тих, хто залишився в Україні, так і серед осіб, що виїхали за кордон.  Хронічні повітряні тривоги, руйнування інфраструктури, вимушене внутрішнє переміщення, бойовий досвід, втрата близьких, економічна нестабільність фо</w:t>
      </w:r>
      <w:r>
        <w:rPr>
          <w:rFonts w:ascii="Times New Roman" w:eastAsia="Times New Roman" w:hAnsi="Times New Roman" w:cs="Times New Roman"/>
          <w:sz w:val="28"/>
          <w:szCs w:val="28"/>
        </w:rPr>
        <w:t>рмують тривалий фон небезпеки та соціальної нестабільності, що, у свою чергу, підвищує вразливість до тривожних розладів, у тому числі соціальної тривоги [5, 21-22, 46-50, 67-72].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осіб із соціальним тривожним розладом воєнний і </w:t>
      </w:r>
      <w:proofErr w:type="spellStart"/>
      <w:r>
        <w:rPr>
          <w:rFonts w:ascii="Times New Roman" w:eastAsia="Times New Roman" w:hAnsi="Times New Roman" w:cs="Times New Roman"/>
          <w:sz w:val="28"/>
          <w:szCs w:val="28"/>
        </w:rPr>
        <w:t>поствоєнний</w:t>
      </w:r>
      <w:proofErr w:type="spellEnd"/>
      <w:r>
        <w:rPr>
          <w:rFonts w:ascii="Times New Roman" w:eastAsia="Times New Roman" w:hAnsi="Times New Roman" w:cs="Times New Roman"/>
          <w:sz w:val="28"/>
          <w:szCs w:val="28"/>
        </w:rPr>
        <w:t xml:space="preserve"> контекст мож</w:t>
      </w:r>
      <w:r>
        <w:rPr>
          <w:rFonts w:ascii="Times New Roman" w:eastAsia="Times New Roman" w:hAnsi="Times New Roman" w:cs="Times New Roman"/>
          <w:sz w:val="28"/>
          <w:szCs w:val="28"/>
        </w:rPr>
        <w:t>е бути джерелом додаткових тригерів. До традиційних страхів негативної оцінки (бути осудженим, приниженим, «не таким») додаються специфічні воєнні теми: переживання провини за виживання або «недостатню участь» у бойових діях, страх стигматизації через трав</w:t>
      </w:r>
      <w:r>
        <w:rPr>
          <w:rFonts w:ascii="Times New Roman" w:eastAsia="Times New Roman" w:hAnsi="Times New Roman" w:cs="Times New Roman"/>
          <w:sz w:val="28"/>
          <w:szCs w:val="28"/>
        </w:rPr>
        <w:t xml:space="preserve">му чи психічні симптоми, тривога щодо власної відповідності суспільним очікуванням («героя», «стійкого громадянина»), труднощі повторної інтеграції в колектив </w:t>
      </w:r>
      <w:r>
        <w:rPr>
          <w:rFonts w:ascii="Times New Roman" w:eastAsia="Times New Roman" w:hAnsi="Times New Roman" w:cs="Times New Roman"/>
          <w:sz w:val="28"/>
          <w:szCs w:val="28"/>
        </w:rPr>
        <w:lastRenderedPageBreak/>
        <w:t>після повернення із зони бойових дій чи з евакуації. У ветеранів, військовослужбовців, внутрішньо</w:t>
      </w:r>
      <w:r>
        <w:rPr>
          <w:rFonts w:ascii="Times New Roman" w:eastAsia="Times New Roman" w:hAnsi="Times New Roman" w:cs="Times New Roman"/>
          <w:sz w:val="28"/>
          <w:szCs w:val="28"/>
        </w:rPr>
        <w:t xml:space="preserve"> переміщених осіб та цивільних, які зазнали обстрілів, захоплення в полон, насильства, соціально-оціночний компонент травматичного досвіду часто стає ключовим – сформовані внаслідок травми переконання щодо власної «зламаності», «слабкості» або «неповноцінн</w:t>
      </w:r>
      <w:r>
        <w:rPr>
          <w:rFonts w:ascii="Times New Roman" w:eastAsia="Times New Roman" w:hAnsi="Times New Roman" w:cs="Times New Roman"/>
          <w:sz w:val="28"/>
          <w:szCs w:val="28"/>
        </w:rPr>
        <w:t>ості» посилюють схильність до соціальної ізоляції й уникання.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Додатковим чинником є бар’єри до звернення по психологічну допомогу: стигматизація психічних розладів, страх «виглядати слабким» чи «не впоратися самостійно», побоювання бути не зрозумілим або о</w:t>
      </w:r>
      <w:r>
        <w:rPr>
          <w:rFonts w:ascii="Times New Roman" w:eastAsia="Times New Roman" w:hAnsi="Times New Roman" w:cs="Times New Roman"/>
          <w:sz w:val="28"/>
          <w:szCs w:val="28"/>
        </w:rPr>
        <w:t xml:space="preserve">судженим фахівцем чи оточенням. Такі установки особливо виражені у людей з соціальною тривогою, для яких сам факт звернення за допомогою є соціально значущою «ситуацією оцінки». Це призводить до феномену «подвійного уникання»: уникання соціальних ситуацій </w:t>
      </w:r>
      <w:r>
        <w:rPr>
          <w:rFonts w:ascii="Times New Roman" w:eastAsia="Times New Roman" w:hAnsi="Times New Roman" w:cs="Times New Roman"/>
          <w:sz w:val="28"/>
          <w:szCs w:val="28"/>
        </w:rPr>
        <w:t xml:space="preserve">як таких і уникання взаємодії з фахівцями, що обмежує доступ до доказових форм допомоги, зокрема до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[6-7, 11-12, 31-32, 67, 69-70].</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соціальний тривожний розлад в умовах травматичного досвіду постає як складний, </w:t>
      </w:r>
      <w:r>
        <w:rPr>
          <w:rFonts w:ascii="Times New Roman" w:eastAsia="Times New Roman" w:hAnsi="Times New Roman" w:cs="Times New Roman"/>
          <w:sz w:val="28"/>
          <w:szCs w:val="28"/>
        </w:rPr>
        <w:t xml:space="preserve">мультимодальний психологічний феномен, у якому переплітаються індивідуальні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-емоційні особливості, досвід міжособистісної травматизації, вплив воєнних і соціально-економічних чинників. Для українського контексту, позначеного тривалою війною та ви</w:t>
      </w:r>
      <w:r>
        <w:rPr>
          <w:rFonts w:ascii="Times New Roman" w:eastAsia="Times New Roman" w:hAnsi="Times New Roman" w:cs="Times New Roman"/>
          <w:sz w:val="28"/>
          <w:szCs w:val="28"/>
        </w:rPr>
        <w:t xml:space="preserve">сокою поширеністю травматичного досвіду, особливого значення набуває розроблення та впровадження доступних, структурованих і </w:t>
      </w:r>
      <w:proofErr w:type="spellStart"/>
      <w:r>
        <w:rPr>
          <w:rFonts w:ascii="Times New Roman" w:eastAsia="Times New Roman" w:hAnsi="Times New Roman" w:cs="Times New Roman"/>
          <w:sz w:val="28"/>
          <w:szCs w:val="28"/>
        </w:rPr>
        <w:t>ресурсно</w:t>
      </w:r>
      <w:proofErr w:type="spellEnd"/>
      <w:r>
        <w:rPr>
          <w:rFonts w:ascii="Times New Roman" w:eastAsia="Times New Roman" w:hAnsi="Times New Roman" w:cs="Times New Roman"/>
          <w:sz w:val="28"/>
          <w:szCs w:val="28"/>
        </w:rPr>
        <w:t xml:space="preserve"> ощадних програм психологічної допомоги, здатних адресувати як соціально-оціночний компонент тривоги, так і посттравматичні</w:t>
      </w:r>
      <w:r>
        <w:rPr>
          <w:rFonts w:ascii="Times New Roman" w:eastAsia="Times New Roman" w:hAnsi="Times New Roman" w:cs="Times New Roman"/>
          <w:sz w:val="28"/>
          <w:szCs w:val="28"/>
        </w:rPr>
        <w:t xml:space="preserve"> прояви. Одним із перспективних напрямів у цьому контексті є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-поведінкова терапія низької інтенсивності, особливості якої будуть детальніше розглянуті в наступних підрозділах [1-2, 8-10, 19-20, 46, 68].</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1.2. </w:t>
      </w:r>
      <w:proofErr w:type="spellStart"/>
      <w:r>
        <w:rPr>
          <w:rFonts w:ascii="Times New Roman" w:eastAsia="Times New Roman" w:hAnsi="Times New Roman" w:cs="Times New Roman"/>
          <w:b/>
          <w:bCs/>
          <w:sz w:val="28"/>
          <w:szCs w:val="28"/>
        </w:rPr>
        <w:t>Когнітивно</w:t>
      </w:r>
      <w:proofErr w:type="spellEnd"/>
      <w:r>
        <w:rPr>
          <w:rFonts w:ascii="Times New Roman" w:eastAsia="Times New Roman" w:hAnsi="Times New Roman" w:cs="Times New Roman"/>
          <w:b/>
          <w:bCs/>
          <w:sz w:val="28"/>
          <w:szCs w:val="28"/>
        </w:rPr>
        <w:t>-поведінкові моделі соціаль</w:t>
      </w:r>
      <w:r>
        <w:rPr>
          <w:rFonts w:ascii="Times New Roman" w:eastAsia="Times New Roman" w:hAnsi="Times New Roman" w:cs="Times New Roman"/>
          <w:b/>
          <w:bCs/>
          <w:sz w:val="28"/>
          <w:szCs w:val="28"/>
        </w:rPr>
        <w:t>ної тривоги та їх застосування в умовах травматичного досвіду</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-поведінкові моделі соціального тривожного розладу посідають провідне місце серед теоретичних підходів, які пояснюють формування й підтримання соціальної тривоги та слугують основою д</w:t>
      </w:r>
      <w:r>
        <w:rPr>
          <w:rFonts w:ascii="Times New Roman" w:eastAsia="Times New Roman" w:hAnsi="Times New Roman" w:cs="Times New Roman"/>
          <w:sz w:val="28"/>
          <w:szCs w:val="28"/>
        </w:rPr>
        <w:t>ля побудови структурованих програм психотерапевтичної допомоги. Спільним для цих моделей є уявлення про те, що ключову роль у виникненні й збереженні соціальної тривоги відіграють специфічні когнітивні переконання, упереджена переробка соціально-оцінювальн</w:t>
      </w:r>
      <w:r>
        <w:rPr>
          <w:rFonts w:ascii="Times New Roman" w:eastAsia="Times New Roman" w:hAnsi="Times New Roman" w:cs="Times New Roman"/>
          <w:sz w:val="28"/>
          <w:szCs w:val="28"/>
        </w:rPr>
        <w:t xml:space="preserve">ої інформації, </w:t>
      </w:r>
      <w:proofErr w:type="spellStart"/>
      <w:r>
        <w:rPr>
          <w:rFonts w:ascii="Times New Roman" w:eastAsia="Times New Roman" w:hAnsi="Times New Roman" w:cs="Times New Roman"/>
          <w:sz w:val="28"/>
          <w:szCs w:val="28"/>
        </w:rPr>
        <w:t>самозосередженість</w:t>
      </w:r>
      <w:proofErr w:type="spellEnd"/>
      <w:r>
        <w:rPr>
          <w:rFonts w:ascii="Times New Roman" w:eastAsia="Times New Roman" w:hAnsi="Times New Roman" w:cs="Times New Roman"/>
          <w:sz w:val="28"/>
          <w:szCs w:val="28"/>
        </w:rPr>
        <w:t xml:space="preserve"> уваги, поведінкове уникання та використання так званих «безпечних» стратегій поведінки [8-12, 20, 23, 37, 78].</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найбільш впливових є когнітивна модель Д. </w:t>
      </w:r>
      <w:proofErr w:type="spellStart"/>
      <w:r>
        <w:rPr>
          <w:rFonts w:ascii="Times New Roman" w:eastAsia="Times New Roman" w:hAnsi="Times New Roman" w:cs="Times New Roman"/>
          <w:sz w:val="28"/>
          <w:szCs w:val="28"/>
        </w:rPr>
        <w:t>Кларка</w:t>
      </w:r>
      <w:proofErr w:type="spellEnd"/>
      <w:r>
        <w:rPr>
          <w:rFonts w:ascii="Times New Roman" w:eastAsia="Times New Roman" w:hAnsi="Times New Roman" w:cs="Times New Roman"/>
          <w:sz w:val="28"/>
          <w:szCs w:val="28"/>
        </w:rPr>
        <w:t xml:space="preserve"> та А. </w:t>
      </w:r>
      <w:proofErr w:type="spellStart"/>
      <w:r>
        <w:rPr>
          <w:rFonts w:ascii="Times New Roman" w:eastAsia="Times New Roman" w:hAnsi="Times New Roman" w:cs="Times New Roman"/>
          <w:sz w:val="28"/>
          <w:szCs w:val="28"/>
        </w:rPr>
        <w:t>Веллса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Clark</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Wells</w:t>
      </w:r>
      <w:proofErr w:type="spellEnd"/>
      <w:r>
        <w:rPr>
          <w:rFonts w:ascii="Times New Roman" w:eastAsia="Times New Roman" w:hAnsi="Times New Roman" w:cs="Times New Roman"/>
          <w:sz w:val="28"/>
          <w:szCs w:val="28"/>
        </w:rPr>
        <w:t>, 1995), яка була розробле</w:t>
      </w:r>
      <w:r>
        <w:rPr>
          <w:rFonts w:ascii="Times New Roman" w:eastAsia="Times New Roman" w:hAnsi="Times New Roman" w:cs="Times New Roman"/>
          <w:sz w:val="28"/>
          <w:szCs w:val="28"/>
        </w:rPr>
        <w:t>на для пояснення того, чому соціальна тривога зберігається, незважаючи на регулярний контакт із соціальними ситуаціями. У цій моделі вихідною ланкою є стійкі переконання людини про себе («я виглядаю дивно», «я нічого цікавого не можу сказати») та інших («і</w:t>
      </w:r>
      <w:r>
        <w:rPr>
          <w:rFonts w:ascii="Times New Roman" w:eastAsia="Times New Roman" w:hAnsi="Times New Roman" w:cs="Times New Roman"/>
          <w:sz w:val="28"/>
          <w:szCs w:val="28"/>
        </w:rPr>
        <w:t>нші суворо мене оцінюють», «будь-яка помилка призведе до приниження»). Коли людина з такими переконаннями опиняється у значущій соціальній ситуації, активізуються умовні припущення («я маю завжди виглядати впевнено», «якщо я збентежуся, це буде катастрофою</w:t>
      </w:r>
      <w:r>
        <w:rPr>
          <w:rFonts w:ascii="Times New Roman" w:eastAsia="Times New Roman" w:hAnsi="Times New Roman" w:cs="Times New Roman"/>
          <w:sz w:val="28"/>
          <w:szCs w:val="28"/>
        </w:rPr>
        <w:t xml:space="preserve">»), що запускає хвилю автоматичних думок і зростання тривоги. Центральну роль відіграє зсув уваги всередину – самоспостереження за тим, «як я виглядаю», «як звучить мій голос», «наскільки помітні мої симптоми тривоги». На основі цього внутрішнього «образу </w:t>
      </w:r>
      <w:r>
        <w:rPr>
          <w:rFonts w:ascii="Times New Roman" w:eastAsia="Times New Roman" w:hAnsi="Times New Roman" w:cs="Times New Roman"/>
          <w:sz w:val="28"/>
          <w:szCs w:val="28"/>
        </w:rPr>
        <w:t xml:space="preserve">себе» людина робить висновки про те, як вона нібито виглядає в очах інших, що підсилює тривогу та сприяє використанню безпечних поведінкових стратегій: говорити менше, уникати контакту очима, готувати заздалегідь фрази, триматися осторонь групи тощо. Саме </w:t>
      </w:r>
      <w:r>
        <w:rPr>
          <w:rFonts w:ascii="Times New Roman" w:eastAsia="Times New Roman" w:hAnsi="Times New Roman" w:cs="Times New Roman"/>
          <w:sz w:val="28"/>
          <w:szCs w:val="28"/>
        </w:rPr>
        <w:t xml:space="preserve">ці стратегії, на думку авторів моделі, запобігають отриманню коригувального досвіду </w:t>
      </w:r>
      <w:r>
        <w:rPr>
          <w:rFonts w:ascii="Times New Roman" w:eastAsia="Times New Roman" w:hAnsi="Times New Roman" w:cs="Times New Roman"/>
          <w:sz w:val="28"/>
          <w:szCs w:val="28"/>
        </w:rPr>
        <w:lastRenderedPageBreak/>
        <w:t>(тобто людина так і не дізнається, що негативні прогнози не справджуються), і таким чином підтримують розлад [9-10, 23, 37, 39].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Модель Р. </w:t>
      </w:r>
      <w:proofErr w:type="spellStart"/>
      <w:r>
        <w:rPr>
          <w:rFonts w:ascii="Times New Roman" w:eastAsia="Times New Roman" w:hAnsi="Times New Roman" w:cs="Times New Roman"/>
          <w:sz w:val="28"/>
          <w:szCs w:val="28"/>
        </w:rPr>
        <w:t>Рапі</w:t>
      </w:r>
      <w:proofErr w:type="spellEnd"/>
      <w:r>
        <w:rPr>
          <w:rFonts w:ascii="Times New Roman" w:eastAsia="Times New Roman" w:hAnsi="Times New Roman" w:cs="Times New Roman"/>
          <w:sz w:val="28"/>
          <w:szCs w:val="28"/>
        </w:rPr>
        <w:t xml:space="preserve"> та Р. </w:t>
      </w:r>
      <w:proofErr w:type="spellStart"/>
      <w:r>
        <w:rPr>
          <w:rFonts w:ascii="Times New Roman" w:eastAsia="Times New Roman" w:hAnsi="Times New Roman" w:cs="Times New Roman"/>
          <w:sz w:val="28"/>
          <w:szCs w:val="28"/>
        </w:rPr>
        <w:t>Хеймберга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Rapee</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Hei</w:t>
      </w:r>
      <w:r>
        <w:rPr>
          <w:rFonts w:ascii="Times New Roman" w:eastAsia="Times New Roman" w:hAnsi="Times New Roman" w:cs="Times New Roman"/>
          <w:sz w:val="28"/>
          <w:szCs w:val="28"/>
        </w:rPr>
        <w:t>mberg</w:t>
      </w:r>
      <w:proofErr w:type="spellEnd"/>
      <w:r>
        <w:rPr>
          <w:rFonts w:ascii="Times New Roman" w:eastAsia="Times New Roman" w:hAnsi="Times New Roman" w:cs="Times New Roman"/>
          <w:sz w:val="28"/>
          <w:szCs w:val="28"/>
        </w:rPr>
        <w:t xml:space="preserve">, 1997) також акцентує на специфічній переробці соціально-оцінювальної інформації, але робить наголос на уявлюваній «зовнішній перспективі» – тому, як людина представляє собі власний образ у свідомості «аудиторії». Згідно з цією моделлю, у соціальній </w:t>
      </w:r>
      <w:r>
        <w:rPr>
          <w:rFonts w:ascii="Times New Roman" w:eastAsia="Times New Roman" w:hAnsi="Times New Roman" w:cs="Times New Roman"/>
          <w:sz w:val="28"/>
          <w:szCs w:val="28"/>
        </w:rPr>
        <w:t>ситуації людина з СТР конструює ментальний образ того, як вона нібито виглядає зі сторони (наприклад, «я виглядаю напруженим, смішним, некомпетентним»). Цей образ порівнюється з уявленнями про стандарти, які, на думку людини, висуває аудиторія (високі вимо</w:t>
      </w:r>
      <w:r>
        <w:rPr>
          <w:rFonts w:ascii="Times New Roman" w:eastAsia="Times New Roman" w:hAnsi="Times New Roman" w:cs="Times New Roman"/>
          <w:sz w:val="28"/>
          <w:szCs w:val="28"/>
        </w:rPr>
        <w:t>ги до компетентності, дотепності, емоційної стабільності). Будь-яке, навіть незначне, відчуття невідповідності цим стандартам інтерпретується як ознака провалу. Паралельно активізується посилений моніторинг ознак загрози (пильно відслідковуються реакції ін</w:t>
      </w:r>
      <w:r>
        <w:rPr>
          <w:rFonts w:ascii="Times New Roman" w:eastAsia="Times New Roman" w:hAnsi="Times New Roman" w:cs="Times New Roman"/>
          <w:sz w:val="28"/>
          <w:szCs w:val="28"/>
        </w:rPr>
        <w:t xml:space="preserve">ших, паузи в розмові, власні тілесні симптоми), що призводить до переоцінки ймовірності негативної оцінки та завищення очікуваної «вартості» можливого провалу. Уникання та безпечні поведінкові стратегії, як і в моделі </w:t>
      </w:r>
      <w:proofErr w:type="spellStart"/>
      <w:r>
        <w:rPr>
          <w:rFonts w:ascii="Times New Roman" w:eastAsia="Times New Roman" w:hAnsi="Times New Roman" w:cs="Times New Roman"/>
          <w:sz w:val="28"/>
          <w:szCs w:val="28"/>
        </w:rPr>
        <w:t>Кларка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Веллса</w:t>
      </w:r>
      <w:proofErr w:type="spellEnd"/>
      <w:r>
        <w:rPr>
          <w:rFonts w:ascii="Times New Roman" w:eastAsia="Times New Roman" w:hAnsi="Times New Roman" w:cs="Times New Roman"/>
          <w:sz w:val="28"/>
          <w:szCs w:val="28"/>
        </w:rPr>
        <w:t>, розглядаються як чин</w:t>
      </w:r>
      <w:r>
        <w:rPr>
          <w:rFonts w:ascii="Times New Roman" w:eastAsia="Times New Roman" w:hAnsi="Times New Roman" w:cs="Times New Roman"/>
          <w:sz w:val="28"/>
          <w:szCs w:val="28"/>
        </w:rPr>
        <w:t>ники підтримання розладу, оскільки вони перешкоджають перевірці негативних прогнозів на практиці [8, 10, 20, 78].</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Інтегративна модель С. </w:t>
      </w:r>
      <w:proofErr w:type="spellStart"/>
      <w:r>
        <w:rPr>
          <w:rFonts w:ascii="Times New Roman" w:eastAsia="Times New Roman" w:hAnsi="Times New Roman" w:cs="Times New Roman"/>
          <w:sz w:val="28"/>
          <w:szCs w:val="28"/>
        </w:rPr>
        <w:t>Хофмана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Hofmann</w:t>
      </w:r>
      <w:proofErr w:type="spellEnd"/>
      <w:r>
        <w:rPr>
          <w:rFonts w:ascii="Times New Roman" w:eastAsia="Times New Roman" w:hAnsi="Times New Roman" w:cs="Times New Roman"/>
          <w:sz w:val="28"/>
          <w:szCs w:val="28"/>
        </w:rPr>
        <w:t>, 2007) поєднує положення попередніх підходів та наголошує на ролі завищених соціальних стандартів і тр</w:t>
      </w:r>
      <w:r>
        <w:rPr>
          <w:rFonts w:ascii="Times New Roman" w:eastAsia="Times New Roman" w:hAnsi="Times New Roman" w:cs="Times New Roman"/>
          <w:sz w:val="28"/>
          <w:szCs w:val="28"/>
        </w:rPr>
        <w:t xml:space="preserve">уднощів у постановці реалістичних соціальних цілей. Згідно з цією моделлю, соціальна тривога підтримується поєднанням: 1) нереалістично високих вимог до власної поведінки («я маю завжди справляти ідеальне враження»); 2) низької впевненості у здатності цим </w:t>
      </w:r>
      <w:r>
        <w:rPr>
          <w:rFonts w:ascii="Times New Roman" w:eastAsia="Times New Roman" w:hAnsi="Times New Roman" w:cs="Times New Roman"/>
          <w:sz w:val="28"/>
          <w:szCs w:val="28"/>
        </w:rPr>
        <w:t xml:space="preserve">вимогам відповідати; 3) упередженого тлумачення соціальних сигналів як критичних або </w:t>
      </w:r>
      <w:proofErr w:type="spellStart"/>
      <w:r>
        <w:rPr>
          <w:rFonts w:ascii="Times New Roman" w:eastAsia="Times New Roman" w:hAnsi="Times New Roman" w:cs="Times New Roman"/>
          <w:sz w:val="28"/>
          <w:szCs w:val="28"/>
        </w:rPr>
        <w:t>відкидаючих</w:t>
      </w:r>
      <w:proofErr w:type="spellEnd"/>
      <w:r>
        <w:rPr>
          <w:rFonts w:ascii="Times New Roman" w:eastAsia="Times New Roman" w:hAnsi="Times New Roman" w:cs="Times New Roman"/>
          <w:sz w:val="28"/>
          <w:szCs w:val="28"/>
        </w:rPr>
        <w:t xml:space="preserve">; 4) посиленої </w:t>
      </w:r>
      <w:proofErr w:type="spellStart"/>
      <w:r>
        <w:rPr>
          <w:rFonts w:ascii="Times New Roman" w:eastAsia="Times New Roman" w:hAnsi="Times New Roman" w:cs="Times New Roman"/>
          <w:sz w:val="28"/>
          <w:szCs w:val="28"/>
        </w:rPr>
        <w:t>самозосередженості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післяподієвого</w:t>
      </w:r>
      <w:proofErr w:type="spellEnd"/>
      <w:r>
        <w:rPr>
          <w:rFonts w:ascii="Times New Roman" w:eastAsia="Times New Roman" w:hAnsi="Times New Roman" w:cs="Times New Roman"/>
          <w:sz w:val="28"/>
          <w:szCs w:val="28"/>
        </w:rPr>
        <w:t xml:space="preserve"> «прокручування» (</w:t>
      </w:r>
      <w:proofErr w:type="spellStart"/>
      <w:r>
        <w:rPr>
          <w:rFonts w:ascii="Times New Roman" w:eastAsia="Times New Roman" w:hAnsi="Times New Roman" w:cs="Times New Roman"/>
          <w:sz w:val="28"/>
          <w:szCs w:val="28"/>
        </w:rPr>
        <w:t>post-event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processing</w:t>
      </w:r>
      <w:proofErr w:type="spellEnd"/>
      <w:r>
        <w:rPr>
          <w:rFonts w:ascii="Times New Roman" w:eastAsia="Times New Roman" w:hAnsi="Times New Roman" w:cs="Times New Roman"/>
          <w:sz w:val="28"/>
          <w:szCs w:val="28"/>
        </w:rPr>
        <w:t>) власної поведінки з акцентом на уявних недоліках. У цій моделі окрем</w:t>
      </w:r>
      <w:r>
        <w:rPr>
          <w:rFonts w:ascii="Times New Roman" w:eastAsia="Times New Roman" w:hAnsi="Times New Roman" w:cs="Times New Roman"/>
          <w:sz w:val="28"/>
          <w:szCs w:val="28"/>
        </w:rPr>
        <w:t xml:space="preserve">о підкреслюється значення труднощів у регуляції уваги та </w:t>
      </w:r>
      <w:r>
        <w:rPr>
          <w:rFonts w:ascii="Times New Roman" w:eastAsia="Times New Roman" w:hAnsi="Times New Roman" w:cs="Times New Roman"/>
          <w:sz w:val="28"/>
          <w:szCs w:val="28"/>
        </w:rPr>
        <w:lastRenderedPageBreak/>
        <w:t xml:space="preserve">емоцій, що зумовлює схильність людей із СТР до </w:t>
      </w:r>
      <w:proofErr w:type="spellStart"/>
      <w:r>
        <w:rPr>
          <w:rFonts w:ascii="Times New Roman" w:eastAsia="Times New Roman" w:hAnsi="Times New Roman" w:cs="Times New Roman"/>
          <w:sz w:val="28"/>
          <w:szCs w:val="28"/>
        </w:rPr>
        <w:t>румінацій</w:t>
      </w:r>
      <w:proofErr w:type="spellEnd"/>
      <w:r>
        <w:rPr>
          <w:rFonts w:ascii="Times New Roman" w:eastAsia="Times New Roman" w:hAnsi="Times New Roman" w:cs="Times New Roman"/>
          <w:sz w:val="28"/>
          <w:szCs w:val="28"/>
        </w:rPr>
        <w:t xml:space="preserve"> та уникання [11-12, 37, 78].</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певні відмінності, зазначені моделі сходяться в описі ключових процесів, що підтримують соціальну тривогу. </w:t>
      </w:r>
      <w:r>
        <w:rPr>
          <w:rFonts w:ascii="Times New Roman" w:eastAsia="Times New Roman" w:hAnsi="Times New Roman" w:cs="Times New Roman"/>
          <w:sz w:val="28"/>
          <w:szCs w:val="28"/>
        </w:rPr>
        <w:t xml:space="preserve">До них належать: </w:t>
      </w:r>
    </w:p>
    <w:p w:rsidR="000008EE" w:rsidRDefault="00FD53E4">
      <w:pPr>
        <w:numPr>
          <w:ilvl w:val="0"/>
          <w:numId w:val="3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дисфункційні</w:t>
      </w:r>
      <w:proofErr w:type="spellEnd"/>
      <w:r>
        <w:rPr>
          <w:rFonts w:ascii="Times New Roman" w:eastAsia="Times New Roman" w:hAnsi="Times New Roman" w:cs="Times New Roman"/>
          <w:color w:val="000000"/>
          <w:sz w:val="28"/>
          <w:szCs w:val="28"/>
        </w:rPr>
        <w:t xml:space="preserve"> базові переконання щодо себе («я нецікавий», «зі мною щось не так») та інших («люди суворі», «будь-яка помилка неприйнятна»);</w:t>
      </w:r>
    </w:p>
    <w:p w:rsidR="000008EE" w:rsidRDefault="00FD53E4">
      <w:pPr>
        <w:numPr>
          <w:ilvl w:val="0"/>
          <w:numId w:val="3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умовні припущення («якщо я збентежуся, усі мене засудять», «якщо я не говоритиму дотепно, мене відкинуть»);</w:t>
      </w:r>
    </w:p>
    <w:p w:rsidR="000008EE" w:rsidRDefault="00FD53E4">
      <w:pPr>
        <w:numPr>
          <w:ilvl w:val="0"/>
          <w:numId w:val="3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негативні автоматичні думки в актуальних соціальних ситуаціях («я виглядаю смішно», «усі помітили, як я тремчу»);</w:t>
      </w:r>
    </w:p>
    <w:p w:rsidR="000008EE" w:rsidRDefault="00FD53E4">
      <w:pPr>
        <w:numPr>
          <w:ilvl w:val="0"/>
          <w:numId w:val="3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когнітивні викривлення (читання ду</w:t>
      </w:r>
      <w:r>
        <w:rPr>
          <w:rFonts w:ascii="Times New Roman" w:eastAsia="Times New Roman" w:hAnsi="Times New Roman" w:cs="Times New Roman"/>
          <w:color w:val="000000"/>
          <w:sz w:val="28"/>
          <w:szCs w:val="28"/>
        </w:rPr>
        <w:t xml:space="preserve">мок, </w:t>
      </w:r>
      <w:proofErr w:type="spellStart"/>
      <w:r>
        <w:rPr>
          <w:rFonts w:ascii="Times New Roman" w:eastAsia="Times New Roman" w:hAnsi="Times New Roman" w:cs="Times New Roman"/>
          <w:color w:val="000000"/>
          <w:sz w:val="28"/>
          <w:szCs w:val="28"/>
        </w:rPr>
        <w:t>катастрофізація</w:t>
      </w:r>
      <w:proofErr w:type="spellEnd"/>
      <w:r>
        <w:rPr>
          <w:rFonts w:ascii="Times New Roman" w:eastAsia="Times New Roman" w:hAnsi="Times New Roman" w:cs="Times New Roman"/>
          <w:color w:val="000000"/>
          <w:sz w:val="28"/>
          <w:szCs w:val="28"/>
        </w:rPr>
        <w:t>, вибіркова увага до сигналів можливої критики);</w:t>
      </w:r>
    </w:p>
    <w:p w:rsidR="000008EE" w:rsidRDefault="00FD53E4">
      <w:pPr>
        <w:numPr>
          <w:ilvl w:val="0"/>
          <w:numId w:val="3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самозосередженість</w:t>
      </w:r>
      <w:proofErr w:type="spellEnd"/>
      <w:r>
        <w:rPr>
          <w:rFonts w:ascii="Times New Roman" w:eastAsia="Times New Roman" w:hAnsi="Times New Roman" w:cs="Times New Roman"/>
          <w:color w:val="000000"/>
          <w:sz w:val="28"/>
          <w:szCs w:val="28"/>
        </w:rPr>
        <w:t xml:space="preserve"> уваги (</w:t>
      </w:r>
      <w:proofErr w:type="spellStart"/>
      <w:r>
        <w:rPr>
          <w:rFonts w:ascii="Times New Roman" w:eastAsia="Times New Roman" w:hAnsi="Times New Roman" w:cs="Times New Roman"/>
          <w:color w:val="000000"/>
          <w:sz w:val="28"/>
          <w:szCs w:val="28"/>
        </w:rPr>
        <w:t>focusing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self</w:t>
      </w:r>
      <w:proofErr w:type="spellEnd"/>
      <w:r>
        <w:rPr>
          <w:rFonts w:ascii="Times New Roman" w:eastAsia="Times New Roman" w:hAnsi="Times New Roman" w:cs="Times New Roman"/>
          <w:color w:val="000000"/>
          <w:sz w:val="28"/>
          <w:szCs w:val="28"/>
        </w:rPr>
        <w:t>) на внутрішніх відчуттях і уявному образі себе;</w:t>
      </w:r>
    </w:p>
    <w:p w:rsidR="000008EE" w:rsidRDefault="00FD53E4">
      <w:pPr>
        <w:numPr>
          <w:ilvl w:val="0"/>
          <w:numId w:val="3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використання безпечних поведінкових стратегій (</w:t>
      </w:r>
      <w:proofErr w:type="spellStart"/>
      <w:r>
        <w:rPr>
          <w:rFonts w:ascii="Times New Roman" w:eastAsia="Times New Roman" w:hAnsi="Times New Roman" w:cs="Times New Roman"/>
          <w:color w:val="000000"/>
          <w:sz w:val="28"/>
          <w:szCs w:val="28"/>
        </w:rPr>
        <w:t>safety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behaviours</w:t>
      </w:r>
      <w:proofErr w:type="spellEnd"/>
      <w:r>
        <w:rPr>
          <w:rFonts w:ascii="Times New Roman" w:eastAsia="Times New Roman" w:hAnsi="Times New Roman" w:cs="Times New Roman"/>
          <w:color w:val="000000"/>
          <w:sz w:val="28"/>
          <w:szCs w:val="28"/>
        </w:rPr>
        <w:t>), що тимчасово зменшують напруг</w:t>
      </w:r>
      <w:r>
        <w:rPr>
          <w:rFonts w:ascii="Times New Roman" w:eastAsia="Times New Roman" w:hAnsi="Times New Roman" w:cs="Times New Roman"/>
          <w:color w:val="000000"/>
          <w:sz w:val="28"/>
          <w:szCs w:val="28"/>
        </w:rPr>
        <w:t>у, але перешкоджають формуванню коригувального досвіду;</w:t>
      </w:r>
    </w:p>
    <w:p w:rsidR="000008EE" w:rsidRDefault="00FD53E4">
      <w:pPr>
        <w:numPr>
          <w:ilvl w:val="0"/>
          <w:numId w:val="3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післяподієве</w:t>
      </w:r>
      <w:proofErr w:type="spellEnd"/>
      <w:r>
        <w:rPr>
          <w:rFonts w:ascii="Times New Roman" w:eastAsia="Times New Roman" w:hAnsi="Times New Roman" w:cs="Times New Roman"/>
          <w:color w:val="000000"/>
          <w:sz w:val="28"/>
          <w:szCs w:val="28"/>
        </w:rPr>
        <w:t xml:space="preserve"> «прокручування» ситуацій з фокусом на уявних помилках та негативних реакціях інших [9, 11, 23, 36-37, 39, 78].</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Експериментальні дослідження підтверджують центральну роль </w:t>
      </w:r>
      <w:proofErr w:type="spellStart"/>
      <w:r>
        <w:rPr>
          <w:rFonts w:ascii="Times New Roman" w:eastAsia="Times New Roman" w:hAnsi="Times New Roman" w:cs="Times New Roman"/>
          <w:sz w:val="28"/>
          <w:szCs w:val="28"/>
        </w:rPr>
        <w:t>самозосередженост</w:t>
      </w:r>
      <w:r>
        <w:rPr>
          <w:rFonts w:ascii="Times New Roman" w:eastAsia="Times New Roman" w:hAnsi="Times New Roman" w:cs="Times New Roman"/>
          <w:sz w:val="28"/>
          <w:szCs w:val="28"/>
        </w:rPr>
        <w:t>і</w:t>
      </w:r>
      <w:proofErr w:type="spellEnd"/>
      <w:r>
        <w:rPr>
          <w:rFonts w:ascii="Times New Roman" w:eastAsia="Times New Roman" w:hAnsi="Times New Roman" w:cs="Times New Roman"/>
          <w:sz w:val="28"/>
          <w:szCs w:val="28"/>
        </w:rPr>
        <w:t xml:space="preserve"> уваги та безпечних поведінкових стратегій у підтриманні соціальної тривоги. Показано, що інструкції зосередитися на собі й одночасно використовувати «захисні» стратегії (наприклад, ретельний контроль міміки, мовлення) ведуть до підвищення суб’єктивної тр</w:t>
      </w:r>
      <w:r>
        <w:rPr>
          <w:rFonts w:ascii="Times New Roman" w:eastAsia="Times New Roman" w:hAnsi="Times New Roman" w:cs="Times New Roman"/>
          <w:sz w:val="28"/>
          <w:szCs w:val="28"/>
        </w:rPr>
        <w:t xml:space="preserve">ивоги, гіршого зовнішнього враження та зниження ефективності спілкування, тоді як переключення уваги на зовнішні стимули та відмова від безпечних стратегій покращують як переживання, так і оцінку поведінки з боку партнерів по взаємодії.  Це прямо </w:t>
      </w:r>
      <w:r>
        <w:rPr>
          <w:rFonts w:ascii="Times New Roman" w:eastAsia="Times New Roman" w:hAnsi="Times New Roman" w:cs="Times New Roman"/>
          <w:sz w:val="28"/>
          <w:szCs w:val="28"/>
        </w:rPr>
        <w:lastRenderedPageBreak/>
        <w:t>узгоджуєт</w:t>
      </w:r>
      <w:r>
        <w:rPr>
          <w:rFonts w:ascii="Times New Roman" w:eastAsia="Times New Roman" w:hAnsi="Times New Roman" w:cs="Times New Roman"/>
          <w:sz w:val="28"/>
          <w:szCs w:val="28"/>
        </w:rPr>
        <w:t xml:space="preserve">ься з положеннями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-поведінкових моделей і визначає ключові цілі психотерапевтичного втручання [11-12, 23, 37, 75-77, 79].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осіб із травматичним досвідом зазначені механізми набувають додаткової складності. Травматичні події (особливо міжособис</w:t>
      </w:r>
      <w:r>
        <w:rPr>
          <w:rFonts w:ascii="Times New Roman" w:eastAsia="Times New Roman" w:hAnsi="Times New Roman" w:cs="Times New Roman"/>
          <w:sz w:val="28"/>
          <w:szCs w:val="28"/>
        </w:rPr>
        <w:t>тісні, пов’язані з приниженням, насильством, свідченням загибелі, поранень, а також воєнні події) формують специфічні переконання щодо світу («світ небезпечний»), інших («людям не можна довіряти») та себе («я слабкий», «зі мною сталося щось непоправне»). У</w:t>
      </w:r>
      <w:r>
        <w:rPr>
          <w:rFonts w:ascii="Times New Roman" w:eastAsia="Times New Roman" w:hAnsi="Times New Roman" w:cs="Times New Roman"/>
          <w:sz w:val="28"/>
          <w:szCs w:val="28"/>
        </w:rPr>
        <w:t xml:space="preserve"> моделі когнітивної переробки травми (</w:t>
      </w:r>
      <w:proofErr w:type="spellStart"/>
      <w:r>
        <w:rPr>
          <w:rFonts w:ascii="Times New Roman" w:eastAsia="Times New Roman" w:hAnsi="Times New Roman" w:cs="Times New Roman"/>
          <w:sz w:val="28"/>
          <w:szCs w:val="28"/>
        </w:rPr>
        <w:t>Ehlers</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Clark</w:t>
      </w:r>
      <w:proofErr w:type="spellEnd"/>
      <w:r>
        <w:rPr>
          <w:rFonts w:ascii="Times New Roman" w:eastAsia="Times New Roman" w:hAnsi="Times New Roman" w:cs="Times New Roman"/>
          <w:sz w:val="28"/>
          <w:szCs w:val="28"/>
        </w:rPr>
        <w:t xml:space="preserve"> для ПТСР) травматичний досвід призводить до стійкого відчуття актуальної загрози, яке підтримується упередженими інтерпретаціями ситуацій, нав’язливими спогадами та униканням. Коли ці травматичні схеми п</w:t>
      </w:r>
      <w:r>
        <w:rPr>
          <w:rFonts w:ascii="Times New Roman" w:eastAsia="Times New Roman" w:hAnsi="Times New Roman" w:cs="Times New Roman"/>
          <w:sz w:val="28"/>
          <w:szCs w:val="28"/>
        </w:rPr>
        <w:t>оєднуються з соціально-оціночними страхами, формується «подвійна» вразливість: соціальні ситуації сприймаються не лише як ризик приниження, а й як потенційний запуск травматичних спогадів, запитань про досвід війни, втрати, «героїзм» або «недостатню участь</w:t>
      </w:r>
      <w:r>
        <w:rPr>
          <w:rFonts w:ascii="Times New Roman" w:eastAsia="Times New Roman" w:hAnsi="Times New Roman" w:cs="Times New Roman"/>
          <w:sz w:val="28"/>
          <w:szCs w:val="28"/>
        </w:rPr>
        <w:t xml:space="preserve">». У таких умовах </w:t>
      </w:r>
      <w:proofErr w:type="spellStart"/>
      <w:r>
        <w:rPr>
          <w:rFonts w:ascii="Times New Roman" w:eastAsia="Times New Roman" w:hAnsi="Times New Roman" w:cs="Times New Roman"/>
          <w:sz w:val="28"/>
          <w:szCs w:val="28"/>
        </w:rPr>
        <w:t>самозосередженість</w:t>
      </w:r>
      <w:proofErr w:type="spellEnd"/>
      <w:r>
        <w:rPr>
          <w:rFonts w:ascii="Times New Roman" w:eastAsia="Times New Roman" w:hAnsi="Times New Roman" w:cs="Times New Roman"/>
          <w:sz w:val="28"/>
          <w:szCs w:val="28"/>
        </w:rPr>
        <w:t>, негативні переконання та безпечні стратегії стають ще більш вираженими [21, 24, 27-28, 30, 46, 70, 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українських реаліях повномасштабної війни це проявляється, зокрема, в тому, що пацієнти з соціальною тривогою й </w:t>
      </w:r>
      <w:r>
        <w:rPr>
          <w:rFonts w:ascii="Times New Roman" w:eastAsia="Times New Roman" w:hAnsi="Times New Roman" w:cs="Times New Roman"/>
          <w:sz w:val="28"/>
          <w:szCs w:val="28"/>
        </w:rPr>
        <w:t>травматичним досвідом часто очікують особливо суворої оцінки з боку оточення («подивляться, що я не на фронті», «засудять за мою реакцію на тривоги», «подумають, що я не впорався»). Такі очікування можуть посилювати почуття провини, сорому, «недостатності»</w:t>
      </w:r>
      <w:r>
        <w:rPr>
          <w:rFonts w:ascii="Times New Roman" w:eastAsia="Times New Roman" w:hAnsi="Times New Roman" w:cs="Times New Roman"/>
          <w:sz w:val="28"/>
          <w:szCs w:val="28"/>
        </w:rPr>
        <w:t xml:space="preserve">, а відтак – підвищувати рівень уникання соціальних контактів, складнощі з поверненням до навчання чи професійної діяльності, труднощі в контактах із побратимами, колегами, близькими. Усе це безпосередньо «вбудовується» в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-поведінкові ланцюжки, о</w:t>
      </w:r>
      <w:r>
        <w:rPr>
          <w:rFonts w:ascii="Times New Roman" w:eastAsia="Times New Roman" w:hAnsi="Times New Roman" w:cs="Times New Roman"/>
          <w:sz w:val="28"/>
          <w:szCs w:val="28"/>
        </w:rPr>
        <w:t>писані базовими моделями соціальної тривоги, і тому повинно враховуватися при адаптації психотерапевтичних програм [5, 21-22, 46-50, 68, 70-71].</w:t>
      </w:r>
    </w:p>
    <w:p w:rsidR="000008EE" w:rsidRDefault="00FD53E4">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Когнітивно</w:t>
      </w:r>
      <w:proofErr w:type="spellEnd"/>
      <w:r>
        <w:rPr>
          <w:rFonts w:ascii="Times New Roman" w:eastAsia="Times New Roman" w:hAnsi="Times New Roman" w:cs="Times New Roman"/>
          <w:sz w:val="28"/>
          <w:szCs w:val="28"/>
        </w:rPr>
        <w:t>-поведінкова терапія соціальної тривоги, побудована на зазначених моделях, спрямована на цілеспрямова</w:t>
      </w:r>
      <w:r>
        <w:rPr>
          <w:rFonts w:ascii="Times New Roman" w:eastAsia="Times New Roman" w:hAnsi="Times New Roman" w:cs="Times New Roman"/>
          <w:sz w:val="28"/>
          <w:szCs w:val="28"/>
        </w:rPr>
        <w:t xml:space="preserve">ну модифікацію ключових підтримувальних процесів. До основних завдань КПТ належать: </w:t>
      </w:r>
    </w:p>
    <w:p w:rsidR="000008EE" w:rsidRDefault="00FD53E4">
      <w:pPr>
        <w:numPr>
          <w:ilvl w:val="0"/>
          <w:numId w:val="4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виявлення й перегляд </w:t>
      </w:r>
      <w:proofErr w:type="spellStart"/>
      <w:r>
        <w:rPr>
          <w:rFonts w:ascii="Times New Roman" w:eastAsia="Times New Roman" w:hAnsi="Times New Roman" w:cs="Times New Roman"/>
          <w:color w:val="000000"/>
          <w:sz w:val="28"/>
          <w:szCs w:val="28"/>
        </w:rPr>
        <w:t>дисфункційних</w:t>
      </w:r>
      <w:proofErr w:type="spellEnd"/>
      <w:r>
        <w:rPr>
          <w:rFonts w:ascii="Times New Roman" w:eastAsia="Times New Roman" w:hAnsi="Times New Roman" w:cs="Times New Roman"/>
          <w:color w:val="000000"/>
          <w:sz w:val="28"/>
          <w:szCs w:val="28"/>
        </w:rPr>
        <w:t xml:space="preserve"> базових переконань та умовних припущень;</w:t>
      </w:r>
    </w:p>
    <w:p w:rsidR="000008EE" w:rsidRDefault="00FD53E4">
      <w:pPr>
        <w:numPr>
          <w:ilvl w:val="0"/>
          <w:numId w:val="4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з автоматичними думками та когнітивними викривленнями в актуальних соціальних ситуаціях;</w:t>
      </w:r>
    </w:p>
    <w:p w:rsidR="000008EE" w:rsidRDefault="00FD53E4">
      <w:pPr>
        <w:numPr>
          <w:ilvl w:val="0"/>
          <w:numId w:val="4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тренування переключення уваги з внутрішнього моніторингу на зовнішні стимули;</w:t>
      </w:r>
    </w:p>
    <w:p w:rsidR="000008EE" w:rsidRDefault="00FD53E4">
      <w:pPr>
        <w:numPr>
          <w:ilvl w:val="0"/>
          <w:numId w:val="4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поступове відмовлення від безпечних поведінкових стратегій через поведінкові експерименти;</w:t>
      </w:r>
    </w:p>
    <w:p w:rsidR="000008EE" w:rsidRDefault="00FD53E4">
      <w:pPr>
        <w:numPr>
          <w:ilvl w:val="0"/>
          <w:numId w:val="4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цілеспрямоване переживання соціальних ситуацій (експозиція) з фокусом на формуванні нового досвіду;</w:t>
      </w:r>
    </w:p>
    <w:p w:rsidR="000008EE" w:rsidRDefault="00FD53E4">
      <w:pPr>
        <w:numPr>
          <w:ilvl w:val="0"/>
          <w:numId w:val="4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редукція </w:t>
      </w:r>
      <w:proofErr w:type="spellStart"/>
      <w:r>
        <w:rPr>
          <w:rFonts w:ascii="Times New Roman" w:eastAsia="Times New Roman" w:hAnsi="Times New Roman" w:cs="Times New Roman"/>
          <w:color w:val="000000"/>
          <w:sz w:val="28"/>
          <w:szCs w:val="28"/>
        </w:rPr>
        <w:t>післяподієвої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румінації</w:t>
      </w:r>
      <w:proofErr w:type="spellEnd"/>
      <w:r>
        <w:rPr>
          <w:rFonts w:ascii="Times New Roman" w:eastAsia="Times New Roman" w:hAnsi="Times New Roman" w:cs="Times New Roman"/>
          <w:color w:val="000000"/>
          <w:sz w:val="28"/>
          <w:szCs w:val="28"/>
        </w:rPr>
        <w:t xml:space="preserve"> та формування більш збалансованої постфактум-оцінки власної поведінки [11, 20, 23, 34-36, 38-39, 56].</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випадку осіб із тра</w:t>
      </w:r>
      <w:r>
        <w:rPr>
          <w:rFonts w:ascii="Times New Roman" w:eastAsia="Times New Roman" w:hAnsi="Times New Roman" w:cs="Times New Roman"/>
          <w:sz w:val="28"/>
          <w:szCs w:val="28"/>
        </w:rPr>
        <w:t>вматичним досвідом ці компоненти доповнюються роботою з травматичними спогадами, почуттям провини й сорому, перебудовою переконань щодо власної «зламаності» чи «неповноцінності». Важливо, що принципи, закладені в описаних моделях, можуть бути реалізовані н</w:t>
      </w:r>
      <w:r>
        <w:rPr>
          <w:rFonts w:ascii="Times New Roman" w:eastAsia="Times New Roman" w:hAnsi="Times New Roman" w:cs="Times New Roman"/>
          <w:sz w:val="28"/>
          <w:szCs w:val="28"/>
        </w:rPr>
        <w:t xml:space="preserve">е лише в індивідуальній, «класичній» КПТ, а й у форматах низької інтенсивності (структуровані протоколи, керована самодопомога, онлайн-модулі), що робить їх особливо актуальними для системи психічного здоров’я України в умовах війни та обмежених ресурсів. </w:t>
      </w:r>
      <w:r>
        <w:rPr>
          <w:rFonts w:ascii="Times New Roman" w:eastAsia="Times New Roman" w:hAnsi="Times New Roman" w:cs="Times New Roman"/>
          <w:sz w:val="28"/>
          <w:szCs w:val="28"/>
        </w:rPr>
        <w:t>Саме ці принципи лягають в основу програми КПТ низької інтенсивності, результативність якої досліджується у даній роботі, та теоретично пов’язуються з емпіричними показниками, відображеними у таблицях 2.1-3.4.</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1.3. Програми </w:t>
      </w:r>
      <w:proofErr w:type="spellStart"/>
      <w:r>
        <w:rPr>
          <w:rFonts w:ascii="Times New Roman" w:eastAsia="Times New Roman" w:hAnsi="Times New Roman" w:cs="Times New Roman"/>
          <w:b/>
          <w:bCs/>
          <w:sz w:val="28"/>
          <w:szCs w:val="28"/>
        </w:rPr>
        <w:t>когнітивно</w:t>
      </w:r>
      <w:proofErr w:type="spellEnd"/>
      <w:r>
        <w:rPr>
          <w:rFonts w:ascii="Times New Roman" w:eastAsia="Times New Roman" w:hAnsi="Times New Roman" w:cs="Times New Roman"/>
          <w:b/>
          <w:bCs/>
          <w:sz w:val="28"/>
          <w:szCs w:val="28"/>
        </w:rPr>
        <w:t>-поведінкової терапії</w:t>
      </w:r>
      <w:r>
        <w:rPr>
          <w:rFonts w:ascii="Times New Roman" w:eastAsia="Times New Roman" w:hAnsi="Times New Roman" w:cs="Times New Roman"/>
          <w:b/>
          <w:bCs/>
          <w:sz w:val="28"/>
          <w:szCs w:val="28"/>
        </w:rPr>
        <w:t xml:space="preserve"> низької інтенсивності: теоретичні та емпіричні засади</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Розвиток програм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 xml:space="preserve">-поведінкової терапії (КПТ) низької інтенсивності пов’язаний із потребою розширення доступу до доказових психотерапевтичних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xml:space="preserve"> для осіб із тривожними та депресивними р</w:t>
      </w:r>
      <w:r>
        <w:rPr>
          <w:rFonts w:ascii="Times New Roman" w:eastAsia="Times New Roman" w:hAnsi="Times New Roman" w:cs="Times New Roman"/>
          <w:sz w:val="28"/>
          <w:szCs w:val="28"/>
        </w:rPr>
        <w:t xml:space="preserve">озладами за умов обмежених ресурсів системи охорони психічного здоров’я. У міжнародній практиці такі програми стали ключовим компонентом </w:t>
      </w:r>
      <w:proofErr w:type="spellStart"/>
      <w:r>
        <w:rPr>
          <w:rFonts w:ascii="Times New Roman" w:eastAsia="Times New Roman" w:hAnsi="Times New Roman" w:cs="Times New Roman"/>
          <w:sz w:val="28"/>
          <w:szCs w:val="28"/>
        </w:rPr>
        <w:t>stepped-care</w:t>
      </w:r>
      <w:proofErr w:type="spellEnd"/>
      <w:r>
        <w:rPr>
          <w:rFonts w:ascii="Times New Roman" w:eastAsia="Times New Roman" w:hAnsi="Times New Roman" w:cs="Times New Roman"/>
          <w:sz w:val="28"/>
          <w:szCs w:val="28"/>
        </w:rPr>
        <w:t xml:space="preserve"> моделей, у яких пацієнтам із легкими та помірними проявами розладів насамперед пропонують менш </w:t>
      </w:r>
      <w:proofErr w:type="spellStart"/>
      <w:r>
        <w:rPr>
          <w:rFonts w:ascii="Times New Roman" w:eastAsia="Times New Roman" w:hAnsi="Times New Roman" w:cs="Times New Roman"/>
          <w:sz w:val="28"/>
          <w:szCs w:val="28"/>
        </w:rPr>
        <w:t>ресурсоємні</w:t>
      </w:r>
      <w:proofErr w:type="spellEnd"/>
      <w:r>
        <w:rPr>
          <w:rFonts w:ascii="Times New Roman" w:eastAsia="Times New Roman" w:hAnsi="Times New Roman" w:cs="Times New Roman"/>
          <w:sz w:val="28"/>
          <w:szCs w:val="28"/>
        </w:rPr>
        <w:t>, але доказові втручання, а за відсутності ефекту – «переводять» на більш інтенсивні рівні допомоги [11-12, 23, 31-32, 36, 38, 56, 73, 78].</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proofErr w:type="spellStart"/>
      <w:r>
        <w:rPr>
          <w:rFonts w:ascii="Times New Roman" w:eastAsia="Times New Roman" w:hAnsi="Times New Roman" w:cs="Times New Roman"/>
          <w:sz w:val="28"/>
          <w:szCs w:val="28"/>
        </w:rPr>
        <w:t>низькоінтенсивних</w:t>
      </w:r>
      <w:proofErr w:type="spellEnd"/>
      <w:r>
        <w:rPr>
          <w:rFonts w:ascii="Times New Roman" w:eastAsia="Times New Roman" w:hAnsi="Times New Roman" w:cs="Times New Roman"/>
          <w:sz w:val="28"/>
          <w:szCs w:val="28"/>
        </w:rPr>
        <w:t xml:space="preserve"> КПТ-</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low-intensity</w:t>
      </w:r>
      <w:proofErr w:type="spellEnd"/>
      <w:r>
        <w:rPr>
          <w:rFonts w:ascii="Times New Roman" w:eastAsia="Times New Roman" w:hAnsi="Times New Roman" w:cs="Times New Roman"/>
          <w:sz w:val="28"/>
          <w:szCs w:val="28"/>
        </w:rPr>
        <w:t xml:space="preserve"> CBT) зазвичай відносять короткострокові, чітко структуровані програ</w:t>
      </w:r>
      <w:r>
        <w:rPr>
          <w:rFonts w:ascii="Times New Roman" w:eastAsia="Times New Roman" w:hAnsi="Times New Roman" w:cs="Times New Roman"/>
          <w:sz w:val="28"/>
          <w:szCs w:val="28"/>
        </w:rPr>
        <w:t xml:space="preserve">ми, які: </w:t>
      </w:r>
    </w:p>
    <w:p w:rsidR="000008EE" w:rsidRDefault="00FD53E4">
      <w:pPr>
        <w:numPr>
          <w:ilvl w:val="0"/>
          <w:numId w:val="4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мають обмежену тривалість (приблизно 4-8 зустрічей тривалістю 20-40 хвилин);</w:t>
      </w:r>
    </w:p>
    <w:p w:rsidR="000008EE" w:rsidRDefault="00FD53E4">
      <w:pPr>
        <w:numPr>
          <w:ilvl w:val="0"/>
          <w:numId w:val="4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значною мірою базуються на самостійній роботі пацієнта/клієнта (робочі зошити, онлайн-модулі, домашні завдання);</w:t>
      </w:r>
    </w:p>
    <w:p w:rsidR="000008EE" w:rsidRDefault="00FD53E4">
      <w:pPr>
        <w:numPr>
          <w:ilvl w:val="0"/>
          <w:numId w:val="4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можуть проводитися по телефону, онлайн, у форматі керова</w:t>
      </w:r>
      <w:r>
        <w:rPr>
          <w:rFonts w:ascii="Times New Roman" w:eastAsia="Times New Roman" w:hAnsi="Times New Roman" w:cs="Times New Roman"/>
          <w:color w:val="000000"/>
          <w:sz w:val="28"/>
          <w:szCs w:val="28"/>
        </w:rPr>
        <w:t>ної самодопомоги (</w:t>
      </w:r>
      <w:proofErr w:type="spellStart"/>
      <w:r>
        <w:rPr>
          <w:rFonts w:ascii="Times New Roman" w:eastAsia="Times New Roman" w:hAnsi="Times New Roman" w:cs="Times New Roman"/>
          <w:color w:val="000000"/>
          <w:sz w:val="28"/>
          <w:szCs w:val="28"/>
        </w:rPr>
        <w:t>guided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self-help</w:t>
      </w:r>
      <w:proofErr w:type="spellEnd"/>
      <w:r>
        <w:rPr>
          <w:rFonts w:ascii="Times New Roman" w:eastAsia="Times New Roman" w:hAnsi="Times New Roman" w:cs="Times New Roman"/>
          <w:color w:val="000000"/>
          <w:sz w:val="28"/>
          <w:szCs w:val="28"/>
        </w:rPr>
        <w:t>) або коротких групових занять;</w:t>
      </w:r>
    </w:p>
    <w:p w:rsidR="000008EE" w:rsidRDefault="00FD53E4">
      <w:pPr>
        <w:numPr>
          <w:ilvl w:val="0"/>
          <w:numId w:val="4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часто надаються фахівцями з більш базовою підготовкою (наприклад, </w:t>
      </w:r>
      <w:proofErr w:type="spellStart"/>
      <w:r>
        <w:rPr>
          <w:rFonts w:ascii="Times New Roman" w:eastAsia="Times New Roman" w:hAnsi="Times New Roman" w:cs="Times New Roman"/>
          <w:color w:val="000000"/>
          <w:sz w:val="28"/>
          <w:szCs w:val="28"/>
        </w:rPr>
        <w:t>psychological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wellbeing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practitioners</w:t>
      </w:r>
      <w:proofErr w:type="spellEnd"/>
      <w:r>
        <w:rPr>
          <w:rFonts w:ascii="Times New Roman" w:eastAsia="Times New Roman" w:hAnsi="Times New Roman" w:cs="Times New Roman"/>
          <w:color w:val="000000"/>
          <w:sz w:val="28"/>
          <w:szCs w:val="28"/>
        </w:rPr>
        <w:t xml:space="preserve"> у сервісах NHS </w:t>
      </w:r>
      <w:proofErr w:type="spellStart"/>
      <w:r>
        <w:rPr>
          <w:rFonts w:ascii="Times New Roman" w:eastAsia="Times New Roman" w:hAnsi="Times New Roman" w:cs="Times New Roman"/>
          <w:color w:val="000000"/>
          <w:sz w:val="28"/>
          <w:szCs w:val="28"/>
        </w:rPr>
        <w:t>Talking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Therapies</w:t>
      </w:r>
      <w:proofErr w:type="spellEnd"/>
      <w:r>
        <w:rPr>
          <w:rFonts w:ascii="Times New Roman" w:eastAsia="Times New Roman" w:hAnsi="Times New Roman" w:cs="Times New Roman"/>
          <w:color w:val="000000"/>
          <w:sz w:val="28"/>
          <w:szCs w:val="28"/>
        </w:rPr>
        <w:t xml:space="preserve">), які працюють під </w:t>
      </w:r>
      <w:proofErr w:type="spellStart"/>
      <w:r>
        <w:rPr>
          <w:rFonts w:ascii="Times New Roman" w:eastAsia="Times New Roman" w:hAnsi="Times New Roman" w:cs="Times New Roman"/>
          <w:color w:val="000000"/>
          <w:sz w:val="28"/>
          <w:szCs w:val="28"/>
        </w:rPr>
        <w:t>супервізією</w:t>
      </w:r>
      <w:proofErr w:type="spellEnd"/>
      <w:r>
        <w:rPr>
          <w:rFonts w:ascii="Times New Roman" w:eastAsia="Times New Roman" w:hAnsi="Times New Roman" w:cs="Times New Roman"/>
          <w:color w:val="000000"/>
          <w:sz w:val="28"/>
          <w:szCs w:val="28"/>
        </w:rPr>
        <w:t xml:space="preserve"> досвідчених терапевтів</w:t>
      </w:r>
      <w:r>
        <w:rPr>
          <w:rFonts w:ascii="Times New Roman" w:eastAsia="Times New Roman" w:hAnsi="Times New Roman" w:cs="Times New Roman"/>
          <w:color w:val="000000"/>
          <w:sz w:val="28"/>
          <w:szCs w:val="28"/>
        </w:rPr>
        <w:t xml:space="preserve"> [31-32, 36, 38, 56, 73-74, 78-79].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основі таких програм лежать ті ж принципи, що й у традиційній КПТ: виявлення та модифікація </w:t>
      </w:r>
      <w:proofErr w:type="spellStart"/>
      <w:r>
        <w:rPr>
          <w:rFonts w:ascii="Times New Roman" w:eastAsia="Times New Roman" w:hAnsi="Times New Roman" w:cs="Times New Roman"/>
          <w:sz w:val="28"/>
          <w:szCs w:val="28"/>
        </w:rPr>
        <w:t>дисфункційних</w:t>
      </w:r>
      <w:proofErr w:type="spellEnd"/>
      <w:r>
        <w:rPr>
          <w:rFonts w:ascii="Times New Roman" w:eastAsia="Times New Roman" w:hAnsi="Times New Roman" w:cs="Times New Roman"/>
          <w:sz w:val="28"/>
          <w:szCs w:val="28"/>
        </w:rPr>
        <w:t xml:space="preserve"> переконань, робота з автоматичними думками, планування поведінкових експериментів, експозиція, тренування навичо</w:t>
      </w:r>
      <w:r>
        <w:rPr>
          <w:rFonts w:ascii="Times New Roman" w:eastAsia="Times New Roman" w:hAnsi="Times New Roman" w:cs="Times New Roman"/>
          <w:sz w:val="28"/>
          <w:szCs w:val="28"/>
        </w:rPr>
        <w:t xml:space="preserve">к саморегуляції та самодопомоги. Однак формат подачі матеріалу більш стандартизований та «пакетований» таким </w:t>
      </w:r>
      <w:r>
        <w:rPr>
          <w:rFonts w:ascii="Times New Roman" w:eastAsia="Times New Roman" w:hAnsi="Times New Roman" w:cs="Times New Roman"/>
          <w:sz w:val="28"/>
          <w:szCs w:val="28"/>
        </w:rPr>
        <w:lastRenderedPageBreak/>
        <w:t xml:space="preserve">чином, щоб клієнт міг опрацьовувати значну частину контенту самостійно, а терапевт – виконувати роль наставника, який структурує процес, підтримує </w:t>
      </w:r>
      <w:r>
        <w:rPr>
          <w:rFonts w:ascii="Times New Roman" w:eastAsia="Times New Roman" w:hAnsi="Times New Roman" w:cs="Times New Roman"/>
          <w:sz w:val="28"/>
          <w:szCs w:val="28"/>
        </w:rPr>
        <w:t>мотивацію та відстежує динаміку симптомів [11, 20, 23, 31-32, 36, 39, 56, 73].</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Низькоінтенсивні</w:t>
      </w:r>
      <w:proofErr w:type="spellEnd"/>
      <w:r>
        <w:rPr>
          <w:rFonts w:ascii="Times New Roman" w:eastAsia="Times New Roman" w:hAnsi="Times New Roman" w:cs="Times New Roman"/>
          <w:b/>
          <w:bCs/>
          <w:sz w:val="28"/>
          <w:szCs w:val="28"/>
        </w:rPr>
        <w:t xml:space="preserve"> втручання в рамках </w:t>
      </w:r>
      <w:proofErr w:type="spellStart"/>
      <w:r>
        <w:rPr>
          <w:rFonts w:ascii="Times New Roman" w:eastAsia="Times New Roman" w:hAnsi="Times New Roman" w:cs="Times New Roman"/>
          <w:b/>
          <w:bCs/>
          <w:sz w:val="28"/>
          <w:szCs w:val="28"/>
        </w:rPr>
        <w:t>stepped-care</w:t>
      </w:r>
      <w:proofErr w:type="spellEnd"/>
      <w:r>
        <w:rPr>
          <w:rFonts w:ascii="Times New Roman" w:eastAsia="Times New Roman" w:hAnsi="Times New Roman" w:cs="Times New Roman"/>
          <w:b/>
          <w:bCs/>
          <w:sz w:val="28"/>
          <w:szCs w:val="28"/>
        </w:rPr>
        <w:t xml:space="preserve"> моделей</w:t>
      </w:r>
    </w:p>
    <w:p w:rsidR="000008EE" w:rsidRDefault="00FD53E4">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Stepped-care</w:t>
      </w:r>
      <w:proofErr w:type="spellEnd"/>
      <w:r>
        <w:rPr>
          <w:rFonts w:ascii="Times New Roman" w:eastAsia="Times New Roman" w:hAnsi="Times New Roman" w:cs="Times New Roman"/>
          <w:sz w:val="28"/>
          <w:szCs w:val="28"/>
        </w:rPr>
        <w:t xml:space="preserve"> підхід передбачає ієрархію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xml:space="preserve"> від найменш до найбільш інтенсивних, із принципом «не раніше й не інтенсивніше, ніж потрібно, але й не пізніше й не слабше, ніж необхідно».  При тривожних і депресивних розладах першим кроком часто є саме </w:t>
      </w:r>
      <w:proofErr w:type="spellStart"/>
      <w:r>
        <w:rPr>
          <w:rFonts w:ascii="Times New Roman" w:eastAsia="Times New Roman" w:hAnsi="Times New Roman" w:cs="Times New Roman"/>
          <w:sz w:val="28"/>
          <w:szCs w:val="28"/>
        </w:rPr>
        <w:t>ни</w:t>
      </w:r>
      <w:r>
        <w:rPr>
          <w:rFonts w:ascii="Times New Roman" w:eastAsia="Times New Roman" w:hAnsi="Times New Roman" w:cs="Times New Roman"/>
          <w:sz w:val="28"/>
          <w:szCs w:val="28"/>
        </w:rPr>
        <w:t>зькоінтенсивні</w:t>
      </w:r>
      <w:proofErr w:type="spellEnd"/>
      <w:r>
        <w:rPr>
          <w:rFonts w:ascii="Times New Roman" w:eastAsia="Times New Roman" w:hAnsi="Times New Roman" w:cs="Times New Roman"/>
          <w:sz w:val="28"/>
          <w:szCs w:val="28"/>
        </w:rPr>
        <w:t xml:space="preserve"> втручання, зокрема:</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керована самодопомога на основі КПТ (</w:t>
      </w:r>
      <w:proofErr w:type="spellStart"/>
      <w:r>
        <w:rPr>
          <w:rFonts w:ascii="Times New Roman" w:eastAsia="Times New Roman" w:hAnsi="Times New Roman" w:cs="Times New Roman"/>
          <w:sz w:val="28"/>
          <w:szCs w:val="28"/>
        </w:rPr>
        <w:t>guided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self-help</w:t>
      </w:r>
      <w:proofErr w:type="spellEnd"/>
      <w:r>
        <w:rPr>
          <w:rFonts w:ascii="Times New Roman" w:eastAsia="Times New Roman" w:hAnsi="Times New Roman" w:cs="Times New Roman"/>
          <w:sz w:val="28"/>
          <w:szCs w:val="28"/>
        </w:rPr>
        <w:t>);</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комп’ютеризована або онлайн-КПТ;</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короткі </w:t>
      </w:r>
      <w:proofErr w:type="spellStart"/>
      <w:r>
        <w:rPr>
          <w:rFonts w:ascii="Times New Roman" w:eastAsia="Times New Roman" w:hAnsi="Times New Roman" w:cs="Times New Roman"/>
          <w:sz w:val="28"/>
          <w:szCs w:val="28"/>
        </w:rPr>
        <w:t>психоосвітні</w:t>
      </w:r>
      <w:proofErr w:type="spellEnd"/>
      <w:r>
        <w:rPr>
          <w:rFonts w:ascii="Times New Roman" w:eastAsia="Times New Roman" w:hAnsi="Times New Roman" w:cs="Times New Roman"/>
          <w:sz w:val="28"/>
          <w:szCs w:val="28"/>
        </w:rPr>
        <w:t xml:space="preserve"> групи з елементами КПТ;</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короткі індивідуальні протоколи, спрямовані на розвиток навичок подолання [31-32, 36, 3</w:t>
      </w:r>
      <w:r>
        <w:rPr>
          <w:rFonts w:ascii="Times New Roman" w:eastAsia="Times New Roman" w:hAnsi="Times New Roman" w:cs="Times New Roman"/>
          <w:sz w:val="28"/>
          <w:szCs w:val="28"/>
        </w:rPr>
        <w:t>8, 56, 73-74, 78-79].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сервісах на кшталт NHS </w:t>
      </w:r>
      <w:proofErr w:type="spellStart"/>
      <w:r>
        <w:rPr>
          <w:rFonts w:ascii="Times New Roman" w:eastAsia="Times New Roman" w:hAnsi="Times New Roman" w:cs="Times New Roman"/>
          <w:sz w:val="28"/>
          <w:szCs w:val="28"/>
        </w:rPr>
        <w:t>Talking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Therapies</w:t>
      </w:r>
      <w:proofErr w:type="spellEnd"/>
      <w:r>
        <w:rPr>
          <w:rFonts w:ascii="Times New Roman" w:eastAsia="Times New Roman" w:hAnsi="Times New Roman" w:cs="Times New Roman"/>
          <w:sz w:val="28"/>
          <w:szCs w:val="28"/>
        </w:rPr>
        <w:t xml:space="preserve"> (раніше – IAPT) у Великій Британії </w:t>
      </w:r>
      <w:proofErr w:type="spellStart"/>
      <w:r>
        <w:rPr>
          <w:rFonts w:ascii="Times New Roman" w:eastAsia="Times New Roman" w:hAnsi="Times New Roman" w:cs="Times New Roman"/>
          <w:sz w:val="28"/>
          <w:szCs w:val="28"/>
        </w:rPr>
        <w:t>низькоінтенсивні</w:t>
      </w:r>
      <w:proofErr w:type="spellEnd"/>
      <w:r>
        <w:rPr>
          <w:rFonts w:ascii="Times New Roman" w:eastAsia="Times New Roman" w:hAnsi="Times New Roman" w:cs="Times New Roman"/>
          <w:sz w:val="28"/>
          <w:szCs w:val="28"/>
        </w:rPr>
        <w:t xml:space="preserve"> КПТ-програми стали базовим рівнем допомоги для осіб із поширеними тривожними та депресивними розладами. Клієнти можуть отримати доступ до б</w:t>
      </w:r>
      <w:r>
        <w:rPr>
          <w:rFonts w:ascii="Times New Roman" w:eastAsia="Times New Roman" w:hAnsi="Times New Roman" w:cs="Times New Roman"/>
          <w:sz w:val="28"/>
          <w:szCs w:val="28"/>
        </w:rPr>
        <w:t xml:space="preserve">езкоштовних програм керованої самодопомоги, онлайн-КПТ, коротких групових занять; прогрес регулярно </w:t>
      </w:r>
      <w:proofErr w:type="spellStart"/>
      <w:r>
        <w:rPr>
          <w:rFonts w:ascii="Times New Roman" w:eastAsia="Times New Roman" w:hAnsi="Times New Roman" w:cs="Times New Roman"/>
          <w:sz w:val="28"/>
          <w:szCs w:val="28"/>
        </w:rPr>
        <w:t>моніторується</w:t>
      </w:r>
      <w:proofErr w:type="spellEnd"/>
      <w:r>
        <w:rPr>
          <w:rFonts w:ascii="Times New Roman" w:eastAsia="Times New Roman" w:hAnsi="Times New Roman" w:cs="Times New Roman"/>
          <w:sz w:val="28"/>
          <w:szCs w:val="28"/>
        </w:rPr>
        <w:t xml:space="preserve"> за допомогою стандартизованих шкал, а за недостатньої динаміки клієнта «піднімають» до високої інтенсивності (індивідуальна КПТ, інші спеціалі</w:t>
      </w:r>
      <w:r>
        <w:rPr>
          <w:rFonts w:ascii="Times New Roman" w:eastAsia="Times New Roman" w:hAnsi="Times New Roman" w:cs="Times New Roman"/>
          <w:sz w:val="28"/>
          <w:szCs w:val="28"/>
        </w:rPr>
        <w:t>зовані методи) [31-32, 36, 73-74, 78-79].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природних </w:t>
      </w:r>
      <w:proofErr w:type="spellStart"/>
      <w:r>
        <w:rPr>
          <w:rFonts w:ascii="Times New Roman" w:eastAsia="Times New Roman" w:hAnsi="Times New Roman" w:cs="Times New Roman"/>
          <w:sz w:val="28"/>
          <w:szCs w:val="28"/>
        </w:rPr>
        <w:t>когортних</w:t>
      </w:r>
      <w:proofErr w:type="spellEnd"/>
      <w:r>
        <w:rPr>
          <w:rFonts w:ascii="Times New Roman" w:eastAsia="Times New Roman" w:hAnsi="Times New Roman" w:cs="Times New Roman"/>
          <w:sz w:val="28"/>
          <w:szCs w:val="28"/>
        </w:rPr>
        <w:t xml:space="preserve"> досліджень у рамках таких сервісів свідчать, що </w:t>
      </w:r>
      <w:proofErr w:type="spellStart"/>
      <w:r>
        <w:rPr>
          <w:rFonts w:ascii="Times New Roman" w:eastAsia="Times New Roman" w:hAnsi="Times New Roman" w:cs="Times New Roman"/>
          <w:sz w:val="28"/>
          <w:szCs w:val="28"/>
        </w:rPr>
        <w:t>низькоінтенсивні</w:t>
      </w:r>
      <w:proofErr w:type="spellEnd"/>
      <w:r>
        <w:rPr>
          <w:rFonts w:ascii="Times New Roman" w:eastAsia="Times New Roman" w:hAnsi="Times New Roman" w:cs="Times New Roman"/>
          <w:sz w:val="28"/>
          <w:szCs w:val="28"/>
        </w:rPr>
        <w:t xml:space="preserve"> психологічні інтервенції (включно з КПТ-програмами) забезпечують клінічно значуще зниження симптомів тривоги й депресії, а д</w:t>
      </w:r>
      <w:r>
        <w:rPr>
          <w:rFonts w:ascii="Times New Roman" w:eastAsia="Times New Roman" w:hAnsi="Times New Roman" w:cs="Times New Roman"/>
          <w:sz w:val="28"/>
          <w:szCs w:val="28"/>
        </w:rPr>
        <w:t xml:space="preserve">ля частини пацієнтів – досягнення критеріїв «одужання», при цьому з відносно невеликими затратами часу фахівця.  Важливо, що такі програми є ефективними не лише при </w:t>
      </w:r>
      <w:proofErr w:type="spellStart"/>
      <w:r>
        <w:rPr>
          <w:rFonts w:ascii="Times New Roman" w:eastAsia="Times New Roman" w:hAnsi="Times New Roman" w:cs="Times New Roman"/>
          <w:sz w:val="28"/>
          <w:szCs w:val="28"/>
        </w:rPr>
        <w:t>генералізованій</w:t>
      </w:r>
      <w:proofErr w:type="spellEnd"/>
      <w:r>
        <w:rPr>
          <w:rFonts w:ascii="Times New Roman" w:eastAsia="Times New Roman" w:hAnsi="Times New Roman" w:cs="Times New Roman"/>
          <w:sz w:val="28"/>
          <w:szCs w:val="28"/>
        </w:rPr>
        <w:t xml:space="preserve"> тривозі чи депресії, а й при ряді інших тривожних розладів (панічний розлад</w:t>
      </w:r>
      <w:r>
        <w:rPr>
          <w:rFonts w:ascii="Times New Roman" w:eastAsia="Times New Roman" w:hAnsi="Times New Roman" w:cs="Times New Roman"/>
          <w:sz w:val="28"/>
          <w:szCs w:val="28"/>
        </w:rPr>
        <w:t xml:space="preserve">, соціальна тривога, специфічні </w:t>
      </w:r>
      <w:r>
        <w:rPr>
          <w:rFonts w:ascii="Times New Roman" w:eastAsia="Times New Roman" w:hAnsi="Times New Roman" w:cs="Times New Roman"/>
          <w:sz w:val="28"/>
          <w:szCs w:val="28"/>
        </w:rPr>
        <w:lastRenderedPageBreak/>
        <w:t>фобії), хоча в останньому випадку питання оптимальної інтенсивності й структури втручання потребує додаткових досліджень.</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Формати </w:t>
      </w:r>
      <w:proofErr w:type="spellStart"/>
      <w:r>
        <w:rPr>
          <w:rFonts w:ascii="Times New Roman" w:eastAsia="Times New Roman" w:hAnsi="Times New Roman" w:cs="Times New Roman"/>
          <w:b/>
          <w:bCs/>
          <w:sz w:val="28"/>
          <w:szCs w:val="28"/>
        </w:rPr>
        <w:t>низькоінтенсивної</w:t>
      </w:r>
      <w:proofErr w:type="spellEnd"/>
      <w:r>
        <w:rPr>
          <w:rFonts w:ascii="Times New Roman" w:eastAsia="Times New Roman" w:hAnsi="Times New Roman" w:cs="Times New Roman"/>
          <w:b/>
          <w:bCs/>
          <w:sz w:val="28"/>
          <w:szCs w:val="28"/>
        </w:rPr>
        <w:t xml:space="preserve"> КПТ: керована самодопомога, онлайн-втручання, групові програми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Керована сам</w:t>
      </w:r>
      <w:r>
        <w:rPr>
          <w:rFonts w:ascii="Times New Roman" w:eastAsia="Times New Roman" w:hAnsi="Times New Roman" w:cs="Times New Roman"/>
          <w:sz w:val="28"/>
          <w:szCs w:val="28"/>
        </w:rPr>
        <w:t>одопомога (</w:t>
      </w:r>
      <w:proofErr w:type="spellStart"/>
      <w:r>
        <w:rPr>
          <w:rFonts w:ascii="Times New Roman" w:eastAsia="Times New Roman" w:hAnsi="Times New Roman" w:cs="Times New Roman"/>
          <w:sz w:val="28"/>
          <w:szCs w:val="28"/>
        </w:rPr>
        <w:t>guided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self-help</w:t>
      </w:r>
      <w:proofErr w:type="spellEnd"/>
      <w:r>
        <w:rPr>
          <w:rFonts w:ascii="Times New Roman" w:eastAsia="Times New Roman" w:hAnsi="Times New Roman" w:cs="Times New Roman"/>
          <w:sz w:val="28"/>
          <w:szCs w:val="28"/>
        </w:rPr>
        <w:t xml:space="preserve">) є одним із найбільш поширених форматів </w:t>
      </w:r>
      <w:proofErr w:type="spellStart"/>
      <w:r>
        <w:rPr>
          <w:rFonts w:ascii="Times New Roman" w:eastAsia="Times New Roman" w:hAnsi="Times New Roman" w:cs="Times New Roman"/>
          <w:sz w:val="28"/>
          <w:szCs w:val="28"/>
        </w:rPr>
        <w:t>низькоінтенсивної</w:t>
      </w:r>
      <w:proofErr w:type="spellEnd"/>
      <w:r>
        <w:rPr>
          <w:rFonts w:ascii="Times New Roman" w:eastAsia="Times New Roman" w:hAnsi="Times New Roman" w:cs="Times New Roman"/>
          <w:sz w:val="28"/>
          <w:szCs w:val="28"/>
        </w:rPr>
        <w:t xml:space="preserve"> КПТ. Клієнт працює з робочими зошитами, онлайн-курсами або іншими матеріалами, створеними на основі КПТ, а короткі регулярні сесії з фахівцем (20-30 хвилин) присвячуються</w:t>
      </w:r>
      <w:r>
        <w:rPr>
          <w:rFonts w:ascii="Times New Roman" w:eastAsia="Times New Roman" w:hAnsi="Times New Roman" w:cs="Times New Roman"/>
          <w:sz w:val="28"/>
          <w:szCs w:val="28"/>
        </w:rPr>
        <w:t xml:space="preserve"> обговоренню виконаних завдань, корекції розуміння матеріалу, постановці цілей і плануванню наступних кроків.  У цьому форматі значну частину терапевтичної роботи виконує сам клієнт, що сприяє формуванню навичок самодопомоги та підвищенню автономії.</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Онлайн</w:t>
      </w:r>
      <w:r>
        <w:rPr>
          <w:rFonts w:ascii="Times New Roman" w:eastAsia="Times New Roman" w:hAnsi="Times New Roman" w:cs="Times New Roman"/>
          <w:sz w:val="28"/>
          <w:szCs w:val="28"/>
        </w:rPr>
        <w:t>- та комп’ютеризована КПТ (</w:t>
      </w:r>
      <w:proofErr w:type="spellStart"/>
      <w:r>
        <w:rPr>
          <w:rFonts w:ascii="Times New Roman" w:eastAsia="Times New Roman" w:hAnsi="Times New Roman" w:cs="Times New Roman"/>
          <w:sz w:val="28"/>
          <w:szCs w:val="28"/>
        </w:rPr>
        <w:t>cCBT</w:t>
      </w:r>
      <w:proofErr w:type="spellEnd"/>
      <w:r>
        <w:rPr>
          <w:rFonts w:ascii="Times New Roman" w:eastAsia="Times New Roman" w:hAnsi="Times New Roman" w:cs="Times New Roman"/>
          <w:sz w:val="28"/>
          <w:szCs w:val="28"/>
        </w:rPr>
        <w:t>) дозволяє проходити модулі в зручному режимі, інколи взагалі без участі терапевта або з мінімальною підтримкою. Для соціальної тривоги такі програми зазвичай включають інтерактивні завдання з виявлення автоматичних думок, ві</w:t>
      </w:r>
      <w:r>
        <w:rPr>
          <w:rFonts w:ascii="Times New Roman" w:eastAsia="Times New Roman" w:hAnsi="Times New Roman" w:cs="Times New Roman"/>
          <w:sz w:val="28"/>
          <w:szCs w:val="28"/>
        </w:rPr>
        <w:t xml:space="preserve">део- або текстові приклади соціальних ситуацій, вправи на експозицію, тренування навичок </w:t>
      </w:r>
      <w:proofErr w:type="spellStart"/>
      <w:r>
        <w:rPr>
          <w:rFonts w:ascii="Times New Roman" w:eastAsia="Times New Roman" w:hAnsi="Times New Roman" w:cs="Times New Roman"/>
          <w:sz w:val="28"/>
          <w:szCs w:val="28"/>
        </w:rPr>
        <w:t>асертивності</w:t>
      </w:r>
      <w:proofErr w:type="spellEnd"/>
      <w:r>
        <w:rPr>
          <w:rFonts w:ascii="Times New Roman" w:eastAsia="Times New Roman" w:hAnsi="Times New Roman" w:cs="Times New Roman"/>
          <w:sz w:val="28"/>
          <w:szCs w:val="28"/>
        </w:rPr>
        <w:t>. Хоча повністю автоматизовані програми демонструють дещо нижчу ефективність, ніж формати з підтримкою фахівця, їхнє поєднання з короткими консультуваннями</w:t>
      </w:r>
      <w:r>
        <w:rPr>
          <w:rFonts w:ascii="Times New Roman" w:eastAsia="Times New Roman" w:hAnsi="Times New Roman" w:cs="Times New Roman"/>
          <w:sz w:val="28"/>
          <w:szCs w:val="28"/>
        </w:rPr>
        <w:t xml:space="preserve"> дає змогу досягати результатів, порівнянних із традиційною КПТ, при значно меншому навантаженні на систему.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один напрям – короткі групові програми низької інтенсивності, які поєднують </w:t>
      </w:r>
      <w:proofErr w:type="spellStart"/>
      <w:r>
        <w:rPr>
          <w:rFonts w:ascii="Times New Roman" w:eastAsia="Times New Roman" w:hAnsi="Times New Roman" w:cs="Times New Roman"/>
          <w:sz w:val="28"/>
          <w:szCs w:val="28"/>
        </w:rPr>
        <w:t>психоосвіту</w:t>
      </w:r>
      <w:proofErr w:type="spellEnd"/>
      <w:r>
        <w:rPr>
          <w:rFonts w:ascii="Times New Roman" w:eastAsia="Times New Roman" w:hAnsi="Times New Roman" w:cs="Times New Roman"/>
          <w:sz w:val="28"/>
          <w:szCs w:val="28"/>
        </w:rPr>
        <w:t>, тренування навичок та елементи експозиції в безпечному</w:t>
      </w:r>
      <w:r>
        <w:rPr>
          <w:rFonts w:ascii="Times New Roman" w:eastAsia="Times New Roman" w:hAnsi="Times New Roman" w:cs="Times New Roman"/>
          <w:sz w:val="28"/>
          <w:szCs w:val="28"/>
        </w:rPr>
        <w:t xml:space="preserve"> груповому середовищі. Для соціальної тривоги та посттравматичних станів груповий формат має додатковий потенціал: можливість пережити «досвід прийняття» у групі, поспостерігати за успіхами інших, отримати зворотний зв’язок, який часто відрізняється від оч</w:t>
      </w:r>
      <w:r>
        <w:rPr>
          <w:rFonts w:ascii="Times New Roman" w:eastAsia="Times New Roman" w:hAnsi="Times New Roman" w:cs="Times New Roman"/>
          <w:sz w:val="28"/>
          <w:szCs w:val="28"/>
        </w:rPr>
        <w:t>ікуваної негативної оцінки.</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lastRenderedPageBreak/>
        <w:t>Низькоінтенсивні</w:t>
      </w:r>
      <w:proofErr w:type="spellEnd"/>
      <w:r>
        <w:rPr>
          <w:rFonts w:ascii="Times New Roman" w:eastAsia="Times New Roman" w:hAnsi="Times New Roman" w:cs="Times New Roman"/>
          <w:b/>
          <w:bCs/>
          <w:sz w:val="28"/>
          <w:szCs w:val="28"/>
        </w:rPr>
        <w:t xml:space="preserve"> психосоціальні втручання ВООЗ як приклад масштабованих програм</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Паралельно з розвитком традиційної КПТ низької інтенсивності, у відповідь на зростання потреб у підтримці психічного здоров’я в країнах із обмежени</w:t>
      </w:r>
      <w:r>
        <w:rPr>
          <w:rFonts w:ascii="Times New Roman" w:eastAsia="Times New Roman" w:hAnsi="Times New Roman" w:cs="Times New Roman"/>
          <w:sz w:val="28"/>
          <w:szCs w:val="28"/>
        </w:rPr>
        <w:t xml:space="preserve">ми ресурсами, ВООЗ розробила низку масштабованих </w:t>
      </w:r>
      <w:proofErr w:type="spellStart"/>
      <w:r>
        <w:rPr>
          <w:rFonts w:ascii="Times New Roman" w:eastAsia="Times New Roman" w:hAnsi="Times New Roman" w:cs="Times New Roman"/>
          <w:sz w:val="28"/>
          <w:szCs w:val="28"/>
        </w:rPr>
        <w:t>низькоінтенсивних</w:t>
      </w:r>
      <w:proofErr w:type="spellEnd"/>
      <w:r>
        <w:rPr>
          <w:rFonts w:ascii="Times New Roman" w:eastAsia="Times New Roman" w:hAnsi="Times New Roman" w:cs="Times New Roman"/>
          <w:sz w:val="28"/>
          <w:szCs w:val="28"/>
        </w:rPr>
        <w:t xml:space="preserve"> психосоціальних інтервенцій. Однією з найвідоміших є </w:t>
      </w:r>
      <w:proofErr w:type="spellStart"/>
      <w:r>
        <w:rPr>
          <w:rFonts w:ascii="Times New Roman" w:eastAsia="Times New Roman" w:hAnsi="Times New Roman" w:cs="Times New Roman"/>
          <w:sz w:val="28"/>
          <w:szCs w:val="28"/>
        </w:rPr>
        <w:t>Problem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Management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Plus</w:t>
      </w:r>
      <w:proofErr w:type="spellEnd"/>
      <w:r>
        <w:rPr>
          <w:rFonts w:ascii="Times New Roman" w:eastAsia="Times New Roman" w:hAnsi="Times New Roman" w:cs="Times New Roman"/>
          <w:sz w:val="28"/>
          <w:szCs w:val="28"/>
        </w:rPr>
        <w:t xml:space="preserve"> (PM+) – короткострокова, </w:t>
      </w:r>
      <w:proofErr w:type="spellStart"/>
      <w:r>
        <w:rPr>
          <w:rFonts w:ascii="Times New Roman" w:eastAsia="Times New Roman" w:hAnsi="Times New Roman" w:cs="Times New Roman"/>
          <w:sz w:val="28"/>
          <w:szCs w:val="28"/>
        </w:rPr>
        <w:t>трансдіагностична</w:t>
      </w:r>
      <w:proofErr w:type="spellEnd"/>
      <w:r>
        <w:rPr>
          <w:rFonts w:ascii="Times New Roman" w:eastAsia="Times New Roman" w:hAnsi="Times New Roman" w:cs="Times New Roman"/>
          <w:sz w:val="28"/>
          <w:szCs w:val="28"/>
        </w:rPr>
        <w:t xml:space="preserve"> індивідуальна програма, яка поєднує елементи КПТ (планування активнос</w:t>
      </w:r>
      <w:r>
        <w:rPr>
          <w:rFonts w:ascii="Times New Roman" w:eastAsia="Times New Roman" w:hAnsi="Times New Roman" w:cs="Times New Roman"/>
          <w:sz w:val="28"/>
          <w:szCs w:val="28"/>
        </w:rPr>
        <w:t xml:space="preserve">ті, вирішення проблем, робота з неприємними спогадами, зміцнення соціальної підтримки) та може надаватися неспеціалістами (наприклад, підготовленими волонтерами) під </w:t>
      </w:r>
      <w:proofErr w:type="spellStart"/>
      <w:r>
        <w:rPr>
          <w:rFonts w:ascii="Times New Roman" w:eastAsia="Times New Roman" w:hAnsi="Times New Roman" w:cs="Times New Roman"/>
          <w:sz w:val="28"/>
          <w:szCs w:val="28"/>
        </w:rPr>
        <w:t>супервізією</w:t>
      </w:r>
      <w:proofErr w:type="spellEnd"/>
      <w:r>
        <w:rPr>
          <w:rFonts w:ascii="Times New Roman" w:eastAsia="Times New Roman" w:hAnsi="Times New Roman" w:cs="Times New Roman"/>
          <w:sz w:val="28"/>
          <w:szCs w:val="28"/>
        </w:rPr>
        <w:t xml:space="preserve">.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PM+ та подібні до неї втручання (</w:t>
      </w:r>
      <w:proofErr w:type="spellStart"/>
      <w:r>
        <w:rPr>
          <w:rFonts w:ascii="Times New Roman" w:eastAsia="Times New Roman" w:hAnsi="Times New Roman" w:cs="Times New Roman"/>
          <w:sz w:val="28"/>
          <w:szCs w:val="28"/>
        </w:rPr>
        <w:t>Self-Help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Plus</w:t>
      </w:r>
      <w:proofErr w:type="spellEnd"/>
      <w:r>
        <w:rPr>
          <w:rFonts w:ascii="Times New Roman" w:eastAsia="Times New Roman" w:hAnsi="Times New Roman" w:cs="Times New Roman"/>
          <w:sz w:val="28"/>
          <w:szCs w:val="28"/>
        </w:rPr>
        <w:t xml:space="preserve"> тощо) розроблені для спільно</w:t>
      </w:r>
      <w:r>
        <w:rPr>
          <w:rFonts w:ascii="Times New Roman" w:eastAsia="Times New Roman" w:hAnsi="Times New Roman" w:cs="Times New Roman"/>
          <w:sz w:val="28"/>
          <w:szCs w:val="28"/>
        </w:rPr>
        <w:t xml:space="preserve">т, які зазнали впливу війни, насильства, вимушеного переселення, бідності, і демонструють ефективність у зменшенні симптомів тривоги, депресії та стресу у дорослих, які переживають несприятливі обставини. Їхня логіка близька до </w:t>
      </w:r>
      <w:proofErr w:type="spellStart"/>
      <w:r>
        <w:rPr>
          <w:rFonts w:ascii="Times New Roman" w:eastAsia="Times New Roman" w:hAnsi="Times New Roman" w:cs="Times New Roman"/>
          <w:sz w:val="28"/>
          <w:szCs w:val="28"/>
        </w:rPr>
        <w:t>низькоінтенсивної</w:t>
      </w:r>
      <w:proofErr w:type="spellEnd"/>
      <w:r>
        <w:rPr>
          <w:rFonts w:ascii="Times New Roman" w:eastAsia="Times New Roman" w:hAnsi="Times New Roman" w:cs="Times New Roman"/>
          <w:sz w:val="28"/>
          <w:szCs w:val="28"/>
        </w:rPr>
        <w:t xml:space="preserve"> КПТ: станд</w:t>
      </w:r>
      <w:r>
        <w:rPr>
          <w:rFonts w:ascii="Times New Roman" w:eastAsia="Times New Roman" w:hAnsi="Times New Roman" w:cs="Times New Roman"/>
          <w:sz w:val="28"/>
          <w:szCs w:val="28"/>
        </w:rPr>
        <w:t>артизований протокол, акцент на самостійній роботі, можливість масштабування через навчання великої кількості провайдерів.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українському контексті ВООЗ та партнерські організації підкреслюють важливість інтеграції масштабованих </w:t>
      </w:r>
      <w:proofErr w:type="spellStart"/>
      <w:r>
        <w:rPr>
          <w:rFonts w:ascii="Times New Roman" w:eastAsia="Times New Roman" w:hAnsi="Times New Roman" w:cs="Times New Roman"/>
          <w:sz w:val="28"/>
          <w:szCs w:val="28"/>
        </w:rPr>
        <w:t>низькоінтенсивних</w:t>
      </w:r>
      <w:proofErr w:type="spellEnd"/>
      <w:r>
        <w:rPr>
          <w:rFonts w:ascii="Times New Roman" w:eastAsia="Times New Roman" w:hAnsi="Times New Roman" w:cs="Times New Roman"/>
          <w:sz w:val="28"/>
          <w:szCs w:val="28"/>
        </w:rPr>
        <w:t xml:space="preserve"> інтервенцій у первинну ланку та </w:t>
      </w:r>
      <w:proofErr w:type="spellStart"/>
      <w:r>
        <w:rPr>
          <w:rFonts w:ascii="Times New Roman" w:eastAsia="Times New Roman" w:hAnsi="Times New Roman" w:cs="Times New Roman"/>
          <w:sz w:val="28"/>
          <w:szCs w:val="28"/>
        </w:rPr>
        <w:t>спільнотні</w:t>
      </w:r>
      <w:proofErr w:type="spellEnd"/>
      <w:r>
        <w:rPr>
          <w:rFonts w:ascii="Times New Roman" w:eastAsia="Times New Roman" w:hAnsi="Times New Roman" w:cs="Times New Roman"/>
          <w:sz w:val="28"/>
          <w:szCs w:val="28"/>
        </w:rPr>
        <w:t xml:space="preserve"> сервіси як ключового компонента розвитку системи психічного здоров’я під час війни й післ</w:t>
      </w:r>
      <w:r>
        <w:rPr>
          <w:rFonts w:ascii="Times New Roman" w:eastAsia="Times New Roman" w:hAnsi="Times New Roman" w:cs="Times New Roman"/>
          <w:sz w:val="28"/>
          <w:szCs w:val="28"/>
        </w:rPr>
        <w:t xml:space="preserve">я неї.  Рекомендації включають розбудову можливостей для застосування таких програм на рівні сімейних лікарів, медичних сестер, соціальних працівників, фахівців із психосоціальної підтримки – із подальшим «підняттям» складніших випадків до спеціалізованих </w:t>
      </w:r>
      <w:r>
        <w:rPr>
          <w:rFonts w:ascii="Times New Roman" w:eastAsia="Times New Roman" w:hAnsi="Times New Roman" w:cs="Times New Roman"/>
          <w:sz w:val="28"/>
          <w:szCs w:val="28"/>
        </w:rPr>
        <w:t>служб.</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Актуальність КПТ низької інтенсивності для українського воєнного контексту та соціальної тривоги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Повномасштабна війна РФ проти України призвела до зростання потреби в психологічній допомозі при тривожних, депресивних і посттравматичних розладах, пр</w:t>
      </w:r>
      <w:r>
        <w:rPr>
          <w:rFonts w:ascii="Times New Roman" w:eastAsia="Times New Roman" w:hAnsi="Times New Roman" w:cs="Times New Roman"/>
          <w:sz w:val="28"/>
          <w:szCs w:val="28"/>
        </w:rPr>
        <w:t xml:space="preserve">и цьому система охорони психічного здоров’я зазнала пошкоджень, кадрового дефіциту й нерівномірного розподілу ресурсів.  За таких умов масштабування </w:t>
      </w:r>
      <w:proofErr w:type="spellStart"/>
      <w:r>
        <w:rPr>
          <w:rFonts w:ascii="Times New Roman" w:eastAsia="Times New Roman" w:hAnsi="Times New Roman" w:cs="Times New Roman"/>
          <w:sz w:val="28"/>
          <w:szCs w:val="28"/>
        </w:rPr>
        <w:t>низькоінтенсивних</w:t>
      </w:r>
      <w:proofErr w:type="spellEnd"/>
      <w:r>
        <w:rPr>
          <w:rFonts w:ascii="Times New Roman" w:eastAsia="Times New Roman" w:hAnsi="Times New Roman" w:cs="Times New Roman"/>
          <w:sz w:val="28"/>
          <w:szCs w:val="28"/>
        </w:rPr>
        <w:t>, структурованих, доказових програм є одним із найперспективніших шляхів забезпечення базо</w:t>
      </w:r>
      <w:r>
        <w:rPr>
          <w:rFonts w:ascii="Times New Roman" w:eastAsia="Times New Roman" w:hAnsi="Times New Roman" w:cs="Times New Roman"/>
          <w:sz w:val="28"/>
          <w:szCs w:val="28"/>
        </w:rPr>
        <w:t>вого рівня допомоги широким верствам населення.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осіб із соціальним тривожним розладом, які зазнали травматичного досвіду, КПТ низької інтенсивності має низку переваг:</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Менший бар’єр до звернення: короткостроковість, можливість онлайн-формату й акцент на</w:t>
      </w:r>
      <w:r>
        <w:rPr>
          <w:rFonts w:ascii="Times New Roman" w:eastAsia="Times New Roman" w:hAnsi="Times New Roman" w:cs="Times New Roman"/>
          <w:sz w:val="28"/>
          <w:szCs w:val="28"/>
        </w:rPr>
        <w:t xml:space="preserve"> «навчанні навичок» можуть сприйматися менш загрозливо, ніж тривала психотерапія, що важливо для людей із вираженим страхом оцінки.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у організації: програми можуть впроваджуватися на базі центрів психічного здоров’я, медичних центрів, університетс</w:t>
      </w:r>
      <w:r>
        <w:rPr>
          <w:rFonts w:ascii="Times New Roman" w:eastAsia="Times New Roman" w:hAnsi="Times New Roman" w:cs="Times New Roman"/>
          <w:sz w:val="28"/>
          <w:szCs w:val="28"/>
        </w:rPr>
        <w:t>ьких психологічних служб, а також онлайн-платформ, що особливо актуально для ВПО та осіб, які проживають у прифронтових регіонах.</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Можливість комбінування з іншими рівнями допомоги: </w:t>
      </w:r>
      <w:proofErr w:type="spellStart"/>
      <w:r>
        <w:rPr>
          <w:rFonts w:ascii="Times New Roman" w:eastAsia="Times New Roman" w:hAnsi="Times New Roman" w:cs="Times New Roman"/>
          <w:sz w:val="28"/>
          <w:szCs w:val="28"/>
        </w:rPr>
        <w:t>низькоінтенсивна</w:t>
      </w:r>
      <w:proofErr w:type="spellEnd"/>
      <w:r>
        <w:rPr>
          <w:rFonts w:ascii="Times New Roman" w:eastAsia="Times New Roman" w:hAnsi="Times New Roman" w:cs="Times New Roman"/>
          <w:sz w:val="28"/>
          <w:szCs w:val="28"/>
        </w:rPr>
        <w:t xml:space="preserve"> КПТ може слугувати першим кроком, після якого за потреби к</w:t>
      </w:r>
      <w:r>
        <w:rPr>
          <w:rFonts w:ascii="Times New Roman" w:eastAsia="Times New Roman" w:hAnsi="Times New Roman" w:cs="Times New Roman"/>
          <w:sz w:val="28"/>
          <w:szCs w:val="28"/>
        </w:rPr>
        <w:t>лієнт скеровується до більш інтенсивних форм психотерапії (традиційна КПТ, травма-</w:t>
      </w:r>
      <w:proofErr w:type="spellStart"/>
      <w:r>
        <w:rPr>
          <w:rFonts w:ascii="Times New Roman" w:eastAsia="Times New Roman" w:hAnsi="Times New Roman" w:cs="Times New Roman"/>
          <w:sz w:val="28"/>
          <w:szCs w:val="28"/>
        </w:rPr>
        <w:t>фокусовані</w:t>
      </w:r>
      <w:proofErr w:type="spellEnd"/>
      <w:r>
        <w:rPr>
          <w:rFonts w:ascii="Times New Roman" w:eastAsia="Times New Roman" w:hAnsi="Times New Roman" w:cs="Times New Roman"/>
          <w:sz w:val="28"/>
          <w:szCs w:val="28"/>
        </w:rPr>
        <w:t xml:space="preserve"> втручання, EMDR тощо).</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наявні дані та клінічні рекомендації свідчать, що </w:t>
      </w:r>
      <w:proofErr w:type="spellStart"/>
      <w:r>
        <w:rPr>
          <w:rFonts w:ascii="Times New Roman" w:eastAsia="Times New Roman" w:hAnsi="Times New Roman" w:cs="Times New Roman"/>
          <w:sz w:val="28"/>
          <w:szCs w:val="28"/>
        </w:rPr>
        <w:t>низькоінтенсивні</w:t>
      </w:r>
      <w:proofErr w:type="spellEnd"/>
      <w:r>
        <w:rPr>
          <w:rFonts w:ascii="Times New Roman" w:eastAsia="Times New Roman" w:hAnsi="Times New Roman" w:cs="Times New Roman"/>
          <w:sz w:val="28"/>
          <w:szCs w:val="28"/>
        </w:rPr>
        <w:t xml:space="preserve"> втручання не є достатніми як основний метод лікування повноцінно</w:t>
      </w:r>
      <w:r>
        <w:rPr>
          <w:rFonts w:ascii="Times New Roman" w:eastAsia="Times New Roman" w:hAnsi="Times New Roman" w:cs="Times New Roman"/>
          <w:sz w:val="28"/>
          <w:szCs w:val="28"/>
        </w:rPr>
        <w:t>го ПТСР, для якого рекомендуються високої інтенсивності, травма-</w:t>
      </w:r>
      <w:proofErr w:type="spellStart"/>
      <w:r>
        <w:rPr>
          <w:rFonts w:ascii="Times New Roman" w:eastAsia="Times New Roman" w:hAnsi="Times New Roman" w:cs="Times New Roman"/>
          <w:sz w:val="28"/>
          <w:szCs w:val="28"/>
        </w:rPr>
        <w:t>фокусовані</w:t>
      </w:r>
      <w:proofErr w:type="spellEnd"/>
      <w:r>
        <w:rPr>
          <w:rFonts w:ascii="Times New Roman" w:eastAsia="Times New Roman" w:hAnsi="Times New Roman" w:cs="Times New Roman"/>
          <w:sz w:val="28"/>
          <w:szCs w:val="28"/>
        </w:rPr>
        <w:t xml:space="preserve"> психотерапевтичні протоколи.  Це зумовлює необхідність чіткої маршрутизації пацієнтів: у рамках даної кваліфікаційної роботи програма КПТ низької інтенсивності розглядається як інст</w:t>
      </w:r>
      <w:r>
        <w:rPr>
          <w:rFonts w:ascii="Times New Roman" w:eastAsia="Times New Roman" w:hAnsi="Times New Roman" w:cs="Times New Roman"/>
          <w:sz w:val="28"/>
          <w:szCs w:val="28"/>
        </w:rPr>
        <w:t xml:space="preserve">румент роботи насамперед із соціальною тривогою та пов’язаними тривожно-депресивними проявами в осіб, які мають травматичний досвід, але не перебувають у стані </w:t>
      </w:r>
      <w:r>
        <w:rPr>
          <w:rFonts w:ascii="Times New Roman" w:eastAsia="Times New Roman" w:hAnsi="Times New Roman" w:cs="Times New Roman"/>
          <w:sz w:val="28"/>
          <w:szCs w:val="28"/>
        </w:rPr>
        <w:lastRenderedPageBreak/>
        <w:t xml:space="preserve">тяжкого, </w:t>
      </w:r>
      <w:proofErr w:type="spellStart"/>
      <w:r>
        <w:rPr>
          <w:rFonts w:ascii="Times New Roman" w:eastAsia="Times New Roman" w:hAnsi="Times New Roman" w:cs="Times New Roman"/>
          <w:sz w:val="28"/>
          <w:szCs w:val="28"/>
        </w:rPr>
        <w:t>декомпенсованого</w:t>
      </w:r>
      <w:proofErr w:type="spellEnd"/>
      <w:r>
        <w:rPr>
          <w:rFonts w:ascii="Times New Roman" w:eastAsia="Times New Roman" w:hAnsi="Times New Roman" w:cs="Times New Roman"/>
          <w:sz w:val="28"/>
          <w:szCs w:val="28"/>
        </w:rPr>
        <w:t xml:space="preserve"> ПТСР із високим </w:t>
      </w:r>
      <w:proofErr w:type="spellStart"/>
      <w:r>
        <w:rPr>
          <w:rFonts w:ascii="Times New Roman" w:eastAsia="Times New Roman" w:hAnsi="Times New Roman" w:cs="Times New Roman"/>
          <w:sz w:val="28"/>
          <w:szCs w:val="28"/>
        </w:rPr>
        <w:t>суїцидальним</w:t>
      </w:r>
      <w:proofErr w:type="spellEnd"/>
      <w:r>
        <w:rPr>
          <w:rFonts w:ascii="Times New Roman" w:eastAsia="Times New Roman" w:hAnsi="Times New Roman" w:cs="Times New Roman"/>
          <w:sz w:val="28"/>
          <w:szCs w:val="28"/>
        </w:rPr>
        <w:t xml:space="preserve"> ризиком чи </w:t>
      </w:r>
      <w:proofErr w:type="spellStart"/>
      <w:r>
        <w:rPr>
          <w:rFonts w:ascii="Times New Roman" w:eastAsia="Times New Roman" w:hAnsi="Times New Roman" w:cs="Times New Roman"/>
          <w:sz w:val="28"/>
          <w:szCs w:val="28"/>
        </w:rPr>
        <w:t>психотичною</w:t>
      </w:r>
      <w:proofErr w:type="spellEnd"/>
      <w:r>
        <w:rPr>
          <w:rFonts w:ascii="Times New Roman" w:eastAsia="Times New Roman" w:hAnsi="Times New Roman" w:cs="Times New Roman"/>
          <w:sz w:val="28"/>
          <w:szCs w:val="28"/>
        </w:rPr>
        <w:t xml:space="preserve"> симптоматикою.</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r>
        <w:rPr>
          <w:rFonts w:ascii="Times New Roman" w:eastAsia="Times New Roman" w:hAnsi="Times New Roman" w:cs="Times New Roman"/>
          <w:sz w:val="28"/>
          <w:szCs w:val="28"/>
        </w:rPr>
        <w:t xml:space="preserve">им чином, програми КПТ низької інтенсивності поєднують теоретичну обґрунтованість (опора на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 xml:space="preserve">-поведінкові моделі соціальної тривоги), емпіричну </w:t>
      </w:r>
      <w:proofErr w:type="spellStart"/>
      <w:r>
        <w:rPr>
          <w:rFonts w:ascii="Times New Roman" w:eastAsia="Times New Roman" w:hAnsi="Times New Roman" w:cs="Times New Roman"/>
          <w:sz w:val="28"/>
          <w:szCs w:val="28"/>
        </w:rPr>
        <w:t>підтвердженість</w:t>
      </w:r>
      <w:proofErr w:type="spellEnd"/>
      <w:r>
        <w:rPr>
          <w:rFonts w:ascii="Times New Roman" w:eastAsia="Times New Roman" w:hAnsi="Times New Roman" w:cs="Times New Roman"/>
          <w:sz w:val="28"/>
          <w:szCs w:val="28"/>
        </w:rPr>
        <w:t xml:space="preserve"> (результати досліджень у рамках </w:t>
      </w:r>
      <w:proofErr w:type="spellStart"/>
      <w:r>
        <w:rPr>
          <w:rFonts w:ascii="Times New Roman" w:eastAsia="Times New Roman" w:hAnsi="Times New Roman" w:cs="Times New Roman"/>
          <w:sz w:val="28"/>
          <w:szCs w:val="28"/>
        </w:rPr>
        <w:t>stepped-care</w:t>
      </w:r>
      <w:proofErr w:type="spellEnd"/>
      <w:r>
        <w:rPr>
          <w:rFonts w:ascii="Times New Roman" w:eastAsia="Times New Roman" w:hAnsi="Times New Roman" w:cs="Times New Roman"/>
          <w:sz w:val="28"/>
          <w:szCs w:val="28"/>
        </w:rPr>
        <w:t xml:space="preserve"> моделей та масштабованих інтервенцій ВООЗ)</w:t>
      </w:r>
      <w:r>
        <w:rPr>
          <w:rFonts w:ascii="Times New Roman" w:eastAsia="Times New Roman" w:hAnsi="Times New Roman" w:cs="Times New Roman"/>
          <w:sz w:val="28"/>
          <w:szCs w:val="28"/>
        </w:rPr>
        <w:t xml:space="preserve"> і практичну доцільність для української системи психічного здоров’я в умовах війни. На цьому підґрунті розробляється й апробується власна програма КПТ низької інтенсивності для осіб із соціальним тривожним розладом і травматичним досвідом, результативніст</w:t>
      </w:r>
      <w:r>
        <w:rPr>
          <w:rFonts w:ascii="Times New Roman" w:eastAsia="Times New Roman" w:hAnsi="Times New Roman" w:cs="Times New Roman"/>
          <w:sz w:val="28"/>
          <w:szCs w:val="28"/>
        </w:rPr>
        <w:t>ь якої оцінюватиметься в емпіричній частині роботи.</w:t>
      </w:r>
    </w:p>
    <w:p w:rsidR="000008EE" w:rsidRDefault="000008EE">
      <w:pPr>
        <w:spacing w:after="0" w:line="360" w:lineRule="auto"/>
        <w:ind w:firstLine="708"/>
        <w:jc w:val="center"/>
        <w:rPr>
          <w:rFonts w:ascii="Times New Roman" w:eastAsia="Times New Roman" w:hAnsi="Times New Roman" w:cs="Times New Roman"/>
          <w:sz w:val="28"/>
          <w:szCs w:val="28"/>
        </w:rPr>
      </w:pPr>
    </w:p>
    <w:p w:rsidR="000008EE" w:rsidRDefault="000008EE">
      <w:pPr>
        <w:spacing w:after="0" w:line="360" w:lineRule="auto"/>
        <w:ind w:firstLine="708"/>
        <w:jc w:val="center"/>
        <w:rPr>
          <w:rFonts w:ascii="Times New Roman" w:eastAsia="Times New Roman" w:hAnsi="Times New Roman" w:cs="Times New Roman"/>
          <w:sz w:val="28"/>
          <w:szCs w:val="28"/>
        </w:rPr>
      </w:pPr>
    </w:p>
    <w:p w:rsidR="000008EE" w:rsidRDefault="000008EE">
      <w:pPr>
        <w:spacing w:after="0" w:line="360" w:lineRule="auto"/>
        <w:ind w:firstLine="708"/>
        <w:jc w:val="center"/>
        <w:rPr>
          <w:rFonts w:ascii="Times New Roman" w:eastAsia="Times New Roman" w:hAnsi="Times New Roman" w:cs="Times New Roman"/>
          <w:sz w:val="28"/>
          <w:szCs w:val="28"/>
        </w:rPr>
      </w:pPr>
    </w:p>
    <w:p w:rsidR="000008EE" w:rsidRDefault="000008EE">
      <w:pPr>
        <w:spacing w:after="0" w:line="360" w:lineRule="auto"/>
        <w:ind w:firstLine="708"/>
        <w:jc w:val="center"/>
        <w:rPr>
          <w:rFonts w:ascii="Times New Roman" w:eastAsia="Times New Roman" w:hAnsi="Times New Roman" w:cs="Times New Roman"/>
          <w:sz w:val="28"/>
          <w:szCs w:val="28"/>
        </w:rPr>
      </w:pPr>
    </w:p>
    <w:p w:rsidR="000008EE" w:rsidRDefault="00FD53E4">
      <w:pPr>
        <w:spacing w:after="0" w:line="360" w:lineRule="auto"/>
        <w:ind w:firstLine="708"/>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 до розділу 1</w:t>
      </w:r>
      <w:r>
        <w:rPr>
          <w:rFonts w:ascii="Times New Roman" w:eastAsia="Times New Roman" w:hAnsi="Times New Roman" w:cs="Times New Roman"/>
          <w:b/>
          <w:bCs/>
          <w:sz w:val="28"/>
          <w:szCs w:val="28"/>
        </w:rPr>
        <w:br/>
      </w:r>
    </w:p>
    <w:p w:rsidR="000008EE" w:rsidRDefault="00FD53E4">
      <w:pPr>
        <w:numPr>
          <w:ilvl w:val="0"/>
          <w:numId w:val="50"/>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Соціальний тривожний розлад є багатовимірним психологічним феноменом, що включає когнітивні, емоційні, поведінкові та фізіологічні компоненти й призводить до суттєвого обмеження життєдіяльності, соціальної ізоляції та зниження якості життя. Він відмежовуєт</w:t>
      </w:r>
      <w:r>
        <w:rPr>
          <w:rFonts w:ascii="Times New Roman" w:eastAsia="Times New Roman" w:hAnsi="Times New Roman" w:cs="Times New Roman"/>
          <w:color w:val="000000"/>
          <w:sz w:val="28"/>
          <w:szCs w:val="28"/>
        </w:rPr>
        <w:t>ься від нормативної сором’язливості стійкістю, надмірністю страху соціальної оцінки та вираженими порушеннями адаптації [1-2, 6-11, 13, 19-20, 42].</w:t>
      </w:r>
    </w:p>
    <w:p w:rsidR="000008EE" w:rsidRDefault="00FD53E4">
      <w:pPr>
        <w:numPr>
          <w:ilvl w:val="0"/>
          <w:numId w:val="50"/>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Соціальний тривожний розлад часто поєднується з іншими психічними порушеннями (тривожними, депресивними розл</w:t>
      </w:r>
      <w:r>
        <w:rPr>
          <w:rFonts w:ascii="Times New Roman" w:eastAsia="Times New Roman" w:hAnsi="Times New Roman" w:cs="Times New Roman"/>
          <w:color w:val="000000"/>
          <w:sz w:val="28"/>
          <w:szCs w:val="28"/>
        </w:rPr>
        <w:t>адами, ПТСР, вживанням психоактивних речовин), що ускладнює його клінічну картину та потребує комплексної психологічної оцінки не лише рівня соціальної тривоги, а й супутньої симптоматики та функціональних наслідків [2, 11-12, 14-15, 41-42, 46, 68, 72].</w:t>
      </w:r>
    </w:p>
    <w:p w:rsidR="000008EE" w:rsidRDefault="00FD53E4">
      <w:pPr>
        <w:numPr>
          <w:ilvl w:val="0"/>
          <w:numId w:val="50"/>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w:t>
      </w:r>
      <w:r>
        <w:rPr>
          <w:rFonts w:ascii="Times New Roman" w:eastAsia="Times New Roman" w:hAnsi="Times New Roman" w:cs="Times New Roman"/>
          <w:color w:val="000000"/>
          <w:sz w:val="28"/>
          <w:szCs w:val="28"/>
        </w:rPr>
        <w:t xml:space="preserve">авматичний досвід, зокрема міжособистісна травматизація, </w:t>
      </w:r>
      <w:proofErr w:type="spellStart"/>
      <w:r>
        <w:rPr>
          <w:rFonts w:ascii="Times New Roman" w:eastAsia="Times New Roman" w:hAnsi="Times New Roman" w:cs="Times New Roman"/>
          <w:color w:val="000000"/>
          <w:sz w:val="28"/>
          <w:szCs w:val="28"/>
        </w:rPr>
        <w:t>булінг</w:t>
      </w:r>
      <w:proofErr w:type="spellEnd"/>
      <w:r>
        <w:rPr>
          <w:rFonts w:ascii="Times New Roman" w:eastAsia="Times New Roman" w:hAnsi="Times New Roman" w:cs="Times New Roman"/>
          <w:color w:val="000000"/>
          <w:sz w:val="28"/>
          <w:szCs w:val="28"/>
        </w:rPr>
        <w:t xml:space="preserve">, насильство, а в сучасних українських умовах – воєнні події, вимушене </w:t>
      </w:r>
      <w:r>
        <w:rPr>
          <w:rFonts w:ascii="Times New Roman" w:eastAsia="Times New Roman" w:hAnsi="Times New Roman" w:cs="Times New Roman"/>
          <w:color w:val="000000"/>
          <w:sz w:val="28"/>
          <w:szCs w:val="28"/>
        </w:rPr>
        <w:lastRenderedPageBreak/>
        <w:t>переміщення, втрата близьких, є значущим чинником формування й ускладнення перебігу соціального тривожного розладу. Поєдна</w:t>
      </w:r>
      <w:r>
        <w:rPr>
          <w:rFonts w:ascii="Times New Roman" w:eastAsia="Times New Roman" w:hAnsi="Times New Roman" w:cs="Times New Roman"/>
          <w:color w:val="000000"/>
          <w:sz w:val="28"/>
          <w:szCs w:val="28"/>
        </w:rPr>
        <w:t>ння соціально-оціночної вразливості та посттравматичних проявів формує «подвійну» психологічну вразливість до розвитку стійкої соціальної тривоги.</w:t>
      </w:r>
    </w:p>
    <w:p w:rsidR="000008EE" w:rsidRDefault="00FD53E4">
      <w:pPr>
        <w:numPr>
          <w:ilvl w:val="0"/>
          <w:numId w:val="50"/>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-поведінкові моделі соціальної тривоги (</w:t>
      </w:r>
      <w:proofErr w:type="spellStart"/>
      <w:r>
        <w:rPr>
          <w:rFonts w:ascii="Times New Roman" w:eastAsia="Times New Roman" w:hAnsi="Times New Roman" w:cs="Times New Roman"/>
          <w:color w:val="000000"/>
          <w:sz w:val="28"/>
          <w:szCs w:val="28"/>
        </w:rPr>
        <w:t>Кларка</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Веллса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Рапі</w:t>
      </w:r>
      <w:proofErr w:type="spellEnd"/>
      <w:r>
        <w:rPr>
          <w:rFonts w:ascii="Times New Roman" w:eastAsia="Times New Roman" w:hAnsi="Times New Roman" w:cs="Times New Roman"/>
          <w:color w:val="000000"/>
          <w:sz w:val="28"/>
          <w:szCs w:val="28"/>
        </w:rPr>
        <w:t xml:space="preserve"> й </w:t>
      </w:r>
      <w:proofErr w:type="spellStart"/>
      <w:r>
        <w:rPr>
          <w:rFonts w:ascii="Times New Roman" w:eastAsia="Times New Roman" w:hAnsi="Times New Roman" w:cs="Times New Roman"/>
          <w:color w:val="000000"/>
          <w:sz w:val="28"/>
          <w:szCs w:val="28"/>
        </w:rPr>
        <w:t>Хеймберга</w:t>
      </w:r>
      <w:proofErr w:type="spellEnd"/>
      <w:r>
        <w:rPr>
          <w:rFonts w:ascii="Times New Roman" w:eastAsia="Times New Roman" w:hAnsi="Times New Roman" w:cs="Times New Roman"/>
          <w:color w:val="000000"/>
          <w:sz w:val="28"/>
          <w:szCs w:val="28"/>
        </w:rPr>
        <w:t xml:space="preserve">, С. </w:t>
      </w:r>
      <w:proofErr w:type="spellStart"/>
      <w:r>
        <w:rPr>
          <w:rFonts w:ascii="Times New Roman" w:eastAsia="Times New Roman" w:hAnsi="Times New Roman" w:cs="Times New Roman"/>
          <w:color w:val="000000"/>
          <w:sz w:val="28"/>
          <w:szCs w:val="28"/>
        </w:rPr>
        <w:t>Хофмана</w:t>
      </w:r>
      <w:proofErr w:type="spellEnd"/>
      <w:r>
        <w:rPr>
          <w:rFonts w:ascii="Times New Roman" w:eastAsia="Times New Roman" w:hAnsi="Times New Roman" w:cs="Times New Roman"/>
          <w:color w:val="000000"/>
          <w:sz w:val="28"/>
          <w:szCs w:val="28"/>
        </w:rPr>
        <w:t xml:space="preserve"> та ін.) узгод</w:t>
      </w:r>
      <w:r>
        <w:rPr>
          <w:rFonts w:ascii="Times New Roman" w:eastAsia="Times New Roman" w:hAnsi="Times New Roman" w:cs="Times New Roman"/>
          <w:color w:val="000000"/>
          <w:sz w:val="28"/>
          <w:szCs w:val="28"/>
        </w:rPr>
        <w:t xml:space="preserve">жено підкреслюють роль </w:t>
      </w:r>
      <w:proofErr w:type="spellStart"/>
      <w:r>
        <w:rPr>
          <w:rFonts w:ascii="Times New Roman" w:eastAsia="Times New Roman" w:hAnsi="Times New Roman" w:cs="Times New Roman"/>
          <w:color w:val="000000"/>
          <w:sz w:val="28"/>
          <w:szCs w:val="28"/>
        </w:rPr>
        <w:t>дисфункційних</w:t>
      </w:r>
      <w:proofErr w:type="spellEnd"/>
      <w:r>
        <w:rPr>
          <w:rFonts w:ascii="Times New Roman" w:eastAsia="Times New Roman" w:hAnsi="Times New Roman" w:cs="Times New Roman"/>
          <w:color w:val="000000"/>
          <w:sz w:val="28"/>
          <w:szCs w:val="28"/>
        </w:rPr>
        <w:t xml:space="preserve"> переконань, негативних автоматичних думок, когнітивних викривлень, </w:t>
      </w:r>
      <w:proofErr w:type="spellStart"/>
      <w:r>
        <w:rPr>
          <w:rFonts w:ascii="Times New Roman" w:eastAsia="Times New Roman" w:hAnsi="Times New Roman" w:cs="Times New Roman"/>
          <w:color w:val="000000"/>
          <w:sz w:val="28"/>
          <w:szCs w:val="28"/>
        </w:rPr>
        <w:t>самозосередженості</w:t>
      </w:r>
      <w:proofErr w:type="spellEnd"/>
      <w:r>
        <w:rPr>
          <w:rFonts w:ascii="Times New Roman" w:eastAsia="Times New Roman" w:hAnsi="Times New Roman" w:cs="Times New Roman"/>
          <w:color w:val="000000"/>
          <w:sz w:val="28"/>
          <w:szCs w:val="28"/>
        </w:rPr>
        <w:t xml:space="preserve"> уваги, використання «безпечних» поведінкових стратегій та </w:t>
      </w:r>
      <w:proofErr w:type="spellStart"/>
      <w:r>
        <w:rPr>
          <w:rFonts w:ascii="Times New Roman" w:eastAsia="Times New Roman" w:hAnsi="Times New Roman" w:cs="Times New Roman"/>
          <w:color w:val="000000"/>
          <w:sz w:val="28"/>
          <w:szCs w:val="28"/>
        </w:rPr>
        <w:t>післяподієвого</w:t>
      </w:r>
      <w:proofErr w:type="spellEnd"/>
      <w:r>
        <w:rPr>
          <w:rFonts w:ascii="Times New Roman" w:eastAsia="Times New Roman" w:hAnsi="Times New Roman" w:cs="Times New Roman"/>
          <w:color w:val="000000"/>
          <w:sz w:val="28"/>
          <w:szCs w:val="28"/>
        </w:rPr>
        <w:t xml:space="preserve"> «прокручування» соціальних ситуацій у підтриманні й </w:t>
      </w:r>
      <w:proofErr w:type="spellStart"/>
      <w:r>
        <w:rPr>
          <w:rFonts w:ascii="Times New Roman" w:eastAsia="Times New Roman" w:hAnsi="Times New Roman" w:cs="Times New Roman"/>
          <w:color w:val="000000"/>
          <w:sz w:val="28"/>
          <w:szCs w:val="28"/>
        </w:rPr>
        <w:t>хроніфік</w:t>
      </w:r>
      <w:r>
        <w:rPr>
          <w:rFonts w:ascii="Times New Roman" w:eastAsia="Times New Roman" w:hAnsi="Times New Roman" w:cs="Times New Roman"/>
          <w:color w:val="000000"/>
          <w:sz w:val="28"/>
          <w:szCs w:val="28"/>
        </w:rPr>
        <w:t>ації</w:t>
      </w:r>
      <w:proofErr w:type="spellEnd"/>
      <w:r>
        <w:rPr>
          <w:rFonts w:ascii="Times New Roman" w:eastAsia="Times New Roman" w:hAnsi="Times New Roman" w:cs="Times New Roman"/>
          <w:color w:val="000000"/>
          <w:sz w:val="28"/>
          <w:szCs w:val="28"/>
        </w:rPr>
        <w:t xml:space="preserve"> розладу.</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0008EE">
      <w:pPr>
        <w:spacing w:after="0" w:line="360" w:lineRule="auto"/>
        <w:ind w:firstLine="708"/>
        <w:jc w:val="both"/>
        <w:rPr>
          <w:rFonts w:ascii="Times New Roman" w:eastAsia="Times New Roman" w:hAnsi="Times New Roman" w:cs="Times New Roman"/>
          <w:b/>
          <w:bCs/>
          <w:sz w:val="28"/>
          <w:szCs w:val="28"/>
        </w:rPr>
      </w:pPr>
    </w:p>
    <w:p w:rsidR="000008EE" w:rsidRDefault="00FD53E4">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РОЗДІЛ 2. ОРГАНІЗАЦІЯ ТА МЕТОДИ ЕМПІРИЧНОГО ДОСЛІДЖЕННЯ РЕЗУЛЬТАТИВНОСТІ ПРОГРАМИ КПТ НИЗЬКОЇ ІНТЕНСИВНОСТІ</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2.1. Характеристика бази дослідження та вибірки</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Емпіричне дослідження результативності програми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ни</w:t>
      </w:r>
      <w:r>
        <w:rPr>
          <w:rFonts w:ascii="Times New Roman" w:eastAsia="Times New Roman" w:hAnsi="Times New Roman" w:cs="Times New Roman"/>
          <w:sz w:val="28"/>
          <w:szCs w:val="28"/>
        </w:rPr>
        <w:t>зької інтенсивності (КПТ НІ) проводилося на базі Медичного центру «KIND» та Центру ментального здоров’я при Одеському національному медичному університеті (ОНМедУ). Обидві установи надають амбулаторну психологічну та психотерапевтичну допомогу дорослим пац</w:t>
      </w:r>
      <w:r>
        <w:rPr>
          <w:rFonts w:ascii="Times New Roman" w:eastAsia="Times New Roman" w:hAnsi="Times New Roman" w:cs="Times New Roman"/>
          <w:sz w:val="28"/>
          <w:szCs w:val="28"/>
        </w:rPr>
        <w:t>ієнтам/клієнтам з широким спектром психоемоційних труднощів, у тому числі з тривожними, депресивними та посттравматичними проявами, пов’язаними з повномасштабною війною в Україні. У межах дослідження зазначені заклади розглядалися як клінічні бази впровадж</w:t>
      </w:r>
      <w:r>
        <w:rPr>
          <w:rFonts w:ascii="Times New Roman" w:eastAsia="Times New Roman" w:hAnsi="Times New Roman" w:cs="Times New Roman"/>
          <w:sz w:val="28"/>
          <w:szCs w:val="28"/>
        </w:rPr>
        <w:t>ення програми КПТ НІ та відбору учасників.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дослідження було залучено 56 дорослих осіб із проявами соціального тривожного розладу, які звернулися по психологічну допомогу до МЦ «KIND» </w:t>
      </w:r>
      <w:r>
        <w:rPr>
          <w:rFonts w:ascii="Times New Roman" w:eastAsia="Times New Roman" w:hAnsi="Times New Roman" w:cs="Times New Roman"/>
          <w:sz w:val="28"/>
          <w:szCs w:val="28"/>
        </w:rPr>
        <w:lastRenderedPageBreak/>
        <w:t xml:space="preserve">та Центру ментального здоров’я при ОНМедУ й дали інформовану згоду на </w:t>
      </w:r>
      <w:r>
        <w:rPr>
          <w:rFonts w:ascii="Times New Roman" w:eastAsia="Times New Roman" w:hAnsi="Times New Roman" w:cs="Times New Roman"/>
          <w:sz w:val="28"/>
          <w:szCs w:val="28"/>
        </w:rPr>
        <w:t>участь у програмі. Вибірка формувалася за такими критеріями включення:</w:t>
      </w:r>
    </w:p>
    <w:p w:rsidR="000008EE" w:rsidRDefault="00FD53E4">
      <w:pPr>
        <w:numPr>
          <w:ilvl w:val="0"/>
          <w:numId w:val="5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вік 18 років і старше;</w:t>
      </w:r>
    </w:p>
    <w:p w:rsidR="000008EE" w:rsidRDefault="00FD53E4">
      <w:pPr>
        <w:numPr>
          <w:ilvl w:val="0"/>
          <w:numId w:val="5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наявність виражених проявів соціальної тривоги, які відповідають принаймні субклінічному/</w:t>
      </w:r>
      <w:proofErr w:type="spellStart"/>
      <w:r>
        <w:rPr>
          <w:rFonts w:ascii="Times New Roman" w:eastAsia="Times New Roman" w:hAnsi="Times New Roman" w:cs="Times New Roman"/>
          <w:color w:val="000000"/>
          <w:sz w:val="28"/>
          <w:szCs w:val="28"/>
        </w:rPr>
        <w:t>клінично</w:t>
      </w:r>
      <w:proofErr w:type="spellEnd"/>
      <w:r>
        <w:rPr>
          <w:rFonts w:ascii="Times New Roman" w:eastAsia="Times New Roman" w:hAnsi="Times New Roman" w:cs="Times New Roman"/>
          <w:color w:val="000000"/>
          <w:sz w:val="28"/>
          <w:szCs w:val="28"/>
        </w:rPr>
        <w:t xml:space="preserve"> значущому рівню за шкалою соціальної тривоги (LSAS);</w:t>
      </w:r>
    </w:p>
    <w:p w:rsidR="000008EE" w:rsidRDefault="00FD53E4">
      <w:pPr>
        <w:numPr>
          <w:ilvl w:val="0"/>
          <w:numId w:val="5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наявність травматичного досвіду, пов’язаного з війною (перебування в зоні бойових дій, обстріли/бомбардув</w:t>
      </w:r>
      <w:r>
        <w:rPr>
          <w:rFonts w:ascii="Times New Roman" w:eastAsia="Times New Roman" w:hAnsi="Times New Roman" w:cs="Times New Roman"/>
          <w:color w:val="000000"/>
          <w:sz w:val="28"/>
          <w:szCs w:val="28"/>
        </w:rPr>
        <w:t>ання в місці проживання, перебування в окупації/блокаді, свідчення поранень чи загибелі тощо);</w:t>
      </w:r>
    </w:p>
    <w:p w:rsidR="000008EE" w:rsidRDefault="00FD53E4">
      <w:pPr>
        <w:numPr>
          <w:ilvl w:val="0"/>
          <w:numId w:val="5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готовність брати участь у програмі КПТ НІ та виконувати домашні завдання;</w:t>
      </w:r>
    </w:p>
    <w:p w:rsidR="000008EE" w:rsidRDefault="00FD53E4">
      <w:pPr>
        <w:numPr>
          <w:ilvl w:val="0"/>
          <w:numId w:val="5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відсутність протипоказань до участі в короткострокових психотерапевтичних </w:t>
      </w:r>
      <w:proofErr w:type="spellStart"/>
      <w:r>
        <w:rPr>
          <w:rFonts w:ascii="Times New Roman" w:eastAsia="Times New Roman" w:hAnsi="Times New Roman" w:cs="Times New Roman"/>
          <w:color w:val="000000"/>
          <w:sz w:val="28"/>
          <w:szCs w:val="28"/>
        </w:rPr>
        <w:t>втручаннях</w:t>
      </w:r>
      <w:proofErr w:type="spellEnd"/>
      <w:r>
        <w:rPr>
          <w:rFonts w:ascii="Times New Roman" w:eastAsia="Times New Roman" w:hAnsi="Times New Roman" w:cs="Times New Roman"/>
          <w:color w:val="000000"/>
          <w:sz w:val="28"/>
          <w:szCs w:val="28"/>
        </w:rPr>
        <w:t xml:space="preserve"> (г</w:t>
      </w:r>
      <w:r>
        <w:rPr>
          <w:rFonts w:ascii="Times New Roman" w:eastAsia="Times New Roman" w:hAnsi="Times New Roman" w:cs="Times New Roman"/>
          <w:color w:val="000000"/>
          <w:sz w:val="28"/>
          <w:szCs w:val="28"/>
        </w:rPr>
        <w:t xml:space="preserve">рубі когнітивні порушення, тяжкий </w:t>
      </w:r>
      <w:proofErr w:type="spellStart"/>
      <w:r>
        <w:rPr>
          <w:rFonts w:ascii="Times New Roman" w:eastAsia="Times New Roman" w:hAnsi="Times New Roman" w:cs="Times New Roman"/>
          <w:color w:val="000000"/>
          <w:sz w:val="28"/>
          <w:szCs w:val="28"/>
        </w:rPr>
        <w:t>психотичний</w:t>
      </w:r>
      <w:proofErr w:type="spellEnd"/>
      <w:r>
        <w:rPr>
          <w:rFonts w:ascii="Times New Roman" w:eastAsia="Times New Roman" w:hAnsi="Times New Roman" w:cs="Times New Roman"/>
          <w:color w:val="000000"/>
          <w:sz w:val="28"/>
          <w:szCs w:val="28"/>
        </w:rPr>
        <w:t xml:space="preserve"> стан, гострий </w:t>
      </w:r>
      <w:proofErr w:type="spellStart"/>
      <w:r>
        <w:rPr>
          <w:rFonts w:ascii="Times New Roman" w:eastAsia="Times New Roman" w:hAnsi="Times New Roman" w:cs="Times New Roman"/>
          <w:color w:val="000000"/>
          <w:sz w:val="28"/>
          <w:szCs w:val="28"/>
        </w:rPr>
        <w:t>суїцидальний</w:t>
      </w:r>
      <w:proofErr w:type="spellEnd"/>
      <w:r>
        <w:rPr>
          <w:rFonts w:ascii="Times New Roman" w:eastAsia="Times New Roman" w:hAnsi="Times New Roman" w:cs="Times New Roman"/>
          <w:color w:val="000000"/>
          <w:sz w:val="28"/>
          <w:szCs w:val="28"/>
        </w:rPr>
        <w:t xml:space="preserve"> ризик тощо).</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Критеріями виключення були:</w:t>
      </w:r>
    </w:p>
    <w:p w:rsidR="000008EE" w:rsidRDefault="00FD53E4">
      <w:pPr>
        <w:numPr>
          <w:ilvl w:val="0"/>
          <w:numId w:val="5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наявність некоригованих гострих </w:t>
      </w:r>
      <w:proofErr w:type="spellStart"/>
      <w:r>
        <w:rPr>
          <w:rFonts w:ascii="Times New Roman" w:eastAsia="Times New Roman" w:hAnsi="Times New Roman" w:cs="Times New Roman"/>
          <w:color w:val="000000"/>
          <w:sz w:val="28"/>
          <w:szCs w:val="28"/>
        </w:rPr>
        <w:t>психотичних</w:t>
      </w:r>
      <w:proofErr w:type="spellEnd"/>
      <w:r>
        <w:rPr>
          <w:rFonts w:ascii="Times New Roman" w:eastAsia="Times New Roman" w:hAnsi="Times New Roman" w:cs="Times New Roman"/>
          <w:color w:val="000000"/>
          <w:sz w:val="28"/>
          <w:szCs w:val="28"/>
        </w:rPr>
        <w:t xml:space="preserve"> симптомів;</w:t>
      </w:r>
    </w:p>
    <w:p w:rsidR="000008EE" w:rsidRDefault="00FD53E4">
      <w:pPr>
        <w:numPr>
          <w:ilvl w:val="0"/>
          <w:numId w:val="5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виражений </w:t>
      </w:r>
      <w:proofErr w:type="spellStart"/>
      <w:r>
        <w:rPr>
          <w:rFonts w:ascii="Times New Roman" w:eastAsia="Times New Roman" w:hAnsi="Times New Roman" w:cs="Times New Roman"/>
          <w:color w:val="000000"/>
          <w:sz w:val="28"/>
          <w:szCs w:val="28"/>
        </w:rPr>
        <w:t>суїцидальний</w:t>
      </w:r>
      <w:proofErr w:type="spellEnd"/>
      <w:r>
        <w:rPr>
          <w:rFonts w:ascii="Times New Roman" w:eastAsia="Times New Roman" w:hAnsi="Times New Roman" w:cs="Times New Roman"/>
          <w:color w:val="000000"/>
          <w:sz w:val="28"/>
          <w:szCs w:val="28"/>
        </w:rPr>
        <w:t xml:space="preserve"> ризик, що потребує невідкладного психіатричного втручання;</w:t>
      </w:r>
    </w:p>
    <w:p w:rsidR="000008EE" w:rsidRDefault="00FD53E4">
      <w:pPr>
        <w:numPr>
          <w:ilvl w:val="0"/>
          <w:numId w:val="5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активна залежність від психоактивних речовин у стадії декомпенсації;</w:t>
      </w:r>
    </w:p>
    <w:p w:rsidR="000008EE" w:rsidRDefault="00FD53E4">
      <w:pPr>
        <w:numPr>
          <w:ilvl w:val="0"/>
          <w:numId w:val="5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участь паралельно в іншій структурованій програмі психотерапії, спрямованій на роботу з соціальною тривогою;</w:t>
      </w:r>
    </w:p>
    <w:p w:rsidR="000008EE" w:rsidRDefault="00FD53E4">
      <w:pPr>
        <w:numPr>
          <w:ilvl w:val="0"/>
          <w:numId w:val="5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відмова від продовження участі в програмі після початкового етапу.</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Соціально-д</w:t>
      </w:r>
      <w:r>
        <w:rPr>
          <w:rFonts w:ascii="Times New Roman" w:eastAsia="Times New Roman" w:hAnsi="Times New Roman" w:cs="Times New Roman"/>
          <w:sz w:val="28"/>
          <w:szCs w:val="28"/>
        </w:rPr>
        <w:t xml:space="preserve">емографічна характеристика учасників узагальнена в табл. 2.1. У вибірці переважають жінки (34 особи, 60,7 %), тоді як чоловіки </w:t>
      </w:r>
      <w:r>
        <w:rPr>
          <w:rFonts w:ascii="Times New Roman" w:eastAsia="Times New Roman" w:hAnsi="Times New Roman" w:cs="Times New Roman"/>
          <w:sz w:val="28"/>
          <w:szCs w:val="28"/>
        </w:rPr>
        <w:lastRenderedPageBreak/>
        <w:t>становлять 22 особи (39,3 %). За віком більшість учасників належать до молодого та середнього дорослого віку: 25-34 роки – 42,9 %</w:t>
      </w:r>
      <w:r>
        <w:rPr>
          <w:rFonts w:ascii="Times New Roman" w:eastAsia="Times New Roman" w:hAnsi="Times New Roman" w:cs="Times New Roman"/>
          <w:sz w:val="28"/>
          <w:szCs w:val="28"/>
        </w:rPr>
        <w:t>, 18-24 роки – 25,0 %, 35-44 роки – 21,4 %, частка осіб віком 45 років і старше становить 10,7 %. За сімейним станом майже половина вибірки – неодружені/незаміжні (46,4 %), близько двох п’ятих – одружені/заміжні (39,3 %), решта – розлучені або вдівці/</w:t>
      </w:r>
      <w:proofErr w:type="spellStart"/>
      <w:r>
        <w:rPr>
          <w:rFonts w:ascii="Times New Roman" w:eastAsia="Times New Roman" w:hAnsi="Times New Roman" w:cs="Times New Roman"/>
          <w:sz w:val="28"/>
          <w:szCs w:val="28"/>
        </w:rPr>
        <w:t>вдови</w:t>
      </w:r>
      <w:proofErr w:type="spellEnd"/>
      <w:r>
        <w:rPr>
          <w:rFonts w:ascii="Times New Roman" w:eastAsia="Times New Roman" w:hAnsi="Times New Roman" w:cs="Times New Roman"/>
          <w:sz w:val="28"/>
          <w:szCs w:val="28"/>
        </w:rPr>
        <w:t xml:space="preserve"> (14,3 %).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професійної зайнятості, більшість учасників працює (повна або неповна зайнятість; 67,9 %), 17,9 % навчаються, а 14,3 % на момент дослідження тимчасово не працюють або є безробітними. За рівнем освіти понад половину вибірки становлять особи </w:t>
      </w:r>
      <w:r>
        <w:rPr>
          <w:rFonts w:ascii="Times New Roman" w:eastAsia="Times New Roman" w:hAnsi="Times New Roman" w:cs="Times New Roman"/>
          <w:sz w:val="28"/>
          <w:szCs w:val="28"/>
        </w:rPr>
        <w:t>з вищою освітою (53,6 %), 32,1 % мають повну середню або професійно-технічну освіту, 14,3 % – незакінчену вищу. Така структура свідчить, що до програми залучено переважно соціально активних дорослих із різним рівнем освіти та зайнятості, що важливо для оці</w:t>
      </w:r>
      <w:r>
        <w:rPr>
          <w:rFonts w:ascii="Times New Roman" w:eastAsia="Times New Roman" w:hAnsi="Times New Roman" w:cs="Times New Roman"/>
          <w:sz w:val="28"/>
          <w:szCs w:val="28"/>
        </w:rPr>
        <w:t>нки впливу соціальної тривоги на професійне та повсякденне функціонування (табл. 2.1).</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травматичного досвіду та участі в програмі подана в табл. 2.2. За типом військово пов’язаних подій найбільша частка учасників зазнала обстрілів/бомбардува</w:t>
      </w:r>
      <w:r>
        <w:rPr>
          <w:rFonts w:ascii="Times New Roman" w:eastAsia="Times New Roman" w:hAnsi="Times New Roman" w:cs="Times New Roman"/>
          <w:sz w:val="28"/>
          <w:szCs w:val="28"/>
        </w:rPr>
        <w:t>нь у місці проживання (39,3 %) або перебувала в зоні бойових дій (32,1 %); 17,9 % мали досвід перебування в окупації/блокаді, 10,7 % – інших подій, пов’язаних із війною (зокрема, були свідками поранень чи загибелі). За часом, який минув від основної травма</w:t>
      </w:r>
      <w:r>
        <w:rPr>
          <w:rFonts w:ascii="Times New Roman" w:eastAsia="Times New Roman" w:hAnsi="Times New Roman" w:cs="Times New Roman"/>
          <w:sz w:val="28"/>
          <w:szCs w:val="28"/>
        </w:rPr>
        <w:t>тичної події до моменту включення в програму, у 35,7 % учасників він становив менше 1 року, у 42,9 % – від 1 до 3 років, у 21,4 % – понад 3 роки, що відображає як гострі, так і більш віддалені наслідки травматичного досвіду.</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момент участі в програмі 39,3 % учасників отримували супутню фармакотерапію (</w:t>
      </w:r>
      <w:proofErr w:type="spellStart"/>
      <w:r>
        <w:rPr>
          <w:rFonts w:ascii="Times New Roman" w:eastAsia="Times New Roman" w:hAnsi="Times New Roman" w:cs="Times New Roman"/>
          <w:sz w:val="28"/>
          <w:szCs w:val="28"/>
        </w:rPr>
        <w:t>анксіолітики</w:t>
      </w:r>
      <w:proofErr w:type="spellEnd"/>
      <w:r>
        <w:rPr>
          <w:rFonts w:ascii="Times New Roman" w:eastAsia="Times New Roman" w:hAnsi="Times New Roman" w:cs="Times New Roman"/>
          <w:sz w:val="28"/>
          <w:szCs w:val="28"/>
        </w:rPr>
        <w:t>, антидепресанти, стабілізатори настрою тощо) за призначенням лікаря-психіатра чи сімейного лікаря, тоді як 60,7 % не приймали психофармакологічних препаратів. Це д</w:t>
      </w:r>
      <w:r>
        <w:rPr>
          <w:rFonts w:ascii="Times New Roman" w:eastAsia="Times New Roman" w:hAnsi="Times New Roman" w:cs="Times New Roman"/>
          <w:sz w:val="28"/>
          <w:szCs w:val="28"/>
        </w:rPr>
        <w:t xml:space="preserve">озволяє розглядати програму КПТ НІ як компонент багаторівневої допомоги, де для частини </w:t>
      </w:r>
      <w:r>
        <w:rPr>
          <w:rFonts w:ascii="Times New Roman" w:eastAsia="Times New Roman" w:hAnsi="Times New Roman" w:cs="Times New Roman"/>
          <w:sz w:val="28"/>
          <w:szCs w:val="28"/>
        </w:rPr>
        <w:lastRenderedPageBreak/>
        <w:t>пацієнтів вона поєднується з медикаментозним лікуванням, а для інших виступає основним психотерапевтичним втручанням.</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Ступінь залученості в програму КПТ НІ також відобр</w:t>
      </w:r>
      <w:r>
        <w:rPr>
          <w:rFonts w:ascii="Times New Roman" w:eastAsia="Times New Roman" w:hAnsi="Times New Roman" w:cs="Times New Roman"/>
          <w:sz w:val="28"/>
          <w:szCs w:val="28"/>
        </w:rPr>
        <w:t>ажено в табл. 2.2. Більшість учасників (71,4 %) виконали не менше 80 % сесій/домашніх завдань, що відповідає високому рівню участі; 21,4 % продемонстрували середній рівень залученості (50-79 % виконаних завдань), а 7,1 % – низький (менше 50 %). Ці дані є в</w:t>
      </w:r>
      <w:r>
        <w:rPr>
          <w:rFonts w:ascii="Times New Roman" w:eastAsia="Times New Roman" w:hAnsi="Times New Roman" w:cs="Times New Roman"/>
          <w:sz w:val="28"/>
          <w:szCs w:val="28"/>
        </w:rPr>
        <w:t>ажливими як для оцінки дотримання протоколу, так і для подальшого аналізу зв’язку між інтенсивністю участі та результативністю програми (див. також табл. 3.4 у розділі 3).</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Узагальнюючи, можна зазначити, що вибірка представлена дорослими особами з різним ві</w:t>
      </w:r>
      <w:r>
        <w:rPr>
          <w:rFonts w:ascii="Times New Roman" w:eastAsia="Times New Roman" w:hAnsi="Times New Roman" w:cs="Times New Roman"/>
          <w:sz w:val="28"/>
          <w:szCs w:val="28"/>
        </w:rPr>
        <w:t>ком, рівнем освіти та зайнятості, які мають підтверджений травматичний досвід, пов’язаний із війною, та виражені прояви соціальної тривоги. Більшість учасників змогли повною мірою завершити програму КПТ низької інтенсивності, що створює умови для подальшог</w:t>
      </w:r>
      <w:r>
        <w:rPr>
          <w:rFonts w:ascii="Times New Roman" w:eastAsia="Times New Roman" w:hAnsi="Times New Roman" w:cs="Times New Roman"/>
          <w:sz w:val="28"/>
          <w:szCs w:val="28"/>
        </w:rPr>
        <w:t xml:space="preserve">о аналізу її результативності. У наступних підрозділах буде детально описано організацію програми КПТ НІ, використаний </w:t>
      </w:r>
      <w:proofErr w:type="spellStart"/>
      <w:r>
        <w:rPr>
          <w:rFonts w:ascii="Times New Roman" w:eastAsia="Times New Roman" w:hAnsi="Times New Roman" w:cs="Times New Roman"/>
          <w:sz w:val="28"/>
          <w:szCs w:val="28"/>
        </w:rPr>
        <w:t>психодіагностичний</w:t>
      </w:r>
      <w:proofErr w:type="spellEnd"/>
      <w:r>
        <w:rPr>
          <w:rFonts w:ascii="Times New Roman" w:eastAsia="Times New Roman" w:hAnsi="Times New Roman" w:cs="Times New Roman"/>
          <w:sz w:val="28"/>
          <w:szCs w:val="28"/>
        </w:rPr>
        <w:t xml:space="preserve"> інструментарій, етичні засади дослідження та методи статистичної обробки даних [5, 21-22, 46-50, 67-68, 70-72].</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2.2. </w:t>
      </w:r>
      <w:r>
        <w:rPr>
          <w:rFonts w:ascii="Times New Roman" w:eastAsia="Times New Roman" w:hAnsi="Times New Roman" w:cs="Times New Roman"/>
          <w:b/>
          <w:bCs/>
          <w:sz w:val="28"/>
          <w:szCs w:val="28"/>
        </w:rPr>
        <w:t xml:space="preserve">Організація програми </w:t>
      </w:r>
      <w:proofErr w:type="spellStart"/>
      <w:r>
        <w:rPr>
          <w:rFonts w:ascii="Times New Roman" w:eastAsia="Times New Roman" w:hAnsi="Times New Roman" w:cs="Times New Roman"/>
          <w:b/>
          <w:bCs/>
          <w:sz w:val="28"/>
          <w:szCs w:val="28"/>
        </w:rPr>
        <w:t>когнітивно</w:t>
      </w:r>
      <w:proofErr w:type="spellEnd"/>
      <w:r>
        <w:rPr>
          <w:rFonts w:ascii="Times New Roman" w:eastAsia="Times New Roman" w:hAnsi="Times New Roman" w:cs="Times New Roman"/>
          <w:b/>
          <w:bCs/>
          <w:sz w:val="28"/>
          <w:szCs w:val="28"/>
        </w:rPr>
        <w:t>-поведінкової терапії низької інтенсивності</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Програма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 xml:space="preserve">-поведінкової терапії низької інтенсивності (КПТ НІ), результативність якої оцінюється у даному дослідженні, була розроблена на основі сучасних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w:t>
      </w:r>
      <w:r>
        <w:rPr>
          <w:rFonts w:ascii="Times New Roman" w:eastAsia="Times New Roman" w:hAnsi="Times New Roman" w:cs="Times New Roman"/>
          <w:sz w:val="28"/>
          <w:szCs w:val="28"/>
        </w:rPr>
        <w:t xml:space="preserve">нкових моделей соціальної тривоги та принципів </w:t>
      </w:r>
      <w:proofErr w:type="spellStart"/>
      <w:r>
        <w:rPr>
          <w:rFonts w:ascii="Times New Roman" w:eastAsia="Times New Roman" w:hAnsi="Times New Roman" w:cs="Times New Roman"/>
          <w:sz w:val="28"/>
          <w:szCs w:val="28"/>
        </w:rPr>
        <w:t>низькоінтенсивних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xml:space="preserve"> у форматі </w:t>
      </w:r>
      <w:proofErr w:type="spellStart"/>
      <w:r>
        <w:rPr>
          <w:rFonts w:ascii="Times New Roman" w:eastAsia="Times New Roman" w:hAnsi="Times New Roman" w:cs="Times New Roman"/>
          <w:sz w:val="28"/>
          <w:szCs w:val="28"/>
        </w:rPr>
        <w:t>stepped-care</w:t>
      </w:r>
      <w:proofErr w:type="spellEnd"/>
      <w:r>
        <w:rPr>
          <w:rFonts w:ascii="Times New Roman" w:eastAsia="Times New Roman" w:hAnsi="Times New Roman" w:cs="Times New Roman"/>
          <w:sz w:val="28"/>
          <w:szCs w:val="28"/>
        </w:rPr>
        <w:t>. Її організація враховувала особливості роботи МЦ «KIND» та Центру ментального здоров’я при ОНМедУ, а також потреби дорослих пацієнтів/клієнтів із соціальним т</w:t>
      </w:r>
      <w:r>
        <w:rPr>
          <w:rFonts w:ascii="Times New Roman" w:eastAsia="Times New Roman" w:hAnsi="Times New Roman" w:cs="Times New Roman"/>
          <w:sz w:val="28"/>
          <w:szCs w:val="28"/>
        </w:rPr>
        <w:t>ривожним розладом і травматичним досвідом, пов’язаним з війною [8-11, 20, 23, 31-32, 36, 38, 56-58, 73, 78].</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lastRenderedPageBreak/>
        <w:t>Загальна характеристика програми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КПТ НІ реалізовувалася в індивідуальному форматі та включала 8 структурованих сесій тривалістю близько 40</w:t>
      </w:r>
      <w:r>
        <w:rPr>
          <w:rFonts w:ascii="Times New Roman" w:eastAsia="Times New Roman" w:hAnsi="Times New Roman" w:cs="Times New Roman"/>
          <w:sz w:val="28"/>
          <w:szCs w:val="28"/>
        </w:rPr>
        <w:t>-50 хвилин кожна. Сесії проводилися 1 раз на тиждень, за можливості з гнучким поєднанням очного та онлайн-формату (</w:t>
      </w:r>
      <w:proofErr w:type="spellStart"/>
      <w:r>
        <w:rPr>
          <w:rFonts w:ascii="Times New Roman" w:eastAsia="Times New Roman" w:hAnsi="Times New Roman" w:cs="Times New Roman"/>
          <w:sz w:val="28"/>
          <w:szCs w:val="28"/>
        </w:rPr>
        <w:t>відеозв’язок</w:t>
      </w:r>
      <w:proofErr w:type="spellEnd"/>
      <w:r>
        <w:rPr>
          <w:rFonts w:ascii="Times New Roman" w:eastAsia="Times New Roman" w:hAnsi="Times New Roman" w:cs="Times New Roman"/>
          <w:sz w:val="28"/>
          <w:szCs w:val="28"/>
        </w:rPr>
        <w:t xml:space="preserve">), що дозволяло забезпечити доступність допомоги для осіб із різних районів міста, внутрішньо переміщених осіб та пацієнтів, які </w:t>
      </w:r>
      <w:r>
        <w:rPr>
          <w:rFonts w:ascii="Times New Roman" w:eastAsia="Times New Roman" w:hAnsi="Times New Roman" w:cs="Times New Roman"/>
          <w:sz w:val="28"/>
          <w:szCs w:val="28"/>
        </w:rPr>
        <w:t>не могли регулярно відвідувати заклад очно з міркувань безпеки чи логістики [31-32, 36, 38, 56, 73-74, 79].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Фахівцями, які проводили програму, були практичні психологи/психотерапевти, ознайомлені з основами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та принципами роб</w:t>
      </w:r>
      <w:r>
        <w:rPr>
          <w:rFonts w:ascii="Times New Roman" w:eastAsia="Times New Roman" w:hAnsi="Times New Roman" w:cs="Times New Roman"/>
          <w:sz w:val="28"/>
          <w:szCs w:val="28"/>
        </w:rPr>
        <w:t>оти з травматичним досвідом. Для забезпечення структурованості й однорідності втручання використовувався стандартизований робочий протокол, що включав опис цілей кожної сесії, приклади формулювань, типові вправи та домашні завдання [20, 23, 34-36, 38-39, 5</w:t>
      </w:r>
      <w:r>
        <w:rPr>
          <w:rFonts w:ascii="Times New Roman" w:eastAsia="Times New Roman" w:hAnsi="Times New Roman" w:cs="Times New Roman"/>
          <w:sz w:val="28"/>
          <w:szCs w:val="28"/>
        </w:rPr>
        <w:t>1, 66].</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не претендувала на роль повноцінного травма-</w:t>
      </w:r>
      <w:proofErr w:type="spellStart"/>
      <w:r>
        <w:rPr>
          <w:rFonts w:ascii="Times New Roman" w:eastAsia="Times New Roman" w:hAnsi="Times New Roman" w:cs="Times New Roman"/>
          <w:sz w:val="28"/>
          <w:szCs w:val="28"/>
        </w:rPr>
        <w:t>фокусованого</w:t>
      </w:r>
      <w:proofErr w:type="spellEnd"/>
      <w:r>
        <w:rPr>
          <w:rFonts w:ascii="Times New Roman" w:eastAsia="Times New Roman" w:hAnsi="Times New Roman" w:cs="Times New Roman"/>
          <w:sz w:val="28"/>
          <w:szCs w:val="28"/>
        </w:rPr>
        <w:t xml:space="preserve"> втручання при тяжкому ПТСР; її основною ціллю було зниження проявів соціальної тривоги та пов’язаних тривожно-депресивних симптомів, покращення соціального функціонування, формування</w:t>
      </w:r>
      <w:r>
        <w:rPr>
          <w:rFonts w:ascii="Times New Roman" w:eastAsia="Times New Roman" w:hAnsi="Times New Roman" w:cs="Times New Roman"/>
          <w:sz w:val="28"/>
          <w:szCs w:val="28"/>
        </w:rPr>
        <w:t xml:space="preserve"> навичок самодопомоги та поступове розширення поведінкового репертуару в соціально значущих ситуаціях [3-4, 16-17, 21, 24, 45, 52-53, 72].</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Структура та зміст сесій</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Кожна сесія мала чітку структуру: короткий перегляд стану та домашнього завдання, робота на</w:t>
      </w:r>
      <w:r>
        <w:rPr>
          <w:rFonts w:ascii="Times New Roman" w:eastAsia="Times New Roman" w:hAnsi="Times New Roman" w:cs="Times New Roman"/>
          <w:sz w:val="28"/>
          <w:szCs w:val="28"/>
        </w:rPr>
        <w:t>д поточними цілями, узагальнення результатів і постановка завдань до наступної зустрічі. Зміст програми можна умовно поділити на кілька модулів [11, 20, 23, 31-32, 34-37, 56, 73, 78].</w:t>
      </w: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1-2 сесії:</w:t>
      </w:r>
    </w:p>
    <w:p w:rsidR="000008EE" w:rsidRDefault="00FD53E4">
      <w:pPr>
        <w:numPr>
          <w:ilvl w:val="0"/>
          <w:numId w:val="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психоосвіта</w:t>
      </w:r>
      <w:proofErr w:type="spellEnd"/>
      <w:r>
        <w:rPr>
          <w:rFonts w:ascii="Times New Roman" w:eastAsia="Times New Roman" w:hAnsi="Times New Roman" w:cs="Times New Roman"/>
          <w:color w:val="000000"/>
          <w:sz w:val="28"/>
          <w:szCs w:val="28"/>
        </w:rPr>
        <w:t xml:space="preserve">, формування цілей, індивідуальна модель проблеми </w:t>
      </w:r>
    </w:p>
    <w:p w:rsidR="000008EE" w:rsidRDefault="00FD53E4">
      <w:pPr>
        <w:numPr>
          <w:ilvl w:val="0"/>
          <w:numId w:val="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збір уточненої інформації про скарги, контекст розвитку соціальної тривоги та травматичний досвід;</w:t>
      </w:r>
    </w:p>
    <w:p w:rsidR="000008EE" w:rsidRDefault="00FD53E4">
      <w:pPr>
        <w:numPr>
          <w:ilvl w:val="0"/>
          <w:numId w:val="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психоосвіта</w:t>
      </w:r>
      <w:proofErr w:type="spellEnd"/>
      <w:r>
        <w:rPr>
          <w:rFonts w:ascii="Times New Roman" w:eastAsia="Times New Roman" w:hAnsi="Times New Roman" w:cs="Times New Roman"/>
          <w:color w:val="000000"/>
          <w:sz w:val="28"/>
          <w:szCs w:val="28"/>
        </w:rPr>
        <w:t xml:space="preserve"> щодо соціального тривожного розладу, ролі тривоги, типових когнітивних і поведінков</w:t>
      </w:r>
      <w:r>
        <w:rPr>
          <w:rFonts w:ascii="Times New Roman" w:eastAsia="Times New Roman" w:hAnsi="Times New Roman" w:cs="Times New Roman"/>
          <w:color w:val="000000"/>
          <w:sz w:val="28"/>
          <w:szCs w:val="28"/>
        </w:rPr>
        <w:t xml:space="preserve">их </w:t>
      </w:r>
      <w:proofErr w:type="spellStart"/>
      <w:r>
        <w:rPr>
          <w:rFonts w:ascii="Times New Roman" w:eastAsia="Times New Roman" w:hAnsi="Times New Roman" w:cs="Times New Roman"/>
          <w:color w:val="000000"/>
          <w:sz w:val="28"/>
          <w:szCs w:val="28"/>
        </w:rPr>
        <w:t>патернів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самозосередженість</w:t>
      </w:r>
      <w:proofErr w:type="spellEnd"/>
      <w:r>
        <w:rPr>
          <w:rFonts w:ascii="Times New Roman" w:eastAsia="Times New Roman" w:hAnsi="Times New Roman" w:cs="Times New Roman"/>
          <w:color w:val="000000"/>
          <w:sz w:val="28"/>
          <w:szCs w:val="28"/>
        </w:rPr>
        <w:t>, уникання, «безпечні» стратегії);</w:t>
      </w:r>
    </w:p>
    <w:p w:rsidR="000008EE" w:rsidRDefault="00FD53E4">
      <w:pPr>
        <w:numPr>
          <w:ilvl w:val="0"/>
          <w:numId w:val="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пояснення загальної моделі КПТ: зв’язок думок, емоцій, фізіологічних реакцій та поведінки;</w:t>
      </w:r>
    </w:p>
    <w:p w:rsidR="000008EE" w:rsidRDefault="00FD53E4">
      <w:pPr>
        <w:numPr>
          <w:ilvl w:val="0"/>
          <w:numId w:val="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спільне формулювання індивідуальної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-поведінкової моделі соціальної тривоги пацієнта/кліє</w:t>
      </w:r>
      <w:r>
        <w:rPr>
          <w:rFonts w:ascii="Times New Roman" w:eastAsia="Times New Roman" w:hAnsi="Times New Roman" w:cs="Times New Roman"/>
          <w:color w:val="000000"/>
          <w:sz w:val="28"/>
          <w:szCs w:val="28"/>
        </w:rPr>
        <w:t>нта (ситуації – автоматичні думки – емоції – поведінка – наслідки);</w:t>
      </w:r>
    </w:p>
    <w:p w:rsidR="000008EE" w:rsidRDefault="00FD53E4">
      <w:pPr>
        <w:numPr>
          <w:ilvl w:val="0"/>
          <w:numId w:val="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конкретних цілей участі в програмі (наприклад, можливість виступати на нарадах, ходити на навчання чи роботу без вираженого уникання, спілкуватися з новими людьми тощо).</w:t>
      </w:r>
    </w:p>
    <w:p w:rsidR="000008EE" w:rsidRDefault="00FD53E4">
      <w:pPr>
        <w:numPr>
          <w:ilvl w:val="0"/>
          <w:numId w:val="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домашні</w:t>
      </w:r>
      <w:r>
        <w:rPr>
          <w:rFonts w:ascii="Times New Roman" w:eastAsia="Times New Roman" w:hAnsi="Times New Roman" w:cs="Times New Roman"/>
          <w:color w:val="000000"/>
          <w:sz w:val="28"/>
          <w:szCs w:val="28"/>
        </w:rPr>
        <w:t xml:space="preserve"> завдання: ведення щоденника ситуацій соціальної тривоги, фіксація автоматичних думок та рівня тривоги; ознайомлення з </w:t>
      </w:r>
      <w:proofErr w:type="spellStart"/>
      <w:r>
        <w:rPr>
          <w:rFonts w:ascii="Times New Roman" w:eastAsia="Times New Roman" w:hAnsi="Times New Roman" w:cs="Times New Roman"/>
          <w:color w:val="000000"/>
          <w:sz w:val="28"/>
          <w:szCs w:val="28"/>
        </w:rPr>
        <w:t>психоосвітніми</w:t>
      </w:r>
      <w:proofErr w:type="spellEnd"/>
      <w:r>
        <w:rPr>
          <w:rFonts w:ascii="Times New Roman" w:eastAsia="Times New Roman" w:hAnsi="Times New Roman" w:cs="Times New Roman"/>
          <w:color w:val="000000"/>
          <w:sz w:val="28"/>
          <w:szCs w:val="28"/>
        </w:rPr>
        <w:t xml:space="preserve"> матеріалами.</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3-4-та сесії:</w:t>
      </w:r>
    </w:p>
    <w:p w:rsidR="000008EE" w:rsidRDefault="00FD53E4">
      <w:pPr>
        <w:numPr>
          <w:ilvl w:val="0"/>
          <w:numId w:val="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робота з увагою, автоматичними думками та «безпечними» стратегіями </w:t>
      </w:r>
    </w:p>
    <w:p w:rsidR="000008EE" w:rsidRDefault="00FD53E4">
      <w:pPr>
        <w:numPr>
          <w:ilvl w:val="0"/>
          <w:numId w:val="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опрацювання феномена </w:t>
      </w:r>
      <w:proofErr w:type="spellStart"/>
      <w:r>
        <w:rPr>
          <w:rFonts w:ascii="Times New Roman" w:eastAsia="Times New Roman" w:hAnsi="Times New Roman" w:cs="Times New Roman"/>
          <w:color w:val="000000"/>
          <w:sz w:val="28"/>
          <w:szCs w:val="28"/>
        </w:rPr>
        <w:t>самозосередженості</w:t>
      </w:r>
      <w:proofErr w:type="spellEnd"/>
      <w:r>
        <w:rPr>
          <w:rFonts w:ascii="Times New Roman" w:eastAsia="Times New Roman" w:hAnsi="Times New Roman" w:cs="Times New Roman"/>
          <w:color w:val="000000"/>
          <w:sz w:val="28"/>
          <w:szCs w:val="28"/>
        </w:rPr>
        <w:t xml:space="preserve"> уваги: виявлення того, як фокус на власних симптомах (почервоніння, тремор, «втрата думки») і на уявному образі себе посилює тривогу;</w:t>
      </w:r>
    </w:p>
    <w:p w:rsidR="000008EE" w:rsidRDefault="00FD53E4">
      <w:pPr>
        <w:numPr>
          <w:ilvl w:val="0"/>
          <w:numId w:val="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тренування пер</w:t>
      </w:r>
      <w:r>
        <w:rPr>
          <w:rFonts w:ascii="Times New Roman" w:eastAsia="Times New Roman" w:hAnsi="Times New Roman" w:cs="Times New Roman"/>
          <w:color w:val="000000"/>
          <w:sz w:val="28"/>
          <w:szCs w:val="28"/>
        </w:rPr>
        <w:t>еключення уваги на зовнішні стимули (слухання співрозмовника, спостереження за оточенням) у безпечних ситуаціях;</w:t>
      </w:r>
    </w:p>
    <w:p w:rsidR="000008EE" w:rsidRDefault="00FD53E4">
      <w:pPr>
        <w:numPr>
          <w:ilvl w:val="0"/>
          <w:numId w:val="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виявлення типових когнітивних викривлень (</w:t>
      </w:r>
      <w:proofErr w:type="spellStart"/>
      <w:r>
        <w:rPr>
          <w:rFonts w:ascii="Times New Roman" w:eastAsia="Times New Roman" w:hAnsi="Times New Roman" w:cs="Times New Roman"/>
          <w:color w:val="000000"/>
          <w:sz w:val="28"/>
          <w:szCs w:val="28"/>
        </w:rPr>
        <w:t>катастрофізація</w:t>
      </w:r>
      <w:proofErr w:type="spellEnd"/>
      <w:r>
        <w:rPr>
          <w:rFonts w:ascii="Times New Roman" w:eastAsia="Times New Roman" w:hAnsi="Times New Roman" w:cs="Times New Roman"/>
          <w:color w:val="000000"/>
          <w:sz w:val="28"/>
          <w:szCs w:val="28"/>
        </w:rPr>
        <w:t>, «читання думок», заниження власних досягнень), формування більш збалансованих альтер</w:t>
      </w:r>
      <w:r>
        <w:rPr>
          <w:rFonts w:ascii="Times New Roman" w:eastAsia="Times New Roman" w:hAnsi="Times New Roman" w:cs="Times New Roman"/>
          <w:color w:val="000000"/>
          <w:sz w:val="28"/>
          <w:szCs w:val="28"/>
        </w:rPr>
        <w:t>нативних думок;</w:t>
      </w:r>
    </w:p>
    <w:p w:rsidR="000008EE" w:rsidRDefault="00FD53E4">
      <w:pPr>
        <w:numPr>
          <w:ilvl w:val="0"/>
          <w:numId w:val="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аналіз «безпечних» поведінкових стратегій (уникання, приховування симптомів, надмірна підготовка, уникання зорового контакту) та обговорення їх коротко- й довгострокових наслідків.</w:t>
      </w:r>
    </w:p>
    <w:p w:rsidR="000008EE" w:rsidRDefault="00FD53E4">
      <w:pPr>
        <w:numPr>
          <w:ilvl w:val="0"/>
          <w:numId w:val="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домашні завдання: вправи на переключення уваги в обраних си</w:t>
      </w:r>
      <w:r>
        <w:rPr>
          <w:rFonts w:ascii="Times New Roman" w:eastAsia="Times New Roman" w:hAnsi="Times New Roman" w:cs="Times New Roman"/>
          <w:color w:val="000000"/>
          <w:sz w:val="28"/>
          <w:szCs w:val="28"/>
        </w:rPr>
        <w:t>туаціях; протокол «автоматична думка – альтернативна думка»; спостереження за власними безпечними стратегіями.</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5-7 сесії</w:t>
      </w:r>
      <w:r>
        <w:rPr>
          <w:rFonts w:ascii="Times New Roman" w:eastAsia="Times New Roman" w:hAnsi="Times New Roman" w:cs="Times New Roman"/>
          <w:sz w:val="28"/>
          <w:szCs w:val="28"/>
        </w:rPr>
        <w:t>:</w:t>
      </w:r>
    </w:p>
    <w:p w:rsidR="000008EE" w:rsidRDefault="00FD53E4">
      <w:pPr>
        <w:numPr>
          <w:ilvl w:val="0"/>
          <w:numId w:val="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поведінкові експерименти та експозиція в соціальних ситуаціях </w:t>
      </w:r>
    </w:p>
    <w:p w:rsidR="000008EE" w:rsidRDefault="00FD53E4">
      <w:pPr>
        <w:numPr>
          <w:ilvl w:val="0"/>
          <w:numId w:val="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спільний вибір ієрархії соціальних ситуацій, які викликають тривогу (в</w:t>
      </w:r>
      <w:r>
        <w:rPr>
          <w:rFonts w:ascii="Times New Roman" w:eastAsia="Times New Roman" w:hAnsi="Times New Roman" w:cs="Times New Roman"/>
          <w:color w:val="000000"/>
          <w:sz w:val="28"/>
          <w:szCs w:val="28"/>
        </w:rPr>
        <w:t>ід менш до більш складних, наприклад: коротке запитання до незнайомої людини, участь у короткій розмові, виступ перед малою групою, участь у нараді/онлайн-зустрічі тощо);</w:t>
      </w:r>
    </w:p>
    <w:p w:rsidR="000008EE" w:rsidRDefault="00FD53E4">
      <w:pPr>
        <w:numPr>
          <w:ilvl w:val="0"/>
          <w:numId w:val="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планування й проведення поведінкових експериментів: перевірка прогнозів («усі помітят</w:t>
      </w:r>
      <w:r>
        <w:rPr>
          <w:rFonts w:ascii="Times New Roman" w:eastAsia="Times New Roman" w:hAnsi="Times New Roman" w:cs="Times New Roman"/>
          <w:color w:val="000000"/>
          <w:sz w:val="28"/>
          <w:szCs w:val="28"/>
        </w:rPr>
        <w:t>ь, що я хвилююся», «мені не буде чого сказати», «мене засудять»);</w:t>
      </w:r>
    </w:p>
    <w:p w:rsidR="000008EE" w:rsidRDefault="00FD53E4">
      <w:pPr>
        <w:numPr>
          <w:ilvl w:val="0"/>
          <w:numId w:val="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експозиція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vivo</w:t>
      </w:r>
      <w:proofErr w:type="spellEnd"/>
      <w:r>
        <w:rPr>
          <w:rFonts w:ascii="Times New Roman" w:eastAsia="Times New Roman" w:hAnsi="Times New Roman" w:cs="Times New Roman"/>
          <w:color w:val="000000"/>
          <w:sz w:val="28"/>
          <w:szCs w:val="28"/>
        </w:rPr>
        <w:t xml:space="preserve"> у відібраних ситуаціях із акцентом на відмові від частини «безпечних» стратегій та переключенні уваги з внутрішнього моніторингу на зовнішню взаємодію;</w:t>
      </w:r>
    </w:p>
    <w:p w:rsidR="000008EE" w:rsidRDefault="00FD53E4">
      <w:pPr>
        <w:numPr>
          <w:ilvl w:val="0"/>
          <w:numId w:val="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обговорення результатів експериментів: порівняння очікувань і реальних наслідків, фіксація нового досвіду;</w:t>
      </w:r>
    </w:p>
    <w:p w:rsidR="000008EE" w:rsidRDefault="00FD53E4">
      <w:pPr>
        <w:numPr>
          <w:ilvl w:val="0"/>
          <w:numId w:val="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потреби – елементи тренування навичок </w:t>
      </w:r>
      <w:proofErr w:type="spellStart"/>
      <w:r>
        <w:rPr>
          <w:rFonts w:ascii="Times New Roman" w:eastAsia="Times New Roman" w:hAnsi="Times New Roman" w:cs="Times New Roman"/>
          <w:color w:val="000000"/>
          <w:sz w:val="28"/>
          <w:szCs w:val="28"/>
        </w:rPr>
        <w:t>асертивної</w:t>
      </w:r>
      <w:proofErr w:type="spellEnd"/>
      <w:r>
        <w:rPr>
          <w:rFonts w:ascii="Times New Roman" w:eastAsia="Times New Roman" w:hAnsi="Times New Roman" w:cs="Times New Roman"/>
          <w:color w:val="000000"/>
          <w:sz w:val="28"/>
          <w:szCs w:val="28"/>
        </w:rPr>
        <w:t xml:space="preserve"> поведінки (висловлення власної думки, відстоювання меж, відмова).</w:t>
      </w:r>
    </w:p>
    <w:p w:rsidR="000008EE" w:rsidRDefault="00FD53E4">
      <w:pPr>
        <w:numPr>
          <w:ilvl w:val="0"/>
          <w:numId w:val="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домашні завдання: поступове від</w:t>
      </w:r>
      <w:r>
        <w:rPr>
          <w:rFonts w:ascii="Times New Roman" w:eastAsia="Times New Roman" w:hAnsi="Times New Roman" w:cs="Times New Roman"/>
          <w:color w:val="000000"/>
          <w:sz w:val="28"/>
          <w:szCs w:val="28"/>
        </w:rPr>
        <w:t>працювання запланованих ситуацій із ієрархії, заповнення коротких протоколів експериментів (ситуація – прогноз – що зробив/зробила – реальний результат – висновки).</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8 сесія:</w:t>
      </w:r>
    </w:p>
    <w:p w:rsidR="000008EE" w:rsidRDefault="00FD53E4">
      <w:pPr>
        <w:numPr>
          <w:ilvl w:val="0"/>
          <w:numId w:val="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узагальнення, профілактика рецидивів, план подальших дій </w:t>
      </w:r>
    </w:p>
    <w:p w:rsidR="000008EE" w:rsidRDefault="00FD53E4">
      <w:pPr>
        <w:numPr>
          <w:ilvl w:val="0"/>
          <w:numId w:val="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підсумок змін, що відбу</w:t>
      </w:r>
      <w:r>
        <w:rPr>
          <w:rFonts w:ascii="Times New Roman" w:eastAsia="Times New Roman" w:hAnsi="Times New Roman" w:cs="Times New Roman"/>
          <w:color w:val="000000"/>
          <w:sz w:val="28"/>
          <w:szCs w:val="28"/>
        </w:rPr>
        <w:t>лися за період участі в програмі (аналіз динаміки симптомів, змін у поведінці та соціальному функціонуванні);</w:t>
      </w:r>
    </w:p>
    <w:p w:rsidR="000008EE" w:rsidRDefault="00FD53E4">
      <w:pPr>
        <w:numPr>
          <w:ilvl w:val="0"/>
          <w:numId w:val="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повторний перегляд індивідуальної моделі соціальної тривоги з урахуванням нового досвіду;</w:t>
      </w:r>
    </w:p>
    <w:p w:rsidR="000008EE" w:rsidRDefault="00FD53E4">
      <w:pPr>
        <w:numPr>
          <w:ilvl w:val="0"/>
          <w:numId w:val="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плану підтримувальної самостійної роботи (продовження експозицій, використання навичок когнітивного переосмислення, уваги до власних «сигналів тривоги»);</w:t>
      </w:r>
    </w:p>
    <w:p w:rsidR="000008EE" w:rsidRDefault="00FD53E4">
      <w:pPr>
        <w:numPr>
          <w:ilvl w:val="0"/>
          <w:numId w:val="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обговорення можливих ризиків повернення симптомів та стратегій їх подолання;</w:t>
      </w:r>
    </w:p>
    <w:p w:rsidR="000008EE" w:rsidRDefault="00FD53E4">
      <w:pPr>
        <w:numPr>
          <w:ilvl w:val="0"/>
          <w:numId w:val="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потреби – р</w:t>
      </w:r>
      <w:r>
        <w:rPr>
          <w:rFonts w:ascii="Times New Roman" w:eastAsia="Times New Roman" w:hAnsi="Times New Roman" w:cs="Times New Roman"/>
          <w:color w:val="000000"/>
          <w:sz w:val="28"/>
          <w:szCs w:val="28"/>
        </w:rPr>
        <w:t>екомендації щодо подальшого звернення по психологічну/психотерапевтичну допомогу або залучення до більш інтенсивних програм.</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 xml:space="preserve">Роль домашніх завдань та самостійної роботи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Ключовим елементом програми КПТ НІ було систематичне виконання домашніх завдань, спря</w:t>
      </w:r>
      <w:r>
        <w:rPr>
          <w:rFonts w:ascii="Times New Roman" w:eastAsia="Times New Roman" w:hAnsi="Times New Roman" w:cs="Times New Roman"/>
          <w:sz w:val="28"/>
          <w:szCs w:val="28"/>
        </w:rPr>
        <w:t>мованих на закріплення навичок, опрацьованих на сесіях, та перенесення їх у реальні життєві ситуації. Домашні завдання включали:</w:t>
      </w:r>
    </w:p>
    <w:p w:rsidR="000008EE" w:rsidRDefault="00FD53E4">
      <w:pPr>
        <w:numPr>
          <w:ilvl w:val="0"/>
          <w:numId w:val="6"/>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ведення щоденників думок, емоцій та поведінки;</w:t>
      </w:r>
    </w:p>
    <w:p w:rsidR="000008EE" w:rsidRDefault="00FD53E4">
      <w:pPr>
        <w:numPr>
          <w:ilvl w:val="0"/>
          <w:numId w:val="6"/>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виконання конкретних поведінкових експериментів і вправ експозиції;</w:t>
      </w:r>
    </w:p>
    <w:p w:rsidR="000008EE" w:rsidRDefault="00FD53E4">
      <w:pPr>
        <w:numPr>
          <w:ilvl w:val="0"/>
          <w:numId w:val="6"/>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застосування технік переключення уваги й когнітивного переосмислення у щоденних ситуаціях;</w:t>
      </w:r>
    </w:p>
    <w:p w:rsidR="000008EE" w:rsidRDefault="00FD53E4">
      <w:pPr>
        <w:numPr>
          <w:ilvl w:val="0"/>
          <w:numId w:val="6"/>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опрацювання коротких </w:t>
      </w:r>
      <w:proofErr w:type="spellStart"/>
      <w:r>
        <w:rPr>
          <w:rFonts w:ascii="Times New Roman" w:eastAsia="Times New Roman" w:hAnsi="Times New Roman" w:cs="Times New Roman"/>
          <w:color w:val="000000"/>
          <w:sz w:val="28"/>
          <w:szCs w:val="28"/>
        </w:rPr>
        <w:t>психоосвітніх</w:t>
      </w:r>
      <w:proofErr w:type="spellEnd"/>
      <w:r>
        <w:rPr>
          <w:rFonts w:ascii="Times New Roman" w:eastAsia="Times New Roman" w:hAnsi="Times New Roman" w:cs="Times New Roman"/>
          <w:color w:val="000000"/>
          <w:sz w:val="28"/>
          <w:szCs w:val="28"/>
        </w:rPr>
        <w:t xml:space="preserve"> матеріалів (текстових/онлайн).</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Ступінь виконання домашніх завд</w:t>
      </w:r>
      <w:r>
        <w:rPr>
          <w:rFonts w:ascii="Times New Roman" w:eastAsia="Times New Roman" w:hAnsi="Times New Roman" w:cs="Times New Roman"/>
          <w:sz w:val="28"/>
          <w:szCs w:val="28"/>
        </w:rPr>
        <w:t xml:space="preserve">ань відображено в табл. 2.2 (як характеристика участі в програмі) та деталізовано в табл. 3.4 (у контексті аналізу факторів, пов’язаних із результативністю програми). Виділення груп </w:t>
      </w:r>
      <w:r>
        <w:rPr>
          <w:rFonts w:ascii="Times New Roman" w:eastAsia="Times New Roman" w:hAnsi="Times New Roman" w:cs="Times New Roman"/>
          <w:sz w:val="28"/>
          <w:szCs w:val="28"/>
        </w:rPr>
        <w:lastRenderedPageBreak/>
        <w:t>із низькою, середньою та високою залученістю дало змогу оцінити зв’язок мі</w:t>
      </w:r>
      <w:r>
        <w:rPr>
          <w:rFonts w:ascii="Times New Roman" w:eastAsia="Times New Roman" w:hAnsi="Times New Roman" w:cs="Times New Roman"/>
          <w:sz w:val="28"/>
          <w:szCs w:val="28"/>
        </w:rPr>
        <w:t>ж активністю самостійної роботи й динамікою показників соціальної тривоги.</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Організаційні особливості в умовах воєнного часу</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Організація програми враховувала безпекові обмеження та нестабільність умов життя внаслідок війни. За можливості сесії проводилися </w:t>
      </w:r>
      <w:r>
        <w:rPr>
          <w:rFonts w:ascii="Times New Roman" w:eastAsia="Times New Roman" w:hAnsi="Times New Roman" w:cs="Times New Roman"/>
          <w:sz w:val="28"/>
          <w:szCs w:val="28"/>
        </w:rPr>
        <w:t xml:space="preserve">очно на базі МЦ «KIND» та Центру ментального здоров’я при ОНМедУ; у разі повітряних </w:t>
      </w:r>
      <w:proofErr w:type="spellStart"/>
      <w:r>
        <w:rPr>
          <w:rFonts w:ascii="Times New Roman" w:eastAsia="Times New Roman" w:hAnsi="Times New Roman" w:cs="Times New Roman"/>
          <w:sz w:val="28"/>
          <w:szCs w:val="28"/>
        </w:rPr>
        <w:t>тривог</w:t>
      </w:r>
      <w:proofErr w:type="spellEnd"/>
      <w:r>
        <w:rPr>
          <w:rFonts w:ascii="Times New Roman" w:eastAsia="Times New Roman" w:hAnsi="Times New Roman" w:cs="Times New Roman"/>
          <w:sz w:val="28"/>
          <w:szCs w:val="28"/>
        </w:rPr>
        <w:t>, загрози обстрілів або неможливості приїзду клієнта використовувався онлайн-формат (</w:t>
      </w:r>
      <w:proofErr w:type="spellStart"/>
      <w:r>
        <w:rPr>
          <w:rFonts w:ascii="Times New Roman" w:eastAsia="Times New Roman" w:hAnsi="Times New Roman" w:cs="Times New Roman"/>
          <w:sz w:val="28"/>
          <w:szCs w:val="28"/>
        </w:rPr>
        <w:t>відеозв’язок</w:t>
      </w:r>
      <w:proofErr w:type="spellEnd"/>
      <w:r>
        <w:rPr>
          <w:rFonts w:ascii="Times New Roman" w:eastAsia="Times New Roman" w:hAnsi="Times New Roman" w:cs="Times New Roman"/>
          <w:sz w:val="28"/>
          <w:szCs w:val="28"/>
        </w:rPr>
        <w:t>), із збереженням структури сесій та конфіденційності [5, 21-22, 45-5</w:t>
      </w:r>
      <w:r>
        <w:rPr>
          <w:rFonts w:ascii="Times New Roman" w:eastAsia="Times New Roman" w:hAnsi="Times New Roman" w:cs="Times New Roman"/>
          <w:sz w:val="28"/>
          <w:szCs w:val="28"/>
        </w:rPr>
        <w:t>0, 67-68, 70-72].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Гнучке поєднання форматів дозволяло зменшити частоту переривань програми, а також підтримувати контакт із учасниками, які тимчасово виїжджали в інші регіони чи за кордон. Водночас при плануванні експозиційних завдань враховувалися реальні</w:t>
      </w:r>
      <w:r>
        <w:rPr>
          <w:rFonts w:ascii="Times New Roman" w:eastAsia="Times New Roman" w:hAnsi="Times New Roman" w:cs="Times New Roman"/>
          <w:sz w:val="28"/>
          <w:szCs w:val="28"/>
        </w:rPr>
        <w:t xml:space="preserve"> можливості клієнта (обмеження пересування, комендантська година, робочий графік), щоб уникнути надмірного навантаження й зберегти реалізованість поставлених цілей.</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2.3. </w:t>
      </w:r>
      <w:proofErr w:type="spellStart"/>
      <w:r>
        <w:rPr>
          <w:rFonts w:ascii="Times New Roman" w:eastAsia="Times New Roman" w:hAnsi="Times New Roman" w:cs="Times New Roman"/>
          <w:b/>
          <w:bCs/>
          <w:sz w:val="28"/>
          <w:szCs w:val="28"/>
        </w:rPr>
        <w:t>Психодіагностичний</w:t>
      </w:r>
      <w:proofErr w:type="spellEnd"/>
      <w:r>
        <w:rPr>
          <w:rFonts w:ascii="Times New Roman" w:eastAsia="Times New Roman" w:hAnsi="Times New Roman" w:cs="Times New Roman"/>
          <w:b/>
          <w:bCs/>
          <w:sz w:val="28"/>
          <w:szCs w:val="28"/>
        </w:rPr>
        <w:t xml:space="preserve"> інструментарій та процедура емпіричного дослідження</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b/>
          <w:bCs/>
          <w:i/>
          <w:iCs/>
          <w:sz w:val="28"/>
          <w:szCs w:val="28"/>
        </w:rPr>
      </w:pPr>
      <w:proofErr w:type="spellStart"/>
      <w:r>
        <w:rPr>
          <w:rFonts w:ascii="Times New Roman" w:eastAsia="Times New Roman" w:hAnsi="Times New Roman" w:cs="Times New Roman"/>
          <w:b/>
          <w:bCs/>
          <w:i/>
          <w:iCs/>
          <w:sz w:val="28"/>
          <w:szCs w:val="28"/>
        </w:rPr>
        <w:t>Психодіагност</w:t>
      </w:r>
      <w:r>
        <w:rPr>
          <w:rFonts w:ascii="Times New Roman" w:eastAsia="Times New Roman" w:hAnsi="Times New Roman" w:cs="Times New Roman"/>
          <w:b/>
          <w:bCs/>
          <w:i/>
          <w:iCs/>
          <w:sz w:val="28"/>
          <w:szCs w:val="28"/>
        </w:rPr>
        <w:t>ичні</w:t>
      </w:r>
      <w:proofErr w:type="spellEnd"/>
      <w:r>
        <w:rPr>
          <w:rFonts w:ascii="Times New Roman" w:eastAsia="Times New Roman" w:hAnsi="Times New Roman" w:cs="Times New Roman"/>
          <w:b/>
          <w:bCs/>
          <w:i/>
          <w:iCs/>
          <w:sz w:val="28"/>
          <w:szCs w:val="28"/>
        </w:rPr>
        <w:t xml:space="preserve"> методики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оцінки динаміки стану учасників до та після участі в програмі КПТ низької інтенсивності застосовувався комплекс стандартизованих опитувальників, орієнтований на вимірювання соціальної тривоги, загальної тривожності, депресивної та посттра</w:t>
      </w:r>
      <w:r>
        <w:rPr>
          <w:rFonts w:ascii="Times New Roman" w:eastAsia="Times New Roman" w:hAnsi="Times New Roman" w:cs="Times New Roman"/>
          <w:sz w:val="28"/>
          <w:szCs w:val="28"/>
        </w:rPr>
        <w:t>вматичної симптоматики, а також порушень соціального функціонування [13-18, 60-61].</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дослідженні використовувалися такі методики: </w:t>
      </w:r>
    </w:p>
    <w:p w:rsidR="000008EE" w:rsidRDefault="00FD53E4">
      <w:pPr>
        <w:numPr>
          <w:ilvl w:val="0"/>
          <w:numId w:val="7"/>
        </w:numPr>
        <w:pBdr>
          <w:top w:val="nil"/>
          <w:left w:val="nil"/>
          <w:bottom w:val="nil"/>
          <w:right w:val="nil"/>
          <w:between w:val="nil"/>
        </w:pBdr>
        <w:spacing w:after="0" w:line="360" w:lineRule="auto"/>
        <w:ind w:hanging="11"/>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 xml:space="preserve">Шкала соціальної тривоги </w:t>
      </w:r>
      <w:proofErr w:type="spellStart"/>
      <w:r>
        <w:rPr>
          <w:rFonts w:ascii="Times New Roman" w:eastAsia="Times New Roman" w:hAnsi="Times New Roman" w:cs="Times New Roman"/>
          <w:b/>
          <w:bCs/>
          <w:color w:val="000000"/>
          <w:sz w:val="28"/>
          <w:szCs w:val="28"/>
        </w:rPr>
        <w:t>Лейбовіца</w:t>
      </w:r>
      <w:proofErr w:type="spellEnd"/>
      <w:r>
        <w:rPr>
          <w:rFonts w:ascii="Times New Roman" w:eastAsia="Times New Roman" w:hAnsi="Times New Roman" w:cs="Times New Roman"/>
          <w:b/>
          <w:bCs/>
          <w:color w:val="000000"/>
          <w:sz w:val="28"/>
          <w:szCs w:val="28"/>
        </w:rPr>
        <w:t xml:space="preserve"> (</w:t>
      </w:r>
      <w:proofErr w:type="spellStart"/>
      <w:r>
        <w:rPr>
          <w:rFonts w:ascii="Times New Roman" w:eastAsia="Times New Roman" w:hAnsi="Times New Roman" w:cs="Times New Roman"/>
          <w:b/>
          <w:bCs/>
          <w:color w:val="000000"/>
          <w:sz w:val="28"/>
          <w:szCs w:val="28"/>
        </w:rPr>
        <w:t>Liebowitz</w:t>
      </w:r>
      <w:proofErr w:type="spellEnd"/>
      <w:r>
        <w:rPr>
          <w:rFonts w:ascii="Times New Roman" w:eastAsia="Times New Roman" w:hAnsi="Times New Roman" w:cs="Times New Roman"/>
          <w:b/>
          <w:bCs/>
          <w:color w:val="000000"/>
          <w:sz w:val="28"/>
          <w:szCs w:val="28"/>
        </w:rPr>
        <w:t xml:space="preserve"> </w:t>
      </w:r>
      <w:proofErr w:type="spellStart"/>
      <w:r>
        <w:rPr>
          <w:rFonts w:ascii="Times New Roman" w:eastAsia="Times New Roman" w:hAnsi="Times New Roman" w:cs="Times New Roman"/>
          <w:b/>
          <w:bCs/>
          <w:color w:val="000000"/>
          <w:sz w:val="28"/>
          <w:szCs w:val="28"/>
        </w:rPr>
        <w:t>Social</w:t>
      </w:r>
      <w:proofErr w:type="spellEnd"/>
      <w:r>
        <w:rPr>
          <w:rFonts w:ascii="Times New Roman" w:eastAsia="Times New Roman" w:hAnsi="Times New Roman" w:cs="Times New Roman"/>
          <w:b/>
          <w:bCs/>
          <w:color w:val="000000"/>
          <w:sz w:val="28"/>
          <w:szCs w:val="28"/>
        </w:rPr>
        <w:t xml:space="preserve"> </w:t>
      </w:r>
      <w:proofErr w:type="spellStart"/>
      <w:r>
        <w:rPr>
          <w:rFonts w:ascii="Times New Roman" w:eastAsia="Times New Roman" w:hAnsi="Times New Roman" w:cs="Times New Roman"/>
          <w:b/>
          <w:bCs/>
          <w:color w:val="000000"/>
          <w:sz w:val="28"/>
          <w:szCs w:val="28"/>
        </w:rPr>
        <w:t>Anxiety</w:t>
      </w:r>
      <w:proofErr w:type="spellEnd"/>
      <w:r>
        <w:rPr>
          <w:rFonts w:ascii="Times New Roman" w:eastAsia="Times New Roman" w:hAnsi="Times New Roman" w:cs="Times New Roman"/>
          <w:b/>
          <w:bCs/>
          <w:color w:val="000000"/>
          <w:sz w:val="28"/>
          <w:szCs w:val="28"/>
        </w:rPr>
        <w:t xml:space="preserve"> </w:t>
      </w:r>
      <w:proofErr w:type="spellStart"/>
      <w:r>
        <w:rPr>
          <w:rFonts w:ascii="Times New Roman" w:eastAsia="Times New Roman" w:hAnsi="Times New Roman" w:cs="Times New Roman"/>
          <w:b/>
          <w:bCs/>
          <w:color w:val="000000"/>
          <w:sz w:val="28"/>
          <w:szCs w:val="28"/>
        </w:rPr>
        <w:t>Scale</w:t>
      </w:r>
      <w:proofErr w:type="spellEnd"/>
      <w:r>
        <w:rPr>
          <w:rFonts w:ascii="Times New Roman" w:eastAsia="Times New Roman" w:hAnsi="Times New Roman" w:cs="Times New Roman"/>
          <w:b/>
          <w:bCs/>
          <w:color w:val="000000"/>
          <w:sz w:val="28"/>
          <w:szCs w:val="28"/>
        </w:rPr>
        <w:t>, LSAS).</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Застосовувалася україномовна версія шкали, що дозволяє кількісно оцінити вираженість соціальної тривоги та пов’язаного уникання в типових міжособистісних і ситуаціях публічного вист</w:t>
      </w:r>
      <w:r>
        <w:rPr>
          <w:rFonts w:ascii="Times New Roman" w:eastAsia="Times New Roman" w:hAnsi="Times New Roman" w:cs="Times New Roman"/>
          <w:sz w:val="28"/>
          <w:szCs w:val="28"/>
        </w:rPr>
        <w:t xml:space="preserve">упу. Сумарний бал LSAS розглядався як інтегральний показник тяжкості соціальної тривоги. Для інтерпретації результатів у дослідженні виділяли три рівні: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норма/мінімальна симптоматика – відсутність або незначні прояви соціальної тривоги, які не обмежують ф</w:t>
      </w:r>
      <w:r>
        <w:rPr>
          <w:rFonts w:ascii="Times New Roman" w:eastAsia="Times New Roman" w:hAnsi="Times New Roman" w:cs="Times New Roman"/>
          <w:sz w:val="28"/>
          <w:szCs w:val="28"/>
        </w:rPr>
        <w:t>ункціонування;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субклінічний/помірний рівень – </w:t>
      </w:r>
      <w:proofErr w:type="spellStart"/>
      <w:r>
        <w:rPr>
          <w:rFonts w:ascii="Times New Roman" w:eastAsia="Times New Roman" w:hAnsi="Times New Roman" w:cs="Times New Roman"/>
          <w:sz w:val="28"/>
          <w:szCs w:val="28"/>
        </w:rPr>
        <w:t>помірно</w:t>
      </w:r>
      <w:proofErr w:type="spellEnd"/>
      <w:r>
        <w:rPr>
          <w:rFonts w:ascii="Times New Roman" w:eastAsia="Times New Roman" w:hAnsi="Times New Roman" w:cs="Times New Roman"/>
          <w:sz w:val="28"/>
          <w:szCs w:val="28"/>
        </w:rPr>
        <w:t xml:space="preserve"> виражена соціальна тривога з епізодичним униканням окремих ситуацій;</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клінічно значущий рівень – виражена соціальна тривога з систематичним униканням соціальних ситуацій і помітним погіршенням якості жит</w:t>
      </w:r>
      <w:r>
        <w:rPr>
          <w:rFonts w:ascii="Times New Roman" w:eastAsia="Times New Roman" w:hAnsi="Times New Roman" w:cs="Times New Roman"/>
          <w:sz w:val="28"/>
          <w:szCs w:val="28"/>
        </w:rPr>
        <w:t>тя.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учасників за рівнями до і після участі в програмі відображено в табл. 2.4.</w:t>
      </w:r>
    </w:p>
    <w:p w:rsidR="000008EE" w:rsidRDefault="00FD53E4">
      <w:pPr>
        <w:numPr>
          <w:ilvl w:val="0"/>
          <w:numId w:val="7"/>
        </w:numPr>
        <w:pBdr>
          <w:top w:val="nil"/>
          <w:left w:val="nil"/>
          <w:bottom w:val="nil"/>
          <w:right w:val="nil"/>
          <w:between w:val="nil"/>
        </w:pBdr>
        <w:spacing w:after="0" w:line="360" w:lineRule="auto"/>
        <w:ind w:hanging="11"/>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 xml:space="preserve">Опитувальник </w:t>
      </w:r>
      <w:proofErr w:type="spellStart"/>
      <w:r>
        <w:rPr>
          <w:rFonts w:ascii="Times New Roman" w:eastAsia="Times New Roman" w:hAnsi="Times New Roman" w:cs="Times New Roman"/>
          <w:b/>
          <w:bCs/>
          <w:color w:val="000000"/>
          <w:sz w:val="28"/>
          <w:szCs w:val="28"/>
        </w:rPr>
        <w:t>генералізованої</w:t>
      </w:r>
      <w:proofErr w:type="spellEnd"/>
      <w:r>
        <w:rPr>
          <w:rFonts w:ascii="Times New Roman" w:eastAsia="Times New Roman" w:hAnsi="Times New Roman" w:cs="Times New Roman"/>
          <w:b/>
          <w:bCs/>
          <w:color w:val="000000"/>
          <w:sz w:val="28"/>
          <w:szCs w:val="28"/>
        </w:rPr>
        <w:t xml:space="preserve"> тривоги GAD-7 (</w:t>
      </w:r>
      <w:proofErr w:type="spellStart"/>
      <w:r>
        <w:rPr>
          <w:rFonts w:ascii="Times New Roman" w:eastAsia="Times New Roman" w:hAnsi="Times New Roman" w:cs="Times New Roman"/>
          <w:b/>
          <w:bCs/>
          <w:color w:val="000000"/>
          <w:sz w:val="28"/>
          <w:szCs w:val="28"/>
        </w:rPr>
        <w:t>Generalized</w:t>
      </w:r>
      <w:proofErr w:type="spellEnd"/>
      <w:r>
        <w:rPr>
          <w:rFonts w:ascii="Times New Roman" w:eastAsia="Times New Roman" w:hAnsi="Times New Roman" w:cs="Times New Roman"/>
          <w:b/>
          <w:bCs/>
          <w:color w:val="000000"/>
          <w:sz w:val="28"/>
          <w:szCs w:val="28"/>
        </w:rPr>
        <w:t xml:space="preserve"> </w:t>
      </w:r>
      <w:proofErr w:type="spellStart"/>
      <w:r>
        <w:rPr>
          <w:rFonts w:ascii="Times New Roman" w:eastAsia="Times New Roman" w:hAnsi="Times New Roman" w:cs="Times New Roman"/>
          <w:b/>
          <w:bCs/>
          <w:color w:val="000000"/>
          <w:sz w:val="28"/>
          <w:szCs w:val="28"/>
        </w:rPr>
        <w:t>Anxiety</w:t>
      </w:r>
      <w:proofErr w:type="spellEnd"/>
      <w:r>
        <w:rPr>
          <w:rFonts w:ascii="Times New Roman" w:eastAsia="Times New Roman" w:hAnsi="Times New Roman" w:cs="Times New Roman"/>
          <w:b/>
          <w:bCs/>
          <w:color w:val="000000"/>
          <w:sz w:val="28"/>
          <w:szCs w:val="28"/>
        </w:rPr>
        <w:t xml:space="preserve"> Disorder-7).</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Використовувався як короткий </w:t>
      </w:r>
      <w:proofErr w:type="spellStart"/>
      <w:r>
        <w:rPr>
          <w:rFonts w:ascii="Times New Roman" w:eastAsia="Times New Roman" w:hAnsi="Times New Roman" w:cs="Times New Roman"/>
          <w:sz w:val="28"/>
          <w:szCs w:val="28"/>
        </w:rPr>
        <w:t>скринінговий</w:t>
      </w:r>
      <w:proofErr w:type="spellEnd"/>
      <w:r>
        <w:rPr>
          <w:rFonts w:ascii="Times New Roman" w:eastAsia="Times New Roman" w:hAnsi="Times New Roman" w:cs="Times New Roman"/>
          <w:sz w:val="28"/>
          <w:szCs w:val="28"/>
        </w:rPr>
        <w:t xml:space="preserve"> інструмент для оцінки вираженості загальної триво</w:t>
      </w:r>
      <w:r>
        <w:rPr>
          <w:rFonts w:ascii="Times New Roman" w:eastAsia="Times New Roman" w:hAnsi="Times New Roman" w:cs="Times New Roman"/>
          <w:sz w:val="28"/>
          <w:szCs w:val="28"/>
        </w:rPr>
        <w:t xml:space="preserve">ги впродовж останніх двох тижнів. Підсумковий бал дозволяв оцінити тяжкість тривожних симптомів, а також простежити їхню зміну після завершення програми. Для подальшого аналізу результати були згруповані за трьома рівнями: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норма/мінімальна симптоматика – </w:t>
      </w:r>
      <w:r>
        <w:rPr>
          <w:rFonts w:ascii="Times New Roman" w:eastAsia="Times New Roman" w:hAnsi="Times New Roman" w:cs="Times New Roman"/>
          <w:sz w:val="28"/>
          <w:szCs w:val="28"/>
        </w:rPr>
        <w:t>поодинокі неспецифічні прояви тривоги;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субклінічний/помірний рівень – стійкі, але відносно помірні прояви тривоги;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клінічно значущий рівень – виражена тривожна симптоматика, що істотно впливає на повсякденне функціонування.</w:t>
      </w:r>
    </w:p>
    <w:p w:rsidR="000008EE" w:rsidRDefault="000008EE">
      <w:pPr>
        <w:spacing w:line="360" w:lineRule="auto"/>
        <w:ind w:firstLine="708"/>
        <w:jc w:val="both"/>
        <w:rPr>
          <w:rFonts w:ascii="Times New Roman" w:eastAsia="Times New Roman" w:hAnsi="Times New Roman" w:cs="Times New Roman"/>
          <w:sz w:val="28"/>
          <w:szCs w:val="28"/>
        </w:rPr>
      </w:pPr>
    </w:p>
    <w:p w:rsidR="000008EE" w:rsidRDefault="00FD53E4">
      <w:pPr>
        <w:numPr>
          <w:ilvl w:val="0"/>
          <w:numId w:val="7"/>
        </w:numPr>
        <w:pBdr>
          <w:top w:val="nil"/>
          <w:left w:val="nil"/>
          <w:bottom w:val="nil"/>
          <w:right w:val="nil"/>
          <w:between w:val="nil"/>
        </w:pBdr>
        <w:spacing w:after="0" w:line="360" w:lineRule="auto"/>
        <w:ind w:hanging="11"/>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lastRenderedPageBreak/>
        <w:t>Опитувальник депресивної симпто</w:t>
      </w:r>
      <w:r>
        <w:rPr>
          <w:rFonts w:ascii="Times New Roman" w:eastAsia="Times New Roman" w:hAnsi="Times New Roman" w:cs="Times New Roman"/>
          <w:b/>
          <w:bCs/>
          <w:color w:val="000000"/>
          <w:sz w:val="28"/>
          <w:szCs w:val="28"/>
        </w:rPr>
        <w:t>матики PHQ-9 (</w:t>
      </w:r>
      <w:proofErr w:type="spellStart"/>
      <w:r>
        <w:rPr>
          <w:rFonts w:ascii="Times New Roman" w:eastAsia="Times New Roman" w:hAnsi="Times New Roman" w:cs="Times New Roman"/>
          <w:b/>
          <w:bCs/>
          <w:color w:val="000000"/>
          <w:sz w:val="28"/>
          <w:szCs w:val="28"/>
        </w:rPr>
        <w:t>Patient</w:t>
      </w:r>
      <w:proofErr w:type="spellEnd"/>
      <w:r>
        <w:rPr>
          <w:rFonts w:ascii="Times New Roman" w:eastAsia="Times New Roman" w:hAnsi="Times New Roman" w:cs="Times New Roman"/>
          <w:b/>
          <w:bCs/>
          <w:color w:val="000000"/>
          <w:sz w:val="28"/>
          <w:szCs w:val="28"/>
        </w:rPr>
        <w:t xml:space="preserve"> </w:t>
      </w:r>
      <w:proofErr w:type="spellStart"/>
      <w:r>
        <w:rPr>
          <w:rFonts w:ascii="Times New Roman" w:eastAsia="Times New Roman" w:hAnsi="Times New Roman" w:cs="Times New Roman"/>
          <w:b/>
          <w:bCs/>
          <w:color w:val="000000"/>
          <w:sz w:val="28"/>
          <w:szCs w:val="28"/>
        </w:rPr>
        <w:t>Health</w:t>
      </w:r>
      <w:proofErr w:type="spellEnd"/>
      <w:r>
        <w:rPr>
          <w:rFonts w:ascii="Times New Roman" w:eastAsia="Times New Roman" w:hAnsi="Times New Roman" w:cs="Times New Roman"/>
          <w:b/>
          <w:bCs/>
          <w:color w:val="000000"/>
          <w:sz w:val="28"/>
          <w:szCs w:val="28"/>
        </w:rPr>
        <w:t xml:space="preserve"> Questionnaire-9).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Застосовувався для оцінки вираженості депресивних симптомів і виявлення клінічно значущого депресивного стану. Узагальнений бал за PHQ-9 інтерпретувався за трьома рівнями: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норма/мінімальна симптоматика – відс</w:t>
      </w:r>
      <w:r>
        <w:rPr>
          <w:rFonts w:ascii="Times New Roman" w:eastAsia="Times New Roman" w:hAnsi="Times New Roman" w:cs="Times New Roman"/>
          <w:sz w:val="28"/>
          <w:szCs w:val="28"/>
        </w:rPr>
        <w:t>утність або поодинокі легкі депресивні симптоми;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субклінічний/помірний рівень – наявність депресивних проявів, які можуть впливати на емоційний стан, але не завжди супроводжуються значним порушенням функціонування;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клінічно значущий рівень – депресивна сим</w:t>
      </w:r>
      <w:r>
        <w:rPr>
          <w:rFonts w:ascii="Times New Roman" w:eastAsia="Times New Roman" w:hAnsi="Times New Roman" w:cs="Times New Roman"/>
          <w:sz w:val="28"/>
          <w:szCs w:val="28"/>
        </w:rPr>
        <w:t>птоматика, що потребує цілеспрямованої психологічної та/або медичної допомоги.</w:t>
      </w:r>
    </w:p>
    <w:p w:rsidR="000008EE" w:rsidRDefault="00FD53E4">
      <w:pPr>
        <w:numPr>
          <w:ilvl w:val="0"/>
          <w:numId w:val="7"/>
        </w:numPr>
        <w:pBdr>
          <w:top w:val="nil"/>
          <w:left w:val="nil"/>
          <w:bottom w:val="nil"/>
          <w:right w:val="nil"/>
          <w:between w:val="nil"/>
        </w:pBdr>
        <w:spacing w:after="0" w:line="360" w:lineRule="auto"/>
        <w:ind w:hanging="11"/>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 xml:space="preserve">Шкала самооцінки проявів посттравматичного стресового розладу PCL-5 (PTSD </w:t>
      </w:r>
      <w:proofErr w:type="spellStart"/>
      <w:r>
        <w:rPr>
          <w:rFonts w:ascii="Times New Roman" w:eastAsia="Times New Roman" w:hAnsi="Times New Roman" w:cs="Times New Roman"/>
          <w:b/>
          <w:bCs/>
          <w:color w:val="000000"/>
          <w:sz w:val="28"/>
          <w:szCs w:val="28"/>
        </w:rPr>
        <w:t>Checklist</w:t>
      </w:r>
      <w:proofErr w:type="spellEnd"/>
      <w:r>
        <w:rPr>
          <w:rFonts w:ascii="Times New Roman" w:eastAsia="Times New Roman" w:hAnsi="Times New Roman" w:cs="Times New Roman"/>
          <w:b/>
          <w:bCs/>
          <w:color w:val="000000"/>
          <w:sz w:val="28"/>
          <w:szCs w:val="28"/>
        </w:rPr>
        <w:t xml:space="preserve"> </w:t>
      </w:r>
      <w:proofErr w:type="spellStart"/>
      <w:r>
        <w:rPr>
          <w:rFonts w:ascii="Times New Roman" w:eastAsia="Times New Roman" w:hAnsi="Times New Roman" w:cs="Times New Roman"/>
          <w:b/>
          <w:bCs/>
          <w:color w:val="000000"/>
          <w:sz w:val="28"/>
          <w:szCs w:val="28"/>
        </w:rPr>
        <w:t>for</w:t>
      </w:r>
      <w:proofErr w:type="spellEnd"/>
      <w:r>
        <w:rPr>
          <w:rFonts w:ascii="Times New Roman" w:eastAsia="Times New Roman" w:hAnsi="Times New Roman" w:cs="Times New Roman"/>
          <w:b/>
          <w:bCs/>
          <w:color w:val="000000"/>
          <w:sz w:val="28"/>
          <w:szCs w:val="28"/>
        </w:rPr>
        <w:t xml:space="preserve"> DSM-5).</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Використовувалася для оцінки вираженості симптомів ПТСР, пов’язаних із травматичн</w:t>
      </w:r>
      <w:r>
        <w:rPr>
          <w:rFonts w:ascii="Times New Roman" w:eastAsia="Times New Roman" w:hAnsi="Times New Roman" w:cs="Times New Roman"/>
          <w:sz w:val="28"/>
          <w:szCs w:val="28"/>
        </w:rPr>
        <w:t xml:space="preserve">ими подіями війни. Шкала дозволяла отримати сумарний показник тяжкості посттравматичної симптоматики. У дослідженні також виділено три рівні: </w:t>
      </w:r>
    </w:p>
    <w:p w:rsidR="000008EE" w:rsidRDefault="00FD53E4">
      <w:pPr>
        <w:numPr>
          <w:ilvl w:val="0"/>
          <w:numId w:val="8"/>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норма/мінімальна симптоматика – поодинокі ПТСР-подібні симптоми без значного впливу на функціонування;</w:t>
      </w:r>
    </w:p>
    <w:p w:rsidR="000008EE" w:rsidRDefault="00FD53E4">
      <w:pPr>
        <w:numPr>
          <w:ilvl w:val="0"/>
          <w:numId w:val="8"/>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субклінічний/помірний рівень – виражені прояви травматичного стресу при збереженні базової адаптації;</w:t>
      </w:r>
    </w:p>
    <w:p w:rsidR="000008EE" w:rsidRDefault="00FD53E4">
      <w:pPr>
        <w:numPr>
          <w:ilvl w:val="0"/>
          <w:numId w:val="8"/>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клінічно значущий рівень – високий рівень посттравм</w:t>
      </w:r>
      <w:r>
        <w:rPr>
          <w:rFonts w:ascii="Times New Roman" w:eastAsia="Times New Roman" w:hAnsi="Times New Roman" w:cs="Times New Roman"/>
          <w:color w:val="000000"/>
          <w:sz w:val="28"/>
          <w:szCs w:val="28"/>
        </w:rPr>
        <w:t xml:space="preserve">атичної симптоматики, що відповідає ймовірному ПТСР та потребує спеціалізованих </w:t>
      </w:r>
      <w:proofErr w:type="spellStart"/>
      <w:r>
        <w:rPr>
          <w:rFonts w:ascii="Times New Roman" w:eastAsia="Times New Roman" w:hAnsi="Times New Roman" w:cs="Times New Roman"/>
          <w:color w:val="000000"/>
          <w:sz w:val="28"/>
          <w:szCs w:val="28"/>
        </w:rPr>
        <w:t>втручань</w:t>
      </w:r>
      <w:proofErr w:type="spellEnd"/>
      <w:r>
        <w:rPr>
          <w:rFonts w:ascii="Times New Roman" w:eastAsia="Times New Roman" w:hAnsi="Times New Roman" w:cs="Times New Roman"/>
          <w:color w:val="000000"/>
          <w:sz w:val="28"/>
          <w:szCs w:val="28"/>
        </w:rPr>
        <w:t>.</w:t>
      </w:r>
    </w:p>
    <w:p w:rsidR="000008EE" w:rsidRDefault="00FD53E4">
      <w:pPr>
        <w:numPr>
          <w:ilvl w:val="0"/>
          <w:numId w:val="7"/>
        </w:numPr>
        <w:pBdr>
          <w:top w:val="nil"/>
          <w:left w:val="nil"/>
          <w:bottom w:val="nil"/>
          <w:right w:val="nil"/>
          <w:between w:val="nil"/>
        </w:pBdr>
        <w:spacing w:after="0" w:line="360" w:lineRule="auto"/>
        <w:ind w:hanging="11"/>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 xml:space="preserve">Індекс порушення соціального функціонування (шкала </w:t>
      </w:r>
      <w:proofErr w:type="spellStart"/>
      <w:r>
        <w:rPr>
          <w:rFonts w:ascii="Times New Roman" w:eastAsia="Times New Roman" w:hAnsi="Times New Roman" w:cs="Times New Roman"/>
          <w:b/>
          <w:bCs/>
          <w:color w:val="000000"/>
          <w:sz w:val="28"/>
          <w:szCs w:val="28"/>
        </w:rPr>
        <w:t>mS</w:t>
      </w:r>
      <w:proofErr w:type="spellEnd"/>
      <w:r>
        <w:rPr>
          <w:rFonts w:ascii="Times New Roman" w:eastAsia="Times New Roman" w:hAnsi="Times New Roman" w:cs="Times New Roman"/>
          <w:b/>
          <w:bCs/>
          <w:color w:val="000000"/>
          <w:sz w:val="28"/>
          <w:szCs w:val="28"/>
        </w:rPr>
        <w:t>).</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кількісної оцінки впливу соціальної тривоги та травматичного досвіду на повсякденну діяльність використову</w:t>
      </w:r>
      <w:r>
        <w:rPr>
          <w:rFonts w:ascii="Times New Roman" w:eastAsia="Times New Roman" w:hAnsi="Times New Roman" w:cs="Times New Roman"/>
          <w:sz w:val="28"/>
          <w:szCs w:val="28"/>
        </w:rPr>
        <w:t xml:space="preserve">вався інтегральний індекс порушення соціального функціонування (умовно позначений як </w:t>
      </w:r>
      <w:proofErr w:type="spellStart"/>
      <w:r>
        <w:rPr>
          <w:rFonts w:ascii="Times New Roman" w:eastAsia="Times New Roman" w:hAnsi="Times New Roman" w:cs="Times New Roman"/>
          <w:sz w:val="28"/>
          <w:szCs w:val="28"/>
        </w:rPr>
        <w:t>mS</w:t>
      </w:r>
      <w:proofErr w:type="spellEnd"/>
      <w:r>
        <w:rPr>
          <w:rFonts w:ascii="Times New Roman" w:eastAsia="Times New Roman" w:hAnsi="Times New Roman" w:cs="Times New Roman"/>
          <w:sz w:val="28"/>
          <w:szCs w:val="28"/>
        </w:rPr>
        <w:t xml:space="preserve">). Він </w:t>
      </w:r>
      <w:r>
        <w:rPr>
          <w:rFonts w:ascii="Times New Roman" w:eastAsia="Times New Roman" w:hAnsi="Times New Roman" w:cs="Times New Roman"/>
          <w:sz w:val="28"/>
          <w:szCs w:val="28"/>
        </w:rPr>
        <w:lastRenderedPageBreak/>
        <w:t>відображав ступінь обмеження в основних сферах життя (робота/навчання, міжособистісні стосунки, дозвілля, самообслуговування). Вищі значення індексу відповідали б</w:t>
      </w:r>
      <w:r>
        <w:rPr>
          <w:rFonts w:ascii="Times New Roman" w:eastAsia="Times New Roman" w:hAnsi="Times New Roman" w:cs="Times New Roman"/>
          <w:sz w:val="28"/>
          <w:szCs w:val="28"/>
        </w:rPr>
        <w:t>ільшому рівню дезадаптації. Середні значення цього показника до та після програми подані в табл. 2.3.</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опитувальники застосовувалися в україномовних версіях, що вже використовуються в практиці охорони психічного здоров’я дорослих в Україні, мають задов</w:t>
      </w:r>
      <w:r>
        <w:rPr>
          <w:rFonts w:ascii="Times New Roman" w:eastAsia="Times New Roman" w:hAnsi="Times New Roman" w:cs="Times New Roman"/>
          <w:sz w:val="28"/>
          <w:szCs w:val="28"/>
        </w:rPr>
        <w:t>ільні психометричні характеристики (високу внутрішню узгодженість, чутливість до змін) та рекомендовані для скринінгу й моніторингу тривожно-депресивних і посттравматичних розладів у дорослих [18, 21, 60-61].</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Процедура збору даних</w:t>
      </w:r>
    </w:p>
    <w:p w:rsidR="000008EE" w:rsidRDefault="00FD53E4">
      <w:pPr>
        <w:spacing w:after="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Психодіагностичне</w:t>
      </w:r>
      <w:proofErr w:type="spellEnd"/>
      <w:r>
        <w:rPr>
          <w:rFonts w:ascii="Times New Roman" w:eastAsia="Times New Roman" w:hAnsi="Times New Roman" w:cs="Times New Roman"/>
          <w:sz w:val="28"/>
          <w:szCs w:val="28"/>
        </w:rPr>
        <w:t xml:space="preserve"> обстеження проводилося двічі – до початку участі в програмі КПТ низької інтенсивності та після її завершення, що дозволило реалізувати дизайн типу «до-після» з повторними вимірюваннями в одній і тій самій групі учасників [11-12, 31-32, 73</w:t>
      </w:r>
      <w:r>
        <w:rPr>
          <w:rFonts w:ascii="Times New Roman" w:eastAsia="Times New Roman" w:hAnsi="Times New Roman" w:cs="Times New Roman"/>
          <w:sz w:val="28"/>
          <w:szCs w:val="28"/>
        </w:rPr>
        <w:t>-74, 79].</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Початкове обстеження (до участі в програмі).</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первинної консультації та підтвердження відповідності критеріям включення учасникам надавали інформовану згоду, де окреслювалися мета дослідження, формат участі, конфіденційність і можливість від</w:t>
      </w:r>
      <w:r>
        <w:rPr>
          <w:rFonts w:ascii="Times New Roman" w:eastAsia="Times New Roman" w:hAnsi="Times New Roman" w:cs="Times New Roman"/>
          <w:sz w:val="28"/>
          <w:szCs w:val="28"/>
        </w:rPr>
        <w:t>мови в будь-який момент [11-12, 31-32, 73, 76, 79].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заповнювалися: </w:t>
      </w:r>
    </w:p>
    <w:p w:rsidR="000008EE" w:rsidRDefault="00FD53E4">
      <w:pPr>
        <w:numPr>
          <w:ilvl w:val="0"/>
          <w:numId w:val="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соціально-демографічна анкета (стать, вік, освіта, сімейний стан, зайнятість);</w:t>
      </w:r>
    </w:p>
    <w:p w:rsidR="000008EE" w:rsidRDefault="00FD53E4">
      <w:pPr>
        <w:numPr>
          <w:ilvl w:val="0"/>
          <w:numId w:val="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блок питань, пов’язаних із травматичним досвідом, контекстом воєнних подій та часом, що минув від основної травматичної події (на основі цих даних сформовано табл. 2.1-2.2);</w:t>
      </w:r>
    </w:p>
    <w:p w:rsidR="000008EE" w:rsidRDefault="00FD53E4">
      <w:pPr>
        <w:numPr>
          <w:ilvl w:val="0"/>
          <w:numId w:val="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основні </w:t>
      </w:r>
      <w:proofErr w:type="spellStart"/>
      <w:r>
        <w:rPr>
          <w:rFonts w:ascii="Times New Roman" w:eastAsia="Times New Roman" w:hAnsi="Times New Roman" w:cs="Times New Roman"/>
          <w:color w:val="000000"/>
          <w:sz w:val="28"/>
          <w:szCs w:val="28"/>
        </w:rPr>
        <w:t>психодіагностичні</w:t>
      </w:r>
      <w:proofErr w:type="spellEnd"/>
      <w:r>
        <w:rPr>
          <w:rFonts w:ascii="Times New Roman" w:eastAsia="Times New Roman" w:hAnsi="Times New Roman" w:cs="Times New Roman"/>
          <w:color w:val="000000"/>
          <w:sz w:val="28"/>
          <w:szCs w:val="28"/>
        </w:rPr>
        <w:t xml:space="preserve"> опитувальники: LSAS, GAD-7, PHQ-9, PCL-5, шкала </w:t>
      </w:r>
      <w:proofErr w:type="spellStart"/>
      <w:r>
        <w:rPr>
          <w:rFonts w:ascii="Times New Roman" w:eastAsia="Times New Roman" w:hAnsi="Times New Roman" w:cs="Times New Roman"/>
          <w:color w:val="000000"/>
          <w:sz w:val="28"/>
          <w:szCs w:val="28"/>
        </w:rPr>
        <w:t>mS</w:t>
      </w:r>
      <w:proofErr w:type="spellEnd"/>
      <w:r>
        <w:rPr>
          <w:rFonts w:ascii="Times New Roman" w:eastAsia="Times New Roman" w:hAnsi="Times New Roman" w:cs="Times New Roman"/>
          <w:color w:val="000000"/>
          <w:sz w:val="28"/>
          <w:szCs w:val="28"/>
        </w:rPr>
        <w:t>.</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w:t>
      </w:r>
      <w:r>
        <w:rPr>
          <w:rFonts w:ascii="Times New Roman" w:eastAsia="Times New Roman" w:hAnsi="Times New Roman" w:cs="Times New Roman"/>
          <w:sz w:val="28"/>
          <w:szCs w:val="28"/>
        </w:rPr>
        <w:t>внення відбувалося індивідуально, в кабінеті психолога/психотерапевта або у захищеному онлайн-форматі (при дистанційній участі), у середньому займало 25-30 хвилин [11, 23, 31-32, 36, 38, 56].</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Проміжний моніторинг (неформалізований).</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Упродовж участі в прогр</w:t>
      </w:r>
      <w:r>
        <w:rPr>
          <w:rFonts w:ascii="Times New Roman" w:eastAsia="Times New Roman" w:hAnsi="Times New Roman" w:cs="Times New Roman"/>
          <w:sz w:val="28"/>
          <w:szCs w:val="28"/>
        </w:rPr>
        <w:t>амі проводився короткий клініко-психологічний моніторинг стану (вербальний аналіз самопочуття, реакції на експозиційні завдання, рівень навантаження) [11, 23, 31-32, 56-58, 79].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Формалізовані шкали на проміжних етапах не використовувалися, щоб не збільшува</w:t>
      </w:r>
      <w:r>
        <w:rPr>
          <w:rFonts w:ascii="Times New Roman" w:eastAsia="Times New Roman" w:hAnsi="Times New Roman" w:cs="Times New Roman"/>
          <w:sz w:val="28"/>
          <w:szCs w:val="28"/>
        </w:rPr>
        <w:t>ти опитувальне навантаження, проте фіксувався ступінь виконання домашніх завдань, що в подальшому лягло в основу групування за рівнем залученості (див. табл. 2.2 та 3.4).</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Повторне обстеження (після завершення програми) [11-12, 31-32, 73-74, 76, 79].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r>
        <w:rPr>
          <w:rFonts w:ascii="Times New Roman" w:eastAsia="Times New Roman" w:hAnsi="Times New Roman" w:cs="Times New Roman"/>
          <w:sz w:val="28"/>
          <w:szCs w:val="28"/>
        </w:rPr>
        <w:t xml:space="preserve">проведення завершальної 8-ї сесії (або еквівалентної за змістом при часткових пропусках) учасникам повторно пропонували заповнити LSAS, GAD-7, PHQ-9, PCL-5 та шкалу </w:t>
      </w:r>
      <w:proofErr w:type="spellStart"/>
      <w:r>
        <w:rPr>
          <w:rFonts w:ascii="Times New Roman" w:eastAsia="Times New Roman" w:hAnsi="Times New Roman" w:cs="Times New Roman"/>
          <w:sz w:val="28"/>
          <w:szCs w:val="28"/>
        </w:rPr>
        <w:t>mS</w:t>
      </w:r>
      <w:proofErr w:type="spellEnd"/>
      <w:r>
        <w:rPr>
          <w:rFonts w:ascii="Times New Roman" w:eastAsia="Times New Roman" w:hAnsi="Times New Roman" w:cs="Times New Roman"/>
          <w:sz w:val="28"/>
          <w:szCs w:val="28"/>
        </w:rPr>
        <w:t>.</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Умови проведення намагалися максимально наблизити до початкового обстеження (той самий </w:t>
      </w:r>
      <w:r>
        <w:rPr>
          <w:rFonts w:ascii="Times New Roman" w:eastAsia="Times New Roman" w:hAnsi="Times New Roman" w:cs="Times New Roman"/>
          <w:sz w:val="28"/>
          <w:szCs w:val="28"/>
        </w:rPr>
        <w:t>формат – очний або онлайн), щоб мінімізувати вплив ситуативних чинників.</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Повторне тестування дозволило:</w:t>
      </w:r>
    </w:p>
    <w:p w:rsidR="000008EE" w:rsidRDefault="00FD53E4">
      <w:pPr>
        <w:numPr>
          <w:ilvl w:val="0"/>
          <w:numId w:val="10"/>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порівняти середні значення показників до та після участі (табл. 2.3);</w:t>
      </w:r>
    </w:p>
    <w:p w:rsidR="000008EE" w:rsidRDefault="00FD53E4">
      <w:pPr>
        <w:numPr>
          <w:ilvl w:val="0"/>
          <w:numId w:val="10"/>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оцінити статистичну значущість змін та величину ефекту для кожного показника (табл</w:t>
      </w:r>
      <w:r>
        <w:rPr>
          <w:rFonts w:ascii="Times New Roman" w:eastAsia="Times New Roman" w:hAnsi="Times New Roman" w:cs="Times New Roman"/>
          <w:color w:val="000000"/>
          <w:sz w:val="28"/>
          <w:szCs w:val="28"/>
        </w:rPr>
        <w:t>. 2.4);</w:t>
      </w:r>
    </w:p>
    <w:p w:rsidR="000008EE" w:rsidRDefault="00FD53E4">
      <w:pPr>
        <w:numPr>
          <w:ilvl w:val="0"/>
          <w:numId w:val="10"/>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перехід учасників між рівнями тяжкості (норма/субклінічний/клінічно значущий) для кожної шкали (табл. 2.4);</w:t>
      </w:r>
    </w:p>
    <w:p w:rsidR="000008EE" w:rsidRDefault="00FD53E4">
      <w:pPr>
        <w:numPr>
          <w:ilvl w:val="0"/>
          <w:numId w:val="10"/>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дослідити зв’язок між рівнем залученості в програму (виконання домашніх завдань) та зміною соціальної тривоги (табл. 3.4).</w:t>
      </w:r>
    </w:p>
    <w:p w:rsidR="000008EE" w:rsidRDefault="000008EE">
      <w:pPr>
        <w:spacing w:line="360" w:lineRule="auto"/>
        <w:jc w:val="both"/>
        <w:rPr>
          <w:rFonts w:ascii="Times New Roman" w:eastAsia="Times New Roman" w:hAnsi="Times New Roman" w:cs="Times New Roman"/>
          <w:b/>
          <w:bCs/>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Фіксація та обробка даних.</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опитувань заносилися до </w:t>
      </w:r>
      <w:proofErr w:type="spellStart"/>
      <w:r>
        <w:rPr>
          <w:rFonts w:ascii="Times New Roman" w:eastAsia="Times New Roman" w:hAnsi="Times New Roman" w:cs="Times New Roman"/>
          <w:sz w:val="28"/>
          <w:szCs w:val="28"/>
        </w:rPr>
        <w:t>анонімізованої</w:t>
      </w:r>
      <w:proofErr w:type="spellEnd"/>
      <w:r>
        <w:rPr>
          <w:rFonts w:ascii="Times New Roman" w:eastAsia="Times New Roman" w:hAnsi="Times New Roman" w:cs="Times New Roman"/>
          <w:sz w:val="28"/>
          <w:szCs w:val="28"/>
        </w:rPr>
        <w:t xml:space="preserve"> електронної бази з унікальними кодами учасників.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Виявле</w:t>
      </w:r>
      <w:r>
        <w:rPr>
          <w:rFonts w:ascii="Times New Roman" w:eastAsia="Times New Roman" w:hAnsi="Times New Roman" w:cs="Times New Roman"/>
          <w:sz w:val="28"/>
          <w:szCs w:val="28"/>
        </w:rPr>
        <w:t xml:space="preserve">ні пропуски (частково незаповнені пункти) опрацьовувалися відповідно до загальних рекомендацій для відповідних </w:t>
      </w:r>
      <w:proofErr w:type="spellStart"/>
      <w:r>
        <w:rPr>
          <w:rFonts w:ascii="Times New Roman" w:eastAsia="Times New Roman" w:hAnsi="Times New Roman" w:cs="Times New Roman"/>
          <w:sz w:val="28"/>
          <w:szCs w:val="28"/>
        </w:rPr>
        <w:t>методик</w:t>
      </w:r>
      <w:proofErr w:type="spellEnd"/>
      <w:r>
        <w:rPr>
          <w:rFonts w:ascii="Times New Roman" w:eastAsia="Times New Roman" w:hAnsi="Times New Roman" w:cs="Times New Roman"/>
          <w:sz w:val="28"/>
          <w:szCs w:val="28"/>
        </w:rPr>
        <w:t xml:space="preserve"> (у разі значної кількості пропусків протокол міг бути виключений із аналізу).</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подальшому середні значення, стандартні похибки, різниці </w:t>
      </w:r>
      <w:proofErr w:type="spellStart"/>
      <w:r>
        <w:rPr>
          <w:rFonts w:ascii="Times New Roman" w:eastAsia="Times New Roman" w:hAnsi="Times New Roman" w:cs="Times New Roman"/>
          <w:sz w:val="28"/>
          <w:szCs w:val="28"/>
        </w:rPr>
        <w:t>Mдо</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Mпісля</w:t>
      </w:r>
      <w:proofErr w:type="spellEnd"/>
      <w:r>
        <w:rPr>
          <w:rFonts w:ascii="Times New Roman" w:eastAsia="Times New Roman" w:hAnsi="Times New Roman" w:cs="Times New Roman"/>
          <w:sz w:val="28"/>
          <w:szCs w:val="28"/>
        </w:rPr>
        <w:t xml:space="preserve"> та показники ефекту були використані для статистичного аналізу, опис якого буде наведено в підрозділі 2.5.</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психодіагностичний</w:t>
      </w:r>
      <w:proofErr w:type="spellEnd"/>
      <w:r>
        <w:rPr>
          <w:rFonts w:ascii="Times New Roman" w:eastAsia="Times New Roman" w:hAnsi="Times New Roman" w:cs="Times New Roman"/>
          <w:sz w:val="28"/>
          <w:szCs w:val="28"/>
        </w:rPr>
        <w:t xml:space="preserve"> блок дослідження забезпечував комплексну оцінку змін як за основним цільовим показником (соціальна триво</w:t>
      </w:r>
      <w:r>
        <w:rPr>
          <w:rFonts w:ascii="Times New Roman" w:eastAsia="Times New Roman" w:hAnsi="Times New Roman" w:cs="Times New Roman"/>
          <w:sz w:val="28"/>
          <w:szCs w:val="28"/>
        </w:rPr>
        <w:t xml:space="preserve">га), так і за </w:t>
      </w:r>
      <w:proofErr w:type="spellStart"/>
      <w:r>
        <w:rPr>
          <w:rFonts w:ascii="Times New Roman" w:eastAsia="Times New Roman" w:hAnsi="Times New Roman" w:cs="Times New Roman"/>
          <w:sz w:val="28"/>
          <w:szCs w:val="28"/>
        </w:rPr>
        <w:t>коморбідною</w:t>
      </w:r>
      <w:proofErr w:type="spellEnd"/>
      <w:r>
        <w:rPr>
          <w:rFonts w:ascii="Times New Roman" w:eastAsia="Times New Roman" w:hAnsi="Times New Roman" w:cs="Times New Roman"/>
          <w:sz w:val="28"/>
          <w:szCs w:val="28"/>
        </w:rPr>
        <w:t xml:space="preserve"> тривожно-депресивною симптоматикою, проявами посттравматичного стресу та рівнем соціального функціонування, що дозволяє всебічно оцінити результативність програми КПТ низької інтенсивності.</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Для внутрішнього контролю:</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Україномовні</w:t>
      </w:r>
      <w:r>
        <w:rPr>
          <w:rFonts w:ascii="Times New Roman" w:eastAsia="Times New Roman" w:hAnsi="Times New Roman" w:cs="Times New Roman"/>
          <w:sz w:val="28"/>
          <w:szCs w:val="28"/>
        </w:rPr>
        <w:t xml:space="preserve"> версії GAD-7, PHQ-9 та PCL-5 активно використовуються в українській клінічній та психологічній практиці, мають описані процедури застосування й інтерпретації та доступні у відкритому доступі для фахівців, що підтверджується сучасними публікаціями й методи</w:t>
      </w:r>
      <w:r>
        <w:rPr>
          <w:rFonts w:ascii="Times New Roman" w:eastAsia="Times New Roman" w:hAnsi="Times New Roman" w:cs="Times New Roman"/>
          <w:sz w:val="28"/>
          <w:szCs w:val="28"/>
        </w:rPr>
        <w:t xml:space="preserve">чними матеріалами.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Шкала LSAS описується в українських кваліфікаційних роботах як одна з ключових </w:t>
      </w:r>
      <w:proofErr w:type="spellStart"/>
      <w:r>
        <w:rPr>
          <w:rFonts w:ascii="Times New Roman" w:eastAsia="Times New Roman" w:hAnsi="Times New Roman" w:cs="Times New Roman"/>
          <w:sz w:val="28"/>
          <w:szCs w:val="28"/>
        </w:rPr>
        <w:t>методик</w:t>
      </w:r>
      <w:proofErr w:type="spellEnd"/>
      <w:r>
        <w:rPr>
          <w:rFonts w:ascii="Times New Roman" w:eastAsia="Times New Roman" w:hAnsi="Times New Roman" w:cs="Times New Roman"/>
          <w:sz w:val="28"/>
          <w:szCs w:val="28"/>
        </w:rPr>
        <w:t xml:space="preserve"> для оцінки соціальної тривожності, з наведенням структури, принципів підрахунку й інтерпретації, що підтверджує доцільність її використання у клініко</w:t>
      </w:r>
      <w:r>
        <w:rPr>
          <w:rFonts w:ascii="Times New Roman" w:eastAsia="Times New Roman" w:hAnsi="Times New Roman" w:cs="Times New Roman"/>
          <w:sz w:val="28"/>
          <w:szCs w:val="28"/>
        </w:rPr>
        <w:t xml:space="preserve">-психологічних дослідженнях дорослих. </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2.4. Етичні засади та організаційні принципи проведення дослідження</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емпіричного дослідження результативності програми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низької інтенсивності (КПТ НІ) здійснювалося з дотрима</w:t>
      </w:r>
      <w:r>
        <w:rPr>
          <w:rFonts w:ascii="Times New Roman" w:eastAsia="Times New Roman" w:hAnsi="Times New Roman" w:cs="Times New Roman"/>
          <w:sz w:val="28"/>
          <w:szCs w:val="28"/>
        </w:rPr>
        <w:t>нням основних етичних принципів психологічної допомоги та наукових досліджень, а також із урахуванням специфіки роботи з дорослими особами, які мають травматичний досвід, пов’язаний із війною [3-5, 22, 44-45, 51-53, 66-67].</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Добровільність участі та інформ</w:t>
      </w:r>
      <w:r>
        <w:rPr>
          <w:rFonts w:ascii="Times New Roman" w:eastAsia="Times New Roman" w:hAnsi="Times New Roman" w:cs="Times New Roman"/>
          <w:b/>
          <w:bCs/>
          <w:sz w:val="28"/>
          <w:szCs w:val="28"/>
        </w:rPr>
        <w:t>ована згода</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Участь у дослідженні була добровільною. Кожному потенційному учаснику на етапі первинної консультації надавали розгорнуту інформацію про: </w:t>
      </w:r>
    </w:p>
    <w:p w:rsidR="000008EE" w:rsidRDefault="00FD53E4">
      <w:pPr>
        <w:numPr>
          <w:ilvl w:val="0"/>
          <w:numId w:val="1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мету й завдання дослідження;</w:t>
      </w:r>
    </w:p>
    <w:p w:rsidR="000008EE" w:rsidRDefault="00FD53E4">
      <w:pPr>
        <w:numPr>
          <w:ilvl w:val="0"/>
          <w:numId w:val="1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загальну структуру та тривалість програми КПТ НІ (кількість сесій, формат, очікуваний обсяг домашніх завдань);</w:t>
      </w:r>
    </w:p>
    <w:p w:rsidR="000008EE" w:rsidRDefault="00FD53E4">
      <w:pPr>
        <w:numPr>
          <w:ilvl w:val="0"/>
          <w:numId w:val="1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характер передбачуваних </w:t>
      </w:r>
      <w:proofErr w:type="spellStart"/>
      <w:r>
        <w:rPr>
          <w:rFonts w:ascii="Times New Roman" w:eastAsia="Times New Roman" w:hAnsi="Times New Roman" w:cs="Times New Roman"/>
          <w:color w:val="000000"/>
          <w:sz w:val="28"/>
          <w:szCs w:val="28"/>
        </w:rPr>
        <w:t>психодіагностичних</w:t>
      </w:r>
      <w:proofErr w:type="spellEnd"/>
      <w:r>
        <w:rPr>
          <w:rFonts w:ascii="Times New Roman" w:eastAsia="Times New Roman" w:hAnsi="Times New Roman" w:cs="Times New Roman"/>
          <w:color w:val="000000"/>
          <w:sz w:val="28"/>
          <w:szCs w:val="28"/>
        </w:rPr>
        <w:t xml:space="preserve"> процедур (опитувальники, терміни проведення «до» та «після»);</w:t>
      </w:r>
    </w:p>
    <w:p w:rsidR="000008EE" w:rsidRDefault="00FD53E4">
      <w:pPr>
        <w:numPr>
          <w:ilvl w:val="0"/>
          <w:numId w:val="1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можливі психологічні вигоди та потенційн</w:t>
      </w:r>
      <w:r>
        <w:rPr>
          <w:rFonts w:ascii="Times New Roman" w:eastAsia="Times New Roman" w:hAnsi="Times New Roman" w:cs="Times New Roman"/>
          <w:color w:val="000000"/>
          <w:sz w:val="28"/>
          <w:szCs w:val="28"/>
        </w:rPr>
        <w:t>і труднощі, пов’язані з участю (тимчасове посилення емоційних реакцій під час опрацювання тривожних ситуацій та травматичних спогадів);</w:t>
      </w:r>
    </w:p>
    <w:p w:rsidR="000008EE" w:rsidRDefault="00FD53E4">
      <w:pPr>
        <w:numPr>
          <w:ilvl w:val="0"/>
          <w:numId w:val="1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принципи конфіденційності та анонімності;</w:t>
      </w:r>
    </w:p>
    <w:p w:rsidR="000008EE" w:rsidRDefault="00FD53E4">
      <w:pPr>
        <w:numPr>
          <w:ilvl w:val="0"/>
          <w:numId w:val="1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право відмовитися від участі в дослідженні на будь-якому етапі без будь-яких н</w:t>
      </w:r>
      <w:r>
        <w:rPr>
          <w:rFonts w:ascii="Times New Roman" w:eastAsia="Times New Roman" w:hAnsi="Times New Roman" w:cs="Times New Roman"/>
          <w:color w:val="000000"/>
          <w:sz w:val="28"/>
          <w:szCs w:val="28"/>
        </w:rPr>
        <w:t>егативних наслідків для отримання подальшої психологічної/психотерапевтичної допомоги.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усного обговорення інформації учасникам пропонувалося підписати інформовану згоду, що підтверджувала розуміння змісту участі, її </w:t>
      </w:r>
      <w:r>
        <w:rPr>
          <w:rFonts w:ascii="Times New Roman" w:eastAsia="Times New Roman" w:hAnsi="Times New Roman" w:cs="Times New Roman"/>
          <w:sz w:val="28"/>
          <w:szCs w:val="28"/>
        </w:rPr>
        <w:lastRenderedPageBreak/>
        <w:t xml:space="preserve">добровільність і згоду на обробку </w:t>
      </w:r>
      <w:r>
        <w:rPr>
          <w:rFonts w:ascii="Times New Roman" w:eastAsia="Times New Roman" w:hAnsi="Times New Roman" w:cs="Times New Roman"/>
          <w:sz w:val="28"/>
          <w:szCs w:val="28"/>
        </w:rPr>
        <w:t>знеособлених даних у наукових цілях. У випадку онлайн-формату використовувалася електронна форма з фіксацією згоди (аналог підпису) [3-5, 22, 45, 51-53, 66-67].</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Конфіденційність та анонімність даних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здійснювалося з дотриманням принципу конфід</w:t>
      </w:r>
      <w:r>
        <w:rPr>
          <w:rFonts w:ascii="Times New Roman" w:eastAsia="Times New Roman" w:hAnsi="Times New Roman" w:cs="Times New Roman"/>
          <w:sz w:val="28"/>
          <w:szCs w:val="28"/>
        </w:rPr>
        <w:t>енційності отриманої інформації. Персональні дані (ПІБ, контактні дані) зберігалися окремо від протоколів опитувальників і робочих записів за індивідуальними ідентифікаційними кодами, що унеможливлювало ідентифікацію конкретного учасника під час статистичн</w:t>
      </w:r>
      <w:r>
        <w:rPr>
          <w:rFonts w:ascii="Times New Roman" w:eastAsia="Times New Roman" w:hAnsi="Times New Roman" w:cs="Times New Roman"/>
          <w:sz w:val="28"/>
          <w:szCs w:val="28"/>
        </w:rPr>
        <w:t>ої обробки та опису результатів.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дані, використані для аналізу та представлення результатів (у таблицях, графіках, текстових описах), мали знеособлений характер. При наведенні клініко-психологічних прикладів (якщо це планується в розділі 3) використову</w:t>
      </w:r>
      <w:r>
        <w:rPr>
          <w:rFonts w:ascii="Times New Roman" w:eastAsia="Times New Roman" w:hAnsi="Times New Roman" w:cs="Times New Roman"/>
          <w:sz w:val="28"/>
          <w:szCs w:val="28"/>
        </w:rPr>
        <w:t>валися узагальнені або змінені деталі, які не дозволяють ідентифікувати конкретну особу, навіть опосередковано.</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Доступ до </w:t>
      </w:r>
      <w:proofErr w:type="spellStart"/>
      <w:r>
        <w:rPr>
          <w:rFonts w:ascii="Times New Roman" w:eastAsia="Times New Roman" w:hAnsi="Times New Roman" w:cs="Times New Roman"/>
          <w:sz w:val="28"/>
          <w:szCs w:val="28"/>
        </w:rPr>
        <w:t>неанонімізованих</w:t>
      </w:r>
      <w:proofErr w:type="spellEnd"/>
      <w:r>
        <w:rPr>
          <w:rFonts w:ascii="Times New Roman" w:eastAsia="Times New Roman" w:hAnsi="Times New Roman" w:cs="Times New Roman"/>
          <w:sz w:val="28"/>
          <w:szCs w:val="28"/>
        </w:rPr>
        <w:t xml:space="preserve"> даних мали лише відповідальні фахівці МЦ «KIND» та Центру ментального здоров’я при ОНМедУ, причетні до організації до</w:t>
      </w:r>
      <w:r>
        <w:rPr>
          <w:rFonts w:ascii="Times New Roman" w:eastAsia="Times New Roman" w:hAnsi="Times New Roman" w:cs="Times New Roman"/>
          <w:sz w:val="28"/>
          <w:szCs w:val="28"/>
        </w:rPr>
        <w:t>слідження й надання психологічної допомоги. Обробка й зберігання даних здійснювалися з урахуванням вимог щодо захисту персональної інформації (обмежений доступ, захищені носії, паролі).</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Мінімізація ризиків та запобігання шкоді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те, що всі учасники мали травматичний досвід, пов’язаний із війною, та прояви соціальної тривоги, особлива увага приділялася мінімізації психологічних ризиків.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підходи включали:</w:t>
      </w:r>
    </w:p>
    <w:p w:rsidR="000008EE" w:rsidRDefault="00FD53E4">
      <w:pPr>
        <w:numPr>
          <w:ilvl w:val="0"/>
          <w:numId w:val="1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попереднє оцінювання рівня посттравматичної симптоматики та загального психічного стану (зокрема, виявлення </w:t>
      </w:r>
      <w:proofErr w:type="spellStart"/>
      <w:r>
        <w:rPr>
          <w:rFonts w:ascii="Times New Roman" w:eastAsia="Times New Roman" w:hAnsi="Times New Roman" w:cs="Times New Roman"/>
          <w:color w:val="000000"/>
          <w:sz w:val="28"/>
          <w:szCs w:val="28"/>
        </w:rPr>
        <w:t>суїцидального</w:t>
      </w:r>
      <w:proofErr w:type="spellEnd"/>
      <w:r>
        <w:rPr>
          <w:rFonts w:ascii="Times New Roman" w:eastAsia="Times New Roman" w:hAnsi="Times New Roman" w:cs="Times New Roman"/>
          <w:color w:val="000000"/>
          <w:sz w:val="28"/>
          <w:szCs w:val="28"/>
        </w:rPr>
        <w:t xml:space="preserve"> ризику, ознак тяжкого ПТСР, </w:t>
      </w:r>
      <w:proofErr w:type="spellStart"/>
      <w:r>
        <w:rPr>
          <w:rFonts w:ascii="Times New Roman" w:eastAsia="Times New Roman" w:hAnsi="Times New Roman" w:cs="Times New Roman"/>
          <w:color w:val="000000"/>
          <w:sz w:val="28"/>
          <w:szCs w:val="28"/>
        </w:rPr>
        <w:t>психотичної</w:t>
      </w:r>
      <w:proofErr w:type="spellEnd"/>
      <w:r>
        <w:rPr>
          <w:rFonts w:ascii="Times New Roman" w:eastAsia="Times New Roman" w:hAnsi="Times New Roman" w:cs="Times New Roman"/>
          <w:color w:val="000000"/>
          <w:sz w:val="28"/>
          <w:szCs w:val="28"/>
        </w:rPr>
        <w:t xml:space="preserve"> симптоматики);</w:t>
      </w:r>
    </w:p>
    <w:p w:rsidR="000008EE" w:rsidRDefault="00FD53E4">
      <w:pPr>
        <w:numPr>
          <w:ilvl w:val="0"/>
          <w:numId w:val="1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не включення до дослідження осіб із вираженими гострими станами, що потребують </w:t>
      </w:r>
      <w:r>
        <w:rPr>
          <w:rFonts w:ascii="Times New Roman" w:eastAsia="Times New Roman" w:hAnsi="Times New Roman" w:cs="Times New Roman"/>
          <w:color w:val="000000"/>
          <w:sz w:val="28"/>
          <w:szCs w:val="28"/>
        </w:rPr>
        <w:t>невідкладної спеціалізованої психіатричної допомоги (з подальшим скеруванням до відповідних служб);</w:t>
      </w:r>
    </w:p>
    <w:p w:rsidR="000008EE" w:rsidRDefault="00FD53E4">
      <w:pPr>
        <w:numPr>
          <w:ilvl w:val="0"/>
          <w:numId w:val="1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забезпечення поступового характеру опрацювання травматичного досвіду: програма КПТ НІ фокусувалася насамперед на соціальній тривозі, а обговорення травматич</w:t>
      </w:r>
      <w:r>
        <w:rPr>
          <w:rFonts w:ascii="Times New Roman" w:eastAsia="Times New Roman" w:hAnsi="Times New Roman" w:cs="Times New Roman"/>
          <w:color w:val="000000"/>
          <w:sz w:val="28"/>
          <w:szCs w:val="28"/>
        </w:rPr>
        <w:t>них подій здійснювалося в обсязі, необхідному для розуміння контексту та формулювання індивідуальної моделі проблеми, без детального травма-</w:t>
      </w:r>
      <w:proofErr w:type="spellStart"/>
      <w:r>
        <w:rPr>
          <w:rFonts w:ascii="Times New Roman" w:eastAsia="Times New Roman" w:hAnsi="Times New Roman" w:cs="Times New Roman"/>
          <w:color w:val="000000"/>
          <w:sz w:val="28"/>
          <w:szCs w:val="28"/>
        </w:rPr>
        <w:t>фокусованого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пропрацювання</w:t>
      </w:r>
      <w:proofErr w:type="spellEnd"/>
      <w:r>
        <w:rPr>
          <w:rFonts w:ascii="Times New Roman" w:eastAsia="Times New Roman" w:hAnsi="Times New Roman" w:cs="Times New Roman"/>
          <w:color w:val="000000"/>
          <w:sz w:val="28"/>
          <w:szCs w:val="28"/>
        </w:rPr>
        <w:t>, яке може виходити за межі формату низької інтенсивності;</w:t>
      </w:r>
    </w:p>
    <w:p w:rsidR="000008EE" w:rsidRDefault="00FD53E4">
      <w:pPr>
        <w:numPr>
          <w:ilvl w:val="0"/>
          <w:numId w:val="13"/>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можливість адаптації темпу й на</w:t>
      </w:r>
      <w:r>
        <w:rPr>
          <w:rFonts w:ascii="Times New Roman" w:eastAsia="Times New Roman" w:hAnsi="Times New Roman" w:cs="Times New Roman"/>
          <w:color w:val="000000"/>
          <w:sz w:val="28"/>
          <w:szCs w:val="28"/>
        </w:rPr>
        <w:t>вантаження: за ознак надмірного емоційного виснаження, посилення симптомів або труднощів виконання домашніх завдань фахівець міг тимчасово зменшити інтенсивність експозиційних вправ, посилити підтримувальні та стабілізаційні компоненти.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випадку погіршенн</w:t>
      </w:r>
      <w:r>
        <w:rPr>
          <w:rFonts w:ascii="Times New Roman" w:eastAsia="Times New Roman" w:hAnsi="Times New Roman" w:cs="Times New Roman"/>
          <w:sz w:val="28"/>
          <w:szCs w:val="28"/>
        </w:rPr>
        <w:t xml:space="preserve">я стану, появи виражених депресивних, </w:t>
      </w:r>
      <w:proofErr w:type="spellStart"/>
      <w:r>
        <w:rPr>
          <w:rFonts w:ascii="Times New Roman" w:eastAsia="Times New Roman" w:hAnsi="Times New Roman" w:cs="Times New Roman"/>
          <w:sz w:val="28"/>
          <w:szCs w:val="28"/>
        </w:rPr>
        <w:t>суїцидальних</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психотичних</w:t>
      </w:r>
      <w:proofErr w:type="spellEnd"/>
      <w:r>
        <w:rPr>
          <w:rFonts w:ascii="Times New Roman" w:eastAsia="Times New Roman" w:hAnsi="Times New Roman" w:cs="Times New Roman"/>
          <w:sz w:val="28"/>
          <w:szCs w:val="28"/>
        </w:rPr>
        <w:t xml:space="preserve"> симптомів учаснику пропонувалося додаткове консультування з лікарем-психіатром (за згодою) та/або розширення обсягу психотерапевтичної допомоги з можливим переходом до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xml:space="preserve"> більшої інте</w:t>
      </w:r>
      <w:r>
        <w:rPr>
          <w:rFonts w:ascii="Times New Roman" w:eastAsia="Times New Roman" w:hAnsi="Times New Roman" w:cs="Times New Roman"/>
          <w:sz w:val="28"/>
          <w:szCs w:val="28"/>
        </w:rPr>
        <w:t>нсивності.</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Відповідність етичним стандартам та нормативно-правовим вимогам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здійснювалося відповідно до основних принципів:</w:t>
      </w:r>
    </w:p>
    <w:p w:rsidR="000008EE" w:rsidRDefault="00FD53E4">
      <w:pPr>
        <w:numPr>
          <w:ilvl w:val="0"/>
          <w:numId w:val="1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Гельсінської декларації щодо етичних засад медичних та психологічних досліджень за участю людини;</w:t>
      </w:r>
    </w:p>
    <w:p w:rsidR="000008EE" w:rsidRDefault="00FD53E4">
      <w:pPr>
        <w:numPr>
          <w:ilvl w:val="0"/>
          <w:numId w:val="1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етичних принципів рол</w:t>
      </w:r>
      <w:r>
        <w:rPr>
          <w:rFonts w:ascii="Times New Roman" w:eastAsia="Times New Roman" w:hAnsi="Times New Roman" w:cs="Times New Roman"/>
          <w:color w:val="000000"/>
          <w:sz w:val="28"/>
          <w:szCs w:val="28"/>
        </w:rPr>
        <w:t>і психолога та психотерапевта (доброзичливість, «не нашкодь», повага до автономії клієнта, конфіденційність, професійна відповідальність);</w:t>
      </w:r>
    </w:p>
    <w:p w:rsidR="000008EE" w:rsidRDefault="00FD53E4">
      <w:pPr>
        <w:numPr>
          <w:ilvl w:val="0"/>
          <w:numId w:val="14"/>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чинного українського законодавства у сфері охорони здоров’я та захисту персональних даних (Закон України «Основи зако</w:t>
      </w:r>
      <w:r>
        <w:rPr>
          <w:rFonts w:ascii="Times New Roman" w:eastAsia="Times New Roman" w:hAnsi="Times New Roman" w:cs="Times New Roman"/>
          <w:color w:val="000000"/>
          <w:sz w:val="28"/>
          <w:szCs w:val="28"/>
        </w:rPr>
        <w:t>нодавства України про охорону здоров’я», положення щодо інформованої згоди та захисту інформації про стан здоров’я).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випадку МЦ «KIND» та Центру ментального здоров’я при ОНМедУ програма КПТ НІ впроваджувалася в межах рутинної практики психологічної допом</w:t>
      </w:r>
      <w:r>
        <w:rPr>
          <w:rFonts w:ascii="Times New Roman" w:eastAsia="Times New Roman" w:hAnsi="Times New Roman" w:cs="Times New Roman"/>
          <w:sz w:val="28"/>
          <w:szCs w:val="28"/>
        </w:rPr>
        <w:t>оги, а її оцінка як емпіричного дослідження здійснювалася з дотриманням внутрішніх етичних процедур (обговорення на профільних засіданнях, погодження структури дослідження, забезпечення пацієнтам/клієнтам можливості отримати допомогу й поза участю в дослід</w:t>
      </w:r>
      <w:r>
        <w:rPr>
          <w:rFonts w:ascii="Times New Roman" w:eastAsia="Times New Roman" w:hAnsi="Times New Roman" w:cs="Times New Roman"/>
          <w:sz w:val="28"/>
          <w:szCs w:val="28"/>
        </w:rPr>
        <w:t>женні).</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Повага до автономії та права учасника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усього періоду участі в програмі й дослідженні дотримувався принцип права учасника на самовизначення. Кожна особа могла:</w:t>
      </w:r>
    </w:p>
    <w:p w:rsidR="000008EE" w:rsidRDefault="00FD53E4">
      <w:pPr>
        <w:numPr>
          <w:ilvl w:val="0"/>
          <w:numId w:val="1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відмовитися від участі в дослідженні на будь-якому етапі, не пояснюючи причин, без припинення доступу до психологічної/психоте</w:t>
      </w:r>
      <w:r>
        <w:rPr>
          <w:rFonts w:ascii="Times New Roman" w:eastAsia="Times New Roman" w:hAnsi="Times New Roman" w:cs="Times New Roman"/>
          <w:color w:val="000000"/>
          <w:sz w:val="28"/>
          <w:szCs w:val="28"/>
        </w:rPr>
        <w:t>рапевтичної допомоги;</w:t>
      </w:r>
    </w:p>
    <w:p w:rsidR="000008EE" w:rsidRDefault="00FD53E4">
      <w:pPr>
        <w:numPr>
          <w:ilvl w:val="0"/>
          <w:numId w:val="1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пропустити окреме питання в опитувальнику, якщо воно викликало надмірний дискомфорт;</w:t>
      </w:r>
    </w:p>
    <w:p w:rsidR="000008EE" w:rsidRDefault="00FD53E4">
      <w:pPr>
        <w:numPr>
          <w:ilvl w:val="0"/>
          <w:numId w:val="1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запропонувати зміни в плані експозиційних завдань (наприклад, змінити черговість ситуацій, спочатку опрацьовувати менш травматичні контексти, адаптув</w:t>
      </w:r>
      <w:r>
        <w:rPr>
          <w:rFonts w:ascii="Times New Roman" w:eastAsia="Times New Roman" w:hAnsi="Times New Roman" w:cs="Times New Roman"/>
          <w:color w:val="000000"/>
          <w:sz w:val="28"/>
          <w:szCs w:val="28"/>
        </w:rPr>
        <w:t>ати завдання до актуальних умов життя);</w:t>
      </w:r>
    </w:p>
    <w:p w:rsidR="000008EE" w:rsidRDefault="00FD53E4">
      <w:pPr>
        <w:numPr>
          <w:ilvl w:val="0"/>
          <w:numId w:val="15"/>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поставити додаткові запитання щодо змісту програми, інтерпретації результатів тестування та подальших рекомендацій.</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Фахівці підтримували партнерську позицію у взаємодії з учасниками: наголошували, що клієнт/пацієнт є</w:t>
      </w:r>
      <w:r>
        <w:rPr>
          <w:rFonts w:ascii="Times New Roman" w:eastAsia="Times New Roman" w:hAnsi="Times New Roman" w:cs="Times New Roman"/>
          <w:sz w:val="28"/>
          <w:szCs w:val="28"/>
        </w:rPr>
        <w:t xml:space="preserve"> активним учасником процесу, має право на </w:t>
      </w:r>
      <w:r>
        <w:rPr>
          <w:rFonts w:ascii="Times New Roman" w:eastAsia="Times New Roman" w:hAnsi="Times New Roman" w:cs="Times New Roman"/>
          <w:sz w:val="28"/>
          <w:szCs w:val="28"/>
        </w:rPr>
        <w:lastRenderedPageBreak/>
        <w:t>зворотний зв’язок та спільне прийняття рішень щодо подальших кроків допомоги.</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 до розділу 2</w:t>
      </w:r>
      <w:r>
        <w:rPr>
          <w:rFonts w:ascii="Times New Roman" w:eastAsia="Times New Roman" w:hAnsi="Times New Roman" w:cs="Times New Roman"/>
          <w:b/>
          <w:bCs/>
          <w:sz w:val="28"/>
          <w:szCs w:val="28"/>
        </w:rPr>
        <w:br/>
      </w:r>
    </w:p>
    <w:p w:rsidR="000008EE" w:rsidRDefault="00FD53E4">
      <w:pPr>
        <w:numPr>
          <w:ilvl w:val="0"/>
          <w:numId w:val="16"/>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Емпіричне дослідження результативності програми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-поведінкової терапії низької інтенсивності (КПТ НІ) п</w:t>
      </w:r>
      <w:r>
        <w:rPr>
          <w:rFonts w:ascii="Times New Roman" w:eastAsia="Times New Roman" w:hAnsi="Times New Roman" w:cs="Times New Roman"/>
          <w:color w:val="000000"/>
          <w:sz w:val="28"/>
          <w:szCs w:val="28"/>
        </w:rPr>
        <w:t>роводилося на амбулаторній базі Медичного центру «KIND» та Центру ментального здоров’я при ОНМедУ, які надають психологічну та психотерапевтичну допомогу дорослим із тривожними, депресивними та посттравматичними проявами, пов’язаними з повномасштабною війн</w:t>
      </w:r>
      <w:r>
        <w:rPr>
          <w:rFonts w:ascii="Times New Roman" w:eastAsia="Times New Roman" w:hAnsi="Times New Roman" w:cs="Times New Roman"/>
          <w:color w:val="000000"/>
          <w:sz w:val="28"/>
          <w:szCs w:val="28"/>
        </w:rPr>
        <w:t>ою в Україні.</w:t>
      </w:r>
    </w:p>
    <w:p w:rsidR="000008EE" w:rsidRDefault="00FD53E4">
      <w:pPr>
        <w:numPr>
          <w:ilvl w:val="0"/>
          <w:numId w:val="16"/>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вибірки увійшли 56 дорослих учасників із клінічно значущими або субклінічними проявами соціального тривожного розладу та підтвердженим травматичним досвідом, пов’язаним із війною (обстріли, перебування в зоні бойових дій, окупація/блокада,</w:t>
      </w:r>
      <w:r>
        <w:rPr>
          <w:rFonts w:ascii="Times New Roman" w:eastAsia="Times New Roman" w:hAnsi="Times New Roman" w:cs="Times New Roman"/>
          <w:color w:val="000000"/>
          <w:sz w:val="28"/>
          <w:szCs w:val="28"/>
        </w:rPr>
        <w:t xml:space="preserve"> свідчення поранень чи загибелі тощо). Вибірка є соціально різнорідною за віком, освітою, зайнятістю та сімейним станом, що дозволяє оцінювати вплив соціальної тривоги на різні аспекти життєдіяльності.</w:t>
      </w:r>
    </w:p>
    <w:p w:rsidR="000008EE" w:rsidRDefault="00FD53E4">
      <w:pPr>
        <w:numPr>
          <w:ilvl w:val="0"/>
          <w:numId w:val="16"/>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Чітко визначені критерії включення й виключення (наявн</w:t>
      </w:r>
      <w:r>
        <w:rPr>
          <w:rFonts w:ascii="Times New Roman" w:eastAsia="Times New Roman" w:hAnsi="Times New Roman" w:cs="Times New Roman"/>
          <w:color w:val="000000"/>
          <w:sz w:val="28"/>
          <w:szCs w:val="28"/>
        </w:rPr>
        <w:t xml:space="preserve">ість соціальної тривоги та травматичного досвіду, відсутність гострих </w:t>
      </w:r>
      <w:proofErr w:type="spellStart"/>
      <w:r>
        <w:rPr>
          <w:rFonts w:ascii="Times New Roman" w:eastAsia="Times New Roman" w:hAnsi="Times New Roman" w:cs="Times New Roman"/>
          <w:color w:val="000000"/>
          <w:sz w:val="28"/>
          <w:szCs w:val="28"/>
        </w:rPr>
        <w:t>психотичних</w:t>
      </w:r>
      <w:proofErr w:type="spellEnd"/>
      <w:r>
        <w:rPr>
          <w:rFonts w:ascii="Times New Roman" w:eastAsia="Times New Roman" w:hAnsi="Times New Roman" w:cs="Times New Roman"/>
          <w:color w:val="000000"/>
          <w:sz w:val="28"/>
          <w:szCs w:val="28"/>
        </w:rPr>
        <w:t xml:space="preserve"> станів, високого </w:t>
      </w:r>
      <w:proofErr w:type="spellStart"/>
      <w:r>
        <w:rPr>
          <w:rFonts w:ascii="Times New Roman" w:eastAsia="Times New Roman" w:hAnsi="Times New Roman" w:cs="Times New Roman"/>
          <w:color w:val="000000"/>
          <w:sz w:val="28"/>
          <w:szCs w:val="28"/>
        </w:rPr>
        <w:t>суїцидального</w:t>
      </w:r>
      <w:proofErr w:type="spellEnd"/>
      <w:r>
        <w:rPr>
          <w:rFonts w:ascii="Times New Roman" w:eastAsia="Times New Roman" w:hAnsi="Times New Roman" w:cs="Times New Roman"/>
          <w:color w:val="000000"/>
          <w:sz w:val="28"/>
          <w:szCs w:val="28"/>
        </w:rPr>
        <w:t xml:space="preserve"> ризику, </w:t>
      </w:r>
      <w:proofErr w:type="spellStart"/>
      <w:r>
        <w:rPr>
          <w:rFonts w:ascii="Times New Roman" w:eastAsia="Times New Roman" w:hAnsi="Times New Roman" w:cs="Times New Roman"/>
          <w:color w:val="000000"/>
          <w:sz w:val="28"/>
          <w:szCs w:val="28"/>
        </w:rPr>
        <w:t>декомпенсованої</w:t>
      </w:r>
      <w:proofErr w:type="spellEnd"/>
      <w:r>
        <w:rPr>
          <w:rFonts w:ascii="Times New Roman" w:eastAsia="Times New Roman" w:hAnsi="Times New Roman" w:cs="Times New Roman"/>
          <w:color w:val="000000"/>
          <w:sz w:val="28"/>
          <w:szCs w:val="28"/>
        </w:rPr>
        <w:t xml:space="preserve"> залежності тощо) забезпечили відбір учасників, для яких програма КПТ НІ є клінічно доцільною та безпечною, а також дозв</w:t>
      </w:r>
      <w:r>
        <w:rPr>
          <w:rFonts w:ascii="Times New Roman" w:eastAsia="Times New Roman" w:hAnsi="Times New Roman" w:cs="Times New Roman"/>
          <w:color w:val="000000"/>
          <w:sz w:val="28"/>
          <w:szCs w:val="28"/>
        </w:rPr>
        <w:t>олили мінімізувати ризики, пов’язані з участю в дослідженні.</w:t>
      </w:r>
    </w:p>
    <w:p w:rsidR="000008EE" w:rsidRDefault="00FD53E4">
      <w:pPr>
        <w:numPr>
          <w:ilvl w:val="0"/>
          <w:numId w:val="16"/>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Програма КПТ низької інтенсивності реалізовувалася в індивідуальному форматі, включала 8 структурованих сесій тривалістю 40-50 хвилин із комбінованим очно-онлайн режимом, опиралася на сучасні </w:t>
      </w:r>
      <w:proofErr w:type="spellStart"/>
      <w:r>
        <w:rPr>
          <w:rFonts w:ascii="Times New Roman" w:eastAsia="Times New Roman" w:hAnsi="Times New Roman" w:cs="Times New Roman"/>
          <w:color w:val="000000"/>
          <w:sz w:val="28"/>
          <w:szCs w:val="28"/>
        </w:rPr>
        <w:t>ког</w:t>
      </w:r>
      <w:r>
        <w:rPr>
          <w:rFonts w:ascii="Times New Roman" w:eastAsia="Times New Roman" w:hAnsi="Times New Roman" w:cs="Times New Roman"/>
          <w:color w:val="000000"/>
          <w:sz w:val="28"/>
          <w:szCs w:val="28"/>
        </w:rPr>
        <w:t>нітивно</w:t>
      </w:r>
      <w:proofErr w:type="spellEnd"/>
      <w:r>
        <w:rPr>
          <w:rFonts w:ascii="Times New Roman" w:eastAsia="Times New Roman" w:hAnsi="Times New Roman" w:cs="Times New Roman"/>
          <w:color w:val="000000"/>
          <w:sz w:val="28"/>
          <w:szCs w:val="28"/>
        </w:rPr>
        <w:t xml:space="preserve">-поведінкові моделі соціальної тривоги та була спрямована на зниження проявів соціальної тривоги, пов’язаної тривожно-депресивної симптоматики й покращення соціального функціонування. Центральним </w:t>
      </w:r>
      <w:r>
        <w:rPr>
          <w:rFonts w:ascii="Times New Roman" w:eastAsia="Times New Roman" w:hAnsi="Times New Roman" w:cs="Times New Roman"/>
          <w:color w:val="000000"/>
          <w:sz w:val="28"/>
          <w:szCs w:val="28"/>
        </w:rPr>
        <w:lastRenderedPageBreak/>
        <w:t xml:space="preserve">елементом виступали систематичні домашні завдання як </w:t>
      </w:r>
      <w:r>
        <w:rPr>
          <w:rFonts w:ascii="Times New Roman" w:eastAsia="Times New Roman" w:hAnsi="Times New Roman" w:cs="Times New Roman"/>
          <w:color w:val="000000"/>
          <w:sz w:val="28"/>
          <w:szCs w:val="28"/>
        </w:rPr>
        <w:t>ключовий механізм формування навичок самодопомоги.</w:t>
      </w:r>
    </w:p>
    <w:p w:rsidR="000008EE" w:rsidRDefault="00FD53E4">
      <w:pPr>
        <w:numPr>
          <w:ilvl w:val="0"/>
          <w:numId w:val="16"/>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Дизайн дослідження «до-після» передбачав дворазове застосування комплексу стандартизованих опитувальників (LSAS, GAD-7, PHQ-9, PCL-5, індекс порушення соціального функціонування </w:t>
      </w:r>
      <w:proofErr w:type="spellStart"/>
      <w:r>
        <w:rPr>
          <w:rFonts w:ascii="Times New Roman" w:eastAsia="Times New Roman" w:hAnsi="Times New Roman" w:cs="Times New Roman"/>
          <w:color w:val="000000"/>
          <w:sz w:val="28"/>
          <w:szCs w:val="28"/>
        </w:rPr>
        <w:t>mS</w:t>
      </w:r>
      <w:proofErr w:type="spellEnd"/>
      <w:r>
        <w:rPr>
          <w:rFonts w:ascii="Times New Roman" w:eastAsia="Times New Roman" w:hAnsi="Times New Roman" w:cs="Times New Roman"/>
          <w:color w:val="000000"/>
          <w:sz w:val="28"/>
          <w:szCs w:val="28"/>
        </w:rPr>
        <w:t>), що забезпечує можливість кількісної оцінки динаміки соціальної тривоги, з</w:t>
      </w:r>
      <w:r>
        <w:rPr>
          <w:rFonts w:ascii="Times New Roman" w:eastAsia="Times New Roman" w:hAnsi="Times New Roman" w:cs="Times New Roman"/>
          <w:color w:val="000000"/>
          <w:sz w:val="28"/>
          <w:szCs w:val="28"/>
        </w:rPr>
        <w:t>агальної тривожності, депресивних і посттравматичних симптомів, а також змін у рівні соціальної дезадаптації.</w:t>
      </w:r>
    </w:p>
    <w:p w:rsidR="000008EE" w:rsidRDefault="00FD53E4">
      <w:pPr>
        <w:numPr>
          <w:ilvl w:val="0"/>
          <w:numId w:val="16"/>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Застосування україномовних версій </w:t>
      </w:r>
      <w:proofErr w:type="spellStart"/>
      <w:r>
        <w:rPr>
          <w:rFonts w:ascii="Times New Roman" w:eastAsia="Times New Roman" w:hAnsi="Times New Roman" w:cs="Times New Roman"/>
          <w:color w:val="000000"/>
          <w:sz w:val="28"/>
          <w:szCs w:val="28"/>
        </w:rPr>
        <w:t>валідних</w:t>
      </w:r>
      <w:proofErr w:type="spellEnd"/>
      <w:r>
        <w:rPr>
          <w:rFonts w:ascii="Times New Roman" w:eastAsia="Times New Roman" w:hAnsi="Times New Roman" w:cs="Times New Roman"/>
          <w:color w:val="000000"/>
          <w:sz w:val="28"/>
          <w:szCs w:val="28"/>
        </w:rPr>
        <w:t xml:space="preserve"> і поширених у клініко-психологічній практиці опитувальників забезпечує методологічну обґрунтованість </w:t>
      </w:r>
      <w:proofErr w:type="spellStart"/>
      <w:r>
        <w:rPr>
          <w:rFonts w:ascii="Times New Roman" w:eastAsia="Times New Roman" w:hAnsi="Times New Roman" w:cs="Times New Roman"/>
          <w:color w:val="000000"/>
          <w:sz w:val="28"/>
          <w:szCs w:val="28"/>
        </w:rPr>
        <w:t>психодіагностичного</w:t>
      </w:r>
      <w:proofErr w:type="spellEnd"/>
      <w:r>
        <w:rPr>
          <w:rFonts w:ascii="Times New Roman" w:eastAsia="Times New Roman" w:hAnsi="Times New Roman" w:cs="Times New Roman"/>
          <w:color w:val="000000"/>
          <w:sz w:val="28"/>
          <w:szCs w:val="28"/>
        </w:rPr>
        <w:t xml:space="preserve"> блоку, а групування результатів за рівнями тяжкості (норма/субклінічний/клінічно значущий) д</w:t>
      </w:r>
      <w:r>
        <w:rPr>
          <w:rFonts w:ascii="Times New Roman" w:eastAsia="Times New Roman" w:hAnsi="Times New Roman" w:cs="Times New Roman"/>
          <w:color w:val="000000"/>
          <w:sz w:val="28"/>
          <w:szCs w:val="28"/>
        </w:rPr>
        <w:t>озволяє інтерпретувати отримані дані як у категоріальному, так і в кількісному вимірах.</w:t>
      </w:r>
    </w:p>
    <w:p w:rsidR="000008EE" w:rsidRDefault="00FD53E4">
      <w:pPr>
        <w:numPr>
          <w:ilvl w:val="0"/>
          <w:numId w:val="16"/>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Процедура дослідження побудована з дотриманням основних етичних принципів: добровільної участі та інформованої згоди, конфіденційності та анонімності даних, мінімізації</w:t>
      </w:r>
      <w:r>
        <w:rPr>
          <w:rFonts w:ascii="Times New Roman" w:eastAsia="Times New Roman" w:hAnsi="Times New Roman" w:cs="Times New Roman"/>
          <w:color w:val="000000"/>
          <w:sz w:val="28"/>
          <w:szCs w:val="28"/>
        </w:rPr>
        <w:t xml:space="preserve"> психологічних ризиків при роботі з травматичним досвідом, маршрутизації складних випадків до спеціалізованої допомоги, поваги до автономії учасника та його права відмовитися від участі без негативних наслідків для подальшого отримання допомоги.</w:t>
      </w:r>
    </w:p>
    <w:p w:rsidR="000008EE" w:rsidRDefault="00FD53E4">
      <w:pPr>
        <w:numPr>
          <w:ilvl w:val="0"/>
          <w:numId w:val="16"/>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w:t>
      </w:r>
      <w:r>
        <w:rPr>
          <w:rFonts w:ascii="Times New Roman" w:eastAsia="Times New Roman" w:hAnsi="Times New Roman" w:cs="Times New Roman"/>
          <w:color w:val="000000"/>
          <w:sz w:val="28"/>
          <w:szCs w:val="28"/>
        </w:rPr>
        <w:t>йні особливості програми (гнучке поєднання очного та онлайн-формату, урахування безпекових обмежень, адаптація експозиційних завдань до реальних життєвих умов в умовах війни) підвищують екологічну валідність дослідження та демонструють практичну застосовні</w:t>
      </w:r>
      <w:r>
        <w:rPr>
          <w:rFonts w:ascii="Times New Roman" w:eastAsia="Times New Roman" w:hAnsi="Times New Roman" w:cs="Times New Roman"/>
          <w:color w:val="000000"/>
          <w:sz w:val="28"/>
          <w:szCs w:val="28"/>
        </w:rPr>
        <w:t>сть моделі КПТ НІ у сучасній українській системі охорони психічного здоров’я.</w:t>
      </w:r>
    </w:p>
    <w:p w:rsidR="000008EE" w:rsidRDefault="00FD53E4">
      <w:pPr>
        <w:numPr>
          <w:ilvl w:val="0"/>
          <w:numId w:val="16"/>
        </w:numPr>
        <w:pBdr>
          <w:top w:val="nil"/>
          <w:left w:val="nil"/>
          <w:bottom w:val="nil"/>
          <w:right w:val="nil"/>
          <w:between w:val="nil"/>
        </w:pBdr>
        <w:spacing w:after="0"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Описані бази, вибірка, програма КПТ низької інтенсивності, </w:t>
      </w:r>
      <w:proofErr w:type="spellStart"/>
      <w:r>
        <w:rPr>
          <w:rFonts w:ascii="Times New Roman" w:eastAsia="Times New Roman" w:hAnsi="Times New Roman" w:cs="Times New Roman"/>
          <w:color w:val="000000"/>
          <w:sz w:val="28"/>
          <w:szCs w:val="28"/>
        </w:rPr>
        <w:t>психодіагностичний</w:t>
      </w:r>
      <w:proofErr w:type="spellEnd"/>
      <w:r>
        <w:rPr>
          <w:rFonts w:ascii="Times New Roman" w:eastAsia="Times New Roman" w:hAnsi="Times New Roman" w:cs="Times New Roman"/>
          <w:color w:val="000000"/>
          <w:sz w:val="28"/>
          <w:szCs w:val="28"/>
        </w:rPr>
        <w:t xml:space="preserve"> інструментарій, процедура та етичні засади створюють цілісну організаційно-методичну основу для пода</w:t>
      </w:r>
      <w:r>
        <w:rPr>
          <w:rFonts w:ascii="Times New Roman" w:eastAsia="Times New Roman" w:hAnsi="Times New Roman" w:cs="Times New Roman"/>
          <w:color w:val="000000"/>
          <w:sz w:val="28"/>
          <w:szCs w:val="28"/>
        </w:rPr>
        <w:t>льшого аналізу результативності втручання, що буде представлено в третьому розділі роботи.</w:t>
      </w:r>
    </w:p>
    <w:p w:rsidR="000008EE" w:rsidRDefault="00FD53E4">
      <w:pPr>
        <w:spacing w:after="0" w:line="360" w:lineRule="auto"/>
        <w:ind w:firstLine="708"/>
        <w:jc w:val="both"/>
        <w:rPr>
          <w:rFonts w:ascii="Times New Roman" w:eastAsia="Times New Roman" w:hAnsi="Times New Roman" w:cs="Times New Roman"/>
          <w:sz w:val="28"/>
          <w:szCs w:val="28"/>
        </w:rPr>
      </w:pPr>
      <w:r>
        <w:lastRenderedPageBreak/>
        <w:br w:type="page"/>
      </w:r>
    </w:p>
    <w:p w:rsidR="000008EE" w:rsidRDefault="00FD53E4">
      <w:pPr>
        <w:spacing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3. ЕМПІРИЧНЕ ДОСЛІДЖЕННЯ РЕЗУЛЬТАТИВНОСТІ ПРОГРАМИ КПТ НИЗЬКОЇ ІНТЕНСИВНОСТІ СЕРЕД ОСІБ ІЗ СОЦІАЛЬНИМ ТРИВОЖНИМ РОЗЛАДОМ</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3.1. Загальна характеристика резул</w:t>
      </w:r>
      <w:r>
        <w:rPr>
          <w:rFonts w:ascii="Times New Roman" w:eastAsia="Times New Roman" w:hAnsi="Times New Roman" w:cs="Times New Roman"/>
          <w:b/>
          <w:bCs/>
          <w:sz w:val="28"/>
          <w:szCs w:val="28"/>
        </w:rPr>
        <w:t xml:space="preserve">ьтатів до- та </w:t>
      </w:r>
      <w:proofErr w:type="spellStart"/>
      <w:r>
        <w:rPr>
          <w:rFonts w:ascii="Times New Roman" w:eastAsia="Times New Roman" w:hAnsi="Times New Roman" w:cs="Times New Roman"/>
          <w:b/>
          <w:bCs/>
          <w:sz w:val="28"/>
          <w:szCs w:val="28"/>
        </w:rPr>
        <w:t>післятестового</w:t>
      </w:r>
      <w:proofErr w:type="spellEnd"/>
      <w:r>
        <w:rPr>
          <w:rFonts w:ascii="Times New Roman" w:eastAsia="Times New Roman" w:hAnsi="Times New Roman" w:cs="Times New Roman"/>
          <w:b/>
          <w:bCs/>
          <w:sz w:val="28"/>
          <w:szCs w:val="28"/>
        </w:rPr>
        <w:t xml:space="preserve"> оцінювання</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підрозділі подано узагальнений опис динаміки основних показників стану учасників до та після участі в програмі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низької інтенсивності. Описові статистики (</w:t>
      </w:r>
      <w:proofErr w:type="spellStart"/>
      <w:r>
        <w:rPr>
          <w:rFonts w:ascii="Times New Roman" w:eastAsia="Times New Roman" w:hAnsi="Times New Roman" w:cs="Times New Roman"/>
          <w:sz w:val="28"/>
          <w:szCs w:val="28"/>
        </w:rPr>
        <w:t>M±m</w:t>
      </w:r>
      <w:proofErr w:type="spellEnd"/>
      <w:r>
        <w:rPr>
          <w:rFonts w:ascii="Times New Roman" w:eastAsia="Times New Roman" w:hAnsi="Times New Roman" w:cs="Times New Roman"/>
          <w:sz w:val="28"/>
          <w:szCs w:val="28"/>
        </w:rPr>
        <w:t>) для соціальної т</w:t>
      </w:r>
      <w:r>
        <w:rPr>
          <w:rFonts w:ascii="Times New Roman" w:eastAsia="Times New Roman" w:hAnsi="Times New Roman" w:cs="Times New Roman"/>
          <w:sz w:val="28"/>
          <w:szCs w:val="28"/>
        </w:rPr>
        <w:t>ривоги, загальної тривожності, депресивної та посттравматичної симптоматики, а також індексу порушення соціального функціонування наведено в таблиці 3.1 [13-18, 31-32, 60-61].</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участі в програмі середній рівень соціальної тривоги за шкалою LSAS становив </w:t>
      </w:r>
      <w:r>
        <w:rPr>
          <w:rFonts w:ascii="Times New Roman" w:eastAsia="Times New Roman" w:hAnsi="Times New Roman" w:cs="Times New Roman"/>
          <w:sz w:val="28"/>
          <w:szCs w:val="28"/>
        </w:rPr>
        <w:t xml:space="preserve">72,5 ± 10,8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що відповідає клінічно значущій вираженості симптомів і свідчить про істотні труднощі в міжособистісних контактах та ситуаціях соціальної оцінки. Такий показник вказує на стійке уникання соціальних ситуацій, високий страх негативної оцінк</w:t>
      </w:r>
      <w:r>
        <w:rPr>
          <w:rFonts w:ascii="Times New Roman" w:eastAsia="Times New Roman" w:hAnsi="Times New Roman" w:cs="Times New Roman"/>
          <w:sz w:val="28"/>
          <w:szCs w:val="28"/>
        </w:rPr>
        <w:t>и та регістр проблем, характерний для осіб із соціальним тривожним розладом [13, 18-19, 27-28, 31-32, 60-61].</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Загальна тривожність за GAD-7 на початку програми також перебувала в підвищеному діапазоні (13,2 ± 3,5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що відповідає помірному/вираженому р</w:t>
      </w:r>
      <w:r>
        <w:rPr>
          <w:rFonts w:ascii="Times New Roman" w:eastAsia="Times New Roman" w:hAnsi="Times New Roman" w:cs="Times New Roman"/>
          <w:sz w:val="28"/>
          <w:szCs w:val="28"/>
        </w:rPr>
        <w:t xml:space="preserve">івню тривоги. Це означає, що поряд із соціальною тривогою учасники мали </w:t>
      </w:r>
      <w:proofErr w:type="spellStart"/>
      <w:r>
        <w:rPr>
          <w:rFonts w:ascii="Times New Roman" w:eastAsia="Times New Roman" w:hAnsi="Times New Roman" w:cs="Times New Roman"/>
          <w:sz w:val="28"/>
          <w:szCs w:val="28"/>
        </w:rPr>
        <w:t>генералізовані</w:t>
      </w:r>
      <w:proofErr w:type="spellEnd"/>
      <w:r>
        <w:rPr>
          <w:rFonts w:ascii="Times New Roman" w:eastAsia="Times New Roman" w:hAnsi="Times New Roman" w:cs="Times New Roman"/>
          <w:sz w:val="28"/>
          <w:szCs w:val="28"/>
        </w:rPr>
        <w:t xml:space="preserve"> тривожні переживання, пов’язані з майбутнім, безпекою, здоров’ям, матеріальним становищем тощо. Депресивна симптоматика за PHQ-9 була виражена </w:t>
      </w:r>
      <w:proofErr w:type="spellStart"/>
      <w:r>
        <w:rPr>
          <w:rFonts w:ascii="Times New Roman" w:eastAsia="Times New Roman" w:hAnsi="Times New Roman" w:cs="Times New Roman"/>
          <w:sz w:val="28"/>
          <w:szCs w:val="28"/>
        </w:rPr>
        <w:t>помірно</w:t>
      </w:r>
      <w:proofErr w:type="spellEnd"/>
      <w:r>
        <w:rPr>
          <w:rFonts w:ascii="Times New Roman" w:eastAsia="Times New Roman" w:hAnsi="Times New Roman" w:cs="Times New Roman"/>
          <w:sz w:val="28"/>
          <w:szCs w:val="28"/>
        </w:rPr>
        <w:t xml:space="preserve"> (12,8 ± 4,1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що вказує на наявність значущих депресивних проявів (зниження настрою, втома, втрата інтересу), які потенційно погіршують мотивацію до соціальної активності та участі у </w:t>
      </w:r>
      <w:proofErr w:type="spellStart"/>
      <w:r>
        <w:rPr>
          <w:rFonts w:ascii="Times New Roman" w:eastAsia="Times New Roman" w:hAnsi="Times New Roman" w:cs="Times New Roman"/>
          <w:sz w:val="28"/>
          <w:szCs w:val="28"/>
        </w:rPr>
        <w:t>втручаннях</w:t>
      </w:r>
      <w:proofErr w:type="spellEnd"/>
      <w:r>
        <w:rPr>
          <w:rFonts w:ascii="Times New Roman" w:eastAsia="Times New Roman" w:hAnsi="Times New Roman" w:cs="Times New Roman"/>
          <w:sz w:val="28"/>
          <w:szCs w:val="28"/>
        </w:rPr>
        <w:t xml:space="preserve"> [14-15, 18, 31-32, 60-61].</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Показники посттравматичної симптоматики за PCL-5</w:t>
      </w:r>
      <w:r>
        <w:rPr>
          <w:rFonts w:ascii="Times New Roman" w:eastAsia="Times New Roman" w:hAnsi="Times New Roman" w:cs="Times New Roman"/>
          <w:sz w:val="28"/>
          <w:szCs w:val="28"/>
        </w:rPr>
        <w:t xml:space="preserve"> до початку програми були високими (41,7 ± 9,2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що відповідає ймовірному ПТСР або принаймні вираженому посттравматичному стресовому розладу. Це відображає значний тягар травматичних переживань, пов’язаних із воєнними подіями, і пояснює хронічний хара</w:t>
      </w:r>
      <w:r>
        <w:rPr>
          <w:rFonts w:ascii="Times New Roman" w:eastAsia="Times New Roman" w:hAnsi="Times New Roman" w:cs="Times New Roman"/>
          <w:sz w:val="28"/>
          <w:szCs w:val="28"/>
        </w:rPr>
        <w:t>ктер тривожно-депресивної симптоматики в досліджуваної групи. Індекс порушення соціального функціонування (</w:t>
      </w:r>
      <w:proofErr w:type="spellStart"/>
      <w:r>
        <w:rPr>
          <w:rFonts w:ascii="Times New Roman" w:eastAsia="Times New Roman" w:hAnsi="Times New Roman" w:cs="Times New Roman"/>
          <w:sz w:val="28"/>
          <w:szCs w:val="28"/>
        </w:rPr>
        <w:t>mS</w:t>
      </w:r>
      <w:proofErr w:type="spellEnd"/>
      <w:r>
        <w:rPr>
          <w:rFonts w:ascii="Times New Roman" w:eastAsia="Times New Roman" w:hAnsi="Times New Roman" w:cs="Times New Roman"/>
          <w:sz w:val="28"/>
          <w:szCs w:val="28"/>
        </w:rPr>
        <w:t xml:space="preserve">) становив у середньому 18,9 ± 5,0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xml:space="preserve">, що свідчить про </w:t>
      </w:r>
      <w:proofErr w:type="spellStart"/>
      <w:r>
        <w:rPr>
          <w:rFonts w:ascii="Times New Roman" w:eastAsia="Times New Roman" w:hAnsi="Times New Roman" w:cs="Times New Roman"/>
          <w:sz w:val="28"/>
          <w:szCs w:val="28"/>
        </w:rPr>
        <w:t>помірно</w:t>
      </w:r>
      <w:proofErr w:type="spellEnd"/>
      <w:r>
        <w:rPr>
          <w:rFonts w:ascii="Times New Roman" w:eastAsia="Times New Roman" w:hAnsi="Times New Roman" w:cs="Times New Roman"/>
          <w:sz w:val="28"/>
          <w:szCs w:val="28"/>
        </w:rPr>
        <w:t xml:space="preserve">-виражений рівень дезадаптації в професійній, навчальній, сімейно-побутовій та </w:t>
      </w:r>
      <w:proofErr w:type="spellStart"/>
      <w:r>
        <w:rPr>
          <w:rFonts w:ascii="Times New Roman" w:eastAsia="Times New Roman" w:hAnsi="Times New Roman" w:cs="Times New Roman"/>
          <w:sz w:val="28"/>
          <w:szCs w:val="28"/>
        </w:rPr>
        <w:t>дозв</w:t>
      </w:r>
      <w:r>
        <w:rPr>
          <w:rFonts w:ascii="Times New Roman" w:eastAsia="Times New Roman" w:hAnsi="Times New Roman" w:cs="Times New Roman"/>
          <w:sz w:val="28"/>
          <w:szCs w:val="28"/>
        </w:rPr>
        <w:t>іллєвій</w:t>
      </w:r>
      <w:proofErr w:type="spellEnd"/>
      <w:r>
        <w:rPr>
          <w:rFonts w:ascii="Times New Roman" w:eastAsia="Times New Roman" w:hAnsi="Times New Roman" w:cs="Times New Roman"/>
          <w:sz w:val="28"/>
          <w:szCs w:val="28"/>
        </w:rPr>
        <w:t xml:space="preserve"> сферах [16-18, 21, 24, 61, 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завершення участі в програмі КПТ низької інтенсивності всі показники продемонстрували тенденцію до зменшення. Середній рівень соціальної тривоги за LSAS знизився до 55,3 ± 12,1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що відповідає менш виражени</w:t>
      </w:r>
      <w:r>
        <w:rPr>
          <w:rFonts w:ascii="Times New Roman" w:eastAsia="Times New Roman" w:hAnsi="Times New Roman" w:cs="Times New Roman"/>
          <w:sz w:val="28"/>
          <w:szCs w:val="28"/>
        </w:rPr>
        <w:t>м, хоча й все ще помітним проявам соціальної тривоги. Це свідчить про зменшення інтенсивності страху соціальної оцінки та уникання соціальних ситуацій і про часткове відновлення можливості включатися в різні форми соціальної активності [11, 13-18, 31-32, 3</w:t>
      </w:r>
      <w:r>
        <w:rPr>
          <w:rFonts w:ascii="Times New Roman" w:eastAsia="Times New Roman" w:hAnsi="Times New Roman" w:cs="Times New Roman"/>
          <w:sz w:val="28"/>
          <w:szCs w:val="28"/>
        </w:rPr>
        <w:t>6, 73-74, 78-79].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Загальна тривожність за GAD-7 зменшилася до 8,1 ± 3,7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що в середньому відповідає субклінічному/пограничному рівню. Це може інтерпретуватися як перехід від стійкої, клінічно значущої тривоги до менш інтенсивних, хоча й ще присутніх т</w:t>
      </w:r>
      <w:r>
        <w:rPr>
          <w:rFonts w:ascii="Times New Roman" w:eastAsia="Times New Roman" w:hAnsi="Times New Roman" w:cs="Times New Roman"/>
          <w:sz w:val="28"/>
          <w:szCs w:val="28"/>
        </w:rPr>
        <w:t xml:space="preserve">ривожних переживань. Депресивна симптоматика за PHQ-9 знизилася до 8,6 ± 4,3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xml:space="preserve">, що відображає зменшення вираженості депресивних проявів і потенційне покращення емоційного тонусу, мотивації та </w:t>
      </w:r>
      <w:proofErr w:type="spellStart"/>
      <w:r>
        <w:rPr>
          <w:rFonts w:ascii="Times New Roman" w:eastAsia="Times New Roman" w:hAnsi="Times New Roman" w:cs="Times New Roman"/>
          <w:sz w:val="28"/>
          <w:szCs w:val="28"/>
        </w:rPr>
        <w:t>включеності</w:t>
      </w:r>
      <w:proofErr w:type="spellEnd"/>
      <w:r>
        <w:rPr>
          <w:rFonts w:ascii="Times New Roman" w:eastAsia="Times New Roman" w:hAnsi="Times New Roman" w:cs="Times New Roman"/>
          <w:sz w:val="28"/>
          <w:szCs w:val="28"/>
        </w:rPr>
        <w:t xml:space="preserve"> в повсякденні види діяльності [14, 18, 31-32, 36,</w:t>
      </w:r>
      <w:r>
        <w:rPr>
          <w:rFonts w:ascii="Times New Roman" w:eastAsia="Times New Roman" w:hAnsi="Times New Roman" w:cs="Times New Roman"/>
          <w:sz w:val="28"/>
          <w:szCs w:val="28"/>
        </w:rPr>
        <w:t xml:space="preserve"> 60-61, 73-74, 76].</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проходження програми середній показник PCL-5 зменшився до 31,4 ± 9,8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xml:space="preserve">, що свідчить про часткове послаблення посттравматичної симптоматики, зокрема нав’язливих спогадів, уникання нагадувань про травму, </w:t>
      </w:r>
      <w:proofErr w:type="spellStart"/>
      <w:r>
        <w:rPr>
          <w:rFonts w:ascii="Times New Roman" w:eastAsia="Times New Roman" w:hAnsi="Times New Roman" w:cs="Times New Roman"/>
          <w:sz w:val="28"/>
          <w:szCs w:val="28"/>
        </w:rPr>
        <w:t>гіпервиглядності</w:t>
      </w:r>
      <w:proofErr w:type="spellEnd"/>
      <w:r>
        <w:rPr>
          <w:rFonts w:ascii="Times New Roman" w:eastAsia="Times New Roman" w:hAnsi="Times New Roman" w:cs="Times New Roman"/>
          <w:sz w:val="28"/>
          <w:szCs w:val="28"/>
        </w:rPr>
        <w:t xml:space="preserve"> та поруш</w:t>
      </w:r>
      <w:r>
        <w:rPr>
          <w:rFonts w:ascii="Times New Roman" w:eastAsia="Times New Roman" w:hAnsi="Times New Roman" w:cs="Times New Roman"/>
          <w:sz w:val="28"/>
          <w:szCs w:val="28"/>
        </w:rPr>
        <w:t xml:space="preserve">ень сну. Хоча абсолютні значення залишаються підвищеними, зміна вказує на певне «розвантаження» травматичного контуру, що може створювати кращі умови для соціальної </w:t>
      </w:r>
      <w:r>
        <w:rPr>
          <w:rFonts w:ascii="Times New Roman" w:eastAsia="Times New Roman" w:hAnsi="Times New Roman" w:cs="Times New Roman"/>
          <w:sz w:val="28"/>
          <w:szCs w:val="28"/>
        </w:rPr>
        <w:lastRenderedPageBreak/>
        <w:t>активності й засвоєння навичок КПТ. Індекс порушення соціального функціонування (</w:t>
      </w:r>
      <w:proofErr w:type="spellStart"/>
      <w:r>
        <w:rPr>
          <w:rFonts w:ascii="Times New Roman" w:eastAsia="Times New Roman" w:hAnsi="Times New Roman" w:cs="Times New Roman"/>
          <w:sz w:val="28"/>
          <w:szCs w:val="28"/>
        </w:rPr>
        <w:t>mS</w:t>
      </w:r>
      <w:proofErr w:type="spellEnd"/>
      <w:r>
        <w:rPr>
          <w:rFonts w:ascii="Times New Roman" w:eastAsia="Times New Roman" w:hAnsi="Times New Roman" w:cs="Times New Roman"/>
          <w:sz w:val="28"/>
          <w:szCs w:val="28"/>
        </w:rPr>
        <w:t xml:space="preserve">) після </w:t>
      </w:r>
      <w:r>
        <w:rPr>
          <w:rFonts w:ascii="Times New Roman" w:eastAsia="Times New Roman" w:hAnsi="Times New Roman" w:cs="Times New Roman"/>
          <w:sz w:val="28"/>
          <w:szCs w:val="28"/>
        </w:rPr>
        <w:t xml:space="preserve">програми становив 13,2 ± 5,4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що відображає покращення повсякденної адаптації та зменшення обмежень у ключових сферах життєдіяльності [16-18, 21, 24, 31-32, 36, 61, 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описові статистики (табл. 3.1) демонструють узгоджену тенденцію: після пр</w:t>
      </w:r>
      <w:r>
        <w:rPr>
          <w:rFonts w:ascii="Times New Roman" w:eastAsia="Times New Roman" w:hAnsi="Times New Roman" w:cs="Times New Roman"/>
          <w:sz w:val="28"/>
          <w:szCs w:val="28"/>
        </w:rPr>
        <w:t>оходження програми КПТ низької інтенсивності спостерігається зниження соціальної тривоги, загальної тривожності, депресивних і посттравматичних симптомів та пом’якшення порушень соціального функціонування. Водночас частина учасників зберігає підвищені пока</w:t>
      </w:r>
      <w:r>
        <w:rPr>
          <w:rFonts w:ascii="Times New Roman" w:eastAsia="Times New Roman" w:hAnsi="Times New Roman" w:cs="Times New Roman"/>
          <w:sz w:val="28"/>
          <w:szCs w:val="28"/>
        </w:rPr>
        <w:t>зники, що є очікуваним з огляду на хронічний характер травматичного досвіду в умовах тривалої війни. Описані зміни задають «фон» для подальшого аналізу статистичної значущості та клінічної вагомості ефекту програми, який буде розкрито у наступних підрозділ</w:t>
      </w:r>
      <w:r>
        <w:rPr>
          <w:rFonts w:ascii="Times New Roman" w:eastAsia="Times New Roman" w:hAnsi="Times New Roman" w:cs="Times New Roman"/>
          <w:sz w:val="28"/>
          <w:szCs w:val="28"/>
        </w:rPr>
        <w:t>ах [11-12, 31-32, 36, 73-74, 78-80].</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3.2. Статистична оцінка ефективності програми КПТ низької інтенсивності</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результативності програми КПТ низької інтенсивності використовували: </w:t>
      </w:r>
    </w:p>
    <w:p w:rsidR="000008EE" w:rsidRDefault="00FD53E4">
      <w:pPr>
        <w:numPr>
          <w:ilvl w:val="0"/>
          <w:numId w:val="17"/>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t-критерій Стьюдента для залежних вибірок (порівняння показників «до» та «після» в одній групі, n = 56);</w:t>
      </w:r>
    </w:p>
    <w:p w:rsidR="000008EE" w:rsidRDefault="00FD53E4">
      <w:pPr>
        <w:numPr>
          <w:ilvl w:val="0"/>
          <w:numId w:val="17"/>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sdt>
        <w:sdtPr>
          <w:tag w:val="goog_rdk_1"/>
          <w:id w:val="231186797"/>
        </w:sdtPr>
        <w:sdtEndPr/>
        <w:sdtContent>
          <w:r>
            <w:rPr>
              <w:rFonts w:ascii="Gungsuh" w:eastAsia="Gungsuh" w:hAnsi="Gungsuh" w:cs="Gungsuh"/>
              <w:color w:val="000000"/>
              <w:sz w:val="28"/>
              <w:szCs w:val="28"/>
            </w:rPr>
            <w:t xml:space="preserve">величину ефекту d </w:t>
          </w:r>
          <w:proofErr w:type="spellStart"/>
          <w:r>
            <w:rPr>
              <w:rFonts w:ascii="Gungsuh" w:eastAsia="Gungsuh" w:hAnsi="Gungsuh" w:cs="Gungsuh"/>
              <w:color w:val="000000"/>
              <w:sz w:val="28"/>
              <w:szCs w:val="28"/>
            </w:rPr>
            <w:t>Коена</w:t>
          </w:r>
          <w:proofErr w:type="spellEnd"/>
          <w:r>
            <w:rPr>
              <w:rFonts w:ascii="Gungsuh" w:eastAsia="Gungsuh" w:hAnsi="Gungsuh" w:cs="Gungsuh"/>
              <w:color w:val="000000"/>
              <w:sz w:val="28"/>
              <w:szCs w:val="28"/>
            </w:rPr>
            <w:t xml:space="preserve"> (інтерпретація: d ≈ 0,2 – малий, 0,5 – помірний, ≥0,8 – великий ефект);</w:t>
          </w:r>
        </w:sdtContent>
      </w:sdt>
    </w:p>
    <w:p w:rsidR="000008EE" w:rsidRDefault="00FD53E4">
      <w:pPr>
        <w:numPr>
          <w:ilvl w:val="0"/>
          <w:numId w:val="17"/>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змін розподілу за рівнями тяжкості (норма / су</w:t>
      </w:r>
      <w:r>
        <w:rPr>
          <w:rFonts w:ascii="Times New Roman" w:eastAsia="Times New Roman" w:hAnsi="Times New Roman" w:cs="Times New Roman"/>
          <w:color w:val="000000"/>
          <w:sz w:val="28"/>
          <w:szCs w:val="28"/>
        </w:rPr>
        <w:t>бклінічний / клінічно значущий рівень) для кожної шкали.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Окремо (у підрозділі 3.4) аналізуватиметься зв’язок ефекту програми з рівнем залученості до виконання домашніх завдань за допомогою </w:t>
      </w:r>
      <w:proofErr w:type="spellStart"/>
      <w:r>
        <w:rPr>
          <w:rFonts w:ascii="Times New Roman" w:eastAsia="Times New Roman" w:hAnsi="Times New Roman" w:cs="Times New Roman"/>
          <w:sz w:val="28"/>
          <w:szCs w:val="28"/>
        </w:rPr>
        <w:t>однофакторного</w:t>
      </w:r>
      <w:proofErr w:type="spellEnd"/>
      <w:r>
        <w:rPr>
          <w:rFonts w:ascii="Times New Roman" w:eastAsia="Times New Roman" w:hAnsi="Times New Roman" w:cs="Times New Roman"/>
          <w:sz w:val="28"/>
          <w:szCs w:val="28"/>
        </w:rPr>
        <w:t xml:space="preserve"> дисперсійного аналізу (ANOVA).</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 xml:space="preserve">Динаміка основних показників (t-критерій, d </w:t>
      </w:r>
      <w:proofErr w:type="spellStart"/>
      <w:r>
        <w:rPr>
          <w:rFonts w:ascii="Times New Roman" w:eastAsia="Times New Roman" w:hAnsi="Times New Roman" w:cs="Times New Roman"/>
          <w:b/>
          <w:bCs/>
          <w:i/>
          <w:iCs/>
          <w:sz w:val="28"/>
          <w:szCs w:val="28"/>
        </w:rPr>
        <w:t>Коена</w:t>
      </w:r>
      <w:proofErr w:type="spellEnd"/>
      <w:r>
        <w:rPr>
          <w:rFonts w:ascii="Times New Roman" w:eastAsia="Times New Roman" w:hAnsi="Times New Roman" w:cs="Times New Roman"/>
          <w:b/>
          <w:bCs/>
          <w:i/>
          <w:iCs/>
          <w:sz w:val="28"/>
          <w:szCs w:val="28"/>
        </w:rPr>
        <w:t>) – табл. 3.2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3.2</w:t>
      </w:r>
      <w:r>
        <w:rPr>
          <w:rFonts w:ascii="Times New Roman" w:eastAsia="Times New Roman" w:hAnsi="Times New Roman" w:cs="Times New Roman"/>
          <w:sz w:val="28"/>
          <w:szCs w:val="28"/>
        </w:rPr>
        <w:t xml:space="preserve"> подано різниці середніх значень (ΔM = </w:t>
      </w:r>
      <w:proofErr w:type="spellStart"/>
      <w:r>
        <w:rPr>
          <w:rFonts w:ascii="Times New Roman" w:eastAsia="Times New Roman" w:hAnsi="Times New Roman" w:cs="Times New Roman"/>
          <w:sz w:val="28"/>
          <w:szCs w:val="28"/>
        </w:rPr>
        <w:t>Mдо</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Mпісля</w:t>
      </w:r>
      <w:proofErr w:type="spellEnd"/>
      <w:r>
        <w:rPr>
          <w:rFonts w:ascii="Times New Roman" w:eastAsia="Times New Roman" w:hAnsi="Times New Roman" w:cs="Times New Roman"/>
          <w:sz w:val="28"/>
          <w:szCs w:val="28"/>
        </w:rPr>
        <w:t xml:space="preserve">), t-критерії, рівні значущості та величини ефекту d </w:t>
      </w:r>
      <w:proofErr w:type="spellStart"/>
      <w:r>
        <w:rPr>
          <w:rFonts w:ascii="Times New Roman" w:eastAsia="Times New Roman" w:hAnsi="Times New Roman" w:cs="Times New Roman"/>
          <w:sz w:val="28"/>
          <w:szCs w:val="28"/>
        </w:rPr>
        <w:t>Коена</w:t>
      </w:r>
      <w:proofErr w:type="spellEnd"/>
      <w:r>
        <w:rPr>
          <w:rFonts w:ascii="Times New Roman" w:eastAsia="Times New Roman" w:hAnsi="Times New Roman" w:cs="Times New Roman"/>
          <w:sz w:val="28"/>
          <w:szCs w:val="28"/>
        </w:rPr>
        <w:t xml:space="preserve"> для основних показників [13-18, 31-32, 56, 60-61].</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Соціальна тривога (LSAS).</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Середнє зниження сумарного балу LSAS становило ΔM = 17,2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xml:space="preserve"> (з 72,5</w:t>
      </w:r>
      <w:r>
        <w:rPr>
          <w:rFonts w:ascii="Times New Roman" w:eastAsia="Times New Roman" w:hAnsi="Times New Roman" w:cs="Times New Roman"/>
          <w:sz w:val="28"/>
          <w:szCs w:val="28"/>
        </w:rPr>
        <w:t xml:space="preserve"> до 55,3), що відповідає t(55) = 8,10; p &lt; 0,001; d = 1,08. Величина ефекту перевищує 1,0, тобто належить до великого ефекту. Це свідчить не лише про статистично значуще, а й про клінічно вагоме зменшення інтенсивності соціальної тривоги, страху негативної</w:t>
      </w:r>
      <w:r>
        <w:rPr>
          <w:rFonts w:ascii="Times New Roman" w:eastAsia="Times New Roman" w:hAnsi="Times New Roman" w:cs="Times New Roman"/>
          <w:sz w:val="28"/>
          <w:szCs w:val="28"/>
        </w:rPr>
        <w:t xml:space="preserve"> оцінки та уникання соціальних ситуацій.</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Загальна тривога (GAD-7).</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Різниця середніх значень за GAD-7 становила ΔM = 5,1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xml:space="preserve">, із t(55) = 7,02; p &lt; 0,001; d = 0,94. Отже, спостерігається великий ефект зниження </w:t>
      </w:r>
      <w:proofErr w:type="spellStart"/>
      <w:r>
        <w:rPr>
          <w:rFonts w:ascii="Times New Roman" w:eastAsia="Times New Roman" w:hAnsi="Times New Roman" w:cs="Times New Roman"/>
          <w:sz w:val="28"/>
          <w:szCs w:val="28"/>
        </w:rPr>
        <w:t>генералізованої</w:t>
      </w:r>
      <w:proofErr w:type="spellEnd"/>
      <w:r>
        <w:rPr>
          <w:rFonts w:ascii="Times New Roman" w:eastAsia="Times New Roman" w:hAnsi="Times New Roman" w:cs="Times New Roman"/>
          <w:sz w:val="28"/>
          <w:szCs w:val="28"/>
        </w:rPr>
        <w:t xml:space="preserve"> тривожності. Це означає, що про</w:t>
      </w:r>
      <w:r>
        <w:rPr>
          <w:rFonts w:ascii="Times New Roman" w:eastAsia="Times New Roman" w:hAnsi="Times New Roman" w:cs="Times New Roman"/>
          <w:sz w:val="28"/>
          <w:szCs w:val="28"/>
        </w:rPr>
        <w:t>грама, попри фокус на соціальній тривозі, сприяла помітному зменшенню фонової тривоги (переживання щодо майбутнього, безпеки, здоров’я тощо).</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Депресивна симптоматика (PHQ-9).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Середнє зниження балів PHQ-9 становило ΔM = 4,2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при t(55) = 6,20; p &lt; 0,001</w:t>
      </w:r>
      <w:r>
        <w:rPr>
          <w:rFonts w:ascii="Times New Roman" w:eastAsia="Times New Roman" w:hAnsi="Times New Roman" w:cs="Times New Roman"/>
          <w:sz w:val="28"/>
          <w:szCs w:val="28"/>
        </w:rPr>
        <w:t>; d = 0,83. Величина ефекту знову знаходиться в діапазоні великого ефекту, що вказує на клінічно значуще послаблення депресивних проявів (зниження настрою, втома, втрата інтересу), які нерідко підтримують соціальне уникання.</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Посттравматична симптоматика (P</w:t>
      </w:r>
      <w:r>
        <w:rPr>
          <w:rFonts w:ascii="Times New Roman" w:eastAsia="Times New Roman" w:hAnsi="Times New Roman" w:cs="Times New Roman"/>
          <w:b/>
          <w:bCs/>
          <w:i/>
          <w:iCs/>
          <w:sz w:val="28"/>
          <w:szCs w:val="28"/>
        </w:rPr>
        <w:t>CL-5).</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Показник PCL-5 зменшився в середньому на ΔM = 10,3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із t(55) = 6,85; p &lt; 0,001; d = 0,91. Хоча програма формально не є травма-</w:t>
      </w:r>
      <w:proofErr w:type="spellStart"/>
      <w:r>
        <w:rPr>
          <w:rFonts w:ascii="Times New Roman" w:eastAsia="Times New Roman" w:hAnsi="Times New Roman" w:cs="Times New Roman"/>
          <w:sz w:val="28"/>
          <w:szCs w:val="28"/>
        </w:rPr>
        <w:t>фокусованою</w:t>
      </w:r>
      <w:proofErr w:type="spellEnd"/>
      <w:r>
        <w:rPr>
          <w:rFonts w:ascii="Times New Roman" w:eastAsia="Times New Roman" w:hAnsi="Times New Roman" w:cs="Times New Roman"/>
          <w:sz w:val="28"/>
          <w:szCs w:val="28"/>
        </w:rPr>
        <w:t xml:space="preserve">, отримані результати свідчать про виражений ефект зниження посттравматичної симптоматики. Імовірно, певне </w:t>
      </w:r>
      <w:r>
        <w:rPr>
          <w:rFonts w:ascii="Times New Roman" w:eastAsia="Times New Roman" w:hAnsi="Times New Roman" w:cs="Times New Roman"/>
          <w:sz w:val="28"/>
          <w:szCs w:val="28"/>
        </w:rPr>
        <w:t xml:space="preserve">«розвантаження» </w:t>
      </w:r>
      <w:r>
        <w:rPr>
          <w:rFonts w:ascii="Times New Roman" w:eastAsia="Times New Roman" w:hAnsi="Times New Roman" w:cs="Times New Roman"/>
          <w:sz w:val="28"/>
          <w:szCs w:val="28"/>
        </w:rPr>
        <w:lastRenderedPageBreak/>
        <w:t>травматичного контуру пов’язане зі зменшенням уникання, покращенням почуття контролю й підвищенням залучення в повсякденну активність.</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Порушення соціального функціонування (</w:t>
      </w:r>
      <w:proofErr w:type="spellStart"/>
      <w:r>
        <w:rPr>
          <w:rFonts w:ascii="Times New Roman" w:eastAsia="Times New Roman" w:hAnsi="Times New Roman" w:cs="Times New Roman"/>
          <w:b/>
          <w:bCs/>
          <w:i/>
          <w:iCs/>
          <w:sz w:val="28"/>
          <w:szCs w:val="28"/>
        </w:rPr>
        <w:t>mS</w:t>
      </w:r>
      <w:proofErr w:type="spellEnd"/>
      <w:r>
        <w:rPr>
          <w:rFonts w:ascii="Times New Roman" w:eastAsia="Times New Roman" w:hAnsi="Times New Roman" w:cs="Times New Roman"/>
          <w:b/>
          <w:bCs/>
          <w:i/>
          <w:iCs/>
          <w:sz w:val="28"/>
          <w:szCs w:val="28"/>
        </w:rPr>
        <w:t>).</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Індекс порушення соціального функціонування зменшився на ΔM = </w:t>
      </w:r>
      <w:r>
        <w:rPr>
          <w:rFonts w:ascii="Times New Roman" w:eastAsia="Times New Roman" w:hAnsi="Times New Roman" w:cs="Times New Roman"/>
          <w:sz w:val="28"/>
          <w:szCs w:val="28"/>
        </w:rPr>
        <w:t xml:space="preserve">5,7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із t(55) = 7,30; p &lt; 0,001; d = 0,97. Це означає майже великий ефект у напрямку відновлення повсякденної адаптації: зниження обмежень у професійній/навчальній діяльності, міжособистісних контактах, дозвіллі, самообслуговуванні.</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Узагальнюючи, за в</w:t>
      </w:r>
      <w:r>
        <w:rPr>
          <w:rFonts w:ascii="Times New Roman" w:eastAsia="Times New Roman" w:hAnsi="Times New Roman" w:cs="Times New Roman"/>
          <w:sz w:val="28"/>
          <w:szCs w:val="28"/>
        </w:rPr>
        <w:t xml:space="preserve">сіма основними показниками (соціальна тривога, загальна тривожність, депресія, посттравматична симптоматика, соціальне функціонування) спостерігається статистично </w:t>
      </w:r>
      <w:proofErr w:type="spellStart"/>
      <w:r>
        <w:rPr>
          <w:rFonts w:ascii="Times New Roman" w:eastAsia="Times New Roman" w:hAnsi="Times New Roman" w:cs="Times New Roman"/>
          <w:sz w:val="28"/>
          <w:szCs w:val="28"/>
        </w:rPr>
        <w:t>високозначуще</w:t>
      </w:r>
      <w:proofErr w:type="spellEnd"/>
      <w:r>
        <w:rPr>
          <w:rFonts w:ascii="Times New Roman" w:eastAsia="Times New Roman" w:hAnsi="Times New Roman" w:cs="Times New Roman"/>
          <w:sz w:val="28"/>
          <w:szCs w:val="28"/>
        </w:rPr>
        <w:t xml:space="preserve"> (p &lt; 0,001) і за величиною – велике зниження симптомів та покращення адаптації,</w:t>
      </w:r>
      <w:r>
        <w:rPr>
          <w:rFonts w:ascii="Times New Roman" w:eastAsia="Times New Roman" w:hAnsi="Times New Roman" w:cs="Times New Roman"/>
          <w:sz w:val="28"/>
          <w:szCs w:val="28"/>
        </w:rPr>
        <w:t xml:space="preserve"> що дає підстави говорити про високу ефективність програми КПТ низької інтенсивності в даній вибірці [11-12, 31-32, 36, 38, 73-74, 78-79].</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Зміни розподілу рівнів тяжкості – табл. 3.3</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більш наочної оцінки клінічної значущості змін проаналізовано перерозподіл учасників між рівнями тяжкості (норма / субклінічний / клінічно значущий рівень) за кожною шкалою (табл. 3.3) [13-18, 31-32, 60-61].</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Соціальна тривога (LSAS).</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участі в програ</w:t>
      </w:r>
      <w:r>
        <w:rPr>
          <w:rFonts w:ascii="Times New Roman" w:eastAsia="Times New Roman" w:hAnsi="Times New Roman" w:cs="Times New Roman"/>
          <w:sz w:val="28"/>
          <w:szCs w:val="28"/>
        </w:rPr>
        <w:t>мі клінічно значущий рівень соціальної тривоги мали 42 особи (75,0 %), тоді як після – 18 осіб (32,1 %). Тобто частка клінічно вираженої соціальної тривоги зменшилася більш ніж удвічі. Водночас кількість учасників із нормальним/мінімальним рівнем LSAS зрос</w:t>
      </w:r>
      <w:r>
        <w:rPr>
          <w:rFonts w:ascii="Times New Roman" w:eastAsia="Times New Roman" w:hAnsi="Times New Roman" w:cs="Times New Roman"/>
          <w:sz w:val="28"/>
          <w:szCs w:val="28"/>
        </w:rPr>
        <w:t>ла з 0 (0,0 %) до 10 осіб (17,9 %), а субклінічний/помірний рівень – з 14 (25,0 %) до 28 (50,0 %). Таким чином, сумарна частка осіб із нормальним або субклінічним рівнем соціальної тривоги збільшилася з 25,0 % до 67,9 %.</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Загальна тривога (GAD-7).</w:t>
      </w:r>
    </w:p>
    <w:p w:rsidR="000008EE" w:rsidRDefault="00FD53E4">
      <w:pPr>
        <w:spacing w:after="0" w:line="360" w:lineRule="auto"/>
        <w:ind w:firstLine="708"/>
        <w:jc w:val="both"/>
        <w:rPr>
          <w:rFonts w:ascii="Times New Roman" w:eastAsia="Times New Roman" w:hAnsi="Times New Roman" w:cs="Times New Roman"/>
          <w:sz w:val="28"/>
          <w:szCs w:val="28"/>
        </w:rPr>
      </w:pPr>
      <w:sdt>
        <w:sdtPr>
          <w:tag w:val="goog_rdk_2"/>
          <w:id w:val="-1237181382"/>
        </w:sdtPr>
        <w:sdtEndPr/>
        <w:sdtContent>
          <w:r>
            <w:rPr>
              <w:rFonts w:ascii="Gungsuh" w:eastAsia="Gungsuh" w:hAnsi="Gungsuh" w:cs="Gungsuh"/>
              <w:sz w:val="28"/>
              <w:szCs w:val="28"/>
            </w:rPr>
            <w:t>До програ</w:t>
          </w:r>
          <w:r>
            <w:rPr>
              <w:rFonts w:ascii="Gungsuh" w:eastAsia="Gungsuh" w:hAnsi="Gungsuh" w:cs="Gungsuh"/>
              <w:sz w:val="28"/>
              <w:szCs w:val="28"/>
            </w:rPr>
            <w:t xml:space="preserve">ми клінічно значущий рівень загальної тривоги відзначався у 30 учасників (53,6 %), після – у 14 </w:t>
          </w:r>
          <w:r>
            <w:rPr>
              <w:rFonts w:ascii="Gungsuh" w:eastAsia="Gungsuh" w:hAnsi="Gungsuh" w:cs="Gungsuh"/>
              <w:sz w:val="28"/>
              <w:szCs w:val="28"/>
            </w:rPr>
            <w:lastRenderedPageBreak/>
            <w:t>(25,0 %). Частка осіб із нормальним/мінімальним рівнем GAD-7 зросла з 6 (10,7 %) до 18 (32,1 %), а субклінічний/помірний рівень залишився відносно стабільним (3</w:t>
          </w:r>
          <w:r>
            <w:rPr>
              <w:rFonts w:ascii="Gungsuh" w:eastAsia="Gungsuh" w:hAnsi="Gungsuh" w:cs="Gungsuh"/>
              <w:sz w:val="28"/>
              <w:szCs w:val="28"/>
            </w:rPr>
            <w:t>5,7 % → 42,9 %). Сумарно частка учасників із нормальним або субклінічним рівнем загальної тривоги підвищилася з 46,4 % до 75,0 %.</w:t>
          </w:r>
        </w:sdtContent>
      </w:sdt>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Депресивна симптоматика (PHQ-9).</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участі в програмі клінічно значущий рівень депресивних симптомів мали 24 особи (42,9 %),</w:t>
      </w:r>
      <w:r>
        <w:rPr>
          <w:rFonts w:ascii="Times New Roman" w:eastAsia="Times New Roman" w:hAnsi="Times New Roman" w:cs="Times New Roman"/>
          <w:sz w:val="28"/>
          <w:szCs w:val="28"/>
        </w:rPr>
        <w:t xml:space="preserve"> після – 12 (21,4 %). Частка осіб із нормальним/мінімальним рівнем PHQ-9 зросла з 10 (17,9 %) до 20 (35,7 %), а субклінічний/помірний рівень – з 39,3 % до 42,9 %. Загалом частка учасників із нормальним або субклінічним рівнем депресивної симптоматики збіль</w:t>
      </w:r>
      <w:r>
        <w:rPr>
          <w:rFonts w:ascii="Times New Roman" w:eastAsia="Times New Roman" w:hAnsi="Times New Roman" w:cs="Times New Roman"/>
          <w:sz w:val="28"/>
          <w:szCs w:val="28"/>
        </w:rPr>
        <w:t>шилася з 57,2 % до 78,6 %.</w:t>
      </w: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Посттравматична симптоматика (PCL-5).</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програми клінічно значущий рівень посттравматичних симптомів відзначався у 34 учасників (60,7 %), після – у 18 (32,1 %). Кількість осіб із нормальним/мінімальним рівнем PCL-5 зросла з 4 (7</w:t>
      </w:r>
      <w:r>
        <w:rPr>
          <w:rFonts w:ascii="Times New Roman" w:eastAsia="Times New Roman" w:hAnsi="Times New Roman" w:cs="Times New Roman"/>
          <w:sz w:val="28"/>
          <w:szCs w:val="28"/>
        </w:rPr>
        <w:t>,1 %) до 12 (21,4 %), а субклінічний/помірний рівень – із 18 (32,1 %) до 26 (46,4 %). Відповідно, сумарна частка учасників із нормальним або субклінічним рівнем посттравматичної симптоматики збільшилася з 39,2 % до 67,8 %.</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Інтерпретація результатів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дані свідчать, що програма КПТ низької інтенсивності: </w:t>
      </w:r>
    </w:p>
    <w:p w:rsidR="000008EE" w:rsidRDefault="00FD53E4">
      <w:pPr>
        <w:numPr>
          <w:ilvl w:val="0"/>
          <w:numId w:val="18"/>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значно зменшує частку осіб із клінічно значущими проявами соціальної тривоги (LSAS), при цьому більшість переходить у зону субклінічного або нормального рівня;</w:t>
      </w:r>
    </w:p>
    <w:p w:rsidR="000008EE" w:rsidRDefault="00FD53E4">
      <w:pPr>
        <w:numPr>
          <w:ilvl w:val="0"/>
          <w:numId w:val="18"/>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супроводжується помітним зниженн</w:t>
      </w:r>
      <w:r>
        <w:rPr>
          <w:rFonts w:ascii="Times New Roman" w:eastAsia="Times New Roman" w:hAnsi="Times New Roman" w:cs="Times New Roman"/>
          <w:color w:val="000000"/>
          <w:sz w:val="28"/>
          <w:szCs w:val="28"/>
        </w:rPr>
        <w:t>ям загальної тривожності та депресивних симптомів, що важливо для відновлення мотивації до соціальної активності й участі в терапевтичному процесі;</w:t>
      </w:r>
    </w:p>
    <w:p w:rsidR="000008EE" w:rsidRDefault="00FD53E4">
      <w:pPr>
        <w:numPr>
          <w:ilvl w:val="0"/>
          <w:numId w:val="18"/>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сприяє послабленню посттравматичної симптоматики, хоча для частини учасників показники залишаються на підвищ</w:t>
      </w:r>
      <w:r>
        <w:rPr>
          <w:rFonts w:ascii="Times New Roman" w:eastAsia="Times New Roman" w:hAnsi="Times New Roman" w:cs="Times New Roman"/>
          <w:color w:val="000000"/>
          <w:sz w:val="28"/>
          <w:szCs w:val="28"/>
        </w:rPr>
        <w:t>еному рівні, що підкреслює потребу в подальших або більш інтенсивних травма-</w:t>
      </w:r>
      <w:proofErr w:type="spellStart"/>
      <w:r>
        <w:rPr>
          <w:rFonts w:ascii="Times New Roman" w:eastAsia="Times New Roman" w:hAnsi="Times New Roman" w:cs="Times New Roman"/>
          <w:color w:val="000000"/>
          <w:sz w:val="28"/>
          <w:szCs w:val="28"/>
        </w:rPr>
        <w:t>фокусованих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втручаннях</w:t>
      </w:r>
      <w:proofErr w:type="spellEnd"/>
      <w:r>
        <w:rPr>
          <w:rFonts w:ascii="Times New Roman" w:eastAsia="Times New Roman" w:hAnsi="Times New Roman" w:cs="Times New Roman"/>
          <w:color w:val="000000"/>
          <w:sz w:val="28"/>
          <w:szCs w:val="28"/>
        </w:rPr>
        <w:t>;</w:t>
      </w:r>
    </w:p>
    <w:p w:rsidR="000008EE" w:rsidRDefault="00FD53E4">
      <w:pPr>
        <w:numPr>
          <w:ilvl w:val="0"/>
          <w:numId w:val="18"/>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покращує соціальне функціонування, що відображається як у кількісному зниженні індексу </w:t>
      </w:r>
      <w:proofErr w:type="spellStart"/>
      <w:r>
        <w:rPr>
          <w:rFonts w:ascii="Times New Roman" w:eastAsia="Times New Roman" w:hAnsi="Times New Roman" w:cs="Times New Roman"/>
          <w:color w:val="000000"/>
          <w:sz w:val="28"/>
          <w:szCs w:val="28"/>
        </w:rPr>
        <w:t>mS</w:t>
      </w:r>
      <w:proofErr w:type="spellEnd"/>
      <w:r>
        <w:rPr>
          <w:rFonts w:ascii="Times New Roman" w:eastAsia="Times New Roman" w:hAnsi="Times New Roman" w:cs="Times New Roman"/>
          <w:color w:val="000000"/>
          <w:sz w:val="28"/>
          <w:szCs w:val="28"/>
        </w:rPr>
        <w:t>, так і в якісному перерозподілі між рівнями тяжкості.</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 що </w:t>
      </w:r>
      <w:r>
        <w:rPr>
          <w:rFonts w:ascii="Times New Roman" w:eastAsia="Times New Roman" w:hAnsi="Times New Roman" w:cs="Times New Roman"/>
          <w:sz w:val="28"/>
          <w:szCs w:val="28"/>
        </w:rPr>
        <w:t xml:space="preserve">навіть за наявності вираженого травматичного досвіду, пов’язаного з війною, </w:t>
      </w:r>
      <w:proofErr w:type="spellStart"/>
      <w:r>
        <w:rPr>
          <w:rFonts w:ascii="Times New Roman" w:eastAsia="Times New Roman" w:hAnsi="Times New Roman" w:cs="Times New Roman"/>
          <w:sz w:val="28"/>
          <w:szCs w:val="28"/>
        </w:rPr>
        <w:t>низькоінтенсивна</w:t>
      </w:r>
      <w:proofErr w:type="spellEnd"/>
      <w:r>
        <w:rPr>
          <w:rFonts w:ascii="Times New Roman" w:eastAsia="Times New Roman" w:hAnsi="Times New Roman" w:cs="Times New Roman"/>
          <w:sz w:val="28"/>
          <w:szCs w:val="28"/>
        </w:rPr>
        <w:t xml:space="preserve"> КПТ-програма виявляється достатньо «потужною», щоб забезпечити великий ефект за ключовими клінічними показниками. Водночас збереження певної частки учасників у зон</w:t>
      </w:r>
      <w:r>
        <w:rPr>
          <w:rFonts w:ascii="Times New Roman" w:eastAsia="Times New Roman" w:hAnsi="Times New Roman" w:cs="Times New Roman"/>
          <w:sz w:val="28"/>
          <w:szCs w:val="28"/>
        </w:rPr>
        <w:t>і клінічно значущих проявів підтверджує, що програма не є заміною спеціалізованих, травма-</w:t>
      </w:r>
      <w:proofErr w:type="spellStart"/>
      <w:r>
        <w:rPr>
          <w:rFonts w:ascii="Times New Roman" w:eastAsia="Times New Roman" w:hAnsi="Times New Roman" w:cs="Times New Roman"/>
          <w:sz w:val="28"/>
          <w:szCs w:val="28"/>
        </w:rPr>
        <w:t>фокусованих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а має розглядатися як важливий елемент ступеневої системи допомоги [21-22, 31-32, 45, 66-67, 73-74].</w:t>
      </w:r>
      <w:r>
        <w:rPr>
          <w:rFonts w:ascii="Times New Roman" w:eastAsia="Times New Roman" w:hAnsi="Times New Roman" w:cs="Times New Roman"/>
          <w:sz w:val="28"/>
          <w:szCs w:val="28"/>
        </w:rPr>
        <w:br/>
      </w: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3.3. Фактори, пов’язані з результативністю</w:t>
      </w:r>
      <w:r>
        <w:rPr>
          <w:rFonts w:ascii="Times New Roman" w:eastAsia="Times New Roman" w:hAnsi="Times New Roman" w:cs="Times New Roman"/>
          <w:b/>
          <w:bCs/>
          <w:sz w:val="28"/>
          <w:szCs w:val="28"/>
        </w:rPr>
        <w:t xml:space="preserve"> програми КПТ низької інтенсивності</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підрозділі проаналізовано, які саме фактори пов’язані з ефективністю програми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низької інтенсивності щодо зниження соціальної тривоги [8-11, 20, 23, 37, 78].</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межах дослідження до</w:t>
      </w:r>
      <w:r>
        <w:rPr>
          <w:rFonts w:ascii="Times New Roman" w:eastAsia="Times New Roman" w:hAnsi="Times New Roman" w:cs="Times New Roman"/>
          <w:sz w:val="28"/>
          <w:szCs w:val="28"/>
        </w:rPr>
        <w:t xml:space="preserve">датково розглядалися: </w:t>
      </w:r>
    </w:p>
    <w:p w:rsidR="000008EE" w:rsidRDefault="00FD53E4">
      <w:pPr>
        <w:numPr>
          <w:ilvl w:val="0"/>
          <w:numId w:val="1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характеристики травматичного досвіду (тип подій, час від основної травматичної події);</w:t>
      </w:r>
    </w:p>
    <w:p w:rsidR="000008EE" w:rsidRDefault="00FD53E4">
      <w:pPr>
        <w:numPr>
          <w:ilvl w:val="0"/>
          <w:numId w:val="1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окремі соціально-демографічні показники;</w:t>
      </w:r>
    </w:p>
    <w:p w:rsidR="000008EE" w:rsidRDefault="00FD53E4">
      <w:pPr>
        <w:numPr>
          <w:ilvl w:val="0"/>
          <w:numId w:val="19"/>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особливості участі в програмі (насамперед рівень виконання домашніх завдань).</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виразний та стабільний зв’язок із результативністю програми продемонстрував саме рівень залученості в домашню роботу, що узагальнено представлено в табл. 3.4 [11, 23, 31</w:t>
      </w:r>
      <w:r>
        <w:rPr>
          <w:rFonts w:ascii="Times New Roman" w:eastAsia="Times New Roman" w:hAnsi="Times New Roman" w:cs="Times New Roman"/>
          <w:sz w:val="28"/>
          <w:szCs w:val="28"/>
        </w:rPr>
        <w:t>-32, 36, 39, 75, 79-80].</w:t>
      </w:r>
    </w:p>
    <w:p w:rsidR="000008EE" w:rsidRDefault="000008EE">
      <w:pPr>
        <w:spacing w:after="0" w:line="360" w:lineRule="auto"/>
        <w:ind w:firstLine="708"/>
        <w:jc w:val="both"/>
        <w:rPr>
          <w:rFonts w:ascii="Times New Roman" w:eastAsia="Times New Roman" w:hAnsi="Times New Roman" w:cs="Times New Roman"/>
          <w:b/>
          <w:bCs/>
          <w:i/>
          <w:iCs/>
          <w:sz w:val="28"/>
          <w:szCs w:val="28"/>
        </w:rPr>
      </w:pP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Рівень виконання домашніх завдань і зниження соціальної тривоги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того, яку частку запланованих домашніх завдань було виконано, учасників поділено на три групи:</w:t>
      </w:r>
    </w:p>
    <w:p w:rsidR="000008EE" w:rsidRDefault="00FD53E4">
      <w:pPr>
        <w:numPr>
          <w:ilvl w:val="0"/>
          <w:numId w:val="20"/>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низька залученість – виконано &lt; 50 % завдань (n = 4);</w:t>
      </w:r>
    </w:p>
    <w:p w:rsidR="000008EE" w:rsidRDefault="00FD53E4">
      <w:pPr>
        <w:numPr>
          <w:ilvl w:val="0"/>
          <w:numId w:val="20"/>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w:t>
      </w:r>
      <w:r>
        <w:rPr>
          <w:rFonts w:ascii="Times New Roman" w:eastAsia="Times New Roman" w:hAnsi="Times New Roman" w:cs="Times New Roman"/>
          <w:color w:val="000000"/>
          <w:sz w:val="28"/>
          <w:szCs w:val="28"/>
        </w:rPr>
        <w:t>ня залученість – 50-79 % завдань (n = 12);</w:t>
      </w:r>
    </w:p>
    <w:p w:rsidR="000008EE" w:rsidRDefault="00FD53E4">
      <w:pPr>
        <w:numPr>
          <w:ilvl w:val="0"/>
          <w:numId w:val="20"/>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sdt>
        <w:sdtPr>
          <w:tag w:val="goog_rdk_3"/>
          <w:id w:val="1774303297"/>
        </w:sdtPr>
        <w:sdtEndPr/>
        <w:sdtContent>
          <w:r>
            <w:rPr>
              <w:rFonts w:ascii="Gungsuh" w:eastAsia="Gungsuh" w:hAnsi="Gungsuh" w:cs="Gungsuh"/>
              <w:color w:val="000000"/>
              <w:sz w:val="28"/>
              <w:szCs w:val="28"/>
            </w:rPr>
            <w:t>висока залученість – ≥ 80 % завдань (n = 40).</w:t>
          </w:r>
        </w:sdtContent>
      </w:sdt>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Зв’язок між рівнем виконання домашніх завдань і зниженням сумарного балу соціальної тривоги за LSAS подано в таблиці 3.4. Узагальнено результати можна описати так.</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групі з низькою залученістю середнє зниження показника LSAS становило ΔM = 8,5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при в</w:t>
      </w:r>
      <w:r>
        <w:rPr>
          <w:rFonts w:ascii="Times New Roman" w:eastAsia="Times New Roman" w:hAnsi="Times New Roman" w:cs="Times New Roman"/>
          <w:sz w:val="28"/>
          <w:szCs w:val="28"/>
        </w:rPr>
        <w:t>еличині ефекту d = 0,60, що відповідає помірному ефекту. Тобто навіть часткове виконання завдань пов’язане з певним, але обмеженим покращенням.</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групі із середньою залученістю середнє зниження LSAS досягало ΔM = 13,1 </w:t>
      </w:r>
      <w:proofErr w:type="spellStart"/>
      <w:r>
        <w:rPr>
          <w:rFonts w:ascii="Times New Roman" w:eastAsia="Times New Roman" w:hAnsi="Times New Roman" w:cs="Times New Roman"/>
          <w:sz w:val="28"/>
          <w:szCs w:val="28"/>
        </w:rPr>
        <w:t>бала</w:t>
      </w:r>
      <w:proofErr w:type="spellEnd"/>
      <w:r>
        <w:rPr>
          <w:rFonts w:ascii="Times New Roman" w:eastAsia="Times New Roman" w:hAnsi="Times New Roman" w:cs="Times New Roman"/>
          <w:sz w:val="28"/>
          <w:szCs w:val="28"/>
        </w:rPr>
        <w:t>, при d = 0,85 (</w:t>
      </w:r>
      <w:proofErr w:type="spellStart"/>
      <w:r>
        <w:rPr>
          <w:rFonts w:ascii="Times New Roman" w:eastAsia="Times New Roman" w:hAnsi="Times New Roman" w:cs="Times New Roman"/>
          <w:sz w:val="28"/>
          <w:szCs w:val="28"/>
        </w:rPr>
        <w:t>помірно</w:t>
      </w:r>
      <w:proofErr w:type="spellEnd"/>
      <w:r>
        <w:rPr>
          <w:rFonts w:ascii="Times New Roman" w:eastAsia="Times New Roman" w:hAnsi="Times New Roman" w:cs="Times New Roman"/>
          <w:sz w:val="28"/>
          <w:szCs w:val="28"/>
        </w:rPr>
        <w:t>-високий еф</w:t>
      </w:r>
      <w:r>
        <w:rPr>
          <w:rFonts w:ascii="Times New Roman" w:eastAsia="Times New Roman" w:hAnsi="Times New Roman" w:cs="Times New Roman"/>
          <w:sz w:val="28"/>
          <w:szCs w:val="28"/>
        </w:rPr>
        <w:t>ект). Це свідчить, що більш регулярне виконання домашніх завдань чітко пов’язане з виразнішим зниженням соціальної тривоги.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групі з високою залученістю (виконано не менше 80 % завдань) середнє зниження соціальної тривоги було максимальним – ΔM = 18,9 </w:t>
      </w:r>
      <w:proofErr w:type="spellStart"/>
      <w:r>
        <w:rPr>
          <w:rFonts w:ascii="Times New Roman" w:eastAsia="Times New Roman" w:hAnsi="Times New Roman" w:cs="Times New Roman"/>
          <w:sz w:val="28"/>
          <w:szCs w:val="28"/>
        </w:rPr>
        <w:t>бал</w:t>
      </w:r>
      <w:r>
        <w:rPr>
          <w:rFonts w:ascii="Times New Roman" w:eastAsia="Times New Roman" w:hAnsi="Times New Roman" w:cs="Times New Roman"/>
          <w:sz w:val="28"/>
          <w:szCs w:val="28"/>
        </w:rPr>
        <w:t>а</w:t>
      </w:r>
      <w:proofErr w:type="spellEnd"/>
      <w:r>
        <w:rPr>
          <w:rFonts w:ascii="Times New Roman" w:eastAsia="Times New Roman" w:hAnsi="Times New Roman" w:cs="Times New Roman"/>
          <w:sz w:val="28"/>
          <w:szCs w:val="28"/>
        </w:rPr>
        <w:t>, при d = 1,25, що відповідає вираженому (дуже великому) ефекту. Для більшості учасників цієї групи це означало перехід із клінічно значущого рівня соціальної тривоги до субклінічного або навіть близького до норми.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Результати </w:t>
      </w:r>
      <w:proofErr w:type="spellStart"/>
      <w:r>
        <w:rPr>
          <w:rFonts w:ascii="Times New Roman" w:eastAsia="Times New Roman" w:hAnsi="Times New Roman" w:cs="Times New Roman"/>
          <w:sz w:val="28"/>
          <w:szCs w:val="28"/>
        </w:rPr>
        <w:t>однофакторного</w:t>
      </w:r>
      <w:proofErr w:type="spellEnd"/>
      <w:r>
        <w:rPr>
          <w:rFonts w:ascii="Times New Roman" w:eastAsia="Times New Roman" w:hAnsi="Times New Roman" w:cs="Times New Roman"/>
          <w:sz w:val="28"/>
          <w:szCs w:val="28"/>
        </w:rPr>
        <w:t xml:space="preserve"> дисперсійного аналізу (ANOVA) підтверджують статистичну значущість відмінностей між групами: F(2; 53) = 4,12; p = 0,021. Отже, рівень виконання домашніх завдань є значущим </w:t>
      </w:r>
      <w:proofErr w:type="spellStart"/>
      <w:r>
        <w:rPr>
          <w:rFonts w:ascii="Times New Roman" w:eastAsia="Times New Roman" w:hAnsi="Times New Roman" w:cs="Times New Roman"/>
          <w:sz w:val="28"/>
          <w:szCs w:val="28"/>
        </w:rPr>
        <w:t>предиктором</w:t>
      </w:r>
      <w:proofErr w:type="spellEnd"/>
      <w:r>
        <w:rPr>
          <w:rFonts w:ascii="Times New Roman" w:eastAsia="Times New Roman" w:hAnsi="Times New Roman" w:cs="Times New Roman"/>
          <w:sz w:val="28"/>
          <w:szCs w:val="28"/>
        </w:rPr>
        <w:t xml:space="preserve"> величини зниження соціальної тривоги в межах д</w:t>
      </w:r>
      <w:r>
        <w:rPr>
          <w:rFonts w:ascii="Times New Roman" w:eastAsia="Times New Roman" w:hAnsi="Times New Roman" w:cs="Times New Roman"/>
          <w:sz w:val="28"/>
          <w:szCs w:val="28"/>
        </w:rPr>
        <w:t>аної програми.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дані табл. 3.4 демонструють чітку тенденцію типу «доза-відповідь»: чим вищий відсоток виконання домашніх завдань, тим більш виражене клінічно значуще зменшення симптомів соціальної тривоги. Це особливо важливо для програм КПТ ни</w:t>
      </w:r>
      <w:r>
        <w:rPr>
          <w:rFonts w:ascii="Times New Roman" w:eastAsia="Times New Roman" w:hAnsi="Times New Roman" w:cs="Times New Roman"/>
          <w:sz w:val="28"/>
          <w:szCs w:val="28"/>
        </w:rPr>
        <w:t>зької інтенсивності, де значна частина терапевтичної роботи відбувається поза сесіями, у форматі самостійного опрацювання матеріалу та поведінкових експериментів [11, 23, 36, 39, 75, 79-80].</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Інші фактори та їхня роль</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рівня виконання домашніх завдань</w:t>
      </w:r>
      <w:r>
        <w:rPr>
          <w:rFonts w:ascii="Times New Roman" w:eastAsia="Times New Roman" w:hAnsi="Times New Roman" w:cs="Times New Roman"/>
          <w:sz w:val="28"/>
          <w:szCs w:val="28"/>
        </w:rPr>
        <w:t>, аналізувалися також характеристики травматичного досвіду (перебування в зоні бойових дій, обстріли, окупація/блокада, свідчення поранень чи загибелі), час, що минув від основної травматичної події, а також окремі соціально-демографічні показники (вік, ст</w:t>
      </w:r>
      <w:r>
        <w:rPr>
          <w:rFonts w:ascii="Times New Roman" w:eastAsia="Times New Roman" w:hAnsi="Times New Roman" w:cs="Times New Roman"/>
          <w:sz w:val="28"/>
          <w:szCs w:val="28"/>
        </w:rPr>
        <w:t>ать, зайнятість, рівень освіти) [3-4, 16-17, 21, 24, 46, 68, 70, 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цілому ці фактори: </w:t>
      </w:r>
    </w:p>
    <w:p w:rsidR="000008EE" w:rsidRDefault="00FD53E4">
      <w:pPr>
        <w:numPr>
          <w:ilvl w:val="0"/>
          <w:numId w:val="2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 продемонстрували настільки ж виразного та послідовного зв’язку з величиною зниження соціальної тривоги, як рівень виконання домашніх завдань;</w:t>
      </w:r>
    </w:p>
    <w:p w:rsidR="000008EE" w:rsidRDefault="00FD53E4">
      <w:pPr>
        <w:numPr>
          <w:ilvl w:val="0"/>
          <w:numId w:val="2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могли бути пов’язан</w:t>
      </w:r>
      <w:r>
        <w:rPr>
          <w:rFonts w:ascii="Times New Roman" w:eastAsia="Times New Roman" w:hAnsi="Times New Roman" w:cs="Times New Roman"/>
          <w:color w:val="000000"/>
          <w:sz w:val="28"/>
          <w:szCs w:val="28"/>
        </w:rPr>
        <w:t>і з початковим рівнем симптоматики (наприклад, деякі варіанти травматичного досвіду асоціювалися з вищими вихідними значеннями PCL-5 чи LSAS), однак їхній внесок у динаміку показників виявився менш визначальним [21, 24, 46, 68, 70-72];</w:t>
      </w:r>
    </w:p>
    <w:p w:rsidR="000008EE" w:rsidRDefault="00FD53E4">
      <w:pPr>
        <w:numPr>
          <w:ilvl w:val="0"/>
          <w:numId w:val="21"/>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межах наявної вибі</w:t>
      </w:r>
      <w:r>
        <w:rPr>
          <w:rFonts w:ascii="Times New Roman" w:eastAsia="Times New Roman" w:hAnsi="Times New Roman" w:cs="Times New Roman"/>
          <w:color w:val="000000"/>
          <w:sz w:val="28"/>
          <w:szCs w:val="28"/>
        </w:rPr>
        <w:t xml:space="preserve">рки не давали стабільних статистично значущих </w:t>
      </w:r>
      <w:proofErr w:type="spellStart"/>
      <w:r>
        <w:rPr>
          <w:rFonts w:ascii="Times New Roman" w:eastAsia="Times New Roman" w:hAnsi="Times New Roman" w:cs="Times New Roman"/>
          <w:color w:val="000000"/>
          <w:sz w:val="28"/>
          <w:szCs w:val="28"/>
        </w:rPr>
        <w:t>міжгрупових</w:t>
      </w:r>
      <w:proofErr w:type="spellEnd"/>
      <w:r>
        <w:rPr>
          <w:rFonts w:ascii="Times New Roman" w:eastAsia="Times New Roman" w:hAnsi="Times New Roman" w:cs="Times New Roman"/>
          <w:color w:val="000000"/>
          <w:sz w:val="28"/>
          <w:szCs w:val="28"/>
        </w:rPr>
        <w:t xml:space="preserve"> відмінностей за зниженням LSAS, подібних до </w:t>
      </w:r>
      <w:r>
        <w:rPr>
          <w:rFonts w:ascii="Times New Roman" w:eastAsia="Times New Roman" w:hAnsi="Times New Roman" w:cs="Times New Roman"/>
          <w:color w:val="000000"/>
          <w:sz w:val="28"/>
          <w:szCs w:val="28"/>
        </w:rPr>
        <w:lastRenderedPageBreak/>
        <w:t>тих, що спостерігаються для рівня виконання домашніх завдань [21, 24, 46, 68, 70-72].</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дозволяє зробити обережний висновок: початковий травматичний досв</w:t>
      </w:r>
      <w:r>
        <w:rPr>
          <w:rFonts w:ascii="Times New Roman" w:eastAsia="Times New Roman" w:hAnsi="Times New Roman" w:cs="Times New Roman"/>
          <w:sz w:val="28"/>
          <w:szCs w:val="28"/>
        </w:rPr>
        <w:t>ід та базові соціально-демографічні характеристики, безумовно, важливі для розуміння контексту, однак у межах даної програми саме активна участь у виконанні завдань є тим фактором, який найпослідовніше пов’язаний із кращими результатами [21-22, 46, 68, 70-</w:t>
      </w:r>
      <w:r>
        <w:rPr>
          <w:rFonts w:ascii="Times New Roman" w:eastAsia="Times New Roman" w:hAnsi="Times New Roman" w:cs="Times New Roman"/>
          <w:sz w:val="28"/>
          <w:szCs w:val="28"/>
        </w:rPr>
        <w:t>72].</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Практичні висновки для впровадження програм КПТ низької інтенсивності</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результати мають наступну низку практичних наслідків для організації програм КПТ низької інтенсивності в українському контексті: </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домашні завдання є ключовим ком</w:t>
      </w:r>
      <w:r>
        <w:rPr>
          <w:rFonts w:ascii="Times New Roman" w:eastAsia="Times New Roman" w:hAnsi="Times New Roman" w:cs="Times New Roman"/>
          <w:sz w:val="28"/>
          <w:szCs w:val="28"/>
        </w:rPr>
        <w:t xml:space="preserve">понентом ефективності. Рівень виконання завдань виявився не просто «формальним» показником дисципліни, а реальним </w:t>
      </w:r>
      <w:proofErr w:type="spellStart"/>
      <w:r>
        <w:rPr>
          <w:rFonts w:ascii="Times New Roman" w:eastAsia="Times New Roman" w:hAnsi="Times New Roman" w:cs="Times New Roman"/>
          <w:sz w:val="28"/>
          <w:szCs w:val="28"/>
        </w:rPr>
        <w:t>предиктором</w:t>
      </w:r>
      <w:proofErr w:type="spellEnd"/>
      <w:r>
        <w:rPr>
          <w:rFonts w:ascii="Times New Roman" w:eastAsia="Times New Roman" w:hAnsi="Times New Roman" w:cs="Times New Roman"/>
          <w:sz w:val="28"/>
          <w:szCs w:val="28"/>
        </w:rPr>
        <w:t xml:space="preserve"> величини клінічного ефекту. Це узгоджується з концепцією КПТ, де засвоєння навичок відбувається переважно через повторну практику </w:t>
      </w:r>
      <w:r>
        <w:rPr>
          <w:rFonts w:ascii="Times New Roman" w:eastAsia="Times New Roman" w:hAnsi="Times New Roman" w:cs="Times New Roman"/>
          <w:sz w:val="28"/>
          <w:szCs w:val="28"/>
        </w:rPr>
        <w:t>в повсякденних ситуаціях [11, 23, 36, 39, 75, 79-80].</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потрібні спеціальні стратегії мотивації та підтримки. Дані свідчать, що найбільший ефект досягається в учасників з високою залученістю. Отже, при впровадженні програм КПТ НІ доцільно:</w:t>
      </w:r>
    </w:p>
    <w:p w:rsidR="000008EE" w:rsidRDefault="00FD53E4">
      <w:pPr>
        <w:numPr>
          <w:ilvl w:val="0"/>
          <w:numId w:val="2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приділяти окрему увагу мотивації до виконання завдань (обговорення сенсу, реалістичне планування, адаптація обсягу до можливостей клієнта);</w:t>
      </w:r>
    </w:p>
    <w:p w:rsidR="000008EE" w:rsidRDefault="00FD53E4">
      <w:pPr>
        <w:numPr>
          <w:ilvl w:val="0"/>
          <w:numId w:val="22"/>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використовувати нагадування, короткий фідбек, проміжний моніторинг, що підтримує відчуття прогресу.</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По-третє, необхідно враховувати нерівномірність залученості. Група з низькою залученістю є найменшою за чисельністю й демонструє менш </w:t>
      </w:r>
      <w:proofErr w:type="spellStart"/>
      <w:r>
        <w:rPr>
          <w:rFonts w:ascii="Times New Roman" w:eastAsia="Times New Roman" w:hAnsi="Times New Roman" w:cs="Times New Roman"/>
          <w:sz w:val="28"/>
          <w:szCs w:val="28"/>
        </w:rPr>
        <w:t>виражне</w:t>
      </w:r>
      <w:proofErr w:type="spellEnd"/>
      <w:r>
        <w:rPr>
          <w:rFonts w:ascii="Times New Roman" w:eastAsia="Times New Roman" w:hAnsi="Times New Roman" w:cs="Times New Roman"/>
          <w:sz w:val="28"/>
          <w:szCs w:val="28"/>
        </w:rPr>
        <w:t xml:space="preserve"> зниження соціа</w:t>
      </w:r>
      <w:r>
        <w:rPr>
          <w:rFonts w:ascii="Times New Roman" w:eastAsia="Times New Roman" w:hAnsi="Times New Roman" w:cs="Times New Roman"/>
          <w:sz w:val="28"/>
          <w:szCs w:val="28"/>
        </w:rPr>
        <w:t xml:space="preserve">льної тривоги. Це вказує на потребу раннього </w:t>
      </w:r>
      <w:r>
        <w:rPr>
          <w:rFonts w:ascii="Times New Roman" w:eastAsia="Times New Roman" w:hAnsi="Times New Roman" w:cs="Times New Roman"/>
          <w:sz w:val="28"/>
          <w:szCs w:val="28"/>
        </w:rPr>
        <w:lastRenderedPageBreak/>
        <w:t>виявлення учасників, які систематично не виконують завдання, та додаткових інтервенцій (мотиваційне інтерв’ю, спільний перегляд бар’єрів, адаптація формату завдань).</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По-четверте, рівень виконання завдань можна в</w:t>
      </w:r>
      <w:r>
        <w:rPr>
          <w:rFonts w:ascii="Times New Roman" w:eastAsia="Times New Roman" w:hAnsi="Times New Roman" w:cs="Times New Roman"/>
          <w:sz w:val="28"/>
          <w:szCs w:val="28"/>
        </w:rPr>
        <w:t xml:space="preserve">икористовувати як індикатор потреби в більш інтенсивній допомозі. Низька залученість може бути маркером не лише організаційних, а й психологічних труднощів (виснаження, депресивної </w:t>
      </w:r>
      <w:proofErr w:type="spellStart"/>
      <w:r>
        <w:rPr>
          <w:rFonts w:ascii="Times New Roman" w:eastAsia="Times New Roman" w:hAnsi="Times New Roman" w:cs="Times New Roman"/>
          <w:sz w:val="28"/>
          <w:szCs w:val="28"/>
        </w:rPr>
        <w:t>демотивації</w:t>
      </w:r>
      <w:proofErr w:type="spellEnd"/>
      <w:r>
        <w:rPr>
          <w:rFonts w:ascii="Times New Roman" w:eastAsia="Times New Roman" w:hAnsi="Times New Roman" w:cs="Times New Roman"/>
          <w:sz w:val="28"/>
          <w:szCs w:val="28"/>
        </w:rPr>
        <w:t>, надмірної тривоги), що потребують або додаткової підтримки в м</w:t>
      </w:r>
      <w:r>
        <w:rPr>
          <w:rFonts w:ascii="Times New Roman" w:eastAsia="Times New Roman" w:hAnsi="Times New Roman" w:cs="Times New Roman"/>
          <w:sz w:val="28"/>
          <w:szCs w:val="28"/>
        </w:rPr>
        <w:t>ежах програми, або переведення до більш інтенсивних форм терапії [11, 23, 36, 39, 56, 67, 79-80].</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підсумку, результати підрозділу 3.3 підкреслюють, що ефективність КПТ низької інтенсивності значною мірою залежить від активної участі самого пацієнта/клієн</w:t>
      </w:r>
      <w:r>
        <w:rPr>
          <w:rFonts w:ascii="Times New Roman" w:eastAsia="Times New Roman" w:hAnsi="Times New Roman" w:cs="Times New Roman"/>
          <w:sz w:val="28"/>
          <w:szCs w:val="28"/>
        </w:rPr>
        <w:t>та, а отже, робота із залученістю має розглядатися як невід’ємна частина дизайну й впровадження подібних програм [11, 20, 23, 31-32, 36, 38, 73, 79-80].</w:t>
      </w:r>
    </w:p>
    <w:p w:rsidR="000008EE" w:rsidRDefault="000008EE">
      <w:pPr>
        <w:spacing w:after="0" w:line="360" w:lineRule="auto"/>
        <w:ind w:firstLine="708"/>
        <w:jc w:val="both"/>
        <w:rPr>
          <w:rFonts w:ascii="Times New Roman" w:eastAsia="Times New Roman" w:hAnsi="Times New Roman" w:cs="Times New Roman"/>
          <w:sz w:val="28"/>
          <w:szCs w:val="28"/>
        </w:rPr>
      </w:pPr>
    </w:p>
    <w:p w:rsidR="000008EE" w:rsidRDefault="00FD53E4">
      <w:pPr>
        <w:spacing w:after="0" w:line="360" w:lineRule="auto"/>
        <w:ind w:firstLine="708"/>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 до розділу 3</w:t>
      </w:r>
      <w:r>
        <w:rPr>
          <w:rFonts w:ascii="Times New Roman" w:eastAsia="Times New Roman" w:hAnsi="Times New Roman" w:cs="Times New Roman"/>
          <w:b/>
          <w:bCs/>
          <w:sz w:val="28"/>
          <w:szCs w:val="28"/>
        </w:rPr>
        <w:br/>
      </w:r>
    </w:p>
    <w:p w:rsidR="000008EE" w:rsidRDefault="00FD53E4">
      <w:pPr>
        <w:numPr>
          <w:ilvl w:val="0"/>
          <w:numId w:val="24"/>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Реалізація програми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 низької інтенсивності для о</w:t>
      </w:r>
      <w:r>
        <w:rPr>
          <w:rFonts w:ascii="Times New Roman" w:eastAsia="Times New Roman" w:hAnsi="Times New Roman" w:cs="Times New Roman"/>
          <w:sz w:val="28"/>
          <w:szCs w:val="28"/>
        </w:rPr>
        <w:t>сіб із соціальним тривожним розладом та травматичним досвідом, пов’язаним із війною, продемонструвала статистично значуще й клінічно вагоме зниження рівня соціальної тривоги. Більшість учасників перейшли з зони клінічно значущих проявів у зону субклінічног</w:t>
      </w:r>
      <w:r>
        <w:rPr>
          <w:rFonts w:ascii="Times New Roman" w:eastAsia="Times New Roman" w:hAnsi="Times New Roman" w:cs="Times New Roman"/>
          <w:sz w:val="28"/>
          <w:szCs w:val="28"/>
        </w:rPr>
        <w:t>о або помірного рівня, що відображає реальне розширення їхніх можливостей у сфері соціальної взаємодії.</w:t>
      </w:r>
    </w:p>
    <w:p w:rsidR="000008EE" w:rsidRDefault="00FD53E4">
      <w:pPr>
        <w:numPr>
          <w:ilvl w:val="0"/>
          <w:numId w:val="24"/>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Поряд із цільовим показником (соціальна тривога) програма супроводжувалася виразним зменшенням загальної тривожності й депресивної симптоматики, що підт</w:t>
      </w:r>
      <w:r>
        <w:rPr>
          <w:rFonts w:ascii="Times New Roman" w:eastAsia="Times New Roman" w:hAnsi="Times New Roman" w:cs="Times New Roman"/>
          <w:sz w:val="28"/>
          <w:szCs w:val="28"/>
        </w:rPr>
        <w:t xml:space="preserve">верджує її потенціал як інструменту не лише вузько </w:t>
      </w:r>
      <w:proofErr w:type="spellStart"/>
      <w:r>
        <w:rPr>
          <w:rFonts w:ascii="Times New Roman" w:eastAsia="Times New Roman" w:hAnsi="Times New Roman" w:cs="Times New Roman"/>
          <w:sz w:val="28"/>
          <w:szCs w:val="28"/>
        </w:rPr>
        <w:t>симптомоорієнтованого</w:t>
      </w:r>
      <w:proofErr w:type="spellEnd"/>
      <w:r>
        <w:rPr>
          <w:rFonts w:ascii="Times New Roman" w:eastAsia="Times New Roman" w:hAnsi="Times New Roman" w:cs="Times New Roman"/>
          <w:sz w:val="28"/>
          <w:szCs w:val="28"/>
        </w:rPr>
        <w:t>, а й більш загального психоемоційного «розвантаження» в умовах хронічного стресу та воєнної невизначеності.</w:t>
      </w:r>
    </w:p>
    <w:p w:rsidR="000008EE" w:rsidRDefault="00FD53E4">
      <w:pPr>
        <w:numPr>
          <w:ilvl w:val="0"/>
          <w:numId w:val="24"/>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Незважаючи на відсутність </w:t>
      </w:r>
      <w:proofErr w:type="spellStart"/>
      <w:r>
        <w:rPr>
          <w:rFonts w:ascii="Times New Roman" w:eastAsia="Times New Roman" w:hAnsi="Times New Roman" w:cs="Times New Roman"/>
          <w:sz w:val="28"/>
          <w:szCs w:val="28"/>
        </w:rPr>
        <w:t>фокусованої</w:t>
      </w:r>
      <w:proofErr w:type="spellEnd"/>
      <w:r>
        <w:rPr>
          <w:rFonts w:ascii="Times New Roman" w:eastAsia="Times New Roman" w:hAnsi="Times New Roman" w:cs="Times New Roman"/>
          <w:sz w:val="28"/>
          <w:szCs w:val="28"/>
        </w:rPr>
        <w:t xml:space="preserve"> травма-орієнтованої роботи, участь у </w:t>
      </w:r>
      <w:r>
        <w:rPr>
          <w:rFonts w:ascii="Times New Roman" w:eastAsia="Times New Roman" w:hAnsi="Times New Roman" w:cs="Times New Roman"/>
          <w:sz w:val="28"/>
          <w:szCs w:val="28"/>
        </w:rPr>
        <w:t>програмі КПТ низької інтенсивності була пов’язана з частковим послабленням посттравматичної симптоматики, що може пояснюватися зменшенням уникання, підвищенням почуття контролю та поступовим поверненням до активнішої життєвої позиції. Водночас у частини уч</w:t>
      </w:r>
      <w:r>
        <w:rPr>
          <w:rFonts w:ascii="Times New Roman" w:eastAsia="Times New Roman" w:hAnsi="Times New Roman" w:cs="Times New Roman"/>
          <w:sz w:val="28"/>
          <w:szCs w:val="28"/>
        </w:rPr>
        <w:t>асників показники ПТСР залишилися підвищеними, що підкреслює необхідність подальших або більш інтенсивних травма-</w:t>
      </w:r>
      <w:proofErr w:type="spellStart"/>
      <w:r>
        <w:rPr>
          <w:rFonts w:ascii="Times New Roman" w:eastAsia="Times New Roman" w:hAnsi="Times New Roman" w:cs="Times New Roman"/>
          <w:sz w:val="28"/>
          <w:szCs w:val="28"/>
        </w:rPr>
        <w:t>фокусованих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w:t>
      </w:r>
    </w:p>
    <w:p w:rsidR="000008EE" w:rsidRDefault="00FD53E4">
      <w:pPr>
        <w:numPr>
          <w:ilvl w:val="0"/>
          <w:numId w:val="24"/>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Зниження рівня соціальної тривоги й тривожно-депресивних проявів супроводжувалося помітним покращенням соціального функці</w:t>
      </w:r>
      <w:r>
        <w:rPr>
          <w:rFonts w:ascii="Times New Roman" w:eastAsia="Times New Roman" w:hAnsi="Times New Roman" w:cs="Times New Roman"/>
          <w:sz w:val="28"/>
          <w:szCs w:val="28"/>
        </w:rPr>
        <w:t>онування: зменшенням обмежень у професійній/навчальній діяльності, міжособистісних стосунках і дозвіллі. Це підтверджує, що програма має не тільки симптоматичний, а й функціональний ефект, сприяючи відновленню життєвої активності в умовах тривалого воєнног</w:t>
      </w:r>
      <w:r>
        <w:rPr>
          <w:rFonts w:ascii="Times New Roman" w:eastAsia="Times New Roman" w:hAnsi="Times New Roman" w:cs="Times New Roman"/>
          <w:sz w:val="28"/>
          <w:szCs w:val="28"/>
        </w:rPr>
        <w:t>о контексту.</w:t>
      </w:r>
    </w:p>
    <w:p w:rsidR="000008EE" w:rsidRDefault="00FD53E4">
      <w:pPr>
        <w:numPr>
          <w:ilvl w:val="0"/>
          <w:numId w:val="24"/>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w:t>
      </w:r>
      <w:proofErr w:type="spellStart"/>
      <w:r>
        <w:rPr>
          <w:rFonts w:ascii="Times New Roman" w:eastAsia="Times New Roman" w:hAnsi="Times New Roman" w:cs="Times New Roman"/>
          <w:sz w:val="28"/>
          <w:szCs w:val="28"/>
        </w:rPr>
        <w:t>залежностей</w:t>
      </w:r>
      <w:proofErr w:type="spellEnd"/>
      <w:r>
        <w:rPr>
          <w:rFonts w:ascii="Times New Roman" w:eastAsia="Times New Roman" w:hAnsi="Times New Roman" w:cs="Times New Roman"/>
          <w:sz w:val="28"/>
          <w:szCs w:val="28"/>
        </w:rPr>
        <w:t xml:space="preserve"> показав, що рівень виконання домашніх завдань є одним із ключових факторів результативності програми. Чітко простежувалася тенденція типу «доза–відповідь»: чим вищий відсоток виконаних завдань, тим більш виражене зниження со</w:t>
      </w:r>
      <w:r>
        <w:rPr>
          <w:rFonts w:ascii="Times New Roman" w:eastAsia="Times New Roman" w:hAnsi="Times New Roman" w:cs="Times New Roman"/>
          <w:sz w:val="28"/>
          <w:szCs w:val="28"/>
        </w:rPr>
        <w:t xml:space="preserve">ціальної тривоги та кращі підсумкові показники. Це підкреслює центральну роль активної участі пацієнта/клієнта в </w:t>
      </w:r>
      <w:proofErr w:type="spellStart"/>
      <w:r>
        <w:rPr>
          <w:rFonts w:ascii="Times New Roman" w:eastAsia="Times New Roman" w:hAnsi="Times New Roman" w:cs="Times New Roman"/>
          <w:sz w:val="28"/>
          <w:szCs w:val="28"/>
        </w:rPr>
        <w:t>низькоінтенсивних</w:t>
      </w:r>
      <w:proofErr w:type="spellEnd"/>
      <w:r>
        <w:rPr>
          <w:rFonts w:ascii="Times New Roman" w:eastAsia="Times New Roman" w:hAnsi="Times New Roman" w:cs="Times New Roman"/>
          <w:sz w:val="28"/>
          <w:szCs w:val="28"/>
        </w:rPr>
        <w:t xml:space="preserve"> КПТ-протоколах.</w:t>
      </w:r>
    </w:p>
    <w:p w:rsidR="000008EE" w:rsidRDefault="00FD53E4">
      <w:pPr>
        <w:numPr>
          <w:ilvl w:val="0"/>
          <w:numId w:val="24"/>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Характеристики травматичного досвіду та базові соціально-демографічні показники (вік, стать, зайнятість, ріве</w:t>
      </w:r>
      <w:r>
        <w:rPr>
          <w:rFonts w:ascii="Times New Roman" w:eastAsia="Times New Roman" w:hAnsi="Times New Roman" w:cs="Times New Roman"/>
          <w:sz w:val="28"/>
          <w:szCs w:val="28"/>
        </w:rPr>
        <w:t xml:space="preserve">нь освіти) були важливими для опису контексту, але не продемонстрували таких самих стабільних </w:t>
      </w:r>
      <w:proofErr w:type="spellStart"/>
      <w:r>
        <w:rPr>
          <w:rFonts w:ascii="Times New Roman" w:eastAsia="Times New Roman" w:hAnsi="Times New Roman" w:cs="Times New Roman"/>
          <w:sz w:val="28"/>
          <w:szCs w:val="28"/>
        </w:rPr>
        <w:t>зв’язків</w:t>
      </w:r>
      <w:proofErr w:type="spellEnd"/>
      <w:r>
        <w:rPr>
          <w:rFonts w:ascii="Times New Roman" w:eastAsia="Times New Roman" w:hAnsi="Times New Roman" w:cs="Times New Roman"/>
          <w:sz w:val="28"/>
          <w:szCs w:val="28"/>
        </w:rPr>
        <w:t xml:space="preserve"> із величиною ефекту, як рівень залученості в програму. Це дозволяє припустити, що у форматі КПТ низької інтенсивності більш вирішальним для результатів є</w:t>
      </w:r>
      <w:r>
        <w:rPr>
          <w:rFonts w:ascii="Times New Roman" w:eastAsia="Times New Roman" w:hAnsi="Times New Roman" w:cs="Times New Roman"/>
          <w:sz w:val="28"/>
          <w:szCs w:val="28"/>
        </w:rPr>
        <w:t xml:space="preserve"> не стільки «тип травми» чи соціальний статус, скільки готовність і здатність людини регулярно застосовувати опрацьовані навички.</w:t>
      </w:r>
    </w:p>
    <w:p w:rsidR="000008EE" w:rsidRDefault="00FD53E4">
      <w:pPr>
        <w:numPr>
          <w:ilvl w:val="0"/>
          <w:numId w:val="24"/>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дані підтверджують, що програма КПТ низької інтенсивності може бути ефективним та </w:t>
      </w:r>
      <w:proofErr w:type="spellStart"/>
      <w:r>
        <w:rPr>
          <w:rFonts w:ascii="Times New Roman" w:eastAsia="Times New Roman" w:hAnsi="Times New Roman" w:cs="Times New Roman"/>
          <w:sz w:val="28"/>
          <w:szCs w:val="28"/>
        </w:rPr>
        <w:t>ресурсозберігальним</w:t>
      </w:r>
      <w:proofErr w:type="spellEnd"/>
      <w:r>
        <w:rPr>
          <w:rFonts w:ascii="Times New Roman" w:eastAsia="Times New Roman" w:hAnsi="Times New Roman" w:cs="Times New Roman"/>
          <w:sz w:val="28"/>
          <w:szCs w:val="28"/>
        </w:rPr>
        <w:t xml:space="preserve"> компонентом сту</w:t>
      </w:r>
      <w:r>
        <w:rPr>
          <w:rFonts w:ascii="Times New Roman" w:eastAsia="Times New Roman" w:hAnsi="Times New Roman" w:cs="Times New Roman"/>
          <w:sz w:val="28"/>
          <w:szCs w:val="28"/>
        </w:rPr>
        <w:t>пеневої системи допомоги (</w:t>
      </w:r>
      <w:proofErr w:type="spellStart"/>
      <w:r>
        <w:rPr>
          <w:rFonts w:ascii="Times New Roman" w:eastAsia="Times New Roman" w:hAnsi="Times New Roman" w:cs="Times New Roman"/>
          <w:sz w:val="28"/>
          <w:szCs w:val="28"/>
        </w:rPr>
        <w:t>stepped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w:t>
      </w:r>
      <w:proofErr w:type="spellEnd"/>
      <w:r>
        <w:rPr>
          <w:rFonts w:ascii="Times New Roman" w:eastAsia="Times New Roman" w:hAnsi="Times New Roman" w:cs="Times New Roman"/>
          <w:sz w:val="28"/>
          <w:szCs w:val="28"/>
        </w:rPr>
        <w:t xml:space="preserve">) в українських умовах війни, коли </w:t>
      </w:r>
      <w:r>
        <w:rPr>
          <w:rFonts w:ascii="Times New Roman" w:eastAsia="Times New Roman" w:hAnsi="Times New Roman" w:cs="Times New Roman"/>
          <w:sz w:val="28"/>
          <w:szCs w:val="28"/>
        </w:rPr>
        <w:lastRenderedPageBreak/>
        <w:t>запити на підтримку психічного здоров’я значно перевищують можливості спеціалізованих служб. Вона дає змогу забезпечити базовий рівень доказової психологічної допомоги широкому колу о</w:t>
      </w:r>
      <w:r>
        <w:rPr>
          <w:rFonts w:ascii="Times New Roman" w:eastAsia="Times New Roman" w:hAnsi="Times New Roman" w:cs="Times New Roman"/>
          <w:sz w:val="28"/>
          <w:szCs w:val="28"/>
        </w:rPr>
        <w:t>сіб із соціальною тривогою та супутніми проявами.</w:t>
      </w:r>
    </w:p>
    <w:p w:rsidR="000008EE" w:rsidRDefault="00FD53E4">
      <w:pPr>
        <w:numPr>
          <w:ilvl w:val="0"/>
          <w:numId w:val="24"/>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результати 3-го розділу вказують на обмеження </w:t>
      </w:r>
      <w:proofErr w:type="spellStart"/>
      <w:r>
        <w:rPr>
          <w:rFonts w:ascii="Times New Roman" w:eastAsia="Times New Roman" w:hAnsi="Times New Roman" w:cs="Times New Roman"/>
          <w:sz w:val="28"/>
          <w:szCs w:val="28"/>
        </w:rPr>
        <w:t>низькоінтенсивної</w:t>
      </w:r>
      <w:proofErr w:type="spellEnd"/>
      <w:r>
        <w:rPr>
          <w:rFonts w:ascii="Times New Roman" w:eastAsia="Times New Roman" w:hAnsi="Times New Roman" w:cs="Times New Roman"/>
          <w:sz w:val="28"/>
          <w:szCs w:val="28"/>
        </w:rPr>
        <w:t xml:space="preserve"> програми: у частини учасників зберігаються клінічно значущі прояви соціальної тривоги й посттравматичної симптоматики, що вимагає чіт</w:t>
      </w:r>
      <w:r>
        <w:rPr>
          <w:rFonts w:ascii="Times New Roman" w:eastAsia="Times New Roman" w:hAnsi="Times New Roman" w:cs="Times New Roman"/>
          <w:sz w:val="28"/>
          <w:szCs w:val="28"/>
        </w:rPr>
        <w:t>ких маршрутів скерування до більш інтенсивних, травма-</w:t>
      </w:r>
      <w:proofErr w:type="spellStart"/>
      <w:r>
        <w:rPr>
          <w:rFonts w:ascii="Times New Roman" w:eastAsia="Times New Roman" w:hAnsi="Times New Roman" w:cs="Times New Roman"/>
          <w:sz w:val="28"/>
          <w:szCs w:val="28"/>
        </w:rPr>
        <w:t>фокусованих</w:t>
      </w:r>
      <w:proofErr w:type="spellEnd"/>
      <w:r>
        <w:rPr>
          <w:rFonts w:ascii="Times New Roman" w:eastAsia="Times New Roman" w:hAnsi="Times New Roman" w:cs="Times New Roman"/>
          <w:sz w:val="28"/>
          <w:szCs w:val="28"/>
        </w:rPr>
        <w:t xml:space="preserve"> або комбінованих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а також можливості продовження психотерапевтичної роботи після завершення основного циклу.</w:t>
      </w:r>
    </w:p>
    <w:p w:rsidR="000008EE" w:rsidRDefault="00FD53E4">
      <w:pPr>
        <w:numPr>
          <w:ilvl w:val="0"/>
          <w:numId w:val="24"/>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емпіричний аналіз підтверджує, що в умовах воєнного та післявоєн</w:t>
      </w:r>
      <w:r>
        <w:rPr>
          <w:rFonts w:ascii="Times New Roman" w:eastAsia="Times New Roman" w:hAnsi="Times New Roman" w:cs="Times New Roman"/>
          <w:sz w:val="28"/>
          <w:szCs w:val="28"/>
        </w:rPr>
        <w:t>ного українського контексту структурована програма КПТ низької інтенсивності для осіб із соціальним тривожним розладом і травматичним досвідом є обґрунтованим, клінічно ефективним та організаційно доцільним рішенням, яке може бути масштабоване в мережі цен</w:t>
      </w:r>
      <w:r>
        <w:rPr>
          <w:rFonts w:ascii="Times New Roman" w:eastAsia="Times New Roman" w:hAnsi="Times New Roman" w:cs="Times New Roman"/>
          <w:sz w:val="28"/>
          <w:szCs w:val="28"/>
        </w:rPr>
        <w:t>трів психічного здоров’я та амбулаторних закладів.</w:t>
      </w:r>
    </w:p>
    <w:p w:rsidR="000008EE" w:rsidRDefault="00FD53E4">
      <w:pPr>
        <w:spacing w:after="0" w:line="360" w:lineRule="auto"/>
        <w:ind w:firstLine="708"/>
        <w:jc w:val="both"/>
        <w:rPr>
          <w:rFonts w:ascii="Times New Roman" w:eastAsia="Times New Roman" w:hAnsi="Times New Roman" w:cs="Times New Roman"/>
          <w:sz w:val="28"/>
          <w:szCs w:val="28"/>
        </w:rPr>
      </w:pPr>
      <w:r>
        <w:br w:type="page"/>
      </w:r>
    </w:p>
    <w:p w:rsidR="000008EE" w:rsidRDefault="00FD53E4">
      <w:pPr>
        <w:spacing w:after="0"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ЗАГАЛЬНІ ВИСНОВКИ</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кваліфікаційній роботі «Психологічний супровід осіб з соціальним тривожним розладом, що зазнали впливу травматичного досвіду» реалізовано поставлену мету – теоретично обґрунтовано та емпірично оцінено ефективність програми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-поведінкової терапії</w:t>
      </w:r>
      <w:r>
        <w:rPr>
          <w:rFonts w:ascii="Times New Roman" w:eastAsia="Times New Roman" w:hAnsi="Times New Roman" w:cs="Times New Roman"/>
          <w:sz w:val="28"/>
          <w:szCs w:val="28"/>
        </w:rPr>
        <w:t xml:space="preserve"> низької інтенсивності (КПТ НІ) в умовах сучасного українського воєнного контексту. Усі основні завдання дослідження виконано.</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теоретичного аналізу встановлено, що соціальний тривожний розлад (СТР) є багатовимірним феноменом, який включає когніти</w:t>
      </w:r>
      <w:r>
        <w:rPr>
          <w:rFonts w:ascii="Times New Roman" w:eastAsia="Times New Roman" w:hAnsi="Times New Roman" w:cs="Times New Roman"/>
          <w:sz w:val="28"/>
          <w:szCs w:val="28"/>
        </w:rPr>
        <w:t>вні (</w:t>
      </w:r>
      <w:proofErr w:type="spellStart"/>
      <w:r>
        <w:rPr>
          <w:rFonts w:ascii="Times New Roman" w:eastAsia="Times New Roman" w:hAnsi="Times New Roman" w:cs="Times New Roman"/>
          <w:sz w:val="28"/>
          <w:szCs w:val="28"/>
        </w:rPr>
        <w:t>дисфункційні</w:t>
      </w:r>
      <w:proofErr w:type="spellEnd"/>
      <w:r>
        <w:rPr>
          <w:rFonts w:ascii="Times New Roman" w:eastAsia="Times New Roman" w:hAnsi="Times New Roman" w:cs="Times New Roman"/>
          <w:sz w:val="28"/>
          <w:szCs w:val="28"/>
        </w:rPr>
        <w:t xml:space="preserve"> переконання, негативні автоматичні думки), емоційні (виражена тривога, сором, страх негативної оцінки), поведінкові (уникання, «безпечні» стратегії), соматичні (вегетативні прояви) компоненти й призводить до стійких порушень соціального ф</w:t>
      </w:r>
      <w:r>
        <w:rPr>
          <w:rFonts w:ascii="Times New Roman" w:eastAsia="Times New Roman" w:hAnsi="Times New Roman" w:cs="Times New Roman"/>
          <w:sz w:val="28"/>
          <w:szCs w:val="28"/>
        </w:rPr>
        <w:t>ункціонування. СТР суттєво відмежовується від нормативної сором’язливості стійкістю, надмірністю й клінічно значущими наслідками для якості життя.</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Показано, що травматичний досвід (воєнні події, обстріли, перебування в зоні бойових дій, окупація/блокада, в</w:t>
      </w:r>
      <w:r>
        <w:rPr>
          <w:rFonts w:ascii="Times New Roman" w:eastAsia="Times New Roman" w:hAnsi="Times New Roman" w:cs="Times New Roman"/>
          <w:sz w:val="28"/>
          <w:szCs w:val="28"/>
        </w:rPr>
        <w:t>трата близьких, свідчення поранень чи загибелі) є важливим чинником формування й ускладнення перебігу соціальної тривоги. Поєднання соціально-оціночної вразливості та посттравматичних проявів створює «подвійну вразливість»: посилює страх негативної оцінки,</w:t>
      </w:r>
      <w:r>
        <w:rPr>
          <w:rFonts w:ascii="Times New Roman" w:eastAsia="Times New Roman" w:hAnsi="Times New Roman" w:cs="Times New Roman"/>
          <w:sz w:val="28"/>
          <w:szCs w:val="28"/>
        </w:rPr>
        <w:t xml:space="preserve"> почуття провини й сорому, сприяє </w:t>
      </w:r>
      <w:proofErr w:type="spellStart"/>
      <w:r>
        <w:rPr>
          <w:rFonts w:ascii="Times New Roman" w:eastAsia="Times New Roman" w:hAnsi="Times New Roman" w:cs="Times New Roman"/>
          <w:sz w:val="28"/>
          <w:szCs w:val="28"/>
        </w:rPr>
        <w:t>хроніфікації</w:t>
      </w:r>
      <w:proofErr w:type="spellEnd"/>
      <w:r>
        <w:rPr>
          <w:rFonts w:ascii="Times New Roman" w:eastAsia="Times New Roman" w:hAnsi="Times New Roman" w:cs="Times New Roman"/>
          <w:sz w:val="28"/>
          <w:szCs w:val="28"/>
        </w:rPr>
        <w:t xml:space="preserve"> уникання та зниженню готовності звертатися по психологічну допомогу. Це набуває особливої ваги в умовах повномасштабної війни РФ проти України.</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Узагальнення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 xml:space="preserve">-поведінкових моделей СТР (А. </w:t>
      </w:r>
      <w:proofErr w:type="spellStart"/>
      <w:r>
        <w:rPr>
          <w:rFonts w:ascii="Times New Roman" w:eastAsia="Times New Roman" w:hAnsi="Times New Roman" w:cs="Times New Roman"/>
          <w:sz w:val="28"/>
          <w:szCs w:val="28"/>
        </w:rPr>
        <w:t>Кларка</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В</w:t>
      </w:r>
      <w:r>
        <w:rPr>
          <w:rFonts w:ascii="Times New Roman" w:eastAsia="Times New Roman" w:hAnsi="Times New Roman" w:cs="Times New Roman"/>
          <w:sz w:val="28"/>
          <w:szCs w:val="28"/>
        </w:rPr>
        <w:t>еллса</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Геймберга</w:t>
      </w:r>
      <w:proofErr w:type="spellEnd"/>
      <w:r>
        <w:rPr>
          <w:rFonts w:ascii="Times New Roman" w:eastAsia="Times New Roman" w:hAnsi="Times New Roman" w:cs="Times New Roman"/>
          <w:sz w:val="28"/>
          <w:szCs w:val="28"/>
        </w:rPr>
        <w:t xml:space="preserve">, С. </w:t>
      </w:r>
      <w:proofErr w:type="spellStart"/>
      <w:r>
        <w:rPr>
          <w:rFonts w:ascii="Times New Roman" w:eastAsia="Times New Roman" w:hAnsi="Times New Roman" w:cs="Times New Roman"/>
          <w:sz w:val="28"/>
          <w:szCs w:val="28"/>
        </w:rPr>
        <w:t>Хофмана</w:t>
      </w:r>
      <w:proofErr w:type="spellEnd"/>
      <w:r>
        <w:rPr>
          <w:rFonts w:ascii="Times New Roman" w:eastAsia="Times New Roman" w:hAnsi="Times New Roman" w:cs="Times New Roman"/>
          <w:sz w:val="28"/>
          <w:szCs w:val="28"/>
        </w:rPr>
        <w:t xml:space="preserve"> та ін.) дозволило виокремити ключові механізми підтримання розладу: негативні схеми щодо себе й інших, когнітивні викривлення («читання думок», </w:t>
      </w:r>
      <w:proofErr w:type="spellStart"/>
      <w:r>
        <w:rPr>
          <w:rFonts w:ascii="Times New Roman" w:eastAsia="Times New Roman" w:hAnsi="Times New Roman" w:cs="Times New Roman"/>
          <w:sz w:val="28"/>
          <w:szCs w:val="28"/>
        </w:rPr>
        <w:t>катастрофізація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самозосередженість</w:t>
      </w:r>
      <w:proofErr w:type="spellEnd"/>
      <w:r>
        <w:rPr>
          <w:rFonts w:ascii="Times New Roman" w:eastAsia="Times New Roman" w:hAnsi="Times New Roman" w:cs="Times New Roman"/>
          <w:sz w:val="28"/>
          <w:szCs w:val="28"/>
        </w:rPr>
        <w:t xml:space="preserve"> уваги, використання «безпечних» стратегій, </w:t>
      </w:r>
      <w:proofErr w:type="spellStart"/>
      <w:r>
        <w:rPr>
          <w:rFonts w:ascii="Times New Roman" w:eastAsia="Times New Roman" w:hAnsi="Times New Roman" w:cs="Times New Roman"/>
          <w:sz w:val="28"/>
          <w:szCs w:val="28"/>
        </w:rPr>
        <w:t>післяподієве</w:t>
      </w:r>
      <w:proofErr w:type="spellEnd"/>
      <w:r>
        <w:rPr>
          <w:rFonts w:ascii="Times New Roman" w:eastAsia="Times New Roman" w:hAnsi="Times New Roman" w:cs="Times New Roman"/>
          <w:sz w:val="28"/>
          <w:szCs w:val="28"/>
        </w:rPr>
        <w:t xml:space="preserve"> «прокручування» ситуацій. На цій основі обґрунтовано доцільність </w:t>
      </w:r>
      <w:r>
        <w:rPr>
          <w:rFonts w:ascii="Times New Roman" w:eastAsia="Times New Roman" w:hAnsi="Times New Roman" w:cs="Times New Roman"/>
          <w:sz w:val="28"/>
          <w:szCs w:val="28"/>
        </w:rPr>
        <w:lastRenderedPageBreak/>
        <w:t>застосування програм КПТ, спрямованих на модифікацію переконань, зміну фокусу уваги та поступове подолання уникання, у тому числі в форматі низької інтенсивності.</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теоретичному</w:t>
      </w:r>
      <w:r>
        <w:rPr>
          <w:rFonts w:ascii="Times New Roman" w:eastAsia="Times New Roman" w:hAnsi="Times New Roman" w:cs="Times New Roman"/>
          <w:sz w:val="28"/>
          <w:szCs w:val="28"/>
        </w:rPr>
        <w:t xml:space="preserve"> рівні показано, що програми КПТ низької інтенсивності (керована самодопомога, онлайн-втручання, короткі індивідуальні та групові протоколи, масштабовані інтервенції ВООЗ) є доказово обґрунтованим і </w:t>
      </w:r>
      <w:proofErr w:type="spellStart"/>
      <w:r>
        <w:rPr>
          <w:rFonts w:ascii="Times New Roman" w:eastAsia="Times New Roman" w:hAnsi="Times New Roman" w:cs="Times New Roman"/>
          <w:sz w:val="28"/>
          <w:szCs w:val="28"/>
        </w:rPr>
        <w:t>ресурсозберігальним</w:t>
      </w:r>
      <w:proofErr w:type="spellEnd"/>
      <w:r>
        <w:rPr>
          <w:rFonts w:ascii="Times New Roman" w:eastAsia="Times New Roman" w:hAnsi="Times New Roman" w:cs="Times New Roman"/>
          <w:sz w:val="28"/>
          <w:szCs w:val="28"/>
        </w:rPr>
        <w:t xml:space="preserve"> компонентом ступеневої системи допомо</w:t>
      </w:r>
      <w:r>
        <w:rPr>
          <w:rFonts w:ascii="Times New Roman" w:eastAsia="Times New Roman" w:hAnsi="Times New Roman" w:cs="Times New Roman"/>
          <w:sz w:val="28"/>
          <w:szCs w:val="28"/>
        </w:rPr>
        <w:t>ги (</w:t>
      </w:r>
      <w:proofErr w:type="spellStart"/>
      <w:r>
        <w:rPr>
          <w:rFonts w:ascii="Times New Roman" w:eastAsia="Times New Roman" w:hAnsi="Times New Roman" w:cs="Times New Roman"/>
          <w:sz w:val="28"/>
          <w:szCs w:val="28"/>
        </w:rPr>
        <w:t>stepped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w:t>
      </w:r>
      <w:proofErr w:type="spellEnd"/>
      <w:r>
        <w:rPr>
          <w:rFonts w:ascii="Times New Roman" w:eastAsia="Times New Roman" w:hAnsi="Times New Roman" w:cs="Times New Roman"/>
          <w:sz w:val="28"/>
          <w:szCs w:val="28"/>
        </w:rPr>
        <w:t>). У міжнародній практиці вони демонструють ефективність щодо зниження тривожних і депресивних проявів у дорослих, зокрема за умов обмежених ресурсів. Для українського контексту війни це створює потенціал для масштабування короткострокових,</w:t>
      </w:r>
      <w:r>
        <w:rPr>
          <w:rFonts w:ascii="Times New Roman" w:eastAsia="Times New Roman" w:hAnsi="Times New Roman" w:cs="Times New Roman"/>
          <w:sz w:val="28"/>
          <w:szCs w:val="28"/>
        </w:rPr>
        <w:t xml:space="preserve"> структурованих психосоціальних інтервенцій.</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емпіричному рівні розроблено та апробовано структуровану програму КПТ низької інтенсивності для дорослих осіб із соціальним тривожним розладом і травматичним досвідом. Програма реалізовувалася на базі Медично</w:t>
      </w:r>
      <w:r>
        <w:rPr>
          <w:rFonts w:ascii="Times New Roman" w:eastAsia="Times New Roman" w:hAnsi="Times New Roman" w:cs="Times New Roman"/>
          <w:sz w:val="28"/>
          <w:szCs w:val="28"/>
        </w:rPr>
        <w:t xml:space="preserve">го центру «KIND» та Центру ментального здоров’я при ОНМедУ, включала 8 індивідуальних сесій тривалістю 40-50 хв із комбінуванням очного та онлайн-формату й передбачала модулі </w:t>
      </w:r>
      <w:proofErr w:type="spellStart"/>
      <w:r>
        <w:rPr>
          <w:rFonts w:ascii="Times New Roman" w:eastAsia="Times New Roman" w:hAnsi="Times New Roman" w:cs="Times New Roman"/>
          <w:sz w:val="28"/>
          <w:szCs w:val="28"/>
        </w:rPr>
        <w:t>психоосвіти</w:t>
      </w:r>
      <w:proofErr w:type="spellEnd"/>
      <w:r>
        <w:rPr>
          <w:rFonts w:ascii="Times New Roman" w:eastAsia="Times New Roman" w:hAnsi="Times New Roman" w:cs="Times New Roman"/>
          <w:sz w:val="28"/>
          <w:szCs w:val="28"/>
        </w:rPr>
        <w:t xml:space="preserve">, роботи з увагою й автоматичними думками, поведінкових експериментів </w:t>
      </w:r>
      <w:r>
        <w:rPr>
          <w:rFonts w:ascii="Times New Roman" w:eastAsia="Times New Roman" w:hAnsi="Times New Roman" w:cs="Times New Roman"/>
          <w:sz w:val="28"/>
          <w:szCs w:val="28"/>
        </w:rPr>
        <w:t>та експозиції, профілактики рецидивів. Центральним елементом виступали систематичні домашні завдання, спрямовані на перенесення терапевтичних навичок у повсякденне життя.</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Вибірку становили 56 дорослих учасників із соціальною тривогою й воєнно обумовленим т</w:t>
      </w:r>
      <w:r>
        <w:rPr>
          <w:rFonts w:ascii="Times New Roman" w:eastAsia="Times New Roman" w:hAnsi="Times New Roman" w:cs="Times New Roman"/>
          <w:sz w:val="28"/>
          <w:szCs w:val="28"/>
        </w:rPr>
        <w:t xml:space="preserve">равматичним досвідом, які отримували амбулаторну психологічну допомогу. До початку програми більшість мали клінічно значущі рівні соціальної тривоги, виражену тривожно-депресивну симптоматику, високі показники посттравматичного стресу та </w:t>
      </w:r>
      <w:proofErr w:type="spellStart"/>
      <w:r>
        <w:rPr>
          <w:rFonts w:ascii="Times New Roman" w:eastAsia="Times New Roman" w:hAnsi="Times New Roman" w:cs="Times New Roman"/>
          <w:sz w:val="28"/>
          <w:szCs w:val="28"/>
        </w:rPr>
        <w:t>помірно</w:t>
      </w:r>
      <w:proofErr w:type="spellEnd"/>
      <w:r>
        <w:rPr>
          <w:rFonts w:ascii="Times New Roman" w:eastAsia="Times New Roman" w:hAnsi="Times New Roman" w:cs="Times New Roman"/>
          <w:sz w:val="28"/>
          <w:szCs w:val="28"/>
        </w:rPr>
        <w:t>-виражені п</w:t>
      </w:r>
      <w:r>
        <w:rPr>
          <w:rFonts w:ascii="Times New Roman" w:eastAsia="Times New Roman" w:hAnsi="Times New Roman" w:cs="Times New Roman"/>
          <w:sz w:val="28"/>
          <w:szCs w:val="28"/>
        </w:rPr>
        <w:t>орушення соціального функціонування. Це підтверджує актуальність цільової групи та потребу у спеціально спрямованих психологічних інтервенціях.</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 результатами до- та </w:t>
      </w:r>
      <w:proofErr w:type="spellStart"/>
      <w:r>
        <w:rPr>
          <w:rFonts w:ascii="Times New Roman" w:eastAsia="Times New Roman" w:hAnsi="Times New Roman" w:cs="Times New Roman"/>
          <w:sz w:val="28"/>
          <w:szCs w:val="28"/>
        </w:rPr>
        <w:t>післятестового</w:t>
      </w:r>
      <w:proofErr w:type="spellEnd"/>
      <w:r>
        <w:rPr>
          <w:rFonts w:ascii="Times New Roman" w:eastAsia="Times New Roman" w:hAnsi="Times New Roman" w:cs="Times New Roman"/>
          <w:sz w:val="28"/>
          <w:szCs w:val="28"/>
        </w:rPr>
        <w:t xml:space="preserve"> порівняння (дизайн «до-після») із використанням комплексу опитувальників (</w:t>
      </w:r>
      <w:r>
        <w:rPr>
          <w:rFonts w:ascii="Times New Roman" w:eastAsia="Times New Roman" w:hAnsi="Times New Roman" w:cs="Times New Roman"/>
          <w:sz w:val="28"/>
          <w:szCs w:val="28"/>
        </w:rPr>
        <w:t>LSAS, GAD-7, PHQ-9, PCL-5, індекс порушення соціального функціонування) встановлено, що участь у програмі КПТ низької інтенсивності супроводжується статистично значущим (p &lt; 0,001) і за величиною великим зниженням:</w:t>
      </w:r>
    </w:p>
    <w:p w:rsidR="000008EE" w:rsidRDefault="00FD53E4">
      <w:pPr>
        <w:numPr>
          <w:ilvl w:val="1"/>
          <w:numId w:val="26"/>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рівня соціальної тривоги;</w:t>
      </w:r>
    </w:p>
    <w:p w:rsidR="000008EE" w:rsidRDefault="00FD53E4">
      <w:pPr>
        <w:numPr>
          <w:ilvl w:val="1"/>
          <w:numId w:val="26"/>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загальної триво</w:t>
      </w:r>
      <w:r>
        <w:rPr>
          <w:rFonts w:ascii="Times New Roman" w:eastAsia="Times New Roman" w:hAnsi="Times New Roman" w:cs="Times New Roman"/>
          <w:sz w:val="28"/>
          <w:szCs w:val="28"/>
        </w:rPr>
        <w:t>жності;</w:t>
      </w:r>
    </w:p>
    <w:p w:rsidR="000008EE" w:rsidRDefault="00FD53E4">
      <w:pPr>
        <w:numPr>
          <w:ilvl w:val="1"/>
          <w:numId w:val="26"/>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депресивних проявів;</w:t>
      </w:r>
    </w:p>
    <w:p w:rsidR="000008EE" w:rsidRDefault="00FD53E4">
      <w:pPr>
        <w:numPr>
          <w:ilvl w:val="1"/>
          <w:numId w:val="26"/>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посттравматичної симптоматики;</w:t>
      </w:r>
    </w:p>
    <w:p w:rsidR="000008EE" w:rsidRDefault="00FD53E4">
      <w:pPr>
        <w:numPr>
          <w:ilvl w:val="1"/>
          <w:numId w:val="26"/>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ступеня порушення соціального функціонування.</w:t>
      </w:r>
    </w:p>
    <w:p w:rsidR="000008EE" w:rsidRDefault="00FD53E4">
      <w:pPr>
        <w:numPr>
          <w:ilvl w:val="1"/>
          <w:numId w:val="26"/>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Спостерігається суттєве зменшення частки осіб із клінічно значущими рівнями симптоматики та збільшення частки тих, хто переходить у зони норми або субклінічного рівня.</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Показано, що рівень виконання домашніх завдань є ключовим фактором результативності прог</w:t>
      </w:r>
      <w:r>
        <w:rPr>
          <w:rFonts w:ascii="Times New Roman" w:eastAsia="Times New Roman" w:hAnsi="Times New Roman" w:cs="Times New Roman"/>
          <w:sz w:val="28"/>
          <w:szCs w:val="28"/>
        </w:rPr>
        <w:t>рами. Виявлено тенденцію типу «доза-відповідь»: чим вищий відсоток виконаних завдань, тим більш виражене зменшення соціальної тривоги та кращі підсумкові показники. Учасники з високою залученістю демонстрували найбільший спад соціальної тривоги (великий еф</w:t>
      </w:r>
      <w:r>
        <w:rPr>
          <w:rFonts w:ascii="Times New Roman" w:eastAsia="Times New Roman" w:hAnsi="Times New Roman" w:cs="Times New Roman"/>
          <w:sz w:val="28"/>
          <w:szCs w:val="28"/>
        </w:rPr>
        <w:t>ект d), тоді як при низькій залученості покращення було помірним. Це емпірично підтверджує центральну роль активної участі клієнта в КПТ низької інтенсивності.</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Характеристики травматичного досвіду (тип подій, час від основної травматичної події) та базові </w:t>
      </w:r>
      <w:r>
        <w:rPr>
          <w:rFonts w:ascii="Times New Roman" w:eastAsia="Times New Roman" w:hAnsi="Times New Roman" w:cs="Times New Roman"/>
          <w:sz w:val="28"/>
          <w:szCs w:val="28"/>
        </w:rPr>
        <w:t xml:space="preserve">соціально-демографічні показники (вік, стать, зайнятість, освіта) виявилися важливими для опису контексту, але не мали такого стабільного впливу на динаміку соціальної тривоги, як рівень залученості до програми. Це дозволяє припустити, що в межах </w:t>
      </w:r>
      <w:proofErr w:type="spellStart"/>
      <w:r>
        <w:rPr>
          <w:rFonts w:ascii="Times New Roman" w:eastAsia="Times New Roman" w:hAnsi="Times New Roman" w:cs="Times New Roman"/>
          <w:sz w:val="28"/>
          <w:szCs w:val="28"/>
        </w:rPr>
        <w:t>низькоінт</w:t>
      </w:r>
      <w:r>
        <w:rPr>
          <w:rFonts w:ascii="Times New Roman" w:eastAsia="Times New Roman" w:hAnsi="Times New Roman" w:cs="Times New Roman"/>
          <w:sz w:val="28"/>
          <w:szCs w:val="28"/>
        </w:rPr>
        <w:t>енсивного</w:t>
      </w:r>
      <w:proofErr w:type="spellEnd"/>
      <w:r>
        <w:rPr>
          <w:rFonts w:ascii="Times New Roman" w:eastAsia="Times New Roman" w:hAnsi="Times New Roman" w:cs="Times New Roman"/>
          <w:sz w:val="28"/>
          <w:szCs w:val="28"/>
        </w:rPr>
        <w:t xml:space="preserve"> формату ключовим </w:t>
      </w:r>
      <w:proofErr w:type="spellStart"/>
      <w:r>
        <w:rPr>
          <w:rFonts w:ascii="Times New Roman" w:eastAsia="Times New Roman" w:hAnsi="Times New Roman" w:cs="Times New Roman"/>
          <w:sz w:val="28"/>
          <w:szCs w:val="28"/>
        </w:rPr>
        <w:t>модифіковуваним</w:t>
      </w:r>
      <w:proofErr w:type="spellEnd"/>
      <w:r>
        <w:rPr>
          <w:rFonts w:ascii="Times New Roman" w:eastAsia="Times New Roman" w:hAnsi="Times New Roman" w:cs="Times New Roman"/>
          <w:sz w:val="28"/>
          <w:szCs w:val="28"/>
        </w:rPr>
        <w:t xml:space="preserve"> чинником </w:t>
      </w:r>
      <w:r>
        <w:rPr>
          <w:rFonts w:ascii="Times New Roman" w:eastAsia="Times New Roman" w:hAnsi="Times New Roman" w:cs="Times New Roman"/>
          <w:sz w:val="28"/>
          <w:szCs w:val="28"/>
        </w:rPr>
        <w:lastRenderedPageBreak/>
        <w:t>результативності є мотивація та готовність до регулярного виконання терапевтичних завдань, а не лише «тип травми» чи соціальний статус.</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результати свідчать, що програма КПТ низької інтенсивності </w:t>
      </w:r>
      <w:r>
        <w:rPr>
          <w:rFonts w:ascii="Times New Roman" w:eastAsia="Times New Roman" w:hAnsi="Times New Roman" w:cs="Times New Roman"/>
          <w:sz w:val="28"/>
          <w:szCs w:val="28"/>
        </w:rPr>
        <w:t>є ефективним та організаційно доцільним інструментом для підвищення доступності доказової психологічної допомоги дорослим із соціальною тривогою й травматичним досвідом в умовах війни. Вона може бути інтегрована в ступеневу систему допомоги як перший або п</w:t>
      </w:r>
      <w:r>
        <w:rPr>
          <w:rFonts w:ascii="Times New Roman" w:eastAsia="Times New Roman" w:hAnsi="Times New Roman" w:cs="Times New Roman"/>
          <w:sz w:val="28"/>
          <w:szCs w:val="28"/>
        </w:rPr>
        <w:t xml:space="preserve">роміжний рівень із можливістю подальшого скерування осіб з </w:t>
      </w:r>
      <w:proofErr w:type="spellStart"/>
      <w:r>
        <w:rPr>
          <w:rFonts w:ascii="Times New Roman" w:eastAsia="Times New Roman" w:hAnsi="Times New Roman" w:cs="Times New Roman"/>
          <w:sz w:val="28"/>
          <w:szCs w:val="28"/>
        </w:rPr>
        <w:t>резидуальною</w:t>
      </w:r>
      <w:proofErr w:type="spellEnd"/>
      <w:r>
        <w:rPr>
          <w:rFonts w:ascii="Times New Roman" w:eastAsia="Times New Roman" w:hAnsi="Times New Roman" w:cs="Times New Roman"/>
          <w:sz w:val="28"/>
          <w:szCs w:val="28"/>
        </w:rPr>
        <w:t xml:space="preserve"> або тяжкою симптоматикою до більш інтенсивних, травма-</w:t>
      </w:r>
      <w:proofErr w:type="spellStart"/>
      <w:r>
        <w:rPr>
          <w:rFonts w:ascii="Times New Roman" w:eastAsia="Times New Roman" w:hAnsi="Times New Roman" w:cs="Times New Roman"/>
          <w:sz w:val="28"/>
          <w:szCs w:val="28"/>
        </w:rPr>
        <w:t>фокусованих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xml:space="preserve"> і комбінованих програм.</w:t>
      </w:r>
    </w:p>
    <w:p w:rsidR="000008EE" w:rsidRDefault="00FD53E4">
      <w:pPr>
        <w:numPr>
          <w:ilvl w:val="0"/>
          <w:numId w:val="25"/>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дослідження слід інтерпретувати з урахуванням певних обмежень: відсутність</w:t>
      </w:r>
      <w:r>
        <w:rPr>
          <w:rFonts w:ascii="Times New Roman" w:eastAsia="Times New Roman" w:hAnsi="Times New Roman" w:cs="Times New Roman"/>
          <w:sz w:val="28"/>
          <w:szCs w:val="28"/>
        </w:rPr>
        <w:t xml:space="preserve"> контрольної групи, відносно невеликий обсяг вибірки, неоднорідність щодо супутньої фармакотерапії, відсутність віддаленого (довготривалого) </w:t>
      </w:r>
      <w:proofErr w:type="spellStart"/>
      <w:r>
        <w:rPr>
          <w:rFonts w:ascii="Times New Roman" w:eastAsia="Times New Roman" w:hAnsi="Times New Roman" w:cs="Times New Roman"/>
          <w:sz w:val="28"/>
          <w:szCs w:val="28"/>
        </w:rPr>
        <w:t>катамнестичного</w:t>
      </w:r>
      <w:proofErr w:type="spellEnd"/>
      <w:r>
        <w:rPr>
          <w:rFonts w:ascii="Times New Roman" w:eastAsia="Times New Roman" w:hAnsi="Times New Roman" w:cs="Times New Roman"/>
          <w:sz w:val="28"/>
          <w:szCs w:val="28"/>
        </w:rPr>
        <w:t xml:space="preserve"> спостереження. Перспективними напрямами подальших досліджень є проведення </w:t>
      </w:r>
      <w:proofErr w:type="spellStart"/>
      <w:r>
        <w:rPr>
          <w:rFonts w:ascii="Times New Roman" w:eastAsia="Times New Roman" w:hAnsi="Times New Roman" w:cs="Times New Roman"/>
          <w:sz w:val="28"/>
          <w:szCs w:val="28"/>
        </w:rPr>
        <w:t>рандомізованих</w:t>
      </w:r>
      <w:proofErr w:type="spellEnd"/>
      <w:r>
        <w:rPr>
          <w:rFonts w:ascii="Times New Roman" w:eastAsia="Times New Roman" w:hAnsi="Times New Roman" w:cs="Times New Roman"/>
          <w:sz w:val="28"/>
          <w:szCs w:val="28"/>
        </w:rPr>
        <w:t xml:space="preserve"> контрольов</w:t>
      </w:r>
      <w:r>
        <w:rPr>
          <w:rFonts w:ascii="Times New Roman" w:eastAsia="Times New Roman" w:hAnsi="Times New Roman" w:cs="Times New Roman"/>
          <w:sz w:val="28"/>
          <w:szCs w:val="28"/>
        </w:rPr>
        <w:t xml:space="preserve">аних досліджень із включенням контрольних умов, вивчення віддалених ефектів програми, адаптація протоколу для різних підгруп (військовослужбовці, ВПО, студенти) та розробка групових/онлайн-версій, у тому числі для неспеціалізованих провайдерів під </w:t>
      </w:r>
      <w:proofErr w:type="spellStart"/>
      <w:r>
        <w:rPr>
          <w:rFonts w:ascii="Times New Roman" w:eastAsia="Times New Roman" w:hAnsi="Times New Roman" w:cs="Times New Roman"/>
          <w:sz w:val="28"/>
          <w:szCs w:val="28"/>
        </w:rPr>
        <w:t>супервіз</w:t>
      </w:r>
      <w:r>
        <w:rPr>
          <w:rFonts w:ascii="Times New Roman" w:eastAsia="Times New Roman" w:hAnsi="Times New Roman" w:cs="Times New Roman"/>
          <w:sz w:val="28"/>
          <w:szCs w:val="28"/>
        </w:rPr>
        <w:t>ією</w:t>
      </w:r>
      <w:proofErr w:type="spellEnd"/>
      <w:r>
        <w:rPr>
          <w:rFonts w:ascii="Times New Roman" w:eastAsia="Times New Roman" w:hAnsi="Times New Roman" w:cs="Times New Roman"/>
          <w:sz w:val="28"/>
          <w:szCs w:val="28"/>
        </w:rPr>
        <w:t>.</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Узагальнено, проведене дослідження підтверджує, що структурована програма КПТ низької інтенсивності для осіб із соціальним тривожним розладом і травматичним досвідом є теоретично обґрунтованою, емпірично результативною та практично значущою для сучасн</w:t>
      </w:r>
      <w:r>
        <w:rPr>
          <w:rFonts w:ascii="Times New Roman" w:eastAsia="Times New Roman" w:hAnsi="Times New Roman" w:cs="Times New Roman"/>
          <w:sz w:val="28"/>
          <w:szCs w:val="28"/>
        </w:rPr>
        <w:t>ої системи психічного здоров’я України в умовах війни.</w:t>
      </w:r>
    </w:p>
    <w:p w:rsidR="000008EE" w:rsidRDefault="00FD53E4">
      <w:pPr>
        <w:spacing w:after="0" w:line="360" w:lineRule="auto"/>
        <w:ind w:firstLine="708"/>
        <w:jc w:val="both"/>
        <w:rPr>
          <w:rFonts w:ascii="Times New Roman" w:eastAsia="Times New Roman" w:hAnsi="Times New Roman" w:cs="Times New Roman"/>
          <w:sz w:val="28"/>
          <w:szCs w:val="28"/>
        </w:rPr>
      </w:pPr>
      <w:r>
        <w:br w:type="page"/>
      </w:r>
    </w:p>
    <w:p w:rsidR="000008EE" w:rsidRDefault="00FD53E4">
      <w:pPr>
        <w:spacing w:after="0"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ПРАКТИЧНІ РЕКОМЕНДАЦІЇ</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 Для організації програм КПТ низької інтенсивності в МЦ «KIND» та Центрі ментального здоров’я при ОНМедУ</w:t>
      </w:r>
      <w:r>
        <w:rPr>
          <w:rFonts w:ascii="Times New Roman" w:eastAsia="Times New Roman" w:hAnsi="Times New Roman" w:cs="Times New Roman"/>
          <w:b/>
          <w:bCs/>
          <w:sz w:val="28"/>
          <w:szCs w:val="28"/>
        </w:rPr>
        <w:br/>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Впровадити стандартизований алгоритм відбору учасників до програм КПТ низької інтенсивності (КПТ НІ) на етапі первинного звернення, спираючись </w:t>
      </w:r>
      <w:r>
        <w:rPr>
          <w:rFonts w:ascii="Times New Roman" w:eastAsia="Times New Roman" w:hAnsi="Times New Roman" w:cs="Times New Roman"/>
          <w:sz w:val="28"/>
          <w:szCs w:val="28"/>
        </w:rPr>
        <w:t>на:</w:t>
      </w:r>
    </w:p>
    <w:p w:rsidR="000008EE" w:rsidRDefault="00FD53E4">
      <w:pPr>
        <w:numPr>
          <w:ilvl w:val="0"/>
          <w:numId w:val="27"/>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виражених або субклінічних проявів соціальної тривоги (LSAS);</w:t>
      </w:r>
    </w:p>
    <w:p w:rsidR="000008EE" w:rsidRDefault="00FD53E4">
      <w:pPr>
        <w:numPr>
          <w:ilvl w:val="0"/>
          <w:numId w:val="27"/>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травматичного досвіду, пов’язаного з війною;</w:t>
      </w:r>
    </w:p>
    <w:p w:rsidR="000008EE" w:rsidRDefault="00FD53E4">
      <w:pPr>
        <w:numPr>
          <w:ilvl w:val="0"/>
          <w:numId w:val="27"/>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відсутність гострих станів, що потребують невідкладної спеціалізованої допомоги (виражений </w:t>
      </w:r>
      <w:proofErr w:type="spellStart"/>
      <w:r>
        <w:rPr>
          <w:rFonts w:ascii="Times New Roman" w:eastAsia="Times New Roman" w:hAnsi="Times New Roman" w:cs="Times New Roman"/>
          <w:sz w:val="28"/>
          <w:szCs w:val="28"/>
        </w:rPr>
        <w:t>суїцидальний</w:t>
      </w:r>
      <w:proofErr w:type="spellEnd"/>
      <w:r>
        <w:rPr>
          <w:rFonts w:ascii="Times New Roman" w:eastAsia="Times New Roman" w:hAnsi="Times New Roman" w:cs="Times New Roman"/>
          <w:sz w:val="28"/>
          <w:szCs w:val="28"/>
        </w:rPr>
        <w:t xml:space="preserve"> ризик, </w:t>
      </w:r>
      <w:proofErr w:type="spellStart"/>
      <w:r>
        <w:rPr>
          <w:rFonts w:ascii="Times New Roman" w:eastAsia="Times New Roman" w:hAnsi="Times New Roman" w:cs="Times New Roman"/>
          <w:sz w:val="28"/>
          <w:szCs w:val="28"/>
        </w:rPr>
        <w:t>психотична</w:t>
      </w:r>
      <w:proofErr w:type="spellEnd"/>
      <w:r>
        <w:rPr>
          <w:rFonts w:ascii="Times New Roman" w:eastAsia="Times New Roman" w:hAnsi="Times New Roman" w:cs="Times New Roman"/>
          <w:sz w:val="28"/>
          <w:szCs w:val="28"/>
        </w:rPr>
        <w:t xml:space="preserve"> сим</w:t>
      </w:r>
      <w:r>
        <w:rPr>
          <w:rFonts w:ascii="Times New Roman" w:eastAsia="Times New Roman" w:hAnsi="Times New Roman" w:cs="Times New Roman"/>
          <w:sz w:val="28"/>
          <w:szCs w:val="28"/>
        </w:rPr>
        <w:t xml:space="preserve">птоматика, </w:t>
      </w:r>
      <w:proofErr w:type="spellStart"/>
      <w:r>
        <w:rPr>
          <w:rFonts w:ascii="Times New Roman" w:eastAsia="Times New Roman" w:hAnsi="Times New Roman" w:cs="Times New Roman"/>
          <w:sz w:val="28"/>
          <w:szCs w:val="28"/>
        </w:rPr>
        <w:t>декомпенсована</w:t>
      </w:r>
      <w:proofErr w:type="spellEnd"/>
      <w:r>
        <w:rPr>
          <w:rFonts w:ascii="Times New Roman" w:eastAsia="Times New Roman" w:hAnsi="Times New Roman" w:cs="Times New Roman"/>
          <w:sz w:val="28"/>
          <w:szCs w:val="28"/>
        </w:rPr>
        <w:t xml:space="preserve"> залежність).</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Чітко розмежовувати рівні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xml:space="preserve"> у моделі </w:t>
      </w:r>
      <w:proofErr w:type="spellStart"/>
      <w:r>
        <w:rPr>
          <w:rFonts w:ascii="Times New Roman" w:eastAsia="Times New Roman" w:hAnsi="Times New Roman" w:cs="Times New Roman"/>
          <w:sz w:val="28"/>
          <w:szCs w:val="28"/>
        </w:rPr>
        <w:t>stepped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w:t>
      </w:r>
      <w:proofErr w:type="spellEnd"/>
      <w:r>
        <w:rPr>
          <w:rFonts w:ascii="Times New Roman" w:eastAsia="Times New Roman" w:hAnsi="Times New Roman" w:cs="Times New Roman"/>
          <w:sz w:val="28"/>
          <w:szCs w:val="28"/>
        </w:rPr>
        <w:t>:</w:t>
      </w:r>
    </w:p>
    <w:p w:rsidR="000008EE" w:rsidRDefault="00FD53E4">
      <w:pPr>
        <w:numPr>
          <w:ilvl w:val="0"/>
          <w:numId w:val="28"/>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КПТ НІ – як базовий рівень допомоги для осіб із СТР та помірною </w:t>
      </w:r>
      <w:proofErr w:type="spellStart"/>
      <w:r>
        <w:rPr>
          <w:rFonts w:ascii="Times New Roman" w:eastAsia="Times New Roman" w:hAnsi="Times New Roman" w:cs="Times New Roman"/>
          <w:sz w:val="28"/>
          <w:szCs w:val="28"/>
        </w:rPr>
        <w:t>коморбідністю</w:t>
      </w:r>
      <w:proofErr w:type="spellEnd"/>
      <w:r>
        <w:rPr>
          <w:rFonts w:ascii="Times New Roman" w:eastAsia="Times New Roman" w:hAnsi="Times New Roman" w:cs="Times New Roman"/>
          <w:sz w:val="28"/>
          <w:szCs w:val="28"/>
        </w:rPr>
        <w:t>;</w:t>
      </w:r>
    </w:p>
    <w:p w:rsidR="000008EE" w:rsidRDefault="00FD53E4">
      <w:pPr>
        <w:numPr>
          <w:ilvl w:val="0"/>
          <w:numId w:val="28"/>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 інтенсивні індивідуальні/групові втручання – для учасників із збереже</w:t>
      </w:r>
      <w:r>
        <w:rPr>
          <w:rFonts w:ascii="Times New Roman" w:eastAsia="Times New Roman" w:hAnsi="Times New Roman" w:cs="Times New Roman"/>
          <w:sz w:val="28"/>
          <w:szCs w:val="28"/>
        </w:rPr>
        <w:t>ною вираженою посттравматичною симптоматикою або низькою динамікою після завершення програми.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Закріпити за програмою КПТ НІ статус стандартного маршруту для частини пацієнтів/клієнтів з вираженою соціальною тривогою, щоб:</w:t>
      </w:r>
    </w:p>
    <w:p w:rsidR="000008EE" w:rsidRDefault="00FD53E4">
      <w:pPr>
        <w:numPr>
          <w:ilvl w:val="0"/>
          <w:numId w:val="29"/>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зменшити хаотичність індивіду</w:t>
      </w:r>
      <w:r>
        <w:rPr>
          <w:rFonts w:ascii="Times New Roman" w:eastAsia="Times New Roman" w:hAnsi="Times New Roman" w:cs="Times New Roman"/>
          <w:sz w:val="28"/>
          <w:szCs w:val="28"/>
        </w:rPr>
        <w:t>альних підходів;</w:t>
      </w:r>
    </w:p>
    <w:p w:rsidR="000008EE" w:rsidRDefault="00FD53E4">
      <w:pPr>
        <w:numPr>
          <w:ilvl w:val="0"/>
          <w:numId w:val="29"/>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забезпечити передбачуваний обсяг допомоги (8 сесій, базовий набір технік, контроль результатів до-після).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Забезпечити гнучкість форматів (очно / онлайн / змішаний):</w:t>
      </w:r>
    </w:p>
    <w:p w:rsidR="000008EE" w:rsidRDefault="00FD53E4">
      <w:pPr>
        <w:numPr>
          <w:ilvl w:val="0"/>
          <w:numId w:val="30"/>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приписати в локальних протоколах, що за умов повітряних </w:t>
      </w:r>
      <w:proofErr w:type="spellStart"/>
      <w:r>
        <w:rPr>
          <w:rFonts w:ascii="Times New Roman" w:eastAsia="Times New Roman" w:hAnsi="Times New Roman" w:cs="Times New Roman"/>
          <w:sz w:val="28"/>
          <w:szCs w:val="28"/>
        </w:rPr>
        <w:t>тривог</w:t>
      </w:r>
      <w:proofErr w:type="spellEnd"/>
      <w:r>
        <w:rPr>
          <w:rFonts w:ascii="Times New Roman" w:eastAsia="Times New Roman" w:hAnsi="Times New Roman" w:cs="Times New Roman"/>
          <w:sz w:val="28"/>
          <w:szCs w:val="28"/>
        </w:rPr>
        <w:t>, обмеж</w:t>
      </w:r>
      <w:r>
        <w:rPr>
          <w:rFonts w:ascii="Times New Roman" w:eastAsia="Times New Roman" w:hAnsi="Times New Roman" w:cs="Times New Roman"/>
          <w:sz w:val="28"/>
          <w:szCs w:val="28"/>
        </w:rPr>
        <w:t xml:space="preserve">ень пересування або </w:t>
      </w:r>
      <w:proofErr w:type="spellStart"/>
      <w:r>
        <w:rPr>
          <w:rFonts w:ascii="Times New Roman" w:eastAsia="Times New Roman" w:hAnsi="Times New Roman" w:cs="Times New Roman"/>
          <w:sz w:val="28"/>
          <w:szCs w:val="28"/>
        </w:rPr>
        <w:t>релокації</w:t>
      </w:r>
      <w:proofErr w:type="spellEnd"/>
      <w:r>
        <w:rPr>
          <w:rFonts w:ascii="Times New Roman" w:eastAsia="Times New Roman" w:hAnsi="Times New Roman" w:cs="Times New Roman"/>
          <w:sz w:val="28"/>
          <w:szCs w:val="28"/>
        </w:rPr>
        <w:t xml:space="preserve"> клієнта програма може продовжуватися онлайн без втрати її статусу як цілісного втручання;</w:t>
      </w:r>
    </w:p>
    <w:p w:rsidR="000008EE" w:rsidRDefault="00FD53E4">
      <w:pPr>
        <w:numPr>
          <w:ilvl w:val="0"/>
          <w:numId w:val="30"/>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використовувати онлайн-формат не як «виняток», а як рівноправний інструмент підтримки безперервності допомоги.</w:t>
      </w:r>
    </w:p>
    <w:p w:rsidR="000008EE" w:rsidRDefault="000008EE">
      <w:pPr>
        <w:spacing w:line="360" w:lineRule="auto"/>
        <w:ind w:firstLine="708"/>
        <w:jc w:val="both"/>
        <w:rPr>
          <w:rFonts w:ascii="Times New Roman" w:eastAsia="Times New Roman" w:hAnsi="Times New Roman" w:cs="Times New Roman"/>
          <w:b/>
          <w:bCs/>
          <w:sz w:val="28"/>
          <w:szCs w:val="28"/>
        </w:rPr>
      </w:pP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 Для практичних психол</w:t>
      </w:r>
      <w:r>
        <w:rPr>
          <w:rFonts w:ascii="Times New Roman" w:eastAsia="Times New Roman" w:hAnsi="Times New Roman" w:cs="Times New Roman"/>
          <w:b/>
          <w:bCs/>
          <w:sz w:val="28"/>
          <w:szCs w:val="28"/>
        </w:rPr>
        <w:t>огів та фахівців у сфері психічного здоров’я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Системно використовувати індивідуальну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 xml:space="preserve">-поведінкову </w:t>
      </w:r>
      <w:proofErr w:type="spellStart"/>
      <w:r>
        <w:rPr>
          <w:rFonts w:ascii="Times New Roman" w:eastAsia="Times New Roman" w:hAnsi="Times New Roman" w:cs="Times New Roman"/>
          <w:sz w:val="28"/>
          <w:szCs w:val="28"/>
        </w:rPr>
        <w:t>формулювальну</w:t>
      </w:r>
      <w:proofErr w:type="spellEnd"/>
      <w:r>
        <w:rPr>
          <w:rFonts w:ascii="Times New Roman" w:eastAsia="Times New Roman" w:hAnsi="Times New Roman" w:cs="Times New Roman"/>
          <w:sz w:val="28"/>
          <w:szCs w:val="28"/>
        </w:rPr>
        <w:t xml:space="preserve"> модель (ситуація – думки – емоції – поведінка – наслідки) вже в перші 1-2 сесії, з акцентом на:</w:t>
      </w:r>
    </w:p>
    <w:p w:rsidR="000008EE" w:rsidRDefault="00FD53E4">
      <w:pPr>
        <w:numPr>
          <w:ilvl w:val="0"/>
          <w:numId w:val="31"/>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зв’язок соціальної тривоги з травматичним досвідом;</w:t>
      </w:r>
    </w:p>
    <w:p w:rsidR="000008EE" w:rsidRDefault="00FD53E4">
      <w:pPr>
        <w:numPr>
          <w:ilvl w:val="0"/>
          <w:numId w:val="31"/>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виявлення «безпечних» страт</w:t>
      </w:r>
      <w:r>
        <w:rPr>
          <w:rFonts w:ascii="Times New Roman" w:eastAsia="Times New Roman" w:hAnsi="Times New Roman" w:cs="Times New Roman"/>
          <w:sz w:val="28"/>
          <w:szCs w:val="28"/>
        </w:rPr>
        <w:t>егій уникання, які підтримують симптоматику;</w:t>
      </w:r>
    </w:p>
    <w:p w:rsidR="000008EE" w:rsidRDefault="00FD53E4">
      <w:pPr>
        <w:numPr>
          <w:ilvl w:val="0"/>
          <w:numId w:val="31"/>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фіксацію персоналізованих цілей участі в програмі (конкретні ситуації, де клієнт хоче змін).</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Робити акцент на тренуванні навичок, а не лише на «розмовному» форматі:</w:t>
      </w:r>
    </w:p>
    <w:p w:rsidR="000008EE" w:rsidRDefault="00FD53E4">
      <w:pPr>
        <w:numPr>
          <w:ilvl w:val="0"/>
          <w:numId w:val="32"/>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відводити на практичні вправи (поведінков</w:t>
      </w:r>
      <w:r>
        <w:rPr>
          <w:rFonts w:ascii="Times New Roman" w:eastAsia="Times New Roman" w:hAnsi="Times New Roman" w:cs="Times New Roman"/>
          <w:sz w:val="28"/>
          <w:szCs w:val="28"/>
        </w:rPr>
        <w:t>і експерименти, відпрацювання переключення уваги, когнітивне переосмислення) чіткий блок часу в кожній сесії;</w:t>
      </w:r>
    </w:p>
    <w:p w:rsidR="000008EE" w:rsidRDefault="00FD53E4">
      <w:pPr>
        <w:numPr>
          <w:ilvl w:val="0"/>
          <w:numId w:val="32"/>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уникати перетворення зустрічей на підтримувальні бесіди без структурованих завдань.</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При плануванні експозиції враховувати реальні обмеження в</w:t>
      </w:r>
      <w:r>
        <w:rPr>
          <w:rFonts w:ascii="Times New Roman" w:eastAsia="Times New Roman" w:hAnsi="Times New Roman" w:cs="Times New Roman"/>
          <w:sz w:val="28"/>
          <w:szCs w:val="28"/>
        </w:rPr>
        <w:t>оєнного часу:</w:t>
      </w:r>
    </w:p>
    <w:p w:rsidR="000008EE" w:rsidRDefault="00FD53E4">
      <w:pPr>
        <w:numPr>
          <w:ilvl w:val="0"/>
          <w:numId w:val="33"/>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обирати ситуації, які доступні клієнтові з огляду на безпеку, графік роботи, комендантську годину, переміщення;</w:t>
      </w:r>
    </w:p>
    <w:p w:rsidR="000008EE" w:rsidRDefault="00FD53E4">
      <w:pPr>
        <w:numPr>
          <w:ilvl w:val="0"/>
          <w:numId w:val="33"/>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використовувати «імітаційні» або частково модифіковані ситуації (онлайн-зустрічі, короткі контакти, телефонні розмови), якщо повно</w:t>
      </w:r>
      <w:r>
        <w:rPr>
          <w:rFonts w:ascii="Times New Roman" w:eastAsia="Times New Roman" w:hAnsi="Times New Roman" w:cs="Times New Roman"/>
          <w:sz w:val="28"/>
          <w:szCs w:val="28"/>
        </w:rPr>
        <w:t>цінні сценарії не є можливими.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Особливо уважно ставитися до посттравматичної симптоматики:</w:t>
      </w:r>
    </w:p>
    <w:p w:rsidR="000008EE" w:rsidRDefault="00FD53E4">
      <w:pPr>
        <w:numPr>
          <w:ilvl w:val="0"/>
          <w:numId w:val="35"/>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уже на старті програми оцінювати ступінь ПТСР-проявів (PCL-5) та при тяжких показниках обговорювати можливість паралельного або послідовного травма-</w:t>
      </w:r>
      <w:proofErr w:type="spellStart"/>
      <w:r>
        <w:rPr>
          <w:rFonts w:ascii="Times New Roman" w:eastAsia="Times New Roman" w:hAnsi="Times New Roman" w:cs="Times New Roman"/>
          <w:sz w:val="28"/>
          <w:szCs w:val="28"/>
        </w:rPr>
        <w:t>фокусованого</w:t>
      </w:r>
      <w:proofErr w:type="spellEnd"/>
      <w:r>
        <w:rPr>
          <w:rFonts w:ascii="Times New Roman" w:eastAsia="Times New Roman" w:hAnsi="Times New Roman" w:cs="Times New Roman"/>
          <w:sz w:val="28"/>
          <w:szCs w:val="28"/>
        </w:rPr>
        <w:t xml:space="preserve"> втручання;</w:t>
      </w:r>
    </w:p>
    <w:p w:rsidR="000008EE" w:rsidRDefault="00FD53E4">
      <w:pPr>
        <w:numPr>
          <w:ilvl w:val="0"/>
          <w:numId w:val="35"/>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межах КПТ НІ уникати глибокого «занурення» в травматичні спогади, якщо формат і безпекові умови не дозволяють забезпечити належну стабілізацію;</w:t>
      </w:r>
    </w:p>
    <w:p w:rsidR="000008EE" w:rsidRDefault="00FD53E4">
      <w:pPr>
        <w:numPr>
          <w:ilvl w:val="0"/>
          <w:numId w:val="36"/>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чітко проговорювати клієнтові, що дана програма – це крок у напрямку зменшення симптомів і відновлення функціонування, але не завжди закриває потребу у повноцінній травма-</w:t>
      </w:r>
      <w:proofErr w:type="spellStart"/>
      <w:r>
        <w:rPr>
          <w:rFonts w:ascii="Times New Roman" w:eastAsia="Times New Roman" w:hAnsi="Times New Roman" w:cs="Times New Roman"/>
          <w:sz w:val="28"/>
          <w:szCs w:val="28"/>
        </w:rPr>
        <w:t>фокусованій</w:t>
      </w:r>
      <w:proofErr w:type="spellEnd"/>
      <w:r>
        <w:rPr>
          <w:rFonts w:ascii="Times New Roman" w:eastAsia="Times New Roman" w:hAnsi="Times New Roman" w:cs="Times New Roman"/>
          <w:sz w:val="28"/>
          <w:szCs w:val="28"/>
        </w:rPr>
        <w:t xml:space="preserve"> роботі.</w:t>
      </w: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 Підвищення залученості та виконання домашніх завдань</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Обго</w:t>
      </w:r>
      <w:r>
        <w:rPr>
          <w:rFonts w:ascii="Times New Roman" w:eastAsia="Times New Roman" w:hAnsi="Times New Roman" w:cs="Times New Roman"/>
          <w:sz w:val="28"/>
          <w:szCs w:val="28"/>
        </w:rPr>
        <w:t>ворювати роль домашніх завдань уже під час першої сесії, в тому числі:</w:t>
      </w:r>
    </w:p>
    <w:p w:rsidR="000008EE" w:rsidRDefault="00FD53E4">
      <w:pPr>
        <w:numPr>
          <w:ilvl w:val="0"/>
          <w:numId w:val="37"/>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пояснювати, що саме між сесіями відбувається основна частина змін;</w:t>
      </w:r>
    </w:p>
    <w:p w:rsidR="000008EE" w:rsidRDefault="00FD53E4">
      <w:pPr>
        <w:numPr>
          <w:ilvl w:val="0"/>
          <w:numId w:val="37"/>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наводити прості приклади «доза-відповідь»: що регулярне виконання невеликих завдань пов’язане з більшим полегшенням симптомів.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Планувати завдання так, щоб вони були реалістичними й чітко сформульованими:</w:t>
      </w:r>
    </w:p>
    <w:p w:rsidR="000008EE" w:rsidRDefault="00FD53E4">
      <w:pPr>
        <w:numPr>
          <w:ilvl w:val="0"/>
          <w:numId w:val="38"/>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використовувати принцип «мінімально ефективного</w:t>
      </w:r>
      <w:r>
        <w:rPr>
          <w:rFonts w:ascii="Times New Roman" w:eastAsia="Times New Roman" w:hAnsi="Times New Roman" w:cs="Times New Roman"/>
          <w:sz w:val="28"/>
          <w:szCs w:val="28"/>
        </w:rPr>
        <w:t xml:space="preserve"> кроку» (краще маленьке, але виконане завдання, ніж амбітне, але нереалізоване);</w:t>
      </w:r>
    </w:p>
    <w:p w:rsidR="000008EE" w:rsidRDefault="00FD53E4">
      <w:pPr>
        <w:numPr>
          <w:ilvl w:val="0"/>
          <w:numId w:val="38"/>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запитувати наприкінці сесії: «Наскільки від 0 до 10 ви впевнені, що виконаєте це завдання?» – і спільно адаптувати його, якщо впевненість нижча 7-8.</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Виявляти бар’єри до в</w:t>
      </w:r>
      <w:r>
        <w:rPr>
          <w:rFonts w:ascii="Times New Roman" w:eastAsia="Times New Roman" w:hAnsi="Times New Roman" w:cs="Times New Roman"/>
          <w:sz w:val="28"/>
          <w:szCs w:val="28"/>
        </w:rPr>
        <w:t>иконання завдань та працювати з ними:</w:t>
      </w:r>
    </w:p>
    <w:p w:rsidR="000008EE" w:rsidRDefault="00FD53E4">
      <w:pPr>
        <w:numPr>
          <w:ilvl w:val="0"/>
          <w:numId w:val="39"/>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окремо розбирати причини невиконання (емоційні – страх, сором; організаційні – втома, брак часу; когнітивні – «це не допоможе»);</w:t>
      </w:r>
    </w:p>
    <w:p w:rsidR="000008EE" w:rsidRDefault="00FD53E4">
      <w:pPr>
        <w:numPr>
          <w:ilvl w:val="0"/>
          <w:numId w:val="39"/>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застосовувати елементи мотиваційного інтерв’ю (дослідження амбівалентності, підсилення вл</w:t>
      </w:r>
      <w:r>
        <w:rPr>
          <w:rFonts w:ascii="Times New Roman" w:eastAsia="Times New Roman" w:hAnsi="Times New Roman" w:cs="Times New Roman"/>
          <w:sz w:val="28"/>
          <w:szCs w:val="28"/>
        </w:rPr>
        <w:t>асних аргументів клієнта «за» зміну).</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3.4. Використовувати прості засоби підтримки </w:t>
      </w:r>
      <w:proofErr w:type="spellStart"/>
      <w:r>
        <w:rPr>
          <w:rFonts w:ascii="Times New Roman" w:eastAsia="Times New Roman" w:hAnsi="Times New Roman" w:cs="Times New Roman"/>
          <w:sz w:val="28"/>
          <w:szCs w:val="28"/>
        </w:rPr>
        <w:t>adherence</w:t>
      </w:r>
      <w:proofErr w:type="spellEnd"/>
      <w:r>
        <w:rPr>
          <w:rFonts w:ascii="Times New Roman" w:eastAsia="Times New Roman" w:hAnsi="Times New Roman" w:cs="Times New Roman"/>
          <w:sz w:val="28"/>
          <w:szCs w:val="28"/>
        </w:rPr>
        <w:t>:</w:t>
      </w:r>
    </w:p>
    <w:p w:rsidR="000008EE" w:rsidRDefault="00FD53E4">
      <w:pPr>
        <w:numPr>
          <w:ilvl w:val="0"/>
          <w:numId w:val="40"/>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домовлятися про нагадування (у телефоні, щоденнику, спеціальному бланку для нотаток);</w:t>
      </w:r>
    </w:p>
    <w:p w:rsidR="000008EE" w:rsidRDefault="00FD53E4">
      <w:pPr>
        <w:numPr>
          <w:ilvl w:val="0"/>
          <w:numId w:val="40"/>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можливості – короткі онлайн/телефонні міні-контакти між сесіями, спрямова</w:t>
      </w:r>
      <w:r>
        <w:rPr>
          <w:rFonts w:ascii="Times New Roman" w:eastAsia="Times New Roman" w:hAnsi="Times New Roman" w:cs="Times New Roman"/>
          <w:sz w:val="28"/>
          <w:szCs w:val="28"/>
        </w:rPr>
        <w:t>ні не на «додаткову терапію», а лише на підтримку виконання запланованих кроків.</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 Ідентифікувати групу ризику низької залученості (систематично невиконані завдання, пропуски сесій) та:</w:t>
      </w:r>
    </w:p>
    <w:p w:rsidR="000008EE" w:rsidRDefault="00FD53E4">
      <w:pPr>
        <w:numPr>
          <w:ilvl w:val="0"/>
          <w:numId w:val="41"/>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пропонувати таким клієнтам більш щільний супровід у короткий термін</w:t>
      </w:r>
      <w:r>
        <w:rPr>
          <w:rFonts w:ascii="Times New Roman" w:eastAsia="Times New Roman" w:hAnsi="Times New Roman" w:cs="Times New Roman"/>
          <w:sz w:val="28"/>
          <w:szCs w:val="28"/>
        </w:rPr>
        <w:t xml:space="preserve"> (частіші, але коротші контакти, допомога в плануванні дня);</w:t>
      </w:r>
    </w:p>
    <w:p w:rsidR="000008EE" w:rsidRDefault="00FD53E4">
      <w:pPr>
        <w:numPr>
          <w:ilvl w:val="0"/>
          <w:numId w:val="41"/>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збереженні низької залученості розглядати можливість зміни формату (більш інтенсивний рівень допомоги, додаткове консультування з лікарем-психіатром, залучення родини/соціального оточення).</w:t>
      </w:r>
    </w:p>
    <w:p w:rsidR="000008EE" w:rsidRDefault="00FD53E4">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4</w:t>
      </w:r>
      <w:r>
        <w:rPr>
          <w:rFonts w:ascii="Times New Roman" w:eastAsia="Times New Roman" w:hAnsi="Times New Roman" w:cs="Times New Roman"/>
          <w:b/>
          <w:bCs/>
          <w:sz w:val="28"/>
          <w:szCs w:val="28"/>
        </w:rPr>
        <w:t>. Для організаційного розвитку сервісів психічного здоров’я</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 Стандартизувати програму КПТ НІ у вигляді робочого посібника/протоколу:</w:t>
      </w:r>
    </w:p>
    <w:p w:rsidR="000008EE" w:rsidRDefault="00FD53E4">
      <w:pPr>
        <w:numPr>
          <w:ilvl w:val="0"/>
          <w:numId w:val="42"/>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чіткий опис структури 8 сесій;</w:t>
      </w:r>
    </w:p>
    <w:p w:rsidR="000008EE" w:rsidRDefault="00FD53E4">
      <w:pPr>
        <w:numPr>
          <w:ilvl w:val="0"/>
          <w:numId w:val="42"/>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формулювань, вправ, домашніх завдань;</w:t>
      </w:r>
    </w:p>
    <w:p w:rsidR="000008EE" w:rsidRDefault="00FD53E4">
      <w:pPr>
        <w:numPr>
          <w:ilvl w:val="0"/>
          <w:numId w:val="42"/>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зразки бланків (щоденник думок, план експозиції, шкали для моніторингу стану).</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4.2. Включити дану програму до системи навчання та </w:t>
      </w:r>
      <w:proofErr w:type="spellStart"/>
      <w:r>
        <w:rPr>
          <w:rFonts w:ascii="Times New Roman" w:eastAsia="Times New Roman" w:hAnsi="Times New Roman" w:cs="Times New Roman"/>
          <w:sz w:val="28"/>
          <w:szCs w:val="28"/>
        </w:rPr>
        <w:t>супервізії</w:t>
      </w:r>
      <w:proofErr w:type="spellEnd"/>
      <w:r>
        <w:rPr>
          <w:rFonts w:ascii="Times New Roman" w:eastAsia="Times New Roman" w:hAnsi="Times New Roman" w:cs="Times New Roman"/>
          <w:sz w:val="28"/>
          <w:szCs w:val="28"/>
        </w:rPr>
        <w:t xml:space="preserve"> фахівців:</w:t>
      </w:r>
    </w:p>
    <w:p w:rsidR="000008EE" w:rsidRDefault="00FD53E4">
      <w:pPr>
        <w:numPr>
          <w:ilvl w:val="0"/>
          <w:numId w:val="43"/>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проводити короткі тренінги для практичних психологів, псих</w:t>
      </w:r>
      <w:r>
        <w:rPr>
          <w:rFonts w:ascii="Times New Roman" w:eastAsia="Times New Roman" w:hAnsi="Times New Roman" w:cs="Times New Roman"/>
          <w:sz w:val="28"/>
          <w:szCs w:val="28"/>
        </w:rPr>
        <w:t>отерапевтів, у тому числі молодих фахівців та інтернів;</w:t>
      </w:r>
    </w:p>
    <w:p w:rsidR="000008EE" w:rsidRDefault="00FD53E4">
      <w:pPr>
        <w:numPr>
          <w:ilvl w:val="0"/>
          <w:numId w:val="43"/>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організовувати регулярні </w:t>
      </w:r>
      <w:proofErr w:type="spellStart"/>
      <w:r>
        <w:rPr>
          <w:rFonts w:ascii="Times New Roman" w:eastAsia="Times New Roman" w:hAnsi="Times New Roman" w:cs="Times New Roman"/>
          <w:sz w:val="28"/>
          <w:szCs w:val="28"/>
        </w:rPr>
        <w:t>супервізійні</w:t>
      </w:r>
      <w:proofErr w:type="spellEnd"/>
      <w:r>
        <w:rPr>
          <w:rFonts w:ascii="Times New Roman" w:eastAsia="Times New Roman" w:hAnsi="Times New Roman" w:cs="Times New Roman"/>
          <w:sz w:val="28"/>
          <w:szCs w:val="28"/>
        </w:rPr>
        <w:t xml:space="preserve"> зустрічі для обговорення випадків, труднощів з експозицією, мотивацією та роботою з травматичним контекстом.</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 Налагодити базовий моніторинг результатів:</w:t>
      </w:r>
    </w:p>
    <w:p w:rsidR="000008EE" w:rsidRDefault="00FD53E4">
      <w:pPr>
        <w:numPr>
          <w:ilvl w:val="0"/>
          <w:numId w:val="44"/>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w:t>
      </w:r>
      <w:r>
        <w:rPr>
          <w:rFonts w:ascii="Times New Roman" w:eastAsia="Times New Roman" w:hAnsi="Times New Roman" w:cs="Times New Roman"/>
          <w:sz w:val="28"/>
          <w:szCs w:val="28"/>
        </w:rPr>
        <w:t>мно застосовувати LSAS, GAD-7, PHQ-9, PCL-5 та індекс порушення соціального функціонування до та після програм;</w:t>
      </w:r>
    </w:p>
    <w:p w:rsidR="000008EE" w:rsidRDefault="00FD53E4">
      <w:pPr>
        <w:numPr>
          <w:ilvl w:val="0"/>
          <w:numId w:val="44"/>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відстежувати динаміку показників і частку завершених програм як рутинний елемент якості послуг.</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4.4. Розглядати можливість розширення формату пр</w:t>
      </w:r>
      <w:r>
        <w:rPr>
          <w:rFonts w:ascii="Times New Roman" w:eastAsia="Times New Roman" w:hAnsi="Times New Roman" w:cs="Times New Roman"/>
          <w:sz w:val="28"/>
          <w:szCs w:val="28"/>
        </w:rPr>
        <w:t>ограми:</w:t>
      </w:r>
    </w:p>
    <w:p w:rsidR="000008EE" w:rsidRDefault="00FD53E4">
      <w:pPr>
        <w:numPr>
          <w:ilvl w:val="0"/>
          <w:numId w:val="46"/>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апробувати групові варіанти КПТ НІ для осіб із соціальною тривогою, що може бути особливо корисно для тренування навичок у реальному груповому середовищі;</w:t>
      </w:r>
    </w:p>
    <w:p w:rsidR="000008EE" w:rsidRDefault="00FD53E4">
      <w:pPr>
        <w:numPr>
          <w:ilvl w:val="0"/>
          <w:numId w:val="46"/>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адаптовані версії програми для окремих підгруп (військовослужбовці, ВПО, студенти),</w:t>
      </w:r>
      <w:r>
        <w:rPr>
          <w:rFonts w:ascii="Times New Roman" w:eastAsia="Times New Roman" w:hAnsi="Times New Roman" w:cs="Times New Roman"/>
          <w:sz w:val="28"/>
          <w:szCs w:val="28"/>
        </w:rPr>
        <w:t xml:space="preserve"> враховуючи їхні специфічні соціальні контексти й типові тригери тривоги.</w:t>
      </w:r>
    </w:p>
    <w:p w:rsidR="000008EE" w:rsidRDefault="00FD53E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 Інтегрувати програму КПТ НІ у маршрут пацієнтів/клієнтів інших служб:</w:t>
      </w:r>
    </w:p>
    <w:p w:rsidR="000008EE" w:rsidRDefault="00FD53E4">
      <w:pPr>
        <w:numPr>
          <w:ilvl w:val="0"/>
          <w:numId w:val="47"/>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налагодити співпрацю з лікарями загальної практики, сімейними лікарями, профільними відділеннями, щоб вони </w:t>
      </w:r>
      <w:r>
        <w:rPr>
          <w:rFonts w:ascii="Times New Roman" w:eastAsia="Times New Roman" w:hAnsi="Times New Roman" w:cs="Times New Roman"/>
          <w:sz w:val="28"/>
          <w:szCs w:val="28"/>
        </w:rPr>
        <w:t>могли цілеспрямовано скеровувати пацієнтів із соціальною тривогою до програм КПТ НІ як до структурованого, часово обмеженого втручання;</w:t>
      </w:r>
    </w:p>
    <w:p w:rsidR="000008EE" w:rsidRDefault="00FD53E4">
      <w:pPr>
        <w:numPr>
          <w:ilvl w:val="0"/>
          <w:numId w:val="47"/>
        </w:numPr>
        <w:spacing w:after="0" w:line="360" w:lineRule="auto"/>
        <w:ind w:hanging="11"/>
        <w:jc w:val="both"/>
        <w:rPr>
          <w:sz w:val="28"/>
          <w:szCs w:val="28"/>
        </w:rPr>
      </w:pPr>
      <w:r>
        <w:rPr>
          <w:rFonts w:ascii="Times New Roman" w:eastAsia="Times New Roman" w:hAnsi="Times New Roman" w:cs="Times New Roman"/>
          <w:sz w:val="28"/>
          <w:szCs w:val="28"/>
        </w:rPr>
        <w:t>інформувати партнерські установи про критерії включення та очікувані результати програми.</w:t>
      </w:r>
    </w:p>
    <w:p w:rsidR="000008EE" w:rsidRDefault="00FD53E4">
      <w:pPr>
        <w:spacing w:line="360" w:lineRule="auto"/>
        <w:ind w:firstLine="708"/>
        <w:jc w:val="both"/>
        <w:rPr>
          <w:rFonts w:ascii="Times New Roman" w:eastAsia="Times New Roman" w:hAnsi="Times New Roman" w:cs="Times New Roman"/>
          <w:sz w:val="28"/>
          <w:szCs w:val="28"/>
        </w:rPr>
      </w:pPr>
      <w:r>
        <w:br w:type="page"/>
      </w:r>
    </w:p>
    <w:p w:rsidR="000008EE" w:rsidRDefault="00FD53E4">
      <w:pPr>
        <w:spacing w:after="0"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СПИСОК ВИКОРИСТАНИХ ДЖЕРЕЛ</w:t>
      </w:r>
      <w:r>
        <w:rPr>
          <w:rFonts w:ascii="Times New Roman" w:eastAsia="Times New Roman" w:hAnsi="Times New Roman" w:cs="Times New Roman"/>
          <w:b/>
          <w:bCs/>
          <w:sz w:val="28"/>
          <w:szCs w:val="28"/>
        </w:rPr>
        <w:br/>
      </w:r>
    </w:p>
    <w:p w:rsidR="000008EE" w:rsidRDefault="00FD53E4">
      <w:pPr>
        <w:numPr>
          <w:ilvl w:val="0"/>
          <w:numId w:val="48"/>
        </w:numPr>
        <w:pBdr>
          <w:top w:val="nil"/>
          <w:left w:val="nil"/>
          <w:bottom w:val="nil"/>
          <w:right w:val="nil"/>
          <w:between w:val="nil"/>
        </w:pBdr>
        <w:spacing w:before="280"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World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Health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Organization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International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classification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diseases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for</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mortality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morbidity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statistics</w:t>
      </w:r>
      <w:proofErr w:type="spellEnd"/>
      <w:r>
        <w:rPr>
          <w:rFonts w:ascii="Times New Roman" w:eastAsia="Times New Roman" w:hAnsi="Times New Roman" w:cs="Times New Roman"/>
          <w:i/>
          <w:iCs/>
          <w:color w:val="000000"/>
          <w:sz w:val="28"/>
          <w:szCs w:val="28"/>
        </w:rPr>
        <w:t xml:space="preserve">. 11th </w:t>
      </w:r>
      <w:proofErr w:type="spellStart"/>
      <w:r>
        <w:rPr>
          <w:rFonts w:ascii="Times New Roman" w:eastAsia="Times New Roman" w:hAnsi="Times New Roman" w:cs="Times New Roman"/>
          <w:i/>
          <w:iCs/>
          <w:color w:val="000000"/>
          <w:sz w:val="28"/>
          <w:szCs w:val="28"/>
        </w:rPr>
        <w:t>revision</w:t>
      </w:r>
      <w:proofErr w:type="spellEnd"/>
      <w:r>
        <w:rPr>
          <w:rFonts w:ascii="Times New Roman" w:eastAsia="Times New Roman" w:hAnsi="Times New Roman" w:cs="Times New Roman"/>
          <w:i/>
          <w:iCs/>
          <w:color w:val="000000"/>
          <w:sz w:val="28"/>
          <w:szCs w:val="28"/>
        </w:rPr>
        <w:t xml:space="preserve"> (ICD-11).</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Geneva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Health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Organization</w:t>
      </w:r>
      <w:proofErr w:type="spellEnd"/>
      <w:r>
        <w:rPr>
          <w:rFonts w:ascii="Times New Roman" w:eastAsia="Times New Roman" w:hAnsi="Times New Roman" w:cs="Times New Roman"/>
          <w:color w:val="000000"/>
          <w:sz w:val="28"/>
          <w:szCs w:val="28"/>
        </w:rPr>
        <w:t>; 2019.</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American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Psychiatric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Association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Diagnostic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stati</w:t>
      </w:r>
      <w:r>
        <w:rPr>
          <w:rFonts w:ascii="Times New Roman" w:eastAsia="Times New Roman" w:hAnsi="Times New Roman" w:cs="Times New Roman"/>
          <w:i/>
          <w:iCs/>
          <w:color w:val="000000"/>
          <w:sz w:val="28"/>
          <w:szCs w:val="28"/>
        </w:rPr>
        <w:t>stical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manual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mental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disorders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5th </w:t>
      </w:r>
      <w:proofErr w:type="spellStart"/>
      <w:r>
        <w:rPr>
          <w:rFonts w:ascii="Times New Roman" w:eastAsia="Times New Roman" w:hAnsi="Times New Roman" w:cs="Times New Roman"/>
          <w:color w:val="000000"/>
          <w:sz w:val="28"/>
          <w:szCs w:val="28"/>
        </w:rPr>
        <w: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Arlington</w:t>
      </w:r>
      <w:proofErr w:type="spellEnd"/>
      <w:r>
        <w:rPr>
          <w:rFonts w:ascii="Times New Roman" w:eastAsia="Times New Roman" w:hAnsi="Times New Roman" w:cs="Times New Roman"/>
          <w:color w:val="000000"/>
          <w:sz w:val="28"/>
          <w:szCs w:val="28"/>
        </w:rPr>
        <w:t xml:space="preserve">, VA: </w:t>
      </w:r>
      <w:proofErr w:type="spellStart"/>
      <w:r>
        <w:rPr>
          <w:rFonts w:ascii="Times New Roman" w:eastAsia="Times New Roman" w:hAnsi="Times New Roman" w:cs="Times New Roman"/>
          <w:color w:val="000000"/>
          <w:sz w:val="28"/>
          <w:szCs w:val="28"/>
        </w:rPr>
        <w:t>American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Psychiatric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Publishing</w:t>
      </w:r>
      <w:proofErr w:type="spellEnd"/>
      <w:r>
        <w:rPr>
          <w:rFonts w:ascii="Times New Roman" w:eastAsia="Times New Roman" w:hAnsi="Times New Roman" w:cs="Times New Roman"/>
          <w:color w:val="000000"/>
          <w:sz w:val="28"/>
          <w:szCs w:val="28"/>
        </w:rPr>
        <w:t>; 2013.</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Посттравматичний стресовий розлад : адаптована клінічна настанова, заснована на доказах. – Київ : Міністерство охорони здоров’я України; 2016. – Електронний р</w:t>
      </w:r>
      <w:r>
        <w:rPr>
          <w:rFonts w:ascii="Times New Roman" w:eastAsia="Times New Roman" w:hAnsi="Times New Roman" w:cs="Times New Roman"/>
          <w:color w:val="000000"/>
          <w:sz w:val="28"/>
          <w:szCs w:val="28"/>
        </w:rPr>
        <w:t>есурс.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Гостра реакція на стрес. Посттравматичний стресовий розлад. Порушення адаптації : уніфікований клінічний протокол первинної та спеціалізованої медичної допомоги (наказ МОЗ України від 19.07.2024 № 1265). – Київ : МОЗ України; 2024.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Концепція розви</w:t>
      </w:r>
      <w:r>
        <w:rPr>
          <w:rFonts w:ascii="Times New Roman" w:eastAsia="Times New Roman" w:hAnsi="Times New Roman" w:cs="Times New Roman"/>
          <w:color w:val="000000"/>
          <w:sz w:val="28"/>
          <w:szCs w:val="28"/>
        </w:rPr>
        <w:t>тку охорони психічного здоров’я в Україні на період до 2030 року : розпорядження Кабінету Міністрів України від 27 грудня 2017 р. № 1018-р. – Київ; 2017.</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Pilling</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Mayo-Wilson</w:t>
      </w:r>
      <w:proofErr w:type="spellEnd"/>
      <w:r>
        <w:rPr>
          <w:rFonts w:ascii="Times New Roman" w:eastAsia="Times New Roman" w:hAnsi="Times New Roman" w:cs="Times New Roman"/>
          <w:color w:val="000000"/>
          <w:sz w:val="28"/>
          <w:szCs w:val="28"/>
        </w:rPr>
        <w:t xml:space="preserve"> E., </w:t>
      </w:r>
      <w:proofErr w:type="spellStart"/>
      <w:r>
        <w:rPr>
          <w:rFonts w:ascii="Times New Roman" w:eastAsia="Times New Roman" w:hAnsi="Times New Roman" w:cs="Times New Roman"/>
          <w:color w:val="000000"/>
          <w:sz w:val="28"/>
          <w:szCs w:val="28"/>
        </w:rPr>
        <w:t>Mavranezouli</w:t>
      </w:r>
      <w:proofErr w:type="spellEnd"/>
      <w:r>
        <w:rPr>
          <w:rFonts w:ascii="Times New Roman" w:eastAsia="Times New Roman" w:hAnsi="Times New Roman" w:cs="Times New Roman"/>
          <w:color w:val="000000"/>
          <w:sz w:val="28"/>
          <w:szCs w:val="28"/>
        </w:rPr>
        <w:t xml:space="preserve"> I., </w:t>
      </w:r>
      <w:proofErr w:type="spellStart"/>
      <w:r>
        <w:rPr>
          <w:rFonts w:ascii="Times New Roman" w:eastAsia="Times New Roman" w:hAnsi="Times New Roman" w:cs="Times New Roman"/>
          <w:color w:val="000000"/>
          <w:sz w:val="28"/>
          <w:szCs w:val="28"/>
        </w:rPr>
        <w:t>Kew</w:t>
      </w:r>
      <w:proofErr w:type="spellEnd"/>
      <w:r>
        <w:rPr>
          <w:rFonts w:ascii="Times New Roman" w:eastAsia="Times New Roman" w:hAnsi="Times New Roman" w:cs="Times New Roman"/>
          <w:color w:val="000000"/>
          <w:sz w:val="28"/>
          <w:szCs w:val="28"/>
        </w:rPr>
        <w:t xml:space="preserve"> K., </w:t>
      </w:r>
      <w:proofErr w:type="spellStart"/>
      <w:r>
        <w:rPr>
          <w:rFonts w:ascii="Times New Roman" w:eastAsia="Times New Roman" w:hAnsi="Times New Roman" w:cs="Times New Roman"/>
          <w:color w:val="000000"/>
          <w:sz w:val="28"/>
          <w:szCs w:val="28"/>
        </w:rPr>
        <w:t>Taylor</w:t>
      </w:r>
      <w:proofErr w:type="spellEnd"/>
      <w:r>
        <w:rPr>
          <w:rFonts w:ascii="Times New Roman" w:eastAsia="Times New Roman" w:hAnsi="Times New Roman" w:cs="Times New Roman"/>
          <w:color w:val="000000"/>
          <w:sz w:val="28"/>
          <w:szCs w:val="28"/>
        </w:rPr>
        <w:t xml:space="preserve"> C., </w:t>
      </w:r>
      <w:proofErr w:type="spellStart"/>
      <w:r>
        <w:rPr>
          <w:rFonts w:ascii="Times New Roman" w:eastAsia="Times New Roman" w:hAnsi="Times New Roman" w:cs="Times New Roman"/>
          <w:color w:val="000000"/>
          <w:sz w:val="28"/>
          <w:szCs w:val="28"/>
        </w:rPr>
        <w:t>Clark</w:t>
      </w:r>
      <w:proofErr w:type="spellEnd"/>
      <w:r>
        <w:rPr>
          <w:rFonts w:ascii="Times New Roman" w:eastAsia="Times New Roman" w:hAnsi="Times New Roman" w:cs="Times New Roman"/>
          <w:color w:val="000000"/>
          <w:sz w:val="28"/>
          <w:szCs w:val="28"/>
        </w:rPr>
        <w:t xml:space="preserve"> D.M. </w:t>
      </w:r>
      <w:proofErr w:type="spellStart"/>
      <w:r>
        <w:rPr>
          <w:rFonts w:ascii="Times New Roman" w:eastAsia="Times New Roman" w:hAnsi="Times New Roman" w:cs="Times New Roman"/>
          <w:color w:val="000000"/>
          <w:sz w:val="28"/>
          <w:szCs w:val="28"/>
        </w:rPr>
        <w:t>Recognition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assessment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w:t>
      </w:r>
      <w:r>
        <w:rPr>
          <w:rFonts w:ascii="Times New Roman" w:eastAsia="Times New Roman" w:hAnsi="Times New Roman" w:cs="Times New Roman"/>
          <w:color w:val="000000"/>
          <w:sz w:val="28"/>
          <w:szCs w:val="28"/>
        </w:rPr>
        <w:t>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treatment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summary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NICE </w:t>
      </w:r>
      <w:proofErr w:type="spellStart"/>
      <w:r>
        <w:rPr>
          <w:rFonts w:ascii="Times New Roman" w:eastAsia="Times New Roman" w:hAnsi="Times New Roman" w:cs="Times New Roman"/>
          <w:color w:val="000000"/>
          <w:sz w:val="28"/>
          <w:szCs w:val="28"/>
        </w:rPr>
        <w:t>guidance</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iCs/>
          <w:color w:val="000000"/>
          <w:sz w:val="28"/>
          <w:szCs w:val="28"/>
        </w:rPr>
        <w:t>BMJ.</w:t>
      </w:r>
      <w:r>
        <w:rPr>
          <w:rFonts w:ascii="Times New Roman" w:eastAsia="Times New Roman" w:hAnsi="Times New Roman" w:cs="Times New Roman"/>
          <w:color w:val="000000"/>
          <w:sz w:val="28"/>
          <w:szCs w:val="28"/>
        </w:rPr>
        <w:t xml:space="preserve"> 2013;346:f2541.</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Institute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Health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Excellence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Social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anxiety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disorder</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recognition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assessment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treatment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Clinical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guideline</w:t>
      </w:r>
      <w:proofErr w:type="spellEnd"/>
      <w:r>
        <w:rPr>
          <w:rFonts w:ascii="Times New Roman" w:eastAsia="Times New Roman" w:hAnsi="Times New Roman" w:cs="Times New Roman"/>
          <w:i/>
          <w:iCs/>
          <w:color w:val="000000"/>
          <w:sz w:val="28"/>
          <w:szCs w:val="28"/>
        </w:rPr>
        <w:t xml:space="preserve"> CG159).</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NICE; 2013.</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Rapee</w:t>
      </w:r>
      <w:proofErr w:type="spellEnd"/>
      <w:r>
        <w:rPr>
          <w:rFonts w:ascii="Times New Roman" w:eastAsia="Times New Roman" w:hAnsi="Times New Roman" w:cs="Times New Roman"/>
          <w:color w:val="000000"/>
          <w:sz w:val="28"/>
          <w:szCs w:val="28"/>
        </w:rPr>
        <w:t xml:space="preserve"> R.M., </w:t>
      </w:r>
      <w:proofErr w:type="spellStart"/>
      <w:r>
        <w:rPr>
          <w:rFonts w:ascii="Times New Roman" w:eastAsia="Times New Roman" w:hAnsi="Times New Roman" w:cs="Times New Roman"/>
          <w:color w:val="000000"/>
          <w:sz w:val="28"/>
          <w:szCs w:val="28"/>
        </w:rPr>
        <w:t>Heimberg</w:t>
      </w:r>
      <w:proofErr w:type="spellEnd"/>
      <w:r>
        <w:rPr>
          <w:rFonts w:ascii="Times New Roman" w:eastAsia="Times New Roman" w:hAnsi="Times New Roman" w:cs="Times New Roman"/>
          <w:color w:val="000000"/>
          <w:sz w:val="28"/>
          <w:szCs w:val="28"/>
        </w:rPr>
        <w:t xml:space="preserve"> R.G. A </w:t>
      </w:r>
      <w:proofErr w:type="spellStart"/>
      <w:r>
        <w:rPr>
          <w:rFonts w:ascii="Times New Roman" w:eastAsia="Times New Roman" w:hAnsi="Times New Roman" w:cs="Times New Roman"/>
          <w:color w:val="000000"/>
          <w:sz w:val="28"/>
          <w:szCs w:val="28"/>
        </w:rPr>
        <w:t>cognitive-behavioral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phobia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Behaviour</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Research</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Therapy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1997;35(8):741-756.</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Clark</w:t>
      </w:r>
      <w:proofErr w:type="spellEnd"/>
      <w:r>
        <w:rPr>
          <w:rFonts w:ascii="Times New Roman" w:eastAsia="Times New Roman" w:hAnsi="Times New Roman" w:cs="Times New Roman"/>
          <w:color w:val="000000"/>
          <w:sz w:val="28"/>
          <w:szCs w:val="28"/>
        </w:rPr>
        <w:t xml:space="preserve"> D.M., </w:t>
      </w:r>
      <w:proofErr w:type="spellStart"/>
      <w:r>
        <w:rPr>
          <w:rFonts w:ascii="Times New Roman" w:eastAsia="Times New Roman" w:hAnsi="Times New Roman" w:cs="Times New Roman"/>
          <w:color w:val="000000"/>
          <w:sz w:val="28"/>
          <w:szCs w:val="28"/>
        </w:rPr>
        <w:t>Wells</w:t>
      </w:r>
      <w:proofErr w:type="spellEnd"/>
      <w:r>
        <w:rPr>
          <w:rFonts w:ascii="Times New Roman" w:eastAsia="Times New Roman" w:hAnsi="Times New Roman" w:cs="Times New Roman"/>
          <w:color w:val="000000"/>
          <w:sz w:val="28"/>
          <w:szCs w:val="28"/>
        </w:rPr>
        <w:t xml:space="preserve"> A. A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phobia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Heimberg</w:t>
      </w:r>
      <w:proofErr w:type="spellEnd"/>
      <w:r>
        <w:rPr>
          <w:rFonts w:ascii="Times New Roman" w:eastAsia="Times New Roman" w:hAnsi="Times New Roman" w:cs="Times New Roman"/>
          <w:color w:val="000000"/>
          <w:sz w:val="28"/>
          <w:szCs w:val="28"/>
        </w:rPr>
        <w:t xml:space="preserve"> R.G., </w:t>
      </w:r>
      <w:proofErr w:type="spellStart"/>
      <w:r>
        <w:rPr>
          <w:rFonts w:ascii="Times New Roman" w:eastAsia="Times New Roman" w:hAnsi="Times New Roman" w:cs="Times New Roman"/>
          <w:color w:val="000000"/>
          <w:sz w:val="28"/>
          <w:szCs w:val="28"/>
        </w:rPr>
        <w:t>Liebowitz</w:t>
      </w:r>
      <w:proofErr w:type="spellEnd"/>
      <w:r>
        <w:rPr>
          <w:rFonts w:ascii="Times New Roman" w:eastAsia="Times New Roman" w:hAnsi="Times New Roman" w:cs="Times New Roman"/>
          <w:color w:val="000000"/>
          <w:sz w:val="28"/>
          <w:szCs w:val="28"/>
        </w:rPr>
        <w:t xml:space="preserve"> M.R., </w:t>
      </w:r>
      <w:proofErr w:type="spellStart"/>
      <w:r>
        <w:rPr>
          <w:rFonts w:ascii="Times New Roman" w:eastAsia="Times New Roman" w:hAnsi="Times New Roman" w:cs="Times New Roman"/>
          <w:color w:val="000000"/>
          <w:sz w:val="28"/>
          <w:szCs w:val="28"/>
        </w:rPr>
        <w:t>Hope</w:t>
      </w:r>
      <w:proofErr w:type="spellEnd"/>
      <w:r>
        <w:rPr>
          <w:rFonts w:ascii="Times New Roman" w:eastAsia="Times New Roman" w:hAnsi="Times New Roman" w:cs="Times New Roman"/>
          <w:color w:val="000000"/>
          <w:sz w:val="28"/>
          <w:szCs w:val="28"/>
        </w:rPr>
        <w:t xml:space="preserve"> D.A., </w:t>
      </w:r>
      <w:proofErr w:type="spellStart"/>
      <w:r>
        <w:rPr>
          <w:rFonts w:ascii="Times New Roman" w:eastAsia="Times New Roman" w:hAnsi="Times New Roman" w:cs="Times New Roman"/>
          <w:color w:val="000000"/>
          <w:sz w:val="28"/>
          <w:szCs w:val="28"/>
        </w:rPr>
        <w:t>Schneier</w:t>
      </w:r>
      <w:proofErr w:type="spellEnd"/>
      <w:r>
        <w:rPr>
          <w:rFonts w:ascii="Times New Roman" w:eastAsia="Times New Roman" w:hAnsi="Times New Roman" w:cs="Times New Roman"/>
          <w:color w:val="000000"/>
          <w:sz w:val="28"/>
          <w:szCs w:val="28"/>
        </w:rPr>
        <w:t xml:space="preserve"> F.R., </w:t>
      </w:r>
      <w:proofErr w:type="spellStart"/>
      <w:r>
        <w:rPr>
          <w:rFonts w:ascii="Times New Roman" w:eastAsia="Times New Roman" w:hAnsi="Times New Roman" w:cs="Times New Roman"/>
          <w:color w:val="000000"/>
          <w:sz w:val="28"/>
          <w:szCs w:val="28"/>
        </w:rPr>
        <w:t>eds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S</w:t>
      </w:r>
      <w:r>
        <w:rPr>
          <w:rFonts w:ascii="Times New Roman" w:eastAsia="Times New Roman" w:hAnsi="Times New Roman" w:cs="Times New Roman"/>
          <w:i/>
          <w:iCs/>
          <w:color w:val="000000"/>
          <w:sz w:val="28"/>
          <w:szCs w:val="28"/>
        </w:rPr>
        <w:t>ocial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lastRenderedPageBreak/>
        <w:t>Phobia</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Diagnosis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Assessment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Treatment</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Guilford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1995. p. 69-93.</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Leigh</w:t>
      </w:r>
      <w:proofErr w:type="spellEnd"/>
      <w:r>
        <w:rPr>
          <w:rFonts w:ascii="Times New Roman" w:eastAsia="Times New Roman" w:hAnsi="Times New Roman" w:cs="Times New Roman"/>
          <w:color w:val="000000"/>
          <w:sz w:val="28"/>
          <w:szCs w:val="28"/>
        </w:rPr>
        <w:t xml:space="preserve"> E., </w:t>
      </w:r>
      <w:proofErr w:type="spellStart"/>
      <w:r>
        <w:rPr>
          <w:rFonts w:ascii="Times New Roman" w:eastAsia="Times New Roman" w:hAnsi="Times New Roman" w:cs="Times New Roman"/>
          <w:color w:val="000000"/>
          <w:sz w:val="28"/>
          <w:szCs w:val="28"/>
        </w:rPr>
        <w:t>Clark</w:t>
      </w:r>
      <w:proofErr w:type="spellEnd"/>
      <w:r>
        <w:rPr>
          <w:rFonts w:ascii="Times New Roman" w:eastAsia="Times New Roman" w:hAnsi="Times New Roman" w:cs="Times New Roman"/>
          <w:color w:val="000000"/>
          <w:sz w:val="28"/>
          <w:szCs w:val="28"/>
        </w:rPr>
        <w:t xml:space="preserve"> D.M. </w:t>
      </w:r>
      <w:proofErr w:type="spellStart"/>
      <w:r>
        <w:rPr>
          <w:rFonts w:ascii="Times New Roman" w:eastAsia="Times New Roman" w:hAnsi="Times New Roman" w:cs="Times New Roman"/>
          <w:color w:val="000000"/>
          <w:sz w:val="28"/>
          <w:szCs w:val="28"/>
        </w:rPr>
        <w:t>Understanding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adolescents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improving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treatment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outcomes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applying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Wells</w:t>
      </w:r>
      <w:proofErr w:type="spellEnd"/>
      <w:r>
        <w:rPr>
          <w:rFonts w:ascii="Times New Roman" w:eastAsia="Times New Roman" w:hAnsi="Times New Roman" w:cs="Times New Roman"/>
          <w:color w:val="000000"/>
          <w:sz w:val="28"/>
          <w:szCs w:val="28"/>
        </w:rPr>
        <w:t xml:space="preserve"> (1995</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Clinical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Child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Family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Psychology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Review</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2018;21(4):388-414.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Hofmann</w:t>
      </w:r>
      <w:proofErr w:type="spellEnd"/>
      <w:r>
        <w:rPr>
          <w:rFonts w:ascii="Times New Roman" w:eastAsia="Times New Roman" w:hAnsi="Times New Roman" w:cs="Times New Roman"/>
          <w:color w:val="000000"/>
          <w:sz w:val="28"/>
          <w:szCs w:val="28"/>
        </w:rPr>
        <w:t xml:space="preserve"> S.G., </w:t>
      </w:r>
      <w:proofErr w:type="spellStart"/>
      <w:r>
        <w:rPr>
          <w:rFonts w:ascii="Times New Roman" w:eastAsia="Times New Roman" w:hAnsi="Times New Roman" w:cs="Times New Roman"/>
          <w:color w:val="000000"/>
          <w:sz w:val="28"/>
          <w:szCs w:val="28"/>
        </w:rPr>
        <w:t>Asnaani</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Vonk</w:t>
      </w:r>
      <w:proofErr w:type="spellEnd"/>
      <w:r>
        <w:rPr>
          <w:rFonts w:ascii="Times New Roman" w:eastAsia="Times New Roman" w:hAnsi="Times New Roman" w:cs="Times New Roman"/>
          <w:color w:val="000000"/>
          <w:sz w:val="28"/>
          <w:szCs w:val="28"/>
        </w:rPr>
        <w:t xml:space="preserve"> I.J.J., </w:t>
      </w:r>
      <w:proofErr w:type="spellStart"/>
      <w:r>
        <w:rPr>
          <w:rFonts w:ascii="Times New Roman" w:eastAsia="Times New Roman" w:hAnsi="Times New Roman" w:cs="Times New Roman"/>
          <w:color w:val="000000"/>
          <w:sz w:val="28"/>
          <w:szCs w:val="28"/>
        </w:rPr>
        <w:t>Sawyer</w:t>
      </w:r>
      <w:proofErr w:type="spellEnd"/>
      <w:r>
        <w:rPr>
          <w:rFonts w:ascii="Times New Roman" w:eastAsia="Times New Roman" w:hAnsi="Times New Roman" w:cs="Times New Roman"/>
          <w:color w:val="000000"/>
          <w:sz w:val="28"/>
          <w:szCs w:val="28"/>
        </w:rPr>
        <w:t xml:space="preserve"> A.T., </w:t>
      </w:r>
      <w:proofErr w:type="spellStart"/>
      <w:r>
        <w:rPr>
          <w:rFonts w:ascii="Times New Roman" w:eastAsia="Times New Roman" w:hAnsi="Times New Roman" w:cs="Times New Roman"/>
          <w:color w:val="000000"/>
          <w:sz w:val="28"/>
          <w:szCs w:val="28"/>
        </w:rPr>
        <w:t>Fang</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efficacy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review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meta-analyses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Cognitive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Therapy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Research</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2012;36(5):427-440.</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w:t>
      </w:r>
      <w:r>
        <w:rPr>
          <w:rFonts w:ascii="Times New Roman" w:eastAsia="Times New Roman" w:hAnsi="Times New Roman" w:cs="Times New Roman"/>
          <w:color w:val="000000"/>
          <w:sz w:val="28"/>
          <w:szCs w:val="28"/>
        </w:rPr>
        <w:t>ofmann</w:t>
      </w:r>
      <w:proofErr w:type="spellEnd"/>
      <w:r>
        <w:rPr>
          <w:rFonts w:ascii="Times New Roman" w:eastAsia="Times New Roman" w:hAnsi="Times New Roman" w:cs="Times New Roman"/>
          <w:color w:val="000000"/>
          <w:sz w:val="28"/>
          <w:szCs w:val="28"/>
        </w:rPr>
        <w:t xml:space="preserve"> S.G., </w:t>
      </w:r>
      <w:proofErr w:type="spellStart"/>
      <w:r>
        <w:rPr>
          <w:rFonts w:ascii="Times New Roman" w:eastAsia="Times New Roman" w:hAnsi="Times New Roman" w:cs="Times New Roman"/>
          <w:color w:val="000000"/>
          <w:sz w:val="28"/>
          <w:szCs w:val="28"/>
        </w:rPr>
        <w:t>Smits</w:t>
      </w:r>
      <w:proofErr w:type="spellEnd"/>
      <w:r>
        <w:rPr>
          <w:rFonts w:ascii="Times New Roman" w:eastAsia="Times New Roman" w:hAnsi="Times New Roman" w:cs="Times New Roman"/>
          <w:color w:val="000000"/>
          <w:sz w:val="28"/>
          <w:szCs w:val="28"/>
        </w:rPr>
        <w:t xml:space="preserve"> J.A.J. </w:t>
      </w:r>
      <w:proofErr w:type="spellStart"/>
      <w:r>
        <w:rPr>
          <w:rFonts w:ascii="Times New Roman" w:eastAsia="Times New Roman" w:hAnsi="Times New Roman" w:cs="Times New Roman"/>
          <w:color w:val="000000"/>
          <w:sz w:val="28"/>
          <w:szCs w:val="28"/>
        </w:rPr>
        <w:t>Cognitive-behavioral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adult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meta-analysis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randomized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placebo-controlled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trials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Clinical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Psychiatry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2008;69(4):621-632.</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Liebowitz</w:t>
      </w:r>
      <w:proofErr w:type="spellEnd"/>
      <w:r>
        <w:rPr>
          <w:rFonts w:ascii="Times New Roman" w:eastAsia="Times New Roman" w:hAnsi="Times New Roman" w:cs="Times New Roman"/>
          <w:color w:val="000000"/>
          <w:sz w:val="28"/>
          <w:szCs w:val="28"/>
        </w:rPr>
        <w:t xml:space="preserve"> M.R.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phobia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Modern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Problems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Pharmacopsychiatry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1987;22:141-173.</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Spitzer</w:t>
      </w:r>
      <w:proofErr w:type="spellEnd"/>
      <w:r>
        <w:rPr>
          <w:rFonts w:ascii="Times New Roman" w:eastAsia="Times New Roman" w:hAnsi="Times New Roman" w:cs="Times New Roman"/>
          <w:color w:val="000000"/>
          <w:sz w:val="28"/>
          <w:szCs w:val="28"/>
        </w:rPr>
        <w:t xml:space="preserve"> R.L., </w:t>
      </w:r>
      <w:proofErr w:type="spellStart"/>
      <w:r>
        <w:rPr>
          <w:rFonts w:ascii="Times New Roman" w:eastAsia="Times New Roman" w:hAnsi="Times New Roman" w:cs="Times New Roman"/>
          <w:color w:val="000000"/>
          <w:sz w:val="28"/>
          <w:szCs w:val="28"/>
        </w:rPr>
        <w:t>Kroenke</w:t>
      </w:r>
      <w:proofErr w:type="spellEnd"/>
      <w:r>
        <w:rPr>
          <w:rFonts w:ascii="Times New Roman" w:eastAsia="Times New Roman" w:hAnsi="Times New Roman" w:cs="Times New Roman"/>
          <w:color w:val="000000"/>
          <w:sz w:val="28"/>
          <w:szCs w:val="28"/>
        </w:rPr>
        <w:t xml:space="preserve"> K., </w:t>
      </w:r>
      <w:proofErr w:type="spellStart"/>
      <w:r>
        <w:rPr>
          <w:rFonts w:ascii="Times New Roman" w:eastAsia="Times New Roman" w:hAnsi="Times New Roman" w:cs="Times New Roman"/>
          <w:color w:val="000000"/>
          <w:sz w:val="28"/>
          <w:szCs w:val="28"/>
        </w:rPr>
        <w:t>Williams</w:t>
      </w:r>
      <w:proofErr w:type="spellEnd"/>
      <w:r>
        <w:rPr>
          <w:rFonts w:ascii="Times New Roman" w:eastAsia="Times New Roman" w:hAnsi="Times New Roman" w:cs="Times New Roman"/>
          <w:color w:val="000000"/>
          <w:sz w:val="28"/>
          <w:szCs w:val="28"/>
        </w:rPr>
        <w:t xml:space="preserve"> J.B.W., </w:t>
      </w:r>
      <w:proofErr w:type="spellStart"/>
      <w:r>
        <w:rPr>
          <w:rFonts w:ascii="Times New Roman" w:eastAsia="Times New Roman" w:hAnsi="Times New Roman" w:cs="Times New Roman"/>
          <w:color w:val="000000"/>
          <w:sz w:val="28"/>
          <w:szCs w:val="28"/>
        </w:rPr>
        <w:t>Löwe</w:t>
      </w:r>
      <w:proofErr w:type="spellEnd"/>
      <w:r>
        <w:rPr>
          <w:rFonts w:ascii="Times New Roman" w:eastAsia="Times New Roman" w:hAnsi="Times New Roman" w:cs="Times New Roman"/>
          <w:color w:val="000000"/>
          <w:sz w:val="28"/>
          <w:szCs w:val="28"/>
        </w:rPr>
        <w:t xml:space="preserve"> B. A </w:t>
      </w:r>
      <w:proofErr w:type="spellStart"/>
      <w:r>
        <w:rPr>
          <w:rFonts w:ascii="Times New Roman" w:eastAsia="Times New Roman" w:hAnsi="Times New Roman" w:cs="Times New Roman"/>
          <w:color w:val="000000"/>
          <w:sz w:val="28"/>
          <w:szCs w:val="28"/>
        </w:rPr>
        <w:t>brief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measure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assessing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generalized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GAD-7. </w:t>
      </w:r>
      <w:proofErr w:type="spellStart"/>
      <w:r>
        <w:rPr>
          <w:rFonts w:ascii="Times New Roman" w:eastAsia="Times New Roman" w:hAnsi="Times New Roman" w:cs="Times New Roman"/>
          <w:i/>
          <w:iCs/>
          <w:color w:val="000000"/>
          <w:sz w:val="28"/>
          <w:szCs w:val="28"/>
        </w:rPr>
        <w:t>Archives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Internal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Medicine</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2006;166(10):1092-1097.</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Kroenke</w:t>
      </w:r>
      <w:proofErr w:type="spellEnd"/>
      <w:r>
        <w:rPr>
          <w:rFonts w:ascii="Times New Roman" w:eastAsia="Times New Roman" w:hAnsi="Times New Roman" w:cs="Times New Roman"/>
          <w:color w:val="000000"/>
          <w:sz w:val="28"/>
          <w:szCs w:val="28"/>
        </w:rPr>
        <w:t xml:space="preserve"> K., </w:t>
      </w:r>
      <w:proofErr w:type="spellStart"/>
      <w:r>
        <w:rPr>
          <w:rFonts w:ascii="Times New Roman" w:eastAsia="Times New Roman" w:hAnsi="Times New Roman" w:cs="Times New Roman"/>
          <w:color w:val="000000"/>
          <w:sz w:val="28"/>
          <w:szCs w:val="28"/>
        </w:rPr>
        <w:t>Spitzer</w:t>
      </w:r>
      <w:proofErr w:type="spellEnd"/>
      <w:r>
        <w:rPr>
          <w:rFonts w:ascii="Times New Roman" w:eastAsia="Times New Roman" w:hAnsi="Times New Roman" w:cs="Times New Roman"/>
          <w:color w:val="000000"/>
          <w:sz w:val="28"/>
          <w:szCs w:val="28"/>
        </w:rPr>
        <w:t xml:space="preserve"> R</w:t>
      </w:r>
      <w:r>
        <w:rPr>
          <w:rFonts w:ascii="Times New Roman" w:eastAsia="Times New Roman" w:hAnsi="Times New Roman" w:cs="Times New Roman"/>
          <w:color w:val="000000"/>
          <w:sz w:val="28"/>
          <w:szCs w:val="28"/>
        </w:rPr>
        <w:t xml:space="preserve">.L., </w:t>
      </w:r>
      <w:proofErr w:type="spellStart"/>
      <w:r>
        <w:rPr>
          <w:rFonts w:ascii="Times New Roman" w:eastAsia="Times New Roman" w:hAnsi="Times New Roman" w:cs="Times New Roman"/>
          <w:color w:val="000000"/>
          <w:sz w:val="28"/>
          <w:szCs w:val="28"/>
        </w:rPr>
        <w:t>Williams</w:t>
      </w:r>
      <w:proofErr w:type="spellEnd"/>
      <w:r>
        <w:rPr>
          <w:rFonts w:ascii="Times New Roman" w:eastAsia="Times New Roman" w:hAnsi="Times New Roman" w:cs="Times New Roman"/>
          <w:color w:val="000000"/>
          <w:sz w:val="28"/>
          <w:szCs w:val="28"/>
        </w:rPr>
        <w:t xml:space="preserve"> J.B.W.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PHQ-9: </w:t>
      </w:r>
      <w:proofErr w:type="spellStart"/>
      <w:r>
        <w:rPr>
          <w:rFonts w:ascii="Times New Roman" w:eastAsia="Times New Roman" w:hAnsi="Times New Roman" w:cs="Times New Roman"/>
          <w:color w:val="000000"/>
          <w:sz w:val="28"/>
          <w:szCs w:val="28"/>
        </w:rPr>
        <w:t>validity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brief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depression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severity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measure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General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Internal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Medicine</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2001;16(9):606-613.</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Blevins</w:t>
      </w:r>
      <w:proofErr w:type="spellEnd"/>
      <w:r>
        <w:rPr>
          <w:rFonts w:ascii="Times New Roman" w:eastAsia="Times New Roman" w:hAnsi="Times New Roman" w:cs="Times New Roman"/>
          <w:color w:val="000000"/>
          <w:sz w:val="28"/>
          <w:szCs w:val="28"/>
        </w:rPr>
        <w:t xml:space="preserve"> C.A., </w:t>
      </w:r>
      <w:proofErr w:type="spellStart"/>
      <w:r>
        <w:rPr>
          <w:rFonts w:ascii="Times New Roman" w:eastAsia="Times New Roman" w:hAnsi="Times New Roman" w:cs="Times New Roman"/>
          <w:color w:val="000000"/>
          <w:sz w:val="28"/>
          <w:szCs w:val="28"/>
        </w:rPr>
        <w:t>Weathers</w:t>
      </w:r>
      <w:proofErr w:type="spellEnd"/>
      <w:r>
        <w:rPr>
          <w:rFonts w:ascii="Times New Roman" w:eastAsia="Times New Roman" w:hAnsi="Times New Roman" w:cs="Times New Roman"/>
          <w:color w:val="000000"/>
          <w:sz w:val="28"/>
          <w:szCs w:val="28"/>
        </w:rPr>
        <w:t xml:space="preserve"> F.W., </w:t>
      </w:r>
      <w:proofErr w:type="spellStart"/>
      <w:r>
        <w:rPr>
          <w:rFonts w:ascii="Times New Roman" w:eastAsia="Times New Roman" w:hAnsi="Times New Roman" w:cs="Times New Roman"/>
          <w:color w:val="000000"/>
          <w:sz w:val="28"/>
          <w:szCs w:val="28"/>
        </w:rPr>
        <w:t>Davis</w:t>
      </w:r>
      <w:proofErr w:type="spellEnd"/>
      <w:r>
        <w:rPr>
          <w:rFonts w:ascii="Times New Roman" w:eastAsia="Times New Roman" w:hAnsi="Times New Roman" w:cs="Times New Roman"/>
          <w:color w:val="000000"/>
          <w:sz w:val="28"/>
          <w:szCs w:val="28"/>
        </w:rPr>
        <w:t xml:space="preserve"> M.T., </w:t>
      </w:r>
      <w:proofErr w:type="spellStart"/>
      <w:r>
        <w:rPr>
          <w:rFonts w:ascii="Times New Roman" w:eastAsia="Times New Roman" w:hAnsi="Times New Roman" w:cs="Times New Roman"/>
          <w:color w:val="000000"/>
          <w:sz w:val="28"/>
          <w:szCs w:val="28"/>
        </w:rPr>
        <w:t>Witte</w:t>
      </w:r>
      <w:proofErr w:type="spellEnd"/>
      <w:r>
        <w:rPr>
          <w:rFonts w:ascii="Times New Roman" w:eastAsia="Times New Roman" w:hAnsi="Times New Roman" w:cs="Times New Roman"/>
          <w:color w:val="000000"/>
          <w:sz w:val="28"/>
          <w:szCs w:val="28"/>
        </w:rPr>
        <w:t xml:space="preserve"> T.K., </w:t>
      </w:r>
      <w:proofErr w:type="spellStart"/>
      <w:r>
        <w:rPr>
          <w:rFonts w:ascii="Times New Roman" w:eastAsia="Times New Roman" w:hAnsi="Times New Roman" w:cs="Times New Roman"/>
          <w:color w:val="000000"/>
          <w:sz w:val="28"/>
          <w:szCs w:val="28"/>
        </w:rPr>
        <w:t>Domino</w:t>
      </w:r>
      <w:proofErr w:type="spellEnd"/>
      <w:r>
        <w:rPr>
          <w:rFonts w:ascii="Times New Roman" w:eastAsia="Times New Roman" w:hAnsi="Times New Roman" w:cs="Times New Roman"/>
          <w:color w:val="000000"/>
          <w:sz w:val="28"/>
          <w:szCs w:val="28"/>
        </w:rPr>
        <w:t xml:space="preserve"> J.L.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Posttraumatic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Checklist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DSM</w:t>
      </w:r>
      <w:r>
        <w:rPr>
          <w:rFonts w:ascii="Times New Roman" w:eastAsia="Times New Roman" w:hAnsi="Times New Roman" w:cs="Times New Roman"/>
          <w:color w:val="000000"/>
          <w:sz w:val="28"/>
          <w:szCs w:val="28"/>
        </w:rPr>
        <w:t xml:space="preserve">-5 (PCL-5):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initial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psychometric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evaluation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Traumatic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Stress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2015;28(6):489-498.</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Weathers</w:t>
      </w:r>
      <w:proofErr w:type="spellEnd"/>
      <w:r>
        <w:rPr>
          <w:rFonts w:ascii="Times New Roman" w:eastAsia="Times New Roman" w:hAnsi="Times New Roman" w:cs="Times New Roman"/>
          <w:color w:val="000000"/>
          <w:sz w:val="28"/>
          <w:szCs w:val="28"/>
        </w:rPr>
        <w:t xml:space="preserve"> F.W., </w:t>
      </w:r>
      <w:proofErr w:type="spellStart"/>
      <w:r>
        <w:rPr>
          <w:rFonts w:ascii="Times New Roman" w:eastAsia="Times New Roman" w:hAnsi="Times New Roman" w:cs="Times New Roman"/>
          <w:color w:val="000000"/>
          <w:sz w:val="28"/>
          <w:szCs w:val="28"/>
        </w:rPr>
        <w:t>Litz</w:t>
      </w:r>
      <w:proofErr w:type="spellEnd"/>
      <w:r>
        <w:rPr>
          <w:rFonts w:ascii="Times New Roman" w:eastAsia="Times New Roman" w:hAnsi="Times New Roman" w:cs="Times New Roman"/>
          <w:color w:val="000000"/>
          <w:sz w:val="28"/>
          <w:szCs w:val="28"/>
        </w:rPr>
        <w:t xml:space="preserve"> B.T., </w:t>
      </w:r>
      <w:proofErr w:type="spellStart"/>
      <w:r>
        <w:rPr>
          <w:rFonts w:ascii="Times New Roman" w:eastAsia="Times New Roman" w:hAnsi="Times New Roman" w:cs="Times New Roman"/>
          <w:color w:val="000000"/>
          <w:sz w:val="28"/>
          <w:szCs w:val="28"/>
        </w:rPr>
        <w:t>Keane</w:t>
      </w:r>
      <w:proofErr w:type="spellEnd"/>
      <w:r>
        <w:rPr>
          <w:rFonts w:ascii="Times New Roman" w:eastAsia="Times New Roman" w:hAnsi="Times New Roman" w:cs="Times New Roman"/>
          <w:color w:val="000000"/>
          <w:sz w:val="28"/>
          <w:szCs w:val="28"/>
        </w:rPr>
        <w:t xml:space="preserve"> T.M., </w:t>
      </w:r>
      <w:proofErr w:type="spellStart"/>
      <w:r>
        <w:rPr>
          <w:rFonts w:ascii="Times New Roman" w:eastAsia="Times New Roman" w:hAnsi="Times New Roman" w:cs="Times New Roman"/>
          <w:color w:val="000000"/>
          <w:sz w:val="28"/>
          <w:szCs w:val="28"/>
        </w:rPr>
        <w:t>Palmieri</w:t>
      </w:r>
      <w:proofErr w:type="spellEnd"/>
      <w:r>
        <w:rPr>
          <w:rFonts w:ascii="Times New Roman" w:eastAsia="Times New Roman" w:hAnsi="Times New Roman" w:cs="Times New Roman"/>
          <w:color w:val="000000"/>
          <w:sz w:val="28"/>
          <w:szCs w:val="28"/>
        </w:rPr>
        <w:t xml:space="preserve"> P.A., </w:t>
      </w:r>
      <w:proofErr w:type="spellStart"/>
      <w:r>
        <w:rPr>
          <w:rFonts w:ascii="Times New Roman" w:eastAsia="Times New Roman" w:hAnsi="Times New Roman" w:cs="Times New Roman"/>
          <w:color w:val="000000"/>
          <w:sz w:val="28"/>
          <w:szCs w:val="28"/>
        </w:rPr>
        <w:t>Marx</w:t>
      </w:r>
      <w:proofErr w:type="spellEnd"/>
      <w:r>
        <w:rPr>
          <w:rFonts w:ascii="Times New Roman" w:eastAsia="Times New Roman" w:hAnsi="Times New Roman" w:cs="Times New Roman"/>
          <w:color w:val="000000"/>
          <w:sz w:val="28"/>
          <w:szCs w:val="28"/>
        </w:rPr>
        <w:t xml:space="preserve"> B.P., </w:t>
      </w:r>
      <w:proofErr w:type="spellStart"/>
      <w:r>
        <w:rPr>
          <w:rFonts w:ascii="Times New Roman" w:eastAsia="Times New Roman" w:hAnsi="Times New Roman" w:cs="Times New Roman"/>
          <w:color w:val="000000"/>
          <w:sz w:val="28"/>
          <w:szCs w:val="28"/>
        </w:rPr>
        <w:t>Schnurr</w:t>
      </w:r>
      <w:proofErr w:type="spellEnd"/>
      <w:r>
        <w:rPr>
          <w:rFonts w:ascii="Times New Roman" w:eastAsia="Times New Roman" w:hAnsi="Times New Roman" w:cs="Times New Roman"/>
          <w:color w:val="000000"/>
          <w:sz w:val="28"/>
          <w:szCs w:val="28"/>
        </w:rPr>
        <w:t xml:space="preserve"> P.P.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PTSD </w:t>
      </w:r>
      <w:proofErr w:type="spellStart"/>
      <w:r>
        <w:rPr>
          <w:rFonts w:ascii="Times New Roman" w:eastAsia="Times New Roman" w:hAnsi="Times New Roman" w:cs="Times New Roman"/>
          <w:color w:val="000000"/>
          <w:sz w:val="28"/>
          <w:szCs w:val="28"/>
        </w:rPr>
        <w:t>Checklist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DSM-5 (PCL-5) – Standard [</w:t>
      </w:r>
      <w:proofErr w:type="spellStart"/>
      <w:r>
        <w:rPr>
          <w:rFonts w:ascii="Times New Roman" w:eastAsia="Times New Roman" w:hAnsi="Times New Roman" w:cs="Times New Roman"/>
          <w:color w:val="000000"/>
          <w:sz w:val="28"/>
          <w:szCs w:val="28"/>
        </w:rPr>
        <w:t>Measurement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instrument</w:t>
      </w:r>
      <w:proofErr w:type="spellEnd"/>
      <w:r>
        <w:rPr>
          <w:rFonts w:ascii="Times New Roman" w:eastAsia="Times New Roman" w:hAnsi="Times New Roman" w:cs="Times New Roman"/>
          <w:color w:val="000000"/>
          <w:sz w:val="28"/>
          <w:szCs w:val="28"/>
        </w:rPr>
        <w:t xml:space="preserve">]. 2013. </w:t>
      </w:r>
      <w:proofErr w:type="spellStart"/>
      <w:r>
        <w:rPr>
          <w:rFonts w:ascii="Times New Roman" w:eastAsia="Times New Roman" w:hAnsi="Times New Roman" w:cs="Times New Roman"/>
          <w:color w:val="000000"/>
          <w:sz w:val="28"/>
          <w:szCs w:val="28"/>
        </w:rPr>
        <w:t>Available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Center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PTSD (U.S. </w:t>
      </w:r>
      <w:proofErr w:type="spellStart"/>
      <w:r>
        <w:rPr>
          <w:rFonts w:ascii="Times New Roman" w:eastAsia="Times New Roman" w:hAnsi="Times New Roman" w:cs="Times New Roman"/>
          <w:color w:val="000000"/>
          <w:sz w:val="28"/>
          <w:szCs w:val="28"/>
        </w:rPr>
        <w:t>Department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Veterans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Affairs</w:t>
      </w:r>
      <w:proofErr w:type="spellEnd"/>
      <w:r>
        <w:rPr>
          <w:rFonts w:ascii="Times New Roman" w:eastAsia="Times New Roman" w:hAnsi="Times New Roman" w:cs="Times New Roman"/>
          <w:color w:val="000000"/>
          <w:sz w:val="28"/>
          <w:szCs w:val="28"/>
        </w:rPr>
        <w:t>).</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 Чабан О.С., </w:t>
      </w:r>
      <w:proofErr w:type="spellStart"/>
      <w:r>
        <w:rPr>
          <w:rFonts w:ascii="Times New Roman" w:eastAsia="Times New Roman" w:hAnsi="Times New Roman" w:cs="Times New Roman"/>
          <w:color w:val="000000"/>
          <w:sz w:val="28"/>
          <w:szCs w:val="28"/>
        </w:rPr>
        <w:t>Ха</w:t>
      </w:r>
      <w:r>
        <w:rPr>
          <w:rFonts w:ascii="Times New Roman" w:eastAsia="Times New Roman" w:hAnsi="Times New Roman" w:cs="Times New Roman"/>
          <w:color w:val="000000"/>
          <w:sz w:val="28"/>
          <w:szCs w:val="28"/>
        </w:rPr>
        <w:t>устова</w:t>
      </w:r>
      <w:proofErr w:type="spellEnd"/>
      <w:r>
        <w:rPr>
          <w:rFonts w:ascii="Times New Roman" w:eastAsia="Times New Roman" w:hAnsi="Times New Roman" w:cs="Times New Roman"/>
          <w:color w:val="000000"/>
          <w:sz w:val="28"/>
          <w:szCs w:val="28"/>
        </w:rPr>
        <w:t xml:space="preserve"> О.О., </w:t>
      </w:r>
      <w:proofErr w:type="spellStart"/>
      <w:r>
        <w:rPr>
          <w:rFonts w:ascii="Times New Roman" w:eastAsia="Times New Roman" w:hAnsi="Times New Roman" w:cs="Times New Roman"/>
          <w:color w:val="000000"/>
          <w:sz w:val="28"/>
          <w:szCs w:val="28"/>
        </w:rPr>
        <w:t>Асанова</w:t>
      </w:r>
      <w:proofErr w:type="spellEnd"/>
      <w:r>
        <w:rPr>
          <w:rFonts w:ascii="Times New Roman" w:eastAsia="Times New Roman" w:hAnsi="Times New Roman" w:cs="Times New Roman"/>
          <w:color w:val="000000"/>
          <w:sz w:val="28"/>
          <w:szCs w:val="28"/>
        </w:rPr>
        <w:t xml:space="preserve"> А.Є., </w:t>
      </w:r>
      <w:proofErr w:type="spellStart"/>
      <w:r>
        <w:rPr>
          <w:rFonts w:ascii="Times New Roman" w:eastAsia="Times New Roman" w:hAnsi="Times New Roman" w:cs="Times New Roman"/>
          <w:color w:val="000000"/>
          <w:sz w:val="28"/>
          <w:szCs w:val="28"/>
        </w:rPr>
        <w:t>Трачук</w:t>
      </w:r>
      <w:proofErr w:type="spellEnd"/>
      <w:r>
        <w:rPr>
          <w:rFonts w:ascii="Times New Roman" w:eastAsia="Times New Roman" w:hAnsi="Times New Roman" w:cs="Times New Roman"/>
          <w:color w:val="000000"/>
          <w:sz w:val="28"/>
          <w:szCs w:val="28"/>
        </w:rPr>
        <w:t xml:space="preserve"> Л.Є., </w:t>
      </w:r>
      <w:proofErr w:type="spellStart"/>
      <w:r>
        <w:rPr>
          <w:rFonts w:ascii="Times New Roman" w:eastAsia="Times New Roman" w:hAnsi="Times New Roman" w:cs="Times New Roman"/>
          <w:color w:val="000000"/>
          <w:sz w:val="28"/>
          <w:szCs w:val="28"/>
        </w:rPr>
        <w:t>Ассонов</w:t>
      </w:r>
      <w:proofErr w:type="spellEnd"/>
      <w:r>
        <w:rPr>
          <w:rFonts w:ascii="Times New Roman" w:eastAsia="Times New Roman" w:hAnsi="Times New Roman" w:cs="Times New Roman"/>
          <w:color w:val="000000"/>
          <w:sz w:val="28"/>
          <w:szCs w:val="28"/>
        </w:rPr>
        <w:t xml:space="preserve"> Д.О. </w:t>
      </w:r>
      <w:r>
        <w:rPr>
          <w:rFonts w:ascii="Times New Roman" w:eastAsia="Times New Roman" w:hAnsi="Times New Roman" w:cs="Times New Roman"/>
          <w:i/>
          <w:iCs/>
          <w:color w:val="000000"/>
          <w:sz w:val="28"/>
          <w:szCs w:val="28"/>
        </w:rPr>
        <w:t>Практична психосоматика: діагностичні шкали : навчальний посібник.</w:t>
      </w:r>
      <w:r>
        <w:rPr>
          <w:rFonts w:ascii="Times New Roman" w:eastAsia="Times New Roman" w:hAnsi="Times New Roman" w:cs="Times New Roman"/>
          <w:color w:val="000000"/>
          <w:sz w:val="28"/>
          <w:szCs w:val="28"/>
        </w:rPr>
        <w:t xml:space="preserve"> 2-ге вид., </w:t>
      </w:r>
      <w:proofErr w:type="spellStart"/>
      <w:r>
        <w:rPr>
          <w:rFonts w:ascii="Times New Roman" w:eastAsia="Times New Roman" w:hAnsi="Times New Roman" w:cs="Times New Roman"/>
          <w:color w:val="000000"/>
          <w:sz w:val="28"/>
          <w:szCs w:val="28"/>
        </w:rPr>
        <w:t>випр</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доп</w:t>
      </w:r>
      <w:proofErr w:type="spellEnd"/>
      <w:r>
        <w:rPr>
          <w:rFonts w:ascii="Times New Roman" w:eastAsia="Times New Roman" w:hAnsi="Times New Roman" w:cs="Times New Roman"/>
          <w:color w:val="000000"/>
          <w:sz w:val="28"/>
          <w:szCs w:val="28"/>
        </w:rPr>
        <w:t xml:space="preserve">. Київ : </w:t>
      </w:r>
      <w:proofErr w:type="spellStart"/>
      <w:r>
        <w:rPr>
          <w:rFonts w:ascii="Times New Roman" w:eastAsia="Times New Roman" w:hAnsi="Times New Roman" w:cs="Times New Roman"/>
          <w:color w:val="000000"/>
          <w:sz w:val="28"/>
          <w:szCs w:val="28"/>
        </w:rPr>
        <w:t>Медкнига</w:t>
      </w:r>
      <w:proofErr w:type="spellEnd"/>
      <w:r>
        <w:rPr>
          <w:rFonts w:ascii="Times New Roman" w:eastAsia="Times New Roman" w:hAnsi="Times New Roman" w:cs="Times New Roman"/>
          <w:color w:val="000000"/>
          <w:sz w:val="28"/>
          <w:szCs w:val="28"/>
        </w:rPr>
        <w:t>; 2019.</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Аврамчук</w:t>
      </w:r>
      <w:proofErr w:type="spellEnd"/>
      <w:r>
        <w:rPr>
          <w:rFonts w:ascii="Times New Roman" w:eastAsia="Times New Roman" w:hAnsi="Times New Roman" w:cs="Times New Roman"/>
          <w:color w:val="000000"/>
          <w:sz w:val="28"/>
          <w:szCs w:val="28"/>
        </w:rPr>
        <w:t xml:space="preserve"> О.С. Розлад соціальної тривоги: актуальність та перспективи. </w:t>
      </w:r>
      <w:r>
        <w:rPr>
          <w:rFonts w:ascii="Times New Roman" w:eastAsia="Times New Roman" w:hAnsi="Times New Roman" w:cs="Times New Roman"/>
          <w:i/>
          <w:iCs/>
          <w:color w:val="000000"/>
          <w:sz w:val="28"/>
          <w:szCs w:val="28"/>
        </w:rPr>
        <w:t>Психосоматична мед</w:t>
      </w:r>
      <w:r>
        <w:rPr>
          <w:rFonts w:ascii="Times New Roman" w:eastAsia="Times New Roman" w:hAnsi="Times New Roman" w:cs="Times New Roman"/>
          <w:i/>
          <w:iCs/>
          <w:color w:val="000000"/>
          <w:sz w:val="28"/>
          <w:szCs w:val="28"/>
        </w:rPr>
        <w:t>ицина та загальна практика.</w:t>
      </w:r>
      <w:r>
        <w:rPr>
          <w:rFonts w:ascii="Times New Roman" w:eastAsia="Times New Roman" w:hAnsi="Times New Roman" w:cs="Times New Roman"/>
          <w:color w:val="000000"/>
          <w:sz w:val="28"/>
          <w:szCs w:val="28"/>
        </w:rPr>
        <w:t xml:space="preserve"> 2018;3(3):e0303103.</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Романчук О.І.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 xml:space="preserve">-поведінкова терапія тривожних розладів: модель розуміння, терапії та емпіричні докази ефективності. </w:t>
      </w:r>
      <w:proofErr w:type="spellStart"/>
      <w:r>
        <w:rPr>
          <w:rFonts w:ascii="Times New Roman" w:eastAsia="Times New Roman" w:hAnsi="Times New Roman" w:cs="Times New Roman"/>
          <w:i/>
          <w:iCs/>
          <w:color w:val="000000"/>
          <w:sz w:val="28"/>
          <w:szCs w:val="28"/>
        </w:rPr>
        <w:t>НейроNews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2012;4(39):40-46.</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Мокія-</w:t>
      </w:r>
      <w:proofErr w:type="spellStart"/>
      <w:r>
        <w:rPr>
          <w:rFonts w:ascii="Times New Roman" w:eastAsia="Times New Roman" w:hAnsi="Times New Roman" w:cs="Times New Roman"/>
          <w:color w:val="000000"/>
          <w:sz w:val="28"/>
          <w:szCs w:val="28"/>
        </w:rPr>
        <w:t>Сербіна</w:t>
      </w:r>
      <w:proofErr w:type="spellEnd"/>
      <w:r>
        <w:rPr>
          <w:rFonts w:ascii="Times New Roman" w:eastAsia="Times New Roman" w:hAnsi="Times New Roman" w:cs="Times New Roman"/>
          <w:color w:val="000000"/>
          <w:sz w:val="28"/>
          <w:szCs w:val="28"/>
        </w:rPr>
        <w:t xml:space="preserve"> С.О., </w:t>
      </w:r>
      <w:proofErr w:type="spellStart"/>
      <w:r>
        <w:rPr>
          <w:rFonts w:ascii="Times New Roman" w:eastAsia="Times New Roman" w:hAnsi="Times New Roman" w:cs="Times New Roman"/>
          <w:color w:val="000000"/>
          <w:sz w:val="28"/>
          <w:szCs w:val="28"/>
        </w:rPr>
        <w:t>Заболотня</w:t>
      </w:r>
      <w:proofErr w:type="spellEnd"/>
      <w:r>
        <w:rPr>
          <w:rFonts w:ascii="Times New Roman" w:eastAsia="Times New Roman" w:hAnsi="Times New Roman" w:cs="Times New Roman"/>
          <w:color w:val="000000"/>
          <w:sz w:val="28"/>
          <w:szCs w:val="28"/>
        </w:rPr>
        <w:t xml:space="preserve"> Н.І., </w:t>
      </w:r>
      <w:proofErr w:type="spellStart"/>
      <w:r>
        <w:rPr>
          <w:rFonts w:ascii="Times New Roman" w:eastAsia="Times New Roman" w:hAnsi="Times New Roman" w:cs="Times New Roman"/>
          <w:color w:val="000000"/>
          <w:sz w:val="28"/>
          <w:szCs w:val="28"/>
        </w:rPr>
        <w:t>Мавропуло</w:t>
      </w:r>
      <w:proofErr w:type="spellEnd"/>
      <w:r>
        <w:rPr>
          <w:rFonts w:ascii="Times New Roman" w:eastAsia="Times New Roman" w:hAnsi="Times New Roman" w:cs="Times New Roman"/>
          <w:color w:val="000000"/>
          <w:sz w:val="28"/>
          <w:szCs w:val="28"/>
        </w:rPr>
        <w:t xml:space="preserve"> М.І. П</w:t>
      </w:r>
      <w:r>
        <w:rPr>
          <w:rFonts w:ascii="Times New Roman" w:eastAsia="Times New Roman" w:hAnsi="Times New Roman" w:cs="Times New Roman"/>
          <w:color w:val="000000"/>
          <w:sz w:val="28"/>
          <w:szCs w:val="28"/>
        </w:rPr>
        <w:t xml:space="preserve">осттравматичний стресовий розлад у дітей: раннє розпізнавання та координація надання медичної допомоги в умовах воєнного часу. </w:t>
      </w:r>
      <w:r>
        <w:rPr>
          <w:rFonts w:ascii="Times New Roman" w:eastAsia="Times New Roman" w:hAnsi="Times New Roman" w:cs="Times New Roman"/>
          <w:i/>
          <w:iCs/>
          <w:color w:val="000000"/>
          <w:sz w:val="28"/>
          <w:szCs w:val="28"/>
        </w:rPr>
        <w:t>Сучасна педіатрія. Україна.</w:t>
      </w:r>
      <w:r>
        <w:rPr>
          <w:rFonts w:ascii="Times New Roman" w:eastAsia="Times New Roman" w:hAnsi="Times New Roman" w:cs="Times New Roman"/>
          <w:color w:val="000000"/>
          <w:sz w:val="28"/>
          <w:szCs w:val="28"/>
        </w:rPr>
        <w:t xml:space="preserve"> 2023;4(132):91-98.</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Лінський</w:t>
      </w:r>
      <w:proofErr w:type="spellEnd"/>
      <w:r>
        <w:rPr>
          <w:rFonts w:ascii="Times New Roman" w:eastAsia="Times New Roman" w:hAnsi="Times New Roman" w:cs="Times New Roman"/>
          <w:color w:val="000000"/>
          <w:sz w:val="28"/>
          <w:szCs w:val="28"/>
        </w:rPr>
        <w:t xml:space="preserve"> І.В. Концепція розвитку охорони психічного здоров’я в Україні на період </w:t>
      </w:r>
      <w:r>
        <w:rPr>
          <w:rFonts w:ascii="Times New Roman" w:eastAsia="Times New Roman" w:hAnsi="Times New Roman" w:cs="Times New Roman"/>
          <w:color w:val="000000"/>
          <w:sz w:val="28"/>
          <w:szCs w:val="28"/>
        </w:rPr>
        <w:t xml:space="preserve">до 2030 року. </w:t>
      </w:r>
      <w:proofErr w:type="spellStart"/>
      <w:r>
        <w:rPr>
          <w:rFonts w:ascii="Times New Roman" w:eastAsia="Times New Roman" w:hAnsi="Times New Roman" w:cs="Times New Roman"/>
          <w:i/>
          <w:iCs/>
          <w:color w:val="000000"/>
          <w:sz w:val="28"/>
          <w:szCs w:val="28"/>
        </w:rPr>
        <w:t>НейроNews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2018;2(95):6-10.</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Бек </w:t>
      </w:r>
      <w:proofErr w:type="spellStart"/>
      <w:r>
        <w:rPr>
          <w:rFonts w:ascii="Times New Roman" w:eastAsia="Times New Roman" w:hAnsi="Times New Roman" w:cs="Times New Roman"/>
          <w:color w:val="000000"/>
          <w:sz w:val="28"/>
          <w:szCs w:val="28"/>
        </w:rPr>
        <w:t>Дж.С</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Когнітивно</w:t>
      </w:r>
      <w:proofErr w:type="spellEnd"/>
      <w:r>
        <w:rPr>
          <w:rFonts w:ascii="Times New Roman" w:eastAsia="Times New Roman" w:hAnsi="Times New Roman" w:cs="Times New Roman"/>
          <w:i/>
          <w:iCs/>
          <w:color w:val="000000"/>
          <w:sz w:val="28"/>
          <w:szCs w:val="28"/>
        </w:rPr>
        <w:t>-поведінкова терапія: основи та практика.</w:t>
      </w:r>
      <w:r>
        <w:rPr>
          <w:rFonts w:ascii="Times New Roman" w:eastAsia="Times New Roman" w:hAnsi="Times New Roman" w:cs="Times New Roman"/>
          <w:color w:val="000000"/>
          <w:sz w:val="28"/>
          <w:szCs w:val="28"/>
        </w:rPr>
        <w:t xml:space="preserve"> Пер. з </w:t>
      </w:r>
      <w:proofErr w:type="spellStart"/>
      <w:r>
        <w:rPr>
          <w:rFonts w:ascii="Times New Roman" w:eastAsia="Times New Roman" w:hAnsi="Times New Roman" w:cs="Times New Roman"/>
          <w:color w:val="000000"/>
          <w:sz w:val="28"/>
          <w:szCs w:val="28"/>
        </w:rPr>
        <w:t>англ</w:t>
      </w:r>
      <w:proofErr w:type="spellEnd"/>
      <w:r>
        <w:rPr>
          <w:rFonts w:ascii="Times New Roman" w:eastAsia="Times New Roman" w:hAnsi="Times New Roman" w:cs="Times New Roman"/>
          <w:color w:val="000000"/>
          <w:sz w:val="28"/>
          <w:szCs w:val="28"/>
        </w:rPr>
        <w:t>. Київ : Науковий світ; 2023. – 460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Barron</w:t>
      </w:r>
      <w:proofErr w:type="spellEnd"/>
      <w:r>
        <w:rPr>
          <w:rFonts w:ascii="Times New Roman" w:eastAsia="Times New Roman" w:hAnsi="Times New Roman" w:cs="Times New Roman"/>
          <w:color w:val="000000"/>
          <w:sz w:val="28"/>
          <w:szCs w:val="28"/>
        </w:rPr>
        <w:t xml:space="preserve"> I.G., </w:t>
      </w:r>
      <w:proofErr w:type="spellStart"/>
      <w:r>
        <w:rPr>
          <w:rFonts w:ascii="Times New Roman" w:eastAsia="Times New Roman" w:hAnsi="Times New Roman" w:cs="Times New Roman"/>
          <w:color w:val="000000"/>
          <w:sz w:val="28"/>
          <w:szCs w:val="28"/>
        </w:rPr>
        <w:t>Abdallah</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color w:val="000000"/>
          <w:sz w:val="28"/>
          <w:szCs w:val="28"/>
        </w:rPr>
        <w:t>Smith</w:t>
      </w:r>
      <w:proofErr w:type="spellEnd"/>
      <w:r>
        <w:rPr>
          <w:rFonts w:ascii="Times New Roman" w:eastAsia="Times New Roman" w:hAnsi="Times New Roman" w:cs="Times New Roman"/>
          <w:color w:val="000000"/>
          <w:sz w:val="28"/>
          <w:szCs w:val="28"/>
        </w:rPr>
        <w:t xml:space="preserve"> P. </w:t>
      </w:r>
      <w:proofErr w:type="spellStart"/>
      <w:r>
        <w:rPr>
          <w:rFonts w:ascii="Times New Roman" w:eastAsia="Times New Roman" w:hAnsi="Times New Roman" w:cs="Times New Roman"/>
          <w:color w:val="000000"/>
          <w:sz w:val="28"/>
          <w:szCs w:val="28"/>
        </w:rPr>
        <w:t>Randomized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control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a CBT </w:t>
      </w:r>
      <w:proofErr w:type="spellStart"/>
      <w:r>
        <w:rPr>
          <w:rFonts w:ascii="Times New Roman" w:eastAsia="Times New Roman" w:hAnsi="Times New Roman" w:cs="Times New Roman"/>
          <w:color w:val="000000"/>
          <w:sz w:val="28"/>
          <w:szCs w:val="28"/>
        </w:rPr>
        <w:t>trauma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recovery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program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Pale</w:t>
      </w:r>
      <w:r>
        <w:rPr>
          <w:rFonts w:ascii="Times New Roman" w:eastAsia="Times New Roman" w:hAnsi="Times New Roman" w:cs="Times New Roman"/>
          <w:color w:val="000000"/>
          <w:sz w:val="28"/>
          <w:szCs w:val="28"/>
        </w:rPr>
        <w:t>stinian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schools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Loss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Trauma</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2013;18(4):306-321.</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Лінський</w:t>
      </w:r>
      <w:proofErr w:type="spellEnd"/>
      <w:r>
        <w:rPr>
          <w:rFonts w:ascii="Times New Roman" w:eastAsia="Times New Roman" w:hAnsi="Times New Roman" w:cs="Times New Roman"/>
          <w:color w:val="000000"/>
          <w:sz w:val="28"/>
          <w:szCs w:val="28"/>
        </w:rPr>
        <w:t xml:space="preserve"> І.В. Наукова концепція розвитку законодавства про охорону психічного здоров’я в Україні. Аналітична доповідь. Київ; 2024.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Гостра реакція на стрес. Посттравматичний стресовий розлад</w:t>
      </w:r>
      <w:r>
        <w:rPr>
          <w:rFonts w:ascii="Times New Roman" w:eastAsia="Times New Roman" w:hAnsi="Times New Roman" w:cs="Times New Roman"/>
          <w:color w:val="000000"/>
          <w:sz w:val="28"/>
          <w:szCs w:val="28"/>
        </w:rPr>
        <w:t xml:space="preserve">. Порушення адаптації : уніфікований клінічний протокол первинної та спеціалізованої медичної допомоги. Частина 1. </w:t>
      </w:r>
      <w:r>
        <w:rPr>
          <w:rFonts w:ascii="Times New Roman" w:eastAsia="Times New Roman" w:hAnsi="Times New Roman" w:cs="Times New Roman"/>
          <w:i/>
          <w:iCs/>
          <w:color w:val="000000"/>
          <w:sz w:val="28"/>
          <w:szCs w:val="28"/>
        </w:rPr>
        <w:t>Health-ua.com.</w:t>
      </w:r>
      <w:r>
        <w:rPr>
          <w:rFonts w:ascii="Times New Roman" w:eastAsia="Times New Roman" w:hAnsi="Times New Roman" w:cs="Times New Roman"/>
          <w:color w:val="000000"/>
          <w:sz w:val="28"/>
          <w:szCs w:val="28"/>
        </w:rPr>
        <w:t xml:space="preserve"> 2025. Публікація тексту протоколу МОЗ України № 1265 від 19.07.2024.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Аврамчук</w:t>
      </w:r>
      <w:proofErr w:type="spellEnd"/>
      <w:r>
        <w:rPr>
          <w:rFonts w:ascii="Times New Roman" w:eastAsia="Times New Roman" w:hAnsi="Times New Roman" w:cs="Times New Roman"/>
          <w:color w:val="000000"/>
          <w:sz w:val="28"/>
          <w:szCs w:val="28"/>
        </w:rPr>
        <w:t xml:space="preserve"> О. Соціальна тривога серед студентів під час COV</w:t>
      </w:r>
      <w:r>
        <w:rPr>
          <w:rFonts w:ascii="Times New Roman" w:eastAsia="Times New Roman" w:hAnsi="Times New Roman" w:cs="Times New Roman"/>
          <w:color w:val="000000"/>
          <w:sz w:val="28"/>
          <w:szCs w:val="28"/>
        </w:rPr>
        <w:t xml:space="preserve">ID-19: роль ранніх </w:t>
      </w:r>
      <w:proofErr w:type="spellStart"/>
      <w:r>
        <w:rPr>
          <w:rFonts w:ascii="Times New Roman" w:eastAsia="Times New Roman" w:hAnsi="Times New Roman" w:cs="Times New Roman"/>
          <w:color w:val="000000"/>
          <w:sz w:val="28"/>
          <w:szCs w:val="28"/>
        </w:rPr>
        <w:t>дисфункційних</w:t>
      </w:r>
      <w:proofErr w:type="spellEnd"/>
      <w:r>
        <w:rPr>
          <w:rFonts w:ascii="Times New Roman" w:eastAsia="Times New Roman" w:hAnsi="Times New Roman" w:cs="Times New Roman"/>
          <w:color w:val="000000"/>
          <w:sz w:val="28"/>
          <w:szCs w:val="28"/>
        </w:rPr>
        <w:t xml:space="preserve"> схем. </w:t>
      </w:r>
      <w:r>
        <w:rPr>
          <w:rFonts w:ascii="Times New Roman" w:eastAsia="Times New Roman" w:hAnsi="Times New Roman" w:cs="Times New Roman"/>
          <w:i/>
          <w:iCs/>
          <w:color w:val="000000"/>
          <w:sz w:val="28"/>
          <w:szCs w:val="28"/>
        </w:rPr>
        <w:t>Психологічний часопис.</w:t>
      </w:r>
      <w:r>
        <w:rPr>
          <w:rFonts w:ascii="Times New Roman" w:eastAsia="Times New Roman" w:hAnsi="Times New Roman" w:cs="Times New Roman"/>
          <w:color w:val="000000"/>
          <w:sz w:val="28"/>
          <w:szCs w:val="28"/>
        </w:rPr>
        <w:t xml:space="preserve"> 2021;7(9):136-145. DOI:10.31108/1.2021.7.9.11.</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lastRenderedPageBreak/>
        <w:t>Аврамчук</w:t>
      </w:r>
      <w:proofErr w:type="spellEnd"/>
      <w:r>
        <w:rPr>
          <w:rFonts w:ascii="Times New Roman" w:eastAsia="Times New Roman" w:hAnsi="Times New Roman" w:cs="Times New Roman"/>
          <w:color w:val="000000"/>
          <w:sz w:val="28"/>
          <w:szCs w:val="28"/>
        </w:rPr>
        <w:t xml:space="preserve"> О. Клініко-психологічні особливості осіб з ознаками соціально тривожного розладу, який асоціюється з травматичним досвідом. </w:t>
      </w:r>
      <w:r>
        <w:rPr>
          <w:rFonts w:ascii="Times New Roman" w:eastAsia="Times New Roman" w:hAnsi="Times New Roman" w:cs="Times New Roman"/>
          <w:i/>
          <w:iCs/>
          <w:color w:val="000000"/>
          <w:sz w:val="28"/>
          <w:szCs w:val="28"/>
        </w:rPr>
        <w:t>Психосоматична</w:t>
      </w:r>
      <w:r>
        <w:rPr>
          <w:rFonts w:ascii="Times New Roman" w:eastAsia="Times New Roman" w:hAnsi="Times New Roman" w:cs="Times New Roman"/>
          <w:i/>
          <w:iCs/>
          <w:color w:val="000000"/>
          <w:sz w:val="28"/>
          <w:szCs w:val="28"/>
        </w:rPr>
        <w:t xml:space="preserve"> медицина та загальна практика.</w:t>
      </w:r>
      <w:r>
        <w:rPr>
          <w:rFonts w:ascii="Times New Roman" w:eastAsia="Times New Roman" w:hAnsi="Times New Roman" w:cs="Times New Roman"/>
          <w:color w:val="000000"/>
          <w:sz w:val="28"/>
          <w:szCs w:val="28"/>
        </w:rPr>
        <w:t xml:space="preserve"> 2021;6(3):e0604326. DOI:10.26766/pmgp.v6i3.326.</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Avramchuk</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Nizdran</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Blozva</w:t>
      </w:r>
      <w:proofErr w:type="spellEnd"/>
      <w:r>
        <w:rPr>
          <w:rFonts w:ascii="Times New Roman" w:eastAsia="Times New Roman" w:hAnsi="Times New Roman" w:cs="Times New Roman"/>
          <w:color w:val="000000"/>
          <w:sz w:val="28"/>
          <w:szCs w:val="28"/>
        </w:rPr>
        <w:t xml:space="preserve"> P. </w:t>
      </w:r>
      <w:proofErr w:type="spellStart"/>
      <w:r>
        <w:rPr>
          <w:rFonts w:ascii="Times New Roman" w:eastAsia="Times New Roman" w:hAnsi="Times New Roman" w:cs="Times New Roman"/>
          <w:color w:val="000000"/>
          <w:sz w:val="28"/>
          <w:szCs w:val="28"/>
        </w:rPr>
        <w:t>Psychological</w:t>
      </w:r>
      <w:proofErr w:type="spellEnd"/>
      <w:r>
        <w:rPr>
          <w:rFonts w:ascii="Times New Roman" w:eastAsia="Times New Roman" w:hAnsi="Times New Roman" w:cs="Times New Roman"/>
          <w:color w:val="000000"/>
          <w:sz w:val="28"/>
          <w:szCs w:val="28"/>
        </w:rPr>
        <w:t xml:space="preserve"> support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people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during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emergencies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pilot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during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COVID-19 </w:t>
      </w:r>
      <w:proofErr w:type="spellStart"/>
      <w:r>
        <w:rPr>
          <w:rFonts w:ascii="Times New Roman" w:eastAsia="Times New Roman" w:hAnsi="Times New Roman" w:cs="Times New Roman"/>
          <w:color w:val="000000"/>
          <w:sz w:val="28"/>
          <w:szCs w:val="28"/>
        </w:rPr>
        <w:t>pandemic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Psychosoma</w:t>
      </w:r>
      <w:r>
        <w:rPr>
          <w:rFonts w:ascii="Times New Roman" w:eastAsia="Times New Roman" w:hAnsi="Times New Roman" w:cs="Times New Roman"/>
          <w:i/>
          <w:iCs/>
          <w:color w:val="000000"/>
          <w:sz w:val="28"/>
          <w:szCs w:val="28"/>
        </w:rPr>
        <w:t>tic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Medicine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General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Practice</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2023;8(1):e801365. DOI:10.26766/pmgp.v8i1.365.</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Міловідова</w:t>
      </w:r>
      <w:proofErr w:type="spellEnd"/>
      <w:r>
        <w:rPr>
          <w:rFonts w:ascii="Times New Roman" w:eastAsia="Times New Roman" w:hAnsi="Times New Roman" w:cs="Times New Roman"/>
          <w:color w:val="000000"/>
          <w:sz w:val="28"/>
          <w:szCs w:val="28"/>
        </w:rPr>
        <w:t xml:space="preserve"> А., </w:t>
      </w:r>
      <w:proofErr w:type="spellStart"/>
      <w:r>
        <w:rPr>
          <w:rFonts w:ascii="Times New Roman" w:eastAsia="Times New Roman" w:hAnsi="Times New Roman" w:cs="Times New Roman"/>
          <w:color w:val="000000"/>
          <w:sz w:val="28"/>
          <w:szCs w:val="28"/>
        </w:rPr>
        <w:t>Аврамчук</w:t>
      </w:r>
      <w:proofErr w:type="spellEnd"/>
      <w:r>
        <w:rPr>
          <w:rFonts w:ascii="Times New Roman" w:eastAsia="Times New Roman" w:hAnsi="Times New Roman" w:cs="Times New Roman"/>
          <w:color w:val="000000"/>
          <w:sz w:val="28"/>
          <w:szCs w:val="28"/>
        </w:rPr>
        <w:t xml:space="preserve"> О. Психологічна підтримка осіб з ознаками соціально тривожного розладу, який асоціюється з травматичним досвідом. </w:t>
      </w:r>
      <w:r>
        <w:rPr>
          <w:rFonts w:ascii="Times New Roman" w:eastAsia="Times New Roman" w:hAnsi="Times New Roman" w:cs="Times New Roman"/>
          <w:i/>
          <w:iCs/>
          <w:color w:val="000000"/>
          <w:sz w:val="28"/>
          <w:szCs w:val="28"/>
        </w:rPr>
        <w:t xml:space="preserve">Психосоматична медицина та загальна </w:t>
      </w:r>
      <w:r>
        <w:rPr>
          <w:rFonts w:ascii="Times New Roman" w:eastAsia="Times New Roman" w:hAnsi="Times New Roman" w:cs="Times New Roman"/>
          <w:i/>
          <w:iCs/>
          <w:color w:val="000000"/>
          <w:sz w:val="28"/>
          <w:szCs w:val="28"/>
        </w:rPr>
        <w:t>практика.</w:t>
      </w:r>
      <w:r>
        <w:rPr>
          <w:rFonts w:ascii="Times New Roman" w:eastAsia="Times New Roman" w:hAnsi="Times New Roman" w:cs="Times New Roman"/>
          <w:color w:val="000000"/>
          <w:sz w:val="28"/>
          <w:szCs w:val="28"/>
        </w:rPr>
        <w:t xml:space="preserve"> 2023;8(3).</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Avramchuk</w:t>
      </w:r>
      <w:proofErr w:type="spellEnd"/>
      <w:r>
        <w:rPr>
          <w:rFonts w:ascii="Times New Roman" w:eastAsia="Times New Roman" w:hAnsi="Times New Roman" w:cs="Times New Roman"/>
          <w:color w:val="000000"/>
          <w:sz w:val="28"/>
          <w:szCs w:val="28"/>
        </w:rPr>
        <w:t xml:space="preserve"> O.S., </w:t>
      </w:r>
      <w:proofErr w:type="spellStart"/>
      <w:r>
        <w:rPr>
          <w:rFonts w:ascii="Times New Roman" w:eastAsia="Times New Roman" w:hAnsi="Times New Roman" w:cs="Times New Roman"/>
          <w:color w:val="000000"/>
          <w:sz w:val="28"/>
          <w:szCs w:val="28"/>
        </w:rPr>
        <w:t>Nizdran</w:t>
      </w:r>
      <w:proofErr w:type="spellEnd"/>
      <w:r>
        <w:rPr>
          <w:rFonts w:ascii="Times New Roman" w:eastAsia="Times New Roman" w:hAnsi="Times New Roman" w:cs="Times New Roman"/>
          <w:color w:val="000000"/>
          <w:sz w:val="28"/>
          <w:szCs w:val="28"/>
        </w:rPr>
        <w:t xml:space="preserve"> O.A., </w:t>
      </w:r>
      <w:proofErr w:type="spellStart"/>
      <w:r>
        <w:rPr>
          <w:rFonts w:ascii="Times New Roman" w:eastAsia="Times New Roman" w:hAnsi="Times New Roman" w:cs="Times New Roman"/>
          <w:color w:val="000000"/>
          <w:sz w:val="28"/>
          <w:szCs w:val="28"/>
        </w:rPr>
        <w:t>Blozva</w:t>
      </w:r>
      <w:proofErr w:type="spellEnd"/>
      <w:r>
        <w:rPr>
          <w:rFonts w:ascii="Times New Roman" w:eastAsia="Times New Roman" w:hAnsi="Times New Roman" w:cs="Times New Roman"/>
          <w:color w:val="000000"/>
          <w:sz w:val="28"/>
          <w:szCs w:val="28"/>
        </w:rPr>
        <w:t xml:space="preserve"> P.I. </w:t>
      </w:r>
      <w:proofErr w:type="spellStart"/>
      <w:r>
        <w:rPr>
          <w:rFonts w:ascii="Times New Roman" w:eastAsia="Times New Roman" w:hAnsi="Times New Roman" w:cs="Times New Roman"/>
          <w:color w:val="000000"/>
          <w:sz w:val="28"/>
          <w:szCs w:val="28"/>
        </w:rPr>
        <w:t>Low-intensity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individuals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experiencing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grief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Insight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Psychological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Dimensions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Society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2023;9:211-227. DOI:10.32999/KSU2663-</w:t>
      </w:r>
      <w:r>
        <w:rPr>
          <w:rFonts w:ascii="Times New Roman" w:eastAsia="Times New Roman" w:hAnsi="Times New Roman" w:cs="Times New Roman"/>
          <w:color w:val="000000"/>
          <w:sz w:val="28"/>
          <w:szCs w:val="28"/>
        </w:rPr>
        <w:t>970X/2023-9-12.</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Avramchuk</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Nizdran-Fedorovych</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Blozva</w:t>
      </w:r>
      <w:proofErr w:type="spellEnd"/>
      <w:r>
        <w:rPr>
          <w:rFonts w:ascii="Times New Roman" w:eastAsia="Times New Roman" w:hAnsi="Times New Roman" w:cs="Times New Roman"/>
          <w:color w:val="000000"/>
          <w:sz w:val="28"/>
          <w:szCs w:val="28"/>
        </w:rPr>
        <w:t xml:space="preserve"> P., </w:t>
      </w:r>
      <w:proofErr w:type="spellStart"/>
      <w:r>
        <w:rPr>
          <w:rFonts w:ascii="Times New Roman" w:eastAsia="Times New Roman" w:hAnsi="Times New Roman" w:cs="Times New Roman"/>
          <w:color w:val="000000"/>
          <w:sz w:val="28"/>
          <w:szCs w:val="28"/>
        </w:rPr>
        <w:t>Plevachuk</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Internet-delivered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low-intensity</w:t>
      </w:r>
      <w:proofErr w:type="spellEnd"/>
      <w:r>
        <w:rPr>
          <w:rFonts w:ascii="Times New Roman" w:eastAsia="Times New Roman" w:hAnsi="Times New Roman" w:cs="Times New Roman"/>
          <w:color w:val="000000"/>
          <w:sz w:val="28"/>
          <w:szCs w:val="28"/>
        </w:rPr>
        <w:t xml:space="preserve"> CBT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people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period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COVID-19: </w:t>
      </w:r>
      <w:proofErr w:type="spellStart"/>
      <w:r>
        <w:rPr>
          <w:rFonts w:ascii="Times New Roman" w:eastAsia="Times New Roman" w:hAnsi="Times New Roman" w:cs="Times New Roman"/>
          <w:color w:val="000000"/>
          <w:sz w:val="28"/>
          <w:szCs w:val="28"/>
        </w:rPr>
        <w:t>results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pilot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Wiadomości</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Lekarskie</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2022;75(12):3109-3114. DOI:1</w:t>
      </w:r>
      <w:r>
        <w:rPr>
          <w:rFonts w:ascii="Times New Roman" w:eastAsia="Times New Roman" w:hAnsi="Times New Roman" w:cs="Times New Roman"/>
          <w:color w:val="000000"/>
          <w:sz w:val="28"/>
          <w:szCs w:val="28"/>
        </w:rPr>
        <w:t>0.36740/WLek202212136.</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Аврамчук</w:t>
      </w:r>
      <w:proofErr w:type="spellEnd"/>
      <w:r>
        <w:rPr>
          <w:rFonts w:ascii="Times New Roman" w:eastAsia="Times New Roman" w:hAnsi="Times New Roman" w:cs="Times New Roman"/>
          <w:color w:val="000000"/>
          <w:sz w:val="28"/>
          <w:szCs w:val="28"/>
        </w:rPr>
        <w:t xml:space="preserve"> О., </w:t>
      </w:r>
      <w:proofErr w:type="spellStart"/>
      <w:r>
        <w:rPr>
          <w:rFonts w:ascii="Times New Roman" w:eastAsia="Times New Roman" w:hAnsi="Times New Roman" w:cs="Times New Roman"/>
          <w:color w:val="000000"/>
          <w:sz w:val="28"/>
          <w:szCs w:val="28"/>
        </w:rPr>
        <w:t>Острижко</w:t>
      </w:r>
      <w:proofErr w:type="spellEnd"/>
      <w:r>
        <w:rPr>
          <w:rFonts w:ascii="Times New Roman" w:eastAsia="Times New Roman" w:hAnsi="Times New Roman" w:cs="Times New Roman"/>
          <w:color w:val="000000"/>
          <w:sz w:val="28"/>
          <w:szCs w:val="28"/>
        </w:rPr>
        <w:t xml:space="preserve"> Ю. Застосування </w:t>
      </w:r>
      <w:proofErr w:type="spellStart"/>
      <w:r>
        <w:rPr>
          <w:rFonts w:ascii="Times New Roman" w:eastAsia="Times New Roman" w:hAnsi="Times New Roman" w:cs="Times New Roman"/>
          <w:color w:val="000000"/>
          <w:sz w:val="28"/>
          <w:szCs w:val="28"/>
        </w:rPr>
        <w:t>психоедукації</w:t>
      </w:r>
      <w:proofErr w:type="spellEnd"/>
      <w:r>
        <w:rPr>
          <w:rFonts w:ascii="Times New Roman" w:eastAsia="Times New Roman" w:hAnsi="Times New Roman" w:cs="Times New Roman"/>
          <w:color w:val="000000"/>
          <w:sz w:val="28"/>
          <w:szCs w:val="28"/>
        </w:rPr>
        <w:t xml:space="preserve">, базованої на протоколі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 xml:space="preserve">-поведінкової терапії, з використанням </w:t>
      </w:r>
      <w:proofErr w:type="spellStart"/>
      <w:r>
        <w:rPr>
          <w:rFonts w:ascii="Times New Roman" w:eastAsia="Times New Roman" w:hAnsi="Times New Roman" w:cs="Times New Roman"/>
          <w:color w:val="000000"/>
          <w:sz w:val="28"/>
          <w:szCs w:val="28"/>
        </w:rPr>
        <w:t>односесійної</w:t>
      </w:r>
      <w:proofErr w:type="spellEnd"/>
      <w:r>
        <w:rPr>
          <w:rFonts w:ascii="Times New Roman" w:eastAsia="Times New Roman" w:hAnsi="Times New Roman" w:cs="Times New Roman"/>
          <w:color w:val="000000"/>
          <w:sz w:val="28"/>
          <w:szCs w:val="28"/>
        </w:rPr>
        <w:t xml:space="preserve"> віртуальної експозиції в межах психологічної підтримки студентів зі страхом публічних виступів:</w:t>
      </w:r>
      <w:r>
        <w:rPr>
          <w:rFonts w:ascii="Times New Roman" w:eastAsia="Times New Roman" w:hAnsi="Times New Roman" w:cs="Times New Roman"/>
          <w:color w:val="000000"/>
          <w:sz w:val="28"/>
          <w:szCs w:val="28"/>
        </w:rPr>
        <w:t xml:space="preserve"> результати пілотного дослідження. </w:t>
      </w:r>
      <w:r>
        <w:rPr>
          <w:rFonts w:ascii="Times New Roman" w:eastAsia="Times New Roman" w:hAnsi="Times New Roman" w:cs="Times New Roman"/>
          <w:i/>
          <w:iCs/>
          <w:color w:val="000000"/>
          <w:sz w:val="28"/>
          <w:szCs w:val="28"/>
        </w:rPr>
        <w:t>Психосоматична медицина та загальна практика.</w:t>
      </w:r>
      <w:r>
        <w:rPr>
          <w:rFonts w:ascii="Times New Roman" w:eastAsia="Times New Roman" w:hAnsi="Times New Roman" w:cs="Times New Roman"/>
          <w:color w:val="000000"/>
          <w:sz w:val="28"/>
          <w:szCs w:val="28"/>
        </w:rPr>
        <w:t xml:space="preserve"> 2020;5(1).</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Дерев’янко С.П.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-поведінкова терапія : навчально-методичні рекомендації. Чернігів: НУЧК ім. Т.Г. Шевченка; 2023. 60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Романчук О.І.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-поведінкова терапія соціальної фобії : методичні матеріали. Київ: Каравела; 2015. 98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lastRenderedPageBreak/>
        <w:t>Westbrook</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Kennerley</w:t>
      </w:r>
      <w:proofErr w:type="spellEnd"/>
      <w:r>
        <w:rPr>
          <w:rFonts w:ascii="Times New Roman" w:eastAsia="Times New Roman" w:hAnsi="Times New Roman" w:cs="Times New Roman"/>
          <w:color w:val="000000"/>
          <w:sz w:val="28"/>
          <w:szCs w:val="28"/>
        </w:rPr>
        <w:t xml:space="preserve"> H., </w:t>
      </w:r>
      <w:proofErr w:type="spellStart"/>
      <w:r>
        <w:rPr>
          <w:rFonts w:ascii="Times New Roman" w:eastAsia="Times New Roman" w:hAnsi="Times New Roman" w:cs="Times New Roman"/>
          <w:color w:val="000000"/>
          <w:sz w:val="28"/>
          <w:szCs w:val="28"/>
        </w:rPr>
        <w:t>Kirk</w:t>
      </w:r>
      <w:proofErr w:type="spellEnd"/>
      <w:r>
        <w:rPr>
          <w:rFonts w:ascii="Times New Roman" w:eastAsia="Times New Roman" w:hAnsi="Times New Roman" w:cs="Times New Roman"/>
          <w:color w:val="000000"/>
          <w:sz w:val="28"/>
          <w:szCs w:val="28"/>
        </w:rPr>
        <w:t xml:space="preserve"> J. Вступ у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 xml:space="preserve">-поведінкову терапію / пер. з </w:t>
      </w:r>
      <w:proofErr w:type="spellStart"/>
      <w:r>
        <w:rPr>
          <w:rFonts w:ascii="Times New Roman" w:eastAsia="Times New Roman" w:hAnsi="Times New Roman" w:cs="Times New Roman"/>
          <w:color w:val="000000"/>
          <w:sz w:val="28"/>
          <w:szCs w:val="28"/>
        </w:rPr>
        <w:t>англ</w:t>
      </w:r>
      <w:proofErr w:type="spellEnd"/>
      <w:r>
        <w:rPr>
          <w:rFonts w:ascii="Times New Roman" w:eastAsia="Times New Roman" w:hAnsi="Times New Roman" w:cs="Times New Roman"/>
          <w:color w:val="000000"/>
          <w:sz w:val="28"/>
          <w:szCs w:val="28"/>
        </w:rPr>
        <w:t>. Львів: Свічадо; 2016. 408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Бек А.Т. Когнітивна терапія депресії: теоретична рефлексія та особисті роздуми. </w:t>
      </w:r>
      <w:r>
        <w:rPr>
          <w:rFonts w:ascii="Times New Roman" w:eastAsia="Times New Roman" w:hAnsi="Times New Roman" w:cs="Times New Roman"/>
          <w:i/>
          <w:iCs/>
          <w:color w:val="000000"/>
          <w:sz w:val="28"/>
          <w:szCs w:val="28"/>
        </w:rPr>
        <w:t>Психологія і суспільство.</w:t>
      </w:r>
      <w:r>
        <w:rPr>
          <w:rFonts w:ascii="Times New Roman" w:eastAsia="Times New Roman" w:hAnsi="Times New Roman" w:cs="Times New Roman"/>
          <w:color w:val="000000"/>
          <w:sz w:val="28"/>
          <w:szCs w:val="28"/>
        </w:rPr>
        <w:t xml:space="preserve"> 2019;1:90-100. DOI:10.35774/pis2019.01.090.</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Чолій</w:t>
      </w:r>
      <w:proofErr w:type="spellEnd"/>
      <w:r>
        <w:rPr>
          <w:rFonts w:ascii="Times New Roman" w:eastAsia="Times New Roman" w:hAnsi="Times New Roman" w:cs="Times New Roman"/>
          <w:color w:val="000000"/>
          <w:sz w:val="28"/>
          <w:szCs w:val="28"/>
        </w:rPr>
        <w:t xml:space="preserve"> С.М. Огляд ефективності інтернет-КПТ. Львів: Український інститут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-поведінкової терапії; 2</w:t>
      </w:r>
      <w:r>
        <w:rPr>
          <w:rFonts w:ascii="Times New Roman" w:eastAsia="Times New Roman" w:hAnsi="Times New Roman" w:cs="Times New Roman"/>
          <w:color w:val="000000"/>
          <w:sz w:val="28"/>
          <w:szCs w:val="28"/>
        </w:rPr>
        <w:t>020. 32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Ліхі</w:t>
      </w:r>
      <w:proofErr w:type="spellEnd"/>
      <w:r>
        <w:rPr>
          <w:rFonts w:ascii="Times New Roman" w:eastAsia="Times New Roman" w:hAnsi="Times New Roman" w:cs="Times New Roman"/>
          <w:color w:val="000000"/>
          <w:sz w:val="28"/>
          <w:szCs w:val="28"/>
        </w:rPr>
        <w:t xml:space="preserve"> Р.Л. Техніки когнітивної терапії. Посібник психотерапевта. Київ: Науковий світ; 2023. 748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Бек </w:t>
      </w:r>
      <w:proofErr w:type="spellStart"/>
      <w:r>
        <w:rPr>
          <w:rFonts w:ascii="Times New Roman" w:eastAsia="Times New Roman" w:hAnsi="Times New Roman" w:cs="Times New Roman"/>
          <w:color w:val="000000"/>
          <w:sz w:val="28"/>
          <w:szCs w:val="28"/>
        </w:rPr>
        <w:t>Дж.С</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-поведінкова терапія: основи та практика. Київ: Науковий світ; 2023. 460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Мовчан М.М. Феномен страху: його класифікація і рів</w:t>
      </w:r>
      <w:r>
        <w:rPr>
          <w:rFonts w:ascii="Times New Roman" w:eastAsia="Times New Roman" w:hAnsi="Times New Roman" w:cs="Times New Roman"/>
          <w:color w:val="000000"/>
          <w:sz w:val="28"/>
          <w:szCs w:val="28"/>
        </w:rPr>
        <w:t xml:space="preserve">ні. </w:t>
      </w:r>
      <w:r>
        <w:rPr>
          <w:rFonts w:ascii="Times New Roman" w:eastAsia="Times New Roman" w:hAnsi="Times New Roman" w:cs="Times New Roman"/>
          <w:i/>
          <w:iCs/>
          <w:color w:val="000000"/>
          <w:sz w:val="28"/>
          <w:szCs w:val="28"/>
        </w:rPr>
        <w:t>Наукові записки НУ «Острозька академія». Серія: Філософія.</w:t>
      </w:r>
      <w:r>
        <w:rPr>
          <w:rFonts w:ascii="Times New Roman" w:eastAsia="Times New Roman" w:hAnsi="Times New Roman" w:cs="Times New Roman"/>
          <w:color w:val="000000"/>
          <w:sz w:val="28"/>
          <w:szCs w:val="28"/>
        </w:rPr>
        <w:t xml:space="preserve"> 2012;10:197-204.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Томчук</w:t>
      </w:r>
      <w:proofErr w:type="spellEnd"/>
      <w:r>
        <w:rPr>
          <w:rFonts w:ascii="Times New Roman" w:eastAsia="Times New Roman" w:hAnsi="Times New Roman" w:cs="Times New Roman"/>
          <w:color w:val="000000"/>
          <w:sz w:val="28"/>
          <w:szCs w:val="28"/>
        </w:rPr>
        <w:t xml:space="preserve"> С.М., </w:t>
      </w:r>
      <w:proofErr w:type="spellStart"/>
      <w:r>
        <w:rPr>
          <w:rFonts w:ascii="Times New Roman" w:eastAsia="Times New Roman" w:hAnsi="Times New Roman" w:cs="Times New Roman"/>
          <w:color w:val="000000"/>
          <w:sz w:val="28"/>
          <w:szCs w:val="28"/>
        </w:rPr>
        <w:t>Томчук</w:t>
      </w:r>
      <w:proofErr w:type="spellEnd"/>
      <w:r>
        <w:rPr>
          <w:rFonts w:ascii="Times New Roman" w:eastAsia="Times New Roman" w:hAnsi="Times New Roman" w:cs="Times New Roman"/>
          <w:color w:val="000000"/>
          <w:sz w:val="28"/>
          <w:szCs w:val="28"/>
        </w:rPr>
        <w:t xml:space="preserve"> М.І. Психологія тривоги, страху та агресії особистості в освітньому процесі : монографія. Вінниця: ТОВ «</w:t>
      </w:r>
      <w:proofErr w:type="spellStart"/>
      <w:r>
        <w:rPr>
          <w:rFonts w:ascii="Times New Roman" w:eastAsia="Times New Roman" w:hAnsi="Times New Roman" w:cs="Times New Roman"/>
          <w:color w:val="000000"/>
          <w:sz w:val="28"/>
          <w:szCs w:val="28"/>
        </w:rPr>
        <w:t>Нілан</w:t>
      </w:r>
      <w:proofErr w:type="spellEnd"/>
      <w:r>
        <w:rPr>
          <w:rFonts w:ascii="Times New Roman" w:eastAsia="Times New Roman" w:hAnsi="Times New Roman" w:cs="Times New Roman"/>
          <w:color w:val="000000"/>
          <w:sz w:val="28"/>
          <w:szCs w:val="28"/>
        </w:rPr>
        <w:t>-ЛТД»; 2018. 312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Шулдик</w:t>
      </w:r>
      <w:proofErr w:type="spellEnd"/>
      <w:r>
        <w:rPr>
          <w:rFonts w:ascii="Times New Roman" w:eastAsia="Times New Roman" w:hAnsi="Times New Roman" w:cs="Times New Roman"/>
          <w:color w:val="000000"/>
          <w:sz w:val="28"/>
          <w:szCs w:val="28"/>
        </w:rPr>
        <w:t xml:space="preserve"> А.В., </w:t>
      </w:r>
      <w:proofErr w:type="spellStart"/>
      <w:r>
        <w:rPr>
          <w:rFonts w:ascii="Times New Roman" w:eastAsia="Times New Roman" w:hAnsi="Times New Roman" w:cs="Times New Roman"/>
          <w:color w:val="000000"/>
          <w:sz w:val="28"/>
          <w:szCs w:val="28"/>
        </w:rPr>
        <w:t>Шулдик</w:t>
      </w:r>
      <w:proofErr w:type="spellEnd"/>
      <w:r>
        <w:rPr>
          <w:rFonts w:ascii="Times New Roman" w:eastAsia="Times New Roman" w:hAnsi="Times New Roman" w:cs="Times New Roman"/>
          <w:color w:val="000000"/>
          <w:sz w:val="28"/>
          <w:szCs w:val="28"/>
        </w:rPr>
        <w:t xml:space="preserve"> Г.О. Ді</w:t>
      </w:r>
      <w:r>
        <w:rPr>
          <w:rFonts w:ascii="Times New Roman" w:eastAsia="Times New Roman" w:hAnsi="Times New Roman" w:cs="Times New Roman"/>
          <w:color w:val="000000"/>
          <w:sz w:val="28"/>
          <w:szCs w:val="28"/>
        </w:rPr>
        <w:t xml:space="preserve">агностика соціальних страхів студентів. У: </w:t>
      </w:r>
      <w:r>
        <w:rPr>
          <w:rFonts w:ascii="Times New Roman" w:eastAsia="Times New Roman" w:hAnsi="Times New Roman" w:cs="Times New Roman"/>
          <w:i/>
          <w:iCs/>
          <w:color w:val="000000"/>
          <w:sz w:val="28"/>
          <w:szCs w:val="28"/>
        </w:rPr>
        <w:t>Психічне здоров’я особистості у кризовому суспільстві :</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xml:space="preserve">. тез ІІІ </w:t>
      </w:r>
      <w:proofErr w:type="spellStart"/>
      <w:r>
        <w:rPr>
          <w:rFonts w:ascii="Times New Roman" w:eastAsia="Times New Roman" w:hAnsi="Times New Roman" w:cs="Times New Roman"/>
          <w:color w:val="000000"/>
          <w:sz w:val="28"/>
          <w:szCs w:val="28"/>
        </w:rPr>
        <w:t>Всеукр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Львів: ЛНУ ім. І. Франка; 2018. c. 428-432.</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Екстремальна та кризова психологія : термінологічний словник / за </w:t>
      </w:r>
      <w:proofErr w:type="spellStart"/>
      <w:r>
        <w:rPr>
          <w:rFonts w:ascii="Times New Roman" w:eastAsia="Times New Roman" w:hAnsi="Times New Roman" w:cs="Times New Roman"/>
          <w:color w:val="000000"/>
          <w:sz w:val="28"/>
          <w:szCs w:val="28"/>
        </w:rPr>
        <w:t>заг</w:t>
      </w:r>
      <w:proofErr w:type="spellEnd"/>
      <w:r>
        <w:rPr>
          <w:rFonts w:ascii="Times New Roman" w:eastAsia="Times New Roman" w:hAnsi="Times New Roman" w:cs="Times New Roman"/>
          <w:color w:val="000000"/>
          <w:sz w:val="28"/>
          <w:szCs w:val="28"/>
        </w:rPr>
        <w:t>. ред</w:t>
      </w:r>
      <w:r>
        <w:rPr>
          <w:rFonts w:ascii="Times New Roman" w:eastAsia="Times New Roman" w:hAnsi="Times New Roman" w:cs="Times New Roman"/>
          <w:color w:val="000000"/>
          <w:sz w:val="28"/>
          <w:szCs w:val="28"/>
        </w:rPr>
        <w:t xml:space="preserve">. О.В. </w:t>
      </w:r>
      <w:proofErr w:type="spellStart"/>
      <w:r>
        <w:rPr>
          <w:rFonts w:ascii="Times New Roman" w:eastAsia="Times New Roman" w:hAnsi="Times New Roman" w:cs="Times New Roman"/>
          <w:color w:val="000000"/>
          <w:sz w:val="28"/>
          <w:szCs w:val="28"/>
        </w:rPr>
        <w:t>Тімченка</w:t>
      </w:r>
      <w:proofErr w:type="spellEnd"/>
      <w:r>
        <w:rPr>
          <w:rFonts w:ascii="Times New Roman" w:eastAsia="Times New Roman" w:hAnsi="Times New Roman" w:cs="Times New Roman"/>
          <w:color w:val="000000"/>
          <w:sz w:val="28"/>
          <w:szCs w:val="28"/>
        </w:rPr>
        <w:t>. Харків: ХНАДУ; НУЦЗУ; 2010. 291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Титаренко Т.М. (ред.). Соціально-психологічні технології відновлення особистості після травматичних подій : практичний посібник. Кропивницький: </w:t>
      </w:r>
      <w:proofErr w:type="spellStart"/>
      <w:r>
        <w:rPr>
          <w:rFonts w:ascii="Times New Roman" w:eastAsia="Times New Roman" w:hAnsi="Times New Roman" w:cs="Times New Roman"/>
          <w:color w:val="000000"/>
          <w:sz w:val="28"/>
          <w:szCs w:val="28"/>
        </w:rPr>
        <w:t>Імекс</w:t>
      </w:r>
      <w:proofErr w:type="spellEnd"/>
      <w:r>
        <w:rPr>
          <w:rFonts w:ascii="Times New Roman" w:eastAsia="Times New Roman" w:hAnsi="Times New Roman" w:cs="Times New Roman"/>
          <w:color w:val="000000"/>
          <w:sz w:val="28"/>
          <w:szCs w:val="28"/>
        </w:rPr>
        <w:t>-ЛТД; 2019. 240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Панок В.Г. Актуальні проблеми охорон</w:t>
      </w:r>
      <w:r>
        <w:rPr>
          <w:rFonts w:ascii="Times New Roman" w:eastAsia="Times New Roman" w:hAnsi="Times New Roman" w:cs="Times New Roman"/>
          <w:color w:val="000000"/>
          <w:sz w:val="28"/>
          <w:szCs w:val="28"/>
        </w:rPr>
        <w:t xml:space="preserve">и психічного здоров’я українського народу в часи війни: питання теорії і методології. </w:t>
      </w:r>
      <w:r>
        <w:rPr>
          <w:rFonts w:ascii="Times New Roman" w:eastAsia="Times New Roman" w:hAnsi="Times New Roman" w:cs="Times New Roman"/>
          <w:i/>
          <w:iCs/>
          <w:color w:val="000000"/>
          <w:sz w:val="28"/>
          <w:szCs w:val="28"/>
        </w:rPr>
        <w:t>Вісник Національної академії педагогічних наук України.</w:t>
      </w:r>
      <w:r>
        <w:rPr>
          <w:rFonts w:ascii="Times New Roman" w:eastAsia="Times New Roman" w:hAnsi="Times New Roman" w:cs="Times New Roman"/>
          <w:color w:val="000000"/>
          <w:sz w:val="28"/>
          <w:szCs w:val="28"/>
        </w:rPr>
        <w:t xml:space="preserve"> 2023;5(2):1-9. DOI:10.37472/v.naes.2023.5218.</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Панок В.Г., Максименко С.Д., </w:t>
      </w:r>
      <w:proofErr w:type="spellStart"/>
      <w:r>
        <w:rPr>
          <w:rFonts w:ascii="Times New Roman" w:eastAsia="Times New Roman" w:hAnsi="Times New Roman" w:cs="Times New Roman"/>
          <w:color w:val="000000"/>
          <w:sz w:val="28"/>
          <w:szCs w:val="28"/>
        </w:rPr>
        <w:t>Слюсаревський</w:t>
      </w:r>
      <w:proofErr w:type="spellEnd"/>
      <w:r>
        <w:rPr>
          <w:rFonts w:ascii="Times New Roman" w:eastAsia="Times New Roman" w:hAnsi="Times New Roman" w:cs="Times New Roman"/>
          <w:color w:val="000000"/>
          <w:sz w:val="28"/>
          <w:szCs w:val="28"/>
        </w:rPr>
        <w:t xml:space="preserve"> М.М. та ін. Захист і підт</w:t>
      </w:r>
      <w:r>
        <w:rPr>
          <w:rFonts w:ascii="Times New Roman" w:eastAsia="Times New Roman" w:hAnsi="Times New Roman" w:cs="Times New Roman"/>
          <w:color w:val="000000"/>
          <w:sz w:val="28"/>
          <w:szCs w:val="28"/>
        </w:rPr>
        <w:t>римка ментального здоров’я українців в умовах війни : колективна монографія. Київ: НАПН України; 2024.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Кічула</w:t>
      </w:r>
      <w:proofErr w:type="spellEnd"/>
      <w:r>
        <w:rPr>
          <w:rFonts w:ascii="Times New Roman" w:eastAsia="Times New Roman" w:hAnsi="Times New Roman" w:cs="Times New Roman"/>
          <w:color w:val="000000"/>
          <w:sz w:val="28"/>
          <w:szCs w:val="28"/>
        </w:rPr>
        <w:t xml:space="preserve"> М.Я., </w:t>
      </w:r>
      <w:proofErr w:type="spellStart"/>
      <w:r>
        <w:rPr>
          <w:rFonts w:ascii="Times New Roman" w:eastAsia="Times New Roman" w:hAnsi="Times New Roman" w:cs="Times New Roman"/>
          <w:color w:val="000000"/>
          <w:sz w:val="28"/>
          <w:szCs w:val="28"/>
        </w:rPr>
        <w:t>Заворотна</w:t>
      </w:r>
      <w:proofErr w:type="spellEnd"/>
      <w:r>
        <w:rPr>
          <w:rFonts w:ascii="Times New Roman" w:eastAsia="Times New Roman" w:hAnsi="Times New Roman" w:cs="Times New Roman"/>
          <w:color w:val="000000"/>
          <w:sz w:val="28"/>
          <w:szCs w:val="28"/>
        </w:rPr>
        <w:t xml:space="preserve"> В.М., </w:t>
      </w:r>
      <w:proofErr w:type="spellStart"/>
      <w:r>
        <w:rPr>
          <w:rFonts w:ascii="Times New Roman" w:eastAsia="Times New Roman" w:hAnsi="Times New Roman" w:cs="Times New Roman"/>
          <w:color w:val="000000"/>
          <w:sz w:val="28"/>
          <w:szCs w:val="28"/>
        </w:rPr>
        <w:t>Трущенкова</w:t>
      </w:r>
      <w:proofErr w:type="spellEnd"/>
      <w:r>
        <w:rPr>
          <w:rFonts w:ascii="Times New Roman" w:eastAsia="Times New Roman" w:hAnsi="Times New Roman" w:cs="Times New Roman"/>
          <w:color w:val="000000"/>
          <w:sz w:val="28"/>
          <w:szCs w:val="28"/>
        </w:rPr>
        <w:t xml:space="preserve"> Л.В., </w:t>
      </w:r>
      <w:proofErr w:type="spellStart"/>
      <w:r>
        <w:rPr>
          <w:rFonts w:ascii="Times New Roman" w:eastAsia="Times New Roman" w:hAnsi="Times New Roman" w:cs="Times New Roman"/>
          <w:color w:val="000000"/>
          <w:sz w:val="28"/>
          <w:szCs w:val="28"/>
        </w:rPr>
        <w:t>Вишньовський</w:t>
      </w:r>
      <w:proofErr w:type="spellEnd"/>
      <w:r>
        <w:rPr>
          <w:rFonts w:ascii="Times New Roman" w:eastAsia="Times New Roman" w:hAnsi="Times New Roman" w:cs="Times New Roman"/>
          <w:color w:val="000000"/>
          <w:sz w:val="28"/>
          <w:szCs w:val="28"/>
        </w:rPr>
        <w:t xml:space="preserve"> А.В. Психічне здоров’я студентів в умовах воєнного стану як соціальна парадигма. </w:t>
      </w:r>
      <w:r>
        <w:rPr>
          <w:rFonts w:ascii="Times New Roman" w:eastAsia="Times New Roman" w:hAnsi="Times New Roman" w:cs="Times New Roman"/>
          <w:i/>
          <w:iCs/>
          <w:color w:val="000000"/>
          <w:sz w:val="28"/>
          <w:szCs w:val="28"/>
        </w:rPr>
        <w:t>Вісник соціал</w:t>
      </w:r>
      <w:r>
        <w:rPr>
          <w:rFonts w:ascii="Times New Roman" w:eastAsia="Times New Roman" w:hAnsi="Times New Roman" w:cs="Times New Roman"/>
          <w:i/>
          <w:iCs/>
          <w:color w:val="000000"/>
          <w:sz w:val="28"/>
          <w:szCs w:val="28"/>
        </w:rPr>
        <w:t>ьної гігієни та організації охорони здоров’я України.</w:t>
      </w:r>
      <w:r>
        <w:rPr>
          <w:rFonts w:ascii="Times New Roman" w:eastAsia="Times New Roman" w:hAnsi="Times New Roman" w:cs="Times New Roman"/>
          <w:color w:val="000000"/>
          <w:sz w:val="28"/>
          <w:szCs w:val="28"/>
        </w:rPr>
        <w:t xml:space="preserve"> 2024;(4):23-28. DOI:10.11603/1681-2786.2023.4.14422.</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Філоненко В.М., Іванова Н.Г., Іванов Ю.А., </w:t>
      </w:r>
      <w:proofErr w:type="spellStart"/>
      <w:r>
        <w:rPr>
          <w:rFonts w:ascii="Times New Roman" w:eastAsia="Times New Roman" w:hAnsi="Times New Roman" w:cs="Times New Roman"/>
          <w:color w:val="000000"/>
          <w:sz w:val="28"/>
          <w:szCs w:val="28"/>
        </w:rPr>
        <w:t>Радкович</w:t>
      </w:r>
      <w:proofErr w:type="spellEnd"/>
      <w:r>
        <w:rPr>
          <w:rFonts w:ascii="Times New Roman" w:eastAsia="Times New Roman" w:hAnsi="Times New Roman" w:cs="Times New Roman"/>
          <w:color w:val="000000"/>
          <w:sz w:val="28"/>
          <w:szCs w:val="28"/>
        </w:rPr>
        <w:t xml:space="preserve"> І.М., Охріменко І.М. Динаміка показників психічного здоров’я фахівців сектору безпеки під впливом</w:t>
      </w:r>
      <w:r>
        <w:rPr>
          <w:rFonts w:ascii="Times New Roman" w:eastAsia="Times New Roman" w:hAnsi="Times New Roman" w:cs="Times New Roman"/>
          <w:color w:val="000000"/>
          <w:sz w:val="28"/>
          <w:szCs w:val="28"/>
        </w:rPr>
        <w:t xml:space="preserve"> стрес-чинників навчально-бойової діяльності. </w:t>
      </w:r>
      <w:r>
        <w:rPr>
          <w:rFonts w:ascii="Times New Roman" w:eastAsia="Times New Roman" w:hAnsi="Times New Roman" w:cs="Times New Roman"/>
          <w:i/>
          <w:iCs/>
          <w:color w:val="000000"/>
          <w:sz w:val="28"/>
          <w:szCs w:val="28"/>
        </w:rPr>
        <w:t>Україна. Здоров’я нації.</w:t>
      </w:r>
      <w:r>
        <w:rPr>
          <w:rFonts w:ascii="Times New Roman" w:eastAsia="Times New Roman" w:hAnsi="Times New Roman" w:cs="Times New Roman"/>
          <w:color w:val="000000"/>
          <w:sz w:val="28"/>
          <w:szCs w:val="28"/>
        </w:rPr>
        <w:t xml:space="preserve"> 2025;(3):46-53. DOI:10.32782/2077-6594/2025.3/06.</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Хоменко О.В., Сидоренко Л.І. Психологічні наслідки війни в Україні: стан, проблеми, перспективи. </w:t>
      </w:r>
      <w:r>
        <w:rPr>
          <w:rFonts w:ascii="Times New Roman" w:eastAsia="Times New Roman" w:hAnsi="Times New Roman" w:cs="Times New Roman"/>
          <w:i/>
          <w:iCs/>
          <w:color w:val="000000"/>
          <w:sz w:val="28"/>
          <w:szCs w:val="28"/>
        </w:rPr>
        <w:t>Психологічний журнал.</w:t>
      </w:r>
      <w:r>
        <w:rPr>
          <w:rFonts w:ascii="Times New Roman" w:eastAsia="Times New Roman" w:hAnsi="Times New Roman" w:cs="Times New Roman"/>
          <w:color w:val="000000"/>
          <w:sz w:val="28"/>
          <w:szCs w:val="28"/>
        </w:rPr>
        <w:t xml:space="preserve"> 2022;8(3):5-14.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МОЗ України. Перелік методів психотерапії з доведеною ефективністю : наказ Міністерства охорони здоров’я України від 13.12.2023 № 2118. 2023.</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Збірник </w:t>
      </w:r>
      <w:proofErr w:type="spellStart"/>
      <w:r>
        <w:rPr>
          <w:rFonts w:ascii="Times New Roman" w:eastAsia="Times New Roman" w:hAnsi="Times New Roman" w:cs="Times New Roman"/>
          <w:color w:val="000000"/>
          <w:sz w:val="28"/>
          <w:szCs w:val="28"/>
        </w:rPr>
        <w:t>методик</w:t>
      </w:r>
      <w:proofErr w:type="spellEnd"/>
      <w:r>
        <w:rPr>
          <w:rFonts w:ascii="Times New Roman" w:eastAsia="Times New Roman" w:hAnsi="Times New Roman" w:cs="Times New Roman"/>
          <w:color w:val="000000"/>
          <w:sz w:val="28"/>
          <w:szCs w:val="28"/>
        </w:rPr>
        <w:t xml:space="preserve"> для діагностики негативних психічних станів військовослужбовців : методичний посібник / Н.А. </w:t>
      </w:r>
      <w:proofErr w:type="spellStart"/>
      <w:r>
        <w:rPr>
          <w:rFonts w:ascii="Times New Roman" w:eastAsia="Times New Roman" w:hAnsi="Times New Roman" w:cs="Times New Roman"/>
          <w:color w:val="000000"/>
          <w:sz w:val="28"/>
          <w:szCs w:val="28"/>
        </w:rPr>
        <w:t>Агаєв</w:t>
      </w:r>
      <w:proofErr w:type="spellEnd"/>
      <w:r>
        <w:rPr>
          <w:rFonts w:ascii="Times New Roman" w:eastAsia="Times New Roman" w:hAnsi="Times New Roman" w:cs="Times New Roman"/>
          <w:color w:val="000000"/>
          <w:sz w:val="28"/>
          <w:szCs w:val="28"/>
        </w:rPr>
        <w:t xml:space="preserve">, О.М. </w:t>
      </w:r>
      <w:proofErr w:type="spellStart"/>
      <w:r>
        <w:rPr>
          <w:rFonts w:ascii="Times New Roman" w:eastAsia="Times New Roman" w:hAnsi="Times New Roman" w:cs="Times New Roman"/>
          <w:color w:val="000000"/>
          <w:sz w:val="28"/>
          <w:szCs w:val="28"/>
        </w:rPr>
        <w:t>Кокун</w:t>
      </w:r>
      <w:proofErr w:type="spellEnd"/>
      <w:r>
        <w:rPr>
          <w:rFonts w:ascii="Times New Roman" w:eastAsia="Times New Roman" w:hAnsi="Times New Roman" w:cs="Times New Roman"/>
          <w:color w:val="000000"/>
          <w:sz w:val="28"/>
          <w:szCs w:val="28"/>
        </w:rPr>
        <w:t xml:space="preserve">, Н.С. </w:t>
      </w:r>
      <w:proofErr w:type="spellStart"/>
      <w:r>
        <w:rPr>
          <w:rFonts w:ascii="Times New Roman" w:eastAsia="Times New Roman" w:hAnsi="Times New Roman" w:cs="Times New Roman"/>
          <w:color w:val="000000"/>
          <w:sz w:val="28"/>
          <w:szCs w:val="28"/>
        </w:rPr>
        <w:t>Лозінська</w:t>
      </w:r>
      <w:proofErr w:type="spellEnd"/>
      <w:r>
        <w:rPr>
          <w:rFonts w:ascii="Times New Roman" w:eastAsia="Times New Roman" w:hAnsi="Times New Roman" w:cs="Times New Roman"/>
          <w:color w:val="000000"/>
          <w:sz w:val="28"/>
          <w:szCs w:val="28"/>
        </w:rPr>
        <w:t xml:space="preserve"> та ін. Київ: НДЦ ГП ЗСУ; 2016. 234 с.</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Основи психологічної допомоги військовослужбовцям в умовах бойових дій : методичний посібник / О.М. </w:t>
      </w:r>
      <w:proofErr w:type="spellStart"/>
      <w:r>
        <w:rPr>
          <w:rFonts w:ascii="Times New Roman" w:eastAsia="Times New Roman" w:hAnsi="Times New Roman" w:cs="Times New Roman"/>
          <w:color w:val="000000"/>
          <w:sz w:val="28"/>
          <w:szCs w:val="28"/>
        </w:rPr>
        <w:t>Кокун</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Агаєв</w:t>
      </w:r>
      <w:proofErr w:type="spellEnd"/>
      <w:r>
        <w:rPr>
          <w:rFonts w:ascii="Times New Roman" w:eastAsia="Times New Roman" w:hAnsi="Times New Roman" w:cs="Times New Roman"/>
          <w:color w:val="000000"/>
          <w:sz w:val="28"/>
          <w:szCs w:val="28"/>
        </w:rPr>
        <w:t xml:space="preserve">, І.О. </w:t>
      </w:r>
      <w:proofErr w:type="spellStart"/>
      <w:r>
        <w:rPr>
          <w:rFonts w:ascii="Times New Roman" w:eastAsia="Times New Roman" w:hAnsi="Times New Roman" w:cs="Times New Roman"/>
          <w:color w:val="000000"/>
          <w:sz w:val="28"/>
          <w:szCs w:val="28"/>
        </w:rPr>
        <w:t>Пішко</w:t>
      </w:r>
      <w:proofErr w:type="spellEnd"/>
      <w:r>
        <w:rPr>
          <w:rFonts w:ascii="Times New Roman" w:eastAsia="Times New Roman" w:hAnsi="Times New Roman" w:cs="Times New Roman"/>
          <w:color w:val="000000"/>
          <w:sz w:val="28"/>
          <w:szCs w:val="28"/>
        </w:rPr>
        <w:t xml:space="preserve"> та ін. Київ: НДЦ ГП ЗСУ; 2015.</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Єгоров В.А. Застосування осн</w:t>
      </w:r>
      <w:r>
        <w:rPr>
          <w:rFonts w:ascii="Times New Roman" w:eastAsia="Times New Roman" w:hAnsi="Times New Roman" w:cs="Times New Roman"/>
          <w:color w:val="000000"/>
          <w:sz w:val="28"/>
          <w:szCs w:val="28"/>
        </w:rPr>
        <w:t xml:space="preserve">овних підходів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-поведінкової терапії : випускна кваліфікаційна робота на здобуття ступеня магістра. Умань: Уманський державний педагогічний університет імені Павла Тичини; 2023.</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Савельєва Н.О. Особливості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 xml:space="preserve">-поведінкової терапії в роботі </w:t>
      </w:r>
      <w:r>
        <w:rPr>
          <w:rFonts w:ascii="Times New Roman" w:eastAsia="Times New Roman" w:hAnsi="Times New Roman" w:cs="Times New Roman"/>
          <w:color w:val="000000"/>
          <w:sz w:val="28"/>
          <w:szCs w:val="28"/>
        </w:rPr>
        <w:t>зі страхами : кваліфікаційна робота бакалавра. Кривий Ріг: Криворізький державний педагогічний університет; 2025.</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Vasilyev</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Psychotherapeutic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potential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addressing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Adam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Vasilyev</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Knowledge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Educ</w:t>
      </w:r>
      <w:r>
        <w:rPr>
          <w:rFonts w:ascii="Times New Roman" w:eastAsia="Times New Roman" w:hAnsi="Times New Roman" w:cs="Times New Roman"/>
          <w:i/>
          <w:iCs/>
          <w:color w:val="000000"/>
          <w:sz w:val="28"/>
          <w:szCs w:val="28"/>
        </w:rPr>
        <w:t>ation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Law</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Management</w:t>
      </w:r>
      <w:proofErr w:type="spellEnd"/>
      <w:r>
        <w:rPr>
          <w:rFonts w:ascii="Times New Roman" w:eastAsia="Times New Roman" w:hAnsi="Times New Roman" w:cs="Times New Roman"/>
          <w:i/>
          <w:iCs/>
          <w:color w:val="000000"/>
          <w:sz w:val="28"/>
          <w:szCs w:val="28"/>
        </w:rPr>
        <w:t xml:space="preserve"> (KELM).</w:t>
      </w:r>
      <w:r>
        <w:rPr>
          <w:rFonts w:ascii="Times New Roman" w:eastAsia="Times New Roman" w:hAnsi="Times New Roman" w:cs="Times New Roman"/>
          <w:color w:val="000000"/>
          <w:sz w:val="28"/>
          <w:szCs w:val="28"/>
        </w:rPr>
        <w:t xml:space="preserve"> – 2024. – № 6(66). – URL:</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Крок У. Експозиція та поведінкові експерименти в психотерапії розладу соціальної тривоги в методі КПТ / У. Крок // </w:t>
      </w:r>
      <w:r>
        <w:rPr>
          <w:rFonts w:ascii="Times New Roman" w:eastAsia="Times New Roman" w:hAnsi="Times New Roman" w:cs="Times New Roman"/>
          <w:i/>
          <w:iCs/>
          <w:color w:val="000000"/>
          <w:sz w:val="28"/>
          <w:szCs w:val="28"/>
        </w:rPr>
        <w:t>Український журнал психотерапії.</w:t>
      </w:r>
      <w:r>
        <w:rPr>
          <w:rFonts w:ascii="Times New Roman" w:eastAsia="Times New Roman" w:hAnsi="Times New Roman" w:cs="Times New Roman"/>
          <w:color w:val="000000"/>
          <w:sz w:val="28"/>
          <w:szCs w:val="28"/>
        </w:rPr>
        <w:t xml:space="preserve"> – 2015. – Т. 2, № 16. – С. 45-56.</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Стукан</w:t>
      </w:r>
      <w:proofErr w:type="spellEnd"/>
      <w:r>
        <w:rPr>
          <w:rFonts w:ascii="Times New Roman" w:eastAsia="Times New Roman" w:hAnsi="Times New Roman" w:cs="Times New Roman"/>
          <w:color w:val="000000"/>
          <w:sz w:val="28"/>
          <w:szCs w:val="28"/>
        </w:rPr>
        <w:t xml:space="preserve"> Л. Групова </w:t>
      </w:r>
      <w:proofErr w:type="spellStart"/>
      <w:r>
        <w:rPr>
          <w:rFonts w:ascii="Times New Roman" w:eastAsia="Times New Roman" w:hAnsi="Times New Roman" w:cs="Times New Roman"/>
          <w:color w:val="000000"/>
          <w:sz w:val="28"/>
          <w:szCs w:val="28"/>
        </w:rPr>
        <w:t>когнітивно</w:t>
      </w:r>
      <w:proofErr w:type="spellEnd"/>
      <w:r>
        <w:rPr>
          <w:rFonts w:ascii="Times New Roman" w:eastAsia="Times New Roman" w:hAnsi="Times New Roman" w:cs="Times New Roman"/>
          <w:color w:val="000000"/>
          <w:sz w:val="28"/>
          <w:szCs w:val="28"/>
        </w:rPr>
        <w:t xml:space="preserve">-поведінкова терапія соціальної фобії / Л. </w:t>
      </w:r>
      <w:proofErr w:type="spellStart"/>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rPr>
        <w:t>тукан</w:t>
      </w:r>
      <w:proofErr w:type="spellEnd"/>
      <w:r>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i/>
          <w:iCs/>
          <w:color w:val="000000"/>
          <w:sz w:val="28"/>
          <w:szCs w:val="28"/>
        </w:rPr>
        <w:t>Український журнал психотерапії.</w:t>
      </w:r>
      <w:r>
        <w:rPr>
          <w:rFonts w:ascii="Times New Roman" w:eastAsia="Times New Roman" w:hAnsi="Times New Roman" w:cs="Times New Roman"/>
          <w:color w:val="000000"/>
          <w:sz w:val="28"/>
          <w:szCs w:val="28"/>
        </w:rPr>
        <w:t xml:space="preserve"> – 2015. – Т. 1, № 15. – С. 24-34.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Avramchuk</w:t>
      </w:r>
      <w:proofErr w:type="spellEnd"/>
      <w:r>
        <w:rPr>
          <w:rFonts w:ascii="Times New Roman" w:eastAsia="Times New Roman" w:hAnsi="Times New Roman" w:cs="Times New Roman"/>
          <w:color w:val="000000"/>
          <w:sz w:val="28"/>
          <w:szCs w:val="28"/>
        </w:rPr>
        <w:t xml:space="preserve"> O. S., </w:t>
      </w:r>
      <w:proofErr w:type="spellStart"/>
      <w:r>
        <w:rPr>
          <w:rFonts w:ascii="Times New Roman" w:eastAsia="Times New Roman" w:hAnsi="Times New Roman" w:cs="Times New Roman"/>
          <w:color w:val="000000"/>
          <w:sz w:val="28"/>
          <w:szCs w:val="28"/>
        </w:rPr>
        <w:t>Nizdran</w:t>
      </w:r>
      <w:proofErr w:type="spellEnd"/>
      <w:r>
        <w:rPr>
          <w:rFonts w:ascii="Times New Roman" w:eastAsia="Times New Roman" w:hAnsi="Times New Roman" w:cs="Times New Roman"/>
          <w:color w:val="000000"/>
          <w:sz w:val="28"/>
          <w:szCs w:val="28"/>
        </w:rPr>
        <w:t xml:space="preserve"> O. A., </w:t>
      </w:r>
      <w:proofErr w:type="spellStart"/>
      <w:r>
        <w:rPr>
          <w:rFonts w:ascii="Times New Roman" w:eastAsia="Times New Roman" w:hAnsi="Times New Roman" w:cs="Times New Roman"/>
          <w:color w:val="000000"/>
          <w:sz w:val="28"/>
          <w:szCs w:val="28"/>
        </w:rPr>
        <w:t>Blozva</w:t>
      </w:r>
      <w:proofErr w:type="spellEnd"/>
      <w:r>
        <w:rPr>
          <w:rFonts w:ascii="Times New Roman" w:eastAsia="Times New Roman" w:hAnsi="Times New Roman" w:cs="Times New Roman"/>
          <w:color w:val="000000"/>
          <w:sz w:val="28"/>
          <w:szCs w:val="28"/>
        </w:rPr>
        <w:t xml:space="preserve"> P. I. </w:t>
      </w:r>
      <w:proofErr w:type="spellStart"/>
      <w:r>
        <w:rPr>
          <w:rFonts w:ascii="Times New Roman" w:eastAsia="Times New Roman" w:hAnsi="Times New Roman" w:cs="Times New Roman"/>
          <w:color w:val="000000"/>
          <w:sz w:val="28"/>
          <w:szCs w:val="28"/>
        </w:rPr>
        <w:t>Low-intensity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individuals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experiencing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grief</w:t>
      </w:r>
      <w:proofErr w:type="spellEnd"/>
      <w:r>
        <w:rPr>
          <w:rFonts w:ascii="Times New Roman" w:eastAsia="Times New Roman" w:hAnsi="Times New Roman" w:cs="Times New Roman"/>
          <w:color w:val="000000"/>
          <w:sz w:val="28"/>
          <w:szCs w:val="28"/>
        </w:rPr>
        <w:t xml:space="preserve"> / O. S. </w:t>
      </w:r>
      <w:proofErr w:type="spellStart"/>
      <w:r>
        <w:rPr>
          <w:rFonts w:ascii="Times New Roman" w:eastAsia="Times New Roman" w:hAnsi="Times New Roman" w:cs="Times New Roman"/>
          <w:color w:val="000000"/>
          <w:sz w:val="28"/>
          <w:szCs w:val="28"/>
        </w:rPr>
        <w:t>Avramchuk</w:t>
      </w:r>
      <w:proofErr w:type="spellEnd"/>
      <w:r>
        <w:rPr>
          <w:rFonts w:ascii="Times New Roman" w:eastAsia="Times New Roman" w:hAnsi="Times New Roman" w:cs="Times New Roman"/>
          <w:color w:val="000000"/>
          <w:sz w:val="28"/>
          <w:szCs w:val="28"/>
        </w:rPr>
        <w:t xml:space="preserve">, O. A. </w:t>
      </w:r>
      <w:proofErr w:type="spellStart"/>
      <w:r>
        <w:rPr>
          <w:rFonts w:ascii="Times New Roman" w:eastAsia="Times New Roman" w:hAnsi="Times New Roman" w:cs="Times New Roman"/>
          <w:color w:val="000000"/>
          <w:sz w:val="28"/>
          <w:szCs w:val="28"/>
        </w:rPr>
        <w:t>Nizd</w:t>
      </w:r>
      <w:r>
        <w:rPr>
          <w:rFonts w:ascii="Times New Roman" w:eastAsia="Times New Roman" w:hAnsi="Times New Roman" w:cs="Times New Roman"/>
          <w:color w:val="000000"/>
          <w:sz w:val="28"/>
          <w:szCs w:val="28"/>
        </w:rPr>
        <w:t>ran</w:t>
      </w:r>
      <w:proofErr w:type="spellEnd"/>
      <w:r>
        <w:rPr>
          <w:rFonts w:ascii="Times New Roman" w:eastAsia="Times New Roman" w:hAnsi="Times New Roman" w:cs="Times New Roman"/>
          <w:color w:val="000000"/>
          <w:sz w:val="28"/>
          <w:szCs w:val="28"/>
        </w:rPr>
        <w:t xml:space="preserve">, P. I. </w:t>
      </w:r>
      <w:proofErr w:type="spellStart"/>
      <w:r>
        <w:rPr>
          <w:rFonts w:ascii="Times New Roman" w:eastAsia="Times New Roman" w:hAnsi="Times New Roman" w:cs="Times New Roman"/>
          <w:color w:val="000000"/>
          <w:sz w:val="28"/>
          <w:szCs w:val="28"/>
        </w:rPr>
        <w:t>Blozva</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Insight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Psychological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Dimensions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Society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2023. – № 9. – P. 211-227. – DOI: 10.32999/KSU2663-970X/2023-9-12.</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Aleksina</w:t>
      </w:r>
      <w:proofErr w:type="spellEnd"/>
      <w:r>
        <w:rPr>
          <w:rFonts w:ascii="Times New Roman" w:eastAsia="Times New Roman" w:hAnsi="Times New Roman" w:cs="Times New Roman"/>
          <w:color w:val="000000"/>
          <w:sz w:val="28"/>
          <w:szCs w:val="28"/>
        </w:rPr>
        <w:t xml:space="preserve"> N., </w:t>
      </w:r>
      <w:proofErr w:type="spellStart"/>
      <w:r>
        <w:rPr>
          <w:rFonts w:ascii="Times New Roman" w:eastAsia="Times New Roman" w:hAnsi="Times New Roman" w:cs="Times New Roman"/>
          <w:color w:val="000000"/>
          <w:sz w:val="28"/>
          <w:szCs w:val="28"/>
        </w:rPr>
        <w:t>Gerasimenko</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Lavrynenko</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Savchenko</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Ukrainian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adaptation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Generalized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w:t>
      </w:r>
      <w:r>
        <w:rPr>
          <w:rFonts w:ascii="Times New Roman" w:eastAsia="Times New Roman" w:hAnsi="Times New Roman" w:cs="Times New Roman"/>
          <w:color w:val="000000"/>
          <w:sz w:val="28"/>
          <w:szCs w:val="28"/>
        </w:rPr>
        <w:t>cale</w:t>
      </w:r>
      <w:proofErr w:type="spellEnd"/>
      <w:r>
        <w:rPr>
          <w:rFonts w:ascii="Times New Roman" w:eastAsia="Times New Roman" w:hAnsi="Times New Roman" w:cs="Times New Roman"/>
          <w:color w:val="000000"/>
          <w:sz w:val="28"/>
          <w:szCs w:val="28"/>
        </w:rPr>
        <w:t xml:space="preserve"> (GAD-7): </w:t>
      </w:r>
      <w:proofErr w:type="spellStart"/>
      <w:r>
        <w:rPr>
          <w:rFonts w:ascii="Times New Roman" w:eastAsia="Times New Roman" w:hAnsi="Times New Roman" w:cs="Times New Roman"/>
          <w:color w:val="000000"/>
          <w:sz w:val="28"/>
          <w:szCs w:val="28"/>
        </w:rPr>
        <w:t>diagnostic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experience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martial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law</w:t>
      </w:r>
      <w:proofErr w:type="spellEnd"/>
      <w:r>
        <w:rPr>
          <w:rFonts w:ascii="Times New Roman" w:eastAsia="Times New Roman" w:hAnsi="Times New Roman" w:cs="Times New Roman"/>
          <w:color w:val="000000"/>
          <w:sz w:val="28"/>
          <w:szCs w:val="28"/>
        </w:rPr>
        <w:t xml:space="preserve"> / N. </w:t>
      </w:r>
      <w:proofErr w:type="spellStart"/>
      <w:r>
        <w:rPr>
          <w:rFonts w:ascii="Times New Roman" w:eastAsia="Times New Roman" w:hAnsi="Times New Roman" w:cs="Times New Roman"/>
          <w:color w:val="000000"/>
          <w:sz w:val="28"/>
          <w:szCs w:val="28"/>
        </w:rPr>
        <w:t>Aleksina</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Gerasimenko</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Lavrynenko</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Savchenko</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Insight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Psychological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Dimensions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Society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2024. – № 11. – P. 77-103. – DOI: 10.32999/2663-970X/2024-11-5.</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Kohut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Chaban</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evaluation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psychometric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properties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Versions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PCL-5, PHQ-9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GAD-7 </w:t>
      </w:r>
      <w:proofErr w:type="spellStart"/>
      <w:r>
        <w:rPr>
          <w:rFonts w:ascii="Times New Roman" w:eastAsia="Times New Roman" w:hAnsi="Times New Roman" w:cs="Times New Roman"/>
          <w:color w:val="000000"/>
          <w:sz w:val="28"/>
          <w:szCs w:val="28"/>
        </w:rPr>
        <w:t>scales</w:t>
      </w:r>
      <w:proofErr w:type="spellEnd"/>
      <w:r>
        <w:rPr>
          <w:rFonts w:ascii="Times New Roman" w:eastAsia="Times New Roman" w:hAnsi="Times New Roman" w:cs="Times New Roman"/>
          <w:color w:val="000000"/>
          <w:sz w:val="28"/>
          <w:szCs w:val="28"/>
        </w:rPr>
        <w:t xml:space="preserve"> / A. </w:t>
      </w:r>
      <w:proofErr w:type="spellStart"/>
      <w:r>
        <w:rPr>
          <w:rFonts w:ascii="Times New Roman" w:eastAsia="Times New Roman" w:hAnsi="Times New Roman" w:cs="Times New Roman"/>
          <w:color w:val="000000"/>
          <w:sz w:val="28"/>
          <w:szCs w:val="28"/>
        </w:rPr>
        <w:t>Kohut</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Chaban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Psychosomatic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Medicine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General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Practice</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2025.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10,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1. – DOI: 10.26766/pmgp.v10i1.597.</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Zav’i</w:t>
      </w:r>
      <w:r>
        <w:rPr>
          <w:rFonts w:ascii="Times New Roman" w:eastAsia="Times New Roman" w:hAnsi="Times New Roman" w:cs="Times New Roman"/>
          <w:color w:val="000000"/>
          <w:sz w:val="28"/>
          <w:szCs w:val="28"/>
        </w:rPr>
        <w:t>azkina</w:t>
      </w:r>
      <w:proofErr w:type="spellEnd"/>
      <w:r>
        <w:rPr>
          <w:rFonts w:ascii="Times New Roman" w:eastAsia="Times New Roman" w:hAnsi="Times New Roman" w:cs="Times New Roman"/>
          <w:color w:val="000000"/>
          <w:sz w:val="28"/>
          <w:szCs w:val="28"/>
        </w:rPr>
        <w:t xml:space="preserve"> N., </w:t>
      </w:r>
      <w:proofErr w:type="spellStart"/>
      <w:r>
        <w:rPr>
          <w:rFonts w:ascii="Times New Roman" w:eastAsia="Times New Roman" w:hAnsi="Times New Roman" w:cs="Times New Roman"/>
          <w:color w:val="000000"/>
          <w:sz w:val="28"/>
          <w:szCs w:val="28"/>
        </w:rPr>
        <w:t>Yatsenko</w:t>
      </w:r>
      <w:proofErr w:type="spellEnd"/>
      <w:r>
        <w:rPr>
          <w:rFonts w:ascii="Times New Roman" w:eastAsia="Times New Roman" w:hAnsi="Times New Roman" w:cs="Times New Roman"/>
          <w:color w:val="000000"/>
          <w:sz w:val="28"/>
          <w:szCs w:val="28"/>
        </w:rPr>
        <w:t xml:space="preserve"> V. </w:t>
      </w:r>
      <w:proofErr w:type="spellStart"/>
      <w:r>
        <w:rPr>
          <w:rFonts w:ascii="Times New Roman" w:eastAsia="Times New Roman" w:hAnsi="Times New Roman" w:cs="Times New Roman"/>
          <w:color w:val="000000"/>
          <w:sz w:val="28"/>
          <w:szCs w:val="28"/>
        </w:rPr>
        <w:t>Intolerance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Uncertainty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Factor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Youth</w:t>
      </w:r>
      <w:proofErr w:type="spellEnd"/>
      <w:r>
        <w:rPr>
          <w:rFonts w:ascii="Times New Roman" w:eastAsia="Times New Roman" w:hAnsi="Times New Roman" w:cs="Times New Roman"/>
          <w:color w:val="000000"/>
          <w:sz w:val="28"/>
          <w:szCs w:val="28"/>
        </w:rPr>
        <w:t xml:space="preserve"> / N. </w:t>
      </w:r>
      <w:proofErr w:type="spellStart"/>
      <w:r>
        <w:rPr>
          <w:rFonts w:ascii="Times New Roman" w:eastAsia="Times New Roman" w:hAnsi="Times New Roman" w:cs="Times New Roman"/>
          <w:color w:val="000000"/>
          <w:sz w:val="28"/>
          <w:szCs w:val="28"/>
        </w:rPr>
        <w:t>Zav’iazkina</w:t>
      </w:r>
      <w:proofErr w:type="spellEnd"/>
      <w:r>
        <w:rPr>
          <w:rFonts w:ascii="Times New Roman" w:eastAsia="Times New Roman" w:hAnsi="Times New Roman" w:cs="Times New Roman"/>
          <w:color w:val="000000"/>
          <w:sz w:val="28"/>
          <w:szCs w:val="28"/>
        </w:rPr>
        <w:t xml:space="preserve">, V. </w:t>
      </w:r>
      <w:proofErr w:type="spellStart"/>
      <w:r>
        <w:rPr>
          <w:rFonts w:ascii="Times New Roman" w:eastAsia="Times New Roman" w:hAnsi="Times New Roman" w:cs="Times New Roman"/>
          <w:color w:val="000000"/>
          <w:sz w:val="28"/>
          <w:szCs w:val="28"/>
        </w:rPr>
        <w:t>Yatsenko</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Problems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Modern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Psychology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2021. – </w:t>
      </w:r>
      <w:proofErr w:type="spellStart"/>
      <w:r>
        <w:rPr>
          <w:rFonts w:ascii="Times New Roman" w:eastAsia="Times New Roman" w:hAnsi="Times New Roman" w:cs="Times New Roman"/>
          <w:color w:val="000000"/>
          <w:sz w:val="28"/>
          <w:szCs w:val="28"/>
        </w:rPr>
        <w:t>Iss</w:t>
      </w:r>
      <w:proofErr w:type="spellEnd"/>
      <w:r>
        <w:rPr>
          <w:rFonts w:ascii="Times New Roman" w:eastAsia="Times New Roman" w:hAnsi="Times New Roman" w:cs="Times New Roman"/>
          <w:color w:val="000000"/>
          <w:sz w:val="28"/>
          <w:szCs w:val="28"/>
        </w:rPr>
        <w:t>. 54.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 </w:t>
      </w:r>
      <w:proofErr w:type="spellStart"/>
      <w:r>
        <w:rPr>
          <w:rFonts w:ascii="Times New Roman" w:eastAsia="Times New Roman" w:hAnsi="Times New Roman" w:cs="Times New Roman"/>
          <w:color w:val="000000"/>
          <w:sz w:val="28"/>
          <w:szCs w:val="28"/>
        </w:rPr>
        <w:t>Boelen</w:t>
      </w:r>
      <w:proofErr w:type="spellEnd"/>
      <w:r>
        <w:rPr>
          <w:rFonts w:ascii="Times New Roman" w:eastAsia="Times New Roman" w:hAnsi="Times New Roman" w:cs="Times New Roman"/>
          <w:color w:val="000000"/>
          <w:sz w:val="28"/>
          <w:szCs w:val="28"/>
        </w:rPr>
        <w:t xml:space="preserve"> P. A., </w:t>
      </w:r>
      <w:proofErr w:type="spellStart"/>
      <w:r>
        <w:rPr>
          <w:rFonts w:ascii="Times New Roman" w:eastAsia="Times New Roman" w:hAnsi="Times New Roman" w:cs="Times New Roman"/>
          <w:color w:val="000000"/>
          <w:sz w:val="28"/>
          <w:szCs w:val="28"/>
        </w:rPr>
        <w:t>Reijntjes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Intolerance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uncertainty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rPr>
        <w:t xml:space="preserve">P. A. </w:t>
      </w:r>
      <w:proofErr w:type="spellStart"/>
      <w:r>
        <w:rPr>
          <w:rFonts w:ascii="Times New Roman" w:eastAsia="Times New Roman" w:hAnsi="Times New Roman" w:cs="Times New Roman"/>
          <w:color w:val="000000"/>
          <w:sz w:val="28"/>
          <w:szCs w:val="28"/>
        </w:rPr>
        <w:t>Boelen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Reijntjes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Anxiety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Disorders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2009.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23,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1. – P. 130-135. – DOI: 10.1016/j.janxdis.2008.04.007.</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Carleton</w:t>
      </w:r>
      <w:proofErr w:type="spellEnd"/>
      <w:r>
        <w:rPr>
          <w:rFonts w:ascii="Times New Roman" w:eastAsia="Times New Roman" w:hAnsi="Times New Roman" w:cs="Times New Roman"/>
          <w:color w:val="000000"/>
          <w:sz w:val="28"/>
          <w:szCs w:val="28"/>
        </w:rPr>
        <w:t xml:space="preserve"> R. N., </w:t>
      </w:r>
      <w:proofErr w:type="spellStart"/>
      <w:r>
        <w:rPr>
          <w:rFonts w:ascii="Times New Roman" w:eastAsia="Times New Roman" w:hAnsi="Times New Roman" w:cs="Times New Roman"/>
          <w:color w:val="000000"/>
          <w:sz w:val="28"/>
          <w:szCs w:val="28"/>
        </w:rPr>
        <w:t>Collimore</w:t>
      </w:r>
      <w:proofErr w:type="spellEnd"/>
      <w:r>
        <w:rPr>
          <w:rFonts w:ascii="Times New Roman" w:eastAsia="Times New Roman" w:hAnsi="Times New Roman" w:cs="Times New Roman"/>
          <w:color w:val="000000"/>
          <w:sz w:val="28"/>
          <w:szCs w:val="28"/>
        </w:rPr>
        <w:t xml:space="preserve"> K. C., </w:t>
      </w:r>
      <w:proofErr w:type="spellStart"/>
      <w:r>
        <w:rPr>
          <w:rFonts w:ascii="Times New Roman" w:eastAsia="Times New Roman" w:hAnsi="Times New Roman" w:cs="Times New Roman"/>
          <w:color w:val="000000"/>
          <w:sz w:val="28"/>
          <w:szCs w:val="28"/>
        </w:rPr>
        <w:t>Asmundson</w:t>
      </w:r>
      <w:proofErr w:type="spellEnd"/>
      <w:r>
        <w:rPr>
          <w:rFonts w:ascii="Times New Roman" w:eastAsia="Times New Roman" w:hAnsi="Times New Roman" w:cs="Times New Roman"/>
          <w:color w:val="000000"/>
          <w:sz w:val="28"/>
          <w:szCs w:val="28"/>
        </w:rPr>
        <w:t xml:space="preserve"> G. J. G.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judgements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that</w:t>
      </w:r>
      <w:proofErr w:type="spellEnd"/>
      <w:r>
        <w:rPr>
          <w:rFonts w:ascii="Times New Roman" w:eastAsia="Times New Roman" w:hAnsi="Times New Roman" w:cs="Times New Roman"/>
          <w:color w:val="000000"/>
          <w:sz w:val="28"/>
          <w:szCs w:val="28"/>
        </w:rPr>
        <w:t xml:space="preserve"> I </w:t>
      </w:r>
      <w:proofErr w:type="spellStart"/>
      <w:r>
        <w:rPr>
          <w:rFonts w:ascii="Times New Roman" w:eastAsia="Times New Roman" w:hAnsi="Times New Roman" w:cs="Times New Roman"/>
          <w:color w:val="000000"/>
          <w:sz w:val="28"/>
          <w:szCs w:val="28"/>
        </w:rPr>
        <w:t>don’t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know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intolera</w:t>
      </w:r>
      <w:r>
        <w:rPr>
          <w:rFonts w:ascii="Times New Roman" w:eastAsia="Times New Roman" w:hAnsi="Times New Roman" w:cs="Times New Roman"/>
          <w:color w:val="000000"/>
          <w:sz w:val="28"/>
          <w:szCs w:val="28"/>
        </w:rPr>
        <w:t>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uncertainty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predictor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 R. N. </w:t>
      </w:r>
      <w:proofErr w:type="spellStart"/>
      <w:r>
        <w:rPr>
          <w:rFonts w:ascii="Times New Roman" w:eastAsia="Times New Roman" w:hAnsi="Times New Roman" w:cs="Times New Roman"/>
          <w:color w:val="000000"/>
          <w:sz w:val="28"/>
          <w:szCs w:val="28"/>
        </w:rPr>
        <w:t>Carleton</w:t>
      </w:r>
      <w:proofErr w:type="spellEnd"/>
      <w:r>
        <w:rPr>
          <w:rFonts w:ascii="Times New Roman" w:eastAsia="Times New Roman" w:hAnsi="Times New Roman" w:cs="Times New Roman"/>
          <w:color w:val="000000"/>
          <w:sz w:val="28"/>
          <w:szCs w:val="28"/>
        </w:rPr>
        <w:t xml:space="preserve">, K. C. </w:t>
      </w:r>
      <w:proofErr w:type="spellStart"/>
      <w:r>
        <w:rPr>
          <w:rFonts w:ascii="Times New Roman" w:eastAsia="Times New Roman" w:hAnsi="Times New Roman" w:cs="Times New Roman"/>
          <w:color w:val="000000"/>
          <w:sz w:val="28"/>
          <w:szCs w:val="28"/>
        </w:rPr>
        <w:t>Collimore</w:t>
      </w:r>
      <w:proofErr w:type="spellEnd"/>
      <w:r>
        <w:rPr>
          <w:rFonts w:ascii="Times New Roman" w:eastAsia="Times New Roman" w:hAnsi="Times New Roman" w:cs="Times New Roman"/>
          <w:color w:val="000000"/>
          <w:sz w:val="28"/>
          <w:szCs w:val="28"/>
        </w:rPr>
        <w:t xml:space="preserve">, G. J. G. </w:t>
      </w:r>
      <w:proofErr w:type="spellStart"/>
      <w:r>
        <w:rPr>
          <w:rFonts w:ascii="Times New Roman" w:eastAsia="Times New Roman" w:hAnsi="Times New Roman" w:cs="Times New Roman"/>
          <w:color w:val="000000"/>
          <w:sz w:val="28"/>
          <w:szCs w:val="28"/>
        </w:rPr>
        <w:t>Asmundson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Anxiety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Disorders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2010.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24,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2. – P. 189-195. – DOI: 10.1016/j.janxdis.2009.10.007.</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Mental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Health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(MH4U). Що т</w:t>
      </w:r>
      <w:r>
        <w:rPr>
          <w:rFonts w:ascii="Times New Roman" w:eastAsia="Times New Roman" w:hAnsi="Times New Roman" w:cs="Times New Roman"/>
          <w:color w:val="000000"/>
          <w:sz w:val="28"/>
          <w:szCs w:val="28"/>
        </w:rPr>
        <w:t>аке розлад соціальної тривоги? – 2021. – Режим доступу: розділ «Розлад соціальної тривоги» на сайті MH4U (https://mh4u.in.ua).</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MH4U, WHO. Універсальний тренінг із психічного здоров’я. Посібник для тренерів. – Київ, 2020. – 168 с. (модулі з тривожних і стр</w:t>
      </w:r>
      <w:r>
        <w:rPr>
          <w:rFonts w:ascii="Times New Roman" w:eastAsia="Times New Roman" w:hAnsi="Times New Roman" w:cs="Times New Roman"/>
          <w:color w:val="000000"/>
          <w:sz w:val="28"/>
          <w:szCs w:val="28"/>
        </w:rPr>
        <w:t>ес-пов’язаних розладів, соціальна тривога).</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Bank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Mental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Health</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Transition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Assessment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Recommendations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for</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Ukraine</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Washington</w:t>
      </w:r>
      <w:proofErr w:type="spellEnd"/>
      <w:r>
        <w:rPr>
          <w:rFonts w:ascii="Times New Roman" w:eastAsia="Times New Roman" w:hAnsi="Times New Roman" w:cs="Times New Roman"/>
          <w:color w:val="000000"/>
          <w:sz w:val="28"/>
          <w:szCs w:val="28"/>
        </w:rPr>
        <w:t xml:space="preserve">, DC: </w:t>
      </w:r>
      <w:proofErr w:type="spellStart"/>
      <w:r>
        <w:rPr>
          <w:rFonts w:ascii="Times New Roman" w:eastAsia="Times New Roman" w:hAnsi="Times New Roman" w:cs="Times New Roman"/>
          <w:color w:val="000000"/>
          <w:sz w:val="28"/>
          <w:szCs w:val="28"/>
        </w:rPr>
        <w:t>World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Bank</w:t>
      </w:r>
      <w:proofErr w:type="spellEnd"/>
      <w:r>
        <w:rPr>
          <w:rFonts w:ascii="Times New Roman" w:eastAsia="Times New Roman" w:hAnsi="Times New Roman" w:cs="Times New Roman"/>
          <w:color w:val="000000"/>
          <w:sz w:val="28"/>
          <w:szCs w:val="28"/>
        </w:rPr>
        <w:t>, 2017. – 156 p.</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Bogdanov</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Haer</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color w:val="000000"/>
          <w:sz w:val="28"/>
          <w:szCs w:val="28"/>
        </w:rPr>
        <w:t>Kurtenbach</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Internally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displaced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persons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w:t>
      </w:r>
      <w:r>
        <w:rPr>
          <w:rFonts w:ascii="Times New Roman" w:eastAsia="Times New Roman" w:hAnsi="Times New Roman" w:cs="Times New Roman"/>
          <w:color w:val="000000"/>
          <w:sz w:val="28"/>
          <w:szCs w:val="28"/>
        </w:rPr>
        <w:t>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mental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health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factors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associated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resilience</w:t>
      </w:r>
      <w:proofErr w:type="spellEnd"/>
      <w:r>
        <w:rPr>
          <w:rFonts w:ascii="Times New Roman" w:eastAsia="Times New Roman" w:hAnsi="Times New Roman" w:cs="Times New Roman"/>
          <w:color w:val="000000"/>
          <w:sz w:val="28"/>
          <w:szCs w:val="28"/>
        </w:rPr>
        <w:t xml:space="preserve"> / S. </w:t>
      </w:r>
      <w:proofErr w:type="spellStart"/>
      <w:r>
        <w:rPr>
          <w:rFonts w:ascii="Times New Roman" w:eastAsia="Times New Roman" w:hAnsi="Times New Roman" w:cs="Times New Roman"/>
          <w:color w:val="000000"/>
          <w:sz w:val="28"/>
          <w:szCs w:val="28"/>
        </w:rPr>
        <w:t>Bogdanov</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color w:val="000000"/>
          <w:sz w:val="28"/>
          <w:szCs w:val="28"/>
        </w:rPr>
        <w:t>Haer</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Kurtenbach</w:t>
      </w:r>
      <w:proofErr w:type="spellEnd"/>
      <w:r>
        <w:rPr>
          <w:rFonts w:ascii="Times New Roman" w:eastAsia="Times New Roman" w:hAnsi="Times New Roman" w:cs="Times New Roman"/>
          <w:color w:val="000000"/>
          <w:sz w:val="28"/>
          <w:szCs w:val="28"/>
        </w:rPr>
        <w:t xml:space="preserve">, та ін. // </w:t>
      </w:r>
      <w:proofErr w:type="spellStart"/>
      <w:r>
        <w:rPr>
          <w:rFonts w:ascii="Times New Roman" w:eastAsia="Times New Roman" w:hAnsi="Times New Roman" w:cs="Times New Roman"/>
          <w:i/>
          <w:iCs/>
          <w:color w:val="000000"/>
          <w:sz w:val="28"/>
          <w:szCs w:val="28"/>
        </w:rPr>
        <w:t>International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Mental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Health</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2017.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46,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4. – P. 1-22. – DOI: 10.1080/00207411.2017.1349105.</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Roberts</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Makhashvili</w:t>
      </w:r>
      <w:proofErr w:type="spellEnd"/>
      <w:r>
        <w:rPr>
          <w:rFonts w:ascii="Times New Roman" w:eastAsia="Times New Roman" w:hAnsi="Times New Roman" w:cs="Times New Roman"/>
          <w:color w:val="000000"/>
          <w:sz w:val="28"/>
          <w:szCs w:val="28"/>
        </w:rPr>
        <w:t xml:space="preserve"> N.,</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Javakhishvili</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color w:val="000000"/>
          <w:sz w:val="28"/>
          <w:szCs w:val="28"/>
        </w:rPr>
        <w:t>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Mental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health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utilisation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among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internally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displaced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persons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results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nation-wide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survey</w:t>
      </w:r>
      <w:proofErr w:type="spellEnd"/>
      <w:r>
        <w:rPr>
          <w:rFonts w:ascii="Times New Roman" w:eastAsia="Times New Roman" w:hAnsi="Times New Roman" w:cs="Times New Roman"/>
          <w:color w:val="000000"/>
          <w:sz w:val="28"/>
          <w:szCs w:val="28"/>
        </w:rPr>
        <w:t xml:space="preserve"> / B. </w:t>
      </w:r>
      <w:proofErr w:type="spellStart"/>
      <w:r>
        <w:rPr>
          <w:rFonts w:ascii="Times New Roman" w:eastAsia="Times New Roman" w:hAnsi="Times New Roman" w:cs="Times New Roman"/>
          <w:color w:val="000000"/>
          <w:sz w:val="28"/>
          <w:szCs w:val="28"/>
        </w:rPr>
        <w:t>Roberts</w:t>
      </w:r>
      <w:proofErr w:type="spellEnd"/>
      <w:r>
        <w:rPr>
          <w:rFonts w:ascii="Times New Roman" w:eastAsia="Times New Roman" w:hAnsi="Times New Roman" w:cs="Times New Roman"/>
          <w:color w:val="000000"/>
          <w:sz w:val="28"/>
          <w:szCs w:val="28"/>
        </w:rPr>
        <w:t xml:space="preserve">, N. </w:t>
      </w:r>
      <w:proofErr w:type="spellStart"/>
      <w:r>
        <w:rPr>
          <w:rFonts w:ascii="Times New Roman" w:eastAsia="Times New Roman" w:hAnsi="Times New Roman" w:cs="Times New Roman"/>
          <w:color w:val="000000"/>
          <w:sz w:val="28"/>
          <w:szCs w:val="28"/>
        </w:rPr>
        <w:t>Makhashvili</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color w:val="000000"/>
          <w:sz w:val="28"/>
          <w:szCs w:val="28"/>
        </w:rPr>
        <w:t>Javakhishvili</w:t>
      </w:r>
      <w:proofErr w:type="spellEnd"/>
      <w:r>
        <w:rPr>
          <w:rFonts w:ascii="Times New Roman" w:eastAsia="Times New Roman" w:hAnsi="Times New Roman" w:cs="Times New Roman"/>
          <w:color w:val="000000"/>
          <w:sz w:val="28"/>
          <w:szCs w:val="28"/>
        </w:rPr>
        <w:t xml:space="preserve">, та ін. // </w:t>
      </w:r>
      <w:proofErr w:type="spellStart"/>
      <w:r>
        <w:rPr>
          <w:rFonts w:ascii="Times New Roman" w:eastAsia="Times New Roman" w:hAnsi="Times New Roman" w:cs="Times New Roman"/>
          <w:i/>
          <w:iCs/>
          <w:color w:val="000000"/>
          <w:sz w:val="28"/>
          <w:szCs w:val="28"/>
        </w:rPr>
        <w:t>European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Public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Health</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2017.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27, </w:t>
      </w:r>
      <w:proofErr w:type="spellStart"/>
      <w:r>
        <w:rPr>
          <w:rFonts w:ascii="Times New Roman" w:eastAsia="Times New Roman" w:hAnsi="Times New Roman" w:cs="Times New Roman"/>
          <w:color w:val="000000"/>
          <w:sz w:val="28"/>
          <w:szCs w:val="28"/>
        </w:rPr>
        <w:t>Suppl</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4. – P. 68-74. – DOI: 10.1093/</w:t>
      </w:r>
      <w:proofErr w:type="spellStart"/>
      <w:r>
        <w:rPr>
          <w:rFonts w:ascii="Times New Roman" w:eastAsia="Times New Roman" w:hAnsi="Times New Roman" w:cs="Times New Roman"/>
          <w:color w:val="000000"/>
          <w:sz w:val="28"/>
          <w:szCs w:val="28"/>
        </w:rPr>
        <w:t>eurpub</w:t>
      </w:r>
      <w:proofErr w:type="spellEnd"/>
      <w:r>
        <w:rPr>
          <w:rFonts w:ascii="Times New Roman" w:eastAsia="Times New Roman" w:hAnsi="Times New Roman" w:cs="Times New Roman"/>
          <w:color w:val="000000"/>
          <w:sz w:val="28"/>
          <w:szCs w:val="28"/>
        </w:rPr>
        <w:t>/ckx218.</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Kurapov</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Kalaitzaki</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Keller</w:t>
      </w:r>
      <w:proofErr w:type="spellEnd"/>
      <w:r>
        <w:rPr>
          <w:rFonts w:ascii="Times New Roman" w:eastAsia="Times New Roman" w:hAnsi="Times New Roman" w:cs="Times New Roman"/>
          <w:color w:val="000000"/>
          <w:sz w:val="28"/>
          <w:szCs w:val="28"/>
        </w:rPr>
        <w:t xml:space="preserve"> V., </w:t>
      </w:r>
      <w:proofErr w:type="spellStart"/>
      <w:r>
        <w:rPr>
          <w:rFonts w:ascii="Times New Roman" w:eastAsia="Times New Roman" w:hAnsi="Times New Roman" w:cs="Times New Roman"/>
          <w:color w:val="000000"/>
          <w:sz w:val="28"/>
          <w:szCs w:val="28"/>
        </w:rPr>
        <w:t>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mental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health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impact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ongoing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Russian-Ukrainian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war</w:t>
      </w:r>
      <w:proofErr w:type="spellEnd"/>
      <w:r>
        <w:rPr>
          <w:rFonts w:ascii="Times New Roman" w:eastAsia="Times New Roman" w:hAnsi="Times New Roman" w:cs="Times New Roman"/>
          <w:color w:val="000000"/>
          <w:sz w:val="28"/>
          <w:szCs w:val="28"/>
        </w:rPr>
        <w:t xml:space="preserve"> 6 </w:t>
      </w:r>
      <w:proofErr w:type="spellStart"/>
      <w:r>
        <w:rPr>
          <w:rFonts w:ascii="Times New Roman" w:eastAsia="Times New Roman" w:hAnsi="Times New Roman" w:cs="Times New Roman"/>
          <w:color w:val="000000"/>
          <w:sz w:val="28"/>
          <w:szCs w:val="28"/>
        </w:rPr>
        <w:t>months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after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Russian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invasion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 A. </w:t>
      </w:r>
      <w:proofErr w:type="spellStart"/>
      <w:r>
        <w:rPr>
          <w:rFonts w:ascii="Times New Roman" w:eastAsia="Times New Roman" w:hAnsi="Times New Roman" w:cs="Times New Roman"/>
          <w:color w:val="000000"/>
          <w:sz w:val="28"/>
          <w:szCs w:val="28"/>
        </w:rPr>
        <w:t>Kurapov</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Kalaitzaki</w:t>
      </w:r>
      <w:proofErr w:type="spellEnd"/>
      <w:r>
        <w:rPr>
          <w:rFonts w:ascii="Times New Roman" w:eastAsia="Times New Roman" w:hAnsi="Times New Roman" w:cs="Times New Roman"/>
          <w:color w:val="000000"/>
          <w:sz w:val="28"/>
          <w:szCs w:val="28"/>
        </w:rPr>
        <w:t xml:space="preserve">, V. </w:t>
      </w:r>
      <w:proofErr w:type="spellStart"/>
      <w:r>
        <w:rPr>
          <w:rFonts w:ascii="Times New Roman" w:eastAsia="Times New Roman" w:hAnsi="Times New Roman" w:cs="Times New Roman"/>
          <w:color w:val="000000"/>
          <w:sz w:val="28"/>
          <w:szCs w:val="28"/>
        </w:rPr>
        <w:t>Keller</w:t>
      </w:r>
      <w:proofErr w:type="spellEnd"/>
      <w:r>
        <w:rPr>
          <w:rFonts w:ascii="Times New Roman" w:eastAsia="Times New Roman" w:hAnsi="Times New Roman" w:cs="Times New Roman"/>
          <w:color w:val="000000"/>
          <w:sz w:val="28"/>
          <w:szCs w:val="28"/>
        </w:rPr>
        <w:t xml:space="preserve">, та ін. // </w:t>
      </w:r>
      <w:proofErr w:type="spellStart"/>
      <w:r>
        <w:rPr>
          <w:rFonts w:ascii="Times New Roman" w:eastAsia="Times New Roman" w:hAnsi="Times New Roman" w:cs="Times New Roman"/>
          <w:i/>
          <w:iCs/>
          <w:color w:val="000000"/>
          <w:sz w:val="28"/>
          <w:szCs w:val="28"/>
        </w:rPr>
        <w:t>Front</w:t>
      </w:r>
      <w:r>
        <w:rPr>
          <w:rFonts w:ascii="Times New Roman" w:eastAsia="Times New Roman" w:hAnsi="Times New Roman" w:cs="Times New Roman"/>
          <w:i/>
          <w:iCs/>
          <w:color w:val="000000"/>
          <w:sz w:val="28"/>
          <w:szCs w:val="28"/>
        </w:rPr>
        <w:t>iers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lastRenderedPageBreak/>
        <w:t>Psychiatry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2023.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14. – </w:t>
      </w:r>
      <w:proofErr w:type="spellStart"/>
      <w:r>
        <w:rPr>
          <w:rFonts w:ascii="Times New Roman" w:eastAsia="Times New Roman" w:hAnsi="Times New Roman" w:cs="Times New Roman"/>
          <w:color w:val="000000"/>
          <w:sz w:val="28"/>
          <w:szCs w:val="28"/>
        </w:rPr>
        <w:t>Article</w:t>
      </w:r>
      <w:proofErr w:type="spellEnd"/>
      <w:r>
        <w:rPr>
          <w:rFonts w:ascii="Times New Roman" w:eastAsia="Times New Roman" w:hAnsi="Times New Roman" w:cs="Times New Roman"/>
          <w:color w:val="000000"/>
          <w:sz w:val="28"/>
          <w:szCs w:val="28"/>
        </w:rPr>
        <w:t xml:space="preserve"> 1175390. – DOI: 10.3389/fpsyt.2023.1175390.</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Powell</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color w:val="000000"/>
          <w:sz w:val="28"/>
          <w:szCs w:val="28"/>
        </w:rPr>
        <w:t>Kuzmenko</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Vasylenko</w:t>
      </w:r>
      <w:proofErr w:type="spellEnd"/>
      <w:r>
        <w:rPr>
          <w:rFonts w:ascii="Times New Roman" w:eastAsia="Times New Roman" w:hAnsi="Times New Roman" w:cs="Times New Roman"/>
          <w:color w:val="000000"/>
          <w:sz w:val="28"/>
          <w:szCs w:val="28"/>
        </w:rPr>
        <w:t xml:space="preserve"> I., </w:t>
      </w:r>
      <w:proofErr w:type="spellStart"/>
      <w:r>
        <w:rPr>
          <w:rFonts w:ascii="Times New Roman" w:eastAsia="Times New Roman" w:hAnsi="Times New Roman" w:cs="Times New Roman"/>
          <w:color w:val="000000"/>
          <w:sz w:val="28"/>
          <w:szCs w:val="28"/>
        </w:rPr>
        <w:t>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Well-being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mental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health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conflict-affected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mixed-methods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w:t>
      </w:r>
      <w:proofErr w:type="spellEnd"/>
      <w:r>
        <w:rPr>
          <w:rFonts w:ascii="Times New Roman" w:eastAsia="Times New Roman" w:hAnsi="Times New Roman" w:cs="Times New Roman"/>
          <w:color w:val="000000"/>
          <w:sz w:val="28"/>
          <w:szCs w:val="28"/>
        </w:rPr>
        <w:t xml:space="preserve"> / T. </w:t>
      </w:r>
      <w:proofErr w:type="spellStart"/>
      <w:r>
        <w:rPr>
          <w:rFonts w:ascii="Times New Roman" w:eastAsia="Times New Roman" w:hAnsi="Times New Roman" w:cs="Times New Roman"/>
          <w:color w:val="000000"/>
          <w:sz w:val="28"/>
          <w:szCs w:val="28"/>
        </w:rPr>
        <w:t>Powell</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Kuzmenko</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I. </w:t>
      </w:r>
      <w:proofErr w:type="spellStart"/>
      <w:r>
        <w:rPr>
          <w:rFonts w:ascii="Times New Roman" w:eastAsia="Times New Roman" w:hAnsi="Times New Roman" w:cs="Times New Roman"/>
          <w:color w:val="000000"/>
          <w:sz w:val="28"/>
          <w:szCs w:val="28"/>
        </w:rPr>
        <w:t>Vasylenko</w:t>
      </w:r>
      <w:proofErr w:type="spellEnd"/>
      <w:r>
        <w:rPr>
          <w:rFonts w:ascii="Times New Roman" w:eastAsia="Times New Roman" w:hAnsi="Times New Roman" w:cs="Times New Roman"/>
          <w:color w:val="000000"/>
          <w:sz w:val="28"/>
          <w:szCs w:val="28"/>
        </w:rPr>
        <w:t xml:space="preserve">, та ін. // </w:t>
      </w:r>
      <w:proofErr w:type="spellStart"/>
      <w:r>
        <w:rPr>
          <w:rFonts w:ascii="Times New Roman" w:eastAsia="Times New Roman" w:hAnsi="Times New Roman" w:cs="Times New Roman"/>
          <w:i/>
          <w:iCs/>
          <w:color w:val="000000"/>
          <w:sz w:val="28"/>
          <w:szCs w:val="28"/>
        </w:rPr>
        <w:t>Cambridge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Prisms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Global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Mental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Health</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2025.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9. – e-</w:t>
      </w:r>
      <w:proofErr w:type="spellStart"/>
      <w:r>
        <w:rPr>
          <w:rFonts w:ascii="Times New Roman" w:eastAsia="Times New Roman" w:hAnsi="Times New Roman" w:cs="Times New Roman"/>
          <w:color w:val="000000"/>
          <w:sz w:val="28"/>
          <w:szCs w:val="28"/>
        </w:rPr>
        <w:t>article</w:t>
      </w:r>
      <w:proofErr w:type="spellEnd"/>
      <w:r>
        <w:rPr>
          <w:rFonts w:ascii="Times New Roman" w:eastAsia="Times New Roman" w:hAnsi="Times New Roman" w:cs="Times New Roman"/>
          <w:color w:val="000000"/>
          <w:sz w:val="28"/>
          <w:szCs w:val="28"/>
        </w:rPr>
        <w:t xml:space="preserve"> (онлайн-публікація).</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Mottola</w:t>
      </w:r>
      <w:proofErr w:type="spellEnd"/>
      <w:r>
        <w:rPr>
          <w:rFonts w:ascii="Times New Roman" w:eastAsia="Times New Roman" w:hAnsi="Times New Roman" w:cs="Times New Roman"/>
          <w:color w:val="000000"/>
          <w:sz w:val="28"/>
          <w:szCs w:val="28"/>
        </w:rPr>
        <w:t xml:space="preserve"> F., </w:t>
      </w:r>
      <w:proofErr w:type="spellStart"/>
      <w:r>
        <w:rPr>
          <w:rFonts w:ascii="Times New Roman" w:eastAsia="Times New Roman" w:hAnsi="Times New Roman" w:cs="Times New Roman"/>
          <w:color w:val="000000"/>
          <w:sz w:val="28"/>
          <w:szCs w:val="28"/>
        </w:rPr>
        <w:t>Santoro</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color w:val="000000"/>
          <w:sz w:val="28"/>
          <w:szCs w:val="28"/>
        </w:rPr>
        <w:t>Gentile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Post-traumatic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depression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refugees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internally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displaced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pers</w:t>
      </w:r>
      <w:r>
        <w:rPr>
          <w:rFonts w:ascii="Times New Roman" w:eastAsia="Times New Roman" w:hAnsi="Times New Roman" w:cs="Times New Roman"/>
          <w:color w:val="000000"/>
          <w:sz w:val="28"/>
          <w:szCs w:val="28"/>
        </w:rPr>
        <w:t>ons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cross-sectional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w:t>
      </w:r>
      <w:proofErr w:type="spellEnd"/>
      <w:r>
        <w:rPr>
          <w:rFonts w:ascii="Times New Roman" w:eastAsia="Times New Roman" w:hAnsi="Times New Roman" w:cs="Times New Roman"/>
          <w:color w:val="000000"/>
          <w:sz w:val="28"/>
          <w:szCs w:val="28"/>
        </w:rPr>
        <w:t xml:space="preserve"> / F. </w:t>
      </w:r>
      <w:proofErr w:type="spellStart"/>
      <w:r>
        <w:rPr>
          <w:rFonts w:ascii="Times New Roman" w:eastAsia="Times New Roman" w:hAnsi="Times New Roman" w:cs="Times New Roman"/>
          <w:color w:val="000000"/>
          <w:sz w:val="28"/>
          <w:szCs w:val="28"/>
        </w:rPr>
        <w:t>Mottola</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color w:val="000000"/>
          <w:sz w:val="28"/>
          <w:szCs w:val="28"/>
        </w:rPr>
        <w:t>Santoro</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Gentile</w:t>
      </w:r>
      <w:proofErr w:type="spellEnd"/>
      <w:r>
        <w:rPr>
          <w:rFonts w:ascii="Times New Roman" w:eastAsia="Times New Roman" w:hAnsi="Times New Roman" w:cs="Times New Roman"/>
          <w:color w:val="000000"/>
          <w:sz w:val="28"/>
          <w:szCs w:val="28"/>
        </w:rPr>
        <w:t xml:space="preserve">, та ін. // </w:t>
      </w:r>
      <w:proofErr w:type="spellStart"/>
      <w:r>
        <w:rPr>
          <w:rFonts w:ascii="Times New Roman" w:eastAsia="Times New Roman" w:hAnsi="Times New Roman" w:cs="Times New Roman"/>
          <w:i/>
          <w:iCs/>
          <w:color w:val="000000"/>
          <w:sz w:val="28"/>
          <w:szCs w:val="28"/>
        </w:rPr>
        <w:t>Frontiers</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Public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Health</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2024.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12. – </w:t>
      </w:r>
      <w:proofErr w:type="spellStart"/>
      <w:r>
        <w:rPr>
          <w:rFonts w:ascii="Times New Roman" w:eastAsia="Times New Roman" w:hAnsi="Times New Roman" w:cs="Times New Roman"/>
          <w:color w:val="000000"/>
          <w:sz w:val="28"/>
          <w:szCs w:val="28"/>
        </w:rPr>
        <w:t>Article</w:t>
      </w:r>
      <w:proofErr w:type="spellEnd"/>
      <w:r>
        <w:rPr>
          <w:rFonts w:ascii="Times New Roman" w:eastAsia="Times New Roman" w:hAnsi="Times New Roman" w:cs="Times New Roman"/>
          <w:color w:val="000000"/>
          <w:sz w:val="28"/>
          <w:szCs w:val="28"/>
        </w:rPr>
        <w:t xml:space="preserve"> 1393041. – DOI: 10.3389/fpubh.2024.1393041.</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Abeditehrani</w:t>
      </w:r>
      <w:proofErr w:type="spellEnd"/>
      <w:r>
        <w:rPr>
          <w:rFonts w:ascii="Times New Roman" w:eastAsia="Times New Roman" w:hAnsi="Times New Roman" w:cs="Times New Roman"/>
          <w:color w:val="000000"/>
          <w:sz w:val="28"/>
          <w:szCs w:val="28"/>
        </w:rPr>
        <w:t xml:space="preserve"> H., </w:t>
      </w:r>
      <w:proofErr w:type="spellStart"/>
      <w:r>
        <w:rPr>
          <w:rFonts w:ascii="Times New Roman" w:eastAsia="Times New Roman" w:hAnsi="Times New Roman" w:cs="Times New Roman"/>
          <w:color w:val="000000"/>
          <w:sz w:val="28"/>
          <w:szCs w:val="28"/>
        </w:rPr>
        <w:t>Dijk</w:t>
      </w:r>
      <w:proofErr w:type="spellEnd"/>
      <w:r>
        <w:rPr>
          <w:rFonts w:ascii="Times New Roman" w:eastAsia="Times New Roman" w:hAnsi="Times New Roman" w:cs="Times New Roman"/>
          <w:color w:val="000000"/>
          <w:sz w:val="28"/>
          <w:szCs w:val="28"/>
        </w:rPr>
        <w:t xml:space="preserve"> C., </w:t>
      </w:r>
      <w:proofErr w:type="spellStart"/>
      <w:r>
        <w:rPr>
          <w:rFonts w:ascii="Times New Roman" w:eastAsia="Times New Roman" w:hAnsi="Times New Roman" w:cs="Times New Roman"/>
          <w:color w:val="000000"/>
          <w:sz w:val="28"/>
          <w:szCs w:val="28"/>
        </w:rPr>
        <w:t>Sahragard</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Arntz</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Integrating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behavi</w:t>
      </w:r>
      <w:r>
        <w:rPr>
          <w:rFonts w:ascii="Times New Roman" w:eastAsia="Times New Roman" w:hAnsi="Times New Roman" w:cs="Times New Roman"/>
          <w:color w:val="000000"/>
          <w:sz w:val="28"/>
          <w:szCs w:val="28"/>
        </w:rPr>
        <w:t>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psychodrama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intervention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description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uncontrolled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pilot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trial</w:t>
      </w:r>
      <w:proofErr w:type="spellEnd"/>
      <w:r>
        <w:rPr>
          <w:rFonts w:ascii="Times New Roman" w:eastAsia="Times New Roman" w:hAnsi="Times New Roman" w:cs="Times New Roman"/>
          <w:color w:val="000000"/>
          <w:sz w:val="28"/>
          <w:szCs w:val="28"/>
        </w:rPr>
        <w:t xml:space="preserve"> / H. </w:t>
      </w:r>
      <w:proofErr w:type="spellStart"/>
      <w:r>
        <w:rPr>
          <w:rFonts w:ascii="Times New Roman" w:eastAsia="Times New Roman" w:hAnsi="Times New Roman" w:cs="Times New Roman"/>
          <w:color w:val="000000"/>
          <w:sz w:val="28"/>
          <w:szCs w:val="28"/>
        </w:rPr>
        <w:t>Abeditehrani</w:t>
      </w:r>
      <w:proofErr w:type="spellEnd"/>
      <w:r>
        <w:rPr>
          <w:rFonts w:ascii="Times New Roman" w:eastAsia="Times New Roman" w:hAnsi="Times New Roman" w:cs="Times New Roman"/>
          <w:color w:val="000000"/>
          <w:sz w:val="28"/>
          <w:szCs w:val="28"/>
        </w:rPr>
        <w:t xml:space="preserve">, C. </w:t>
      </w:r>
      <w:proofErr w:type="spellStart"/>
      <w:r>
        <w:rPr>
          <w:rFonts w:ascii="Times New Roman" w:eastAsia="Times New Roman" w:hAnsi="Times New Roman" w:cs="Times New Roman"/>
          <w:color w:val="000000"/>
          <w:sz w:val="28"/>
          <w:szCs w:val="28"/>
        </w:rPr>
        <w:t>Dijk</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Sahragard</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Arntz</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Clinical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Psychology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Europe</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2020.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2,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1. – </w:t>
      </w:r>
      <w:proofErr w:type="spellStart"/>
      <w:r>
        <w:rPr>
          <w:rFonts w:ascii="Times New Roman" w:eastAsia="Times New Roman" w:hAnsi="Times New Roman" w:cs="Times New Roman"/>
          <w:color w:val="000000"/>
          <w:sz w:val="28"/>
          <w:szCs w:val="28"/>
        </w:rPr>
        <w:t>Article</w:t>
      </w:r>
      <w:proofErr w:type="spellEnd"/>
      <w:r>
        <w:rPr>
          <w:rFonts w:ascii="Times New Roman" w:eastAsia="Times New Roman" w:hAnsi="Times New Roman" w:cs="Times New Roman"/>
          <w:color w:val="000000"/>
          <w:sz w:val="28"/>
          <w:szCs w:val="28"/>
        </w:rPr>
        <w:t xml:space="preserve"> e2575. – DOI</w:t>
      </w:r>
      <w:r>
        <w:rPr>
          <w:rFonts w:ascii="Times New Roman" w:eastAsia="Times New Roman" w:hAnsi="Times New Roman" w:cs="Times New Roman"/>
          <w:color w:val="000000"/>
          <w:sz w:val="28"/>
          <w:szCs w:val="28"/>
        </w:rPr>
        <w:t>: 10.32872/cpe.v2i1.2575.</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Wojtaszek</w:t>
      </w:r>
      <w:proofErr w:type="spellEnd"/>
      <w:r>
        <w:rPr>
          <w:rFonts w:ascii="Times New Roman" w:eastAsia="Times New Roman" w:hAnsi="Times New Roman" w:cs="Times New Roman"/>
          <w:color w:val="000000"/>
          <w:sz w:val="28"/>
          <w:szCs w:val="28"/>
        </w:rPr>
        <w:t xml:space="preserve"> J. A., </w:t>
      </w:r>
      <w:proofErr w:type="spellStart"/>
      <w:r>
        <w:rPr>
          <w:rFonts w:ascii="Times New Roman" w:eastAsia="Times New Roman" w:hAnsi="Times New Roman" w:cs="Times New Roman"/>
          <w:color w:val="000000"/>
          <w:sz w:val="28"/>
          <w:szCs w:val="28"/>
        </w:rPr>
        <w:t>Koch</w:t>
      </w:r>
      <w:proofErr w:type="spellEnd"/>
      <w:r>
        <w:rPr>
          <w:rFonts w:ascii="Times New Roman" w:eastAsia="Times New Roman" w:hAnsi="Times New Roman" w:cs="Times New Roman"/>
          <w:color w:val="000000"/>
          <w:sz w:val="28"/>
          <w:szCs w:val="28"/>
        </w:rPr>
        <w:t xml:space="preserve"> E. I., </w:t>
      </w:r>
      <w:proofErr w:type="spellStart"/>
      <w:r>
        <w:rPr>
          <w:rFonts w:ascii="Times New Roman" w:eastAsia="Times New Roman" w:hAnsi="Times New Roman" w:cs="Times New Roman"/>
          <w:color w:val="000000"/>
          <w:sz w:val="28"/>
          <w:szCs w:val="28"/>
        </w:rPr>
        <w:t>Arble</w:t>
      </w:r>
      <w:proofErr w:type="spellEnd"/>
      <w:r>
        <w:rPr>
          <w:rFonts w:ascii="Times New Roman" w:eastAsia="Times New Roman" w:hAnsi="Times New Roman" w:cs="Times New Roman"/>
          <w:color w:val="000000"/>
          <w:sz w:val="28"/>
          <w:szCs w:val="28"/>
        </w:rPr>
        <w:t xml:space="preserve"> E., </w:t>
      </w:r>
      <w:proofErr w:type="spellStart"/>
      <w:r>
        <w:rPr>
          <w:rFonts w:ascii="Times New Roman" w:eastAsia="Times New Roman" w:hAnsi="Times New Roman" w:cs="Times New Roman"/>
          <w:color w:val="000000"/>
          <w:sz w:val="28"/>
          <w:szCs w:val="28"/>
        </w:rPr>
        <w:t>Loverich</w:t>
      </w:r>
      <w:proofErr w:type="spellEnd"/>
      <w:r>
        <w:rPr>
          <w:rFonts w:ascii="Times New Roman" w:eastAsia="Times New Roman" w:hAnsi="Times New Roman" w:cs="Times New Roman"/>
          <w:color w:val="000000"/>
          <w:sz w:val="28"/>
          <w:szCs w:val="28"/>
        </w:rPr>
        <w:t xml:space="preserve"> T. M.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 a </w:t>
      </w:r>
      <w:proofErr w:type="spellStart"/>
      <w:r>
        <w:rPr>
          <w:rFonts w:ascii="Times New Roman" w:eastAsia="Times New Roman" w:hAnsi="Times New Roman" w:cs="Times New Roman"/>
          <w:color w:val="000000"/>
          <w:sz w:val="28"/>
          <w:szCs w:val="28"/>
        </w:rPr>
        <w:t>critical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review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methodological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designs</w:t>
      </w:r>
      <w:proofErr w:type="spellEnd"/>
      <w:r>
        <w:rPr>
          <w:rFonts w:ascii="Times New Roman" w:eastAsia="Times New Roman" w:hAnsi="Times New Roman" w:cs="Times New Roman"/>
          <w:color w:val="000000"/>
          <w:sz w:val="28"/>
          <w:szCs w:val="28"/>
        </w:rPr>
        <w:t xml:space="preserve"> / J. A. </w:t>
      </w:r>
      <w:proofErr w:type="spellStart"/>
      <w:r>
        <w:rPr>
          <w:rFonts w:ascii="Times New Roman" w:eastAsia="Times New Roman" w:hAnsi="Times New Roman" w:cs="Times New Roman"/>
          <w:color w:val="000000"/>
          <w:sz w:val="28"/>
          <w:szCs w:val="28"/>
        </w:rPr>
        <w:t>Wojtaszek</w:t>
      </w:r>
      <w:proofErr w:type="spellEnd"/>
      <w:r>
        <w:rPr>
          <w:rFonts w:ascii="Times New Roman" w:eastAsia="Times New Roman" w:hAnsi="Times New Roman" w:cs="Times New Roman"/>
          <w:color w:val="000000"/>
          <w:sz w:val="28"/>
          <w:szCs w:val="28"/>
        </w:rPr>
        <w:t xml:space="preserve">, E. I. </w:t>
      </w:r>
      <w:proofErr w:type="spellStart"/>
      <w:r>
        <w:rPr>
          <w:rFonts w:ascii="Times New Roman" w:eastAsia="Times New Roman" w:hAnsi="Times New Roman" w:cs="Times New Roman"/>
          <w:color w:val="000000"/>
          <w:sz w:val="28"/>
          <w:szCs w:val="28"/>
        </w:rPr>
        <w:t>Koch</w:t>
      </w:r>
      <w:proofErr w:type="spellEnd"/>
      <w:r>
        <w:rPr>
          <w:rFonts w:ascii="Times New Roman" w:eastAsia="Times New Roman" w:hAnsi="Times New Roman" w:cs="Times New Roman"/>
          <w:color w:val="000000"/>
          <w:sz w:val="28"/>
          <w:szCs w:val="28"/>
        </w:rPr>
        <w:t xml:space="preserve">, E. </w:t>
      </w:r>
      <w:proofErr w:type="spellStart"/>
      <w:r>
        <w:rPr>
          <w:rFonts w:ascii="Times New Roman" w:eastAsia="Times New Roman" w:hAnsi="Times New Roman" w:cs="Times New Roman"/>
          <w:color w:val="000000"/>
          <w:sz w:val="28"/>
          <w:szCs w:val="28"/>
        </w:rPr>
        <w:t>Arble</w:t>
      </w:r>
      <w:proofErr w:type="spellEnd"/>
      <w:r>
        <w:rPr>
          <w:rFonts w:ascii="Times New Roman" w:eastAsia="Times New Roman" w:hAnsi="Times New Roman" w:cs="Times New Roman"/>
          <w:color w:val="000000"/>
          <w:sz w:val="28"/>
          <w:szCs w:val="28"/>
        </w:rPr>
        <w:t xml:space="preserve">, T. M. </w:t>
      </w:r>
      <w:proofErr w:type="spellStart"/>
      <w:r>
        <w:rPr>
          <w:rFonts w:ascii="Times New Roman" w:eastAsia="Times New Roman" w:hAnsi="Times New Roman" w:cs="Times New Roman"/>
          <w:color w:val="000000"/>
          <w:sz w:val="28"/>
          <w:szCs w:val="28"/>
        </w:rPr>
        <w:t>Loverich</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Anxiety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Disorders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2024.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99. – </w:t>
      </w:r>
      <w:proofErr w:type="spellStart"/>
      <w:r>
        <w:rPr>
          <w:rFonts w:ascii="Times New Roman" w:eastAsia="Times New Roman" w:hAnsi="Times New Roman" w:cs="Times New Roman"/>
          <w:color w:val="000000"/>
          <w:sz w:val="28"/>
          <w:szCs w:val="28"/>
        </w:rPr>
        <w:t>Article</w:t>
      </w:r>
      <w:proofErr w:type="spellEnd"/>
      <w:r>
        <w:rPr>
          <w:rFonts w:ascii="Times New Roman" w:eastAsia="Times New Roman" w:hAnsi="Times New Roman" w:cs="Times New Roman"/>
          <w:color w:val="000000"/>
          <w:sz w:val="28"/>
          <w:szCs w:val="28"/>
        </w:rPr>
        <w:t xml:space="preserve"> 102724. – DOI: 10.1016/j.janxdis.2024.102724.</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Hayes-Skelton</w:t>
      </w:r>
      <w:proofErr w:type="spellEnd"/>
      <w:r>
        <w:rPr>
          <w:rFonts w:ascii="Times New Roman" w:eastAsia="Times New Roman" w:hAnsi="Times New Roman" w:cs="Times New Roman"/>
          <w:color w:val="000000"/>
          <w:sz w:val="28"/>
          <w:szCs w:val="28"/>
        </w:rPr>
        <w:t xml:space="preserve"> S. A., </w:t>
      </w:r>
      <w:proofErr w:type="spellStart"/>
      <w:r>
        <w:rPr>
          <w:rFonts w:ascii="Times New Roman" w:eastAsia="Times New Roman" w:hAnsi="Times New Roman" w:cs="Times New Roman"/>
          <w:color w:val="000000"/>
          <w:sz w:val="28"/>
          <w:szCs w:val="28"/>
        </w:rPr>
        <w:t>Lee</w:t>
      </w:r>
      <w:proofErr w:type="spellEnd"/>
      <w:r>
        <w:rPr>
          <w:rFonts w:ascii="Times New Roman" w:eastAsia="Times New Roman" w:hAnsi="Times New Roman" w:cs="Times New Roman"/>
          <w:color w:val="000000"/>
          <w:sz w:val="28"/>
          <w:szCs w:val="28"/>
        </w:rPr>
        <w:t xml:space="preserve"> C. S. </w:t>
      </w:r>
      <w:proofErr w:type="spellStart"/>
      <w:r>
        <w:rPr>
          <w:rFonts w:ascii="Times New Roman" w:eastAsia="Times New Roman" w:hAnsi="Times New Roman" w:cs="Times New Roman"/>
          <w:color w:val="000000"/>
          <w:sz w:val="28"/>
          <w:szCs w:val="28"/>
        </w:rPr>
        <w:t>Changes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decentering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across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 S. A. </w:t>
      </w:r>
      <w:proofErr w:type="spellStart"/>
      <w:r>
        <w:rPr>
          <w:rFonts w:ascii="Times New Roman" w:eastAsia="Times New Roman" w:hAnsi="Times New Roman" w:cs="Times New Roman"/>
          <w:color w:val="000000"/>
          <w:sz w:val="28"/>
          <w:szCs w:val="28"/>
        </w:rPr>
        <w:t>Hayes-Skelton</w:t>
      </w:r>
      <w:proofErr w:type="spellEnd"/>
      <w:r>
        <w:rPr>
          <w:rFonts w:ascii="Times New Roman" w:eastAsia="Times New Roman" w:hAnsi="Times New Roman" w:cs="Times New Roman"/>
          <w:color w:val="000000"/>
          <w:sz w:val="28"/>
          <w:szCs w:val="28"/>
        </w:rPr>
        <w:t xml:space="preserve">, C. S. </w:t>
      </w:r>
      <w:proofErr w:type="spellStart"/>
      <w:r>
        <w:rPr>
          <w:rFonts w:ascii="Times New Roman" w:eastAsia="Times New Roman" w:hAnsi="Times New Roman" w:cs="Times New Roman"/>
          <w:color w:val="000000"/>
          <w:sz w:val="28"/>
          <w:szCs w:val="28"/>
        </w:rPr>
        <w:t>Lee</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iCs/>
          <w:color w:val="000000"/>
          <w:sz w:val="28"/>
          <w:szCs w:val="28"/>
        </w:rPr>
        <w:t>Behavior</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Therapy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2018.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49,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5. – P. 809-822. – DOI: 10.1016/j.beth.2018.01.005.</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Goldin</w:t>
      </w:r>
      <w:proofErr w:type="spellEnd"/>
      <w:r>
        <w:rPr>
          <w:rFonts w:ascii="Times New Roman" w:eastAsia="Times New Roman" w:hAnsi="Times New Roman" w:cs="Times New Roman"/>
          <w:color w:val="000000"/>
          <w:sz w:val="28"/>
          <w:szCs w:val="28"/>
        </w:rPr>
        <w:t xml:space="preserve"> P. R., </w:t>
      </w:r>
      <w:proofErr w:type="spellStart"/>
      <w:r>
        <w:rPr>
          <w:rFonts w:ascii="Times New Roman" w:eastAsia="Times New Roman" w:hAnsi="Times New Roman" w:cs="Times New Roman"/>
          <w:color w:val="000000"/>
          <w:sz w:val="28"/>
          <w:szCs w:val="28"/>
        </w:rPr>
        <w:t>Morrison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Jazaieri</w:t>
      </w:r>
      <w:proofErr w:type="spellEnd"/>
      <w:r>
        <w:rPr>
          <w:rFonts w:ascii="Times New Roman" w:eastAsia="Times New Roman" w:hAnsi="Times New Roman" w:cs="Times New Roman"/>
          <w:color w:val="000000"/>
          <w:sz w:val="28"/>
          <w:szCs w:val="28"/>
        </w:rPr>
        <w:t xml:space="preserve"> H., </w:t>
      </w:r>
      <w:proofErr w:type="spellStart"/>
      <w:r>
        <w:rPr>
          <w:rFonts w:ascii="Times New Roman" w:eastAsia="Times New Roman" w:hAnsi="Times New Roman" w:cs="Times New Roman"/>
          <w:color w:val="000000"/>
          <w:sz w:val="28"/>
          <w:szCs w:val="28"/>
        </w:rPr>
        <w:t>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w:t>
      </w:r>
      <w:proofErr w:type="spellEnd"/>
      <w:r>
        <w:rPr>
          <w:rFonts w:ascii="Times New Roman" w:eastAsia="Times New Roman" w:hAnsi="Times New Roman" w:cs="Times New Roman"/>
          <w:color w:val="000000"/>
          <w:sz w:val="28"/>
          <w:szCs w:val="28"/>
        </w:rPr>
        <w:t xml:space="preserve"> CBT </w:t>
      </w:r>
      <w:proofErr w:type="spellStart"/>
      <w:r>
        <w:rPr>
          <w:rFonts w:ascii="Times New Roman" w:eastAsia="Times New Roman" w:hAnsi="Times New Roman" w:cs="Times New Roman"/>
          <w:color w:val="000000"/>
          <w:sz w:val="28"/>
          <w:szCs w:val="28"/>
        </w:rPr>
        <w:t>versus</w:t>
      </w:r>
      <w:proofErr w:type="spellEnd"/>
      <w:r>
        <w:rPr>
          <w:rFonts w:ascii="Times New Roman" w:eastAsia="Times New Roman" w:hAnsi="Times New Roman" w:cs="Times New Roman"/>
          <w:color w:val="000000"/>
          <w:sz w:val="28"/>
          <w:szCs w:val="28"/>
        </w:rPr>
        <w:t xml:space="preserve"> MBSR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randomized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controlled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trial</w:t>
      </w:r>
      <w:proofErr w:type="spellEnd"/>
      <w:r>
        <w:rPr>
          <w:rFonts w:ascii="Times New Roman" w:eastAsia="Times New Roman" w:hAnsi="Times New Roman" w:cs="Times New Roman"/>
          <w:color w:val="000000"/>
          <w:sz w:val="28"/>
          <w:szCs w:val="28"/>
        </w:rPr>
        <w:t xml:space="preserve"> / P. R. </w:t>
      </w:r>
      <w:proofErr w:type="spellStart"/>
      <w:r>
        <w:rPr>
          <w:rFonts w:ascii="Times New Roman" w:eastAsia="Times New Roman" w:hAnsi="Times New Roman" w:cs="Times New Roman"/>
          <w:color w:val="000000"/>
          <w:sz w:val="28"/>
          <w:szCs w:val="28"/>
        </w:rPr>
        <w:t>Goldin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Morrison</w:t>
      </w:r>
      <w:proofErr w:type="spellEnd"/>
      <w:r>
        <w:rPr>
          <w:rFonts w:ascii="Times New Roman" w:eastAsia="Times New Roman" w:hAnsi="Times New Roman" w:cs="Times New Roman"/>
          <w:color w:val="000000"/>
          <w:sz w:val="28"/>
          <w:szCs w:val="28"/>
        </w:rPr>
        <w:t>, H.</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Jazaieri</w:t>
      </w:r>
      <w:proofErr w:type="spellEnd"/>
      <w:r>
        <w:rPr>
          <w:rFonts w:ascii="Times New Roman" w:eastAsia="Times New Roman" w:hAnsi="Times New Roman" w:cs="Times New Roman"/>
          <w:color w:val="000000"/>
          <w:sz w:val="28"/>
          <w:szCs w:val="28"/>
        </w:rPr>
        <w:t xml:space="preserve">, та ін. //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Consulting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Clinical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Psychology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2016.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84,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5. – P. 427-437. – DOI: 10.1037/ccp0000092.</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 </w:t>
      </w:r>
      <w:proofErr w:type="spellStart"/>
      <w:r>
        <w:rPr>
          <w:rFonts w:ascii="Times New Roman" w:eastAsia="Times New Roman" w:hAnsi="Times New Roman" w:cs="Times New Roman"/>
          <w:color w:val="000000"/>
          <w:sz w:val="28"/>
          <w:szCs w:val="28"/>
        </w:rPr>
        <w:t>Eng</w:t>
      </w:r>
      <w:proofErr w:type="spellEnd"/>
      <w:r>
        <w:rPr>
          <w:rFonts w:ascii="Times New Roman" w:eastAsia="Times New Roman" w:hAnsi="Times New Roman" w:cs="Times New Roman"/>
          <w:color w:val="000000"/>
          <w:sz w:val="28"/>
          <w:szCs w:val="28"/>
        </w:rPr>
        <w:t xml:space="preserve"> W., </w:t>
      </w:r>
      <w:proofErr w:type="spellStart"/>
      <w:r>
        <w:rPr>
          <w:rFonts w:ascii="Times New Roman" w:eastAsia="Times New Roman" w:hAnsi="Times New Roman" w:cs="Times New Roman"/>
          <w:color w:val="000000"/>
          <w:sz w:val="28"/>
          <w:szCs w:val="28"/>
        </w:rPr>
        <w:t>Coles</w:t>
      </w:r>
      <w:proofErr w:type="spellEnd"/>
      <w:r>
        <w:rPr>
          <w:rFonts w:ascii="Times New Roman" w:eastAsia="Times New Roman" w:hAnsi="Times New Roman" w:cs="Times New Roman"/>
          <w:color w:val="000000"/>
          <w:sz w:val="28"/>
          <w:szCs w:val="28"/>
        </w:rPr>
        <w:t xml:space="preserve"> M. E., </w:t>
      </w:r>
      <w:proofErr w:type="spellStart"/>
      <w:r>
        <w:rPr>
          <w:rFonts w:ascii="Times New Roman" w:eastAsia="Times New Roman" w:hAnsi="Times New Roman" w:cs="Times New Roman"/>
          <w:color w:val="000000"/>
          <w:sz w:val="28"/>
          <w:szCs w:val="28"/>
        </w:rPr>
        <w:t>Heimberg</w:t>
      </w:r>
      <w:proofErr w:type="spellEnd"/>
      <w:r>
        <w:rPr>
          <w:rFonts w:ascii="Times New Roman" w:eastAsia="Times New Roman" w:hAnsi="Times New Roman" w:cs="Times New Roman"/>
          <w:color w:val="000000"/>
          <w:sz w:val="28"/>
          <w:szCs w:val="28"/>
        </w:rPr>
        <w:t xml:space="preserve"> R. G., </w:t>
      </w:r>
      <w:proofErr w:type="spellStart"/>
      <w:r>
        <w:rPr>
          <w:rFonts w:ascii="Times New Roman" w:eastAsia="Times New Roman" w:hAnsi="Times New Roman" w:cs="Times New Roman"/>
          <w:color w:val="000000"/>
          <w:sz w:val="28"/>
          <w:szCs w:val="28"/>
        </w:rPr>
        <w:t>Safren</w:t>
      </w:r>
      <w:proofErr w:type="spellEnd"/>
      <w:r>
        <w:rPr>
          <w:rFonts w:ascii="Times New Roman" w:eastAsia="Times New Roman" w:hAnsi="Times New Roman" w:cs="Times New Roman"/>
          <w:color w:val="000000"/>
          <w:sz w:val="28"/>
          <w:szCs w:val="28"/>
        </w:rPr>
        <w:t xml:space="preserve"> S. A. </w:t>
      </w:r>
      <w:proofErr w:type="spellStart"/>
      <w:r>
        <w:rPr>
          <w:rFonts w:ascii="Times New Roman" w:eastAsia="Times New Roman" w:hAnsi="Times New Roman" w:cs="Times New Roman"/>
          <w:color w:val="000000"/>
          <w:sz w:val="28"/>
          <w:szCs w:val="28"/>
        </w:rPr>
        <w:t>Domains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life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satisfaction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w:t>
      </w:r>
      <w:r>
        <w:rPr>
          <w:rFonts w:ascii="Times New Roman" w:eastAsia="Times New Roman" w:hAnsi="Times New Roman" w:cs="Times New Roman"/>
          <w:color w:val="000000"/>
          <w:sz w:val="28"/>
          <w:szCs w:val="28"/>
        </w:rPr>
        <w:t>ymptoms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response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 W. </w:t>
      </w:r>
      <w:proofErr w:type="spellStart"/>
      <w:r>
        <w:rPr>
          <w:rFonts w:ascii="Times New Roman" w:eastAsia="Times New Roman" w:hAnsi="Times New Roman" w:cs="Times New Roman"/>
          <w:color w:val="000000"/>
          <w:sz w:val="28"/>
          <w:szCs w:val="28"/>
        </w:rPr>
        <w:t>Eng</w:t>
      </w:r>
      <w:proofErr w:type="spellEnd"/>
      <w:r>
        <w:rPr>
          <w:rFonts w:ascii="Times New Roman" w:eastAsia="Times New Roman" w:hAnsi="Times New Roman" w:cs="Times New Roman"/>
          <w:color w:val="000000"/>
          <w:sz w:val="28"/>
          <w:szCs w:val="28"/>
        </w:rPr>
        <w:t xml:space="preserve">, M. E. </w:t>
      </w:r>
      <w:proofErr w:type="spellStart"/>
      <w:r>
        <w:rPr>
          <w:rFonts w:ascii="Times New Roman" w:eastAsia="Times New Roman" w:hAnsi="Times New Roman" w:cs="Times New Roman"/>
          <w:color w:val="000000"/>
          <w:sz w:val="28"/>
          <w:szCs w:val="28"/>
        </w:rPr>
        <w:t>Coles</w:t>
      </w:r>
      <w:proofErr w:type="spellEnd"/>
      <w:r>
        <w:rPr>
          <w:rFonts w:ascii="Times New Roman" w:eastAsia="Times New Roman" w:hAnsi="Times New Roman" w:cs="Times New Roman"/>
          <w:color w:val="000000"/>
          <w:sz w:val="28"/>
          <w:szCs w:val="28"/>
        </w:rPr>
        <w:t xml:space="preserve">, R. G. </w:t>
      </w:r>
      <w:proofErr w:type="spellStart"/>
      <w:r>
        <w:rPr>
          <w:rFonts w:ascii="Times New Roman" w:eastAsia="Times New Roman" w:hAnsi="Times New Roman" w:cs="Times New Roman"/>
          <w:color w:val="000000"/>
          <w:sz w:val="28"/>
          <w:szCs w:val="28"/>
        </w:rPr>
        <w:t>Heimberg</w:t>
      </w:r>
      <w:proofErr w:type="spellEnd"/>
      <w:r>
        <w:rPr>
          <w:rFonts w:ascii="Times New Roman" w:eastAsia="Times New Roman" w:hAnsi="Times New Roman" w:cs="Times New Roman"/>
          <w:color w:val="000000"/>
          <w:sz w:val="28"/>
          <w:szCs w:val="28"/>
        </w:rPr>
        <w:t xml:space="preserve">, S. A. </w:t>
      </w:r>
      <w:proofErr w:type="spellStart"/>
      <w:r>
        <w:rPr>
          <w:rFonts w:ascii="Times New Roman" w:eastAsia="Times New Roman" w:hAnsi="Times New Roman" w:cs="Times New Roman"/>
          <w:color w:val="000000"/>
          <w:sz w:val="28"/>
          <w:szCs w:val="28"/>
        </w:rPr>
        <w:t>Safren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Anxiety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Disorders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2005.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19,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2. – P. 143-156. – DOI: 10.1016/j.janxdis.2004.01.007.</w:t>
      </w:r>
    </w:p>
    <w:p w:rsidR="000008EE" w:rsidRDefault="00FD53E4">
      <w:pPr>
        <w:numPr>
          <w:ilvl w:val="0"/>
          <w:numId w:val="48"/>
        </w:numPr>
        <w:pBdr>
          <w:top w:val="nil"/>
          <w:left w:val="nil"/>
          <w:bottom w:val="nil"/>
          <w:right w:val="nil"/>
          <w:between w:val="nil"/>
        </w:pBd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Heimberg</w:t>
      </w:r>
      <w:proofErr w:type="spellEnd"/>
      <w:r>
        <w:rPr>
          <w:rFonts w:ascii="Times New Roman" w:eastAsia="Times New Roman" w:hAnsi="Times New Roman" w:cs="Times New Roman"/>
          <w:color w:val="000000"/>
          <w:sz w:val="28"/>
          <w:szCs w:val="28"/>
        </w:rPr>
        <w:t xml:space="preserve"> R. G. </w:t>
      </w:r>
      <w:proofErr w:type="spellStart"/>
      <w:r>
        <w:rPr>
          <w:rFonts w:ascii="Times New Roman" w:eastAsia="Times New Roman" w:hAnsi="Times New Roman" w:cs="Times New Roman"/>
          <w:color w:val="000000"/>
          <w:sz w:val="28"/>
          <w:szCs w:val="28"/>
        </w:rPr>
        <w:t>Cognitive-behavioral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r>
        <w:rPr>
          <w:rFonts w:ascii="Times New Roman" w:eastAsia="Times New Roman" w:hAnsi="Times New Roman" w:cs="Times New Roman"/>
          <w:color w:val="000000"/>
          <w:sz w:val="28"/>
          <w:szCs w:val="28"/>
        </w:rPr>
        <w:t>rapy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anxiety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current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directions</w:t>
      </w:r>
      <w:proofErr w:type="spellEnd"/>
      <w:r>
        <w:rPr>
          <w:rFonts w:ascii="Times New Roman" w:eastAsia="Times New Roman" w:hAnsi="Times New Roman" w:cs="Times New Roman"/>
          <w:color w:val="000000"/>
          <w:sz w:val="28"/>
          <w:szCs w:val="28"/>
        </w:rPr>
        <w:t xml:space="preserve"> / R. G. </w:t>
      </w:r>
      <w:proofErr w:type="spellStart"/>
      <w:r>
        <w:rPr>
          <w:rFonts w:ascii="Times New Roman" w:eastAsia="Times New Roman" w:hAnsi="Times New Roman" w:cs="Times New Roman"/>
          <w:color w:val="000000"/>
          <w:sz w:val="28"/>
          <w:szCs w:val="28"/>
        </w:rPr>
        <w:t>Heimberg</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Biological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Psychiatry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2002.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51,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1. – P. 101-108. – DOI: 10.1016/S0006-3223(01)01183-0.</w:t>
      </w:r>
    </w:p>
    <w:p w:rsidR="00637D89" w:rsidRPr="00637D89" w:rsidRDefault="00FD53E4" w:rsidP="00637D89">
      <w:pPr>
        <w:numPr>
          <w:ilvl w:val="0"/>
          <w:numId w:val="48"/>
        </w:numPr>
        <w:pBdr>
          <w:top w:val="nil"/>
          <w:left w:val="nil"/>
          <w:bottom w:val="nil"/>
          <w:right w:val="nil"/>
          <w:between w:val="nil"/>
        </w:pBdr>
        <w:spacing w:after="0" w:line="360" w:lineRule="auto"/>
        <w:ind w:hanging="11"/>
        <w:contextualSpacing/>
        <w:jc w:val="both"/>
        <w:rPr>
          <w:rFonts w:asciiTheme="majorBidi" w:hAnsiTheme="majorBidi" w:cstheme="majorBidi"/>
          <w:sz w:val="28"/>
          <w:szCs w:val="28"/>
        </w:rPr>
      </w:pPr>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Watanabe</w:t>
      </w:r>
      <w:proofErr w:type="spellEnd"/>
      <w:r w:rsidRPr="00637D89">
        <w:rPr>
          <w:rFonts w:ascii="Times New Roman" w:eastAsia="Times New Roman" w:hAnsi="Times New Roman" w:cs="Times New Roman"/>
          <w:color w:val="000000"/>
          <w:sz w:val="28"/>
          <w:szCs w:val="28"/>
        </w:rPr>
        <w:t xml:space="preserve"> N., </w:t>
      </w:r>
      <w:proofErr w:type="spellStart"/>
      <w:r w:rsidRPr="00637D89">
        <w:rPr>
          <w:rFonts w:ascii="Times New Roman" w:eastAsia="Times New Roman" w:hAnsi="Times New Roman" w:cs="Times New Roman"/>
          <w:color w:val="000000"/>
          <w:sz w:val="28"/>
          <w:szCs w:val="28"/>
        </w:rPr>
        <w:t>Furukawa</w:t>
      </w:r>
      <w:proofErr w:type="spellEnd"/>
      <w:r w:rsidRPr="00637D89">
        <w:rPr>
          <w:rFonts w:ascii="Times New Roman" w:eastAsia="Times New Roman" w:hAnsi="Times New Roman" w:cs="Times New Roman"/>
          <w:color w:val="000000"/>
          <w:sz w:val="28"/>
          <w:szCs w:val="28"/>
        </w:rPr>
        <w:t xml:space="preserve"> T. A., </w:t>
      </w:r>
      <w:proofErr w:type="spellStart"/>
      <w:r w:rsidRPr="00637D89">
        <w:rPr>
          <w:rFonts w:ascii="Times New Roman" w:eastAsia="Times New Roman" w:hAnsi="Times New Roman" w:cs="Times New Roman"/>
          <w:color w:val="000000"/>
          <w:sz w:val="28"/>
          <w:szCs w:val="28"/>
        </w:rPr>
        <w:t>Chen</w:t>
      </w:r>
      <w:proofErr w:type="spellEnd"/>
      <w:r w:rsidRPr="00637D89">
        <w:rPr>
          <w:rFonts w:ascii="Times New Roman" w:eastAsia="Times New Roman" w:hAnsi="Times New Roman" w:cs="Times New Roman"/>
          <w:color w:val="000000"/>
          <w:sz w:val="28"/>
          <w:szCs w:val="28"/>
        </w:rPr>
        <w:t xml:space="preserve"> J., </w:t>
      </w:r>
      <w:proofErr w:type="spellStart"/>
      <w:r w:rsidRPr="00637D89">
        <w:rPr>
          <w:rFonts w:ascii="Times New Roman" w:eastAsia="Times New Roman" w:hAnsi="Times New Roman" w:cs="Times New Roman"/>
          <w:color w:val="000000"/>
          <w:sz w:val="28"/>
          <w:szCs w:val="28"/>
        </w:rPr>
        <w:t>et</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al</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Change</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in</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quality</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of</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life</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and</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its</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predictors</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in</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the</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long-term</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follow-up</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after</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group</w:t>
      </w:r>
      <w:proofErr w:type="spellEnd"/>
      <w:r w:rsidRPr="00637D89">
        <w:rPr>
          <w:rFonts w:ascii="Times New Roman" w:eastAsia="Times New Roman" w:hAnsi="Times New Roman" w:cs="Times New Roman"/>
          <w:color w:val="000000"/>
          <w:sz w:val="28"/>
          <w:szCs w:val="28"/>
        </w:rPr>
        <w:t xml:space="preserve"> CBT </w:t>
      </w:r>
      <w:proofErr w:type="spellStart"/>
      <w:r w:rsidRPr="00637D89">
        <w:rPr>
          <w:rFonts w:ascii="Times New Roman" w:eastAsia="Times New Roman" w:hAnsi="Times New Roman" w:cs="Times New Roman"/>
          <w:color w:val="000000"/>
          <w:sz w:val="28"/>
          <w:szCs w:val="28"/>
        </w:rPr>
        <w:t>for</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social</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anxiety</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disorder</w:t>
      </w:r>
      <w:proofErr w:type="spellEnd"/>
      <w:r w:rsidRPr="00637D89">
        <w:rPr>
          <w:rFonts w:ascii="Times New Roman" w:eastAsia="Times New Roman" w:hAnsi="Times New Roman" w:cs="Times New Roman"/>
          <w:color w:val="000000"/>
          <w:sz w:val="28"/>
          <w:szCs w:val="28"/>
        </w:rPr>
        <w:t xml:space="preserve">: a </w:t>
      </w:r>
      <w:proofErr w:type="spellStart"/>
      <w:r w:rsidRPr="00637D89">
        <w:rPr>
          <w:rFonts w:ascii="Times New Roman" w:eastAsia="Times New Roman" w:hAnsi="Times New Roman" w:cs="Times New Roman"/>
          <w:color w:val="000000"/>
          <w:sz w:val="28"/>
          <w:szCs w:val="28"/>
        </w:rPr>
        <w:t>prospective</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cohort</w:t>
      </w:r>
      <w:proofErr w:type="spellEnd"/>
      <w:r w:rsidRPr="00637D89">
        <w:rPr>
          <w:rFonts w:ascii="Times New Roman" w:eastAsia="Times New Roman" w:hAnsi="Times New Roman" w:cs="Times New Roman"/>
          <w:color w:val="000000"/>
          <w:sz w:val="28"/>
          <w:szCs w:val="28"/>
        </w:rPr>
        <w:t xml:space="preserve"> </w:t>
      </w:r>
      <w:proofErr w:type="spellStart"/>
      <w:r w:rsidRPr="00637D89">
        <w:rPr>
          <w:rFonts w:ascii="Times New Roman" w:eastAsia="Times New Roman" w:hAnsi="Times New Roman" w:cs="Times New Roman"/>
          <w:color w:val="000000"/>
          <w:sz w:val="28"/>
          <w:szCs w:val="28"/>
        </w:rPr>
        <w:t>study</w:t>
      </w:r>
      <w:proofErr w:type="spellEnd"/>
      <w:r w:rsidRPr="00637D89">
        <w:rPr>
          <w:rFonts w:ascii="Times New Roman" w:eastAsia="Times New Roman" w:hAnsi="Times New Roman" w:cs="Times New Roman"/>
          <w:color w:val="000000"/>
          <w:sz w:val="28"/>
          <w:szCs w:val="28"/>
        </w:rPr>
        <w:t xml:space="preserve"> / N. </w:t>
      </w:r>
      <w:proofErr w:type="spellStart"/>
      <w:r w:rsidRPr="00637D89">
        <w:rPr>
          <w:rFonts w:ascii="Times New Roman" w:eastAsia="Times New Roman" w:hAnsi="Times New Roman" w:cs="Times New Roman"/>
          <w:color w:val="000000"/>
          <w:sz w:val="28"/>
          <w:szCs w:val="28"/>
        </w:rPr>
        <w:t>Watanabe</w:t>
      </w:r>
      <w:proofErr w:type="spellEnd"/>
      <w:r w:rsidRPr="00637D89">
        <w:rPr>
          <w:rFonts w:ascii="Times New Roman" w:eastAsia="Times New Roman" w:hAnsi="Times New Roman" w:cs="Times New Roman"/>
          <w:color w:val="000000"/>
          <w:sz w:val="28"/>
          <w:szCs w:val="28"/>
        </w:rPr>
        <w:t xml:space="preserve">, T. A. </w:t>
      </w:r>
      <w:proofErr w:type="spellStart"/>
      <w:r w:rsidRPr="00637D89">
        <w:rPr>
          <w:rFonts w:ascii="Times New Roman" w:eastAsia="Times New Roman" w:hAnsi="Times New Roman" w:cs="Times New Roman"/>
          <w:color w:val="000000"/>
          <w:sz w:val="28"/>
          <w:szCs w:val="28"/>
        </w:rPr>
        <w:t>Furukawa</w:t>
      </w:r>
      <w:proofErr w:type="spellEnd"/>
      <w:r w:rsidRPr="00637D89">
        <w:rPr>
          <w:rFonts w:ascii="Times New Roman" w:eastAsia="Times New Roman" w:hAnsi="Times New Roman" w:cs="Times New Roman"/>
          <w:color w:val="000000"/>
          <w:sz w:val="28"/>
          <w:szCs w:val="28"/>
        </w:rPr>
        <w:t xml:space="preserve">, J. </w:t>
      </w:r>
      <w:proofErr w:type="spellStart"/>
      <w:r w:rsidRPr="00637D89">
        <w:rPr>
          <w:rFonts w:ascii="Times New Roman" w:eastAsia="Times New Roman" w:hAnsi="Times New Roman" w:cs="Times New Roman"/>
          <w:color w:val="000000"/>
          <w:sz w:val="28"/>
          <w:szCs w:val="28"/>
        </w:rPr>
        <w:t>Chen</w:t>
      </w:r>
      <w:proofErr w:type="spellEnd"/>
      <w:r w:rsidRPr="00637D89">
        <w:rPr>
          <w:rFonts w:ascii="Times New Roman" w:eastAsia="Times New Roman" w:hAnsi="Times New Roman" w:cs="Times New Roman"/>
          <w:color w:val="000000"/>
          <w:sz w:val="28"/>
          <w:szCs w:val="28"/>
        </w:rPr>
        <w:t xml:space="preserve">, та ін. // </w:t>
      </w:r>
      <w:r w:rsidRPr="00637D89">
        <w:rPr>
          <w:rFonts w:ascii="Times New Roman" w:eastAsia="Times New Roman" w:hAnsi="Times New Roman" w:cs="Times New Roman"/>
          <w:i/>
          <w:iCs/>
          <w:color w:val="000000"/>
          <w:sz w:val="28"/>
          <w:szCs w:val="28"/>
        </w:rPr>
        <w:t xml:space="preserve">BMC </w:t>
      </w:r>
      <w:proofErr w:type="spellStart"/>
      <w:r w:rsidRPr="00637D89">
        <w:rPr>
          <w:rFonts w:ascii="Times New Roman" w:eastAsia="Times New Roman" w:hAnsi="Times New Roman" w:cs="Times New Roman"/>
          <w:i/>
          <w:iCs/>
          <w:color w:val="000000"/>
          <w:sz w:val="28"/>
          <w:szCs w:val="28"/>
        </w:rPr>
        <w:t>Psychiatry</w:t>
      </w:r>
      <w:proofErr w:type="spellEnd"/>
      <w:r w:rsidRPr="00637D89">
        <w:rPr>
          <w:rFonts w:ascii="Times New Roman" w:eastAsia="Times New Roman" w:hAnsi="Times New Roman" w:cs="Times New Roman"/>
          <w:i/>
          <w:iCs/>
          <w:color w:val="000000"/>
          <w:sz w:val="28"/>
          <w:szCs w:val="28"/>
        </w:rPr>
        <w:t>.</w:t>
      </w:r>
      <w:r w:rsidRPr="00637D89">
        <w:rPr>
          <w:rFonts w:ascii="Times New Roman" w:eastAsia="Times New Roman" w:hAnsi="Times New Roman" w:cs="Times New Roman"/>
          <w:color w:val="000000"/>
          <w:sz w:val="28"/>
          <w:szCs w:val="28"/>
        </w:rPr>
        <w:t xml:space="preserve"> </w:t>
      </w:r>
      <w:r w:rsidRPr="00637D89">
        <w:rPr>
          <w:rFonts w:ascii="Times New Roman" w:eastAsia="Times New Roman" w:hAnsi="Times New Roman" w:cs="Times New Roman"/>
          <w:color w:val="000000"/>
          <w:sz w:val="28"/>
          <w:szCs w:val="28"/>
        </w:rPr>
        <w:t xml:space="preserve">– 2010. – </w:t>
      </w:r>
      <w:proofErr w:type="spellStart"/>
      <w:r w:rsidRPr="00637D89">
        <w:rPr>
          <w:rFonts w:ascii="Times New Roman" w:eastAsia="Times New Roman" w:hAnsi="Times New Roman" w:cs="Times New Roman"/>
          <w:color w:val="000000"/>
          <w:sz w:val="28"/>
          <w:szCs w:val="28"/>
        </w:rPr>
        <w:t>Vol</w:t>
      </w:r>
      <w:proofErr w:type="spellEnd"/>
      <w:r w:rsidRPr="00637D89">
        <w:rPr>
          <w:rFonts w:ascii="Times New Roman" w:eastAsia="Times New Roman" w:hAnsi="Times New Roman" w:cs="Times New Roman"/>
          <w:color w:val="000000"/>
          <w:sz w:val="28"/>
          <w:szCs w:val="28"/>
        </w:rPr>
        <w:t xml:space="preserve">. 10. – </w:t>
      </w:r>
      <w:proofErr w:type="spellStart"/>
      <w:r w:rsidRPr="00637D89">
        <w:rPr>
          <w:rFonts w:ascii="Times New Roman" w:eastAsia="Times New Roman" w:hAnsi="Times New Roman" w:cs="Times New Roman"/>
          <w:color w:val="000000"/>
          <w:sz w:val="28"/>
          <w:szCs w:val="28"/>
        </w:rPr>
        <w:t>Article</w:t>
      </w:r>
      <w:proofErr w:type="spellEnd"/>
      <w:r w:rsidRPr="00637D89">
        <w:rPr>
          <w:rFonts w:ascii="Times New Roman" w:eastAsia="Times New Roman" w:hAnsi="Times New Roman" w:cs="Times New Roman"/>
          <w:color w:val="000000"/>
          <w:sz w:val="28"/>
          <w:szCs w:val="28"/>
        </w:rPr>
        <w:t xml:space="preserve"> 81. – DOI: 10.1186/1471-244X-10-81.</w:t>
      </w:r>
      <w:r w:rsidR="00637D89" w:rsidRPr="00637D89">
        <w:rPr>
          <w:rFonts w:ascii="Times New Roman" w:eastAsia="Times New Roman" w:hAnsi="Times New Roman" w:cs="Times New Roman"/>
          <w:color w:val="000000"/>
          <w:sz w:val="28"/>
          <w:szCs w:val="28"/>
          <w:lang w:val="uk-UA"/>
        </w:rPr>
        <w:t xml:space="preserve"> </w:t>
      </w:r>
    </w:p>
    <w:p w:rsidR="00637D89" w:rsidRPr="00637D89" w:rsidRDefault="00FD53E4" w:rsidP="00637D89">
      <w:pPr>
        <w:numPr>
          <w:ilvl w:val="0"/>
          <w:numId w:val="48"/>
        </w:numPr>
        <w:pBdr>
          <w:top w:val="nil"/>
          <w:left w:val="nil"/>
          <w:bottom w:val="nil"/>
          <w:right w:val="nil"/>
          <w:between w:val="nil"/>
        </w:pBdr>
        <w:spacing w:after="0" w:line="360" w:lineRule="auto"/>
        <w:ind w:hanging="11"/>
        <w:contextualSpacing/>
        <w:jc w:val="both"/>
        <w:rPr>
          <w:rFonts w:asciiTheme="majorBidi" w:hAnsiTheme="majorBidi" w:cstheme="majorBidi"/>
          <w:sz w:val="28"/>
          <w:szCs w:val="28"/>
        </w:rPr>
      </w:pPr>
      <w:r w:rsidRPr="00637D89">
        <w:rPr>
          <w:rFonts w:ascii="Times New Roman" w:eastAsia="Times New Roman" w:hAnsi="Times New Roman" w:cs="Times New Roman"/>
          <w:color w:val="000000"/>
          <w:sz w:val="28"/>
          <w:szCs w:val="28"/>
        </w:rPr>
        <w:t xml:space="preserve"> </w:t>
      </w:r>
      <w:bookmarkStart w:id="0" w:name="_Hlk224262256"/>
      <w:proofErr w:type="spellStart"/>
      <w:r w:rsidR="00637D89" w:rsidRPr="00637D89">
        <w:rPr>
          <w:rFonts w:asciiTheme="majorBidi" w:hAnsiTheme="majorBidi" w:cstheme="majorBidi"/>
          <w:sz w:val="28"/>
          <w:szCs w:val="28"/>
        </w:rPr>
        <w:t>Druzhkova</w:t>
      </w:r>
      <w:proofErr w:type="spellEnd"/>
      <w:r w:rsidR="00637D89" w:rsidRPr="00637D89">
        <w:rPr>
          <w:rFonts w:asciiTheme="majorBidi" w:hAnsiTheme="majorBidi" w:cstheme="majorBidi"/>
          <w:sz w:val="28"/>
          <w:szCs w:val="28"/>
        </w:rPr>
        <w:t xml:space="preserve"> I., </w:t>
      </w:r>
      <w:proofErr w:type="spellStart"/>
      <w:r w:rsidR="00637D89" w:rsidRPr="00637D89">
        <w:rPr>
          <w:rFonts w:asciiTheme="majorBidi" w:hAnsiTheme="majorBidi" w:cstheme="majorBidi"/>
          <w:sz w:val="28"/>
          <w:szCs w:val="28"/>
        </w:rPr>
        <w:t>Annienkova</w:t>
      </w:r>
      <w:proofErr w:type="spellEnd"/>
      <w:r w:rsidR="00637D89" w:rsidRPr="00637D89">
        <w:rPr>
          <w:rFonts w:asciiTheme="majorBidi" w:hAnsiTheme="majorBidi" w:cstheme="majorBidi"/>
          <w:sz w:val="28"/>
          <w:szCs w:val="28"/>
        </w:rPr>
        <w:t xml:space="preserve"> I., </w:t>
      </w:r>
      <w:proofErr w:type="spellStart"/>
      <w:r w:rsidR="00637D89" w:rsidRPr="00637D89">
        <w:rPr>
          <w:rFonts w:asciiTheme="majorBidi" w:hAnsiTheme="majorBidi" w:cstheme="majorBidi"/>
          <w:sz w:val="28"/>
          <w:szCs w:val="28"/>
        </w:rPr>
        <w:t>Busel</w:t>
      </w:r>
      <w:proofErr w:type="spellEnd"/>
      <w:r w:rsidR="00637D89" w:rsidRPr="00637D89">
        <w:rPr>
          <w:rFonts w:asciiTheme="majorBidi" w:hAnsiTheme="majorBidi" w:cstheme="majorBidi"/>
          <w:sz w:val="28"/>
          <w:szCs w:val="28"/>
        </w:rPr>
        <w:t xml:space="preserve"> S., </w:t>
      </w:r>
      <w:proofErr w:type="spellStart"/>
      <w:r w:rsidR="00637D89" w:rsidRPr="00637D89">
        <w:rPr>
          <w:rFonts w:asciiTheme="majorBidi" w:hAnsiTheme="majorBidi" w:cstheme="majorBidi"/>
          <w:sz w:val="28"/>
          <w:szCs w:val="28"/>
        </w:rPr>
        <w:t>Nemchenko</w:t>
      </w:r>
      <w:proofErr w:type="spellEnd"/>
      <w:r w:rsidR="00637D89" w:rsidRPr="00637D89">
        <w:rPr>
          <w:rFonts w:asciiTheme="majorBidi" w:hAnsiTheme="majorBidi" w:cstheme="majorBidi"/>
          <w:sz w:val="28"/>
          <w:szCs w:val="28"/>
        </w:rPr>
        <w:t xml:space="preserve"> H., </w:t>
      </w:r>
      <w:proofErr w:type="spellStart"/>
      <w:r w:rsidR="00637D89" w:rsidRPr="00637D89">
        <w:rPr>
          <w:rFonts w:asciiTheme="majorBidi" w:hAnsiTheme="majorBidi" w:cstheme="majorBidi"/>
          <w:sz w:val="28"/>
          <w:szCs w:val="28"/>
        </w:rPr>
        <w:t>Rudinska</w:t>
      </w:r>
      <w:proofErr w:type="spellEnd"/>
      <w:r w:rsidR="00637D89" w:rsidRPr="00637D89">
        <w:rPr>
          <w:rFonts w:asciiTheme="majorBidi" w:hAnsiTheme="majorBidi" w:cstheme="majorBidi"/>
          <w:sz w:val="28"/>
          <w:szCs w:val="28"/>
        </w:rPr>
        <w:t xml:space="preserve"> O. </w:t>
      </w:r>
      <w:proofErr w:type="spellStart"/>
      <w:r w:rsidR="00637D89" w:rsidRPr="00637D89">
        <w:rPr>
          <w:rFonts w:asciiTheme="majorBidi" w:hAnsiTheme="majorBidi" w:cstheme="majorBidi"/>
          <w:sz w:val="28"/>
          <w:szCs w:val="28"/>
        </w:rPr>
        <w:t>Gender</w:t>
      </w:r>
      <w:proofErr w:type="spellEnd"/>
      <w:r w:rsidR="00637D89" w:rsidRPr="00637D89">
        <w:rPr>
          <w:rFonts w:asciiTheme="majorBidi" w:hAnsiTheme="majorBidi" w:cstheme="majorBidi"/>
          <w:sz w:val="28"/>
          <w:szCs w:val="28"/>
        </w:rPr>
        <w:t xml:space="preserve"> </w:t>
      </w:r>
      <w:proofErr w:type="spellStart"/>
      <w:r w:rsidR="00637D89" w:rsidRPr="00637D89">
        <w:rPr>
          <w:rFonts w:asciiTheme="majorBidi" w:hAnsiTheme="majorBidi" w:cstheme="majorBidi"/>
          <w:sz w:val="28"/>
          <w:szCs w:val="28"/>
        </w:rPr>
        <w:t>challenges</w:t>
      </w:r>
      <w:proofErr w:type="spellEnd"/>
      <w:r w:rsidR="00637D89" w:rsidRPr="00637D89">
        <w:rPr>
          <w:rFonts w:asciiTheme="majorBidi" w:hAnsiTheme="majorBidi" w:cstheme="majorBidi"/>
          <w:sz w:val="28"/>
          <w:szCs w:val="28"/>
        </w:rPr>
        <w:t xml:space="preserve"> </w:t>
      </w:r>
      <w:proofErr w:type="spellStart"/>
      <w:r w:rsidR="00637D89" w:rsidRPr="00637D89">
        <w:rPr>
          <w:rFonts w:asciiTheme="majorBidi" w:hAnsiTheme="majorBidi" w:cstheme="majorBidi"/>
          <w:sz w:val="28"/>
          <w:szCs w:val="28"/>
        </w:rPr>
        <w:t>in</w:t>
      </w:r>
      <w:proofErr w:type="spellEnd"/>
      <w:r w:rsidR="00637D89" w:rsidRPr="00637D89">
        <w:rPr>
          <w:rFonts w:asciiTheme="majorBidi" w:hAnsiTheme="majorBidi" w:cstheme="majorBidi"/>
          <w:sz w:val="28"/>
          <w:szCs w:val="28"/>
        </w:rPr>
        <w:t xml:space="preserve"> </w:t>
      </w:r>
      <w:proofErr w:type="spellStart"/>
      <w:r w:rsidR="00637D89" w:rsidRPr="00637D89">
        <w:rPr>
          <w:rFonts w:asciiTheme="majorBidi" w:hAnsiTheme="majorBidi" w:cstheme="majorBidi"/>
          <w:sz w:val="28"/>
          <w:szCs w:val="28"/>
        </w:rPr>
        <w:t>healthcare</w:t>
      </w:r>
      <w:proofErr w:type="spellEnd"/>
      <w:r w:rsidR="00637D89" w:rsidRPr="00637D89">
        <w:rPr>
          <w:rFonts w:asciiTheme="majorBidi" w:hAnsiTheme="majorBidi" w:cstheme="majorBidi"/>
          <w:sz w:val="28"/>
          <w:szCs w:val="28"/>
        </w:rPr>
        <w:t xml:space="preserve">, </w:t>
      </w:r>
      <w:proofErr w:type="spellStart"/>
      <w:r w:rsidR="00637D89" w:rsidRPr="00637D89">
        <w:rPr>
          <w:rFonts w:asciiTheme="majorBidi" w:hAnsiTheme="majorBidi" w:cstheme="majorBidi"/>
          <w:sz w:val="28"/>
          <w:szCs w:val="28"/>
        </w:rPr>
        <w:t>psychological</w:t>
      </w:r>
      <w:proofErr w:type="spellEnd"/>
      <w:r w:rsidR="00637D89" w:rsidRPr="00637D89">
        <w:rPr>
          <w:rFonts w:asciiTheme="majorBidi" w:hAnsiTheme="majorBidi" w:cstheme="majorBidi"/>
          <w:sz w:val="28"/>
          <w:szCs w:val="28"/>
        </w:rPr>
        <w:t xml:space="preserve"> </w:t>
      </w:r>
      <w:proofErr w:type="spellStart"/>
      <w:r w:rsidR="00637D89" w:rsidRPr="00637D89">
        <w:rPr>
          <w:rFonts w:asciiTheme="majorBidi" w:hAnsiTheme="majorBidi" w:cstheme="majorBidi"/>
          <w:sz w:val="28"/>
          <w:szCs w:val="28"/>
        </w:rPr>
        <w:t>strategies</w:t>
      </w:r>
      <w:proofErr w:type="spellEnd"/>
      <w:r w:rsidR="00637D89" w:rsidRPr="00637D89">
        <w:rPr>
          <w:rFonts w:asciiTheme="majorBidi" w:hAnsiTheme="majorBidi" w:cstheme="majorBidi"/>
          <w:sz w:val="28"/>
          <w:szCs w:val="28"/>
        </w:rPr>
        <w:t xml:space="preserve"> </w:t>
      </w:r>
      <w:proofErr w:type="spellStart"/>
      <w:r w:rsidR="00637D89" w:rsidRPr="00637D89">
        <w:rPr>
          <w:rFonts w:asciiTheme="majorBidi" w:hAnsiTheme="majorBidi" w:cstheme="majorBidi"/>
          <w:sz w:val="28"/>
          <w:szCs w:val="28"/>
        </w:rPr>
        <w:t>for</w:t>
      </w:r>
      <w:proofErr w:type="spellEnd"/>
      <w:r w:rsidR="00637D89" w:rsidRPr="00637D89">
        <w:rPr>
          <w:rFonts w:asciiTheme="majorBidi" w:hAnsiTheme="majorBidi" w:cstheme="majorBidi"/>
          <w:sz w:val="28"/>
          <w:szCs w:val="28"/>
        </w:rPr>
        <w:t xml:space="preserve"> </w:t>
      </w:r>
      <w:proofErr w:type="spellStart"/>
      <w:r w:rsidR="00637D89" w:rsidRPr="00637D89">
        <w:rPr>
          <w:rFonts w:asciiTheme="majorBidi" w:hAnsiTheme="majorBidi" w:cstheme="majorBidi"/>
          <w:sz w:val="28"/>
          <w:szCs w:val="28"/>
        </w:rPr>
        <w:t>overcoming</w:t>
      </w:r>
      <w:proofErr w:type="spellEnd"/>
      <w:r w:rsidR="00637D89" w:rsidRPr="00637D89">
        <w:rPr>
          <w:rFonts w:asciiTheme="majorBidi" w:hAnsiTheme="majorBidi" w:cstheme="majorBidi"/>
          <w:sz w:val="28"/>
          <w:szCs w:val="28"/>
        </w:rPr>
        <w:t xml:space="preserve"> </w:t>
      </w:r>
      <w:proofErr w:type="spellStart"/>
      <w:r w:rsidR="00637D89" w:rsidRPr="00637D89">
        <w:rPr>
          <w:rFonts w:asciiTheme="majorBidi" w:hAnsiTheme="majorBidi" w:cstheme="majorBidi"/>
          <w:sz w:val="28"/>
          <w:szCs w:val="28"/>
        </w:rPr>
        <w:t>discrimination</w:t>
      </w:r>
      <w:proofErr w:type="spellEnd"/>
      <w:r w:rsidR="00637D89" w:rsidRPr="00637D89">
        <w:rPr>
          <w:rFonts w:asciiTheme="majorBidi" w:hAnsiTheme="majorBidi" w:cstheme="majorBidi"/>
          <w:sz w:val="28"/>
          <w:szCs w:val="28"/>
        </w:rPr>
        <w:t xml:space="preserve"> </w:t>
      </w:r>
      <w:proofErr w:type="spellStart"/>
      <w:r w:rsidR="00637D89" w:rsidRPr="00637D89">
        <w:rPr>
          <w:rFonts w:asciiTheme="majorBidi" w:hAnsiTheme="majorBidi" w:cstheme="majorBidi"/>
          <w:i/>
          <w:iCs/>
          <w:sz w:val="28"/>
          <w:szCs w:val="28"/>
        </w:rPr>
        <w:t>Amazonia</w:t>
      </w:r>
      <w:proofErr w:type="spellEnd"/>
      <w:r w:rsidR="00637D89" w:rsidRPr="00637D89">
        <w:rPr>
          <w:rFonts w:asciiTheme="majorBidi" w:hAnsiTheme="majorBidi" w:cstheme="majorBidi"/>
          <w:i/>
          <w:iCs/>
          <w:sz w:val="28"/>
          <w:szCs w:val="28"/>
        </w:rPr>
        <w:t xml:space="preserve"> </w:t>
      </w:r>
      <w:proofErr w:type="spellStart"/>
      <w:r w:rsidR="00637D89" w:rsidRPr="00637D89">
        <w:rPr>
          <w:rFonts w:asciiTheme="majorBidi" w:hAnsiTheme="majorBidi" w:cstheme="majorBidi"/>
          <w:i/>
          <w:iCs/>
          <w:sz w:val="28"/>
          <w:szCs w:val="28"/>
        </w:rPr>
        <w:t>Investiga</w:t>
      </w:r>
      <w:proofErr w:type="spellEnd"/>
      <w:r w:rsidR="00637D89" w:rsidRPr="00637D89">
        <w:rPr>
          <w:rFonts w:asciiTheme="majorBidi" w:hAnsiTheme="majorBidi" w:cstheme="majorBidi"/>
          <w:i/>
          <w:iCs/>
          <w:sz w:val="28"/>
          <w:szCs w:val="28"/>
        </w:rPr>
        <w:t>.</w:t>
      </w:r>
      <w:r w:rsidR="00637D89" w:rsidRPr="00637D89">
        <w:rPr>
          <w:rFonts w:asciiTheme="majorBidi" w:hAnsiTheme="majorBidi" w:cstheme="majorBidi"/>
          <w:sz w:val="28"/>
          <w:szCs w:val="28"/>
        </w:rPr>
        <w:t xml:space="preserve">  2025. </w:t>
      </w:r>
      <w:proofErr w:type="spellStart"/>
      <w:r w:rsidR="00637D89" w:rsidRPr="00637D89">
        <w:rPr>
          <w:rFonts w:asciiTheme="majorBidi" w:hAnsiTheme="majorBidi" w:cstheme="majorBidi"/>
          <w:sz w:val="28"/>
          <w:szCs w:val="28"/>
        </w:rPr>
        <w:t>Vol</w:t>
      </w:r>
      <w:proofErr w:type="spellEnd"/>
      <w:r w:rsidR="00637D89" w:rsidRPr="00637D89">
        <w:rPr>
          <w:rFonts w:asciiTheme="majorBidi" w:hAnsiTheme="majorBidi" w:cstheme="majorBidi"/>
          <w:sz w:val="28"/>
          <w:szCs w:val="28"/>
        </w:rPr>
        <w:t xml:space="preserve">. 14, </w:t>
      </w:r>
      <w:proofErr w:type="spellStart"/>
      <w:r w:rsidR="00637D89" w:rsidRPr="00637D89">
        <w:rPr>
          <w:rFonts w:asciiTheme="majorBidi" w:hAnsiTheme="majorBidi" w:cstheme="majorBidi"/>
          <w:sz w:val="28"/>
          <w:szCs w:val="28"/>
        </w:rPr>
        <w:t>No</w:t>
      </w:r>
      <w:proofErr w:type="spellEnd"/>
      <w:r w:rsidR="00637D89" w:rsidRPr="00637D89">
        <w:rPr>
          <w:rFonts w:asciiTheme="majorBidi" w:hAnsiTheme="majorBidi" w:cstheme="majorBidi"/>
          <w:sz w:val="28"/>
          <w:szCs w:val="28"/>
        </w:rPr>
        <w:t xml:space="preserve">. 86.  P. 114–130. DOI: </w:t>
      </w:r>
      <w:hyperlink r:id="rId8" w:history="1">
        <w:r w:rsidR="00637D89" w:rsidRPr="00637D89">
          <w:rPr>
            <w:rStyle w:val="a5"/>
            <w:rFonts w:asciiTheme="majorBidi" w:hAnsiTheme="majorBidi" w:cstheme="majorBidi"/>
            <w:sz w:val="28"/>
            <w:szCs w:val="28"/>
          </w:rPr>
          <w:t>https://doi.org/10.34069/AI/2025.86.02.10</w:t>
        </w:r>
      </w:hyperlink>
    </w:p>
    <w:bookmarkEnd w:id="0"/>
    <w:p w:rsidR="000008EE" w:rsidRPr="00637D89" w:rsidRDefault="00FD53E4">
      <w:pPr>
        <w:numPr>
          <w:ilvl w:val="0"/>
          <w:numId w:val="48"/>
        </w:numPr>
        <w:pBdr>
          <w:top w:val="nil"/>
          <w:left w:val="nil"/>
          <w:bottom w:val="nil"/>
          <w:right w:val="nil"/>
          <w:between w:val="nil"/>
        </w:pBdr>
        <w:spacing w:after="280" w:line="360" w:lineRule="auto"/>
        <w:ind w:hanging="11"/>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Hamamci</w:t>
      </w:r>
      <w:proofErr w:type="spellEnd"/>
      <w:r>
        <w:rPr>
          <w:rFonts w:ascii="Times New Roman" w:eastAsia="Times New Roman" w:hAnsi="Times New Roman" w:cs="Times New Roman"/>
          <w:color w:val="000000"/>
          <w:sz w:val="28"/>
          <w:szCs w:val="28"/>
        </w:rPr>
        <w:t xml:space="preserve"> Z.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effect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integrating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psychodrama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behavioral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therapy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reducing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distortions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interpersonal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relationships</w:t>
      </w:r>
      <w:proofErr w:type="spellEnd"/>
      <w:r>
        <w:rPr>
          <w:rFonts w:ascii="Times New Roman" w:eastAsia="Times New Roman" w:hAnsi="Times New Roman" w:cs="Times New Roman"/>
          <w:color w:val="000000"/>
          <w:sz w:val="28"/>
          <w:szCs w:val="28"/>
        </w:rPr>
        <w:t xml:space="preserve"> / Z. </w:t>
      </w:r>
      <w:proofErr w:type="spellStart"/>
      <w:r>
        <w:rPr>
          <w:rFonts w:ascii="Times New Roman" w:eastAsia="Times New Roman" w:hAnsi="Times New Roman" w:cs="Times New Roman"/>
          <w:color w:val="000000"/>
          <w:sz w:val="28"/>
          <w:szCs w:val="28"/>
        </w:rPr>
        <w:t>Hamamci</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Group</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Psychotherapy</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Psychodrama</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and</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Sociometry</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 2002. –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xml:space="preserve">. 55,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1. – P. 3-14.</w:t>
      </w:r>
    </w:p>
    <w:p w:rsidR="00637D89" w:rsidRDefault="00637D89" w:rsidP="00637D89">
      <w:pPr>
        <w:pBdr>
          <w:top w:val="nil"/>
          <w:left w:val="nil"/>
          <w:bottom w:val="nil"/>
          <w:right w:val="nil"/>
          <w:between w:val="nil"/>
        </w:pBdr>
        <w:spacing w:after="280" w:line="360" w:lineRule="auto"/>
        <w:ind w:left="720"/>
        <w:jc w:val="both"/>
        <w:rPr>
          <w:rFonts w:ascii="Times New Roman" w:eastAsia="Times New Roman" w:hAnsi="Times New Roman" w:cs="Times New Roman"/>
          <w:sz w:val="28"/>
          <w:szCs w:val="28"/>
        </w:rPr>
      </w:pPr>
      <w:bookmarkStart w:id="1" w:name="_GoBack"/>
      <w:bookmarkEnd w:id="1"/>
    </w:p>
    <w:p w:rsidR="000008EE" w:rsidRDefault="00FD53E4">
      <w:pPr>
        <w:rPr>
          <w:rFonts w:ascii="Times New Roman" w:eastAsia="Times New Roman" w:hAnsi="Times New Roman" w:cs="Times New Roman"/>
          <w:b/>
          <w:bCs/>
          <w:sz w:val="27"/>
          <w:szCs w:val="27"/>
        </w:rPr>
      </w:pPr>
      <w:r>
        <w:br w:type="page"/>
      </w:r>
    </w:p>
    <w:p w:rsidR="000008EE" w:rsidRDefault="00FD53E4">
      <w:pPr>
        <w:spacing w:before="280" w:after="280" w:line="240" w:lineRule="auto"/>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lastRenderedPageBreak/>
        <w:t>ДОДАТКИ</w:t>
      </w:r>
    </w:p>
    <w:p w:rsidR="000008EE" w:rsidRDefault="00FD53E4">
      <w:pPr>
        <w:spacing w:before="280" w:after="280" w:line="240" w:lineRule="auto"/>
        <w:jc w:val="right"/>
        <w:rPr>
          <w:rFonts w:ascii="Times New Roman" w:eastAsia="Times New Roman" w:hAnsi="Times New Roman" w:cs="Times New Roman"/>
          <w:sz w:val="27"/>
          <w:szCs w:val="27"/>
        </w:rPr>
      </w:pPr>
      <w:r>
        <w:rPr>
          <w:rFonts w:ascii="Times New Roman" w:eastAsia="Times New Roman" w:hAnsi="Times New Roman" w:cs="Times New Roman"/>
          <w:sz w:val="27"/>
          <w:szCs w:val="27"/>
        </w:rPr>
        <w:t>Таблиця 2.1</w:t>
      </w:r>
    </w:p>
    <w:p w:rsidR="000008EE" w:rsidRDefault="00FD53E4">
      <w:pPr>
        <w:spacing w:before="280" w:after="280" w:line="240" w:lineRule="auto"/>
        <w:jc w:val="center"/>
        <w:rPr>
          <w:rFonts w:ascii="Times New Roman" w:eastAsia="Times New Roman" w:hAnsi="Times New Roman" w:cs="Times New Roman"/>
        </w:rPr>
      </w:pPr>
      <w:r>
        <w:rPr>
          <w:rFonts w:ascii="Times New Roman" w:eastAsia="Times New Roman" w:hAnsi="Times New Roman" w:cs="Times New Roman"/>
        </w:rPr>
        <w:t>Соціально-демографічна характеристика вибірки (n = 56)</w:t>
      </w:r>
    </w:p>
    <w:tbl>
      <w:tblPr>
        <w:tblStyle w:val="af0"/>
        <w:tblW w:w="694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22"/>
        <w:gridCol w:w="4027"/>
        <w:gridCol w:w="456"/>
        <w:gridCol w:w="636"/>
      </w:tblGrid>
      <w:tr w:rsidR="000008EE">
        <w:trPr>
          <w:jc w:val="center"/>
        </w:trPr>
        <w:tc>
          <w:tcPr>
            <w:tcW w:w="1822"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Показник</w:t>
            </w:r>
          </w:p>
        </w:tc>
        <w:tc>
          <w:tcPr>
            <w:tcW w:w="4027"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Категорія</w:t>
            </w:r>
          </w:p>
        </w:tc>
        <w:tc>
          <w:tcPr>
            <w:tcW w:w="456"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n</w:t>
            </w:r>
          </w:p>
        </w:tc>
        <w:tc>
          <w:tcPr>
            <w:tcW w:w="636"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w:t>
            </w:r>
          </w:p>
        </w:tc>
      </w:tr>
      <w:tr w:rsidR="000008EE">
        <w:trPr>
          <w:jc w:val="center"/>
        </w:trPr>
        <w:tc>
          <w:tcPr>
            <w:tcW w:w="182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Стать</w:t>
            </w: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Жінки</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34</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60,7</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Чоловіки</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22</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39,3</w:t>
            </w:r>
          </w:p>
        </w:tc>
      </w:tr>
      <w:tr w:rsidR="000008EE">
        <w:trPr>
          <w:jc w:val="center"/>
        </w:trPr>
        <w:tc>
          <w:tcPr>
            <w:tcW w:w="182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Вік, роки</w:t>
            </w: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18-24</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14</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25,0</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25-34</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24</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42,9</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35-44</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12</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21,4</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45 і більше</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6</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10,7</w:t>
            </w:r>
          </w:p>
        </w:tc>
      </w:tr>
      <w:tr w:rsidR="000008EE">
        <w:trPr>
          <w:jc w:val="center"/>
        </w:trPr>
        <w:tc>
          <w:tcPr>
            <w:tcW w:w="182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Сімейний стан</w:t>
            </w: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Неодружений/незаміжня</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26</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46,4</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Одружений/заміжня</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22</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39,3</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Розлучений(а)/вдів(</w:t>
            </w:r>
            <w:proofErr w:type="spellStart"/>
            <w:r>
              <w:rPr>
                <w:rFonts w:ascii="Times New Roman" w:eastAsia="Times New Roman" w:hAnsi="Times New Roman" w:cs="Times New Roman"/>
              </w:rPr>
              <w:t>ець</w:t>
            </w:r>
            <w:proofErr w:type="spellEnd"/>
            <w:r>
              <w:rPr>
                <w:rFonts w:ascii="Times New Roman" w:eastAsia="Times New Roman" w:hAnsi="Times New Roman" w:cs="Times New Roman"/>
              </w:rPr>
              <w:t>)</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8</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14,3</w:t>
            </w:r>
          </w:p>
        </w:tc>
      </w:tr>
      <w:tr w:rsidR="000008EE">
        <w:trPr>
          <w:jc w:val="center"/>
        </w:trPr>
        <w:tc>
          <w:tcPr>
            <w:tcW w:w="182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Зайнятість</w:t>
            </w: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Працює (повна/неповна зайнятість)</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38</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67,9</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Навчається</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10</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17,9</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Тимчасово не працює/безробітний(а)</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8</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14,3</w:t>
            </w:r>
          </w:p>
        </w:tc>
      </w:tr>
      <w:tr w:rsidR="000008EE">
        <w:trPr>
          <w:jc w:val="center"/>
        </w:trPr>
        <w:tc>
          <w:tcPr>
            <w:tcW w:w="182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Освіта</w:t>
            </w: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Повна середня/професійно-технічна</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18</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32,1</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Незакінчена вища</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8</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14,3</w:t>
            </w:r>
          </w:p>
        </w:tc>
      </w:tr>
      <w:tr w:rsidR="000008EE">
        <w:trPr>
          <w:jc w:val="center"/>
        </w:trPr>
        <w:tc>
          <w:tcPr>
            <w:tcW w:w="1822" w:type="dxa"/>
          </w:tcPr>
          <w:p w:rsidR="000008EE" w:rsidRDefault="000008EE">
            <w:pPr>
              <w:spacing w:after="0" w:line="240" w:lineRule="auto"/>
              <w:rPr>
                <w:rFonts w:ascii="Times New Roman" w:eastAsia="Times New Roman" w:hAnsi="Times New Roman" w:cs="Times New Roman"/>
              </w:rPr>
            </w:pPr>
          </w:p>
        </w:tc>
        <w:tc>
          <w:tcPr>
            <w:tcW w:w="402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Вища</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30</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53,6</w:t>
            </w:r>
          </w:p>
        </w:tc>
      </w:tr>
    </w:tbl>
    <w:p w:rsidR="000008EE" w:rsidRDefault="00FD53E4">
      <w:pPr>
        <w:spacing w:before="280" w:after="280" w:line="240" w:lineRule="auto"/>
        <w:jc w:val="right"/>
        <w:rPr>
          <w:rFonts w:ascii="Times New Roman" w:eastAsia="Times New Roman" w:hAnsi="Times New Roman" w:cs="Times New Roman"/>
          <w:sz w:val="27"/>
          <w:szCs w:val="27"/>
        </w:rPr>
      </w:pPr>
      <w:r>
        <w:rPr>
          <w:rFonts w:ascii="Times New Roman" w:eastAsia="Times New Roman" w:hAnsi="Times New Roman" w:cs="Times New Roman"/>
          <w:sz w:val="27"/>
          <w:szCs w:val="27"/>
        </w:rPr>
        <w:t>Таблиця 2.2</w:t>
      </w:r>
    </w:p>
    <w:p w:rsidR="000008EE" w:rsidRDefault="00FD53E4">
      <w:pPr>
        <w:spacing w:before="280" w:after="280" w:line="240" w:lineRule="auto"/>
        <w:rPr>
          <w:rFonts w:ascii="Times New Roman" w:eastAsia="Times New Roman" w:hAnsi="Times New Roman" w:cs="Times New Roman"/>
        </w:rPr>
      </w:pPr>
      <w:r>
        <w:rPr>
          <w:rFonts w:ascii="Times New Roman" w:eastAsia="Times New Roman" w:hAnsi="Times New Roman" w:cs="Times New Roman"/>
        </w:rPr>
        <w:t>Характеристика травматичного досвіду та участі в програмі КПТ низької інтенсивності (n = 56)</w:t>
      </w:r>
    </w:p>
    <w:tbl>
      <w:tblPr>
        <w:tblStyle w:val="af1"/>
        <w:tblW w:w="985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05"/>
        <w:gridCol w:w="5460"/>
        <w:gridCol w:w="456"/>
        <w:gridCol w:w="636"/>
      </w:tblGrid>
      <w:tr w:rsidR="000008EE">
        <w:tc>
          <w:tcPr>
            <w:tcW w:w="3305"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Показник</w:t>
            </w:r>
          </w:p>
        </w:tc>
        <w:tc>
          <w:tcPr>
            <w:tcW w:w="5460"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Категорія</w:t>
            </w:r>
          </w:p>
        </w:tc>
        <w:tc>
          <w:tcPr>
            <w:tcW w:w="456"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n</w:t>
            </w:r>
          </w:p>
        </w:tc>
        <w:tc>
          <w:tcPr>
            <w:tcW w:w="636"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w:t>
            </w:r>
          </w:p>
        </w:tc>
      </w:tr>
      <w:tr w:rsidR="000008EE">
        <w:tc>
          <w:tcPr>
            <w:tcW w:w="3305"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Характер травматичного досвіду</w:t>
            </w: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Перебування в зоні бойових дій</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18</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32,1</w:t>
            </w:r>
          </w:p>
        </w:tc>
      </w:tr>
      <w:tr w:rsidR="000008EE">
        <w:tc>
          <w:tcPr>
            <w:tcW w:w="3305" w:type="dxa"/>
          </w:tcPr>
          <w:p w:rsidR="000008EE" w:rsidRDefault="000008EE">
            <w:pPr>
              <w:spacing w:after="0" w:line="240" w:lineRule="auto"/>
              <w:rPr>
                <w:rFonts w:ascii="Times New Roman" w:eastAsia="Times New Roman" w:hAnsi="Times New Roman" w:cs="Times New Roman"/>
              </w:rPr>
            </w:pP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Обстріли/бомбардування в місці проживання</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22</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39,3</w:t>
            </w:r>
          </w:p>
        </w:tc>
      </w:tr>
      <w:tr w:rsidR="000008EE">
        <w:tc>
          <w:tcPr>
            <w:tcW w:w="3305" w:type="dxa"/>
          </w:tcPr>
          <w:p w:rsidR="000008EE" w:rsidRDefault="000008EE">
            <w:pPr>
              <w:spacing w:after="0" w:line="240" w:lineRule="auto"/>
              <w:rPr>
                <w:rFonts w:ascii="Times New Roman" w:eastAsia="Times New Roman" w:hAnsi="Times New Roman" w:cs="Times New Roman"/>
              </w:rPr>
            </w:pP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Перебування в окупації/блокаді</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10</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17,9</w:t>
            </w:r>
          </w:p>
        </w:tc>
      </w:tr>
      <w:tr w:rsidR="000008EE">
        <w:tc>
          <w:tcPr>
            <w:tcW w:w="3305" w:type="dxa"/>
          </w:tcPr>
          <w:p w:rsidR="000008EE" w:rsidRDefault="000008EE">
            <w:pPr>
              <w:spacing w:after="0" w:line="240" w:lineRule="auto"/>
              <w:rPr>
                <w:rFonts w:ascii="Times New Roman" w:eastAsia="Times New Roman" w:hAnsi="Times New Roman" w:cs="Times New Roman"/>
              </w:rPr>
            </w:pP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Інші події, пов’язані з війною (свідком поранень, загибелі)</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6</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10,7</w:t>
            </w:r>
          </w:p>
        </w:tc>
      </w:tr>
      <w:tr w:rsidR="000008EE">
        <w:tc>
          <w:tcPr>
            <w:tcW w:w="3305"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Час від події</w:t>
            </w: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Менше 1 року</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20</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35,7</w:t>
            </w:r>
          </w:p>
        </w:tc>
      </w:tr>
      <w:tr w:rsidR="000008EE">
        <w:tc>
          <w:tcPr>
            <w:tcW w:w="3305" w:type="dxa"/>
          </w:tcPr>
          <w:p w:rsidR="000008EE" w:rsidRDefault="000008EE">
            <w:pPr>
              <w:spacing w:after="0" w:line="240" w:lineRule="auto"/>
              <w:rPr>
                <w:rFonts w:ascii="Times New Roman" w:eastAsia="Times New Roman" w:hAnsi="Times New Roman" w:cs="Times New Roman"/>
              </w:rPr>
            </w:pP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1-3 роки</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24</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42,9</w:t>
            </w:r>
          </w:p>
        </w:tc>
      </w:tr>
      <w:tr w:rsidR="000008EE">
        <w:tc>
          <w:tcPr>
            <w:tcW w:w="3305" w:type="dxa"/>
          </w:tcPr>
          <w:p w:rsidR="000008EE" w:rsidRDefault="000008EE">
            <w:pPr>
              <w:spacing w:after="0" w:line="240" w:lineRule="auto"/>
              <w:rPr>
                <w:rFonts w:ascii="Times New Roman" w:eastAsia="Times New Roman" w:hAnsi="Times New Roman" w:cs="Times New Roman"/>
              </w:rPr>
            </w:pP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Понад 3 роки</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12</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21,4</w:t>
            </w:r>
          </w:p>
        </w:tc>
      </w:tr>
      <w:tr w:rsidR="000008EE">
        <w:tc>
          <w:tcPr>
            <w:tcW w:w="3305"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Фармакотерапія</w:t>
            </w: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Отримує супутню фармакотерапію</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22</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39,3</w:t>
            </w:r>
          </w:p>
        </w:tc>
      </w:tr>
      <w:tr w:rsidR="000008EE">
        <w:tc>
          <w:tcPr>
            <w:tcW w:w="3305" w:type="dxa"/>
          </w:tcPr>
          <w:p w:rsidR="000008EE" w:rsidRDefault="000008EE">
            <w:pPr>
              <w:spacing w:after="0" w:line="240" w:lineRule="auto"/>
              <w:rPr>
                <w:rFonts w:ascii="Times New Roman" w:eastAsia="Times New Roman" w:hAnsi="Times New Roman" w:cs="Times New Roman"/>
              </w:rPr>
            </w:pP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Не отримує фармакотерапію</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34</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60,7</w:t>
            </w:r>
          </w:p>
        </w:tc>
      </w:tr>
      <w:tr w:rsidR="000008EE">
        <w:tc>
          <w:tcPr>
            <w:tcW w:w="3305"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Участь у програмі КПТ НІ</w:t>
            </w:r>
          </w:p>
        </w:tc>
        <w:tc>
          <w:tcPr>
            <w:tcW w:w="5460" w:type="dxa"/>
          </w:tcPr>
          <w:p w:rsidR="000008EE" w:rsidRDefault="00FD53E4">
            <w:pPr>
              <w:spacing w:after="0" w:line="240" w:lineRule="auto"/>
              <w:rPr>
                <w:rFonts w:ascii="Times New Roman" w:eastAsia="Times New Roman" w:hAnsi="Times New Roman" w:cs="Times New Roman"/>
              </w:rPr>
            </w:pPr>
            <w:sdt>
              <w:sdtPr>
                <w:tag w:val="goog_rdk_4"/>
                <w:id w:val="-1445040199"/>
              </w:sdtPr>
              <w:sdtEndPr/>
              <w:sdtContent>
                <w:r>
                  <w:rPr>
                    <w:rFonts w:ascii="Gungsuh" w:eastAsia="Gungsuh" w:hAnsi="Gungsuh" w:cs="Gungsuh"/>
                  </w:rPr>
                  <w:t>Виконано ≥80 % сесій/домашніх завдань (висока залученість)</w:t>
                </w:r>
              </w:sdtContent>
            </w:sdt>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40</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71,4</w:t>
            </w:r>
          </w:p>
        </w:tc>
      </w:tr>
      <w:tr w:rsidR="000008EE">
        <w:tc>
          <w:tcPr>
            <w:tcW w:w="3305" w:type="dxa"/>
          </w:tcPr>
          <w:p w:rsidR="000008EE" w:rsidRDefault="000008EE">
            <w:pPr>
              <w:spacing w:after="0" w:line="240" w:lineRule="auto"/>
              <w:rPr>
                <w:rFonts w:ascii="Times New Roman" w:eastAsia="Times New Roman" w:hAnsi="Times New Roman" w:cs="Times New Roman"/>
              </w:rPr>
            </w:pP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Виконано 50-79 % (середня залученість)</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12</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21,4</w:t>
            </w:r>
          </w:p>
        </w:tc>
      </w:tr>
      <w:tr w:rsidR="000008EE">
        <w:tc>
          <w:tcPr>
            <w:tcW w:w="3305" w:type="dxa"/>
          </w:tcPr>
          <w:p w:rsidR="000008EE" w:rsidRDefault="000008EE">
            <w:pPr>
              <w:spacing w:after="0" w:line="240" w:lineRule="auto"/>
              <w:rPr>
                <w:rFonts w:ascii="Times New Roman" w:eastAsia="Times New Roman" w:hAnsi="Times New Roman" w:cs="Times New Roman"/>
              </w:rPr>
            </w:pPr>
          </w:p>
        </w:tc>
        <w:tc>
          <w:tcPr>
            <w:tcW w:w="546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Виконано &lt;50 % (низька залученість)</w:t>
            </w:r>
          </w:p>
        </w:tc>
        <w:tc>
          <w:tcPr>
            <w:tcW w:w="45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7,1</w:t>
            </w:r>
          </w:p>
        </w:tc>
      </w:tr>
    </w:tbl>
    <w:p w:rsidR="000008EE" w:rsidRDefault="00FD53E4">
      <w:pPr>
        <w:spacing w:after="0" w:line="240" w:lineRule="auto"/>
        <w:rPr>
          <w:rFonts w:ascii="Times New Roman" w:eastAsia="Times New Roman" w:hAnsi="Times New Roman" w:cs="Times New Roman"/>
        </w:rPr>
      </w:pPr>
      <w:r>
        <w:pict>
          <v:rect id="_x0000_i1025" style="width:0;height:1.5pt" o:hralign="center" o:hrstd="t" o:hr="t" fillcolor="#a0a0a0" stroked="f"/>
        </w:pict>
      </w:r>
    </w:p>
    <w:p w:rsidR="000008EE" w:rsidRDefault="000008EE">
      <w:pPr>
        <w:spacing w:before="280" w:after="280" w:line="240" w:lineRule="auto"/>
        <w:rPr>
          <w:rFonts w:ascii="Times New Roman" w:eastAsia="Times New Roman" w:hAnsi="Times New Roman" w:cs="Times New Roman"/>
          <w:b/>
          <w:bCs/>
          <w:sz w:val="27"/>
          <w:szCs w:val="27"/>
        </w:rPr>
      </w:pPr>
    </w:p>
    <w:p w:rsidR="000008EE" w:rsidRDefault="00FD53E4">
      <w:pPr>
        <w:rPr>
          <w:rFonts w:ascii="Times New Roman" w:eastAsia="Times New Roman" w:hAnsi="Times New Roman" w:cs="Times New Roman"/>
          <w:b/>
          <w:bCs/>
          <w:sz w:val="27"/>
          <w:szCs w:val="27"/>
        </w:rPr>
      </w:pPr>
      <w:r>
        <w:br w:type="page"/>
      </w:r>
    </w:p>
    <w:p w:rsidR="000008EE" w:rsidRDefault="00FD53E4">
      <w:pPr>
        <w:spacing w:before="280" w:after="280" w:line="240" w:lineRule="auto"/>
        <w:jc w:val="right"/>
        <w:rPr>
          <w:rFonts w:ascii="Times New Roman" w:eastAsia="Times New Roman" w:hAnsi="Times New Roman" w:cs="Times New Roman"/>
          <w:sz w:val="27"/>
          <w:szCs w:val="27"/>
        </w:rPr>
      </w:pPr>
      <w:r>
        <w:rPr>
          <w:rFonts w:ascii="Times New Roman" w:eastAsia="Times New Roman" w:hAnsi="Times New Roman" w:cs="Times New Roman"/>
          <w:sz w:val="27"/>
          <w:szCs w:val="27"/>
        </w:rPr>
        <w:lastRenderedPageBreak/>
        <w:t>Таблиця 3.1</w:t>
      </w:r>
    </w:p>
    <w:p w:rsidR="000008EE" w:rsidRDefault="00FD53E4">
      <w:pPr>
        <w:spacing w:before="280" w:after="280" w:line="240" w:lineRule="auto"/>
        <w:rPr>
          <w:rFonts w:ascii="Times New Roman" w:eastAsia="Times New Roman" w:hAnsi="Times New Roman" w:cs="Times New Roman"/>
        </w:rPr>
      </w:pPr>
      <w:r>
        <w:rPr>
          <w:rFonts w:ascii="Times New Roman" w:eastAsia="Times New Roman" w:hAnsi="Times New Roman" w:cs="Times New Roman"/>
        </w:rPr>
        <w:t>Описові статистики показників до і після участі в програмі КПТ низької інтенсивності (n = 56)</w:t>
      </w:r>
    </w:p>
    <w:tbl>
      <w:tblPr>
        <w:tblStyle w:val="af2"/>
        <w:tblW w:w="905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333"/>
        <w:gridCol w:w="1308"/>
        <w:gridCol w:w="1411"/>
      </w:tblGrid>
      <w:tr w:rsidR="000008EE">
        <w:trPr>
          <w:jc w:val="center"/>
        </w:trPr>
        <w:tc>
          <w:tcPr>
            <w:tcW w:w="6333"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Показник</w:t>
            </w:r>
          </w:p>
        </w:tc>
        <w:tc>
          <w:tcPr>
            <w:tcW w:w="1308" w:type="dxa"/>
          </w:tcPr>
          <w:p w:rsidR="000008EE" w:rsidRDefault="00FD53E4">
            <w:pPr>
              <w:spacing w:after="0" w:line="240" w:lineRule="auto"/>
              <w:jc w:val="center"/>
              <w:rPr>
                <w:rFonts w:ascii="Times New Roman" w:eastAsia="Times New Roman" w:hAnsi="Times New Roman" w:cs="Times New Roman"/>
                <w:b/>
                <w:bCs/>
              </w:rPr>
            </w:pPr>
            <w:proofErr w:type="spellStart"/>
            <w:r>
              <w:rPr>
                <w:rFonts w:ascii="Times New Roman" w:eastAsia="Times New Roman" w:hAnsi="Times New Roman" w:cs="Times New Roman"/>
                <w:b/>
                <w:bCs/>
              </w:rPr>
              <w:t>M±m</w:t>
            </w:r>
            <w:proofErr w:type="spellEnd"/>
            <w:r>
              <w:rPr>
                <w:rFonts w:ascii="Times New Roman" w:eastAsia="Times New Roman" w:hAnsi="Times New Roman" w:cs="Times New Roman"/>
                <w:b/>
                <w:bCs/>
              </w:rPr>
              <w:t xml:space="preserve"> до</w:t>
            </w:r>
          </w:p>
        </w:tc>
        <w:tc>
          <w:tcPr>
            <w:tcW w:w="1411" w:type="dxa"/>
          </w:tcPr>
          <w:p w:rsidR="000008EE" w:rsidRDefault="00FD53E4">
            <w:pPr>
              <w:spacing w:after="0" w:line="240" w:lineRule="auto"/>
              <w:jc w:val="center"/>
              <w:rPr>
                <w:rFonts w:ascii="Times New Roman" w:eastAsia="Times New Roman" w:hAnsi="Times New Roman" w:cs="Times New Roman"/>
                <w:b/>
                <w:bCs/>
              </w:rPr>
            </w:pPr>
            <w:proofErr w:type="spellStart"/>
            <w:r>
              <w:rPr>
                <w:rFonts w:ascii="Times New Roman" w:eastAsia="Times New Roman" w:hAnsi="Times New Roman" w:cs="Times New Roman"/>
                <w:b/>
                <w:bCs/>
              </w:rPr>
              <w:t>M±m</w:t>
            </w:r>
            <w:proofErr w:type="spellEnd"/>
            <w:r>
              <w:rPr>
                <w:rFonts w:ascii="Times New Roman" w:eastAsia="Times New Roman" w:hAnsi="Times New Roman" w:cs="Times New Roman"/>
                <w:b/>
                <w:bCs/>
              </w:rPr>
              <w:t xml:space="preserve"> після</w:t>
            </w:r>
          </w:p>
        </w:tc>
      </w:tr>
      <w:tr w:rsidR="000008EE">
        <w:trPr>
          <w:jc w:val="center"/>
        </w:trPr>
        <w:tc>
          <w:tcPr>
            <w:tcW w:w="633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Рівень соціальної тривоги (шкала LSAS, сумарний бал)</w:t>
            </w:r>
          </w:p>
        </w:tc>
        <w:tc>
          <w:tcPr>
            <w:tcW w:w="1308"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72,5 ± 10,8</w:t>
            </w:r>
          </w:p>
        </w:tc>
        <w:tc>
          <w:tcPr>
            <w:tcW w:w="1411"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55,3 ± 12,1</w:t>
            </w:r>
          </w:p>
        </w:tc>
      </w:tr>
      <w:tr w:rsidR="000008EE">
        <w:trPr>
          <w:jc w:val="center"/>
        </w:trPr>
        <w:tc>
          <w:tcPr>
            <w:tcW w:w="633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Рівень загальної тривоги (шкала GAD-7)</w:t>
            </w:r>
          </w:p>
        </w:tc>
        <w:tc>
          <w:tcPr>
            <w:tcW w:w="1308"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13,2 ± 3,5</w:t>
            </w:r>
          </w:p>
        </w:tc>
        <w:tc>
          <w:tcPr>
            <w:tcW w:w="1411"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8,1 ± 3,7</w:t>
            </w:r>
          </w:p>
        </w:tc>
      </w:tr>
      <w:tr w:rsidR="000008EE">
        <w:trPr>
          <w:jc w:val="center"/>
        </w:trPr>
        <w:tc>
          <w:tcPr>
            <w:tcW w:w="633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Рівень депресивної симптоматики (шкала PHQ-9)</w:t>
            </w:r>
          </w:p>
        </w:tc>
        <w:tc>
          <w:tcPr>
            <w:tcW w:w="1308"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12,8 ± 4,1</w:t>
            </w:r>
          </w:p>
        </w:tc>
        <w:tc>
          <w:tcPr>
            <w:tcW w:w="1411"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8,6 ± 4,3</w:t>
            </w:r>
          </w:p>
        </w:tc>
      </w:tr>
      <w:tr w:rsidR="000008EE">
        <w:trPr>
          <w:jc w:val="center"/>
        </w:trPr>
        <w:tc>
          <w:tcPr>
            <w:tcW w:w="633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Рівень посттравматичної симптоматики (шкала PCL-5)</w:t>
            </w:r>
          </w:p>
        </w:tc>
        <w:tc>
          <w:tcPr>
            <w:tcW w:w="1308"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41,7 ± 9,2</w:t>
            </w:r>
          </w:p>
        </w:tc>
        <w:tc>
          <w:tcPr>
            <w:tcW w:w="1411"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31,4 ± 9,8</w:t>
            </w:r>
          </w:p>
        </w:tc>
      </w:tr>
      <w:tr w:rsidR="000008EE">
        <w:trPr>
          <w:jc w:val="center"/>
        </w:trPr>
        <w:tc>
          <w:tcPr>
            <w:tcW w:w="633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Індекс порушення соціального функціонування (шкала </w:t>
            </w:r>
            <w:proofErr w:type="spellStart"/>
            <w:r>
              <w:rPr>
                <w:rFonts w:ascii="Times New Roman" w:eastAsia="Times New Roman" w:hAnsi="Times New Roman" w:cs="Times New Roman"/>
              </w:rPr>
              <w:t>mS</w:t>
            </w:r>
            <w:proofErr w:type="spellEnd"/>
            <w:r>
              <w:rPr>
                <w:rFonts w:ascii="Times New Roman" w:eastAsia="Times New Roman" w:hAnsi="Times New Roman" w:cs="Times New Roman"/>
              </w:rPr>
              <w:t>)</w:t>
            </w:r>
          </w:p>
        </w:tc>
        <w:tc>
          <w:tcPr>
            <w:tcW w:w="1308"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18,9 ± 5,0</w:t>
            </w:r>
          </w:p>
        </w:tc>
        <w:tc>
          <w:tcPr>
            <w:tcW w:w="1411"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13,2 ± 5,4</w:t>
            </w:r>
          </w:p>
        </w:tc>
      </w:tr>
    </w:tbl>
    <w:p w:rsidR="000008EE" w:rsidRDefault="000008EE">
      <w:pPr>
        <w:spacing w:after="0" w:line="240" w:lineRule="auto"/>
        <w:rPr>
          <w:rFonts w:ascii="Times New Roman" w:eastAsia="Times New Roman" w:hAnsi="Times New Roman" w:cs="Times New Roman"/>
        </w:rPr>
      </w:pPr>
    </w:p>
    <w:p w:rsidR="000008EE" w:rsidRDefault="00FD53E4">
      <w:pPr>
        <w:spacing w:before="280" w:after="280" w:line="240" w:lineRule="auto"/>
        <w:jc w:val="right"/>
        <w:rPr>
          <w:rFonts w:ascii="Times New Roman" w:eastAsia="Times New Roman" w:hAnsi="Times New Roman" w:cs="Times New Roman"/>
          <w:sz w:val="27"/>
          <w:szCs w:val="27"/>
        </w:rPr>
      </w:pPr>
      <w:r>
        <w:rPr>
          <w:rFonts w:ascii="Times New Roman" w:eastAsia="Times New Roman" w:hAnsi="Times New Roman" w:cs="Times New Roman"/>
          <w:sz w:val="27"/>
          <w:szCs w:val="27"/>
        </w:rPr>
        <w:t>Таблиця 3.2</w:t>
      </w:r>
    </w:p>
    <w:p w:rsidR="000008EE" w:rsidRDefault="00FD53E4">
      <w:pPr>
        <w:spacing w:before="280" w:after="280" w:line="240" w:lineRule="auto"/>
        <w:rPr>
          <w:rFonts w:ascii="Times New Roman" w:eastAsia="Times New Roman" w:hAnsi="Times New Roman" w:cs="Times New Roman"/>
        </w:rPr>
      </w:pPr>
      <w:r>
        <w:rPr>
          <w:rFonts w:ascii="Times New Roman" w:eastAsia="Times New Roman" w:hAnsi="Times New Roman" w:cs="Times New Roman"/>
        </w:rPr>
        <w:t>Порівняння показників до і після участі в програмі КПТ низької інтенсивності (парні t-тести</w:t>
      </w:r>
      <w:r>
        <w:rPr>
          <w:rFonts w:ascii="Times New Roman" w:eastAsia="Times New Roman" w:hAnsi="Times New Roman" w:cs="Times New Roman"/>
        </w:rPr>
        <w:t>, n = 56)</w:t>
      </w:r>
    </w:p>
    <w:tbl>
      <w:tblPr>
        <w:tblStyle w:val="af3"/>
        <w:tblW w:w="985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93"/>
        <w:gridCol w:w="2240"/>
        <w:gridCol w:w="696"/>
        <w:gridCol w:w="892"/>
        <w:gridCol w:w="636"/>
      </w:tblGrid>
      <w:tr w:rsidR="000008EE">
        <w:trPr>
          <w:jc w:val="center"/>
        </w:trPr>
        <w:tc>
          <w:tcPr>
            <w:tcW w:w="5393"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Показник</w:t>
            </w:r>
          </w:p>
        </w:tc>
        <w:tc>
          <w:tcPr>
            <w:tcW w:w="2240"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ΔM (</w:t>
            </w:r>
            <w:proofErr w:type="spellStart"/>
            <w:r>
              <w:rPr>
                <w:rFonts w:ascii="Times New Roman" w:eastAsia="Times New Roman" w:hAnsi="Times New Roman" w:cs="Times New Roman"/>
                <w:b/>
                <w:bCs/>
              </w:rPr>
              <w:t>Mдо</w:t>
            </w:r>
            <w:proofErr w:type="spellEnd"/>
            <w:r>
              <w:rPr>
                <w:rFonts w:ascii="Times New Roman" w:eastAsia="Times New Roman" w:hAnsi="Times New Roman" w:cs="Times New Roman"/>
                <w:b/>
                <w:bCs/>
              </w:rPr>
              <w:t xml:space="preserve"> – </w:t>
            </w:r>
            <w:proofErr w:type="spellStart"/>
            <w:r>
              <w:rPr>
                <w:rFonts w:ascii="Times New Roman" w:eastAsia="Times New Roman" w:hAnsi="Times New Roman" w:cs="Times New Roman"/>
                <w:b/>
                <w:bCs/>
              </w:rPr>
              <w:t>Mпісля</w:t>
            </w:r>
            <w:proofErr w:type="spellEnd"/>
            <w:r>
              <w:rPr>
                <w:rFonts w:ascii="Times New Roman" w:eastAsia="Times New Roman" w:hAnsi="Times New Roman" w:cs="Times New Roman"/>
                <w:b/>
                <w:bCs/>
              </w:rPr>
              <w:t>)</w:t>
            </w:r>
          </w:p>
        </w:tc>
        <w:tc>
          <w:tcPr>
            <w:tcW w:w="696"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t(55)</w:t>
            </w:r>
          </w:p>
        </w:tc>
        <w:tc>
          <w:tcPr>
            <w:tcW w:w="892"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p</w:t>
            </w:r>
          </w:p>
        </w:tc>
        <w:tc>
          <w:tcPr>
            <w:tcW w:w="636"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d</w:t>
            </w:r>
          </w:p>
        </w:tc>
      </w:tr>
      <w:tr w:rsidR="000008EE">
        <w:trPr>
          <w:jc w:val="center"/>
        </w:trPr>
        <w:tc>
          <w:tcPr>
            <w:tcW w:w="539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Рівень соціальної тривоги (LSAS)</w:t>
            </w:r>
          </w:p>
        </w:tc>
        <w:tc>
          <w:tcPr>
            <w:tcW w:w="224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17,2</w:t>
            </w:r>
          </w:p>
        </w:tc>
        <w:tc>
          <w:tcPr>
            <w:tcW w:w="69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8,10</w:t>
            </w:r>
          </w:p>
        </w:tc>
        <w:tc>
          <w:tcPr>
            <w:tcW w:w="89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&lt;0,001</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1,08</w:t>
            </w:r>
          </w:p>
        </w:tc>
      </w:tr>
      <w:tr w:rsidR="000008EE">
        <w:trPr>
          <w:jc w:val="center"/>
        </w:trPr>
        <w:tc>
          <w:tcPr>
            <w:tcW w:w="539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Рівень загальної тривоги (GAD-7)</w:t>
            </w:r>
          </w:p>
        </w:tc>
        <w:tc>
          <w:tcPr>
            <w:tcW w:w="224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5,1</w:t>
            </w:r>
          </w:p>
        </w:tc>
        <w:tc>
          <w:tcPr>
            <w:tcW w:w="69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7,02</w:t>
            </w:r>
          </w:p>
        </w:tc>
        <w:tc>
          <w:tcPr>
            <w:tcW w:w="89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&lt;0,001</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0,94</w:t>
            </w:r>
          </w:p>
        </w:tc>
      </w:tr>
      <w:tr w:rsidR="000008EE">
        <w:trPr>
          <w:jc w:val="center"/>
        </w:trPr>
        <w:tc>
          <w:tcPr>
            <w:tcW w:w="539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Рівень депресивної симптоматики (PHQ-9)</w:t>
            </w:r>
          </w:p>
        </w:tc>
        <w:tc>
          <w:tcPr>
            <w:tcW w:w="224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4,2</w:t>
            </w:r>
          </w:p>
        </w:tc>
        <w:tc>
          <w:tcPr>
            <w:tcW w:w="69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6,20</w:t>
            </w:r>
          </w:p>
        </w:tc>
        <w:tc>
          <w:tcPr>
            <w:tcW w:w="89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&lt;0,001</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0,83</w:t>
            </w:r>
          </w:p>
        </w:tc>
      </w:tr>
      <w:tr w:rsidR="000008EE">
        <w:trPr>
          <w:jc w:val="center"/>
        </w:trPr>
        <w:tc>
          <w:tcPr>
            <w:tcW w:w="539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Рівень посттравматичної симптоматики (PCL-5)</w:t>
            </w:r>
          </w:p>
        </w:tc>
        <w:tc>
          <w:tcPr>
            <w:tcW w:w="224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10,3</w:t>
            </w:r>
          </w:p>
        </w:tc>
        <w:tc>
          <w:tcPr>
            <w:tcW w:w="69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6,85</w:t>
            </w:r>
          </w:p>
        </w:tc>
        <w:tc>
          <w:tcPr>
            <w:tcW w:w="89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&lt;0,001</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0,91</w:t>
            </w:r>
          </w:p>
        </w:tc>
      </w:tr>
      <w:tr w:rsidR="000008EE">
        <w:trPr>
          <w:jc w:val="center"/>
        </w:trPr>
        <w:tc>
          <w:tcPr>
            <w:tcW w:w="5393"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Індекс порушення соціального функціонування (</w:t>
            </w:r>
            <w:proofErr w:type="spellStart"/>
            <w:r>
              <w:rPr>
                <w:rFonts w:ascii="Times New Roman" w:eastAsia="Times New Roman" w:hAnsi="Times New Roman" w:cs="Times New Roman"/>
              </w:rPr>
              <w:t>mS</w:t>
            </w:r>
            <w:proofErr w:type="spellEnd"/>
            <w:r>
              <w:rPr>
                <w:rFonts w:ascii="Times New Roman" w:eastAsia="Times New Roman" w:hAnsi="Times New Roman" w:cs="Times New Roman"/>
              </w:rPr>
              <w:t>)</w:t>
            </w:r>
          </w:p>
        </w:tc>
        <w:tc>
          <w:tcPr>
            <w:tcW w:w="224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5,7</w:t>
            </w:r>
          </w:p>
        </w:tc>
        <w:tc>
          <w:tcPr>
            <w:tcW w:w="69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7,30</w:t>
            </w:r>
          </w:p>
        </w:tc>
        <w:tc>
          <w:tcPr>
            <w:tcW w:w="89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&lt;0,001</w:t>
            </w:r>
          </w:p>
        </w:tc>
        <w:tc>
          <w:tcPr>
            <w:tcW w:w="636"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0,97</w:t>
            </w:r>
          </w:p>
        </w:tc>
      </w:tr>
    </w:tbl>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i/>
          <w:iCs/>
        </w:rPr>
        <w:t xml:space="preserve">Примітка: ΔM = </w:t>
      </w:r>
      <w:proofErr w:type="spellStart"/>
      <w:r>
        <w:rPr>
          <w:rFonts w:ascii="Times New Roman" w:eastAsia="Times New Roman" w:hAnsi="Times New Roman" w:cs="Times New Roman"/>
          <w:i/>
          <w:iCs/>
        </w:rPr>
        <w:t>Mдо</w:t>
      </w:r>
      <w:proofErr w:type="spellEnd"/>
      <w:r>
        <w:rPr>
          <w:rFonts w:ascii="Times New Roman" w:eastAsia="Times New Roman" w:hAnsi="Times New Roman" w:cs="Times New Roman"/>
          <w:i/>
          <w:iCs/>
        </w:rPr>
        <w:t xml:space="preserve"> – </w:t>
      </w:r>
      <w:proofErr w:type="spellStart"/>
      <w:r>
        <w:rPr>
          <w:rFonts w:ascii="Times New Roman" w:eastAsia="Times New Roman" w:hAnsi="Times New Roman" w:cs="Times New Roman"/>
          <w:i/>
          <w:iCs/>
        </w:rPr>
        <w:t>Mпісля</w:t>
      </w:r>
      <w:proofErr w:type="spellEnd"/>
      <w:r>
        <w:rPr>
          <w:rFonts w:ascii="Times New Roman" w:eastAsia="Times New Roman" w:hAnsi="Times New Roman" w:cs="Times New Roman"/>
          <w:i/>
          <w:iCs/>
        </w:rPr>
        <w:t xml:space="preserve">; </w:t>
      </w:r>
      <w:proofErr w:type="spellStart"/>
      <w:r>
        <w:rPr>
          <w:rFonts w:ascii="Times New Roman" w:eastAsia="Times New Roman" w:hAnsi="Times New Roman" w:cs="Times New Roman"/>
          <w:i/>
          <w:iCs/>
        </w:rPr>
        <w:t>df</w:t>
      </w:r>
      <w:proofErr w:type="spellEnd"/>
      <w:r>
        <w:rPr>
          <w:rFonts w:ascii="Times New Roman" w:eastAsia="Times New Roman" w:hAnsi="Times New Roman" w:cs="Times New Roman"/>
          <w:i/>
          <w:iCs/>
        </w:rPr>
        <w:t xml:space="preserve"> = 55; d – коефіцієнт </w:t>
      </w:r>
      <w:proofErr w:type="spellStart"/>
      <w:r>
        <w:rPr>
          <w:rFonts w:ascii="Times New Roman" w:eastAsia="Times New Roman" w:hAnsi="Times New Roman" w:cs="Times New Roman"/>
          <w:i/>
          <w:iCs/>
        </w:rPr>
        <w:t>Коена</w:t>
      </w:r>
      <w:proofErr w:type="spellEnd"/>
      <w:r>
        <w:rPr>
          <w:rFonts w:ascii="Times New Roman" w:eastAsia="Times New Roman" w:hAnsi="Times New Roman" w:cs="Times New Roman"/>
        </w:rPr>
        <w:t xml:space="preserve"> </w:t>
      </w:r>
    </w:p>
    <w:p w:rsidR="000008EE" w:rsidRDefault="000008EE">
      <w:pPr>
        <w:spacing w:after="0" w:line="240" w:lineRule="auto"/>
        <w:rPr>
          <w:rFonts w:ascii="Times New Roman" w:eastAsia="Times New Roman" w:hAnsi="Times New Roman" w:cs="Times New Roman"/>
        </w:rPr>
      </w:pPr>
    </w:p>
    <w:p w:rsidR="000008EE" w:rsidRDefault="00FD53E4">
      <w:pPr>
        <w:spacing w:after="0" w:line="240" w:lineRule="auto"/>
        <w:jc w:val="right"/>
        <w:rPr>
          <w:rFonts w:ascii="Times New Roman" w:eastAsia="Times New Roman" w:hAnsi="Times New Roman" w:cs="Times New Roman"/>
          <w:sz w:val="27"/>
          <w:szCs w:val="27"/>
        </w:rPr>
      </w:pPr>
      <w:r>
        <w:br w:type="page"/>
      </w:r>
    </w:p>
    <w:p w:rsidR="000008EE" w:rsidRDefault="00FD53E4">
      <w:pPr>
        <w:spacing w:after="0" w:line="240" w:lineRule="auto"/>
        <w:jc w:val="right"/>
        <w:rPr>
          <w:rFonts w:ascii="Times New Roman" w:eastAsia="Times New Roman" w:hAnsi="Times New Roman" w:cs="Times New Roman"/>
          <w:sz w:val="27"/>
          <w:szCs w:val="27"/>
        </w:rPr>
      </w:pPr>
      <w:r>
        <w:rPr>
          <w:rFonts w:ascii="Times New Roman" w:eastAsia="Times New Roman" w:hAnsi="Times New Roman" w:cs="Times New Roman"/>
          <w:sz w:val="27"/>
          <w:szCs w:val="27"/>
        </w:rPr>
        <w:lastRenderedPageBreak/>
        <w:t>Таблиця 3.3</w:t>
      </w:r>
    </w:p>
    <w:p w:rsidR="000008EE" w:rsidRDefault="00FD53E4">
      <w:pPr>
        <w:spacing w:before="280" w:after="280" w:line="240" w:lineRule="auto"/>
        <w:rPr>
          <w:rFonts w:ascii="Times New Roman" w:eastAsia="Times New Roman" w:hAnsi="Times New Roman" w:cs="Times New Roman"/>
        </w:rPr>
      </w:pPr>
      <w:r>
        <w:rPr>
          <w:rFonts w:ascii="Times New Roman" w:eastAsia="Times New Roman" w:hAnsi="Times New Roman" w:cs="Times New Roman"/>
        </w:rPr>
        <w:t>Розподіл учасників за рівнями вираженості симптомів до та після програми КПТ низької інтенсивності (n = 56)</w:t>
      </w:r>
    </w:p>
    <w:tbl>
      <w:tblPr>
        <w:tblStyle w:val="af4"/>
        <w:tblW w:w="98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46"/>
        <w:gridCol w:w="3169"/>
        <w:gridCol w:w="1479"/>
        <w:gridCol w:w="1662"/>
      </w:tblGrid>
      <w:tr w:rsidR="000008EE">
        <w:trPr>
          <w:tblHeader/>
        </w:trPr>
        <w:tc>
          <w:tcPr>
            <w:tcW w:w="3547"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Показник</w:t>
            </w:r>
          </w:p>
        </w:tc>
        <w:tc>
          <w:tcPr>
            <w:tcW w:w="3169"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Рівень</w:t>
            </w:r>
          </w:p>
        </w:tc>
        <w:tc>
          <w:tcPr>
            <w:tcW w:w="1479"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До участі, n (%)</w:t>
            </w:r>
          </w:p>
        </w:tc>
        <w:tc>
          <w:tcPr>
            <w:tcW w:w="1662"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Після участі, n (%)</w:t>
            </w:r>
          </w:p>
        </w:tc>
      </w:tr>
      <w:tr w:rsidR="000008EE">
        <w:tc>
          <w:tcPr>
            <w:tcW w:w="354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Соціальна тривога (LSAS)</w:t>
            </w: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Норма/мінімальна симптоматика</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0 (0,0)</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10 (17,9)</w:t>
            </w:r>
          </w:p>
        </w:tc>
      </w:tr>
      <w:tr w:rsidR="000008EE">
        <w:tc>
          <w:tcPr>
            <w:tcW w:w="3547" w:type="dxa"/>
          </w:tcPr>
          <w:p w:rsidR="000008EE" w:rsidRDefault="000008EE">
            <w:pPr>
              <w:spacing w:after="0" w:line="240" w:lineRule="auto"/>
              <w:rPr>
                <w:rFonts w:ascii="Times New Roman" w:eastAsia="Times New Roman" w:hAnsi="Times New Roman" w:cs="Times New Roman"/>
              </w:rPr>
            </w:pP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Субклінічний/помірний рівень</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14 (25,0)</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28 (50,0)</w:t>
            </w:r>
          </w:p>
        </w:tc>
      </w:tr>
      <w:tr w:rsidR="000008EE">
        <w:tc>
          <w:tcPr>
            <w:tcW w:w="3547" w:type="dxa"/>
          </w:tcPr>
          <w:p w:rsidR="000008EE" w:rsidRDefault="000008EE">
            <w:pPr>
              <w:spacing w:after="0" w:line="240" w:lineRule="auto"/>
              <w:rPr>
                <w:rFonts w:ascii="Times New Roman" w:eastAsia="Times New Roman" w:hAnsi="Times New Roman" w:cs="Times New Roman"/>
              </w:rPr>
            </w:pP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Клінічно значущий рівень</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42 (75,0)</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18 (32,1)</w:t>
            </w:r>
          </w:p>
        </w:tc>
      </w:tr>
      <w:tr w:rsidR="000008EE">
        <w:tc>
          <w:tcPr>
            <w:tcW w:w="354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Загальна тривога (GAD-7)</w:t>
            </w: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Норма/мінімальна симптоматика</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6 (10,7)</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18 (32,1)</w:t>
            </w:r>
          </w:p>
        </w:tc>
      </w:tr>
      <w:tr w:rsidR="000008EE">
        <w:tc>
          <w:tcPr>
            <w:tcW w:w="3547" w:type="dxa"/>
          </w:tcPr>
          <w:p w:rsidR="000008EE" w:rsidRDefault="000008EE">
            <w:pPr>
              <w:spacing w:after="0" w:line="240" w:lineRule="auto"/>
              <w:rPr>
                <w:rFonts w:ascii="Times New Roman" w:eastAsia="Times New Roman" w:hAnsi="Times New Roman" w:cs="Times New Roman"/>
              </w:rPr>
            </w:pP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Субклінічний/помірний рівень</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20 (35,7)</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24 (42,9)</w:t>
            </w:r>
          </w:p>
        </w:tc>
      </w:tr>
      <w:tr w:rsidR="000008EE">
        <w:tc>
          <w:tcPr>
            <w:tcW w:w="3547" w:type="dxa"/>
          </w:tcPr>
          <w:p w:rsidR="000008EE" w:rsidRDefault="000008EE">
            <w:pPr>
              <w:spacing w:after="0" w:line="240" w:lineRule="auto"/>
              <w:rPr>
                <w:rFonts w:ascii="Times New Roman" w:eastAsia="Times New Roman" w:hAnsi="Times New Roman" w:cs="Times New Roman"/>
              </w:rPr>
            </w:pP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Клінічно значущий рівень</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30 (53,6)</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14 (25,0)</w:t>
            </w:r>
          </w:p>
        </w:tc>
      </w:tr>
      <w:tr w:rsidR="000008EE">
        <w:tc>
          <w:tcPr>
            <w:tcW w:w="354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Депресивна симптоматика (PHQ-9)</w:t>
            </w: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Норма/мінімальна симптоматика</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10 (17,9)</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20 (35,7)</w:t>
            </w:r>
          </w:p>
        </w:tc>
      </w:tr>
      <w:tr w:rsidR="000008EE">
        <w:tc>
          <w:tcPr>
            <w:tcW w:w="3547" w:type="dxa"/>
          </w:tcPr>
          <w:p w:rsidR="000008EE" w:rsidRDefault="000008EE">
            <w:pPr>
              <w:spacing w:after="0" w:line="240" w:lineRule="auto"/>
              <w:rPr>
                <w:rFonts w:ascii="Times New Roman" w:eastAsia="Times New Roman" w:hAnsi="Times New Roman" w:cs="Times New Roman"/>
              </w:rPr>
            </w:pP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Субклінічний/помірний рівень</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22 (39,3)</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24 (42,9)</w:t>
            </w:r>
          </w:p>
        </w:tc>
      </w:tr>
      <w:tr w:rsidR="000008EE">
        <w:tc>
          <w:tcPr>
            <w:tcW w:w="3547" w:type="dxa"/>
          </w:tcPr>
          <w:p w:rsidR="000008EE" w:rsidRDefault="000008EE">
            <w:pPr>
              <w:spacing w:after="0" w:line="240" w:lineRule="auto"/>
              <w:rPr>
                <w:rFonts w:ascii="Times New Roman" w:eastAsia="Times New Roman" w:hAnsi="Times New Roman" w:cs="Times New Roman"/>
              </w:rPr>
            </w:pP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Клінічно значущий рівень</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24 (42,9)</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12 (21,4)</w:t>
            </w:r>
          </w:p>
        </w:tc>
      </w:tr>
      <w:tr w:rsidR="000008EE">
        <w:tc>
          <w:tcPr>
            <w:tcW w:w="3547"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b/>
                <w:bCs/>
              </w:rPr>
              <w:t>Посттравматична симптоматика (PCL-5)</w:t>
            </w: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Норма/мінімальна симптоматика</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 (7,1)</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12 (21,4)</w:t>
            </w:r>
          </w:p>
        </w:tc>
      </w:tr>
      <w:tr w:rsidR="000008EE">
        <w:tc>
          <w:tcPr>
            <w:tcW w:w="3547" w:type="dxa"/>
          </w:tcPr>
          <w:p w:rsidR="000008EE" w:rsidRDefault="000008EE">
            <w:pPr>
              <w:spacing w:after="0" w:line="240" w:lineRule="auto"/>
              <w:rPr>
                <w:rFonts w:ascii="Times New Roman" w:eastAsia="Times New Roman" w:hAnsi="Times New Roman" w:cs="Times New Roman"/>
              </w:rPr>
            </w:pP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Субклінічний/помірний рівень</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18 (32,1)</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26 (46,4)</w:t>
            </w:r>
          </w:p>
        </w:tc>
      </w:tr>
      <w:tr w:rsidR="000008EE">
        <w:tc>
          <w:tcPr>
            <w:tcW w:w="3547" w:type="dxa"/>
          </w:tcPr>
          <w:p w:rsidR="000008EE" w:rsidRDefault="000008EE">
            <w:pPr>
              <w:spacing w:after="0" w:line="240" w:lineRule="auto"/>
              <w:rPr>
                <w:rFonts w:ascii="Times New Roman" w:eastAsia="Times New Roman" w:hAnsi="Times New Roman" w:cs="Times New Roman"/>
              </w:rPr>
            </w:pPr>
          </w:p>
        </w:tc>
        <w:tc>
          <w:tcPr>
            <w:tcW w:w="316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Клінічно значущий рівень</w:t>
            </w:r>
          </w:p>
        </w:tc>
        <w:tc>
          <w:tcPr>
            <w:tcW w:w="14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34 (60,7)</w:t>
            </w:r>
          </w:p>
        </w:tc>
        <w:tc>
          <w:tcPr>
            <w:tcW w:w="166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18 (32,1)</w:t>
            </w:r>
          </w:p>
        </w:tc>
      </w:tr>
    </w:tbl>
    <w:p w:rsidR="000008EE" w:rsidRDefault="00FD53E4">
      <w:pPr>
        <w:spacing w:before="280" w:after="280" w:line="240" w:lineRule="auto"/>
        <w:jc w:val="right"/>
        <w:rPr>
          <w:rFonts w:ascii="Times New Roman" w:eastAsia="Times New Roman" w:hAnsi="Times New Roman" w:cs="Times New Roman"/>
          <w:sz w:val="27"/>
          <w:szCs w:val="27"/>
        </w:rPr>
      </w:pPr>
      <w:r>
        <w:rPr>
          <w:rFonts w:ascii="Times New Roman" w:eastAsia="Times New Roman" w:hAnsi="Times New Roman" w:cs="Times New Roman"/>
          <w:sz w:val="27"/>
          <w:szCs w:val="27"/>
        </w:rPr>
        <w:t>Таблиця 3.4</w:t>
      </w:r>
    </w:p>
    <w:p w:rsidR="000008EE" w:rsidRDefault="00FD53E4">
      <w:pPr>
        <w:spacing w:before="280" w:after="280" w:line="240" w:lineRule="auto"/>
        <w:rPr>
          <w:rFonts w:ascii="Times New Roman" w:eastAsia="Times New Roman" w:hAnsi="Times New Roman" w:cs="Times New Roman"/>
        </w:rPr>
      </w:pPr>
      <w:r>
        <w:rPr>
          <w:rFonts w:ascii="Times New Roman" w:eastAsia="Times New Roman" w:hAnsi="Times New Roman" w:cs="Times New Roman"/>
        </w:rPr>
        <w:t>Фактори, пов’язані з результативністю програми КПТ низької інтенсивності (виконання домашніх завдань та зниження соціальної тривоги за LSAS)</w:t>
      </w:r>
    </w:p>
    <w:tbl>
      <w:tblPr>
        <w:tblStyle w:val="af5"/>
        <w:tblW w:w="985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2"/>
        <w:gridCol w:w="740"/>
        <w:gridCol w:w="1579"/>
        <w:gridCol w:w="1141"/>
        <w:gridCol w:w="3515"/>
      </w:tblGrid>
      <w:tr w:rsidR="000008EE">
        <w:tc>
          <w:tcPr>
            <w:tcW w:w="2882"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Група за виконанням домашніх завдань</w:t>
            </w:r>
          </w:p>
        </w:tc>
        <w:tc>
          <w:tcPr>
            <w:tcW w:w="740"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n</w:t>
            </w:r>
          </w:p>
        </w:tc>
        <w:tc>
          <w:tcPr>
            <w:tcW w:w="1579"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ΔM LSAS (</w:t>
            </w:r>
            <w:proofErr w:type="spellStart"/>
            <w:r>
              <w:rPr>
                <w:rFonts w:ascii="Times New Roman" w:eastAsia="Times New Roman" w:hAnsi="Times New Roman" w:cs="Times New Roman"/>
                <w:b/>
                <w:bCs/>
              </w:rPr>
              <w:t>Mдо</w:t>
            </w:r>
            <w:proofErr w:type="spellEnd"/>
            <w:r>
              <w:rPr>
                <w:rFonts w:ascii="Times New Roman" w:eastAsia="Times New Roman" w:hAnsi="Times New Roman" w:cs="Times New Roman"/>
                <w:b/>
                <w:bCs/>
              </w:rPr>
              <w:t xml:space="preserve"> – </w:t>
            </w:r>
            <w:proofErr w:type="spellStart"/>
            <w:r>
              <w:rPr>
                <w:rFonts w:ascii="Times New Roman" w:eastAsia="Times New Roman" w:hAnsi="Times New Roman" w:cs="Times New Roman"/>
                <w:b/>
                <w:bCs/>
              </w:rPr>
              <w:t>Mпісля</w:t>
            </w:r>
            <w:proofErr w:type="spellEnd"/>
            <w:r>
              <w:rPr>
                <w:rFonts w:ascii="Times New Roman" w:eastAsia="Times New Roman" w:hAnsi="Times New Roman" w:cs="Times New Roman"/>
                <w:b/>
                <w:bCs/>
              </w:rPr>
              <w:t>)</w:t>
            </w:r>
          </w:p>
        </w:tc>
        <w:tc>
          <w:tcPr>
            <w:tcW w:w="1141" w:type="dxa"/>
          </w:tcPr>
          <w:p w:rsidR="000008EE" w:rsidRDefault="00FD53E4">
            <w:pPr>
              <w:spacing w:after="0" w:line="240" w:lineRule="auto"/>
              <w:jc w:val="center"/>
              <w:rPr>
                <w:rFonts w:ascii="Times New Roman" w:eastAsia="Times New Roman" w:hAnsi="Times New Roman" w:cs="Times New Roman"/>
                <w:b/>
                <w:bCs/>
              </w:rPr>
            </w:pPr>
            <w:proofErr w:type="spellStart"/>
            <w:r>
              <w:rPr>
                <w:rFonts w:ascii="Times New Roman" w:eastAsia="Times New Roman" w:hAnsi="Times New Roman" w:cs="Times New Roman"/>
                <w:b/>
                <w:bCs/>
              </w:rPr>
              <w:t>Cohen’s</w:t>
            </w:r>
            <w:proofErr w:type="spellEnd"/>
            <w:r>
              <w:rPr>
                <w:rFonts w:ascii="Times New Roman" w:eastAsia="Times New Roman" w:hAnsi="Times New Roman" w:cs="Times New Roman"/>
                <w:b/>
                <w:bCs/>
              </w:rPr>
              <w:t xml:space="preserve"> d</w:t>
            </w:r>
          </w:p>
        </w:tc>
        <w:tc>
          <w:tcPr>
            <w:tcW w:w="3515" w:type="dxa"/>
          </w:tcPr>
          <w:p w:rsidR="000008EE" w:rsidRDefault="00FD53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Коментар</w:t>
            </w:r>
          </w:p>
        </w:tc>
      </w:tr>
      <w:tr w:rsidR="000008EE">
        <w:tc>
          <w:tcPr>
            <w:tcW w:w="288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Низька залученість (&lt;50 % завдань</w:t>
            </w:r>
            <w:r>
              <w:rPr>
                <w:rFonts w:ascii="Times New Roman" w:eastAsia="Times New Roman" w:hAnsi="Times New Roman" w:cs="Times New Roman"/>
              </w:rPr>
              <w:t>)</w:t>
            </w:r>
          </w:p>
        </w:tc>
        <w:tc>
          <w:tcPr>
            <w:tcW w:w="74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w:t>
            </w:r>
          </w:p>
        </w:tc>
        <w:tc>
          <w:tcPr>
            <w:tcW w:w="15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8,5</w:t>
            </w:r>
          </w:p>
        </w:tc>
        <w:tc>
          <w:tcPr>
            <w:tcW w:w="1141"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0,60</w:t>
            </w:r>
          </w:p>
        </w:tc>
        <w:tc>
          <w:tcPr>
            <w:tcW w:w="3515"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Помірне зниження соціальної тривоги</w:t>
            </w:r>
          </w:p>
        </w:tc>
      </w:tr>
      <w:tr w:rsidR="000008EE">
        <w:tc>
          <w:tcPr>
            <w:tcW w:w="2882"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Середня залученість (50-79 % завдань)</w:t>
            </w:r>
          </w:p>
        </w:tc>
        <w:tc>
          <w:tcPr>
            <w:tcW w:w="74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12</w:t>
            </w:r>
          </w:p>
        </w:tc>
        <w:tc>
          <w:tcPr>
            <w:tcW w:w="15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13,1</w:t>
            </w:r>
          </w:p>
        </w:tc>
        <w:tc>
          <w:tcPr>
            <w:tcW w:w="1141"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0,85</w:t>
            </w:r>
          </w:p>
        </w:tc>
        <w:tc>
          <w:tcPr>
            <w:tcW w:w="3515"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Помірно-високий ефект</w:t>
            </w:r>
          </w:p>
        </w:tc>
      </w:tr>
      <w:tr w:rsidR="000008EE">
        <w:tc>
          <w:tcPr>
            <w:tcW w:w="2882" w:type="dxa"/>
          </w:tcPr>
          <w:p w:rsidR="000008EE" w:rsidRDefault="00FD53E4">
            <w:pPr>
              <w:spacing w:after="0" w:line="240" w:lineRule="auto"/>
              <w:rPr>
                <w:rFonts w:ascii="Times New Roman" w:eastAsia="Times New Roman" w:hAnsi="Times New Roman" w:cs="Times New Roman"/>
              </w:rPr>
            </w:pPr>
            <w:sdt>
              <w:sdtPr>
                <w:tag w:val="goog_rdk_5"/>
                <w:id w:val="572962384"/>
              </w:sdtPr>
              <w:sdtEndPr/>
              <w:sdtContent>
                <w:r>
                  <w:rPr>
                    <w:rFonts w:ascii="Gungsuh" w:eastAsia="Gungsuh" w:hAnsi="Gungsuh" w:cs="Gungsuh"/>
                  </w:rPr>
                  <w:t>Висока залученість (≥80 % завдань)</w:t>
                </w:r>
              </w:sdtContent>
            </w:sdt>
          </w:p>
        </w:tc>
        <w:tc>
          <w:tcPr>
            <w:tcW w:w="74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40</w:t>
            </w:r>
          </w:p>
        </w:tc>
        <w:tc>
          <w:tcPr>
            <w:tcW w:w="15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18,9</w:t>
            </w:r>
          </w:p>
        </w:tc>
        <w:tc>
          <w:tcPr>
            <w:tcW w:w="1141"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1,25</w:t>
            </w:r>
          </w:p>
        </w:tc>
        <w:tc>
          <w:tcPr>
            <w:tcW w:w="3515"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Виражений ефект зниження соціальної тривоги</w:t>
            </w:r>
          </w:p>
        </w:tc>
      </w:tr>
      <w:tr w:rsidR="000008EE">
        <w:tc>
          <w:tcPr>
            <w:tcW w:w="2882" w:type="dxa"/>
          </w:tcPr>
          <w:p w:rsidR="000008EE" w:rsidRDefault="00FD53E4">
            <w:pPr>
              <w:spacing w:after="0" w:line="240" w:lineRule="auto"/>
              <w:rPr>
                <w:rFonts w:ascii="Times New Roman" w:eastAsia="Times New Roman" w:hAnsi="Times New Roman" w:cs="Times New Roman"/>
              </w:rPr>
            </w:pPr>
            <w:proofErr w:type="spellStart"/>
            <w:r>
              <w:rPr>
                <w:rFonts w:ascii="Times New Roman" w:eastAsia="Times New Roman" w:hAnsi="Times New Roman" w:cs="Times New Roman"/>
              </w:rPr>
              <w:t>Міжгрупові</w:t>
            </w:r>
            <w:proofErr w:type="spellEnd"/>
            <w:r>
              <w:rPr>
                <w:rFonts w:ascii="Times New Roman" w:eastAsia="Times New Roman" w:hAnsi="Times New Roman" w:cs="Times New Roman"/>
              </w:rPr>
              <w:t xml:space="preserve"> відмінності (ANOVA)</w:t>
            </w:r>
          </w:p>
        </w:tc>
        <w:tc>
          <w:tcPr>
            <w:tcW w:w="740"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w:t>
            </w:r>
          </w:p>
        </w:tc>
        <w:tc>
          <w:tcPr>
            <w:tcW w:w="1579"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w:t>
            </w:r>
          </w:p>
        </w:tc>
        <w:tc>
          <w:tcPr>
            <w:tcW w:w="1141"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w:t>
            </w:r>
          </w:p>
        </w:tc>
        <w:tc>
          <w:tcPr>
            <w:tcW w:w="3515" w:type="dxa"/>
          </w:tcPr>
          <w:p w:rsidR="000008EE" w:rsidRDefault="00FD53E4">
            <w:pPr>
              <w:spacing w:after="0" w:line="240" w:lineRule="auto"/>
              <w:rPr>
                <w:rFonts w:ascii="Times New Roman" w:eastAsia="Times New Roman" w:hAnsi="Times New Roman" w:cs="Times New Roman"/>
              </w:rPr>
            </w:pPr>
            <w:r>
              <w:rPr>
                <w:rFonts w:ascii="Times New Roman" w:eastAsia="Times New Roman" w:hAnsi="Times New Roman" w:cs="Times New Roman"/>
              </w:rPr>
              <w:t>F(2;53) = 4,12; p = 0,021 (значущі відмінності між групами)</w:t>
            </w:r>
          </w:p>
        </w:tc>
      </w:tr>
    </w:tbl>
    <w:p w:rsidR="000008EE" w:rsidRDefault="000008EE">
      <w:pPr>
        <w:spacing w:line="276" w:lineRule="auto"/>
        <w:rPr>
          <w:rFonts w:ascii="Times New Roman" w:eastAsia="Times New Roman" w:hAnsi="Times New Roman" w:cs="Times New Roman"/>
          <w:sz w:val="28"/>
          <w:szCs w:val="28"/>
        </w:rPr>
      </w:pPr>
    </w:p>
    <w:sectPr w:rsidR="000008EE">
      <w:headerReference w:type="default" r:id="rId9"/>
      <w:headerReference w:type="first" r:id="rId10"/>
      <w:pgSz w:w="11909" w:h="16834"/>
      <w:pgMar w:top="1133" w:right="850" w:bottom="1133" w:left="170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D53E4" w:rsidRDefault="00FD53E4">
      <w:pPr>
        <w:spacing w:after="0" w:line="240" w:lineRule="auto"/>
      </w:pPr>
      <w:r>
        <w:separator/>
      </w:r>
    </w:p>
  </w:endnote>
  <w:endnote w:type="continuationSeparator" w:id="0">
    <w:p w:rsidR="00FD53E4" w:rsidRDefault="00FD53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charset w:val="00"/>
    <w:family w:val="auto"/>
    <w:pitch w:val="default"/>
    <w:embedRegular r:id="rId1" w:fontKey="{A269B09E-C810-4D7A-8FDA-FFC628E113C6}"/>
  </w:font>
  <w:font w:name="Courier New">
    <w:panose1 w:val="02070309020205020404"/>
    <w:charset w:val="CC"/>
    <w:family w:val="modern"/>
    <w:pitch w:val="fixed"/>
    <w:sig w:usb0="E0002EFF" w:usb1="C0007843" w:usb2="00000009" w:usb3="00000000" w:csb0="000001FF" w:csb1="00000000"/>
  </w:font>
  <w:font w:name="Aptos">
    <w:altName w:val="Calibri"/>
    <w:charset w:val="00"/>
    <w:family w:val="auto"/>
    <w:pitch w:val="default"/>
  </w:font>
  <w:font w:name="Play">
    <w:charset w:val="00"/>
    <w:family w:val="auto"/>
    <w:pitch w:val="default"/>
    <w:embedRegular r:id="rId2" w:fontKey="{C27CA9A5-D00C-4206-B7E5-7D36FCD9326E}"/>
  </w:font>
  <w:font w:name="Times New Roman">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Gungsuh">
    <w:charset w:val="81"/>
    <w:family w:val="roman"/>
    <w:pitch w:val="variable"/>
    <w:sig w:usb0="B00002AF" w:usb1="69D77CFB" w:usb2="00000030" w:usb3="00000000" w:csb0="0008009F" w:csb1="00000000"/>
    <w:embedRegular r:id="rId3" w:subsetted="1" w:fontKey="{D086C1D9-BE11-4FFE-A10D-809B749541CC}"/>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D53E4" w:rsidRDefault="00FD53E4">
      <w:pPr>
        <w:spacing w:after="0" w:line="240" w:lineRule="auto"/>
      </w:pPr>
      <w:r>
        <w:separator/>
      </w:r>
    </w:p>
  </w:footnote>
  <w:footnote w:type="continuationSeparator" w:id="0">
    <w:p w:rsidR="00FD53E4" w:rsidRDefault="00FD53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08EE" w:rsidRDefault="00FD53E4">
    <w:pPr>
      <w:jc w:val="right"/>
    </w:pPr>
    <w:r>
      <w:fldChar w:fldCharType="begin"/>
    </w:r>
    <w:r>
      <w:instrText>PAGE</w:instrText>
    </w:r>
    <w:r w:rsidR="00637D89">
      <w:fldChar w:fldCharType="separate"/>
    </w:r>
    <w:r w:rsidR="00637D89">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08EE" w:rsidRDefault="000008E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5346E0"/>
    <w:multiLevelType w:val="multilevel"/>
    <w:tmpl w:val="6FB27A6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5DD2CCC"/>
    <w:multiLevelType w:val="multilevel"/>
    <w:tmpl w:val="A3A811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6C572BA"/>
    <w:multiLevelType w:val="multilevel"/>
    <w:tmpl w:val="417E05F8"/>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070F6D84"/>
    <w:multiLevelType w:val="multilevel"/>
    <w:tmpl w:val="510A52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C5B35E7"/>
    <w:multiLevelType w:val="multilevel"/>
    <w:tmpl w:val="2918D7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0EEE6775"/>
    <w:multiLevelType w:val="multilevel"/>
    <w:tmpl w:val="67D00D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FD736D"/>
    <w:multiLevelType w:val="multilevel"/>
    <w:tmpl w:val="CC0C7D8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12212DD3"/>
    <w:multiLevelType w:val="multilevel"/>
    <w:tmpl w:val="4360397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17166D96"/>
    <w:multiLevelType w:val="multilevel"/>
    <w:tmpl w:val="C5281A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7221C9D"/>
    <w:multiLevelType w:val="multilevel"/>
    <w:tmpl w:val="D00C1A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A68443E"/>
    <w:multiLevelType w:val="multilevel"/>
    <w:tmpl w:val="9A649F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B0C5FB6"/>
    <w:multiLevelType w:val="multilevel"/>
    <w:tmpl w:val="216C94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1B3168F1"/>
    <w:multiLevelType w:val="multilevel"/>
    <w:tmpl w:val="836C54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D6F5CF7"/>
    <w:multiLevelType w:val="multilevel"/>
    <w:tmpl w:val="94E2208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1E1C47AF"/>
    <w:multiLevelType w:val="multilevel"/>
    <w:tmpl w:val="8732116A"/>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221C4E6A"/>
    <w:multiLevelType w:val="multilevel"/>
    <w:tmpl w:val="DECE46D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230C2D90"/>
    <w:multiLevelType w:val="multilevel"/>
    <w:tmpl w:val="5D46C0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231D4F74"/>
    <w:multiLevelType w:val="multilevel"/>
    <w:tmpl w:val="97566BD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25531834"/>
    <w:multiLevelType w:val="multilevel"/>
    <w:tmpl w:val="902A209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25A45052"/>
    <w:multiLevelType w:val="multilevel"/>
    <w:tmpl w:val="3E0819D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25C359CC"/>
    <w:multiLevelType w:val="multilevel"/>
    <w:tmpl w:val="4718C6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87729C6"/>
    <w:multiLevelType w:val="multilevel"/>
    <w:tmpl w:val="B89CE7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319676F0"/>
    <w:multiLevelType w:val="multilevel"/>
    <w:tmpl w:val="2BC6C3F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3280274A"/>
    <w:multiLevelType w:val="multilevel"/>
    <w:tmpl w:val="DC3EBB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33516436"/>
    <w:multiLevelType w:val="multilevel"/>
    <w:tmpl w:val="6ED2CD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34B07B6E"/>
    <w:multiLevelType w:val="multilevel"/>
    <w:tmpl w:val="174ABB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78C3A69"/>
    <w:multiLevelType w:val="multilevel"/>
    <w:tmpl w:val="131EE3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39537740"/>
    <w:multiLevelType w:val="multilevel"/>
    <w:tmpl w:val="2F9CD7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3C414CBE"/>
    <w:multiLevelType w:val="multilevel"/>
    <w:tmpl w:val="B41C19E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411342C0"/>
    <w:multiLevelType w:val="multilevel"/>
    <w:tmpl w:val="1A823E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42C8304C"/>
    <w:multiLevelType w:val="multilevel"/>
    <w:tmpl w:val="324291D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1" w15:restartNumberingAfterBreak="0">
    <w:nsid w:val="43D325DA"/>
    <w:multiLevelType w:val="multilevel"/>
    <w:tmpl w:val="C61E0AC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2" w15:restartNumberingAfterBreak="0">
    <w:nsid w:val="440A0320"/>
    <w:multiLevelType w:val="multilevel"/>
    <w:tmpl w:val="19EA6A8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3" w15:restartNumberingAfterBreak="0">
    <w:nsid w:val="45260037"/>
    <w:multiLevelType w:val="multilevel"/>
    <w:tmpl w:val="D6C4DDF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4" w15:restartNumberingAfterBreak="0">
    <w:nsid w:val="460874B8"/>
    <w:multiLevelType w:val="multilevel"/>
    <w:tmpl w:val="1D8CE4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7C21FED"/>
    <w:multiLevelType w:val="multilevel"/>
    <w:tmpl w:val="F7F8A6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48134161"/>
    <w:multiLevelType w:val="multilevel"/>
    <w:tmpl w:val="E2D6BC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4EDA4ED2"/>
    <w:multiLevelType w:val="multilevel"/>
    <w:tmpl w:val="104C91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8" w15:restartNumberingAfterBreak="0">
    <w:nsid w:val="51E21146"/>
    <w:multiLevelType w:val="multilevel"/>
    <w:tmpl w:val="9F32CF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15:restartNumberingAfterBreak="0">
    <w:nsid w:val="53A36414"/>
    <w:multiLevelType w:val="multilevel"/>
    <w:tmpl w:val="327620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55085F3C"/>
    <w:multiLevelType w:val="multilevel"/>
    <w:tmpl w:val="8028FA2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1" w15:restartNumberingAfterBreak="0">
    <w:nsid w:val="5CD524F0"/>
    <w:multiLevelType w:val="multilevel"/>
    <w:tmpl w:val="932A540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15:restartNumberingAfterBreak="0">
    <w:nsid w:val="5E047E3A"/>
    <w:multiLevelType w:val="multilevel"/>
    <w:tmpl w:val="890E605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3" w15:restartNumberingAfterBreak="0">
    <w:nsid w:val="62911FC1"/>
    <w:multiLevelType w:val="multilevel"/>
    <w:tmpl w:val="E036FDC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4" w15:restartNumberingAfterBreak="0">
    <w:nsid w:val="62D67B1C"/>
    <w:multiLevelType w:val="multilevel"/>
    <w:tmpl w:val="8848A1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657D3458"/>
    <w:multiLevelType w:val="multilevel"/>
    <w:tmpl w:val="A0B2704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6" w15:restartNumberingAfterBreak="0">
    <w:nsid w:val="68402A40"/>
    <w:multiLevelType w:val="multilevel"/>
    <w:tmpl w:val="3C3C3A8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68B77F23"/>
    <w:multiLevelType w:val="multilevel"/>
    <w:tmpl w:val="64B270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6BCF2A00"/>
    <w:multiLevelType w:val="multilevel"/>
    <w:tmpl w:val="F5E84F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6F514E1D"/>
    <w:multiLevelType w:val="multilevel"/>
    <w:tmpl w:val="DCEE4A7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0" w15:restartNumberingAfterBreak="0">
    <w:nsid w:val="7439716E"/>
    <w:multiLevelType w:val="multilevel"/>
    <w:tmpl w:val="8FFA0C3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1" w15:restartNumberingAfterBreak="0">
    <w:nsid w:val="75D12B1C"/>
    <w:multiLevelType w:val="multilevel"/>
    <w:tmpl w:val="0106BC4C"/>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46"/>
  </w:num>
  <w:num w:numId="2">
    <w:abstractNumId w:val="48"/>
  </w:num>
  <w:num w:numId="3">
    <w:abstractNumId w:val="34"/>
  </w:num>
  <w:num w:numId="4">
    <w:abstractNumId w:val="8"/>
  </w:num>
  <w:num w:numId="5">
    <w:abstractNumId w:val="10"/>
  </w:num>
  <w:num w:numId="6">
    <w:abstractNumId w:val="47"/>
  </w:num>
  <w:num w:numId="7">
    <w:abstractNumId w:val="25"/>
  </w:num>
  <w:num w:numId="8">
    <w:abstractNumId w:val="24"/>
  </w:num>
  <w:num w:numId="9">
    <w:abstractNumId w:val="26"/>
  </w:num>
  <w:num w:numId="10">
    <w:abstractNumId w:val="29"/>
  </w:num>
  <w:num w:numId="11">
    <w:abstractNumId w:val="21"/>
  </w:num>
  <w:num w:numId="12">
    <w:abstractNumId w:val="5"/>
  </w:num>
  <w:num w:numId="13">
    <w:abstractNumId w:val="9"/>
  </w:num>
  <w:num w:numId="14">
    <w:abstractNumId w:val="39"/>
  </w:num>
  <w:num w:numId="15">
    <w:abstractNumId w:val="1"/>
  </w:num>
  <w:num w:numId="16">
    <w:abstractNumId w:val="20"/>
  </w:num>
  <w:num w:numId="17">
    <w:abstractNumId w:val="36"/>
  </w:num>
  <w:num w:numId="18">
    <w:abstractNumId w:val="22"/>
  </w:num>
  <w:num w:numId="19">
    <w:abstractNumId w:val="3"/>
  </w:num>
  <w:num w:numId="20">
    <w:abstractNumId w:val="38"/>
  </w:num>
  <w:num w:numId="21">
    <w:abstractNumId w:val="35"/>
  </w:num>
  <w:num w:numId="22">
    <w:abstractNumId w:val="27"/>
  </w:num>
  <w:num w:numId="23">
    <w:abstractNumId w:val="51"/>
  </w:num>
  <w:num w:numId="24">
    <w:abstractNumId w:val="6"/>
  </w:num>
  <w:num w:numId="25">
    <w:abstractNumId w:val="2"/>
  </w:num>
  <w:num w:numId="26">
    <w:abstractNumId w:val="14"/>
  </w:num>
  <w:num w:numId="27">
    <w:abstractNumId w:val="19"/>
  </w:num>
  <w:num w:numId="28">
    <w:abstractNumId w:val="42"/>
  </w:num>
  <w:num w:numId="29">
    <w:abstractNumId w:val="43"/>
  </w:num>
  <w:num w:numId="30">
    <w:abstractNumId w:val="30"/>
  </w:num>
  <w:num w:numId="31">
    <w:abstractNumId w:val="4"/>
  </w:num>
  <w:num w:numId="32">
    <w:abstractNumId w:val="45"/>
  </w:num>
  <w:num w:numId="33">
    <w:abstractNumId w:val="40"/>
  </w:num>
  <w:num w:numId="34">
    <w:abstractNumId w:val="23"/>
  </w:num>
  <w:num w:numId="35">
    <w:abstractNumId w:val="33"/>
  </w:num>
  <w:num w:numId="36">
    <w:abstractNumId w:val="18"/>
  </w:num>
  <w:num w:numId="37">
    <w:abstractNumId w:val="37"/>
  </w:num>
  <w:num w:numId="38">
    <w:abstractNumId w:val="31"/>
  </w:num>
  <w:num w:numId="39">
    <w:abstractNumId w:val="32"/>
  </w:num>
  <w:num w:numId="40">
    <w:abstractNumId w:val="49"/>
  </w:num>
  <w:num w:numId="41">
    <w:abstractNumId w:val="17"/>
  </w:num>
  <w:num w:numId="42">
    <w:abstractNumId w:val="50"/>
  </w:num>
  <w:num w:numId="43">
    <w:abstractNumId w:val="7"/>
  </w:num>
  <w:num w:numId="44">
    <w:abstractNumId w:val="0"/>
  </w:num>
  <w:num w:numId="45">
    <w:abstractNumId w:val="15"/>
  </w:num>
  <w:num w:numId="46">
    <w:abstractNumId w:val="13"/>
  </w:num>
  <w:num w:numId="47">
    <w:abstractNumId w:val="16"/>
  </w:num>
  <w:num w:numId="48">
    <w:abstractNumId w:val="44"/>
  </w:num>
  <w:num w:numId="49">
    <w:abstractNumId w:val="11"/>
  </w:num>
  <w:num w:numId="50">
    <w:abstractNumId w:val="12"/>
  </w:num>
  <w:num w:numId="51">
    <w:abstractNumId w:val="28"/>
  </w:num>
  <w:num w:numId="52">
    <w:abstractNumId w:val="4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08EE"/>
    <w:rsid w:val="000008EE"/>
    <w:rsid w:val="00637D89"/>
    <w:rsid w:val="00FD53E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BD218"/>
  <w15:docId w15:val="{16288553-0FD6-4CFE-AA66-D8B1F520B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ptos" w:eastAsia="Aptos" w:hAnsi="Aptos" w:cs="Aptos"/>
        <w:sz w:val="24"/>
        <w:szCs w:val="24"/>
        <w:lang w:val="uk" w:eastAsia="ru-RU"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360" w:after="80"/>
      <w:outlineLvl w:val="0"/>
    </w:pPr>
    <w:rPr>
      <w:rFonts w:ascii="Play" w:eastAsia="Play" w:hAnsi="Play" w:cs="Play"/>
      <w:color w:val="0F4761"/>
      <w:sz w:val="40"/>
      <w:szCs w:val="40"/>
    </w:rPr>
  </w:style>
  <w:style w:type="paragraph" w:styleId="2">
    <w:name w:val="heading 2"/>
    <w:basedOn w:val="a"/>
    <w:next w:val="a"/>
    <w:uiPriority w:val="9"/>
    <w:semiHidden/>
    <w:unhideWhenUsed/>
    <w:qFormat/>
    <w:pPr>
      <w:keepNext/>
      <w:keepLines/>
      <w:spacing w:before="160" w:after="80"/>
      <w:outlineLvl w:val="1"/>
    </w:pPr>
    <w:rPr>
      <w:rFonts w:ascii="Play" w:eastAsia="Play" w:hAnsi="Play" w:cs="Play"/>
      <w:color w:val="0F4761"/>
      <w:sz w:val="32"/>
      <w:szCs w:val="32"/>
    </w:rPr>
  </w:style>
  <w:style w:type="paragraph" w:styleId="3">
    <w:name w:val="heading 3"/>
    <w:basedOn w:val="a"/>
    <w:next w:val="a"/>
    <w:uiPriority w:val="9"/>
    <w:semiHidden/>
    <w:unhideWhenUsed/>
    <w:qFormat/>
    <w:pPr>
      <w:keepNext/>
      <w:keepLines/>
      <w:spacing w:before="160" w:after="80"/>
      <w:outlineLvl w:val="2"/>
    </w:pPr>
    <w:rPr>
      <w:color w:val="0F4761"/>
      <w:sz w:val="28"/>
      <w:szCs w:val="28"/>
    </w:rPr>
  </w:style>
  <w:style w:type="paragraph" w:styleId="4">
    <w:name w:val="heading 4"/>
    <w:basedOn w:val="a"/>
    <w:next w:val="a"/>
    <w:uiPriority w:val="9"/>
    <w:semiHidden/>
    <w:unhideWhenUsed/>
    <w:qFormat/>
    <w:pPr>
      <w:keepNext/>
      <w:keepLines/>
      <w:spacing w:before="80" w:after="40"/>
      <w:outlineLvl w:val="3"/>
    </w:pPr>
    <w:rPr>
      <w:i/>
      <w:iCs/>
      <w:color w:val="0F4761"/>
    </w:rPr>
  </w:style>
  <w:style w:type="paragraph" w:styleId="5">
    <w:name w:val="heading 5"/>
    <w:basedOn w:val="a"/>
    <w:next w:val="a"/>
    <w:uiPriority w:val="9"/>
    <w:semiHidden/>
    <w:unhideWhenUsed/>
    <w:qFormat/>
    <w:pPr>
      <w:keepNext/>
      <w:keepLines/>
      <w:spacing w:before="80" w:after="40"/>
      <w:outlineLvl w:val="4"/>
    </w:pPr>
    <w:rPr>
      <w:color w:val="0F4761"/>
    </w:rPr>
  </w:style>
  <w:style w:type="paragraph" w:styleId="6">
    <w:name w:val="heading 6"/>
    <w:basedOn w:val="a"/>
    <w:next w:val="a"/>
    <w:uiPriority w:val="9"/>
    <w:semiHidden/>
    <w:unhideWhenUsed/>
    <w:qFormat/>
    <w:pPr>
      <w:keepNext/>
      <w:keepLines/>
      <w:spacing w:before="40" w:after="0"/>
      <w:outlineLvl w:val="5"/>
    </w:pPr>
    <w:rPr>
      <w:i/>
      <w:iCs/>
      <w:color w:val="595959"/>
    </w:rPr>
  </w:style>
  <w:style w:type="paragraph" w:styleId="7">
    <w:name w:val="heading 7"/>
    <w:link w:val="70"/>
    <w:uiPriority w:val="9"/>
    <w:semiHidden/>
    <w:unhideWhenUsed/>
    <w:qFormat/>
    <w:rsid w:val="005F4B83"/>
    <w:pPr>
      <w:keepNext/>
      <w:keepLines/>
      <w:spacing w:before="40" w:after="0"/>
      <w:outlineLvl w:val="6"/>
    </w:pPr>
    <w:rPr>
      <w:rFonts w:eastAsiaTheme="majorEastAsia" w:cstheme="majorBidi"/>
      <w:color w:val="595959" w:themeColor="text1" w:themeTint="A6"/>
    </w:rPr>
  </w:style>
  <w:style w:type="paragraph" w:styleId="8">
    <w:name w:val="heading 8"/>
    <w:link w:val="80"/>
    <w:uiPriority w:val="9"/>
    <w:semiHidden/>
    <w:unhideWhenUsed/>
    <w:qFormat/>
    <w:rsid w:val="005F4B83"/>
    <w:pPr>
      <w:keepNext/>
      <w:keepLines/>
      <w:spacing w:after="0"/>
      <w:outlineLvl w:val="7"/>
    </w:pPr>
    <w:rPr>
      <w:rFonts w:eastAsiaTheme="majorEastAsia" w:cstheme="majorBidi"/>
      <w:i/>
      <w:iCs/>
      <w:color w:val="262626" w:themeColor="text1" w:themeTint="D9"/>
    </w:rPr>
  </w:style>
  <w:style w:type="paragraph" w:styleId="9">
    <w:name w:val="heading 9"/>
    <w:link w:val="90"/>
    <w:uiPriority w:val="9"/>
    <w:semiHidden/>
    <w:unhideWhenUsed/>
    <w:qFormat/>
    <w:rsid w:val="005F4B83"/>
    <w:pPr>
      <w:keepNext/>
      <w:keepLines/>
      <w:spacing w:after="0"/>
      <w:outlineLvl w:val="8"/>
    </w:pPr>
    <w:rPr>
      <w:rFonts w:eastAsiaTheme="majorEastAsia" w:cstheme="majorBidi"/>
      <w:color w:val="262626" w:themeColor="text1" w:themeTint="D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spacing w:after="80" w:line="240" w:lineRule="auto"/>
    </w:pPr>
    <w:rPr>
      <w:rFonts w:ascii="Play" w:eastAsia="Play" w:hAnsi="Play" w:cs="Play"/>
      <w:sz w:val="56"/>
      <w:szCs w:val="56"/>
    </w:rPr>
  </w:style>
  <w:style w:type="character" w:styleId="a4">
    <w:name w:val="Emphasis"/>
    <w:basedOn w:val="a0"/>
    <w:uiPriority w:val="20"/>
    <w:qFormat/>
    <w:rsid w:val="005F4B83"/>
    <w:rPr>
      <w:i/>
      <w:iCs/>
    </w:rPr>
  </w:style>
  <w:style w:type="character" w:styleId="a5">
    <w:name w:val="Hyperlink"/>
    <w:basedOn w:val="a0"/>
    <w:uiPriority w:val="99"/>
    <w:unhideWhenUsed/>
    <w:qFormat/>
    <w:rsid w:val="005F4B83"/>
    <w:rPr>
      <w:color w:val="0000FF"/>
      <w:u w:val="single"/>
    </w:rPr>
  </w:style>
  <w:style w:type="paragraph" w:styleId="a6">
    <w:name w:val="Normal (Web)"/>
    <w:uiPriority w:val="99"/>
    <w:semiHidden/>
    <w:unhideWhenUsed/>
    <w:qFormat/>
    <w:rsid w:val="005F4B83"/>
    <w:pPr>
      <w:spacing w:before="100" w:beforeAutospacing="1" w:after="100" w:afterAutospacing="1" w:line="240" w:lineRule="auto"/>
    </w:pPr>
    <w:rPr>
      <w:rFonts w:ascii="Times New Roman" w:eastAsia="Times New Roman" w:hAnsi="Times New Roman" w:cs="Times New Roman"/>
      <w:lang w:eastAsia="uk-UA"/>
    </w:rPr>
  </w:style>
  <w:style w:type="character" w:styleId="a7">
    <w:name w:val="Strong"/>
    <w:basedOn w:val="a0"/>
    <w:uiPriority w:val="22"/>
    <w:qFormat/>
    <w:rsid w:val="005F4B83"/>
    <w:rPr>
      <w:b/>
      <w:bCs/>
    </w:rPr>
  </w:style>
  <w:style w:type="table" w:styleId="a8">
    <w:name w:val="Table Grid"/>
    <w:basedOn w:val="a1"/>
    <w:uiPriority w:val="39"/>
    <w:qFormat/>
    <w:rsid w:val="005F4B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uiPriority w:val="9"/>
    <w:rsid w:val="005F4B83"/>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uiPriority w:val="9"/>
    <w:qFormat/>
    <w:rsid w:val="005F4B83"/>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uiPriority w:val="9"/>
    <w:qFormat/>
    <w:rsid w:val="005F4B83"/>
    <w:rPr>
      <w:rFonts w:eastAsiaTheme="majorEastAsia" w:cstheme="majorBidi"/>
      <w:color w:val="0F4761" w:themeColor="accent1" w:themeShade="BF"/>
      <w:sz w:val="28"/>
      <w:szCs w:val="28"/>
    </w:rPr>
  </w:style>
  <w:style w:type="character" w:customStyle="1" w:styleId="40">
    <w:name w:val="Заголовок 4 Знак"/>
    <w:basedOn w:val="a0"/>
    <w:uiPriority w:val="9"/>
    <w:rsid w:val="005F4B83"/>
    <w:rPr>
      <w:rFonts w:eastAsiaTheme="majorEastAsia" w:cstheme="majorBidi"/>
      <w:i/>
      <w:iCs/>
      <w:color w:val="0F4761" w:themeColor="accent1" w:themeShade="BF"/>
    </w:rPr>
  </w:style>
  <w:style w:type="character" w:customStyle="1" w:styleId="50">
    <w:name w:val="Заголовок 5 Знак"/>
    <w:basedOn w:val="a0"/>
    <w:uiPriority w:val="9"/>
    <w:semiHidden/>
    <w:rsid w:val="005F4B83"/>
    <w:rPr>
      <w:rFonts w:eastAsiaTheme="majorEastAsia" w:cstheme="majorBidi"/>
      <w:color w:val="0F4761" w:themeColor="accent1" w:themeShade="BF"/>
    </w:rPr>
  </w:style>
  <w:style w:type="character" w:customStyle="1" w:styleId="60">
    <w:name w:val="Заголовок 6 Знак"/>
    <w:basedOn w:val="a0"/>
    <w:uiPriority w:val="9"/>
    <w:qFormat/>
    <w:rsid w:val="005F4B8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5F4B83"/>
    <w:rPr>
      <w:rFonts w:eastAsiaTheme="majorEastAsia" w:cstheme="majorBidi"/>
      <w:color w:val="595959" w:themeColor="text1" w:themeTint="A6"/>
    </w:rPr>
  </w:style>
  <w:style w:type="character" w:customStyle="1" w:styleId="80">
    <w:name w:val="Заголовок 8 Знак"/>
    <w:basedOn w:val="a0"/>
    <w:link w:val="8"/>
    <w:uiPriority w:val="9"/>
    <w:semiHidden/>
    <w:rsid w:val="005F4B83"/>
    <w:rPr>
      <w:rFonts w:eastAsiaTheme="majorEastAsia" w:cstheme="majorBidi"/>
      <w:i/>
      <w:iCs/>
      <w:color w:val="262626" w:themeColor="text1" w:themeTint="D9"/>
    </w:rPr>
  </w:style>
  <w:style w:type="character" w:customStyle="1" w:styleId="90">
    <w:name w:val="Заголовок 9 Знак"/>
    <w:basedOn w:val="a0"/>
    <w:link w:val="9"/>
    <w:uiPriority w:val="9"/>
    <w:semiHidden/>
    <w:rsid w:val="005F4B83"/>
    <w:rPr>
      <w:rFonts w:eastAsiaTheme="majorEastAsia" w:cstheme="majorBidi"/>
      <w:color w:val="262626" w:themeColor="text1" w:themeTint="D9"/>
    </w:rPr>
  </w:style>
  <w:style w:type="character" w:customStyle="1" w:styleId="a9">
    <w:name w:val="Название Знак"/>
    <w:basedOn w:val="a0"/>
    <w:uiPriority w:val="10"/>
    <w:qFormat/>
    <w:rsid w:val="005F4B83"/>
    <w:rPr>
      <w:rFonts w:asciiTheme="majorHAnsi" w:eastAsiaTheme="majorEastAsia" w:hAnsiTheme="majorHAnsi" w:cstheme="majorBidi"/>
      <w:spacing w:val="-10"/>
      <w:kern w:val="28"/>
      <w:sz w:val="56"/>
      <w:szCs w:val="56"/>
    </w:rPr>
  </w:style>
  <w:style w:type="character" w:customStyle="1" w:styleId="aa">
    <w:name w:val="Подзаголовок Знак"/>
    <w:basedOn w:val="a0"/>
    <w:uiPriority w:val="11"/>
    <w:rsid w:val="005F4B83"/>
    <w:rPr>
      <w:rFonts w:eastAsiaTheme="majorEastAsia" w:cstheme="majorBidi"/>
      <w:color w:val="595959" w:themeColor="text1" w:themeTint="A6"/>
      <w:spacing w:val="15"/>
      <w:sz w:val="28"/>
      <w:szCs w:val="28"/>
    </w:rPr>
  </w:style>
  <w:style w:type="paragraph" w:styleId="21">
    <w:name w:val="Quote"/>
    <w:link w:val="22"/>
    <w:uiPriority w:val="29"/>
    <w:qFormat/>
    <w:rsid w:val="005F4B83"/>
    <w:pPr>
      <w:spacing w:before="160"/>
      <w:jc w:val="center"/>
    </w:pPr>
    <w:rPr>
      <w:i/>
      <w:iCs/>
      <w:color w:val="404040" w:themeColor="text1" w:themeTint="BF"/>
    </w:rPr>
  </w:style>
  <w:style w:type="character" w:customStyle="1" w:styleId="22">
    <w:name w:val="Цитата 2 Знак"/>
    <w:basedOn w:val="a0"/>
    <w:link w:val="21"/>
    <w:uiPriority w:val="29"/>
    <w:qFormat/>
    <w:rsid w:val="005F4B83"/>
    <w:rPr>
      <w:i/>
      <w:iCs/>
      <w:color w:val="404040" w:themeColor="text1" w:themeTint="BF"/>
    </w:rPr>
  </w:style>
  <w:style w:type="paragraph" w:styleId="ab">
    <w:name w:val="List Paragraph"/>
    <w:uiPriority w:val="34"/>
    <w:qFormat/>
    <w:rsid w:val="005F4B83"/>
    <w:pPr>
      <w:ind w:left="720"/>
      <w:contextualSpacing/>
    </w:pPr>
  </w:style>
  <w:style w:type="character" w:customStyle="1" w:styleId="11">
    <w:name w:val="Сильное выделение1"/>
    <w:basedOn w:val="a0"/>
    <w:uiPriority w:val="21"/>
    <w:qFormat/>
    <w:rsid w:val="005F4B83"/>
    <w:rPr>
      <w:i/>
      <w:iCs/>
      <w:color w:val="0F4761" w:themeColor="accent1" w:themeShade="BF"/>
    </w:rPr>
  </w:style>
  <w:style w:type="paragraph" w:styleId="ac">
    <w:name w:val="Intense Quote"/>
    <w:link w:val="ad"/>
    <w:uiPriority w:val="30"/>
    <w:qFormat/>
    <w:rsid w:val="005F4B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Выделенная цитата Знак"/>
    <w:basedOn w:val="a0"/>
    <w:link w:val="ac"/>
    <w:uiPriority w:val="30"/>
    <w:rsid w:val="005F4B83"/>
    <w:rPr>
      <w:i/>
      <w:iCs/>
      <w:color w:val="0F4761" w:themeColor="accent1" w:themeShade="BF"/>
    </w:rPr>
  </w:style>
  <w:style w:type="character" w:customStyle="1" w:styleId="12">
    <w:name w:val="Сильная ссылка1"/>
    <w:basedOn w:val="a0"/>
    <w:uiPriority w:val="32"/>
    <w:qFormat/>
    <w:rsid w:val="005F4B83"/>
    <w:rPr>
      <w:b/>
      <w:bCs/>
      <w:smallCaps/>
      <w:color w:val="0F4761" w:themeColor="accent1" w:themeShade="BF"/>
      <w:spacing w:val="5"/>
    </w:rPr>
  </w:style>
  <w:style w:type="character" w:customStyle="1" w:styleId="ms-1">
    <w:name w:val="ms-1"/>
    <w:basedOn w:val="a0"/>
    <w:qFormat/>
    <w:rsid w:val="005F4B83"/>
  </w:style>
  <w:style w:type="character" w:customStyle="1" w:styleId="max-w-15ch">
    <w:name w:val="max-w-[15ch]"/>
    <w:basedOn w:val="a0"/>
    <w:qFormat/>
    <w:rsid w:val="005F4B83"/>
  </w:style>
  <w:style w:type="character" w:customStyle="1" w:styleId="-me-1">
    <w:name w:val="-me-1"/>
    <w:basedOn w:val="a0"/>
    <w:qFormat/>
    <w:rsid w:val="005F4B83"/>
  </w:style>
  <w:style w:type="paragraph" w:styleId="ae">
    <w:name w:val="No Spacing"/>
    <w:uiPriority w:val="1"/>
    <w:qFormat/>
    <w:rsid w:val="005F4B83"/>
    <w:rPr>
      <w:kern w:val="2"/>
      <w:lang w:val="uk-UA" w:eastAsia="en-US"/>
    </w:rPr>
  </w:style>
  <w:style w:type="paragraph" w:styleId="af">
    <w:name w:val="Subtitle"/>
    <w:basedOn w:val="a"/>
    <w:next w:val="a"/>
    <w:uiPriority w:val="11"/>
    <w:qFormat/>
    <w:rPr>
      <w:color w:val="595959"/>
      <w:sz w:val="28"/>
      <w:szCs w:val="28"/>
    </w:rPr>
  </w:style>
  <w:style w:type="table" w:customStyle="1" w:styleId="af0">
    <w:basedOn w:val="TableNormal"/>
    <w:tblPr>
      <w:tblStyleRowBandSize w:val="1"/>
      <w:tblStyleColBandSize w:val="1"/>
      <w:tblCellMar>
        <w:top w:w="0" w:type="dxa"/>
        <w:left w:w="108" w:type="dxa"/>
        <w:bottom w:w="0" w:type="dxa"/>
        <w:right w:w="108" w:type="dxa"/>
      </w:tblCellMar>
    </w:tblPr>
  </w:style>
  <w:style w:type="table" w:customStyle="1" w:styleId="af1">
    <w:basedOn w:val="TableNormal"/>
    <w:tblPr>
      <w:tblStyleRowBandSize w:val="1"/>
      <w:tblStyleColBandSize w:val="1"/>
      <w:tblCellMar>
        <w:top w:w="0" w:type="dxa"/>
        <w:left w:w="108" w:type="dxa"/>
        <w:bottom w:w="0" w:type="dxa"/>
        <w:right w:w="108" w:type="dxa"/>
      </w:tblCellMar>
    </w:tblPr>
  </w:style>
  <w:style w:type="table" w:customStyle="1" w:styleId="af2">
    <w:basedOn w:val="TableNormal"/>
    <w:tblPr>
      <w:tblStyleRowBandSize w:val="1"/>
      <w:tblStyleColBandSize w:val="1"/>
      <w:tblCellMar>
        <w:top w:w="0" w:type="dxa"/>
        <w:left w:w="108" w:type="dxa"/>
        <w:bottom w:w="0" w:type="dxa"/>
        <w:right w:w="108" w:type="dxa"/>
      </w:tblCellMar>
    </w:tblPr>
  </w:style>
  <w:style w:type="table" w:customStyle="1" w:styleId="af3">
    <w:basedOn w:val="TableNormal"/>
    <w:tblPr>
      <w:tblStyleRowBandSize w:val="1"/>
      <w:tblStyleColBandSize w:val="1"/>
      <w:tblCellMar>
        <w:top w:w="0" w:type="dxa"/>
        <w:left w:w="108" w:type="dxa"/>
        <w:bottom w:w="0" w:type="dxa"/>
        <w:right w:w="108" w:type="dxa"/>
      </w:tblCellMar>
    </w:tblPr>
  </w:style>
  <w:style w:type="table" w:customStyle="1" w:styleId="af4">
    <w:basedOn w:val="TableNormal"/>
    <w:tblPr>
      <w:tblStyleRowBandSize w:val="1"/>
      <w:tblStyleColBandSize w:val="1"/>
      <w:tblCellMar>
        <w:top w:w="0" w:type="dxa"/>
        <w:left w:w="108" w:type="dxa"/>
        <w:bottom w:w="0" w:type="dxa"/>
        <w:right w:w="108" w:type="dxa"/>
      </w:tblCellMar>
    </w:tblPr>
  </w:style>
  <w:style w:type="table" w:customStyle="1" w:styleId="af5">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doi.org/10.34069/AI/2025.86.02.1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TqO8b5QywcG0VgOtlAdtLRSIKA==">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4AHIhMVVwWjEyVVlRXzBiRFJNSFRMYlhKLTFpZktsNWlseHc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19917</Words>
  <Characters>113532</Characters>
  <Application>Microsoft Office Word</Application>
  <DocSecurity>0</DocSecurity>
  <Lines>946</Lines>
  <Paragraphs>266</Paragraphs>
  <ScaleCrop>false</ScaleCrop>
  <Company/>
  <LinksUpToDate>false</LinksUpToDate>
  <CharactersWithSpaces>133183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Archmage Kreol Freezah</dc:creator>
  <cp:lastModifiedBy>Ірина Сергіївна Дружкова</cp:lastModifiedBy>
  <cp:revision>2</cp:revision>
  <dcterms:created xsi:type="dcterms:W3CDTF">2025-12-03T15:13:00Z</dcterms:created>
  <dcterms:modified xsi:type="dcterms:W3CDTF">2026-03-20T07:16:00Z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F2B433A2292B4F72B38EBC92614AA40C_13</vt:lpwstr>
  </property>
</Properties>
</file>